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610B8B" w14:textId="77777777" w:rsidR="003D58A9" w:rsidRDefault="003D58A9" w:rsidP="003D58A9">
      <w:pPr>
        <w:spacing w:after="0" w:line="240" w:lineRule="auto"/>
        <w:jc w:val="center"/>
        <w:rPr>
          <w:rFonts w:ascii="Times New Roman" w:hAnsi="Times New Roman"/>
          <w:b/>
          <w:sz w:val="26"/>
          <w:szCs w:val="24"/>
        </w:rPr>
      </w:pPr>
      <w:r w:rsidRPr="00BF4772">
        <w:rPr>
          <w:rFonts w:ascii="Times New Roman" w:hAnsi="Times New Roman"/>
          <w:b/>
          <w:sz w:val="26"/>
          <w:szCs w:val="24"/>
        </w:rPr>
        <w:t xml:space="preserve">AJARAN MORAL SOSROKARTONO DARI PERSPEKTIF </w:t>
      </w:r>
    </w:p>
    <w:p w14:paraId="4E04A58B" w14:textId="77777777" w:rsidR="003D58A9" w:rsidRPr="00BF4772" w:rsidRDefault="003D58A9" w:rsidP="003D58A9">
      <w:pPr>
        <w:spacing w:after="0" w:line="240" w:lineRule="auto"/>
        <w:jc w:val="center"/>
        <w:rPr>
          <w:rFonts w:ascii="Times New Roman" w:hAnsi="Times New Roman"/>
          <w:b/>
          <w:sz w:val="26"/>
          <w:szCs w:val="24"/>
        </w:rPr>
      </w:pPr>
      <w:r w:rsidRPr="00BF4772">
        <w:rPr>
          <w:rFonts w:ascii="Times New Roman" w:hAnsi="Times New Roman"/>
          <w:b/>
          <w:sz w:val="26"/>
          <w:szCs w:val="24"/>
        </w:rPr>
        <w:t>TEORI ETIKA DEONTOLOGISME</w:t>
      </w:r>
    </w:p>
    <w:p w14:paraId="234F9B5E" w14:textId="77777777" w:rsidR="003D58A9" w:rsidRDefault="003D58A9" w:rsidP="003D58A9">
      <w:pPr>
        <w:spacing w:after="0" w:line="240" w:lineRule="auto"/>
        <w:jc w:val="center"/>
        <w:rPr>
          <w:rFonts w:ascii="Times New Roman" w:hAnsi="Times New Roman"/>
          <w:sz w:val="24"/>
          <w:szCs w:val="24"/>
        </w:rPr>
      </w:pPr>
    </w:p>
    <w:p w14:paraId="40081EC5" w14:textId="77777777" w:rsidR="003D58A9" w:rsidRDefault="003D58A9" w:rsidP="003D58A9">
      <w:pPr>
        <w:spacing w:after="0" w:line="240" w:lineRule="auto"/>
        <w:jc w:val="center"/>
        <w:rPr>
          <w:rFonts w:ascii="Times New Roman" w:hAnsi="Times New Roman"/>
          <w:sz w:val="24"/>
          <w:szCs w:val="24"/>
        </w:rPr>
      </w:pPr>
      <w:r>
        <w:rPr>
          <w:rFonts w:ascii="Times New Roman" w:hAnsi="Times New Roman"/>
          <w:sz w:val="24"/>
          <w:szCs w:val="24"/>
        </w:rPr>
        <w:t>Oleh :</w:t>
      </w:r>
    </w:p>
    <w:p w14:paraId="12913932" w14:textId="77777777" w:rsidR="003D58A9" w:rsidRDefault="003D58A9" w:rsidP="003D58A9">
      <w:pPr>
        <w:spacing w:after="0" w:line="240" w:lineRule="auto"/>
        <w:jc w:val="center"/>
        <w:rPr>
          <w:rFonts w:ascii="Times New Roman" w:hAnsi="Times New Roman"/>
          <w:sz w:val="24"/>
          <w:szCs w:val="24"/>
        </w:rPr>
      </w:pPr>
      <w:r w:rsidRPr="00C22B4A">
        <w:rPr>
          <w:rFonts w:ascii="Times New Roman" w:hAnsi="Times New Roman"/>
          <w:sz w:val="24"/>
          <w:szCs w:val="24"/>
        </w:rPr>
        <w:t>Mulyono</w:t>
      </w:r>
    </w:p>
    <w:p w14:paraId="684BED88" w14:textId="77777777" w:rsidR="003D58A9" w:rsidRPr="004F47AA" w:rsidRDefault="003D58A9" w:rsidP="003D58A9">
      <w:pPr>
        <w:spacing w:after="0" w:line="240" w:lineRule="auto"/>
        <w:jc w:val="center"/>
        <w:rPr>
          <w:rFonts w:ascii="Times New Roman" w:eastAsia="Times New Roman" w:hAnsi="Times New Roman"/>
          <w:sz w:val="24"/>
          <w:szCs w:val="24"/>
          <w:lang w:eastAsia="id-ID"/>
        </w:rPr>
      </w:pPr>
      <w:r w:rsidRPr="004F47AA">
        <w:rPr>
          <w:rFonts w:ascii="Times New Roman" w:eastAsia="Times New Roman" w:hAnsi="Times New Roman"/>
          <w:bCs/>
          <w:sz w:val="24"/>
          <w:szCs w:val="24"/>
          <w:lang w:eastAsia="id-ID"/>
        </w:rPr>
        <w:t>mu</w:t>
      </w:r>
      <w:r w:rsidRPr="004F47AA">
        <w:rPr>
          <w:rFonts w:ascii="Times New Roman" w:eastAsia="Times New Roman" w:hAnsi="Times New Roman"/>
          <w:sz w:val="24"/>
          <w:szCs w:val="24"/>
          <w:lang w:eastAsia="id-ID"/>
        </w:rPr>
        <w:t>listi55@yahoo.co.id</w:t>
      </w:r>
    </w:p>
    <w:p w14:paraId="43E4675A" w14:textId="77777777" w:rsidR="003D58A9" w:rsidRPr="00C22B4A" w:rsidRDefault="003D58A9" w:rsidP="003D58A9">
      <w:pPr>
        <w:spacing w:after="0" w:line="240" w:lineRule="auto"/>
        <w:jc w:val="center"/>
        <w:rPr>
          <w:rFonts w:ascii="Times New Roman" w:hAnsi="Times New Roman"/>
          <w:sz w:val="24"/>
          <w:szCs w:val="24"/>
        </w:rPr>
      </w:pPr>
      <w:r w:rsidRPr="00C22B4A">
        <w:rPr>
          <w:rFonts w:ascii="Times New Roman" w:hAnsi="Times New Roman"/>
          <w:sz w:val="24"/>
          <w:szCs w:val="24"/>
        </w:rPr>
        <w:t>Jurusan Sejarah Fakultas Ilmu Budaya</w:t>
      </w:r>
    </w:p>
    <w:p w14:paraId="2C5DC595" w14:textId="77777777" w:rsidR="003D58A9" w:rsidRPr="00C22B4A" w:rsidRDefault="003D58A9" w:rsidP="003D58A9">
      <w:pPr>
        <w:spacing w:after="0" w:line="240" w:lineRule="auto"/>
        <w:jc w:val="center"/>
        <w:rPr>
          <w:rFonts w:ascii="Times New Roman" w:hAnsi="Times New Roman"/>
          <w:sz w:val="24"/>
          <w:szCs w:val="24"/>
        </w:rPr>
      </w:pPr>
      <w:r w:rsidRPr="00C22B4A">
        <w:rPr>
          <w:rFonts w:ascii="Times New Roman" w:hAnsi="Times New Roman"/>
          <w:sz w:val="24"/>
          <w:szCs w:val="24"/>
        </w:rPr>
        <w:t>Universitas Diponegoro</w:t>
      </w:r>
    </w:p>
    <w:p w14:paraId="2471AF76" w14:textId="77777777" w:rsidR="003D58A9" w:rsidRPr="00C22B4A" w:rsidRDefault="003D58A9" w:rsidP="003D58A9">
      <w:pPr>
        <w:spacing w:after="0" w:line="240" w:lineRule="auto"/>
        <w:jc w:val="center"/>
        <w:rPr>
          <w:rFonts w:ascii="Times New Roman" w:hAnsi="Times New Roman"/>
          <w:sz w:val="24"/>
          <w:szCs w:val="24"/>
        </w:rPr>
      </w:pPr>
    </w:p>
    <w:p w14:paraId="3864FC89" w14:textId="77777777" w:rsidR="003D58A9" w:rsidRPr="00C22B4A" w:rsidRDefault="003D58A9" w:rsidP="003D58A9">
      <w:pPr>
        <w:spacing w:after="0" w:line="240" w:lineRule="auto"/>
        <w:jc w:val="center"/>
        <w:rPr>
          <w:rFonts w:ascii="Times New Roman" w:hAnsi="Times New Roman"/>
          <w:sz w:val="24"/>
          <w:szCs w:val="24"/>
        </w:rPr>
      </w:pPr>
    </w:p>
    <w:p w14:paraId="1538F63A" w14:textId="77777777" w:rsidR="003D58A9" w:rsidRPr="00C22B4A" w:rsidRDefault="003D58A9" w:rsidP="003D58A9">
      <w:pPr>
        <w:spacing w:after="0" w:line="240" w:lineRule="auto"/>
        <w:jc w:val="center"/>
        <w:rPr>
          <w:rFonts w:ascii="Times New Roman" w:hAnsi="Times New Roman"/>
          <w:b/>
          <w:sz w:val="24"/>
          <w:szCs w:val="24"/>
        </w:rPr>
      </w:pPr>
      <w:r w:rsidRPr="0076464A">
        <w:rPr>
          <w:rFonts w:ascii="Times New Roman" w:hAnsi="Times New Roman"/>
          <w:i/>
          <w:sz w:val="24"/>
          <w:szCs w:val="24"/>
        </w:rPr>
        <w:t>ABSTRACT</w:t>
      </w:r>
    </w:p>
    <w:p w14:paraId="454ADC79" w14:textId="77777777" w:rsidR="003D58A9" w:rsidRPr="00C22B4A" w:rsidRDefault="003D58A9" w:rsidP="003D58A9">
      <w:pPr>
        <w:spacing w:after="0" w:line="240" w:lineRule="auto"/>
        <w:jc w:val="both"/>
        <w:rPr>
          <w:rFonts w:ascii="Times New Roman" w:hAnsi="Times New Roman"/>
          <w:b/>
          <w:sz w:val="24"/>
          <w:szCs w:val="24"/>
        </w:rPr>
      </w:pPr>
    </w:p>
    <w:p w14:paraId="63F8D9C8" w14:textId="77777777" w:rsidR="003D58A9" w:rsidRPr="00BC59DB" w:rsidRDefault="003D58A9" w:rsidP="003D58A9">
      <w:pPr>
        <w:spacing w:after="0" w:line="240" w:lineRule="auto"/>
        <w:jc w:val="both"/>
        <w:rPr>
          <w:rFonts w:ascii="Times New Roman" w:hAnsi="Times New Roman"/>
          <w:i/>
          <w:sz w:val="24"/>
          <w:szCs w:val="24"/>
        </w:rPr>
      </w:pPr>
      <w:r w:rsidRPr="00BC59DB">
        <w:rPr>
          <w:rFonts w:ascii="Times New Roman" w:hAnsi="Times New Roman"/>
          <w:i/>
          <w:sz w:val="24"/>
          <w:szCs w:val="24"/>
        </w:rPr>
        <w:t>Sosrokartono is a spectacular philosopher. He gave moral teachings as well as practicing the teachings consistently and consequently in his daily lives. Most of its moral teachings are deontological. Sosrokartono teaches that man in his life should fulfill its obligations. The obligation of human life is to love and devote ourselves to God, Al Khalik. The manifestation of obligation is to do something like help to fellow human being who need outright, with no strings attached (“leladi mring sesami”).</w:t>
      </w:r>
    </w:p>
    <w:p w14:paraId="5CC7C6F7" w14:textId="77777777" w:rsidR="003D58A9" w:rsidRPr="00BC59DB" w:rsidRDefault="003D58A9" w:rsidP="003D58A9">
      <w:pPr>
        <w:spacing w:after="0" w:line="240" w:lineRule="auto"/>
        <w:jc w:val="both"/>
        <w:rPr>
          <w:rFonts w:ascii="Times New Roman" w:hAnsi="Times New Roman"/>
          <w:i/>
          <w:sz w:val="24"/>
          <w:szCs w:val="24"/>
        </w:rPr>
      </w:pPr>
      <w:r w:rsidRPr="00BC59DB">
        <w:rPr>
          <w:rFonts w:ascii="Times New Roman" w:hAnsi="Times New Roman"/>
          <w:i/>
          <w:sz w:val="24"/>
          <w:szCs w:val="24"/>
        </w:rPr>
        <w:t>Central of Sosrokartono’s moral teachings is formulated in “Ilmu Kantong Bolong”. Sosrokartono’s moral teachings are very relevant to address problems of demoralization that hit Indonesian society and the nation at this time, as the excesses of swift currents of globalization. Sosrokartono’s moral teachings, which emphasize concern for the fate of others, can eliminate attitudes that materialistic, invividualistic, secularistic, and hedonistic which is endemic.</w:t>
      </w:r>
    </w:p>
    <w:p w14:paraId="7728CE7D" w14:textId="77777777" w:rsidR="003D58A9" w:rsidRPr="00C22B4A" w:rsidRDefault="003D58A9" w:rsidP="003D58A9">
      <w:pPr>
        <w:spacing w:after="0" w:line="240" w:lineRule="auto"/>
        <w:jc w:val="both"/>
        <w:rPr>
          <w:rFonts w:ascii="Times New Roman" w:hAnsi="Times New Roman"/>
          <w:sz w:val="24"/>
          <w:szCs w:val="24"/>
        </w:rPr>
      </w:pPr>
    </w:p>
    <w:p w14:paraId="73868CAA" w14:textId="77777777" w:rsidR="003D58A9" w:rsidRPr="00142193" w:rsidRDefault="003D58A9" w:rsidP="003D58A9">
      <w:pPr>
        <w:spacing w:after="0" w:line="240" w:lineRule="auto"/>
        <w:ind w:left="1372" w:hanging="1372"/>
        <w:jc w:val="both"/>
        <w:rPr>
          <w:rFonts w:ascii="Times New Roman" w:hAnsi="Times New Roman"/>
          <w:i/>
          <w:sz w:val="24"/>
          <w:szCs w:val="24"/>
        </w:rPr>
      </w:pPr>
      <w:r w:rsidRPr="00BA35C7">
        <w:rPr>
          <w:rFonts w:ascii="Times New Roman" w:hAnsi="Times New Roman"/>
          <w:i/>
          <w:sz w:val="24"/>
          <w:szCs w:val="24"/>
        </w:rPr>
        <w:t>Keywords</w:t>
      </w:r>
      <w:r w:rsidRPr="00BA35C7">
        <w:rPr>
          <w:rFonts w:ascii="Times New Roman" w:hAnsi="Times New Roman"/>
          <w:b/>
          <w:i/>
          <w:sz w:val="24"/>
          <w:szCs w:val="24"/>
        </w:rPr>
        <w:t xml:space="preserve"> </w:t>
      </w:r>
      <w:r w:rsidRPr="00BA35C7">
        <w:rPr>
          <w:rFonts w:ascii="Times New Roman" w:hAnsi="Times New Roman"/>
          <w:i/>
          <w:sz w:val="24"/>
          <w:szCs w:val="24"/>
        </w:rPr>
        <w:t xml:space="preserve">: </w:t>
      </w:r>
      <w:r w:rsidRPr="00BA35C7">
        <w:rPr>
          <w:rFonts w:ascii="Times New Roman" w:hAnsi="Times New Roman"/>
          <w:i/>
          <w:sz w:val="24"/>
          <w:szCs w:val="24"/>
        </w:rPr>
        <w:tab/>
        <w:t>moral teachings, deontological, “Ilmu Kantong Bolong”, relevant, excesses of</w:t>
      </w:r>
      <w:r w:rsidRPr="00142193">
        <w:rPr>
          <w:rFonts w:ascii="Times New Roman" w:hAnsi="Times New Roman"/>
          <w:i/>
          <w:sz w:val="24"/>
          <w:szCs w:val="24"/>
        </w:rPr>
        <w:t xml:space="preserve"> globalization, endemic, eliminate. </w:t>
      </w:r>
    </w:p>
    <w:p w14:paraId="0BCF4E52" w14:textId="77777777" w:rsidR="003D58A9" w:rsidRPr="00C22B4A" w:rsidRDefault="003D58A9" w:rsidP="003D58A9">
      <w:pPr>
        <w:spacing w:after="0" w:line="240" w:lineRule="auto"/>
        <w:jc w:val="both"/>
        <w:rPr>
          <w:rFonts w:ascii="Times New Roman" w:hAnsi="Times New Roman"/>
          <w:sz w:val="24"/>
          <w:szCs w:val="24"/>
        </w:rPr>
      </w:pPr>
    </w:p>
    <w:p w14:paraId="2AFC5D4F" w14:textId="77777777" w:rsidR="003D58A9" w:rsidRPr="00C22B4A" w:rsidRDefault="003D58A9" w:rsidP="003D58A9">
      <w:pPr>
        <w:spacing w:after="0" w:line="240" w:lineRule="auto"/>
        <w:jc w:val="both"/>
        <w:rPr>
          <w:rFonts w:ascii="Times New Roman" w:hAnsi="Times New Roman"/>
          <w:sz w:val="24"/>
          <w:szCs w:val="24"/>
        </w:rPr>
      </w:pPr>
    </w:p>
    <w:p w14:paraId="2E94580C" w14:textId="77777777" w:rsidR="003D58A9" w:rsidRDefault="003D58A9" w:rsidP="003D58A9">
      <w:pPr>
        <w:numPr>
          <w:ilvl w:val="0"/>
          <w:numId w:val="1"/>
        </w:numPr>
        <w:spacing w:after="0" w:line="360" w:lineRule="auto"/>
        <w:ind w:left="567" w:hanging="567"/>
        <w:jc w:val="both"/>
        <w:rPr>
          <w:rFonts w:ascii="Times New Roman" w:hAnsi="Times New Roman"/>
          <w:b/>
          <w:sz w:val="24"/>
          <w:szCs w:val="24"/>
        </w:rPr>
        <w:sectPr w:rsidR="003D58A9" w:rsidSect="00C22E05">
          <w:headerReference w:type="even" r:id="rId7"/>
          <w:footerReference w:type="even" r:id="rId8"/>
          <w:footerReference w:type="default" r:id="rId9"/>
          <w:pgSz w:w="11906" w:h="16838" w:code="9"/>
          <w:pgMar w:top="1418" w:right="1418" w:bottom="1418" w:left="1418" w:header="851" w:footer="567" w:gutter="0"/>
          <w:cols w:space="708"/>
          <w:docGrid w:linePitch="360"/>
        </w:sectPr>
      </w:pPr>
    </w:p>
    <w:p w14:paraId="0C028E9E" w14:textId="77777777" w:rsidR="003D58A9" w:rsidRDefault="003D58A9" w:rsidP="003D58A9">
      <w:pPr>
        <w:numPr>
          <w:ilvl w:val="0"/>
          <w:numId w:val="1"/>
        </w:numPr>
        <w:spacing w:after="0" w:line="360" w:lineRule="auto"/>
        <w:ind w:left="567" w:hanging="567"/>
        <w:jc w:val="both"/>
        <w:rPr>
          <w:rFonts w:ascii="Times New Roman" w:hAnsi="Times New Roman"/>
          <w:b/>
          <w:sz w:val="24"/>
          <w:szCs w:val="24"/>
        </w:rPr>
        <w:sectPr w:rsidR="003D58A9" w:rsidSect="002C18E7">
          <w:type w:val="continuous"/>
          <w:pgSz w:w="11906" w:h="16838" w:code="9"/>
          <w:pgMar w:top="1418" w:right="1418" w:bottom="1418" w:left="1418" w:header="851" w:footer="851" w:gutter="0"/>
          <w:cols w:num="2" w:space="680"/>
          <w:docGrid w:linePitch="360"/>
        </w:sectPr>
      </w:pPr>
      <w:r w:rsidRPr="002C18E7">
        <w:rPr>
          <w:rFonts w:ascii="Times New Roman" w:hAnsi="Times New Roman"/>
          <w:b/>
          <w:sz w:val="24"/>
          <w:szCs w:val="24"/>
        </w:rPr>
        <w:lastRenderedPageBreak/>
        <w:t>PENDAHULUAN</w:t>
      </w:r>
    </w:p>
    <w:p w14:paraId="5925F719" w14:textId="77777777" w:rsidR="003D58A9" w:rsidRPr="002C18E7" w:rsidRDefault="003D58A9" w:rsidP="003D58A9">
      <w:pPr>
        <w:spacing w:after="0" w:line="240" w:lineRule="auto"/>
        <w:ind w:firstLine="567"/>
        <w:jc w:val="both"/>
        <w:rPr>
          <w:rFonts w:ascii="Times New Roman" w:hAnsi="Times New Roman"/>
          <w:sz w:val="24"/>
          <w:szCs w:val="24"/>
        </w:rPr>
      </w:pPr>
      <w:r w:rsidRPr="002C18E7">
        <w:rPr>
          <w:rFonts w:ascii="Times New Roman" w:hAnsi="Times New Roman"/>
          <w:sz w:val="24"/>
          <w:szCs w:val="24"/>
        </w:rPr>
        <w:lastRenderedPageBreak/>
        <w:t>Ajaran moral Sosrokartono, baik yang terumus dalam “Ilmu Kantong Bolong” maupun terungkap dalam berbagai mutiara-mutiara sabdanya, dapat dikaji dari perspektif salah satu teori etika. Teori etika yang dipilih dan relevan untuk menyoroti ajaran moral Sosrokartono adalah deontologisme. Deontologisme adalah paham pemikiran dalam bidang etika, yang mengajarkan bahwa ukuran baik buruknya suatu perbuatan ditentukan oleh motif melakukan suatu kewajiban. Istilah deontologisme</w:t>
      </w:r>
      <w:r w:rsidRPr="002C18E7">
        <w:rPr>
          <w:rFonts w:ascii="Times New Roman" w:hAnsi="Times New Roman"/>
          <w:b/>
          <w:sz w:val="24"/>
          <w:szCs w:val="24"/>
        </w:rPr>
        <w:t xml:space="preserve"> </w:t>
      </w:r>
      <w:r w:rsidRPr="002C18E7">
        <w:rPr>
          <w:rFonts w:ascii="Times New Roman" w:hAnsi="Times New Roman"/>
          <w:sz w:val="24"/>
          <w:szCs w:val="24"/>
        </w:rPr>
        <w:t>diambil dari kata Yunani “</w:t>
      </w:r>
      <w:r w:rsidRPr="002C18E7">
        <w:rPr>
          <w:rFonts w:ascii="Times New Roman" w:hAnsi="Times New Roman"/>
          <w:i/>
          <w:sz w:val="24"/>
          <w:szCs w:val="24"/>
        </w:rPr>
        <w:t>deon</w:t>
      </w:r>
      <w:r w:rsidRPr="002C18E7">
        <w:rPr>
          <w:rFonts w:ascii="Times New Roman" w:hAnsi="Times New Roman"/>
          <w:sz w:val="24"/>
          <w:szCs w:val="24"/>
        </w:rPr>
        <w:t xml:space="preserve">”, yang berarti “yang diwajibkan”. Suatu perbuatan dikatakan baik atau bermoral apabila perbuatan itu dilakukan karena menunaikan kewajiban atau rasa wajib yang ada pada dirinya. Perbuatan yang didorong rasa wajib tersebut tidak mempertimbangkan akibat yang </w:t>
      </w:r>
      <w:r w:rsidRPr="002C18E7">
        <w:rPr>
          <w:rFonts w:ascii="Times New Roman" w:hAnsi="Times New Roman"/>
          <w:sz w:val="24"/>
          <w:szCs w:val="24"/>
        </w:rPr>
        <w:lastRenderedPageBreak/>
        <w:t>ditimbulkan oleh perbuatan tersebut bagi dirinya. Menurut teori deontologisme, perbuatan yang bermoral tidak pernah mempertimbangkan akibat yang ditimbulkan oleh perbuatan itu apakah mendatangkan pahala, hadiah, pujian atau bahkan makian, namun melulu atas pertimbangan bahwa itu memang wajib dilakukan, tanpa pamrih kepentingan atau keuntungan bagi dirinya.</w:t>
      </w:r>
    </w:p>
    <w:p w14:paraId="208560A9" w14:textId="77777777" w:rsidR="003D58A9" w:rsidRDefault="003D58A9" w:rsidP="003D58A9">
      <w:pPr>
        <w:spacing w:after="0" w:line="240" w:lineRule="auto"/>
        <w:ind w:firstLine="567"/>
        <w:jc w:val="both"/>
        <w:rPr>
          <w:rFonts w:ascii="Times New Roman" w:hAnsi="Times New Roman"/>
          <w:b/>
          <w:sz w:val="24"/>
          <w:szCs w:val="24"/>
        </w:rPr>
      </w:pPr>
      <w:r w:rsidRPr="002C18E7">
        <w:rPr>
          <w:rFonts w:ascii="Times New Roman" w:hAnsi="Times New Roman"/>
          <w:sz w:val="24"/>
          <w:szCs w:val="24"/>
        </w:rPr>
        <w:t xml:space="preserve">Pemikiran Sosrokartono, yang terungkap dalam berbagai mutiara </w:t>
      </w:r>
      <w:r w:rsidRPr="002C18E7">
        <w:rPr>
          <w:rFonts w:ascii="Times New Roman" w:hAnsi="Times New Roman"/>
          <w:i/>
          <w:sz w:val="24"/>
          <w:szCs w:val="24"/>
        </w:rPr>
        <w:t>sabda</w:t>
      </w:r>
      <w:r w:rsidRPr="002C18E7">
        <w:rPr>
          <w:rFonts w:ascii="Times New Roman" w:hAnsi="Times New Roman"/>
          <w:sz w:val="24"/>
          <w:szCs w:val="24"/>
        </w:rPr>
        <w:t xml:space="preserve"> maupun tulisan-tulisannya, kaya akan ajaran moral. Ajaran-ajaran moral tersebut memberikan </w:t>
      </w:r>
      <w:r w:rsidRPr="002C18E7">
        <w:rPr>
          <w:rFonts w:ascii="Times New Roman" w:hAnsi="Times New Roman"/>
          <w:i/>
          <w:sz w:val="24"/>
          <w:szCs w:val="24"/>
        </w:rPr>
        <w:t xml:space="preserve">piwulang </w:t>
      </w:r>
      <w:r w:rsidRPr="002C18E7">
        <w:rPr>
          <w:rFonts w:ascii="Times New Roman" w:hAnsi="Times New Roman"/>
          <w:sz w:val="24"/>
          <w:szCs w:val="24"/>
        </w:rPr>
        <w:t xml:space="preserve">tentang manusia yang baik dan bagaimanakah seharusnya manusia berbuat dalam kehidupannya menghadapi orang lain, alam semesta, maupun Tuhan. Semua ajaran moral Sosrokartono bisa dianalisis berdasar pada </w:t>
      </w:r>
      <w:r w:rsidRPr="002C18E7">
        <w:rPr>
          <w:rFonts w:ascii="Times New Roman" w:hAnsi="Times New Roman"/>
          <w:sz w:val="24"/>
          <w:szCs w:val="24"/>
        </w:rPr>
        <w:lastRenderedPageBreak/>
        <w:t>motif dasar atau landasan yang seharusnya mendorong manusia di dalam melakukan perbuatannya. Sosrokartono bukanlah person yang hanya melahirkan pemikiran dan ajaran yang bersifat teoritis belaka, melainkan ia mempraktikkan apa yang diajarkan itu ke dalam perilaku sehari-hari secara konsisten. Ki Musa Al Machfoeld (1976: 2) menyebutkan bahwa Sosrokartono memiliki ajaran yang metodis dan didaktis seperti diajarkan oleh para Wali dan para Auliya, serta mengamalkan ibadahnya dengan jalan “</w:t>
      </w:r>
      <w:r w:rsidRPr="002C18E7">
        <w:rPr>
          <w:rFonts w:ascii="Times New Roman" w:hAnsi="Times New Roman"/>
          <w:i/>
          <w:sz w:val="24"/>
          <w:szCs w:val="24"/>
        </w:rPr>
        <w:t>Filisaanil haal</w:t>
      </w:r>
      <w:r w:rsidRPr="002C18E7">
        <w:rPr>
          <w:rFonts w:ascii="Times New Roman" w:hAnsi="Times New Roman"/>
          <w:sz w:val="24"/>
          <w:szCs w:val="24"/>
        </w:rPr>
        <w:t>”, artinya tdak hanya dengan kata-kata, tanpa suara, tanpa aksara dan satra, akan tetapi dengan bahasa “kenyataan”.</w:t>
      </w:r>
      <w:r w:rsidRPr="002C18E7">
        <w:rPr>
          <w:rFonts w:ascii="Times New Roman" w:hAnsi="Times New Roman"/>
          <w:b/>
          <w:sz w:val="24"/>
          <w:szCs w:val="24"/>
        </w:rPr>
        <w:t xml:space="preserve"> </w:t>
      </w:r>
    </w:p>
    <w:p w14:paraId="37DA006C" w14:textId="77777777" w:rsidR="003D58A9" w:rsidRPr="004773D8" w:rsidRDefault="003D58A9" w:rsidP="003D58A9">
      <w:pPr>
        <w:spacing w:after="0" w:line="240" w:lineRule="auto"/>
        <w:ind w:firstLine="567"/>
        <w:jc w:val="both"/>
        <w:rPr>
          <w:rFonts w:ascii="Times New Roman" w:hAnsi="Times New Roman"/>
          <w:b/>
          <w:sz w:val="24"/>
          <w:szCs w:val="24"/>
        </w:rPr>
      </w:pPr>
      <w:r w:rsidRPr="002C18E7">
        <w:rPr>
          <w:rFonts w:ascii="Times New Roman" w:hAnsi="Times New Roman"/>
          <w:sz w:val="24"/>
          <w:szCs w:val="24"/>
        </w:rPr>
        <w:t xml:space="preserve">Ajaran moral Sosrokartono meletakkan motif dasar yang menggerakan  suatu perbuatan pada rasa wajib manusia untuk bertaqwa dan menghambakan diri kepada Tuhan sebagai </w:t>
      </w:r>
      <w:r w:rsidRPr="002C18E7">
        <w:rPr>
          <w:rFonts w:ascii="Times New Roman" w:hAnsi="Times New Roman"/>
          <w:b/>
          <w:sz w:val="24"/>
          <w:szCs w:val="24"/>
        </w:rPr>
        <w:t xml:space="preserve">  </w:t>
      </w:r>
      <w:r w:rsidRPr="002C18E7">
        <w:rPr>
          <w:rFonts w:ascii="Times New Roman" w:hAnsi="Times New Roman"/>
          <w:sz w:val="24"/>
          <w:szCs w:val="24"/>
        </w:rPr>
        <w:t xml:space="preserve">Al Khalik. Kewajiban bagi manusia adalah mencintai dan mengabdi kepada Tuhan. Bentuk kongkret dari kewajiban itu adalah mencintai dan mengabdi pada sesama makhluk Tuhan, yang seharusnya dimanifestasikan pada berbuat </w:t>
      </w:r>
      <w:r w:rsidRPr="002C18E7">
        <w:rPr>
          <w:rFonts w:ascii="Times New Roman" w:hAnsi="Times New Roman"/>
          <w:i/>
          <w:sz w:val="24"/>
          <w:szCs w:val="24"/>
        </w:rPr>
        <w:t>leladi mring sesami</w:t>
      </w:r>
      <w:r w:rsidRPr="002C18E7">
        <w:rPr>
          <w:rFonts w:ascii="Times New Roman" w:hAnsi="Times New Roman"/>
          <w:sz w:val="24"/>
          <w:szCs w:val="24"/>
        </w:rPr>
        <w:t>, menolong sesama manusia yang membutuhkan. Sedangkan perbuatan atau tindakan itu dilakukan tanpa pamrih (</w:t>
      </w:r>
      <w:r w:rsidRPr="002C18E7">
        <w:rPr>
          <w:rFonts w:ascii="Times New Roman" w:hAnsi="Times New Roman"/>
          <w:i/>
          <w:sz w:val="24"/>
          <w:szCs w:val="24"/>
        </w:rPr>
        <w:t>suwung pamrih</w:t>
      </w:r>
      <w:r w:rsidRPr="002C18E7">
        <w:rPr>
          <w:rFonts w:ascii="Times New Roman" w:hAnsi="Times New Roman"/>
          <w:sz w:val="24"/>
          <w:szCs w:val="24"/>
        </w:rPr>
        <w:t>) dan semata-mata karena rasa wajibnya untuk mencintai dan mengabdi kepada Tuhan.</w:t>
      </w:r>
    </w:p>
    <w:p w14:paraId="414EFE95" w14:textId="77777777" w:rsidR="003D58A9" w:rsidRPr="002C18E7" w:rsidRDefault="003D58A9" w:rsidP="003D58A9">
      <w:pPr>
        <w:spacing w:after="0" w:line="240" w:lineRule="auto"/>
        <w:jc w:val="both"/>
        <w:rPr>
          <w:rFonts w:ascii="Times New Roman" w:hAnsi="Times New Roman"/>
          <w:sz w:val="24"/>
          <w:szCs w:val="24"/>
        </w:rPr>
      </w:pPr>
    </w:p>
    <w:p w14:paraId="0E8981AF" w14:textId="77777777" w:rsidR="003D58A9" w:rsidRPr="004773D8" w:rsidRDefault="003D58A9" w:rsidP="003D58A9">
      <w:pPr>
        <w:numPr>
          <w:ilvl w:val="0"/>
          <w:numId w:val="1"/>
        </w:numPr>
        <w:spacing w:after="0" w:line="360" w:lineRule="auto"/>
        <w:ind w:left="567" w:hanging="567"/>
        <w:jc w:val="both"/>
        <w:rPr>
          <w:rFonts w:ascii="Times New Roman" w:hAnsi="Times New Roman"/>
          <w:b/>
          <w:sz w:val="24"/>
          <w:szCs w:val="24"/>
        </w:rPr>
      </w:pPr>
      <w:commentRangeStart w:id="0"/>
      <w:r w:rsidRPr="002C18E7">
        <w:rPr>
          <w:rFonts w:ascii="Times New Roman" w:hAnsi="Times New Roman"/>
          <w:b/>
          <w:sz w:val="24"/>
          <w:szCs w:val="24"/>
        </w:rPr>
        <w:t>METODE</w:t>
      </w:r>
    </w:p>
    <w:p w14:paraId="4C40CB19" w14:textId="77777777" w:rsidR="003D58A9" w:rsidRPr="002C18E7" w:rsidRDefault="003D58A9" w:rsidP="003D58A9">
      <w:pPr>
        <w:spacing w:after="0" w:line="240" w:lineRule="auto"/>
        <w:ind w:firstLine="567"/>
        <w:jc w:val="both"/>
        <w:rPr>
          <w:rFonts w:ascii="Times New Roman" w:hAnsi="Times New Roman"/>
          <w:sz w:val="24"/>
          <w:szCs w:val="24"/>
        </w:rPr>
      </w:pPr>
      <w:commentRangeStart w:id="1"/>
      <w:r w:rsidRPr="002C18E7">
        <w:rPr>
          <w:rFonts w:ascii="Times New Roman" w:hAnsi="Times New Roman"/>
          <w:sz w:val="24"/>
          <w:szCs w:val="24"/>
        </w:rPr>
        <w:t xml:space="preserve">Penelitian ini adalah penelitian pustaka. Oleh karenanya metode penelitian yang digunakan tentu saja metode kualitatif. Sedangkan unsur metodis yang digunakan oleh peneliti yakni, pertama adalah interpretasi. Cara ini digunakan peneliti untuk menerangkan dan mengungkapkan makna dari ajaran moral Sosrokartono. Kedua adalah cara analisis </w:t>
      </w:r>
      <w:commentRangeEnd w:id="0"/>
      <w:r>
        <w:rPr>
          <w:rStyle w:val="CommentReference"/>
        </w:rPr>
        <w:commentReference w:id="0"/>
      </w:r>
      <w:r w:rsidRPr="002C18E7">
        <w:rPr>
          <w:rFonts w:ascii="Times New Roman" w:hAnsi="Times New Roman"/>
          <w:sz w:val="24"/>
          <w:szCs w:val="24"/>
        </w:rPr>
        <w:t>abstraksi. Cara ini digunakan peneliti untuk menemukan unsur-unsur penting dan hakiki dari ajaran moral Sosrokartono yang berperspektif deontologis. Ketiga adalah verstehen. Cara ini digunakan oleh peneliti untuk menca</w:t>
      </w:r>
      <w:commentRangeEnd w:id="1"/>
      <w:r>
        <w:rPr>
          <w:rStyle w:val="CommentReference"/>
        </w:rPr>
        <w:commentReference w:id="1"/>
      </w:r>
      <w:r w:rsidRPr="002C18E7">
        <w:rPr>
          <w:rFonts w:ascii="Times New Roman" w:hAnsi="Times New Roman"/>
          <w:sz w:val="24"/>
          <w:szCs w:val="24"/>
        </w:rPr>
        <w:t xml:space="preserve">ri pemahaman yang mendalam dari ajaran </w:t>
      </w:r>
      <w:r w:rsidRPr="002C18E7">
        <w:rPr>
          <w:rFonts w:ascii="Times New Roman" w:hAnsi="Times New Roman"/>
          <w:sz w:val="24"/>
          <w:szCs w:val="24"/>
        </w:rPr>
        <w:lastRenderedPageBreak/>
        <w:t xml:space="preserve">moral Sosrokartono dalam konteks menemukan relevansinya terhadap permasalahan yang berkembang dalam kehidupan masyarakat masa kini. </w:t>
      </w:r>
    </w:p>
    <w:p w14:paraId="6CBC6495" w14:textId="77777777" w:rsidR="003D58A9" w:rsidRPr="002C18E7" w:rsidRDefault="003D58A9" w:rsidP="003D58A9">
      <w:pPr>
        <w:spacing w:after="0" w:line="240" w:lineRule="auto"/>
        <w:jc w:val="both"/>
        <w:rPr>
          <w:rFonts w:ascii="Times New Roman" w:hAnsi="Times New Roman"/>
          <w:sz w:val="24"/>
          <w:szCs w:val="24"/>
        </w:rPr>
      </w:pPr>
    </w:p>
    <w:p w14:paraId="126B948E" w14:textId="77777777" w:rsidR="003D58A9" w:rsidRDefault="003D58A9" w:rsidP="003D58A9">
      <w:pPr>
        <w:numPr>
          <w:ilvl w:val="0"/>
          <w:numId w:val="1"/>
        </w:numPr>
        <w:spacing w:after="0" w:line="360" w:lineRule="auto"/>
        <w:ind w:left="567" w:hanging="567"/>
        <w:jc w:val="both"/>
        <w:rPr>
          <w:rFonts w:ascii="Times New Roman" w:hAnsi="Times New Roman"/>
          <w:b/>
          <w:sz w:val="24"/>
          <w:szCs w:val="24"/>
        </w:rPr>
      </w:pPr>
      <w:r w:rsidRPr="002C18E7">
        <w:rPr>
          <w:rFonts w:ascii="Times New Roman" w:hAnsi="Times New Roman"/>
          <w:b/>
          <w:sz w:val="24"/>
          <w:szCs w:val="24"/>
        </w:rPr>
        <w:t>PEMBAHASAN</w:t>
      </w:r>
    </w:p>
    <w:p w14:paraId="442EB8C5" w14:textId="77777777" w:rsidR="003D58A9" w:rsidRDefault="003D58A9" w:rsidP="003D58A9">
      <w:pPr>
        <w:numPr>
          <w:ilvl w:val="1"/>
          <w:numId w:val="1"/>
        </w:numPr>
        <w:spacing w:after="0" w:line="240" w:lineRule="auto"/>
        <w:ind w:left="567" w:hanging="567"/>
        <w:jc w:val="both"/>
        <w:rPr>
          <w:rFonts w:ascii="Times New Roman" w:hAnsi="Times New Roman"/>
          <w:b/>
          <w:sz w:val="24"/>
          <w:szCs w:val="24"/>
        </w:rPr>
      </w:pPr>
      <w:r w:rsidRPr="002C18E7">
        <w:rPr>
          <w:rFonts w:ascii="Times New Roman" w:hAnsi="Times New Roman"/>
          <w:b/>
          <w:sz w:val="24"/>
          <w:szCs w:val="24"/>
        </w:rPr>
        <w:t>Ajaran Moral Deontologis Sosrokartono</w:t>
      </w:r>
    </w:p>
    <w:p w14:paraId="4F732559" w14:textId="77777777" w:rsidR="003D58A9" w:rsidRDefault="003D58A9" w:rsidP="003D58A9">
      <w:pPr>
        <w:spacing w:after="0" w:line="240" w:lineRule="auto"/>
        <w:ind w:firstLine="567"/>
        <w:jc w:val="both"/>
        <w:rPr>
          <w:rFonts w:ascii="Times New Roman" w:hAnsi="Times New Roman"/>
          <w:sz w:val="24"/>
          <w:szCs w:val="24"/>
        </w:rPr>
      </w:pPr>
      <w:r w:rsidRPr="002C18E7">
        <w:rPr>
          <w:rFonts w:ascii="Times New Roman" w:hAnsi="Times New Roman"/>
          <w:sz w:val="24"/>
          <w:szCs w:val="24"/>
        </w:rPr>
        <w:t>Ajaran-ajaran moral Sosrokartono, baik yang terungkap dalam mutiara-mutiara sabda maupun termuat di dalam surat-surat pribadi yang ditulisnya, begitu banyak dan luas perspektif pemaknaannya. Namun dari sekian banyak ajaran moral Sosrokartono ada beberapa ajarannya yang bisa dikategorikan bersifat deontologis. Beberapa ajaran moral deontologis dari Sosrokartono dapatlah diuraikan, sebagai berikut:</w:t>
      </w:r>
    </w:p>
    <w:p w14:paraId="0F6CA1A0" w14:textId="77777777" w:rsidR="003D58A9" w:rsidRPr="002C18E7" w:rsidRDefault="003D58A9" w:rsidP="003D58A9">
      <w:pPr>
        <w:spacing w:after="0" w:line="240" w:lineRule="auto"/>
        <w:ind w:firstLine="567"/>
        <w:jc w:val="both"/>
        <w:rPr>
          <w:rFonts w:ascii="Times New Roman" w:hAnsi="Times New Roman"/>
          <w:sz w:val="24"/>
          <w:szCs w:val="24"/>
        </w:rPr>
      </w:pPr>
    </w:p>
    <w:p w14:paraId="558125E1" w14:textId="77777777" w:rsidR="003D58A9" w:rsidRPr="0021772B" w:rsidRDefault="003D58A9" w:rsidP="003D58A9">
      <w:pPr>
        <w:numPr>
          <w:ilvl w:val="2"/>
          <w:numId w:val="1"/>
        </w:numPr>
        <w:spacing w:after="0" w:line="240" w:lineRule="auto"/>
        <w:ind w:left="750"/>
        <w:jc w:val="both"/>
        <w:rPr>
          <w:rFonts w:ascii="Times New Roman" w:hAnsi="Times New Roman"/>
          <w:b/>
          <w:i/>
          <w:sz w:val="24"/>
          <w:szCs w:val="24"/>
        </w:rPr>
      </w:pPr>
      <w:r w:rsidRPr="002C18E7">
        <w:rPr>
          <w:rFonts w:ascii="Times New Roman" w:hAnsi="Times New Roman"/>
          <w:b/>
          <w:i/>
          <w:sz w:val="24"/>
          <w:szCs w:val="24"/>
        </w:rPr>
        <w:t>“Ilmu Kantong Bolong”</w:t>
      </w:r>
    </w:p>
    <w:p w14:paraId="56970FC3" w14:textId="77777777" w:rsidR="003D58A9" w:rsidRPr="002C18E7" w:rsidRDefault="003D58A9" w:rsidP="003D58A9">
      <w:pPr>
        <w:pStyle w:val="ListParagraph"/>
        <w:ind w:left="0" w:firstLine="720"/>
        <w:rPr>
          <w:rFonts w:ascii="Times New Roman" w:hAnsi="Times New Roman"/>
          <w:sz w:val="24"/>
          <w:szCs w:val="24"/>
          <w:lang w:val="id-ID"/>
        </w:rPr>
      </w:pPr>
      <w:r w:rsidRPr="002C18E7">
        <w:rPr>
          <w:rFonts w:ascii="Times New Roman" w:hAnsi="Times New Roman"/>
          <w:sz w:val="24"/>
          <w:szCs w:val="24"/>
          <w:lang w:val="id-ID"/>
        </w:rPr>
        <w:t xml:space="preserve">Setelah mendalami kebatinan Sosrokartono merasakan mendapatkan </w:t>
      </w:r>
      <w:r w:rsidRPr="002C18E7">
        <w:rPr>
          <w:rFonts w:ascii="Times New Roman" w:hAnsi="Times New Roman"/>
          <w:i/>
          <w:sz w:val="24"/>
          <w:szCs w:val="24"/>
          <w:lang w:val="id-ID"/>
        </w:rPr>
        <w:t>“wedaran”</w:t>
      </w:r>
      <w:r w:rsidRPr="002C18E7">
        <w:rPr>
          <w:rFonts w:ascii="Times New Roman" w:hAnsi="Times New Roman"/>
          <w:sz w:val="24"/>
          <w:szCs w:val="24"/>
          <w:lang w:val="id-ID"/>
        </w:rPr>
        <w:t xml:space="preserve"> atau </w:t>
      </w:r>
      <w:r w:rsidRPr="002C18E7">
        <w:rPr>
          <w:rFonts w:ascii="Times New Roman" w:hAnsi="Times New Roman"/>
          <w:i/>
          <w:sz w:val="24"/>
          <w:szCs w:val="24"/>
          <w:lang w:val="id-ID"/>
        </w:rPr>
        <w:t>“openbaring”</w:t>
      </w:r>
      <w:r w:rsidRPr="002C18E7">
        <w:rPr>
          <w:rFonts w:ascii="Times New Roman" w:hAnsi="Times New Roman"/>
          <w:sz w:val="24"/>
          <w:szCs w:val="24"/>
          <w:lang w:val="id-ID"/>
        </w:rPr>
        <w:t xml:space="preserve"> dari Ilahi tentang </w:t>
      </w:r>
      <w:r w:rsidRPr="002C18E7">
        <w:rPr>
          <w:rFonts w:ascii="Times New Roman" w:hAnsi="Times New Roman"/>
          <w:i/>
          <w:sz w:val="24"/>
          <w:szCs w:val="24"/>
          <w:lang w:val="id-ID"/>
        </w:rPr>
        <w:t>“sajati-jatining kasunyatan”</w:t>
      </w:r>
      <w:r w:rsidRPr="002C18E7">
        <w:rPr>
          <w:rFonts w:ascii="Times New Roman" w:hAnsi="Times New Roman"/>
          <w:sz w:val="24"/>
          <w:szCs w:val="24"/>
          <w:lang w:val="id-ID"/>
        </w:rPr>
        <w:t xml:space="preserve">, kemudian ia menentukan cita-citanya, yaitu ingin mengabdikan diri kepada sesama hidup, sebagai bentuk ibadatnya kepada Tuhan Yang Maha Esa (Tridjana, tt: 11).  Perilaku </w:t>
      </w:r>
      <w:r w:rsidRPr="002C18E7">
        <w:rPr>
          <w:rFonts w:ascii="Times New Roman" w:hAnsi="Times New Roman"/>
          <w:i/>
          <w:sz w:val="24"/>
          <w:szCs w:val="24"/>
          <w:lang w:val="id-ID"/>
        </w:rPr>
        <w:t>“leladi mring sesami”</w:t>
      </w:r>
      <w:r w:rsidRPr="002C18E7">
        <w:rPr>
          <w:rFonts w:ascii="Times New Roman" w:hAnsi="Times New Roman"/>
          <w:sz w:val="24"/>
          <w:szCs w:val="24"/>
          <w:lang w:val="id-ID"/>
        </w:rPr>
        <w:t xml:space="preserve"> bagi Sosrokartono merupakan manifestasi dari sikap berbakti kepada Tuhan Yang Maha Esa (PA Roesno, 1954:45). Sedangkan  ajaran laku </w:t>
      </w:r>
      <w:r w:rsidRPr="002C18E7">
        <w:rPr>
          <w:rFonts w:ascii="Times New Roman" w:hAnsi="Times New Roman"/>
          <w:i/>
          <w:sz w:val="24"/>
          <w:szCs w:val="24"/>
          <w:lang w:val="id-ID"/>
        </w:rPr>
        <w:t>leladi mring sesami</w:t>
      </w:r>
      <w:r w:rsidRPr="002C18E7">
        <w:rPr>
          <w:rFonts w:ascii="Times New Roman" w:hAnsi="Times New Roman"/>
          <w:sz w:val="24"/>
          <w:szCs w:val="24"/>
          <w:lang w:val="id-ID"/>
        </w:rPr>
        <w:t xml:space="preserve"> ini terjabar ke dalam </w:t>
      </w:r>
      <w:r w:rsidRPr="002C18E7">
        <w:rPr>
          <w:rFonts w:ascii="Times New Roman" w:hAnsi="Times New Roman"/>
          <w:i/>
          <w:sz w:val="24"/>
          <w:szCs w:val="24"/>
          <w:lang w:val="id-ID"/>
        </w:rPr>
        <w:t>“Ilmu Kantong Bolong”</w:t>
      </w:r>
      <w:r w:rsidRPr="002C18E7">
        <w:rPr>
          <w:rFonts w:ascii="Times New Roman" w:hAnsi="Times New Roman"/>
          <w:b/>
          <w:sz w:val="24"/>
          <w:szCs w:val="24"/>
          <w:lang w:val="id-ID"/>
        </w:rPr>
        <w:t>.</w:t>
      </w:r>
      <w:r w:rsidRPr="002C18E7">
        <w:rPr>
          <w:rFonts w:ascii="Times New Roman" w:hAnsi="Times New Roman"/>
          <w:sz w:val="24"/>
          <w:szCs w:val="24"/>
          <w:lang w:val="id-ID"/>
        </w:rPr>
        <w:t xml:space="preserve"> </w:t>
      </w:r>
    </w:p>
    <w:p w14:paraId="7C44A2AC" w14:textId="77777777" w:rsidR="003D58A9" w:rsidRPr="002C18E7" w:rsidRDefault="003D58A9" w:rsidP="003D58A9">
      <w:pPr>
        <w:pStyle w:val="ListParagraph"/>
        <w:ind w:left="0"/>
        <w:rPr>
          <w:rFonts w:ascii="Times New Roman" w:hAnsi="Times New Roman"/>
          <w:sz w:val="24"/>
          <w:szCs w:val="24"/>
          <w:lang w:val="id-ID"/>
        </w:rPr>
      </w:pPr>
      <w:r w:rsidRPr="002C18E7">
        <w:rPr>
          <w:rFonts w:ascii="Times New Roman" w:hAnsi="Times New Roman"/>
          <w:i/>
          <w:sz w:val="24"/>
          <w:szCs w:val="24"/>
          <w:lang w:val="id-ID"/>
        </w:rPr>
        <w:t xml:space="preserve">     Ilmu kantong bolong</w:t>
      </w:r>
      <w:r w:rsidRPr="002C18E7">
        <w:rPr>
          <w:rFonts w:ascii="Times New Roman" w:hAnsi="Times New Roman"/>
          <w:sz w:val="24"/>
          <w:szCs w:val="24"/>
          <w:lang w:val="id-ID"/>
        </w:rPr>
        <w:t xml:space="preserve"> adalah salah satu di antara ilmu-ilmu yang tumbuh-muncul menjadi wujud dari inti-hati nurani manusia sendiri, tidak dari akal, perasaan dan kemauan manusia. Ilmu kantong bolong harus menyatu dengan </w:t>
      </w:r>
      <w:r w:rsidRPr="002C18E7">
        <w:rPr>
          <w:rFonts w:ascii="Times New Roman" w:hAnsi="Times New Roman"/>
          <w:i/>
          <w:sz w:val="24"/>
          <w:szCs w:val="24"/>
          <w:lang w:val="id-ID"/>
        </w:rPr>
        <w:t>“laku”,</w:t>
      </w:r>
      <w:r w:rsidRPr="002C18E7">
        <w:rPr>
          <w:rFonts w:ascii="Times New Roman" w:hAnsi="Times New Roman"/>
          <w:sz w:val="24"/>
          <w:szCs w:val="24"/>
          <w:lang w:val="id-ID"/>
        </w:rPr>
        <w:t xml:space="preserve"> sebab tanpa laku  ilmu kantong bolong tidak ada artinya dan berubah menjadi “ilmu” seperti ilmu ukur, ilmu bumi, dan sebagainya (Ali, 1966: 15). </w:t>
      </w:r>
      <w:r w:rsidRPr="002C18E7">
        <w:rPr>
          <w:rFonts w:ascii="Times New Roman" w:hAnsi="Times New Roman"/>
          <w:i/>
          <w:sz w:val="24"/>
          <w:szCs w:val="24"/>
          <w:lang w:val="id-ID"/>
        </w:rPr>
        <w:t xml:space="preserve">Ilmu kantong bolong </w:t>
      </w:r>
      <w:r w:rsidRPr="002C18E7">
        <w:rPr>
          <w:rFonts w:ascii="Times New Roman" w:hAnsi="Times New Roman"/>
          <w:sz w:val="24"/>
          <w:szCs w:val="24"/>
          <w:lang w:val="id-ID"/>
        </w:rPr>
        <w:t xml:space="preserve">dapatlah dirumuskan dalam bentuk </w:t>
      </w:r>
      <w:r w:rsidRPr="002C18E7">
        <w:rPr>
          <w:rFonts w:ascii="Times New Roman" w:hAnsi="Times New Roman"/>
          <w:i/>
          <w:sz w:val="24"/>
          <w:szCs w:val="24"/>
          <w:lang w:val="id-ID"/>
        </w:rPr>
        <w:t>piwulang</w:t>
      </w:r>
      <w:r w:rsidRPr="002C18E7">
        <w:rPr>
          <w:rFonts w:ascii="Times New Roman" w:hAnsi="Times New Roman"/>
          <w:sz w:val="24"/>
          <w:szCs w:val="24"/>
          <w:lang w:val="id-ID"/>
        </w:rPr>
        <w:t xml:space="preserve"> : </w:t>
      </w:r>
      <w:r w:rsidRPr="002C18E7">
        <w:rPr>
          <w:rFonts w:ascii="Times New Roman" w:hAnsi="Times New Roman"/>
          <w:i/>
          <w:sz w:val="24"/>
          <w:szCs w:val="24"/>
          <w:lang w:val="id-ID"/>
        </w:rPr>
        <w:t xml:space="preserve">“nulung pepadane, ora nganggo mikir wayah, waduk, kantong. Yen ana isi, lumuntur marang sesami” </w:t>
      </w:r>
      <w:r w:rsidRPr="002C18E7">
        <w:rPr>
          <w:rFonts w:ascii="Times New Roman" w:hAnsi="Times New Roman"/>
          <w:sz w:val="24"/>
          <w:szCs w:val="24"/>
          <w:lang w:val="id-ID"/>
        </w:rPr>
        <w:t xml:space="preserve">(Surat dari Binjei tanggal 12 November 1931), artinya </w:t>
      </w:r>
      <w:r w:rsidRPr="002C18E7">
        <w:rPr>
          <w:rFonts w:ascii="Times New Roman" w:hAnsi="Times New Roman"/>
          <w:sz w:val="24"/>
          <w:szCs w:val="24"/>
          <w:lang w:val="id-ID"/>
        </w:rPr>
        <w:lastRenderedPageBreak/>
        <w:t>“menolong sesama manusia, tanpa memperhatikan waktu, perut (jasad, badan), kantong. Bila (</w:t>
      </w:r>
      <w:r w:rsidRPr="002C18E7">
        <w:rPr>
          <w:rFonts w:ascii="Times New Roman" w:hAnsi="Times New Roman"/>
          <w:i/>
          <w:sz w:val="24"/>
          <w:szCs w:val="24"/>
          <w:lang w:val="id-ID"/>
        </w:rPr>
        <w:t>kantong</w:t>
      </w:r>
      <w:r w:rsidRPr="002C18E7">
        <w:rPr>
          <w:rFonts w:ascii="Times New Roman" w:hAnsi="Times New Roman"/>
          <w:sz w:val="24"/>
          <w:szCs w:val="24"/>
          <w:lang w:val="id-ID"/>
        </w:rPr>
        <w:t xml:space="preserve">) berisi dengan pasti dan senantiasa mengalir kepada sesama manusia”. Inti ajaran </w:t>
      </w:r>
      <w:r w:rsidRPr="002C18E7">
        <w:rPr>
          <w:rFonts w:ascii="Times New Roman" w:hAnsi="Times New Roman"/>
          <w:i/>
          <w:sz w:val="24"/>
          <w:szCs w:val="24"/>
          <w:lang w:val="id-ID"/>
        </w:rPr>
        <w:t>ilmu kantong bolong</w:t>
      </w:r>
      <w:r w:rsidRPr="002C18E7">
        <w:rPr>
          <w:rFonts w:ascii="Times New Roman" w:hAnsi="Times New Roman"/>
          <w:sz w:val="24"/>
          <w:szCs w:val="24"/>
          <w:lang w:val="id-ID"/>
        </w:rPr>
        <w:t xml:space="preserve"> adalah menolong sesama manusia tanpa </w:t>
      </w:r>
      <w:r w:rsidRPr="002C18E7">
        <w:rPr>
          <w:rFonts w:ascii="Times New Roman" w:hAnsi="Times New Roman"/>
          <w:i/>
          <w:sz w:val="24"/>
          <w:szCs w:val="24"/>
          <w:lang w:val="id-ID"/>
        </w:rPr>
        <w:t>reserve</w:t>
      </w:r>
      <w:r w:rsidRPr="002C18E7">
        <w:rPr>
          <w:rFonts w:ascii="Times New Roman" w:hAnsi="Times New Roman"/>
          <w:sz w:val="24"/>
          <w:szCs w:val="24"/>
          <w:lang w:val="id-ID"/>
        </w:rPr>
        <w:t xml:space="preserve">. Segalanya dipertaruhkan untuk menolong sesama manusia yang membutuhkan sebagai wujud menunaikan kewajiban berbakti kepada Tuhan. Bahkan setiap rejeki yang ada disalurkan pada manusia lain yang membutuhkan. </w:t>
      </w:r>
      <w:r w:rsidRPr="002C18E7">
        <w:rPr>
          <w:rFonts w:ascii="Times New Roman" w:hAnsi="Times New Roman"/>
          <w:i/>
          <w:sz w:val="24"/>
          <w:szCs w:val="24"/>
          <w:lang w:val="id-ID"/>
        </w:rPr>
        <w:t>Ilmu kantong bolong</w:t>
      </w:r>
      <w:r w:rsidRPr="002C18E7">
        <w:rPr>
          <w:rFonts w:ascii="Times New Roman" w:hAnsi="Times New Roman"/>
          <w:sz w:val="24"/>
          <w:szCs w:val="24"/>
          <w:lang w:val="id-ID"/>
        </w:rPr>
        <w:t xml:space="preserve"> tidak memberikan kemungkinan dan harapan bahwa manusia dapat memperhatikan diri pribadi secara berlebihan (egois), karena diri sendiri dikesampingkan agar supaya sesama hidup dapat ditempatkan pada pusat perhatian. Manusia menjadi kosong seperti kantongnya, yaitu kosong dari gairah dan hasrat-hasrat menempatkan diri sendiri sebagai pusat-dunia seraya bertenggelam dalam kepentingan pribadi. Sesama manusia mendapat tempat dalam hati-nuraninya. Kekosongan, kehampaan itu berubah menjadi tempat berteduh, berlindung bagi setiap makhluk , terutama sesama manusia.</w:t>
      </w:r>
    </w:p>
    <w:p w14:paraId="7021A3D5" w14:textId="77777777" w:rsidR="003D58A9" w:rsidRPr="002C18E7" w:rsidRDefault="003D58A9" w:rsidP="003D58A9">
      <w:pPr>
        <w:pStyle w:val="ListParagraph"/>
        <w:ind w:left="0"/>
        <w:rPr>
          <w:rFonts w:ascii="Times New Roman" w:hAnsi="Times New Roman"/>
          <w:sz w:val="24"/>
          <w:szCs w:val="24"/>
          <w:lang w:val="id-ID"/>
        </w:rPr>
      </w:pPr>
      <w:r w:rsidRPr="002C18E7">
        <w:rPr>
          <w:rFonts w:ascii="Times New Roman" w:hAnsi="Times New Roman"/>
          <w:sz w:val="24"/>
          <w:szCs w:val="24"/>
          <w:lang w:val="id-ID"/>
        </w:rPr>
        <w:t xml:space="preserve">     Ilmu kantong bolong yang serba indah itu meningkat menjadi </w:t>
      </w:r>
      <w:r w:rsidRPr="002C18E7">
        <w:rPr>
          <w:rFonts w:ascii="Times New Roman" w:hAnsi="Times New Roman"/>
          <w:i/>
          <w:sz w:val="24"/>
          <w:szCs w:val="24"/>
          <w:lang w:val="id-ID"/>
        </w:rPr>
        <w:t>Ilmu Kantong Kosong</w:t>
      </w:r>
      <w:r w:rsidRPr="002C18E7">
        <w:rPr>
          <w:rFonts w:ascii="Times New Roman" w:hAnsi="Times New Roman"/>
          <w:sz w:val="24"/>
          <w:szCs w:val="24"/>
          <w:lang w:val="id-ID"/>
        </w:rPr>
        <w:t xml:space="preserve"> atau Ilmu Sunyi  (Ali, 1966: 13 ).  Ilmu kantong kosong bukanlah ilmu yang dapat ditangkap dengan akal saja, tetapi juga dengan perasaan.  Ilmu kantong kosong adalah laku cinta kasih terhadap Tuhan Yang Maha Esa melalui cinta kasih terhadap makhluk Tuhan, yaitu sesama manusia, yang dikasihinya dengan </w:t>
      </w:r>
      <w:r w:rsidRPr="002C18E7">
        <w:rPr>
          <w:rFonts w:ascii="Times New Roman" w:hAnsi="Times New Roman"/>
          <w:i/>
          <w:sz w:val="24"/>
          <w:szCs w:val="24"/>
          <w:lang w:val="id-ID"/>
        </w:rPr>
        <w:t>suwung pamrih</w:t>
      </w:r>
      <w:r w:rsidRPr="002C18E7">
        <w:rPr>
          <w:rFonts w:ascii="Times New Roman" w:hAnsi="Times New Roman"/>
          <w:sz w:val="24"/>
          <w:szCs w:val="24"/>
          <w:lang w:val="id-ID"/>
        </w:rPr>
        <w:t xml:space="preserve"> (tanpa pamrih). </w:t>
      </w:r>
      <w:r w:rsidRPr="002C18E7">
        <w:rPr>
          <w:rFonts w:ascii="Times New Roman" w:hAnsi="Times New Roman"/>
          <w:i/>
          <w:sz w:val="24"/>
          <w:szCs w:val="24"/>
          <w:lang w:val="id-ID"/>
        </w:rPr>
        <w:t>Ilmu kantong kosong</w:t>
      </w:r>
      <w:r w:rsidRPr="002C18E7">
        <w:rPr>
          <w:rFonts w:ascii="Times New Roman" w:hAnsi="Times New Roman"/>
          <w:sz w:val="24"/>
          <w:szCs w:val="24"/>
          <w:lang w:val="id-ID"/>
        </w:rPr>
        <w:t xml:space="preserve"> adalah ilmu untuk meniadakan pemusatan kepentingan pribadi, ilmu mengosongkan pribadi sendiri untuk mengabdi kepada sesama manusia sebagai bentuk kewajibannya mengabdi kepada Tuhan. Jadi ilmu kantong kosong pada dasarnya berlandaskan dua hal pokok, yaitu: Pertama, mengosongkan diri-pribadi dari </w:t>
      </w:r>
      <w:r w:rsidRPr="002C18E7">
        <w:rPr>
          <w:rFonts w:ascii="Times New Roman" w:hAnsi="Times New Roman"/>
          <w:i/>
          <w:sz w:val="24"/>
          <w:szCs w:val="24"/>
          <w:lang w:val="id-ID"/>
        </w:rPr>
        <w:t>pamrih</w:t>
      </w:r>
      <w:r w:rsidRPr="002C18E7">
        <w:rPr>
          <w:rFonts w:ascii="Times New Roman" w:hAnsi="Times New Roman"/>
          <w:sz w:val="24"/>
          <w:szCs w:val="24"/>
          <w:lang w:val="id-ID"/>
        </w:rPr>
        <w:t xml:space="preserve">. Kedua, menolong sesama manusia. Namun landasan abadi dari ilmu kantong kosong adalah kewajiban mencintai dan </w:t>
      </w:r>
      <w:r w:rsidRPr="002C18E7">
        <w:rPr>
          <w:rFonts w:ascii="Times New Roman" w:hAnsi="Times New Roman"/>
          <w:sz w:val="24"/>
          <w:szCs w:val="24"/>
          <w:lang w:val="id-ID"/>
        </w:rPr>
        <w:lastRenderedPageBreak/>
        <w:t xml:space="preserve">mengabdi kepada Tuhan. Sosrokartono mengajarkan, bahwa manusia harus sadar dan yakin bahwa ia adalah makhluk ciptaan Tuhan, ia adalah hamba dan abdi Tuhan, sehingga tidak ada yang layak dan wajib disembah kecuali Tuhan. Sosrokartono sendiri tidak hanya yakin dan sadar bahwa Tuhanlah yang harus disembah, bahkan ia yakin  bahwa seluruh jiwa-raganya dipersembahkan kepada Tuhan. Nampaknya pikiran dan laku Sosrokartono ini seperti kaum sufi dan mistikus dalam praktik keberagamaan. </w:t>
      </w:r>
    </w:p>
    <w:p w14:paraId="55970C40" w14:textId="77777777" w:rsidR="003D58A9" w:rsidRPr="002C18E7" w:rsidRDefault="003D58A9" w:rsidP="003D58A9">
      <w:pPr>
        <w:pStyle w:val="ListParagraph"/>
        <w:ind w:left="0"/>
        <w:rPr>
          <w:rFonts w:ascii="Times New Roman" w:hAnsi="Times New Roman"/>
          <w:i/>
          <w:sz w:val="24"/>
          <w:szCs w:val="24"/>
          <w:lang w:val="id-ID"/>
        </w:rPr>
      </w:pPr>
      <w:r w:rsidRPr="002C18E7">
        <w:rPr>
          <w:rFonts w:ascii="Times New Roman" w:hAnsi="Times New Roman"/>
          <w:sz w:val="24"/>
          <w:szCs w:val="24"/>
          <w:lang w:val="id-ID"/>
        </w:rPr>
        <w:t xml:space="preserve">     Jadi menurut Sosrokartono, arti kewajiban bagi manusia adalah mencintai dan mengabdi kepada Tuhan. Bentuk kongkrit dari kewajiban itu adalah tindakan </w:t>
      </w:r>
      <w:r w:rsidRPr="002C18E7">
        <w:rPr>
          <w:rFonts w:ascii="Times New Roman" w:hAnsi="Times New Roman"/>
          <w:i/>
          <w:sz w:val="24"/>
          <w:szCs w:val="24"/>
          <w:lang w:val="id-ID"/>
        </w:rPr>
        <w:t>leladi mring sesami</w:t>
      </w:r>
      <w:r w:rsidRPr="002C18E7">
        <w:rPr>
          <w:rFonts w:ascii="Times New Roman" w:hAnsi="Times New Roman"/>
          <w:sz w:val="24"/>
          <w:szCs w:val="24"/>
          <w:lang w:val="id-ID"/>
        </w:rPr>
        <w:t>, menolong sesama manusia. Sedangkan tindakan atau perbuatan itu dilakukan tanpa</w:t>
      </w:r>
      <w:r w:rsidRPr="002C18E7">
        <w:rPr>
          <w:rFonts w:ascii="Times New Roman" w:hAnsi="Times New Roman"/>
          <w:i/>
          <w:sz w:val="24"/>
          <w:szCs w:val="24"/>
          <w:lang w:val="id-ID"/>
        </w:rPr>
        <w:t xml:space="preserve"> pamrih</w:t>
      </w:r>
      <w:r w:rsidRPr="002C18E7">
        <w:rPr>
          <w:rFonts w:ascii="Times New Roman" w:hAnsi="Times New Roman"/>
          <w:sz w:val="24"/>
          <w:szCs w:val="24"/>
          <w:lang w:val="id-ID"/>
        </w:rPr>
        <w:t xml:space="preserve"> (</w:t>
      </w:r>
      <w:r w:rsidRPr="002C18E7">
        <w:rPr>
          <w:rFonts w:ascii="Times New Roman" w:hAnsi="Times New Roman"/>
          <w:i/>
          <w:sz w:val="24"/>
          <w:szCs w:val="24"/>
          <w:lang w:val="id-ID"/>
        </w:rPr>
        <w:t>suwung pamrih</w:t>
      </w:r>
      <w:r w:rsidRPr="002C18E7">
        <w:rPr>
          <w:rFonts w:ascii="Times New Roman" w:hAnsi="Times New Roman"/>
          <w:sz w:val="24"/>
          <w:szCs w:val="24"/>
          <w:lang w:val="id-ID"/>
        </w:rPr>
        <w:t xml:space="preserve">). Bahkan lebih lanjut Sosrokartono mengajarkan bahwa orang yang selalu melakukan perbuatan tanpa pamrih untuk kepentingan dan keuntungan pribadi, maka ia akan dijauhkan dari rasa takut. Orang yang </w:t>
      </w:r>
      <w:r w:rsidRPr="002C18E7">
        <w:rPr>
          <w:rFonts w:ascii="Times New Roman" w:hAnsi="Times New Roman"/>
          <w:i/>
          <w:sz w:val="24"/>
          <w:szCs w:val="24"/>
          <w:lang w:val="id-ID"/>
        </w:rPr>
        <w:t>suwung pamrih</w:t>
      </w:r>
      <w:r w:rsidRPr="002C18E7">
        <w:rPr>
          <w:rFonts w:ascii="Times New Roman" w:hAnsi="Times New Roman"/>
          <w:sz w:val="24"/>
          <w:szCs w:val="24"/>
          <w:lang w:val="id-ID"/>
        </w:rPr>
        <w:t xml:space="preserve"> adalah orang yang merdeka batinnya. Sosrokartono merumuskan ajaran itu dalam bahasa Jawa: </w:t>
      </w:r>
      <w:r w:rsidRPr="002C18E7">
        <w:rPr>
          <w:rFonts w:ascii="Times New Roman" w:hAnsi="Times New Roman"/>
          <w:i/>
          <w:sz w:val="24"/>
          <w:szCs w:val="24"/>
          <w:lang w:val="id-ID"/>
        </w:rPr>
        <w:t>“suwung pamrih, tebih ajrih”.</w:t>
      </w:r>
    </w:p>
    <w:p w14:paraId="1EBDE66B" w14:textId="77777777" w:rsidR="003D58A9" w:rsidRPr="002C18E7" w:rsidRDefault="003D58A9" w:rsidP="003D58A9">
      <w:pPr>
        <w:pStyle w:val="ListParagraph"/>
        <w:ind w:left="0"/>
        <w:rPr>
          <w:rFonts w:ascii="Times New Roman" w:hAnsi="Times New Roman"/>
          <w:sz w:val="24"/>
          <w:szCs w:val="24"/>
          <w:lang w:val="id-ID"/>
        </w:rPr>
      </w:pPr>
    </w:p>
    <w:p w14:paraId="763D5150" w14:textId="77777777" w:rsidR="003D58A9" w:rsidRDefault="003D58A9" w:rsidP="003D58A9">
      <w:pPr>
        <w:numPr>
          <w:ilvl w:val="2"/>
          <w:numId w:val="1"/>
        </w:numPr>
        <w:spacing w:after="0" w:line="240" w:lineRule="auto"/>
        <w:ind w:left="750"/>
        <w:jc w:val="both"/>
        <w:rPr>
          <w:rFonts w:ascii="Times New Roman" w:hAnsi="Times New Roman"/>
          <w:b/>
          <w:sz w:val="24"/>
          <w:szCs w:val="24"/>
        </w:rPr>
      </w:pPr>
      <w:r w:rsidRPr="002C18E7">
        <w:rPr>
          <w:rFonts w:ascii="Times New Roman" w:hAnsi="Times New Roman"/>
          <w:b/>
          <w:sz w:val="24"/>
          <w:szCs w:val="24"/>
        </w:rPr>
        <w:t>Kewajiban Menjaga Nilai Kemanusiaan</w:t>
      </w:r>
    </w:p>
    <w:p w14:paraId="29655DFA" w14:textId="77777777" w:rsidR="003D58A9" w:rsidRPr="002C18E7" w:rsidRDefault="003D58A9" w:rsidP="003D58A9">
      <w:pPr>
        <w:pStyle w:val="ListParagraph"/>
        <w:ind w:left="0" w:firstLine="720"/>
        <w:rPr>
          <w:rFonts w:ascii="Times New Roman" w:hAnsi="Times New Roman"/>
          <w:sz w:val="24"/>
          <w:szCs w:val="24"/>
          <w:lang w:val="id-ID"/>
        </w:rPr>
      </w:pPr>
      <w:r w:rsidRPr="002C18E7">
        <w:rPr>
          <w:rFonts w:ascii="Times New Roman" w:hAnsi="Times New Roman"/>
          <w:sz w:val="24"/>
          <w:szCs w:val="24"/>
          <w:lang w:val="id-ID"/>
        </w:rPr>
        <w:t>Ajaran moral</w:t>
      </w:r>
      <w:r w:rsidRPr="002C18E7">
        <w:rPr>
          <w:rFonts w:ascii="Times New Roman" w:hAnsi="Times New Roman"/>
          <w:i/>
          <w:sz w:val="24"/>
          <w:szCs w:val="24"/>
          <w:lang w:val="id-ID"/>
        </w:rPr>
        <w:t xml:space="preserve"> ilmu kantong bolong</w:t>
      </w:r>
      <w:r w:rsidRPr="002C18E7">
        <w:rPr>
          <w:rFonts w:ascii="Times New Roman" w:hAnsi="Times New Roman"/>
          <w:sz w:val="24"/>
          <w:szCs w:val="24"/>
          <w:lang w:val="id-ID"/>
        </w:rPr>
        <w:t xml:space="preserve"> dari Sosrokartono konsisten pula dengan ajaran-ajaran moral Sosrokartono yang lain, menekankan pada rasa wajib sebagai landasan perbuatan manusia.  Banyak ajaran moral Sosrokartono, yang berlandaskan pada kewajiban menjaga nilai kemanusiaan, terungkap dalam mutiara-mutiara sabdanya. Kewajiban menjaga nilai-nilai kemanusiaan itu merupakan bentuk kepedulian Sosrokartono terhadap nasib sesama manusia.</w:t>
      </w:r>
    </w:p>
    <w:p w14:paraId="30D319A9" w14:textId="77777777" w:rsidR="003D58A9" w:rsidRDefault="003D58A9" w:rsidP="003D58A9">
      <w:pPr>
        <w:spacing w:after="0" w:line="240" w:lineRule="auto"/>
        <w:ind w:firstLine="720"/>
        <w:jc w:val="both"/>
        <w:rPr>
          <w:rFonts w:ascii="Times New Roman" w:hAnsi="Times New Roman"/>
          <w:sz w:val="24"/>
          <w:szCs w:val="24"/>
        </w:rPr>
      </w:pPr>
      <w:r w:rsidRPr="002C18E7">
        <w:rPr>
          <w:rFonts w:ascii="Times New Roman" w:hAnsi="Times New Roman"/>
          <w:sz w:val="24"/>
          <w:szCs w:val="24"/>
        </w:rPr>
        <w:t xml:space="preserve">Jacob Sumardjo (2011) menyebut ajaran moral Sosrokartono bersifat humanistis. Ia menemukan ajaran moral pada surat yang ditulis oleh Sosrokartono dari Tanjungpura (langkat) pada tanggal 11 Oktober 1931, yang antara lain dituliskan: </w:t>
      </w:r>
      <w:r w:rsidRPr="002C18E7">
        <w:rPr>
          <w:rFonts w:ascii="Times New Roman" w:hAnsi="Times New Roman"/>
          <w:i/>
          <w:sz w:val="24"/>
          <w:szCs w:val="24"/>
        </w:rPr>
        <w:lastRenderedPageBreak/>
        <w:t>“para sedherek kaparingana saget among rukun, among guyub. Ingkang badhe grisak rukuning sadherekan, bade ngrisak piyambak”</w:t>
      </w:r>
      <w:r w:rsidRPr="002C18E7">
        <w:rPr>
          <w:rFonts w:ascii="Times New Roman" w:hAnsi="Times New Roman"/>
          <w:sz w:val="24"/>
          <w:szCs w:val="24"/>
        </w:rPr>
        <w:t>, artinya “saudara sekalian hendaknya bisa menjaga kerukunan, menjaga kekompakan. Siapa yang akan merusak kerukunan persaudaraan, merusak dirinya sendiri”. Ajaran moral ini sekarang amat relevan ketika kehidupan bangsa Indonesia dipenuhi gejala amuk massa, tawuran antar kelompok, bentrok antar kampung atau antar fakultas, tindak kekerasan, pengrusakan dan pembunuhan karena perbedaan keyakinan. Pada hal karakter cinta kerukunan dan menghindari kerusakan telah ada sebagai kearifan-kearifan lokal sejak nenek moyang bangsa Indonesia menempati kepulauan nusantara dengan keragaman budayanya. Ajaran moral Sosrokartono ini sesuai dengan hasil penelitian Franz Magnis-Suseno tentang Etika Jawa (1983: 65 – 68), bahwa inti ajaran etika Jawa bertumpu pada dua kaidah, yaitu prinsip kerukunan dan prinsip hormat. Kedua prinsip itu merupakan kerangka normatif yang menentukan bentuk-bentuk kongkret semua interaksi.</w:t>
      </w:r>
    </w:p>
    <w:p w14:paraId="2D8C3A11" w14:textId="77777777" w:rsidR="003D58A9" w:rsidRDefault="003D58A9" w:rsidP="003D58A9">
      <w:pPr>
        <w:spacing w:after="0" w:line="240" w:lineRule="auto"/>
        <w:ind w:firstLine="720"/>
        <w:jc w:val="both"/>
        <w:rPr>
          <w:rFonts w:ascii="Times New Roman" w:hAnsi="Times New Roman"/>
          <w:sz w:val="24"/>
          <w:szCs w:val="24"/>
        </w:rPr>
      </w:pPr>
      <w:r w:rsidRPr="002C18E7">
        <w:rPr>
          <w:rFonts w:ascii="Times New Roman" w:hAnsi="Times New Roman"/>
          <w:sz w:val="24"/>
          <w:szCs w:val="24"/>
        </w:rPr>
        <w:t xml:space="preserve">Ajaran moral Sosrokartono yang humanistis ditunjukkan pula oleh Aksan (1995: 24) dengan menyitir salah satu ajarannya: </w:t>
      </w:r>
      <w:r w:rsidRPr="002C18E7">
        <w:rPr>
          <w:rFonts w:ascii="Times New Roman" w:hAnsi="Times New Roman"/>
          <w:i/>
          <w:sz w:val="24"/>
          <w:szCs w:val="24"/>
        </w:rPr>
        <w:t>“Sinau ambelani lan ngraosaken susah lan sakitipun sesami. Inggih punika sinau ngraosaken lan nyumurupi: tungalipun manungsa, tunggalipun rasa, tunggalipun asal lan maksudipun agesang”</w:t>
      </w:r>
      <w:r w:rsidRPr="002C18E7">
        <w:rPr>
          <w:rFonts w:ascii="Times New Roman" w:hAnsi="Times New Roman"/>
          <w:sz w:val="24"/>
          <w:szCs w:val="24"/>
        </w:rPr>
        <w:t>, artinya “belajar membela dan merasakan susah dan sakitnya orang lain, yaitu belajar merasakan dan memahami: satunya manusia, satunya rasa, satunya maksud dan tujuan hidup”.  Ajaran moral Sosrokartono ini sungguh mencerminkan penghargaan, penghormatan dan pengabdiannya kepada sesama manusia. Ajaran moral ini sejajar dengan prinsip semua manusia sama harkat dan martabatnya, sehingga perlu dikembangkan sikap “</w:t>
      </w:r>
      <w:r w:rsidRPr="002C18E7">
        <w:rPr>
          <w:rFonts w:ascii="Times New Roman" w:hAnsi="Times New Roman"/>
          <w:i/>
          <w:sz w:val="24"/>
          <w:szCs w:val="24"/>
        </w:rPr>
        <w:t>tepo saliro dan tenggang rasa</w:t>
      </w:r>
      <w:r w:rsidRPr="002C18E7">
        <w:rPr>
          <w:rFonts w:ascii="Times New Roman" w:hAnsi="Times New Roman"/>
          <w:sz w:val="24"/>
          <w:szCs w:val="24"/>
        </w:rPr>
        <w:t xml:space="preserve">”. </w:t>
      </w:r>
    </w:p>
    <w:p w14:paraId="779C7790" w14:textId="77777777" w:rsidR="003D58A9" w:rsidRPr="002C18E7" w:rsidRDefault="003D58A9" w:rsidP="003D58A9">
      <w:pPr>
        <w:spacing w:after="0" w:line="240" w:lineRule="auto"/>
        <w:ind w:firstLine="720"/>
        <w:jc w:val="both"/>
        <w:rPr>
          <w:rFonts w:ascii="Times New Roman" w:hAnsi="Times New Roman"/>
          <w:sz w:val="24"/>
          <w:szCs w:val="24"/>
        </w:rPr>
      </w:pPr>
      <w:r w:rsidRPr="002C18E7">
        <w:rPr>
          <w:rFonts w:ascii="Times New Roman" w:hAnsi="Times New Roman"/>
          <w:sz w:val="24"/>
          <w:szCs w:val="24"/>
        </w:rPr>
        <w:t xml:space="preserve">Adisasmita (1968: 24) menunjukkan adanya nilai kemanusiaan yang universal dari ajaran moral Sosrokartono, yang </w:t>
      </w:r>
      <w:r w:rsidRPr="002C18E7">
        <w:rPr>
          <w:rFonts w:ascii="Times New Roman" w:hAnsi="Times New Roman"/>
          <w:sz w:val="24"/>
          <w:szCs w:val="24"/>
        </w:rPr>
        <w:lastRenderedPageBreak/>
        <w:t>diajarkan pula oleh semua agama, yaitu prinsip kejujuran dan menghindari kemunafikan atau hipokrit. Ajaran moral itu  tercermin dalam ajaran</w:t>
      </w:r>
      <w:r w:rsidRPr="002C18E7">
        <w:rPr>
          <w:rFonts w:ascii="Times New Roman" w:hAnsi="Times New Roman"/>
          <w:i/>
          <w:sz w:val="24"/>
          <w:szCs w:val="24"/>
        </w:rPr>
        <w:t xml:space="preserve"> “catur murti”</w:t>
      </w:r>
      <w:r w:rsidRPr="002C18E7">
        <w:rPr>
          <w:rFonts w:ascii="Times New Roman" w:hAnsi="Times New Roman"/>
          <w:sz w:val="24"/>
          <w:szCs w:val="24"/>
        </w:rPr>
        <w:t>, yaitu penyatuan terhadap empat hal: pikiran, perkataan, perasaan, dan perbuatan. Ajaran moral ini memberikaan dasar pembentukan karakter jujur dan konsisten. Menurut Sosrokartono, kebajikan yang besar dan agung bagi manusia adalah dapat menyatukan pikiran, perasaan, perkataan, dan perbuatan.</w:t>
      </w:r>
    </w:p>
    <w:p w14:paraId="48A3C3E7" w14:textId="77777777" w:rsidR="003D58A9" w:rsidRPr="002C18E7" w:rsidRDefault="003D58A9" w:rsidP="003D58A9">
      <w:pPr>
        <w:spacing w:after="0" w:line="240" w:lineRule="auto"/>
        <w:ind w:firstLine="720"/>
        <w:jc w:val="both"/>
        <w:rPr>
          <w:rFonts w:ascii="Times New Roman" w:hAnsi="Times New Roman"/>
          <w:sz w:val="24"/>
          <w:szCs w:val="24"/>
        </w:rPr>
      </w:pPr>
      <w:r w:rsidRPr="002C18E7">
        <w:rPr>
          <w:rFonts w:ascii="Times New Roman" w:hAnsi="Times New Roman"/>
          <w:sz w:val="24"/>
          <w:szCs w:val="24"/>
        </w:rPr>
        <w:t xml:space="preserve">Menurut Aksan (1988: 21) ajaran moral Sosrokartono juga memberikan kesadaran kepada manusia, bahwa manusia itu hidup dalam arus waktu yang dinamis, yaitu masa lalu, masa sekarang, dan masa yang akan datang. Agar manusia tenteram dalam menjalani kehidupannya, maka ia seharusnya mengembangkan sikap hidup; terhadap apa yang terjadi pada masa lalu manusia harus mengikhlaskan, tak perlu menyesali. Terhadap apapun yang terjadi pada saat sekarang manusia harus menerimanya dengan sepenuh hati, tak perlu kecewa. Sedangkan terhadap apa yang akan terjadi di masa depan manusia harus pasrah atau berserah diri, tak perlu berkecil hati. Ajaran moral ini tercermin dalam ungkapan: </w:t>
      </w:r>
      <w:r w:rsidRPr="002C18E7">
        <w:rPr>
          <w:rFonts w:ascii="Times New Roman" w:hAnsi="Times New Roman"/>
          <w:i/>
          <w:sz w:val="24"/>
          <w:szCs w:val="24"/>
        </w:rPr>
        <w:t>“Ikhlas marang apa sing wis kelakon. Trimah marang apa kang saiki dilakoni. Pasrah marang kang bakal ana”.</w:t>
      </w:r>
      <w:r w:rsidRPr="002C18E7">
        <w:rPr>
          <w:rFonts w:ascii="Times New Roman" w:hAnsi="Times New Roman"/>
          <w:sz w:val="24"/>
          <w:szCs w:val="24"/>
        </w:rPr>
        <w:t xml:space="preserve"> Sikap batin </w:t>
      </w:r>
      <w:r w:rsidRPr="002C18E7">
        <w:rPr>
          <w:rFonts w:ascii="Times New Roman" w:hAnsi="Times New Roman"/>
          <w:i/>
          <w:sz w:val="24"/>
          <w:szCs w:val="24"/>
        </w:rPr>
        <w:t>ikhlas, trimah</w:t>
      </w:r>
      <w:r w:rsidRPr="002C18E7">
        <w:rPr>
          <w:rFonts w:ascii="Times New Roman" w:hAnsi="Times New Roman"/>
          <w:sz w:val="24"/>
          <w:szCs w:val="24"/>
        </w:rPr>
        <w:t>, dan</w:t>
      </w:r>
      <w:r w:rsidRPr="002C18E7">
        <w:rPr>
          <w:rFonts w:ascii="Times New Roman" w:hAnsi="Times New Roman"/>
          <w:i/>
          <w:sz w:val="24"/>
          <w:szCs w:val="24"/>
        </w:rPr>
        <w:t xml:space="preserve"> pasrah </w:t>
      </w:r>
      <w:r w:rsidRPr="002C18E7">
        <w:rPr>
          <w:rFonts w:ascii="Times New Roman" w:hAnsi="Times New Roman"/>
          <w:sz w:val="24"/>
          <w:szCs w:val="24"/>
        </w:rPr>
        <w:t>inilah yang menjamin manusia dapat menjalani dinamika hidup dengan tenteram dan damai. Ajaran moral Sosrokartono ini dapat memantapkan keyakinan manusia terhadap kuasa Tuhan, yaitu bahwa Tuhan adalah maha kuasa dan penentu kehidupan manusia dan alam. Kehidupan manusia sudah ditentukan dan digariskan oleh Tuhan. Segala yang telah terjadi, yang sekarang dihadapi dan yang akan dihadapi, haruslah diikhlaskan, diterima dan diserahkan saja kepada Tuhan Yang Kuasa.</w:t>
      </w:r>
    </w:p>
    <w:p w14:paraId="4D9F40AC" w14:textId="77777777" w:rsidR="003D58A9" w:rsidRPr="002C18E7" w:rsidRDefault="003D58A9" w:rsidP="003D58A9">
      <w:pPr>
        <w:spacing w:after="0" w:line="240" w:lineRule="auto"/>
        <w:ind w:firstLine="720"/>
        <w:jc w:val="both"/>
        <w:rPr>
          <w:rFonts w:ascii="Times New Roman" w:hAnsi="Times New Roman"/>
          <w:sz w:val="24"/>
          <w:szCs w:val="24"/>
        </w:rPr>
      </w:pPr>
      <w:r w:rsidRPr="002F6C3D">
        <w:rPr>
          <w:rFonts w:ascii="Times New Roman" w:hAnsi="Times New Roman"/>
          <w:spacing w:val="-8"/>
          <w:sz w:val="24"/>
          <w:szCs w:val="24"/>
        </w:rPr>
        <w:t xml:space="preserve">Indy G. Khakim (2008:V) menafsirkan ajaran moral Sosrokartono </w:t>
      </w:r>
      <w:r w:rsidRPr="002F6C3D">
        <w:rPr>
          <w:rFonts w:ascii="Times New Roman" w:hAnsi="Times New Roman"/>
          <w:spacing w:val="-6"/>
          <w:sz w:val="24"/>
          <w:szCs w:val="24"/>
        </w:rPr>
        <w:t xml:space="preserve">dengan </w:t>
      </w:r>
      <w:r w:rsidRPr="002C18E7">
        <w:rPr>
          <w:rFonts w:ascii="Times New Roman" w:hAnsi="Times New Roman"/>
          <w:sz w:val="24"/>
          <w:szCs w:val="24"/>
        </w:rPr>
        <w:t>menyatakan, bahwa manusia</w:t>
      </w:r>
      <w:r w:rsidRPr="002C18E7">
        <w:rPr>
          <w:rFonts w:ascii="Times New Roman" w:hAnsi="Times New Roman"/>
          <w:i/>
          <w:sz w:val="24"/>
          <w:szCs w:val="24"/>
        </w:rPr>
        <w:t xml:space="preserve"> linuwih</w:t>
      </w:r>
      <w:r w:rsidRPr="002C18E7">
        <w:rPr>
          <w:rFonts w:ascii="Times New Roman" w:hAnsi="Times New Roman"/>
          <w:sz w:val="24"/>
          <w:szCs w:val="24"/>
        </w:rPr>
        <w:t xml:space="preserve"> atau unggul bukanlah manusia yang banyak hartanya, tetapi manusia yang peduli </w:t>
      </w:r>
      <w:r w:rsidRPr="002C18E7">
        <w:rPr>
          <w:rFonts w:ascii="Times New Roman" w:hAnsi="Times New Roman"/>
          <w:sz w:val="24"/>
          <w:szCs w:val="24"/>
        </w:rPr>
        <w:lastRenderedPageBreak/>
        <w:t xml:space="preserve">terhadap nasib sesama, yakni manusia yang selalu berupaya menolong sesamanya, baik dengan tenaga, pikiran, maupun hartanya. Khakim menafsirkan ajaran tersebut berdasarkan ungkapan terkenal dari Sosrokartono : </w:t>
      </w:r>
      <w:r w:rsidRPr="002C18E7">
        <w:rPr>
          <w:rFonts w:ascii="Times New Roman" w:hAnsi="Times New Roman"/>
          <w:i/>
          <w:sz w:val="24"/>
          <w:szCs w:val="24"/>
        </w:rPr>
        <w:t>“Sugih tanpa bondha, digdaya tanpa aji, ngluruk tanpa bala, menang tanpa ngasorake”</w:t>
      </w:r>
      <w:r w:rsidRPr="002C18E7">
        <w:rPr>
          <w:rFonts w:ascii="Times New Roman" w:hAnsi="Times New Roman"/>
          <w:sz w:val="24"/>
          <w:szCs w:val="24"/>
        </w:rPr>
        <w:t>. Ajaran Sosrokartono ini menyiratkan bahwa pribadi Sosrokartono sangat menekankan dan mementingkan kekuatan batin (jiwa) serta sikap  batin yang tepat dalam menjalani hidup bersama orang lain di alam dunia. Sosrokartono kurang mementingkan kekuatan materi (fisik). Manusia tidak selayaknya hanya berorientasi pada kehidupan di dunia ini saja (sekuler) namun manusia harus mempersiapkan kehidupan di akherat nantinya. Lebih lanjut Khakim (2008: 71) menerangkan, bahwa untuk memahami ajaran Sosrokartono haruslah ditangkap dengan</w:t>
      </w:r>
      <w:r w:rsidRPr="002C18E7">
        <w:rPr>
          <w:rFonts w:ascii="Times New Roman" w:hAnsi="Times New Roman"/>
          <w:i/>
          <w:sz w:val="24"/>
          <w:szCs w:val="24"/>
        </w:rPr>
        <w:t xml:space="preserve"> “rasa pangrasa”</w:t>
      </w:r>
      <w:r w:rsidRPr="002C18E7">
        <w:rPr>
          <w:rFonts w:ascii="Times New Roman" w:hAnsi="Times New Roman"/>
          <w:sz w:val="24"/>
          <w:szCs w:val="24"/>
        </w:rPr>
        <w:t xml:space="preserve"> bukan dengan akal dan indera. Khakim menafsirkan ajaran Sosrokartono dengan menyatakan, bahwa orang kaya (</w:t>
      </w:r>
      <w:r w:rsidRPr="002C18E7">
        <w:rPr>
          <w:rFonts w:ascii="Times New Roman" w:hAnsi="Times New Roman"/>
          <w:i/>
          <w:sz w:val="24"/>
          <w:szCs w:val="24"/>
        </w:rPr>
        <w:t>sugih</w:t>
      </w:r>
      <w:r w:rsidRPr="002C18E7">
        <w:rPr>
          <w:rFonts w:ascii="Times New Roman" w:hAnsi="Times New Roman"/>
          <w:sz w:val="24"/>
          <w:szCs w:val="24"/>
        </w:rPr>
        <w:t>) tidak harus berlimpah harta, melainkan orang yang merasa cukup sehingga selalu mampu memberi dan menolong orang lain</w:t>
      </w:r>
      <w:r w:rsidRPr="002C18E7">
        <w:rPr>
          <w:rFonts w:ascii="Times New Roman" w:hAnsi="Times New Roman"/>
          <w:i/>
          <w:sz w:val="24"/>
          <w:szCs w:val="24"/>
        </w:rPr>
        <w:t>, leladi mring sesami</w:t>
      </w:r>
      <w:r w:rsidRPr="002C18E7">
        <w:rPr>
          <w:rFonts w:ascii="Times New Roman" w:hAnsi="Times New Roman"/>
          <w:sz w:val="24"/>
          <w:szCs w:val="24"/>
        </w:rPr>
        <w:t>. Orang yang sakti (</w:t>
      </w:r>
      <w:r w:rsidRPr="002C18E7">
        <w:rPr>
          <w:rFonts w:ascii="Times New Roman" w:hAnsi="Times New Roman"/>
          <w:i/>
          <w:sz w:val="24"/>
          <w:szCs w:val="24"/>
        </w:rPr>
        <w:t>digdaya</w:t>
      </w:r>
      <w:r w:rsidRPr="002C18E7">
        <w:rPr>
          <w:rFonts w:ascii="Times New Roman" w:hAnsi="Times New Roman"/>
          <w:sz w:val="24"/>
          <w:szCs w:val="24"/>
        </w:rPr>
        <w:t xml:space="preserve">), yang disegani dan dihormati banyak orang, tidak harus mempunyai jimat, senjata atau kekuatan fisik, melainkan orang yang banyak menolong atau membantu orang lain. Selanjutnya orang yang bertempur </w:t>
      </w:r>
      <w:r w:rsidRPr="002C18E7">
        <w:rPr>
          <w:rFonts w:ascii="Times New Roman" w:hAnsi="Times New Roman"/>
          <w:i/>
          <w:sz w:val="24"/>
          <w:szCs w:val="24"/>
        </w:rPr>
        <w:t>(nglurug)</w:t>
      </w:r>
      <w:r w:rsidRPr="002C18E7">
        <w:rPr>
          <w:rFonts w:ascii="Times New Roman" w:hAnsi="Times New Roman"/>
          <w:sz w:val="24"/>
          <w:szCs w:val="24"/>
        </w:rPr>
        <w:t xml:space="preserve"> tidak harus mengerahkan pasukan </w:t>
      </w:r>
      <w:r w:rsidRPr="002C18E7">
        <w:rPr>
          <w:rFonts w:ascii="Times New Roman" w:hAnsi="Times New Roman"/>
          <w:i/>
          <w:sz w:val="24"/>
          <w:szCs w:val="24"/>
        </w:rPr>
        <w:t>(bala),</w:t>
      </w:r>
      <w:r w:rsidRPr="002C18E7">
        <w:rPr>
          <w:rFonts w:ascii="Times New Roman" w:hAnsi="Times New Roman"/>
          <w:sz w:val="24"/>
          <w:szCs w:val="24"/>
        </w:rPr>
        <w:t xml:space="preserve"> tetapi manusia melalui kekuatan batinnya dapat berkarya dengan tangannya sendiri tanpa minta pertolongan dan bantuan orang lain, karena musuh sesungguhnya dari manusia itu adalah setan dan nafsu yang ada dalam dirinya. Orang yang menang dalam perang atau persaingan tidak harus merendahkan harga diri orang yang terkalahkan. Sikap batin yang tepat adalah bahwa kemenangan seharusnya diraih dengan jalan damai, tidak dengan jalan kekerasan dan tanpa membuat lawan malu dan terhina.</w:t>
      </w:r>
    </w:p>
    <w:p w14:paraId="7180D275" w14:textId="77777777" w:rsidR="003D58A9" w:rsidRPr="002C18E7" w:rsidRDefault="003D58A9" w:rsidP="003D58A9">
      <w:pPr>
        <w:spacing w:after="0" w:line="240" w:lineRule="auto"/>
        <w:ind w:left="270"/>
        <w:jc w:val="both"/>
        <w:rPr>
          <w:rFonts w:ascii="Times New Roman" w:hAnsi="Times New Roman"/>
          <w:sz w:val="24"/>
          <w:szCs w:val="24"/>
        </w:rPr>
      </w:pPr>
    </w:p>
    <w:p w14:paraId="7616D9BF" w14:textId="77777777" w:rsidR="003D58A9" w:rsidRPr="009A153E" w:rsidRDefault="003D58A9" w:rsidP="003D58A9">
      <w:pPr>
        <w:numPr>
          <w:ilvl w:val="1"/>
          <w:numId w:val="1"/>
        </w:numPr>
        <w:spacing w:after="0" w:line="240" w:lineRule="auto"/>
        <w:ind w:left="567" w:hanging="567"/>
        <w:jc w:val="both"/>
        <w:rPr>
          <w:rFonts w:ascii="Times New Roman" w:hAnsi="Times New Roman"/>
          <w:b/>
          <w:sz w:val="24"/>
          <w:szCs w:val="24"/>
        </w:rPr>
      </w:pPr>
      <w:r w:rsidRPr="009A153E">
        <w:rPr>
          <w:rFonts w:ascii="Times New Roman" w:hAnsi="Times New Roman"/>
          <w:b/>
          <w:sz w:val="24"/>
          <w:szCs w:val="24"/>
        </w:rPr>
        <w:lastRenderedPageBreak/>
        <w:t>Relevansi Ajaran Moral Sosrokartono</w:t>
      </w:r>
    </w:p>
    <w:p w14:paraId="65AC6F58" w14:textId="77777777" w:rsidR="003D58A9" w:rsidRPr="002C18E7" w:rsidRDefault="003D58A9" w:rsidP="003D58A9">
      <w:pPr>
        <w:pStyle w:val="ListParagraph"/>
        <w:ind w:left="0" w:firstLine="567"/>
        <w:rPr>
          <w:rFonts w:ascii="Times New Roman" w:hAnsi="Times New Roman"/>
          <w:bCs/>
          <w:sz w:val="24"/>
          <w:szCs w:val="24"/>
          <w:lang w:val="id-ID"/>
        </w:rPr>
      </w:pPr>
      <w:r w:rsidRPr="002C18E7">
        <w:rPr>
          <w:rFonts w:ascii="Times New Roman" w:hAnsi="Times New Roman"/>
          <w:sz w:val="24"/>
          <w:szCs w:val="24"/>
          <w:lang w:val="id-ID"/>
        </w:rPr>
        <w:t>Ajaran moral Sosrokartono mempunyai relevansi yang tinggi untuk menjawab persoalan yang dihadapi bangsa Indonesia saat ini, terutama terjadinya demoralisasi kehidupan bersama.  Kalau masyarakat dan bangsa Indonesia pada saat ini menghadapi masalah demoralisasi,  krisis jati diri dan kepribadian, sebagai ekses dari derasnya arus perubahan dan globalisasi yang masuk ke Indonesia , maka aktualisasi dan kontekstualisasi ajaran moral Sosrokartono diharapkan mampu menangkal ekses globalisasi tersebut. Ajaran moral Sosrokartono sarat kandungan nilai “kepedulian sosial”, sehingga apabila ajaran moral tersebut benar-benar dilaksanakan oleh manusia Indonesia maka sifat manusia yang individualistis, matarialistis dan sekularistis dapat diminimalisir. Masyarakat Indonesia yang mempunyai kepedulian sosial tinggi (</w:t>
      </w:r>
      <w:r w:rsidRPr="002C18E7">
        <w:rPr>
          <w:rFonts w:ascii="Times New Roman" w:hAnsi="Times New Roman"/>
          <w:i/>
          <w:sz w:val="24"/>
          <w:szCs w:val="24"/>
          <w:lang w:val="id-ID"/>
        </w:rPr>
        <w:t>caring society</w:t>
      </w:r>
      <w:r w:rsidRPr="002C18E7">
        <w:rPr>
          <w:rFonts w:ascii="Times New Roman" w:hAnsi="Times New Roman"/>
          <w:sz w:val="24"/>
          <w:szCs w:val="24"/>
          <w:lang w:val="id-ID"/>
        </w:rPr>
        <w:t>) dapat ditegakkan kembali.  Peneliti yakin bahwa masyarakat dan bangsa Indonesia bisa dibangun menjadi bangsa yang maju dan  modern namun tetap berkarakter dan berkepribadian.</w:t>
      </w:r>
      <w:r w:rsidRPr="002C18E7">
        <w:rPr>
          <w:rFonts w:ascii="Times New Roman" w:hAnsi="Times New Roman"/>
          <w:bCs/>
          <w:sz w:val="24"/>
          <w:szCs w:val="24"/>
          <w:lang w:val="id-ID"/>
        </w:rPr>
        <w:t xml:space="preserve"> Apabila pengetahuan tentang ajaran moral Sosrokartono mampu diinternalisasikan dan diaktualisasikan dalam praktik hidup bangsa Indonesia, maka peneliti yakin bahwa kehidupan bangsa Indonesia lebih tenteram dan damai,</w:t>
      </w:r>
      <w:r w:rsidRPr="002C18E7">
        <w:rPr>
          <w:rFonts w:ascii="Times New Roman" w:hAnsi="Times New Roman"/>
          <w:sz w:val="24"/>
          <w:szCs w:val="24"/>
          <w:lang w:val="id-ID"/>
        </w:rPr>
        <w:t xml:space="preserve"> </w:t>
      </w:r>
      <w:r w:rsidRPr="002C18E7">
        <w:rPr>
          <w:rFonts w:ascii="Times New Roman" w:hAnsi="Times New Roman"/>
          <w:bCs/>
          <w:sz w:val="24"/>
          <w:szCs w:val="24"/>
          <w:lang w:val="id-ID"/>
        </w:rPr>
        <w:t xml:space="preserve">karena dapat terhindar dari sikap yang materialistis, sekularistis dan individualistis. Bangsa Indonesia akan menjadi manusia-manusia yang mempunyai kepedulian sosial yang tinggi sesuai dengan ajaran Pancasila. Ajaran moral Sosrokartono kompatibel dengan ajaran ideologi Pancasila. </w:t>
      </w:r>
    </w:p>
    <w:p w14:paraId="23385FA8" w14:textId="77777777" w:rsidR="003D58A9" w:rsidRPr="002C18E7" w:rsidRDefault="003D58A9" w:rsidP="003D58A9">
      <w:pPr>
        <w:spacing w:after="0" w:line="240" w:lineRule="auto"/>
        <w:jc w:val="both"/>
        <w:rPr>
          <w:rFonts w:ascii="Times New Roman" w:hAnsi="Times New Roman"/>
          <w:bCs/>
          <w:sz w:val="24"/>
          <w:szCs w:val="24"/>
        </w:rPr>
      </w:pPr>
    </w:p>
    <w:p w14:paraId="44BA7DF5" w14:textId="77777777" w:rsidR="003D58A9" w:rsidRPr="004639B9" w:rsidRDefault="003D58A9" w:rsidP="003D58A9">
      <w:pPr>
        <w:numPr>
          <w:ilvl w:val="0"/>
          <w:numId w:val="1"/>
        </w:numPr>
        <w:spacing w:after="0" w:line="360" w:lineRule="auto"/>
        <w:ind w:left="567" w:hanging="567"/>
        <w:jc w:val="both"/>
        <w:rPr>
          <w:rFonts w:ascii="Times New Roman" w:hAnsi="Times New Roman"/>
          <w:b/>
          <w:sz w:val="24"/>
          <w:szCs w:val="24"/>
        </w:rPr>
      </w:pPr>
      <w:r w:rsidRPr="004639B9">
        <w:rPr>
          <w:rFonts w:ascii="Times New Roman" w:hAnsi="Times New Roman"/>
          <w:b/>
          <w:sz w:val="24"/>
          <w:szCs w:val="24"/>
        </w:rPr>
        <w:t>KESIMPULAN</w:t>
      </w:r>
    </w:p>
    <w:p w14:paraId="417EF63F" w14:textId="77777777" w:rsidR="003D58A9" w:rsidRDefault="003D58A9" w:rsidP="003D58A9">
      <w:pPr>
        <w:spacing w:after="0" w:line="240" w:lineRule="auto"/>
        <w:ind w:firstLine="567"/>
        <w:jc w:val="both"/>
        <w:rPr>
          <w:rFonts w:ascii="Times New Roman" w:hAnsi="Times New Roman"/>
          <w:sz w:val="24"/>
          <w:szCs w:val="24"/>
        </w:rPr>
      </w:pPr>
      <w:r w:rsidRPr="002C18E7">
        <w:rPr>
          <w:rFonts w:ascii="Times New Roman" w:hAnsi="Times New Roman"/>
          <w:sz w:val="24"/>
          <w:szCs w:val="24"/>
        </w:rPr>
        <w:t xml:space="preserve">Sosrokartono tokoh yang pantas dijadikan tauladan, karena mengabdikan seluruh pikiran, tenaga, harta, dan perbuatannya untuk </w:t>
      </w:r>
      <w:r w:rsidRPr="002C18E7">
        <w:rPr>
          <w:rFonts w:ascii="Times New Roman" w:hAnsi="Times New Roman"/>
          <w:i/>
          <w:sz w:val="24"/>
          <w:szCs w:val="24"/>
        </w:rPr>
        <w:t>“leladi mring sesami”.</w:t>
      </w:r>
      <w:r w:rsidRPr="002C18E7">
        <w:rPr>
          <w:rFonts w:ascii="Times New Roman" w:hAnsi="Times New Roman"/>
          <w:sz w:val="24"/>
          <w:szCs w:val="24"/>
        </w:rPr>
        <w:t xml:space="preserve"> Ia adalah gambaran manusia ideal, yang saat ini sulit diketemukan pada orang lain. Aspek keteladanan dari tokoh Sosrokartono </w:t>
      </w:r>
      <w:r w:rsidRPr="002C18E7">
        <w:rPr>
          <w:rFonts w:ascii="Times New Roman" w:hAnsi="Times New Roman"/>
          <w:sz w:val="24"/>
          <w:szCs w:val="24"/>
        </w:rPr>
        <w:lastRenderedPageBreak/>
        <w:t>terletak pada kelakuannya yang konsisten antara perkataan dan perbuatan, serta kesenangannya menolong sesama manusia tanpa pamrih.</w:t>
      </w:r>
    </w:p>
    <w:p w14:paraId="3EB9AB59" w14:textId="77777777" w:rsidR="003D58A9" w:rsidRPr="002C18E7" w:rsidRDefault="003D58A9" w:rsidP="003D58A9">
      <w:pPr>
        <w:spacing w:after="0" w:line="240" w:lineRule="auto"/>
        <w:ind w:firstLine="567"/>
        <w:jc w:val="both"/>
        <w:rPr>
          <w:rFonts w:ascii="Times New Roman" w:hAnsi="Times New Roman"/>
          <w:sz w:val="24"/>
          <w:szCs w:val="24"/>
        </w:rPr>
      </w:pPr>
      <w:r w:rsidRPr="002C18E7">
        <w:rPr>
          <w:rFonts w:ascii="Times New Roman" w:hAnsi="Times New Roman"/>
          <w:sz w:val="24"/>
          <w:szCs w:val="24"/>
        </w:rPr>
        <w:t>Ajaran-ajaran moral Sosrokartono yang dirumuskan dalam bentuk piwulang tersebut dapat digali kembali, kemudian ditransformasikan</w:t>
      </w:r>
      <w:r>
        <w:rPr>
          <w:rFonts w:ascii="Times New Roman" w:hAnsi="Times New Roman"/>
          <w:sz w:val="24"/>
          <w:szCs w:val="24"/>
        </w:rPr>
        <w:t xml:space="preserve"> </w:t>
      </w:r>
      <w:r w:rsidRPr="002C18E7">
        <w:rPr>
          <w:rFonts w:ascii="Times New Roman" w:hAnsi="Times New Roman"/>
          <w:sz w:val="24"/>
          <w:szCs w:val="24"/>
        </w:rPr>
        <w:t xml:space="preserve">dan dikontekstualisasikan ke jaman kita sekarang agar tetap relevan dan kompatibel dengan kebutuhan kita untuk memperkuat karakter bangsa Indonesia, serta menangkal terjadinya ekses dari arus besar globalisasi. Kalau bangsa Indonesia mau dan mampu menerapkan ajaran Sosrokartono tersebut dalam praktik hidup, maka segala krisis yang melanda bangsa Indonesia dapat diatasi. Rasionalisasinya adalah bahwa sifat-sifat manusia yang baik seperti diajarkan Sosrokartono  cocok dan dapat memperkaya ajaran Pancasila. Sedangkan sumber krisis yang terjadi pada bangsa Indonesia adalah kurang diamalkan dan diingkarinya nilai Pancasila ke dalam praktik hidup bermasyarakat, dan bernegara.  </w:t>
      </w:r>
    </w:p>
    <w:p w14:paraId="73EF54B7" w14:textId="77777777" w:rsidR="003D58A9" w:rsidRPr="002C18E7" w:rsidRDefault="003D58A9" w:rsidP="003D58A9">
      <w:pPr>
        <w:spacing w:after="0" w:line="240" w:lineRule="auto"/>
        <w:ind w:firstLine="567"/>
        <w:jc w:val="both"/>
        <w:rPr>
          <w:rFonts w:ascii="Times New Roman" w:hAnsi="Times New Roman"/>
          <w:sz w:val="24"/>
          <w:szCs w:val="24"/>
        </w:rPr>
      </w:pPr>
      <w:r w:rsidRPr="002C18E7">
        <w:rPr>
          <w:rFonts w:ascii="Times New Roman" w:hAnsi="Times New Roman"/>
          <w:sz w:val="24"/>
          <w:szCs w:val="24"/>
        </w:rPr>
        <w:t xml:space="preserve">     Derasnya arus globalisasi yang melanda masyarakat kita menimbulkan perbenturan nilai-nilai dan tererosinya nilai-nilai tradisional yang selama ini dianggap luhur. Akibatnya upaya mempertahankan </w:t>
      </w:r>
      <w:r w:rsidRPr="002C18E7">
        <w:rPr>
          <w:rFonts w:ascii="Times New Roman" w:hAnsi="Times New Roman"/>
          <w:sz w:val="24"/>
          <w:szCs w:val="24"/>
        </w:rPr>
        <w:lastRenderedPageBreak/>
        <w:t>kepribadian dan jati diri bangsa Indonesia merupakan perjuangan yang luar biasa beratnya dalam menghadapi arus globalisasi yang demikian dahsyat. Maraknya fenomena sikap hidup yang materialistis, individulistis, pragmatis, sekularistis, dan hedonistis menjadi bukti bahwa kita belum berhasil mempertahankan, bahkan mengembangkan kepribadian atau jati diri bangsa Indonesia.</w:t>
      </w:r>
    </w:p>
    <w:p w14:paraId="3F91D316" w14:textId="77777777" w:rsidR="003D58A9" w:rsidRPr="002C18E7" w:rsidRDefault="003D58A9" w:rsidP="003D58A9">
      <w:pPr>
        <w:spacing w:after="0" w:line="240" w:lineRule="auto"/>
        <w:ind w:firstLine="567"/>
        <w:jc w:val="both"/>
        <w:rPr>
          <w:rFonts w:ascii="Times New Roman" w:hAnsi="Times New Roman"/>
          <w:sz w:val="24"/>
          <w:szCs w:val="24"/>
        </w:rPr>
      </w:pPr>
      <w:r w:rsidRPr="002C18E7">
        <w:rPr>
          <w:rFonts w:ascii="Times New Roman" w:hAnsi="Times New Roman"/>
          <w:sz w:val="24"/>
          <w:szCs w:val="24"/>
        </w:rPr>
        <w:t xml:space="preserve">    Ajaran moral Sosrokartono, yang mengajarkan kepada kita untuk patuh pada suara hati nurani dan bertindak tanpa pamrih, mempunyai relevansi yang tinggi untuk mengatasi demoralisasi yang terjadi pada masyarakat Indonesia dewasa ini. Ajaran moral  Sosrokartono layak untuk digali kembali, disosialisasikan, kemudian ditransformasikan dan dikontekstualisasikan ke jaman kita sekarang agar relevan dan kompatibel dengan kebutuhan kita untuk mempertahankan jati diri bangsa Indonesia, serta mampu menangkal terjadinya ekses dari arus besar globalisasi. Perilaku yang dicontohkan oleh Sosrokartono bukanlah hanya bisa dilakukan oleh manusia setengah dewa, namun bisa dilakukan oleh siapapun manusia yang mampu mengontrol pamrihnya dan patuh terhadap suara hati nuraninya.  </w:t>
      </w:r>
    </w:p>
    <w:p w14:paraId="585BCE54" w14:textId="77777777" w:rsidR="003D58A9" w:rsidRDefault="003D58A9" w:rsidP="003D58A9">
      <w:pPr>
        <w:spacing w:after="0" w:line="240" w:lineRule="auto"/>
        <w:jc w:val="both"/>
        <w:rPr>
          <w:rFonts w:ascii="Times New Roman" w:hAnsi="Times New Roman"/>
          <w:sz w:val="24"/>
          <w:szCs w:val="24"/>
        </w:rPr>
        <w:sectPr w:rsidR="003D58A9" w:rsidSect="00C22E05">
          <w:type w:val="continuous"/>
          <w:pgSz w:w="11906" w:h="16838" w:code="9"/>
          <w:pgMar w:top="1418" w:right="1418" w:bottom="1418" w:left="1418" w:header="851" w:footer="567" w:gutter="0"/>
          <w:cols w:num="2" w:space="680"/>
          <w:docGrid w:linePitch="360"/>
        </w:sectPr>
      </w:pPr>
    </w:p>
    <w:p w14:paraId="55075677" w14:textId="77777777" w:rsidR="003D58A9" w:rsidRPr="00C22B4A" w:rsidRDefault="003D58A9" w:rsidP="003D58A9">
      <w:pPr>
        <w:spacing w:after="0" w:line="240" w:lineRule="auto"/>
        <w:jc w:val="both"/>
        <w:rPr>
          <w:rFonts w:ascii="Times New Roman" w:hAnsi="Times New Roman"/>
          <w:sz w:val="24"/>
          <w:szCs w:val="24"/>
        </w:rPr>
      </w:pPr>
    </w:p>
    <w:p w14:paraId="158CE6EE" w14:textId="77777777" w:rsidR="003D58A9" w:rsidRPr="00C22B4A" w:rsidRDefault="003D58A9" w:rsidP="003D58A9">
      <w:pPr>
        <w:pStyle w:val="ListParagraph"/>
        <w:ind w:left="360"/>
        <w:rPr>
          <w:rFonts w:ascii="Times New Roman" w:hAnsi="Times New Roman"/>
          <w:b/>
          <w:sz w:val="24"/>
          <w:szCs w:val="24"/>
        </w:rPr>
      </w:pPr>
    </w:p>
    <w:p w14:paraId="5983E7D0" w14:textId="77777777" w:rsidR="003D58A9" w:rsidRPr="00C22B4A" w:rsidRDefault="003D58A9" w:rsidP="003D58A9">
      <w:pPr>
        <w:pStyle w:val="ListParagraph"/>
        <w:ind w:left="360"/>
        <w:rPr>
          <w:rFonts w:ascii="Times New Roman" w:hAnsi="Times New Roman"/>
          <w:b/>
          <w:sz w:val="24"/>
          <w:szCs w:val="24"/>
        </w:rPr>
      </w:pPr>
    </w:p>
    <w:p w14:paraId="34610EF9" w14:textId="77777777" w:rsidR="003D58A9" w:rsidRPr="00C22B4A" w:rsidRDefault="003D58A9" w:rsidP="003D58A9">
      <w:pPr>
        <w:pStyle w:val="ListParagraph"/>
        <w:ind w:left="360"/>
        <w:rPr>
          <w:rFonts w:ascii="Times New Roman" w:hAnsi="Times New Roman"/>
          <w:b/>
          <w:sz w:val="24"/>
          <w:szCs w:val="24"/>
        </w:rPr>
      </w:pPr>
    </w:p>
    <w:p w14:paraId="0A883C54" w14:textId="77777777" w:rsidR="003D58A9" w:rsidRPr="00C22B4A" w:rsidRDefault="003D58A9" w:rsidP="003D58A9">
      <w:pPr>
        <w:spacing w:after="0" w:line="240" w:lineRule="auto"/>
        <w:jc w:val="center"/>
        <w:rPr>
          <w:rFonts w:ascii="Times New Roman" w:hAnsi="Times New Roman"/>
          <w:b/>
          <w:sz w:val="24"/>
          <w:szCs w:val="24"/>
        </w:rPr>
      </w:pPr>
      <w:r w:rsidRPr="00C22B4A">
        <w:rPr>
          <w:rFonts w:ascii="Times New Roman" w:hAnsi="Times New Roman"/>
          <w:b/>
          <w:sz w:val="24"/>
          <w:szCs w:val="24"/>
        </w:rPr>
        <w:t>DAFTAR PUSTAKA</w:t>
      </w:r>
    </w:p>
    <w:p w14:paraId="277F1C23" w14:textId="77777777" w:rsidR="003D58A9" w:rsidRDefault="003D58A9" w:rsidP="003D58A9">
      <w:pPr>
        <w:pStyle w:val="ListParagraph"/>
        <w:ind w:left="360"/>
        <w:rPr>
          <w:rFonts w:ascii="Times New Roman" w:hAnsi="Times New Roman"/>
          <w:b/>
          <w:sz w:val="24"/>
          <w:szCs w:val="24"/>
          <w:lang w:val="id-ID"/>
        </w:rPr>
      </w:pPr>
    </w:p>
    <w:p w14:paraId="52673857" w14:textId="77777777" w:rsidR="003D58A9" w:rsidRPr="00B054FE" w:rsidRDefault="003D58A9" w:rsidP="003D58A9">
      <w:pPr>
        <w:pStyle w:val="ListParagraph"/>
        <w:ind w:left="360"/>
        <w:rPr>
          <w:rFonts w:ascii="Times New Roman" w:hAnsi="Times New Roman"/>
          <w:b/>
          <w:sz w:val="24"/>
          <w:szCs w:val="24"/>
          <w:lang w:val="id-ID"/>
        </w:rPr>
      </w:pPr>
    </w:p>
    <w:p w14:paraId="5CE94256" w14:textId="77777777" w:rsidR="003D58A9" w:rsidRDefault="003D58A9" w:rsidP="003D58A9">
      <w:pPr>
        <w:tabs>
          <w:tab w:val="left" w:pos="0"/>
        </w:tabs>
        <w:autoSpaceDE w:val="0"/>
        <w:autoSpaceDN w:val="0"/>
        <w:adjustRightInd w:val="0"/>
        <w:spacing w:after="0" w:line="240" w:lineRule="auto"/>
        <w:ind w:left="1260" w:hanging="1260"/>
        <w:jc w:val="both"/>
        <w:rPr>
          <w:rFonts w:ascii="Times New Roman" w:hAnsi="Times New Roman"/>
          <w:sz w:val="24"/>
          <w:szCs w:val="24"/>
        </w:rPr>
        <w:sectPr w:rsidR="003D58A9" w:rsidSect="002C18E7">
          <w:headerReference w:type="default" r:id="rId12"/>
          <w:type w:val="continuous"/>
          <w:pgSz w:w="11906" w:h="16838" w:code="9"/>
          <w:pgMar w:top="1418" w:right="1418" w:bottom="1418" w:left="1418" w:header="851" w:footer="851" w:gutter="0"/>
          <w:cols w:space="708"/>
          <w:docGrid w:linePitch="360"/>
        </w:sectPr>
      </w:pPr>
    </w:p>
    <w:p w14:paraId="7BA2CA2F" w14:textId="77777777" w:rsidR="003D58A9" w:rsidRPr="00C22B4A" w:rsidRDefault="003D58A9" w:rsidP="003D58A9">
      <w:pPr>
        <w:tabs>
          <w:tab w:val="left" w:pos="0"/>
        </w:tabs>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lastRenderedPageBreak/>
        <w:t>Adeney, Bernard T. 2000</w:t>
      </w:r>
      <w:r w:rsidRPr="00C22B4A">
        <w:rPr>
          <w:rFonts w:ascii="Times New Roman" w:hAnsi="Times New Roman"/>
          <w:i/>
          <w:sz w:val="24"/>
          <w:szCs w:val="24"/>
        </w:rPr>
        <w:t>. Etika Sosial Lintas Budaya</w:t>
      </w:r>
      <w:r w:rsidRPr="00C22B4A">
        <w:rPr>
          <w:rFonts w:ascii="Times New Roman" w:hAnsi="Times New Roman"/>
          <w:sz w:val="24"/>
          <w:szCs w:val="24"/>
        </w:rPr>
        <w:t>. Penerbit Kanisius, Yogyakarta.</w:t>
      </w:r>
    </w:p>
    <w:p w14:paraId="2F337153"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Adisasmita, Sumidi. 1968. </w:t>
      </w:r>
      <w:r w:rsidRPr="00C22B4A">
        <w:rPr>
          <w:rFonts w:ascii="Times New Roman" w:hAnsi="Times New Roman"/>
          <w:i/>
          <w:sz w:val="24"/>
          <w:szCs w:val="24"/>
        </w:rPr>
        <w:t>Ichtisar Riwayat Hidup dan Perikehidupan Maha Putra Indonesia Drs.R.M.P. Sosrokartono 1877 – 1952.</w:t>
      </w:r>
      <w:r w:rsidRPr="00C22B4A">
        <w:rPr>
          <w:rFonts w:ascii="Times New Roman" w:hAnsi="Times New Roman"/>
          <w:sz w:val="24"/>
          <w:szCs w:val="24"/>
        </w:rPr>
        <w:t xml:space="preserve"> Yayasan Sosrokartono Yogyakarta, Yogyakarta.</w:t>
      </w:r>
    </w:p>
    <w:p w14:paraId="638F478E"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Aksan. 1985</w:t>
      </w:r>
      <w:r w:rsidRPr="00C22B4A">
        <w:rPr>
          <w:rFonts w:ascii="Times New Roman" w:hAnsi="Times New Roman"/>
          <w:sz w:val="24"/>
          <w:szCs w:val="24"/>
          <w:u w:val="single"/>
        </w:rPr>
        <w:t xml:space="preserve">. </w:t>
      </w:r>
      <w:r w:rsidRPr="00C22B4A">
        <w:rPr>
          <w:rFonts w:ascii="Times New Roman" w:hAnsi="Times New Roman"/>
          <w:i/>
          <w:sz w:val="24"/>
          <w:szCs w:val="24"/>
        </w:rPr>
        <w:t>Ilmu dan Laku Drs.R.M.P. Sosrokartono</w:t>
      </w:r>
      <w:r w:rsidRPr="00C22B4A">
        <w:rPr>
          <w:rFonts w:ascii="Times New Roman" w:hAnsi="Times New Roman"/>
          <w:sz w:val="24"/>
          <w:szCs w:val="24"/>
          <w:u w:val="single"/>
        </w:rPr>
        <w:t>.</w:t>
      </w:r>
      <w:r w:rsidRPr="00C22B4A">
        <w:rPr>
          <w:rFonts w:ascii="Times New Roman" w:hAnsi="Times New Roman"/>
          <w:sz w:val="24"/>
          <w:szCs w:val="24"/>
        </w:rPr>
        <w:t xml:space="preserve"> Citra Jaya Murti, Surabaya.</w:t>
      </w:r>
    </w:p>
    <w:p w14:paraId="0AB8FA97"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_____. tt. </w:t>
      </w:r>
      <w:r w:rsidRPr="00C22B4A">
        <w:rPr>
          <w:rFonts w:ascii="Times New Roman" w:hAnsi="Times New Roman"/>
          <w:i/>
          <w:sz w:val="24"/>
          <w:szCs w:val="24"/>
        </w:rPr>
        <w:t>Sahabat Bung Karno yang Besar Drs.R.M.P.Sosrokartono Putra Indonesia yang Besar</w:t>
      </w:r>
      <w:r w:rsidRPr="00C22B4A">
        <w:rPr>
          <w:rFonts w:ascii="Times New Roman" w:hAnsi="Times New Roman"/>
          <w:sz w:val="24"/>
          <w:szCs w:val="24"/>
        </w:rPr>
        <w:t>.</w:t>
      </w:r>
    </w:p>
    <w:p w14:paraId="75722AD3"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Ali, R.Mohammad. 1966. </w:t>
      </w:r>
      <w:r w:rsidRPr="00C22B4A">
        <w:rPr>
          <w:rFonts w:ascii="Times New Roman" w:hAnsi="Times New Roman"/>
          <w:i/>
          <w:sz w:val="24"/>
          <w:szCs w:val="24"/>
        </w:rPr>
        <w:t>Ilmu Kantong Bolong, Ilmu Kantong Kosong, Ilmu Sunyi Drs.R.M.P. Sosrokartono</w:t>
      </w:r>
      <w:r w:rsidRPr="00C22B4A">
        <w:rPr>
          <w:rFonts w:ascii="Times New Roman" w:hAnsi="Times New Roman"/>
          <w:sz w:val="24"/>
          <w:szCs w:val="24"/>
          <w:u w:val="single"/>
        </w:rPr>
        <w:t xml:space="preserve">, </w:t>
      </w:r>
      <w:r w:rsidRPr="00C22B4A">
        <w:rPr>
          <w:rFonts w:ascii="Times New Roman" w:hAnsi="Times New Roman"/>
          <w:i/>
          <w:sz w:val="24"/>
          <w:szCs w:val="24"/>
        </w:rPr>
        <w:t>Suatu Tanggapan</w:t>
      </w:r>
      <w:r w:rsidRPr="00C22B4A">
        <w:rPr>
          <w:rFonts w:ascii="Times New Roman" w:hAnsi="Times New Roman"/>
          <w:sz w:val="24"/>
          <w:szCs w:val="24"/>
          <w:u w:val="single"/>
        </w:rPr>
        <w:t>.</w:t>
      </w:r>
      <w:r w:rsidRPr="00C22B4A">
        <w:rPr>
          <w:rFonts w:ascii="Times New Roman" w:hAnsi="Times New Roman"/>
          <w:sz w:val="24"/>
          <w:szCs w:val="24"/>
        </w:rPr>
        <w:t xml:space="preserve"> Panitia Penyusunan Buku Riwayat Drs.R.M.P. Sosrokartono, Jakarta.</w:t>
      </w:r>
    </w:p>
    <w:p w14:paraId="37E1D4CB"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Bertens,K. 2005 (cet.kesembilan).</w:t>
      </w:r>
      <w:r w:rsidRPr="00C22B4A">
        <w:rPr>
          <w:rFonts w:ascii="Times New Roman" w:hAnsi="Times New Roman"/>
          <w:i/>
          <w:sz w:val="24"/>
          <w:szCs w:val="24"/>
        </w:rPr>
        <w:t xml:space="preserve"> Etika</w:t>
      </w:r>
      <w:r w:rsidRPr="00C22B4A">
        <w:rPr>
          <w:rFonts w:ascii="Times New Roman" w:hAnsi="Times New Roman"/>
          <w:sz w:val="24"/>
          <w:szCs w:val="24"/>
        </w:rPr>
        <w:t>. PT Gramedia Pustaka Utama, Jakarta.</w:t>
      </w:r>
    </w:p>
    <w:p w14:paraId="6DAD3833"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Ciptoprawiro, Abdullah. 1986</w:t>
      </w:r>
      <w:r w:rsidRPr="00C22B4A">
        <w:rPr>
          <w:rFonts w:ascii="Times New Roman" w:hAnsi="Times New Roman"/>
          <w:i/>
          <w:sz w:val="24"/>
          <w:szCs w:val="24"/>
        </w:rPr>
        <w:t>. Filsafat Jawa.</w:t>
      </w:r>
      <w:r w:rsidRPr="00C22B4A">
        <w:rPr>
          <w:rFonts w:ascii="Times New Roman" w:hAnsi="Times New Roman"/>
          <w:sz w:val="24"/>
          <w:szCs w:val="24"/>
        </w:rPr>
        <w:t xml:space="preserve"> Balai Pustaka, Jakarta.</w:t>
      </w:r>
    </w:p>
    <w:p w14:paraId="2951EF2B"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De Jonge. 1976</w:t>
      </w:r>
      <w:r w:rsidRPr="00C22B4A">
        <w:rPr>
          <w:rFonts w:ascii="Times New Roman" w:hAnsi="Times New Roman"/>
          <w:i/>
          <w:sz w:val="24"/>
          <w:szCs w:val="24"/>
        </w:rPr>
        <w:t xml:space="preserve"> Salah Satu Sikap Hidup Orang Jawa. </w:t>
      </w:r>
      <w:r w:rsidRPr="00C22B4A">
        <w:rPr>
          <w:rFonts w:ascii="Times New Roman" w:hAnsi="Times New Roman"/>
          <w:sz w:val="24"/>
          <w:szCs w:val="24"/>
        </w:rPr>
        <w:t>Kanisius Yogyakarta.</w:t>
      </w:r>
    </w:p>
    <w:p w14:paraId="47511B2A"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lang w:val="sv-SE"/>
        </w:rPr>
        <w:t xml:space="preserve">Kaelan, Dr.M.S. 2005. </w:t>
      </w:r>
      <w:r w:rsidRPr="00C22B4A">
        <w:rPr>
          <w:rFonts w:ascii="Times New Roman" w:hAnsi="Times New Roman"/>
          <w:i/>
          <w:sz w:val="24"/>
          <w:szCs w:val="24"/>
          <w:lang w:val="sv-SE"/>
        </w:rPr>
        <w:t>Metode Penelitian Kualitatif Bidang Filsafat.</w:t>
      </w:r>
      <w:r w:rsidRPr="00C22B4A">
        <w:rPr>
          <w:rFonts w:ascii="Times New Roman" w:hAnsi="Times New Roman"/>
          <w:sz w:val="24"/>
          <w:szCs w:val="24"/>
          <w:lang w:val="sv-SE"/>
        </w:rPr>
        <w:t xml:space="preserve"> Penerbit “Paradigma”, Yogyakarta.</w:t>
      </w:r>
      <w:r w:rsidRPr="00C22B4A">
        <w:rPr>
          <w:rFonts w:ascii="Times New Roman" w:hAnsi="Times New Roman"/>
          <w:sz w:val="24"/>
          <w:szCs w:val="24"/>
        </w:rPr>
        <w:t xml:space="preserve"> </w:t>
      </w:r>
    </w:p>
    <w:p w14:paraId="0D8BEC3C"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Kant, Immanuel. 1987</w:t>
      </w:r>
      <w:r w:rsidRPr="00C22B4A">
        <w:rPr>
          <w:rFonts w:ascii="Times New Roman" w:hAnsi="Times New Roman"/>
          <w:i/>
          <w:sz w:val="24"/>
          <w:szCs w:val="24"/>
        </w:rPr>
        <w:t>. Critique of Practical Reason</w:t>
      </w:r>
      <w:r w:rsidRPr="00C22B4A">
        <w:rPr>
          <w:rFonts w:ascii="Times New Roman" w:hAnsi="Times New Roman"/>
          <w:sz w:val="24"/>
          <w:szCs w:val="24"/>
        </w:rPr>
        <w:t>. Translated by Werner S. Pluhar. Hackett Publishing Company, Indianapolis.</w:t>
      </w:r>
    </w:p>
    <w:p w14:paraId="4BF26255"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Kartini, R.A. 1968</w:t>
      </w:r>
      <w:r w:rsidRPr="00C22B4A">
        <w:rPr>
          <w:rFonts w:ascii="Times New Roman" w:hAnsi="Times New Roman"/>
          <w:i/>
          <w:sz w:val="24"/>
          <w:szCs w:val="24"/>
        </w:rPr>
        <w:t>. Habis Gelap Terbitlah Terang,</w:t>
      </w:r>
      <w:r w:rsidRPr="00C22B4A">
        <w:rPr>
          <w:rFonts w:ascii="Times New Roman" w:hAnsi="Times New Roman"/>
          <w:sz w:val="24"/>
          <w:szCs w:val="24"/>
        </w:rPr>
        <w:t xml:space="preserve"> Terjemahan Armijn Pane. Balai Pustaka, Jakarta.</w:t>
      </w:r>
    </w:p>
    <w:p w14:paraId="2CB33AFC"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Kattsoff, Louis 0. 1953. </w:t>
      </w:r>
      <w:r w:rsidRPr="00C22B4A">
        <w:rPr>
          <w:rFonts w:ascii="Times New Roman" w:hAnsi="Times New Roman"/>
          <w:i/>
          <w:sz w:val="24"/>
          <w:szCs w:val="24"/>
        </w:rPr>
        <w:t>Elements of Philosophy</w:t>
      </w:r>
      <w:r w:rsidRPr="00C22B4A">
        <w:rPr>
          <w:rFonts w:ascii="Times New Roman" w:hAnsi="Times New Roman"/>
          <w:sz w:val="24"/>
          <w:szCs w:val="24"/>
        </w:rPr>
        <w:t>. The Ronald Press Comp, New York.</w:t>
      </w:r>
    </w:p>
    <w:p w14:paraId="72EAA2CC"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Keraf, A.Sonny.1991</w:t>
      </w:r>
      <w:r w:rsidRPr="00C22B4A">
        <w:rPr>
          <w:rFonts w:ascii="Times New Roman" w:hAnsi="Times New Roman"/>
          <w:i/>
          <w:sz w:val="24"/>
          <w:szCs w:val="24"/>
        </w:rPr>
        <w:t>. Etika Bisnis (Membangun Citra Bisnis sebagai Profesi Luhur)</w:t>
      </w:r>
      <w:r w:rsidRPr="00C22B4A">
        <w:rPr>
          <w:rFonts w:ascii="Times New Roman" w:hAnsi="Times New Roman"/>
          <w:sz w:val="24"/>
          <w:szCs w:val="24"/>
        </w:rPr>
        <w:t>. Penerbit Kanisius, Yogyakarta.</w:t>
      </w:r>
    </w:p>
    <w:p w14:paraId="2E74505D"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Khakim, Indy G. 2008</w:t>
      </w:r>
      <w:r w:rsidRPr="00C22B4A">
        <w:rPr>
          <w:rFonts w:ascii="Times New Roman" w:hAnsi="Times New Roman"/>
          <w:i/>
          <w:sz w:val="24"/>
          <w:szCs w:val="24"/>
        </w:rPr>
        <w:t>. Sugih Tanpa Bandha, Tafsir Surat-Surat &amp; Mutiara-Mutiara Drs. R.M.P. Sosrokartono.</w:t>
      </w:r>
      <w:r w:rsidRPr="00C22B4A">
        <w:rPr>
          <w:rFonts w:ascii="Times New Roman" w:hAnsi="Times New Roman"/>
          <w:sz w:val="24"/>
          <w:szCs w:val="24"/>
        </w:rPr>
        <w:t xml:space="preserve"> Pustaka Kaona, Blora-Jawa Tengah.</w:t>
      </w:r>
    </w:p>
    <w:p w14:paraId="3F3BDB20"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Lorens Bagus. 1991</w:t>
      </w:r>
      <w:r w:rsidRPr="00C22B4A">
        <w:rPr>
          <w:rFonts w:ascii="Times New Roman" w:hAnsi="Times New Roman"/>
          <w:i/>
          <w:sz w:val="24"/>
          <w:szCs w:val="24"/>
        </w:rPr>
        <w:t>. Metafisika</w:t>
      </w:r>
      <w:r w:rsidRPr="00C22B4A">
        <w:rPr>
          <w:rFonts w:ascii="Times New Roman" w:hAnsi="Times New Roman"/>
          <w:sz w:val="24"/>
          <w:szCs w:val="24"/>
        </w:rPr>
        <w:t>. PT Gramedia, Jakarta.</w:t>
      </w:r>
    </w:p>
    <w:p w14:paraId="76521E35"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Machfoeld, Musa al. 1976. </w:t>
      </w:r>
      <w:r w:rsidRPr="00C22B4A">
        <w:rPr>
          <w:rFonts w:ascii="Times New Roman" w:hAnsi="Times New Roman"/>
          <w:i/>
          <w:sz w:val="24"/>
          <w:szCs w:val="24"/>
        </w:rPr>
        <w:t>Priagung Darus –Us-Salam Almarhum Drs. Sosrokartono di jalan Poengkoer no. 7 Bandung.</w:t>
      </w:r>
      <w:r w:rsidRPr="00C22B4A">
        <w:rPr>
          <w:rFonts w:ascii="Times New Roman" w:hAnsi="Times New Roman"/>
          <w:sz w:val="24"/>
          <w:szCs w:val="24"/>
        </w:rPr>
        <w:t xml:space="preserve"> Yayasan Sosrokartono, Yogyakarta. </w:t>
      </w:r>
    </w:p>
    <w:p w14:paraId="475DD150"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Magnis, Frans Von, 1979</w:t>
      </w:r>
      <w:r w:rsidRPr="00C22B4A">
        <w:rPr>
          <w:rFonts w:ascii="Times New Roman" w:hAnsi="Times New Roman"/>
          <w:i/>
          <w:sz w:val="24"/>
          <w:szCs w:val="24"/>
        </w:rPr>
        <w:t>. Etika Umum.</w:t>
      </w:r>
      <w:r w:rsidRPr="00C22B4A">
        <w:rPr>
          <w:rFonts w:ascii="Times New Roman" w:hAnsi="Times New Roman"/>
          <w:sz w:val="24"/>
          <w:szCs w:val="24"/>
        </w:rPr>
        <w:t xml:space="preserve"> Penerbitan Yayasan Kanisius, Yogyakarta.</w:t>
      </w:r>
    </w:p>
    <w:p w14:paraId="7533BFDA"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Magnis-Suseno, Franz. 1987. </w:t>
      </w:r>
      <w:r w:rsidRPr="00C22B4A">
        <w:rPr>
          <w:rFonts w:ascii="Times New Roman" w:hAnsi="Times New Roman"/>
          <w:i/>
          <w:sz w:val="24"/>
          <w:szCs w:val="24"/>
        </w:rPr>
        <w:t>Etika Dasar (Masalah-masalah Pokok Filsafat Moral).</w:t>
      </w:r>
      <w:r w:rsidRPr="00C22B4A">
        <w:rPr>
          <w:rFonts w:ascii="Times New Roman" w:hAnsi="Times New Roman"/>
          <w:sz w:val="24"/>
          <w:szCs w:val="24"/>
        </w:rPr>
        <w:t xml:space="preserve"> Penerbit Kanius, Yogyakarta.</w:t>
      </w:r>
    </w:p>
    <w:p w14:paraId="5D540D92"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________________. 1999</w:t>
      </w:r>
      <w:r w:rsidRPr="00C22B4A">
        <w:rPr>
          <w:rFonts w:ascii="Times New Roman" w:hAnsi="Times New Roman"/>
          <w:i/>
          <w:sz w:val="24"/>
          <w:szCs w:val="24"/>
        </w:rPr>
        <w:t>. Etika Jawa (Sebuah Analisa Falsafi tentang Kebijaksanaan Hidup Jawa)</w:t>
      </w:r>
      <w:r w:rsidRPr="00C22B4A">
        <w:rPr>
          <w:rFonts w:ascii="Times New Roman" w:hAnsi="Times New Roman"/>
          <w:sz w:val="24"/>
          <w:szCs w:val="24"/>
        </w:rPr>
        <w:t>. PT Gramedia Pustaka Utama, Jakarta.</w:t>
      </w:r>
    </w:p>
    <w:p w14:paraId="7C999225"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Mudhofir, Ali. 2009</w:t>
      </w:r>
      <w:r w:rsidRPr="00C22B4A">
        <w:rPr>
          <w:rFonts w:ascii="Times New Roman" w:hAnsi="Times New Roman"/>
          <w:i/>
          <w:sz w:val="24"/>
          <w:szCs w:val="24"/>
        </w:rPr>
        <w:t>. Moralitas Konfusianisme dan Kontribusinya terhadap Integrasi Nasional (Studi Kasus Masyarakat Tionghoa di Kota Surakarta dan Yoyakarta)</w:t>
      </w:r>
      <w:r w:rsidRPr="00C22B4A">
        <w:rPr>
          <w:rFonts w:ascii="Times New Roman" w:hAnsi="Times New Roman"/>
          <w:sz w:val="24"/>
          <w:szCs w:val="24"/>
        </w:rPr>
        <w:t xml:space="preserve">. Disertasi Doktor Program Stusi Ilmu Filsafat UGM, Yogyakarta. </w:t>
      </w:r>
    </w:p>
    <w:p w14:paraId="2A889C2A"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55DBC183"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6A9B98A7"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6E3C253E"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146DAEEA"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4EDC165B"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Mulder, Niels. 1983. </w:t>
      </w:r>
      <w:r w:rsidRPr="00C22B4A">
        <w:rPr>
          <w:rFonts w:ascii="Times New Roman" w:hAnsi="Times New Roman"/>
          <w:i/>
          <w:sz w:val="24"/>
          <w:szCs w:val="24"/>
        </w:rPr>
        <w:t>Kebatinan dan Sikap Hidup Sehari-hari Orang Jawa</w:t>
      </w:r>
      <w:r w:rsidRPr="00C22B4A">
        <w:rPr>
          <w:rFonts w:ascii="Times New Roman" w:hAnsi="Times New Roman"/>
          <w:sz w:val="24"/>
          <w:szCs w:val="24"/>
        </w:rPr>
        <w:t>. Gramedia, Jakarta.</w:t>
      </w:r>
    </w:p>
    <w:p w14:paraId="6C52889B"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Notonagoro, Prof.Dr.Drs.,S.H..1975</w:t>
      </w:r>
      <w:r w:rsidRPr="00C22B4A">
        <w:rPr>
          <w:rFonts w:ascii="Times New Roman" w:hAnsi="Times New Roman"/>
          <w:i/>
          <w:sz w:val="24"/>
          <w:szCs w:val="24"/>
        </w:rPr>
        <w:t>. Pancasila Secara Ilmiah Populer</w:t>
      </w:r>
      <w:r w:rsidRPr="00C22B4A">
        <w:rPr>
          <w:rFonts w:ascii="Times New Roman" w:hAnsi="Times New Roman"/>
          <w:sz w:val="24"/>
          <w:szCs w:val="24"/>
        </w:rPr>
        <w:t>. Pantjuran Tudjuh, Jakarta.</w:t>
      </w:r>
    </w:p>
    <w:p w14:paraId="354FA390"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_____________________.1984. (Cet. Keenam). </w:t>
      </w:r>
      <w:r w:rsidRPr="00C22B4A">
        <w:rPr>
          <w:rFonts w:ascii="Times New Roman" w:hAnsi="Times New Roman"/>
          <w:i/>
          <w:sz w:val="24"/>
          <w:szCs w:val="24"/>
        </w:rPr>
        <w:t>Pancasila Dasar Falsafah Negara</w:t>
      </w:r>
      <w:r w:rsidRPr="00C22B4A">
        <w:rPr>
          <w:rFonts w:ascii="Times New Roman" w:hAnsi="Times New Roman"/>
          <w:sz w:val="24"/>
          <w:szCs w:val="24"/>
        </w:rPr>
        <w:t>, Bina Aksara, Jakarta.</w:t>
      </w:r>
    </w:p>
    <w:p w14:paraId="4B428B87"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lastRenderedPageBreak/>
        <w:t>Popkin, Richard, dan Stroll, Avrum, 1958</w:t>
      </w:r>
      <w:r w:rsidRPr="00C22B4A">
        <w:rPr>
          <w:rFonts w:ascii="Times New Roman" w:hAnsi="Times New Roman"/>
          <w:i/>
          <w:sz w:val="24"/>
          <w:szCs w:val="24"/>
        </w:rPr>
        <w:t>. Philosophy Made Simple</w:t>
      </w:r>
      <w:r w:rsidRPr="00C22B4A">
        <w:rPr>
          <w:rFonts w:ascii="Times New Roman" w:hAnsi="Times New Roman"/>
          <w:sz w:val="24"/>
          <w:szCs w:val="24"/>
        </w:rPr>
        <w:t xml:space="preserve">. Made Simple Books, Inc, New York. </w:t>
      </w:r>
    </w:p>
    <w:p w14:paraId="52EF8712"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Pranarka, A.M.W. 1985. </w:t>
      </w:r>
      <w:r w:rsidRPr="00C22B4A">
        <w:rPr>
          <w:rFonts w:ascii="Times New Roman" w:hAnsi="Times New Roman"/>
          <w:i/>
          <w:sz w:val="24"/>
          <w:szCs w:val="24"/>
        </w:rPr>
        <w:t>Sejarah Pemikiran tentang  Pancasila.</w:t>
      </w:r>
      <w:r w:rsidRPr="00C22B4A">
        <w:rPr>
          <w:rFonts w:ascii="Times New Roman" w:hAnsi="Times New Roman"/>
          <w:sz w:val="24"/>
          <w:szCs w:val="24"/>
        </w:rPr>
        <w:t xml:space="preserve"> </w:t>
      </w:r>
      <w:r w:rsidRPr="00C22B4A">
        <w:rPr>
          <w:rFonts w:ascii="Times New Roman" w:hAnsi="Times New Roman"/>
          <w:sz w:val="24"/>
          <w:szCs w:val="24"/>
        </w:rPr>
        <w:softHyphen/>
        <w:t>CSIS, Jakarta.</w:t>
      </w:r>
    </w:p>
    <w:p w14:paraId="4A1D8CE3"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Roesno. 1954. </w:t>
      </w:r>
      <w:r w:rsidRPr="00C22B4A">
        <w:rPr>
          <w:rFonts w:ascii="Times New Roman" w:hAnsi="Times New Roman"/>
          <w:i/>
          <w:sz w:val="24"/>
          <w:szCs w:val="24"/>
        </w:rPr>
        <w:t>Karena Panggilan Ibu Sedjati, Riwayat Hidup dari Drs.R.M.P. Sosrokartono</w:t>
      </w:r>
      <w:r w:rsidRPr="00C22B4A">
        <w:rPr>
          <w:rFonts w:ascii="Times New Roman" w:hAnsi="Times New Roman"/>
          <w:sz w:val="24"/>
          <w:szCs w:val="24"/>
        </w:rPr>
        <w:t>. Panitia Buku Peringatan R.M.P. Sosrokartono, Jakarta.</w:t>
      </w:r>
    </w:p>
    <w:p w14:paraId="6AB2C803"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Salam, Solichin. 1987</w:t>
      </w:r>
      <w:r w:rsidRPr="00C22B4A">
        <w:rPr>
          <w:rFonts w:ascii="Times New Roman" w:hAnsi="Times New Roman"/>
          <w:i/>
          <w:sz w:val="24"/>
          <w:szCs w:val="24"/>
        </w:rPr>
        <w:t>. R.M.P. Sosrokartono: Sebuah Biografi</w:t>
      </w:r>
      <w:r w:rsidRPr="00C22B4A">
        <w:rPr>
          <w:rFonts w:ascii="Times New Roman" w:hAnsi="Times New Roman"/>
          <w:sz w:val="24"/>
          <w:szCs w:val="24"/>
        </w:rPr>
        <w:t>. Yayasan Sosrokartono Jakarta, Jakarta.</w:t>
      </w:r>
    </w:p>
    <w:p w14:paraId="67B01C57"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Salam, Burhanuddin, Drs.H. 1997. </w:t>
      </w:r>
      <w:r w:rsidRPr="00C22B4A">
        <w:rPr>
          <w:rFonts w:ascii="Times New Roman" w:hAnsi="Times New Roman"/>
          <w:i/>
          <w:sz w:val="24"/>
          <w:szCs w:val="24"/>
        </w:rPr>
        <w:t>Etika Sosial: Asas Moral Dalam Kehidupan Manusia</w:t>
      </w:r>
      <w:r w:rsidRPr="00C22B4A">
        <w:rPr>
          <w:rFonts w:ascii="Times New Roman" w:hAnsi="Times New Roman"/>
          <w:sz w:val="24"/>
          <w:szCs w:val="24"/>
        </w:rPr>
        <w:t>. PT Rineka Cipta, Jakarta.</w:t>
      </w:r>
    </w:p>
    <w:p w14:paraId="6A3C1C1B"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w:t>
      </w:r>
    </w:p>
    <w:p w14:paraId="1F0F243B"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22EDBEE8"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15C18B19"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3D01F621"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0F4C24BC"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772A047B"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21FAC7C4"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2CCE5F07"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04206B8F"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p>
    <w:p w14:paraId="6ACB0285"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Sastrapratedja, M. 1996. </w:t>
      </w:r>
      <w:r w:rsidRPr="00C22B4A">
        <w:rPr>
          <w:rFonts w:ascii="Times New Roman" w:hAnsi="Times New Roman"/>
          <w:i/>
          <w:sz w:val="24"/>
          <w:szCs w:val="24"/>
        </w:rPr>
        <w:t>Pancasila dan Globalisasi</w:t>
      </w:r>
      <w:r w:rsidRPr="00C22B4A">
        <w:rPr>
          <w:rFonts w:ascii="Times New Roman" w:hAnsi="Times New Roman"/>
          <w:sz w:val="24"/>
          <w:szCs w:val="24"/>
          <w:u w:val="single"/>
        </w:rPr>
        <w:t>.</w:t>
      </w:r>
      <w:r w:rsidRPr="00C22B4A">
        <w:rPr>
          <w:rFonts w:ascii="Times New Roman" w:hAnsi="Times New Roman"/>
          <w:sz w:val="24"/>
          <w:szCs w:val="24"/>
        </w:rPr>
        <w:t xml:space="preserve"> Pani</w:t>
      </w:r>
      <w:r w:rsidRPr="00C22B4A">
        <w:rPr>
          <w:rFonts w:ascii="Times New Roman" w:hAnsi="Times New Roman"/>
          <w:sz w:val="24"/>
          <w:szCs w:val="24"/>
        </w:rPr>
        <w:softHyphen/>
        <w:t>tia Seminar Nasional Pendidikan Pancasila, Univ. Tidar Magelang, 29-31 Juli 1996.</w:t>
      </w:r>
    </w:p>
    <w:p w14:paraId="092CA3A7"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Sastrapratedja, M, Prof.Dr. 2012. </w:t>
      </w:r>
      <w:r w:rsidRPr="00C22B4A">
        <w:rPr>
          <w:rFonts w:ascii="Times New Roman" w:hAnsi="Times New Roman"/>
          <w:i/>
          <w:sz w:val="24"/>
          <w:szCs w:val="24"/>
        </w:rPr>
        <w:t>Lima Gagasan yang Dapat Mengubah Negara dan Bangsa Indonesia.</w:t>
      </w:r>
      <w:r w:rsidRPr="00C22B4A">
        <w:rPr>
          <w:rFonts w:ascii="Times New Roman" w:hAnsi="Times New Roman"/>
          <w:sz w:val="24"/>
          <w:szCs w:val="24"/>
        </w:rPr>
        <w:t xml:space="preserve"> Panitia Seminar Nasional “Penguatan Pilar-Pilar Berbangsa dan Bernegara sebagai Kesiapan Eksistensial Menuju Kejayaan Masa Depan Indonesia”, Semarang, 29 September 2012.</w:t>
      </w:r>
    </w:p>
    <w:p w14:paraId="108EF08C"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Sumardjo, Jakob.2011. </w:t>
      </w:r>
      <w:r w:rsidRPr="00C22B4A">
        <w:rPr>
          <w:rFonts w:ascii="Times New Roman" w:hAnsi="Times New Roman"/>
          <w:i/>
          <w:sz w:val="24"/>
          <w:szCs w:val="24"/>
        </w:rPr>
        <w:t>Makna Kesatuan Indonesia. Harian Kompas</w:t>
      </w:r>
      <w:r w:rsidRPr="00C22B4A">
        <w:rPr>
          <w:rFonts w:ascii="Times New Roman" w:hAnsi="Times New Roman"/>
          <w:sz w:val="24"/>
          <w:szCs w:val="24"/>
        </w:rPr>
        <w:t>, 12 Maret 2011.</w:t>
      </w:r>
    </w:p>
    <w:p w14:paraId="56AEEB26"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Suwarno, P.J., 1993</w:t>
      </w:r>
      <w:r w:rsidRPr="00C22B4A">
        <w:rPr>
          <w:rFonts w:ascii="Times New Roman" w:hAnsi="Times New Roman"/>
          <w:i/>
          <w:sz w:val="24"/>
          <w:szCs w:val="24"/>
        </w:rPr>
        <w:t>. Pancasila Budaya Bangsa Indonesia</w:t>
      </w:r>
      <w:r w:rsidRPr="00C22B4A">
        <w:rPr>
          <w:rFonts w:ascii="Times New Roman" w:hAnsi="Times New Roman"/>
          <w:sz w:val="24"/>
          <w:szCs w:val="24"/>
        </w:rPr>
        <w:t>. Penerbit Kanisius, Yogyakarta.</w:t>
      </w:r>
    </w:p>
    <w:p w14:paraId="0F7FE4CD"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Taylor, A.F. t.t</w:t>
      </w:r>
      <w:r w:rsidRPr="00C22B4A">
        <w:rPr>
          <w:rFonts w:ascii="Times New Roman" w:hAnsi="Times New Roman"/>
          <w:i/>
          <w:sz w:val="24"/>
          <w:szCs w:val="24"/>
        </w:rPr>
        <w:t>. Element of Metahysics (Ontology, Book I &amp; II).</w:t>
      </w:r>
      <w:r w:rsidRPr="00C22B4A">
        <w:rPr>
          <w:rFonts w:ascii="Times New Roman" w:hAnsi="Times New Roman"/>
          <w:sz w:val="24"/>
          <w:szCs w:val="24"/>
        </w:rPr>
        <w:t xml:space="preserve"> Meuthuen &amp; Co LTD, London.</w:t>
      </w:r>
    </w:p>
    <w:p w14:paraId="387957B4"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Teichman, Jenny. 1998. </w:t>
      </w:r>
      <w:r w:rsidRPr="00C22B4A">
        <w:rPr>
          <w:rFonts w:ascii="Times New Roman" w:hAnsi="Times New Roman"/>
          <w:i/>
          <w:sz w:val="24"/>
          <w:szCs w:val="24"/>
        </w:rPr>
        <w:t>Etika Sosial</w:t>
      </w:r>
      <w:r w:rsidRPr="00C22B4A">
        <w:rPr>
          <w:rFonts w:ascii="Times New Roman" w:hAnsi="Times New Roman"/>
          <w:sz w:val="24"/>
          <w:szCs w:val="24"/>
        </w:rPr>
        <w:t>. Penerbit Kanius, Yogyakarta.</w:t>
      </w:r>
    </w:p>
    <w:p w14:paraId="222655F4" w14:textId="77777777" w:rsidR="003D58A9" w:rsidRPr="00C22B4A"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Traer, Robert. 1991</w:t>
      </w:r>
      <w:r w:rsidRPr="00C22B4A">
        <w:rPr>
          <w:rFonts w:ascii="Times New Roman" w:hAnsi="Times New Roman"/>
          <w:i/>
          <w:sz w:val="24"/>
          <w:szCs w:val="24"/>
        </w:rPr>
        <w:t>. Faith in Human Rights.</w:t>
      </w:r>
      <w:r w:rsidRPr="00C22B4A">
        <w:rPr>
          <w:rFonts w:ascii="Times New Roman" w:hAnsi="Times New Roman"/>
          <w:sz w:val="24"/>
          <w:szCs w:val="24"/>
        </w:rPr>
        <w:t xml:space="preserve"> , Georgetown Univ. Press, Washington DC.</w:t>
      </w:r>
    </w:p>
    <w:p w14:paraId="33BC4902" w14:textId="77777777" w:rsidR="003D58A9" w:rsidRDefault="003D58A9" w:rsidP="003D58A9">
      <w:pPr>
        <w:autoSpaceDE w:val="0"/>
        <w:autoSpaceDN w:val="0"/>
        <w:adjustRightInd w:val="0"/>
        <w:spacing w:after="0" w:line="240" w:lineRule="auto"/>
        <w:ind w:left="1260" w:hanging="1260"/>
        <w:jc w:val="both"/>
        <w:rPr>
          <w:rFonts w:ascii="Times New Roman" w:hAnsi="Times New Roman"/>
          <w:sz w:val="24"/>
          <w:szCs w:val="24"/>
        </w:rPr>
      </w:pPr>
      <w:r w:rsidRPr="00C22B4A">
        <w:rPr>
          <w:rFonts w:ascii="Times New Roman" w:hAnsi="Times New Roman"/>
          <w:sz w:val="24"/>
          <w:szCs w:val="24"/>
        </w:rPr>
        <w:t xml:space="preserve">Tridjana. t.t. </w:t>
      </w:r>
      <w:r w:rsidRPr="00C22B4A">
        <w:rPr>
          <w:rFonts w:ascii="Times New Roman" w:hAnsi="Times New Roman"/>
          <w:i/>
          <w:sz w:val="24"/>
          <w:szCs w:val="24"/>
        </w:rPr>
        <w:t>Adjaran-Adjaran Almarhum Drs.R.M.P. Sosrokartono 1877 – 1952</w:t>
      </w:r>
      <w:r w:rsidRPr="00C22B4A">
        <w:rPr>
          <w:rFonts w:ascii="Times New Roman" w:hAnsi="Times New Roman"/>
          <w:sz w:val="24"/>
          <w:szCs w:val="24"/>
          <w:u w:val="single"/>
        </w:rPr>
        <w:t>.</w:t>
      </w:r>
      <w:r w:rsidRPr="00C22B4A">
        <w:rPr>
          <w:rFonts w:ascii="Times New Roman" w:hAnsi="Times New Roman"/>
          <w:sz w:val="24"/>
          <w:szCs w:val="24"/>
        </w:rPr>
        <w:t xml:space="preserve"> Yayasan Sosrokartono Yogyakarta, Yogyakarta</w:t>
      </w:r>
    </w:p>
    <w:p w14:paraId="5949A39F" w14:textId="77777777" w:rsidR="00967639" w:rsidRDefault="009E6F6F"/>
    <w:sectPr w:rsidR="0096763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nonimous" w:date="2016-08-11T18:06:00Z" w:initials="W">
    <w:p w14:paraId="3A0982A4" w14:textId="77777777" w:rsidR="003D58A9" w:rsidRPr="003D58A9" w:rsidRDefault="003D58A9">
      <w:pPr>
        <w:pStyle w:val="CommentText"/>
        <w:rPr>
          <w:lang w:val="en-US"/>
        </w:rPr>
      </w:pPr>
      <w:r>
        <w:rPr>
          <w:rStyle w:val="CommentReference"/>
        </w:rPr>
        <w:annotationRef/>
      </w:r>
      <w:r>
        <w:rPr>
          <w:lang w:val="en-US"/>
        </w:rPr>
        <w:t>Landasan Teori apakah tidak ada?</w:t>
      </w:r>
    </w:p>
  </w:comment>
  <w:comment w:id="1" w:author="anonimous" w:date="2016-08-11T18:07:00Z" w:initials="W">
    <w:p w14:paraId="19E58ED8" w14:textId="77777777" w:rsidR="003D58A9" w:rsidRPr="003D58A9" w:rsidRDefault="003D58A9">
      <w:pPr>
        <w:pStyle w:val="CommentText"/>
        <w:rPr>
          <w:lang w:val="en-US"/>
        </w:rPr>
      </w:pPr>
      <w:r>
        <w:rPr>
          <w:rStyle w:val="CommentReference"/>
        </w:rPr>
        <w:annotationRef/>
      </w:r>
      <w:r>
        <w:rPr>
          <w:lang w:val="en-US"/>
        </w:rPr>
        <w:t>Kok hanya begitu penjabarannya</w:t>
      </w:r>
      <w:bookmarkStart w:id="2" w:name="_GoBack"/>
      <w:bookmarkEnd w:id="2"/>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0982A4" w15:done="0"/>
  <w15:commentEx w15:paraId="19E58ED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36BDD" w14:textId="77777777" w:rsidR="009E6F6F" w:rsidRDefault="009E6F6F" w:rsidP="003D58A9">
      <w:pPr>
        <w:spacing w:after="0" w:line="240" w:lineRule="auto"/>
      </w:pPr>
      <w:r>
        <w:separator/>
      </w:r>
    </w:p>
  </w:endnote>
  <w:endnote w:type="continuationSeparator" w:id="0">
    <w:p w14:paraId="588B2C66" w14:textId="77777777" w:rsidR="009E6F6F" w:rsidRDefault="009E6F6F" w:rsidP="003D5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29EFF" w14:textId="77777777" w:rsidR="00C22E05" w:rsidRPr="00F94EF9" w:rsidRDefault="009E6F6F" w:rsidP="00C22E05">
    <w:pPr>
      <w:pStyle w:val="Footer"/>
      <w:jc w:val="center"/>
      <w:rPr>
        <w:rFonts w:ascii="Times New Roman" w:hAnsi="Times New Roman"/>
        <w:b/>
        <w:sz w:val="24"/>
        <w:szCs w:val="24"/>
      </w:rPr>
    </w:pPr>
    <w:r w:rsidRPr="00F94EF9">
      <w:rPr>
        <w:rFonts w:ascii="Times New Roman" w:hAnsi="Times New Roman"/>
        <w:b/>
        <w:sz w:val="24"/>
        <w:szCs w:val="24"/>
      </w:rPr>
      <w:fldChar w:fldCharType="begin"/>
    </w:r>
    <w:r w:rsidRPr="00F94EF9">
      <w:rPr>
        <w:rFonts w:ascii="Times New Roman" w:hAnsi="Times New Roman"/>
        <w:b/>
        <w:sz w:val="24"/>
        <w:szCs w:val="24"/>
      </w:rPr>
      <w:instrText xml:space="preserve"> PAGE   \* ME</w:instrText>
    </w:r>
    <w:r w:rsidRPr="00F94EF9">
      <w:rPr>
        <w:rFonts w:ascii="Times New Roman" w:hAnsi="Times New Roman"/>
        <w:b/>
        <w:sz w:val="24"/>
        <w:szCs w:val="24"/>
      </w:rPr>
      <w:instrText xml:space="preserve">RGEFORMAT </w:instrText>
    </w:r>
    <w:r w:rsidRPr="00F94EF9">
      <w:rPr>
        <w:rFonts w:ascii="Times New Roman" w:hAnsi="Times New Roman"/>
        <w:b/>
        <w:sz w:val="24"/>
        <w:szCs w:val="24"/>
      </w:rPr>
      <w:fldChar w:fldCharType="separate"/>
    </w:r>
    <w:r>
      <w:rPr>
        <w:rFonts w:ascii="Times New Roman" w:hAnsi="Times New Roman"/>
        <w:b/>
        <w:noProof/>
        <w:sz w:val="24"/>
        <w:szCs w:val="24"/>
      </w:rPr>
      <w:t>8</w:t>
    </w:r>
    <w:r w:rsidRPr="00F94EF9">
      <w:rPr>
        <w:rFonts w:ascii="Times New Roman" w:hAnsi="Times New Roman"/>
        <w:b/>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D28AE" w14:textId="77777777" w:rsidR="00C22E05" w:rsidRPr="00F94EF9" w:rsidRDefault="009E6F6F" w:rsidP="00C22E05">
    <w:pPr>
      <w:pStyle w:val="Footer"/>
      <w:jc w:val="center"/>
      <w:rPr>
        <w:rFonts w:ascii="Times New Roman" w:hAnsi="Times New Roman"/>
        <w:b/>
        <w:sz w:val="24"/>
        <w:szCs w:val="24"/>
      </w:rPr>
    </w:pPr>
    <w:r w:rsidRPr="00F94EF9">
      <w:rPr>
        <w:rFonts w:ascii="Times New Roman" w:hAnsi="Times New Roman"/>
        <w:b/>
        <w:sz w:val="24"/>
        <w:szCs w:val="24"/>
      </w:rPr>
      <w:fldChar w:fldCharType="begin"/>
    </w:r>
    <w:r w:rsidRPr="00F94EF9">
      <w:rPr>
        <w:rFonts w:ascii="Times New Roman" w:hAnsi="Times New Roman"/>
        <w:b/>
        <w:sz w:val="24"/>
        <w:szCs w:val="24"/>
      </w:rPr>
      <w:instrText xml:space="preserve"> PAGE   \* MERGEFORMAT </w:instrText>
    </w:r>
    <w:r w:rsidRPr="00F94EF9">
      <w:rPr>
        <w:rFonts w:ascii="Times New Roman" w:hAnsi="Times New Roman"/>
        <w:b/>
        <w:sz w:val="24"/>
        <w:szCs w:val="24"/>
      </w:rPr>
      <w:fldChar w:fldCharType="separate"/>
    </w:r>
    <w:r w:rsidR="003D58A9">
      <w:rPr>
        <w:rFonts w:ascii="Times New Roman" w:hAnsi="Times New Roman"/>
        <w:b/>
        <w:noProof/>
        <w:sz w:val="24"/>
        <w:szCs w:val="24"/>
      </w:rPr>
      <w:t>3</w:t>
    </w:r>
    <w:r w:rsidRPr="00F94EF9">
      <w:rPr>
        <w:rFonts w:ascii="Times New Roman" w:hAnsi="Times New Roman"/>
        <w:b/>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892A77" w14:textId="77777777" w:rsidR="009E6F6F" w:rsidRDefault="009E6F6F" w:rsidP="003D58A9">
      <w:pPr>
        <w:spacing w:after="0" w:line="240" w:lineRule="auto"/>
      </w:pPr>
      <w:r>
        <w:separator/>
      </w:r>
    </w:p>
  </w:footnote>
  <w:footnote w:type="continuationSeparator" w:id="0">
    <w:p w14:paraId="36B81EA9" w14:textId="77777777" w:rsidR="009E6F6F" w:rsidRDefault="009E6F6F" w:rsidP="003D58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D7CDC" w14:textId="77777777" w:rsidR="00C87046" w:rsidRPr="00E81CFF" w:rsidRDefault="009E6F6F" w:rsidP="00C87046">
    <w:pPr>
      <w:pStyle w:val="Header"/>
      <w:tabs>
        <w:tab w:val="left" w:pos="2580"/>
        <w:tab w:val="left" w:pos="2985"/>
      </w:tabs>
      <w:spacing w:after="0" w:line="240" w:lineRule="auto"/>
      <w:rPr>
        <w:rFonts w:cs="Calibri"/>
        <w:sz w:val="28"/>
        <w:szCs w:val="28"/>
      </w:rPr>
    </w:pPr>
    <w:r w:rsidRPr="00E81CFF">
      <w:rPr>
        <w:rFonts w:cs="Calibri"/>
        <w:sz w:val="28"/>
        <w:szCs w:val="28"/>
      </w:rPr>
      <w:t>HUMANIKA V</w:t>
    </w:r>
    <w:r w:rsidRPr="00E81CFF">
      <w:rPr>
        <w:rFonts w:cs="Calibri"/>
        <w:sz w:val="28"/>
        <w:szCs w:val="28"/>
      </w:rPr>
      <w:t xml:space="preserve">ol. </w:t>
    </w:r>
    <w:r>
      <w:rPr>
        <w:rFonts w:cs="Calibri"/>
        <w:sz w:val="28"/>
        <w:szCs w:val="28"/>
      </w:rPr>
      <w:t>20</w:t>
    </w:r>
    <w:r w:rsidRPr="00E81CFF">
      <w:rPr>
        <w:rFonts w:cs="Calibri"/>
        <w:sz w:val="28"/>
        <w:szCs w:val="28"/>
      </w:rPr>
      <w:t xml:space="preserve"> No. </w:t>
    </w:r>
    <w:r>
      <w:rPr>
        <w:rFonts w:cs="Calibri"/>
        <w:sz w:val="28"/>
        <w:szCs w:val="28"/>
      </w:rPr>
      <w:t>2</w:t>
    </w:r>
    <w:r w:rsidRPr="00E81CFF">
      <w:rPr>
        <w:rFonts w:cs="Calibri"/>
        <w:sz w:val="28"/>
        <w:szCs w:val="28"/>
      </w:rPr>
      <w:t xml:space="preserve"> (201</w:t>
    </w:r>
    <w:r>
      <w:rPr>
        <w:rFonts w:cs="Calibri"/>
        <w:sz w:val="28"/>
        <w:szCs w:val="28"/>
      </w:rPr>
      <w:t>4</w:t>
    </w:r>
    <w:r w:rsidRPr="00E81CFF">
      <w:rPr>
        <w:rFonts w:cs="Calibri"/>
        <w:sz w:val="28"/>
        <w:szCs w:val="28"/>
      </w:rPr>
      <w:t>)  ISSN 1412-9418</w:t>
    </w:r>
  </w:p>
  <w:p w14:paraId="7D2BD67D" w14:textId="77777777" w:rsidR="00C87046" w:rsidRDefault="009E6F6F" w:rsidP="00C87046">
    <w:pPr>
      <w:pStyle w:val="Header"/>
      <w:spacing w:after="0" w:line="240" w:lineRule="auto"/>
      <w:rPr>
        <w:rFonts w:cs="Calibri"/>
      </w:rPr>
    </w:pPr>
    <w:r w:rsidRPr="000E6618">
      <w:rPr>
        <w:rFonts w:cs="Calibri"/>
      </w:rPr>
      <w:t>Ajaran Moral Sosrokartono dari Perspektif Teori Etika Deontologisme</w:t>
    </w:r>
  </w:p>
  <w:p w14:paraId="15D0800F" w14:textId="77777777" w:rsidR="008B28A1" w:rsidRDefault="009E6F6F" w:rsidP="00C87046">
    <w:pPr>
      <w:pStyle w:val="Header"/>
      <w:spacing w:after="0" w:line="240" w:lineRule="auto"/>
      <w:rPr>
        <w:rFonts w:ascii="Bookman Old Style" w:hAnsi="Bookman Old Style" w:cs="Calibri"/>
      </w:rPr>
    </w:pPr>
    <w:r w:rsidRPr="008B28A1">
      <w:rPr>
        <w:rFonts w:ascii="Bookman Old Style" w:hAnsi="Bookman Old Style" w:cs="Calibri"/>
      </w:rPr>
      <w:t xml:space="preserve">Mulyono </w:t>
    </w:r>
  </w:p>
  <w:p w14:paraId="7ACD82A8" w14:textId="77777777" w:rsidR="00C87046" w:rsidRPr="00C87046" w:rsidRDefault="003D58A9" w:rsidP="00C87046">
    <w:pPr>
      <w:pStyle w:val="Header"/>
      <w:spacing w:after="0" w:line="240" w:lineRule="auto"/>
      <w:jc w:val="right"/>
      <w:rPr>
        <w:rFonts w:ascii="Bookman Old Style" w:hAnsi="Bookman Old Style" w:cs="Calibri"/>
      </w:rPr>
    </w:pPr>
    <w:r>
      <w:rPr>
        <w:rFonts w:ascii="Bookman Old Style" w:hAnsi="Bookman Old Style" w:cs="Calibri"/>
        <w:noProof/>
        <w:lang w:val="en-US"/>
      </w:rPr>
      <mc:AlternateContent>
        <mc:Choice Requires="wps">
          <w:drawing>
            <wp:anchor distT="0" distB="0" distL="114300" distR="114300" simplePos="0" relativeHeight="251660288" behindDoc="0" locked="0" layoutInCell="1" allowOverlap="1" wp14:anchorId="26093C25" wp14:editId="4B551ACD">
              <wp:simplePos x="0" y="0"/>
              <wp:positionH relativeFrom="column">
                <wp:posOffset>-57785</wp:posOffset>
              </wp:positionH>
              <wp:positionV relativeFrom="paragraph">
                <wp:posOffset>60325</wp:posOffset>
              </wp:positionV>
              <wp:extent cx="5878830" cy="0"/>
              <wp:effectExtent l="8890" t="12700" r="8255"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8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549A8E" id="_x0000_t32" coordsize="21600,21600" o:spt="32" o:oned="t" path="m,l21600,21600e" filled="f">
              <v:path arrowok="t" fillok="f" o:connecttype="none"/>
              <o:lock v:ext="edit" shapetype="t"/>
            </v:shapetype>
            <v:shape id="Straight Arrow Connector 3" o:spid="_x0000_s1026" type="#_x0000_t32" style="position:absolute;margin-left:-4.55pt;margin-top:4.75pt;width:462.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rjE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A71D4" w14:textId="77777777" w:rsidR="00447681" w:rsidRPr="00E81CFF" w:rsidRDefault="009E6F6F" w:rsidP="008B28A1">
    <w:pPr>
      <w:pStyle w:val="Header"/>
      <w:tabs>
        <w:tab w:val="left" w:pos="2580"/>
        <w:tab w:val="left" w:pos="2985"/>
      </w:tabs>
      <w:spacing w:after="0" w:line="240" w:lineRule="auto"/>
      <w:jc w:val="right"/>
      <w:rPr>
        <w:rFonts w:cs="Calibri"/>
        <w:sz w:val="28"/>
        <w:szCs w:val="28"/>
      </w:rPr>
    </w:pPr>
    <w:r w:rsidRPr="00E81CFF">
      <w:rPr>
        <w:rFonts w:cs="Calibri"/>
        <w:sz w:val="28"/>
        <w:szCs w:val="28"/>
      </w:rPr>
      <w:t xml:space="preserve">HUMANIKA Vol. </w:t>
    </w:r>
    <w:r>
      <w:rPr>
        <w:rFonts w:cs="Calibri"/>
        <w:sz w:val="28"/>
        <w:szCs w:val="28"/>
      </w:rPr>
      <w:t>20</w:t>
    </w:r>
    <w:r w:rsidRPr="00E81CFF">
      <w:rPr>
        <w:rFonts w:cs="Calibri"/>
        <w:sz w:val="28"/>
        <w:szCs w:val="28"/>
      </w:rPr>
      <w:t xml:space="preserve"> No. </w:t>
    </w:r>
    <w:r>
      <w:rPr>
        <w:rFonts w:cs="Calibri"/>
        <w:sz w:val="28"/>
        <w:szCs w:val="28"/>
      </w:rPr>
      <w:t>2</w:t>
    </w:r>
    <w:r w:rsidRPr="00E81CFF">
      <w:rPr>
        <w:rFonts w:cs="Calibri"/>
        <w:sz w:val="28"/>
        <w:szCs w:val="28"/>
      </w:rPr>
      <w:t xml:space="preserve"> (201</w:t>
    </w:r>
    <w:r>
      <w:rPr>
        <w:rFonts w:cs="Calibri"/>
        <w:sz w:val="28"/>
        <w:szCs w:val="28"/>
      </w:rPr>
      <w:t>4</w:t>
    </w:r>
    <w:r w:rsidRPr="00E81CFF">
      <w:rPr>
        <w:rFonts w:cs="Calibri"/>
        <w:sz w:val="28"/>
        <w:szCs w:val="28"/>
      </w:rPr>
      <w:t>)  ISSN 1412-9418</w:t>
    </w:r>
  </w:p>
  <w:p w14:paraId="519D97B3" w14:textId="77777777" w:rsidR="00447681" w:rsidRDefault="009E6F6F" w:rsidP="008B28A1">
    <w:pPr>
      <w:pStyle w:val="Header"/>
      <w:spacing w:after="0" w:line="240" w:lineRule="auto"/>
      <w:jc w:val="right"/>
      <w:rPr>
        <w:rFonts w:cs="Calibri"/>
      </w:rPr>
    </w:pPr>
    <w:r w:rsidRPr="000E6618">
      <w:rPr>
        <w:rFonts w:cs="Calibri"/>
      </w:rPr>
      <w:t>Ajaran Moral Sosrokartono dari Perspektif Teori Etika Deontologisme</w:t>
    </w:r>
  </w:p>
  <w:p w14:paraId="25D18505" w14:textId="77777777" w:rsidR="000D6398" w:rsidRDefault="009E6F6F" w:rsidP="00A97485">
    <w:pPr>
      <w:pStyle w:val="Header"/>
      <w:spacing w:after="0" w:line="240" w:lineRule="auto"/>
      <w:jc w:val="right"/>
      <w:rPr>
        <w:rFonts w:ascii="Bookman Old Style" w:hAnsi="Bookman Old Style" w:cs="Calibri"/>
      </w:rPr>
    </w:pPr>
    <w:r w:rsidRPr="008B28A1">
      <w:rPr>
        <w:rFonts w:ascii="Bookman Old Style" w:hAnsi="Bookman Old Style" w:cs="Calibri"/>
      </w:rPr>
      <w:t>Mulyono</w:t>
    </w:r>
  </w:p>
  <w:p w14:paraId="71E8E63B" w14:textId="77777777" w:rsidR="00447681" w:rsidRDefault="009E6F6F" w:rsidP="00A97485">
    <w:pPr>
      <w:pStyle w:val="Header"/>
      <w:spacing w:after="0" w:line="240" w:lineRule="auto"/>
      <w:jc w:val="right"/>
      <w:rPr>
        <w:rFonts w:ascii="Bookman Old Style" w:hAnsi="Bookman Old Style" w:cs="Calibri"/>
      </w:rPr>
    </w:pPr>
    <w:r w:rsidRPr="008B28A1">
      <w:rPr>
        <w:rFonts w:ascii="Bookman Old Style" w:hAnsi="Bookman Old Style" w:cs="Calibri"/>
      </w:rPr>
      <w:t xml:space="preserve"> </w:t>
    </w:r>
  </w:p>
  <w:p w14:paraId="0ED56856" w14:textId="77777777" w:rsidR="00447681" w:rsidRPr="008B28A1" w:rsidRDefault="003D58A9" w:rsidP="00A97485">
    <w:pPr>
      <w:pStyle w:val="Header"/>
      <w:spacing w:after="0" w:line="240" w:lineRule="auto"/>
      <w:jc w:val="right"/>
      <w:rPr>
        <w:rFonts w:ascii="Bookman Old Style" w:hAnsi="Bookman Old Style"/>
      </w:rPr>
    </w:pPr>
    <w:r>
      <w:rPr>
        <w:rFonts w:ascii="Bookman Old Style" w:hAnsi="Bookman Old Style"/>
        <w:noProof/>
        <w:lang w:val="en-US"/>
      </w:rPr>
      <mc:AlternateContent>
        <mc:Choice Requires="wps">
          <w:drawing>
            <wp:anchor distT="0" distB="0" distL="114300" distR="114300" simplePos="0" relativeHeight="251661312" behindDoc="0" locked="0" layoutInCell="1" allowOverlap="1" wp14:anchorId="7E41752C" wp14:editId="30391FC8">
              <wp:simplePos x="0" y="0"/>
              <wp:positionH relativeFrom="column">
                <wp:posOffset>-69215</wp:posOffset>
              </wp:positionH>
              <wp:positionV relativeFrom="paragraph">
                <wp:posOffset>47625</wp:posOffset>
              </wp:positionV>
              <wp:extent cx="5890260" cy="0"/>
              <wp:effectExtent l="6985" t="9525" r="825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0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E4DFFA" id="_x0000_t32" coordsize="21600,21600" o:spt="32" o:oned="t" path="m,l21600,21600e" filled="f">
              <v:path arrowok="t" fillok="f" o:connecttype="none"/>
              <o:lock v:ext="edit" shapetype="t"/>
            </v:shapetype>
            <v:shape id="Straight Arrow Connector 1" o:spid="_x0000_s1026" type="#_x0000_t32" style="position:absolute;margin-left:-5.45pt;margin-top:3.75pt;width:46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Gb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1C0FCE"/>
    <w:multiLevelType w:val="multilevel"/>
    <w:tmpl w:val="0C7441E8"/>
    <w:lvl w:ilvl="0">
      <w:start w:val="1"/>
      <w:numFmt w:val="upperRoman"/>
      <w:lvlText w:val="%1."/>
      <w:lvlJc w:val="left"/>
      <w:pPr>
        <w:ind w:left="1080" w:hanging="720"/>
      </w:pPr>
      <w:rPr>
        <w:rFonts w:hint="default"/>
      </w:rPr>
    </w:lvl>
    <w:lvl w:ilvl="1">
      <w:start w:val="1"/>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i w:val="0"/>
      </w:rPr>
    </w:lvl>
    <w:lvl w:ilvl="3">
      <w:start w:val="1"/>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onimous">
    <w15:presenceInfo w15:providerId="None" w15:userId="anonimo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8A9"/>
    <w:rsid w:val="001A20DF"/>
    <w:rsid w:val="003D58A9"/>
    <w:rsid w:val="009E6F6F"/>
    <w:rsid w:val="00A11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850CCE"/>
  <w15:chartTrackingRefBased/>
  <w15:docId w15:val="{A592B56F-8D9D-43DC-9843-A5826A7E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8A9"/>
    <w:pPr>
      <w:spacing w:after="200" w:line="276" w:lineRule="auto"/>
    </w:pPr>
    <w:rPr>
      <w:rFonts w:ascii="Calibri" w:eastAsia="Calibri" w:hAnsi="Calibri" w:cs="Times New Roman"/>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8A9"/>
    <w:pPr>
      <w:spacing w:after="0" w:line="240" w:lineRule="auto"/>
      <w:ind w:left="720"/>
      <w:contextualSpacing/>
      <w:jc w:val="both"/>
    </w:pPr>
    <w:rPr>
      <w:lang w:val="en-US"/>
    </w:rPr>
  </w:style>
  <w:style w:type="paragraph" w:styleId="Header">
    <w:name w:val="header"/>
    <w:basedOn w:val="Normal"/>
    <w:link w:val="HeaderChar"/>
    <w:uiPriority w:val="99"/>
    <w:unhideWhenUsed/>
    <w:rsid w:val="003D58A9"/>
    <w:pPr>
      <w:tabs>
        <w:tab w:val="center" w:pos="4513"/>
        <w:tab w:val="right" w:pos="9026"/>
      </w:tabs>
    </w:pPr>
  </w:style>
  <w:style w:type="character" w:customStyle="1" w:styleId="HeaderChar">
    <w:name w:val="Header Char"/>
    <w:basedOn w:val="DefaultParagraphFont"/>
    <w:link w:val="Header"/>
    <w:uiPriority w:val="99"/>
    <w:rsid w:val="003D58A9"/>
    <w:rPr>
      <w:rFonts w:ascii="Calibri" w:eastAsia="Calibri" w:hAnsi="Calibri" w:cs="Times New Roman"/>
      <w:lang w:val="id-ID"/>
    </w:rPr>
  </w:style>
  <w:style w:type="paragraph" w:styleId="Footer">
    <w:name w:val="footer"/>
    <w:basedOn w:val="Normal"/>
    <w:link w:val="FooterChar"/>
    <w:uiPriority w:val="99"/>
    <w:unhideWhenUsed/>
    <w:rsid w:val="003D58A9"/>
    <w:pPr>
      <w:tabs>
        <w:tab w:val="center" w:pos="4513"/>
        <w:tab w:val="right" w:pos="9026"/>
      </w:tabs>
    </w:pPr>
  </w:style>
  <w:style w:type="character" w:customStyle="1" w:styleId="FooterChar">
    <w:name w:val="Footer Char"/>
    <w:basedOn w:val="DefaultParagraphFont"/>
    <w:link w:val="Footer"/>
    <w:uiPriority w:val="99"/>
    <w:rsid w:val="003D58A9"/>
    <w:rPr>
      <w:rFonts w:ascii="Calibri" w:eastAsia="Calibri" w:hAnsi="Calibri" w:cs="Times New Roman"/>
      <w:lang w:val="id-ID"/>
    </w:rPr>
  </w:style>
  <w:style w:type="character" w:styleId="CommentReference">
    <w:name w:val="annotation reference"/>
    <w:basedOn w:val="DefaultParagraphFont"/>
    <w:uiPriority w:val="99"/>
    <w:semiHidden/>
    <w:unhideWhenUsed/>
    <w:rsid w:val="003D58A9"/>
    <w:rPr>
      <w:sz w:val="16"/>
      <w:szCs w:val="16"/>
    </w:rPr>
  </w:style>
  <w:style w:type="paragraph" w:styleId="CommentText">
    <w:name w:val="annotation text"/>
    <w:basedOn w:val="Normal"/>
    <w:link w:val="CommentTextChar"/>
    <w:uiPriority w:val="99"/>
    <w:semiHidden/>
    <w:unhideWhenUsed/>
    <w:rsid w:val="003D58A9"/>
    <w:pPr>
      <w:spacing w:line="240" w:lineRule="auto"/>
    </w:pPr>
    <w:rPr>
      <w:sz w:val="20"/>
      <w:szCs w:val="20"/>
    </w:rPr>
  </w:style>
  <w:style w:type="character" w:customStyle="1" w:styleId="CommentTextChar">
    <w:name w:val="Comment Text Char"/>
    <w:basedOn w:val="DefaultParagraphFont"/>
    <w:link w:val="CommentText"/>
    <w:uiPriority w:val="99"/>
    <w:semiHidden/>
    <w:rsid w:val="003D58A9"/>
    <w:rPr>
      <w:rFonts w:ascii="Calibri" w:eastAsia="Calibri" w:hAnsi="Calibri" w:cs="Times New Roman"/>
      <w:sz w:val="20"/>
      <w:szCs w:val="20"/>
      <w:lang w:val="id-ID"/>
    </w:rPr>
  </w:style>
  <w:style w:type="paragraph" w:styleId="CommentSubject">
    <w:name w:val="annotation subject"/>
    <w:basedOn w:val="CommentText"/>
    <w:next w:val="CommentText"/>
    <w:link w:val="CommentSubjectChar"/>
    <w:uiPriority w:val="99"/>
    <w:semiHidden/>
    <w:unhideWhenUsed/>
    <w:rsid w:val="003D58A9"/>
    <w:rPr>
      <w:b/>
      <w:bCs/>
    </w:rPr>
  </w:style>
  <w:style w:type="character" w:customStyle="1" w:styleId="CommentSubjectChar">
    <w:name w:val="Comment Subject Char"/>
    <w:basedOn w:val="CommentTextChar"/>
    <w:link w:val="CommentSubject"/>
    <w:uiPriority w:val="99"/>
    <w:semiHidden/>
    <w:rsid w:val="003D58A9"/>
    <w:rPr>
      <w:rFonts w:ascii="Calibri" w:eastAsia="Calibri" w:hAnsi="Calibri" w:cs="Times New Roman"/>
      <w:b/>
      <w:bCs/>
      <w:sz w:val="20"/>
      <w:szCs w:val="20"/>
      <w:lang w:val="id-ID"/>
    </w:rPr>
  </w:style>
  <w:style w:type="paragraph" w:styleId="BalloonText">
    <w:name w:val="Balloon Text"/>
    <w:basedOn w:val="Normal"/>
    <w:link w:val="BalloonTextChar"/>
    <w:uiPriority w:val="99"/>
    <w:semiHidden/>
    <w:unhideWhenUsed/>
    <w:rsid w:val="003D58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8A9"/>
    <w:rPr>
      <w:rFonts w:ascii="Segoe UI" w:eastAsia="Calibri" w:hAnsi="Segoe UI" w:cs="Segoe UI"/>
      <w:sz w:val="18"/>
      <w:szCs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3550</Words>
  <Characters>20237</Characters>
  <Application>Microsoft Office Word</Application>
  <DocSecurity>0</DocSecurity>
  <Lines>168</Lines>
  <Paragraphs>47</Paragraphs>
  <ScaleCrop>false</ScaleCrop>
  <Company/>
  <LinksUpToDate>false</LinksUpToDate>
  <CharactersWithSpaces>23740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anonimous</dc:creator>
  <cp:keywords/>
  <dc:description/>
  <cp:lastModifiedBy>anonimous</cp:lastModifiedBy>
  <cp:revision>1</cp:revision>
  <dcterms:created xsi:type="dcterms:W3CDTF">2016-08-11T11:05:00Z</dcterms:created>
  <dcterms:modified xsi:type="dcterms:W3CDTF">2016-08-11T11:07:00Z</dcterms:modified>
</cp:coreProperties>
</file>