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54FD" w14:textId="11D8401D" w:rsidR="00BD338F" w:rsidRPr="007C66C6" w:rsidRDefault="00BD338F" w:rsidP="00BD338F">
      <w:pPr>
        <w:jc w:val="center"/>
        <w:rPr>
          <w:rFonts w:ascii="Arial" w:hAnsi="Arial" w:cs="Arial"/>
          <w:b/>
          <w:bCs/>
          <w:sz w:val="24"/>
          <w:szCs w:val="24"/>
        </w:rPr>
      </w:pPr>
      <w:r w:rsidRPr="007C66C6">
        <w:rPr>
          <w:rFonts w:ascii="Arial" w:hAnsi="Arial" w:cs="Arial"/>
          <w:b/>
          <w:bCs/>
          <w:sz w:val="24"/>
          <w:szCs w:val="24"/>
        </w:rPr>
        <w:t>COPYRIGHT TRANSFER STATEMENT</w:t>
      </w:r>
    </w:p>
    <w:p w14:paraId="52DC6F5D" w14:textId="1D1D51D7" w:rsidR="00B83053" w:rsidRPr="00B83053" w:rsidRDefault="00B83053" w:rsidP="00B83053">
      <w:pPr>
        <w:jc w:val="both"/>
        <w:rPr>
          <w:rFonts w:ascii="Arial" w:hAnsi="Arial" w:cs="Arial"/>
        </w:rPr>
      </w:pPr>
      <w:r w:rsidRPr="00B83053">
        <w:rPr>
          <w:rFonts w:ascii="Arial" w:hAnsi="Arial" w:cs="Arial"/>
        </w:rPr>
        <w:t>When this article is accepted for publication, its copyright is transferred to ILMU KELAUTAN </w:t>
      </w:r>
      <w:r w:rsidRPr="00B83053">
        <w:rPr>
          <w:rFonts w:ascii="Arial" w:hAnsi="Arial" w:cs="Arial"/>
          <w:i/>
          <w:iCs/>
        </w:rPr>
        <w:t>Indonesian Journal of Marine Sciences,</w:t>
      </w:r>
      <w:r w:rsidRPr="00B83053">
        <w:rPr>
          <w:rFonts w:ascii="Arial" w:hAnsi="Arial" w:cs="Arial"/>
        </w:rPr>
        <w:t xml:space="preserve"> UNDIP. The copyright transfer covers the </w:t>
      </w:r>
      <w:proofErr w:type="spellStart"/>
      <w:r>
        <w:rPr>
          <w:rFonts w:ascii="Arial" w:hAnsi="Arial" w:cs="Arial"/>
        </w:rPr>
        <w:t xml:space="preserve">non </w:t>
      </w:r>
      <w:r w:rsidRPr="00B83053">
        <w:rPr>
          <w:rFonts w:ascii="Arial" w:hAnsi="Arial" w:cs="Arial"/>
        </w:rPr>
        <w:t>exclusive</w:t>
      </w:r>
      <w:proofErr w:type="spellEnd"/>
      <w:r w:rsidRPr="00B83053">
        <w:rPr>
          <w:rFonts w:ascii="Arial" w:hAnsi="Arial" w:cs="Arial"/>
        </w:rPr>
        <w:t xml:space="preserve"> right to reproduce and distribute the article, including reprints, translations, photographic reproductions, microform, electronic form (offline, online) or any other reproductions of similar nature.</w:t>
      </w:r>
    </w:p>
    <w:p w14:paraId="6DA921A4" w14:textId="77777777" w:rsidR="00B83053" w:rsidRPr="00B83053" w:rsidRDefault="00B83053" w:rsidP="00B83053">
      <w:pPr>
        <w:jc w:val="both"/>
        <w:rPr>
          <w:rFonts w:ascii="Arial" w:hAnsi="Arial" w:cs="Arial"/>
        </w:rPr>
      </w:pPr>
      <w:r w:rsidRPr="00B83053">
        <w:rPr>
          <w:rFonts w:ascii="Arial" w:hAnsi="Arial" w:cs="Arial"/>
        </w:rPr>
        <w:t xml:space="preserve">The author warrants that this article is original and that the author has full power to publish. The author signs for and accepts responsibility for releasing this material on behalf of any and all co-authors. In regard to all kind of plagiarism in this manuscript, if any, only the author(s) will take full responsibility.  If the article is based on or part of student’s </w:t>
      </w:r>
      <w:proofErr w:type="spellStart"/>
      <w:r w:rsidRPr="00B83053">
        <w:rPr>
          <w:rFonts w:ascii="Arial" w:hAnsi="Arial" w:cs="Arial"/>
        </w:rPr>
        <w:t>skripsi</w:t>
      </w:r>
      <w:proofErr w:type="spellEnd"/>
      <w:r w:rsidRPr="00B83053">
        <w:rPr>
          <w:rFonts w:ascii="Arial" w:hAnsi="Arial" w:cs="Arial"/>
        </w:rPr>
        <w:t>, thesis or dissertation, the student needs to sign as his/her agreement that his/her works is going to be published.</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6946"/>
      </w:tblGrid>
      <w:tr w:rsidR="009A5919" w14:paraId="74931F18" w14:textId="5BF08FA1" w:rsidTr="009A5919">
        <w:tc>
          <w:tcPr>
            <w:tcW w:w="2122" w:type="dxa"/>
          </w:tcPr>
          <w:p w14:paraId="6BC62252" w14:textId="2601A17E" w:rsidR="009A5919" w:rsidRDefault="009A5919" w:rsidP="00B83053">
            <w:pPr>
              <w:rPr>
                <w:rFonts w:ascii="Arial" w:hAnsi="Arial" w:cs="Arial"/>
              </w:rPr>
            </w:pPr>
            <w:r w:rsidRPr="00B83053">
              <w:rPr>
                <w:rFonts w:ascii="Arial" w:hAnsi="Arial" w:cs="Arial"/>
              </w:rPr>
              <w:t>Title of article      </w:t>
            </w:r>
          </w:p>
        </w:tc>
        <w:tc>
          <w:tcPr>
            <w:tcW w:w="283" w:type="dxa"/>
          </w:tcPr>
          <w:p w14:paraId="2B1F8DE4" w14:textId="6738A6A7" w:rsidR="009A5919" w:rsidRDefault="009A5919" w:rsidP="00B83053">
            <w:pPr>
              <w:rPr>
                <w:rFonts w:ascii="Arial" w:hAnsi="Arial" w:cs="Arial"/>
              </w:rPr>
            </w:pPr>
            <w:r>
              <w:rPr>
                <w:rFonts w:ascii="Arial" w:hAnsi="Arial" w:cs="Arial"/>
              </w:rPr>
              <w:t>:</w:t>
            </w:r>
          </w:p>
        </w:tc>
        <w:tc>
          <w:tcPr>
            <w:tcW w:w="6946" w:type="dxa"/>
          </w:tcPr>
          <w:p w14:paraId="41BB7C85" w14:textId="77777777" w:rsidR="007C66C6" w:rsidRPr="007C66C6" w:rsidRDefault="007C66C6" w:rsidP="007C66C6">
            <w:pPr>
              <w:ind w:hanging="2"/>
              <w:jc w:val="both"/>
              <w:rPr>
                <w:rFonts w:ascii="Arial" w:hAnsi="Arial" w:cs="Arial"/>
                <w:sz w:val="24"/>
                <w:szCs w:val="24"/>
              </w:rPr>
            </w:pPr>
            <w:r w:rsidRPr="007C66C6">
              <w:rPr>
                <w:rFonts w:ascii="Arial" w:hAnsi="Arial" w:cs="Arial"/>
                <w:sz w:val="24"/>
                <w:szCs w:val="24"/>
              </w:rPr>
              <w:t xml:space="preserve">Genetic and Morphological Variation of the Redbelly Yellow Tail Fusilier Fish, </w:t>
            </w:r>
            <w:r w:rsidRPr="007C66C6">
              <w:rPr>
                <w:rFonts w:ascii="Arial" w:hAnsi="Arial" w:cs="Arial"/>
                <w:i/>
                <w:iCs/>
                <w:sz w:val="24"/>
                <w:szCs w:val="24"/>
              </w:rPr>
              <w:t xml:space="preserve">Casio </w:t>
            </w:r>
            <w:proofErr w:type="spellStart"/>
            <w:r w:rsidRPr="007C66C6">
              <w:rPr>
                <w:rFonts w:ascii="Arial" w:hAnsi="Arial" w:cs="Arial"/>
                <w:i/>
                <w:iCs/>
                <w:sz w:val="24"/>
                <w:szCs w:val="24"/>
              </w:rPr>
              <w:t>cuning</w:t>
            </w:r>
            <w:proofErr w:type="spellEnd"/>
            <w:r w:rsidRPr="007C66C6">
              <w:rPr>
                <w:rFonts w:ascii="Arial" w:hAnsi="Arial" w:cs="Arial"/>
                <w:sz w:val="24"/>
                <w:szCs w:val="24"/>
              </w:rPr>
              <w:t xml:space="preserve"> (Bloch, 1971) from the </w:t>
            </w:r>
            <w:proofErr w:type="spellStart"/>
            <w:r w:rsidRPr="007C66C6">
              <w:rPr>
                <w:rFonts w:ascii="Arial" w:hAnsi="Arial" w:cs="Arial"/>
                <w:sz w:val="24"/>
                <w:szCs w:val="24"/>
              </w:rPr>
              <w:t>Nyamuk</w:t>
            </w:r>
            <w:proofErr w:type="spellEnd"/>
            <w:r w:rsidRPr="007C66C6">
              <w:rPr>
                <w:rFonts w:ascii="Arial" w:hAnsi="Arial" w:cs="Arial"/>
                <w:sz w:val="24"/>
                <w:szCs w:val="24"/>
              </w:rPr>
              <w:t xml:space="preserve"> Waters, </w:t>
            </w:r>
            <w:proofErr w:type="spellStart"/>
            <w:r w:rsidRPr="007C66C6">
              <w:rPr>
                <w:rFonts w:ascii="Arial" w:hAnsi="Arial" w:cs="Arial"/>
                <w:sz w:val="24"/>
                <w:szCs w:val="24"/>
              </w:rPr>
              <w:t>Karimunjawa</w:t>
            </w:r>
            <w:proofErr w:type="spellEnd"/>
            <w:r w:rsidRPr="007C66C6">
              <w:rPr>
                <w:rFonts w:ascii="Arial" w:hAnsi="Arial" w:cs="Arial"/>
                <w:sz w:val="24"/>
                <w:szCs w:val="24"/>
              </w:rPr>
              <w:t xml:space="preserve"> Archipelago </w:t>
            </w:r>
          </w:p>
          <w:p w14:paraId="36C2EF20" w14:textId="77777777" w:rsidR="009A5919" w:rsidRDefault="009A5919" w:rsidP="00B83053">
            <w:pPr>
              <w:rPr>
                <w:rFonts w:ascii="Arial" w:hAnsi="Arial" w:cs="Arial"/>
              </w:rPr>
            </w:pPr>
          </w:p>
        </w:tc>
      </w:tr>
      <w:tr w:rsidR="009A5919" w14:paraId="3B91F4F4" w14:textId="4A5DD534" w:rsidTr="009A5919">
        <w:tc>
          <w:tcPr>
            <w:tcW w:w="2122" w:type="dxa"/>
          </w:tcPr>
          <w:p w14:paraId="4B1CCF8F" w14:textId="5460C6E4" w:rsidR="009A5919" w:rsidRDefault="009A5919" w:rsidP="00B83053">
            <w:pPr>
              <w:rPr>
                <w:rFonts w:ascii="Arial" w:hAnsi="Arial" w:cs="Arial"/>
              </w:rPr>
            </w:pPr>
            <w:r w:rsidRPr="00B83053">
              <w:rPr>
                <w:rFonts w:ascii="Arial" w:hAnsi="Arial" w:cs="Arial"/>
              </w:rPr>
              <w:t>Name of Author(s)</w:t>
            </w:r>
          </w:p>
        </w:tc>
        <w:tc>
          <w:tcPr>
            <w:tcW w:w="283" w:type="dxa"/>
          </w:tcPr>
          <w:p w14:paraId="2B5373E5" w14:textId="3D561DA3" w:rsidR="009A5919" w:rsidRDefault="009A5919" w:rsidP="00B83053">
            <w:pPr>
              <w:rPr>
                <w:rFonts w:ascii="Arial" w:hAnsi="Arial" w:cs="Arial"/>
              </w:rPr>
            </w:pPr>
            <w:r>
              <w:rPr>
                <w:rFonts w:ascii="Arial" w:hAnsi="Arial" w:cs="Arial"/>
              </w:rPr>
              <w:t>:</w:t>
            </w:r>
          </w:p>
        </w:tc>
        <w:tc>
          <w:tcPr>
            <w:tcW w:w="6946" w:type="dxa"/>
          </w:tcPr>
          <w:p w14:paraId="0CC9032F" w14:textId="78403C59" w:rsidR="009A5919" w:rsidRDefault="009A5919" w:rsidP="00B83053">
            <w:pPr>
              <w:rPr>
                <w:rFonts w:ascii="Arial" w:hAnsi="Arial" w:cs="Arial"/>
              </w:rPr>
            </w:pPr>
            <w:r>
              <w:rPr>
                <w:rFonts w:ascii="Arial" w:hAnsi="Arial" w:cs="Arial"/>
              </w:rPr>
              <w:t>Nining Nursalim</w:t>
            </w:r>
          </w:p>
        </w:tc>
      </w:tr>
      <w:tr w:rsidR="009A5919" w14:paraId="62556DAA" w14:textId="11100B6B" w:rsidTr="009A5919">
        <w:tc>
          <w:tcPr>
            <w:tcW w:w="2122" w:type="dxa"/>
          </w:tcPr>
          <w:p w14:paraId="696F0988" w14:textId="0E21CB4E" w:rsidR="009A5919" w:rsidRDefault="009A5919" w:rsidP="00B83053">
            <w:pPr>
              <w:rPr>
                <w:rFonts w:ascii="Arial" w:hAnsi="Arial" w:cs="Arial"/>
              </w:rPr>
            </w:pPr>
            <w:r w:rsidRPr="00B83053">
              <w:rPr>
                <w:rFonts w:ascii="Arial" w:hAnsi="Arial" w:cs="Arial"/>
              </w:rPr>
              <w:t>Author’s signature </w:t>
            </w:r>
          </w:p>
        </w:tc>
        <w:tc>
          <w:tcPr>
            <w:tcW w:w="283" w:type="dxa"/>
          </w:tcPr>
          <w:p w14:paraId="63CD9EE4" w14:textId="2BBBDBAB" w:rsidR="009A5919" w:rsidRDefault="009A5919" w:rsidP="00B83053">
            <w:pPr>
              <w:rPr>
                <w:rFonts w:ascii="Arial" w:hAnsi="Arial" w:cs="Arial"/>
              </w:rPr>
            </w:pPr>
            <w:r>
              <w:rPr>
                <w:rFonts w:ascii="Arial" w:hAnsi="Arial" w:cs="Arial"/>
              </w:rPr>
              <w:t>:</w:t>
            </w:r>
          </w:p>
        </w:tc>
        <w:tc>
          <w:tcPr>
            <w:tcW w:w="6946" w:type="dxa"/>
          </w:tcPr>
          <w:p w14:paraId="2F92C95C" w14:textId="52712554" w:rsidR="009A5919" w:rsidRDefault="009A5919" w:rsidP="00B83053">
            <w:pPr>
              <w:rPr>
                <w:rFonts w:ascii="Arial" w:hAnsi="Arial" w:cs="Arial"/>
              </w:rPr>
            </w:pPr>
            <w:r w:rsidRPr="006C3E57">
              <w:rPr>
                <w:noProof/>
              </w:rPr>
              <w:drawing>
                <wp:inline distT="0" distB="0" distL="0" distR="0" wp14:anchorId="59B1D8D0" wp14:editId="16D7807A">
                  <wp:extent cx="1152999" cy="61214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brightnessContrast bright="40000" contrast="20000"/>
                                    </a14:imgEffect>
                                  </a14:imgLayer>
                                </a14:imgProps>
                              </a:ext>
                              <a:ext uri="{28A0092B-C50C-407E-A947-70E740481C1C}">
                                <a14:useLocalDpi xmlns:a14="http://schemas.microsoft.com/office/drawing/2010/main" val="0"/>
                              </a:ext>
                            </a:extLst>
                          </a:blip>
                          <a:srcRect l="16379" t="32890" r="24348" b="49417"/>
                          <a:stretch/>
                        </pic:blipFill>
                        <pic:spPr bwMode="auto">
                          <a:xfrm>
                            <a:off x="0" y="0"/>
                            <a:ext cx="1188110" cy="63078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5919" w14:paraId="700B710D" w14:textId="1630B44F" w:rsidTr="009A5919">
        <w:tc>
          <w:tcPr>
            <w:tcW w:w="2122" w:type="dxa"/>
          </w:tcPr>
          <w:p w14:paraId="025CEEA0" w14:textId="4F0C118E" w:rsidR="009A5919" w:rsidRDefault="009A5919" w:rsidP="00B83053">
            <w:pPr>
              <w:rPr>
                <w:rFonts w:ascii="Arial" w:hAnsi="Arial" w:cs="Arial"/>
              </w:rPr>
            </w:pPr>
            <w:r w:rsidRPr="00B83053">
              <w:rPr>
                <w:rFonts w:ascii="Arial" w:hAnsi="Arial" w:cs="Arial"/>
              </w:rPr>
              <w:t>Date    </w:t>
            </w:r>
          </w:p>
        </w:tc>
        <w:tc>
          <w:tcPr>
            <w:tcW w:w="283" w:type="dxa"/>
          </w:tcPr>
          <w:p w14:paraId="423B17C3" w14:textId="1D0A43A3" w:rsidR="009A5919" w:rsidRDefault="009A5919" w:rsidP="00B83053">
            <w:pPr>
              <w:rPr>
                <w:rFonts w:ascii="Arial" w:hAnsi="Arial" w:cs="Arial"/>
              </w:rPr>
            </w:pPr>
            <w:r>
              <w:rPr>
                <w:rFonts w:ascii="Arial" w:hAnsi="Arial" w:cs="Arial"/>
              </w:rPr>
              <w:t>:</w:t>
            </w:r>
          </w:p>
        </w:tc>
        <w:tc>
          <w:tcPr>
            <w:tcW w:w="6946" w:type="dxa"/>
          </w:tcPr>
          <w:p w14:paraId="65820241" w14:textId="0180583B" w:rsidR="009A5919" w:rsidRDefault="00687540" w:rsidP="00B83053">
            <w:pPr>
              <w:rPr>
                <w:rFonts w:ascii="Arial" w:hAnsi="Arial" w:cs="Arial"/>
              </w:rPr>
            </w:pPr>
            <w:r>
              <w:rPr>
                <w:rFonts w:ascii="Arial" w:hAnsi="Arial" w:cs="Arial"/>
              </w:rPr>
              <w:t>05</w:t>
            </w:r>
            <w:r w:rsidR="009A5919">
              <w:rPr>
                <w:rFonts w:ascii="Arial" w:hAnsi="Arial" w:cs="Arial"/>
              </w:rPr>
              <w:t xml:space="preserve"> </w:t>
            </w:r>
            <w:proofErr w:type="spellStart"/>
            <w:r w:rsidR="009A5919">
              <w:rPr>
                <w:rFonts w:ascii="Arial" w:hAnsi="Arial" w:cs="Arial"/>
              </w:rPr>
              <w:t>Ju</w:t>
            </w:r>
            <w:r>
              <w:rPr>
                <w:rFonts w:ascii="Arial" w:hAnsi="Arial" w:cs="Arial"/>
              </w:rPr>
              <w:t>l</w:t>
            </w:r>
            <w:r w:rsidR="009A5919">
              <w:rPr>
                <w:rFonts w:ascii="Arial" w:hAnsi="Arial" w:cs="Arial"/>
              </w:rPr>
              <w:t>i</w:t>
            </w:r>
            <w:proofErr w:type="spellEnd"/>
            <w:r w:rsidR="009A5919">
              <w:rPr>
                <w:rFonts w:ascii="Arial" w:hAnsi="Arial" w:cs="Arial"/>
              </w:rPr>
              <w:t xml:space="preserve"> 2022</w:t>
            </w:r>
          </w:p>
        </w:tc>
      </w:tr>
    </w:tbl>
    <w:p w14:paraId="0C7C8F23" w14:textId="77777777" w:rsidR="00B83053" w:rsidRPr="00B83053" w:rsidRDefault="00B83053" w:rsidP="00B83053">
      <w:pPr>
        <w:rPr>
          <w:rFonts w:ascii="Arial" w:hAnsi="Arial" w:cs="Arial"/>
        </w:rPr>
      </w:pPr>
    </w:p>
    <w:p w14:paraId="64C7F596" w14:textId="77777777" w:rsidR="00B83053" w:rsidRPr="00B83053" w:rsidRDefault="00B83053" w:rsidP="00B83053">
      <w:r w:rsidRPr="00B83053">
        <w:t> </w:t>
      </w:r>
    </w:p>
    <w:p w14:paraId="66256B48" w14:textId="77777777" w:rsidR="005B1C48" w:rsidRDefault="005B1C48"/>
    <w:sectPr w:rsidR="005B1C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53"/>
    <w:rsid w:val="00070EB2"/>
    <w:rsid w:val="001A1D70"/>
    <w:rsid w:val="005777BB"/>
    <w:rsid w:val="005B1C48"/>
    <w:rsid w:val="00687540"/>
    <w:rsid w:val="007C66C6"/>
    <w:rsid w:val="0093028B"/>
    <w:rsid w:val="00957BDB"/>
    <w:rsid w:val="009A5919"/>
    <w:rsid w:val="00AD3348"/>
    <w:rsid w:val="00B83053"/>
    <w:rsid w:val="00BD338F"/>
    <w:rsid w:val="00E22A39"/>
    <w:rsid w:val="00F7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AB35"/>
  <w15:chartTrackingRefBased/>
  <w15:docId w15:val="{229EAEB8-B607-45D8-95F9-DB273B66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92108">
      <w:bodyDiv w:val="1"/>
      <w:marLeft w:val="0"/>
      <w:marRight w:val="0"/>
      <w:marTop w:val="0"/>
      <w:marBottom w:val="0"/>
      <w:divBdr>
        <w:top w:val="none" w:sz="0" w:space="0" w:color="auto"/>
        <w:left w:val="none" w:sz="0" w:space="0" w:color="auto"/>
        <w:bottom w:val="none" w:sz="0" w:space="0" w:color="auto"/>
        <w:right w:val="none" w:sz="0" w:space="0" w:color="auto"/>
      </w:divBdr>
    </w:div>
    <w:div w:id="18092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Nining Nursalim</cp:lastModifiedBy>
  <cp:revision>6</cp:revision>
  <dcterms:created xsi:type="dcterms:W3CDTF">2022-06-03T02:59:00Z</dcterms:created>
  <dcterms:modified xsi:type="dcterms:W3CDTF">2022-07-05T12:25:00Z</dcterms:modified>
</cp:coreProperties>
</file>