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153" w:rsidRDefault="005D1153" w:rsidP="005D1153">
      <w:pPr>
        <w:spacing w:after="0"/>
        <w:ind w:firstLine="720"/>
        <w:jc w:val="center"/>
      </w:pPr>
      <w:r w:rsidRPr="005D1153">
        <w:rPr>
          <w:rFonts w:ascii="Times New Roman" w:hAnsi="Times New Roman" w:cs="Times New Roman"/>
          <w:sz w:val="16"/>
          <w:szCs w:val="20"/>
        </w:rPr>
        <w:t>Table 1: Mass levels of polycyclic aromatic hydrocarbons (ng/m</w:t>
      </w:r>
      <w:r w:rsidRPr="005D1153">
        <w:rPr>
          <w:rFonts w:ascii="Times New Roman" w:hAnsi="Times New Roman" w:cs="Times New Roman"/>
          <w:sz w:val="16"/>
          <w:szCs w:val="20"/>
          <w:vertAlign w:val="superscript"/>
        </w:rPr>
        <w:t>3</w:t>
      </w:r>
      <w:r w:rsidRPr="005D1153">
        <w:rPr>
          <w:rFonts w:ascii="Times New Roman" w:hAnsi="Times New Roman" w:cs="Times New Roman"/>
          <w:sz w:val="16"/>
          <w:szCs w:val="20"/>
        </w:rPr>
        <w:t>) in the study area</w:t>
      </w:r>
    </w:p>
    <w:p w:rsidR="005D1153" w:rsidRDefault="005D1153" w:rsidP="00D90919">
      <w:pPr>
        <w:jc w:val="center"/>
      </w:pPr>
      <w:r>
        <w:rPr>
          <w:noProof/>
        </w:rPr>
        <w:drawing>
          <wp:inline distT="0" distB="0" distL="0" distR="0">
            <wp:extent cx="2971800" cy="1941074"/>
            <wp:effectExtent l="19050" t="0" r="0" b="0"/>
            <wp:docPr id="8" name="Picture 0" descr="Table 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e 1.tif"/>
                    <pic:cNvPicPr/>
                  </pic:nvPicPr>
                  <pic:blipFill>
                    <a:blip r:embed="rId7"/>
                    <a:srcRect l="4892" r="23543" b="16774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941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153" w:rsidRPr="005D1153" w:rsidRDefault="005D1153" w:rsidP="00D90919">
      <w:pPr>
        <w:jc w:val="center"/>
        <w:rPr>
          <w:sz w:val="20"/>
        </w:rPr>
      </w:pPr>
      <w:r w:rsidRPr="005D1153">
        <w:rPr>
          <w:rFonts w:ascii="Times New Roman" w:hAnsi="Times New Roman" w:cs="Times New Roman"/>
          <w:sz w:val="18"/>
          <w:szCs w:val="20"/>
        </w:rPr>
        <w:t xml:space="preserve">Table 2: Comparison of mass levels and measurement techniques for polycyclic aromatic hydrocarbons  </w:t>
      </w:r>
    </w:p>
    <w:p w:rsidR="005D1153" w:rsidRDefault="00D90919" w:rsidP="00D90919">
      <w:pPr>
        <w:jc w:val="center"/>
      </w:pPr>
      <w:r>
        <w:rPr>
          <w:noProof/>
        </w:rPr>
        <w:drawing>
          <wp:inline distT="0" distB="0" distL="0" distR="0">
            <wp:extent cx="2838450" cy="1682750"/>
            <wp:effectExtent l="19050" t="0" r="0" b="0"/>
            <wp:docPr id="2" name="Picture 1" descr="Table 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e 2.tif"/>
                    <pic:cNvPicPr/>
                  </pic:nvPicPr>
                  <pic:blipFill>
                    <a:blip r:embed="rId8"/>
                    <a:srcRect l="9921" t="9893" r="22892" b="19251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68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153" w:rsidRDefault="005D1153" w:rsidP="005D1153">
      <w:pPr>
        <w:spacing w:after="0"/>
        <w:jc w:val="center"/>
        <w:rPr>
          <w:rFonts w:ascii="Times New Roman" w:hAnsi="Times New Roman" w:cs="Times New Roman"/>
          <w:sz w:val="16"/>
          <w:szCs w:val="20"/>
        </w:rPr>
      </w:pPr>
      <w:r w:rsidRPr="005D1153">
        <w:rPr>
          <w:rFonts w:ascii="Times New Roman" w:hAnsi="Times New Roman" w:cs="Times New Roman"/>
          <w:sz w:val="16"/>
          <w:szCs w:val="20"/>
        </w:rPr>
        <w:t>Table 3: Diagnostic ratio with source, range and reference studies</w:t>
      </w:r>
      <w:r w:rsidR="00D90919">
        <w:rPr>
          <w:noProof/>
        </w:rPr>
        <w:drawing>
          <wp:inline distT="0" distB="0" distL="0" distR="0">
            <wp:extent cx="3625850" cy="1943100"/>
            <wp:effectExtent l="19050" t="0" r="0" b="0"/>
            <wp:docPr id="3" name="Picture 2" descr="Table 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e 3.tif"/>
                    <pic:cNvPicPr/>
                  </pic:nvPicPr>
                  <pic:blipFill>
                    <a:blip r:embed="rId9"/>
                    <a:srcRect l="4191" t="3042" r="21020" b="25638"/>
                    <a:stretch>
                      <a:fillRect/>
                    </a:stretch>
                  </pic:blipFill>
                  <pic:spPr>
                    <a:xfrm>
                      <a:off x="0" y="0"/>
                      <a:ext cx="3625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153" w:rsidRDefault="005D1153" w:rsidP="005D1153">
      <w:pPr>
        <w:rPr>
          <w:rFonts w:ascii="Times New Roman" w:hAnsi="Times New Roman" w:cs="Times New Roman"/>
          <w:sz w:val="16"/>
          <w:szCs w:val="20"/>
        </w:rPr>
      </w:pPr>
    </w:p>
    <w:p w:rsidR="005D1153" w:rsidRDefault="005D1153" w:rsidP="005D1153">
      <w:pPr>
        <w:rPr>
          <w:rFonts w:ascii="Times New Roman" w:hAnsi="Times New Roman" w:cs="Times New Roman"/>
          <w:sz w:val="16"/>
          <w:szCs w:val="20"/>
        </w:rPr>
      </w:pPr>
    </w:p>
    <w:p w:rsidR="005D1153" w:rsidRDefault="005D1153" w:rsidP="005D1153">
      <w:pPr>
        <w:rPr>
          <w:rFonts w:ascii="Times New Roman" w:hAnsi="Times New Roman" w:cs="Times New Roman"/>
          <w:sz w:val="16"/>
          <w:szCs w:val="20"/>
        </w:rPr>
      </w:pPr>
    </w:p>
    <w:p w:rsidR="005D1153" w:rsidRDefault="005D1153" w:rsidP="005D1153">
      <w:pPr>
        <w:rPr>
          <w:rFonts w:ascii="Times New Roman" w:hAnsi="Times New Roman" w:cs="Times New Roman"/>
          <w:sz w:val="16"/>
          <w:szCs w:val="20"/>
        </w:rPr>
      </w:pPr>
    </w:p>
    <w:p w:rsidR="005D1153" w:rsidRDefault="005D1153" w:rsidP="005D1153">
      <w:pPr>
        <w:rPr>
          <w:rFonts w:ascii="Times New Roman" w:hAnsi="Times New Roman" w:cs="Times New Roman"/>
          <w:sz w:val="16"/>
          <w:szCs w:val="20"/>
        </w:rPr>
      </w:pPr>
    </w:p>
    <w:p w:rsidR="005D1153" w:rsidRDefault="005D1153" w:rsidP="005D1153">
      <w:pPr>
        <w:rPr>
          <w:rFonts w:ascii="Times New Roman" w:hAnsi="Times New Roman" w:cs="Times New Roman"/>
          <w:sz w:val="16"/>
          <w:szCs w:val="20"/>
        </w:rPr>
      </w:pPr>
    </w:p>
    <w:p w:rsidR="005D1153" w:rsidRPr="005D1153" w:rsidRDefault="005D1153" w:rsidP="005D1153">
      <w:pPr>
        <w:rPr>
          <w:rFonts w:ascii="Times New Roman" w:hAnsi="Times New Roman" w:cs="Times New Roman"/>
          <w:sz w:val="16"/>
          <w:szCs w:val="20"/>
        </w:rPr>
      </w:pPr>
    </w:p>
    <w:p w:rsidR="005D1153" w:rsidRPr="005D1153" w:rsidRDefault="005D1153" w:rsidP="005D1153">
      <w:pPr>
        <w:rPr>
          <w:rFonts w:ascii="Times New Roman" w:hAnsi="Times New Roman" w:cs="Times New Roman"/>
          <w:sz w:val="12"/>
          <w:szCs w:val="20"/>
        </w:rPr>
      </w:pPr>
    </w:p>
    <w:p w:rsidR="005D1153" w:rsidRPr="005D1153" w:rsidRDefault="005D1153" w:rsidP="005D1153">
      <w:pPr>
        <w:spacing w:after="0"/>
        <w:jc w:val="center"/>
        <w:rPr>
          <w:rFonts w:ascii="Times New Roman" w:hAnsi="Times New Roman" w:cs="Times New Roman"/>
          <w:sz w:val="16"/>
          <w:szCs w:val="20"/>
        </w:rPr>
      </w:pPr>
      <w:r w:rsidRPr="005D1153">
        <w:rPr>
          <w:rFonts w:ascii="Times New Roman" w:hAnsi="Times New Roman" w:cs="Times New Roman"/>
          <w:sz w:val="16"/>
          <w:szCs w:val="20"/>
        </w:rPr>
        <w:t>Table 4: Source identification and factor analysis using PCA technique</w:t>
      </w:r>
    </w:p>
    <w:p w:rsidR="005D1153" w:rsidRDefault="00D90919" w:rsidP="005D1153">
      <w:pPr>
        <w:spacing w:after="0"/>
        <w:jc w:val="center"/>
      </w:pPr>
      <w:r>
        <w:rPr>
          <w:noProof/>
        </w:rPr>
        <w:drawing>
          <wp:inline distT="0" distB="0" distL="0" distR="0">
            <wp:extent cx="2767086" cy="2387600"/>
            <wp:effectExtent l="19050" t="0" r="0" b="0"/>
            <wp:docPr id="4" name="Picture 3" descr="Table 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e 4.tif"/>
                    <pic:cNvPicPr/>
                  </pic:nvPicPr>
                  <pic:blipFill>
                    <a:blip r:embed="rId10"/>
                    <a:srcRect l="12820" t="-760" r="31090" b="14639"/>
                    <a:stretch>
                      <a:fillRect/>
                    </a:stretch>
                  </pic:blipFill>
                  <pic:spPr>
                    <a:xfrm>
                      <a:off x="0" y="0"/>
                      <a:ext cx="2767086" cy="238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153" w:rsidRDefault="005D1153" w:rsidP="005D1153">
      <w:pPr>
        <w:spacing w:after="0"/>
        <w:jc w:val="center"/>
      </w:pPr>
    </w:p>
    <w:p w:rsidR="005D1153" w:rsidRPr="005D1153" w:rsidRDefault="005D1153" w:rsidP="005D1153">
      <w:pPr>
        <w:spacing w:after="0"/>
        <w:jc w:val="center"/>
        <w:rPr>
          <w:rFonts w:ascii="Times New Roman" w:hAnsi="Times New Roman" w:cs="Times New Roman"/>
          <w:sz w:val="16"/>
          <w:szCs w:val="20"/>
        </w:rPr>
      </w:pPr>
      <w:r w:rsidRPr="005D1153">
        <w:rPr>
          <w:rFonts w:ascii="Times New Roman" w:hAnsi="Times New Roman" w:cs="Times New Roman"/>
          <w:sz w:val="16"/>
          <w:szCs w:val="20"/>
        </w:rPr>
        <w:t>Table 5: PAHs and their toxic equivalency factor</w:t>
      </w:r>
    </w:p>
    <w:p w:rsidR="005D1153" w:rsidRDefault="005D1153" w:rsidP="005D1153">
      <w:pPr>
        <w:spacing w:after="0"/>
        <w:jc w:val="center"/>
      </w:pPr>
    </w:p>
    <w:p w:rsidR="002D7778" w:rsidRDefault="00D90919" w:rsidP="005D1153">
      <w:pPr>
        <w:spacing w:after="0"/>
        <w:jc w:val="center"/>
      </w:pPr>
      <w:r>
        <w:rPr>
          <w:noProof/>
        </w:rPr>
        <w:drawing>
          <wp:inline distT="0" distB="0" distL="0" distR="0">
            <wp:extent cx="3429000" cy="2305050"/>
            <wp:effectExtent l="19050" t="0" r="0" b="0"/>
            <wp:docPr id="5" name="Picture 4" descr="Table 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e 5.tif"/>
                    <pic:cNvPicPr/>
                  </pic:nvPicPr>
                  <pic:blipFill>
                    <a:blip r:embed="rId11"/>
                    <a:srcRect l="19551" t="8935" r="22756" b="22053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153" w:rsidRDefault="00D90919" w:rsidP="00D90919">
      <w:pPr>
        <w:jc w:val="center"/>
      </w:pPr>
      <w:r>
        <w:rPr>
          <w:noProof/>
        </w:rPr>
        <w:drawing>
          <wp:inline distT="0" distB="0" distL="0" distR="0">
            <wp:extent cx="3346450" cy="2241550"/>
            <wp:effectExtent l="19050" t="0" r="6350" b="0"/>
            <wp:docPr id="6" name="Picture 5" descr="Figure 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 1.tif"/>
                    <pic:cNvPicPr/>
                  </pic:nvPicPr>
                  <pic:blipFill>
                    <a:blip r:embed="rId12"/>
                    <a:srcRect r="43697" b="32890"/>
                    <a:stretch>
                      <a:fillRect/>
                    </a:stretch>
                  </pic:blipFill>
                  <pic:spPr>
                    <a:xfrm>
                      <a:off x="0" y="0"/>
                      <a:ext cx="3346450" cy="224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153" w:rsidRDefault="005D1153" w:rsidP="00D90919">
      <w:pPr>
        <w:jc w:val="center"/>
      </w:pPr>
      <w:r w:rsidRPr="00CD6DF6">
        <w:rPr>
          <w:rFonts w:ascii="Times New Roman" w:hAnsi="Times New Roman" w:cs="Times New Roman"/>
          <w:sz w:val="20"/>
          <w:szCs w:val="20"/>
        </w:rPr>
        <w:t>Fig</w:t>
      </w:r>
      <w:r>
        <w:rPr>
          <w:rFonts w:ascii="Times New Roman" w:hAnsi="Times New Roman" w:cs="Times New Roman"/>
          <w:sz w:val="20"/>
          <w:szCs w:val="20"/>
        </w:rPr>
        <w:t xml:space="preserve">ure </w:t>
      </w:r>
      <w:r w:rsidR="003E0AF7">
        <w:rPr>
          <w:rFonts w:ascii="Times New Roman" w:hAnsi="Times New Roman" w:cs="Times New Roman"/>
          <w:sz w:val="20"/>
          <w:szCs w:val="20"/>
        </w:rPr>
        <w:t>1</w:t>
      </w:r>
      <w:r w:rsidRPr="00CD6DF6">
        <w:rPr>
          <w:rFonts w:ascii="Times New Roman" w:hAnsi="Times New Roman" w:cs="Times New Roman"/>
          <w:sz w:val="20"/>
          <w:szCs w:val="20"/>
        </w:rPr>
        <w:t>: Location map of the study area</w:t>
      </w:r>
    </w:p>
    <w:p w:rsidR="00D90919" w:rsidRDefault="00D90919" w:rsidP="00D90919">
      <w:pPr>
        <w:jc w:val="center"/>
      </w:pPr>
      <w:r>
        <w:rPr>
          <w:noProof/>
        </w:rPr>
        <w:lastRenderedPageBreak/>
        <w:drawing>
          <wp:inline distT="0" distB="0" distL="0" distR="0">
            <wp:extent cx="4330700" cy="1955800"/>
            <wp:effectExtent l="19050" t="0" r="0" b="0"/>
            <wp:docPr id="7" name="Picture 6" descr="Figure 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 2.tif"/>
                    <pic:cNvPicPr/>
                  </pic:nvPicPr>
                  <pic:blipFill>
                    <a:blip r:embed="rId13"/>
                    <a:srcRect t="-3422" r="27136" b="44867"/>
                    <a:stretch>
                      <a:fillRect/>
                    </a:stretch>
                  </pic:blipFill>
                  <pic:spPr>
                    <a:xfrm>
                      <a:off x="0" y="0"/>
                      <a:ext cx="433070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153" w:rsidRPr="00CD6DF6" w:rsidRDefault="003E0AF7" w:rsidP="005D1153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Figure 2</w:t>
      </w:r>
      <w:r w:rsidR="005D1153" w:rsidRPr="00CD6DF6">
        <w:rPr>
          <w:rFonts w:ascii="Times New Roman" w:eastAsia="Times New Roman" w:hAnsi="Times New Roman" w:cs="Times New Roman"/>
          <w:sz w:val="20"/>
          <w:szCs w:val="20"/>
        </w:rPr>
        <w:t>: Mass levels of PM</w:t>
      </w:r>
      <w:r w:rsidR="005D1153" w:rsidRPr="00CD6DF6">
        <w:rPr>
          <w:rFonts w:ascii="Times New Roman" w:eastAsia="Times New Roman" w:hAnsi="Times New Roman" w:cs="Times New Roman"/>
          <w:sz w:val="20"/>
          <w:szCs w:val="20"/>
          <w:vertAlign w:val="subscript"/>
        </w:rPr>
        <w:t>2.5</w:t>
      </w:r>
      <w:r w:rsidR="005D1153" w:rsidRPr="00CD6DF6">
        <w:rPr>
          <w:rFonts w:ascii="Times New Roman" w:eastAsia="Times New Roman" w:hAnsi="Times New Roman" w:cs="Times New Roman"/>
          <w:sz w:val="20"/>
          <w:szCs w:val="20"/>
        </w:rPr>
        <w:t xml:space="preserve"> in the study area</w:t>
      </w:r>
    </w:p>
    <w:p w:rsidR="005D1153" w:rsidRDefault="005D1153" w:rsidP="00D90919">
      <w:pPr>
        <w:jc w:val="center"/>
      </w:pPr>
    </w:p>
    <w:sectPr w:rsidR="005D1153" w:rsidSect="002D77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C5E" w:rsidRDefault="00470C5E" w:rsidP="005D1153">
      <w:pPr>
        <w:spacing w:after="0" w:line="240" w:lineRule="auto"/>
      </w:pPr>
      <w:r>
        <w:separator/>
      </w:r>
    </w:p>
  </w:endnote>
  <w:endnote w:type="continuationSeparator" w:id="1">
    <w:p w:rsidR="00470C5E" w:rsidRDefault="00470C5E" w:rsidP="005D1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C5E" w:rsidRDefault="00470C5E" w:rsidP="005D1153">
      <w:pPr>
        <w:spacing w:after="0" w:line="240" w:lineRule="auto"/>
      </w:pPr>
      <w:r>
        <w:separator/>
      </w:r>
    </w:p>
  </w:footnote>
  <w:footnote w:type="continuationSeparator" w:id="1">
    <w:p w:rsidR="00470C5E" w:rsidRDefault="00470C5E" w:rsidP="005D11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90919"/>
    <w:rsid w:val="002D7778"/>
    <w:rsid w:val="003E0AF7"/>
    <w:rsid w:val="00470C5E"/>
    <w:rsid w:val="005D1153"/>
    <w:rsid w:val="008D71CE"/>
    <w:rsid w:val="00D90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77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0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91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D11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1153"/>
  </w:style>
  <w:style w:type="paragraph" w:styleId="Footer">
    <w:name w:val="footer"/>
    <w:basedOn w:val="Normal"/>
    <w:link w:val="FooterChar"/>
    <w:uiPriority w:val="99"/>
    <w:semiHidden/>
    <w:unhideWhenUsed/>
    <w:rsid w:val="005D11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11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image" Target="media/image7.tiff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6.tif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tif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tiff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89E48-8C2D-4A64-B87C-3F856C3C0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abc</cp:lastModifiedBy>
  <cp:revision>4</cp:revision>
  <dcterms:created xsi:type="dcterms:W3CDTF">2018-08-01T04:55:00Z</dcterms:created>
  <dcterms:modified xsi:type="dcterms:W3CDTF">2018-08-01T11:53:00Z</dcterms:modified>
</cp:coreProperties>
</file>