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B33" w:rsidRPr="003F23D4" w:rsidRDefault="00FE6C8B" w:rsidP="003F23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F23D4">
        <w:rPr>
          <w:rFonts w:ascii="Times New Roman" w:hAnsi="Times New Roman" w:cs="Times New Roman"/>
          <w:b/>
          <w:sz w:val="24"/>
          <w:szCs w:val="24"/>
        </w:rPr>
        <w:t>Sampling meiofauna and environmental physical-chemical parameters</w:t>
      </w:r>
    </w:p>
    <w:p w:rsidR="00485D78" w:rsidRDefault="008751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2519045</wp:posOffset>
            </wp:positionH>
            <wp:positionV relativeFrom="paragraph">
              <wp:posOffset>122555</wp:posOffset>
            </wp:positionV>
            <wp:extent cx="1905000" cy="1501775"/>
            <wp:effectExtent l="19050" t="0" r="0" b="0"/>
            <wp:wrapNone/>
            <wp:docPr id="4" name="Picture 4" descr="D:\foto2 pnelitian disertasi\IMG-20180915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oto2 pnelitian disertasi\IMG-20180915-WA0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0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5D78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375013</wp:posOffset>
            </wp:positionH>
            <wp:positionV relativeFrom="paragraph">
              <wp:posOffset>122918</wp:posOffset>
            </wp:positionV>
            <wp:extent cx="1919968" cy="1502228"/>
            <wp:effectExtent l="19050" t="0" r="4082" b="0"/>
            <wp:wrapNone/>
            <wp:docPr id="3" name="Picture 3" descr="D:\foto2 pnelitian disertasi\IMG-20180915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foto2 pnelitian disertasi\IMG-20180915-WA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968" cy="1502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5D78" w:rsidRDefault="00485D78">
      <w:pPr>
        <w:rPr>
          <w:rFonts w:ascii="Times New Roman" w:hAnsi="Times New Roman" w:cs="Times New Roman"/>
          <w:b/>
          <w:sz w:val="24"/>
          <w:szCs w:val="24"/>
        </w:rPr>
      </w:pPr>
    </w:p>
    <w:p w:rsidR="00485D78" w:rsidRDefault="00485D78">
      <w:pPr>
        <w:rPr>
          <w:rFonts w:ascii="Times New Roman" w:hAnsi="Times New Roman" w:cs="Times New Roman"/>
          <w:b/>
          <w:sz w:val="24"/>
          <w:szCs w:val="24"/>
        </w:rPr>
      </w:pPr>
    </w:p>
    <w:p w:rsidR="00485D78" w:rsidRDefault="00485D78">
      <w:pPr>
        <w:rPr>
          <w:rFonts w:ascii="Times New Roman" w:hAnsi="Times New Roman" w:cs="Times New Roman"/>
          <w:b/>
          <w:sz w:val="24"/>
          <w:szCs w:val="24"/>
        </w:rPr>
      </w:pPr>
    </w:p>
    <w:p w:rsidR="00485D78" w:rsidRDefault="00537A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pict>
          <v:rect id="_x0000_s1026" style="position:absolute;margin-left:77.65pt;margin-top:1.8pt;width:24.75pt;height:21pt;z-index:251683840" stroked="f">
            <v:fill opacity="30147f"/>
            <v:textbox>
              <w:txbxContent>
                <w:p w:rsidR="00C25732" w:rsidRPr="006374D4" w:rsidRDefault="00C25732" w:rsidP="00C257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7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pict>
          <v:rect id="_x0000_s1027" style="position:absolute;margin-left:320.1pt;margin-top:1.8pt;width:24.75pt;height:21pt;z-index:251684864" stroked="f">
            <v:fill opacity="30147f"/>
            <v:textbox>
              <w:txbxContent>
                <w:p w:rsidR="00C25732" w:rsidRPr="006374D4" w:rsidRDefault="00C25732" w:rsidP="00C257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B</w:t>
                  </w:r>
                </w:p>
              </w:txbxContent>
            </v:textbox>
          </v:rect>
        </w:pict>
      </w:r>
    </w:p>
    <w:p w:rsidR="00485D78" w:rsidRDefault="003B12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374650</wp:posOffset>
            </wp:positionH>
            <wp:positionV relativeFrom="paragraph">
              <wp:posOffset>189230</wp:posOffset>
            </wp:positionV>
            <wp:extent cx="1900555" cy="1621790"/>
            <wp:effectExtent l="19050" t="0" r="4445" b="0"/>
            <wp:wrapNone/>
            <wp:docPr id="2" name="Picture 2" descr="D:\foto2 pnelitian disertasi\101MSDCF\uji kandungan substrat fosfat dan nitrat (Juli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o2 pnelitian disertasi\101MSDCF\uji kandungan substrat fosfat dan nitrat (Juli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62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5155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2519499</wp:posOffset>
            </wp:positionH>
            <wp:positionV relativeFrom="paragraph">
              <wp:posOffset>189230</wp:posOffset>
            </wp:positionV>
            <wp:extent cx="1907721" cy="1567543"/>
            <wp:effectExtent l="19050" t="0" r="0" b="0"/>
            <wp:wrapNone/>
            <wp:docPr id="1" name="Picture 1" descr="D:\foto2 pnelitian disertasi\101MSDCF\DSC01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o2 pnelitian disertasi\101MSDCF\DSC014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21" cy="1567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5D78" w:rsidRDefault="00485D78">
      <w:pPr>
        <w:rPr>
          <w:rFonts w:ascii="Times New Roman" w:hAnsi="Times New Roman" w:cs="Times New Roman"/>
          <w:b/>
          <w:sz w:val="24"/>
          <w:szCs w:val="24"/>
        </w:rPr>
      </w:pPr>
    </w:p>
    <w:p w:rsidR="00485D78" w:rsidRDefault="00485D78">
      <w:pPr>
        <w:rPr>
          <w:rFonts w:ascii="Times New Roman" w:hAnsi="Times New Roman" w:cs="Times New Roman"/>
          <w:b/>
          <w:sz w:val="24"/>
          <w:szCs w:val="24"/>
        </w:rPr>
      </w:pPr>
    </w:p>
    <w:p w:rsidR="00485D78" w:rsidRDefault="00537A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pict>
          <v:rect id="_x0000_s1029" style="position:absolute;margin-left:200.85pt;margin-top:19.1pt;width:24.75pt;height:21pt;z-index:251686912" stroked="f">
            <v:fill opacity="30147f"/>
            <v:textbox>
              <w:txbxContent>
                <w:p w:rsidR="00C25732" w:rsidRPr="006374D4" w:rsidRDefault="00C25732" w:rsidP="00C257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</w:t>
                  </w:r>
                </w:p>
              </w:txbxContent>
            </v:textbox>
          </v:rect>
        </w:pict>
      </w:r>
    </w:p>
    <w:p w:rsidR="00485D78" w:rsidRDefault="00537A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pict>
          <v:rect id="_x0000_s1028" style="position:absolute;margin-left:129.6pt;margin-top:13.4pt;width:24.75pt;height:21pt;z-index:251685888" stroked="f">
            <v:fill opacity="30147f"/>
            <v:textbox>
              <w:txbxContent>
                <w:p w:rsidR="00C25732" w:rsidRPr="006374D4" w:rsidRDefault="00C25732" w:rsidP="00C257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</w:t>
                  </w:r>
                </w:p>
              </w:txbxContent>
            </v:textbox>
          </v:rect>
        </w:pict>
      </w:r>
    </w:p>
    <w:p w:rsidR="003F23D4" w:rsidRDefault="003F23D4" w:rsidP="003F23D4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155" w:rsidRDefault="003F23D4" w:rsidP="00875155">
      <w:pPr>
        <w:spacing w:after="0" w:line="240" w:lineRule="auto"/>
        <w:ind w:left="567" w:right="3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3701">
        <w:rPr>
          <w:rFonts w:ascii="Times New Roman" w:hAnsi="Times New Roman" w:cs="Times New Roman"/>
          <w:sz w:val="24"/>
          <w:szCs w:val="24"/>
          <w:lang w:val="en-US"/>
        </w:rPr>
        <w:t>Figure</w:t>
      </w:r>
      <w:r w:rsidRPr="002D37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D370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75155">
        <w:rPr>
          <w:rFonts w:ascii="Times New Roman" w:hAnsi="Times New Roman" w:cs="Times New Roman"/>
          <w:sz w:val="24"/>
          <w:szCs w:val="24"/>
        </w:rPr>
        <w:t xml:space="preserve"> </w:t>
      </w:r>
      <w:r w:rsidR="00C25732">
        <w:rPr>
          <w:rFonts w:ascii="Times New Roman" w:hAnsi="Times New Roman" w:cs="Times New Roman"/>
          <w:sz w:val="24"/>
          <w:szCs w:val="24"/>
        </w:rPr>
        <w:t>(A&amp;B).</w:t>
      </w:r>
      <w:r w:rsidR="00875155">
        <w:rPr>
          <w:rFonts w:ascii="Times New Roman" w:hAnsi="Times New Roman" w:cs="Times New Roman"/>
          <w:sz w:val="24"/>
          <w:szCs w:val="24"/>
        </w:rPr>
        <w:t xml:space="preserve"> </w:t>
      </w:r>
      <w:r w:rsidR="00C25732">
        <w:rPr>
          <w:rFonts w:ascii="Times New Roman" w:hAnsi="Times New Roman" w:cs="Times New Roman"/>
          <w:sz w:val="24"/>
          <w:szCs w:val="24"/>
        </w:rPr>
        <w:t xml:space="preserve">The activities of meiofauna sampling; </w:t>
      </w:r>
      <w:r w:rsidR="0087515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F23D4" w:rsidRPr="00C25732" w:rsidRDefault="00C25732" w:rsidP="00875155">
      <w:pPr>
        <w:spacing w:after="0" w:line="240" w:lineRule="auto"/>
        <w:ind w:left="567" w:right="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(C&amp;D).</w:t>
      </w:r>
      <w:r w:rsidR="008751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sampling of environmental physical-chemical parameters. </w:t>
      </w:r>
    </w:p>
    <w:p w:rsidR="00485D78" w:rsidRDefault="00485D78">
      <w:pPr>
        <w:rPr>
          <w:rFonts w:ascii="Times New Roman" w:hAnsi="Times New Roman" w:cs="Times New Roman"/>
          <w:b/>
          <w:sz w:val="24"/>
          <w:szCs w:val="24"/>
        </w:rPr>
      </w:pPr>
    </w:p>
    <w:p w:rsidR="005A0A89" w:rsidRDefault="005A0A89">
      <w:pPr>
        <w:rPr>
          <w:rFonts w:ascii="Times New Roman" w:hAnsi="Times New Roman" w:cs="Times New Roman"/>
          <w:b/>
          <w:sz w:val="24"/>
          <w:szCs w:val="24"/>
        </w:rPr>
      </w:pPr>
    </w:p>
    <w:p w:rsidR="005A0A89" w:rsidRDefault="005A0A89">
      <w:pPr>
        <w:rPr>
          <w:rFonts w:ascii="Times New Roman" w:hAnsi="Times New Roman" w:cs="Times New Roman"/>
          <w:b/>
          <w:sz w:val="24"/>
          <w:szCs w:val="24"/>
        </w:rPr>
      </w:pPr>
    </w:p>
    <w:p w:rsidR="005A0A89" w:rsidRDefault="005A0A89">
      <w:pPr>
        <w:rPr>
          <w:rFonts w:ascii="Times New Roman" w:hAnsi="Times New Roman" w:cs="Times New Roman"/>
          <w:b/>
          <w:sz w:val="24"/>
          <w:szCs w:val="24"/>
        </w:rPr>
      </w:pPr>
    </w:p>
    <w:p w:rsidR="00317E78" w:rsidRPr="00317E78" w:rsidRDefault="00317E78" w:rsidP="00317E7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E78">
        <w:rPr>
          <w:rFonts w:ascii="Times New Roman" w:hAnsi="Times New Roman" w:cs="Times New Roman"/>
          <w:b/>
          <w:sz w:val="24"/>
          <w:szCs w:val="24"/>
        </w:rPr>
        <w:t>The Location of the Research Stations</w:t>
      </w:r>
    </w:p>
    <w:p w:rsidR="00317E78" w:rsidRDefault="00317E78" w:rsidP="00317E7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806"/>
        <w:gridCol w:w="6347"/>
      </w:tblGrid>
      <w:tr w:rsidR="00317E78" w:rsidRPr="00E303E5" w:rsidTr="008701A4">
        <w:tc>
          <w:tcPr>
            <w:tcW w:w="1951" w:type="dxa"/>
          </w:tcPr>
          <w:p w:rsidR="00317E78" w:rsidRPr="00E303E5" w:rsidRDefault="00317E78" w:rsidP="00870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Research Stations</w:t>
            </w:r>
          </w:p>
        </w:tc>
        <w:tc>
          <w:tcPr>
            <w:tcW w:w="7291" w:type="dxa"/>
          </w:tcPr>
          <w:p w:rsidR="00317E78" w:rsidRPr="00E303E5" w:rsidRDefault="00317E78" w:rsidP="00870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Location Descriptions</w:t>
            </w:r>
          </w:p>
        </w:tc>
      </w:tr>
      <w:tr w:rsidR="00317E78" w:rsidRPr="000B7F4A" w:rsidTr="008701A4">
        <w:tc>
          <w:tcPr>
            <w:tcW w:w="195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Station</w:t>
            </w:r>
            <w:r w:rsidRPr="000B7F4A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729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nearby a hotel </w:t>
            </w: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adjacent to Losari Beach 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(S 05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08’19.99”; E 119</w:t>
            </w:r>
            <w:r w:rsidRPr="005E64ED">
              <w:rPr>
                <w:rStyle w:val="fullpost"/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24’18.57”)</w:t>
            </w:r>
          </w:p>
        </w:tc>
      </w:tr>
      <w:tr w:rsidR="00317E78" w:rsidRPr="000B7F4A" w:rsidTr="008701A4">
        <w:tc>
          <w:tcPr>
            <w:tcW w:w="195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Station </w:t>
            </w:r>
            <w:r w:rsidRPr="000B7F4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729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around the outlets of </w:t>
            </w: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the </w:t>
            </w: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sewage disposal</w:t>
            </w: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of </w:t>
            </w: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“Stella Maris” Hospital, houses, and shops or cafes in Losari Beach 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(S 05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08’40.59”; E 119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24’28.40”)</w:t>
            </w:r>
          </w:p>
        </w:tc>
      </w:tr>
      <w:tr w:rsidR="00317E78" w:rsidRPr="000B7F4A" w:rsidTr="008701A4">
        <w:tc>
          <w:tcPr>
            <w:tcW w:w="195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Station </w:t>
            </w:r>
            <w:r w:rsidRPr="000B7F4A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729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close to</w:t>
            </w: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the reclamation project of Losari Beach 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(S 05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08’40.59”; E 119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24’08.51”)</w:t>
            </w:r>
          </w:p>
        </w:tc>
      </w:tr>
      <w:tr w:rsidR="00317E78" w:rsidRPr="000B7F4A" w:rsidTr="008701A4">
        <w:tc>
          <w:tcPr>
            <w:tcW w:w="195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Station </w:t>
            </w:r>
            <w:r w:rsidRPr="000B7F4A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729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E75">
              <w:rPr>
                <w:rStyle w:val="fullpost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at</w:t>
            </w: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the mouth of Fort Rotterdam canal</w:t>
            </w: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i.e., </w:t>
            </w: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 water channel transporting various kinds of wastes from houses and gold craft industries on Jl. Somba Upu Makassar 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(S 05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08’09.62”; E 119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24’12.32”)</w:t>
            </w:r>
          </w:p>
        </w:tc>
      </w:tr>
      <w:tr w:rsidR="00317E78" w:rsidRPr="000B7F4A" w:rsidTr="008701A4">
        <w:tc>
          <w:tcPr>
            <w:tcW w:w="195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Station </w:t>
            </w:r>
            <w:r w:rsidRPr="000B7F4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729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around Soekarno Hatta Port 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(S 05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08’02.43”; E 119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24’10.34”)</w:t>
            </w:r>
          </w:p>
        </w:tc>
      </w:tr>
      <w:tr w:rsidR="00317E78" w:rsidRPr="000B7F4A" w:rsidTr="008701A4">
        <w:tc>
          <w:tcPr>
            <w:tcW w:w="195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Station </w:t>
            </w:r>
            <w:r w:rsidRPr="000B7F4A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729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 the mouth of Jeneberang River (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 05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11’28.67”; E 119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22’50.27”)</w:t>
            </w:r>
          </w:p>
        </w:tc>
      </w:tr>
      <w:tr w:rsidR="00317E78" w:rsidRPr="000B7F4A" w:rsidTr="008701A4">
        <w:tc>
          <w:tcPr>
            <w:tcW w:w="195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Station </w:t>
            </w:r>
            <w:r w:rsidRPr="000B7F4A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729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 Merdeka Tanjung Beach 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(S 05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10’41.98”; E 119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22’50.27”)</w:t>
            </w:r>
          </w:p>
        </w:tc>
      </w:tr>
      <w:tr w:rsidR="00317E78" w:rsidRPr="000B7F4A" w:rsidTr="008701A4">
        <w:tc>
          <w:tcPr>
            <w:tcW w:w="195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Station </w:t>
            </w:r>
            <w:r w:rsidRPr="000B7F4A">
              <w:rPr>
                <w:rFonts w:ascii="Times New Roman" w:hAnsi="Times New Roman" w:cs="Times New Roman"/>
                <w:sz w:val="24"/>
                <w:szCs w:val="24"/>
              </w:rPr>
              <w:t>VIII</w:t>
            </w:r>
          </w:p>
        </w:tc>
        <w:tc>
          <w:tcPr>
            <w:tcW w:w="729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around Paotere Port 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(S 05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06’34.06”; E 119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25’13.71”)</w:t>
            </w:r>
          </w:p>
        </w:tc>
      </w:tr>
      <w:tr w:rsidR="00317E78" w:rsidRPr="000B7F4A" w:rsidTr="008701A4">
        <w:tc>
          <w:tcPr>
            <w:tcW w:w="195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Station </w:t>
            </w:r>
            <w:r w:rsidRPr="000B7F4A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7291" w:type="dxa"/>
          </w:tcPr>
          <w:p w:rsidR="00317E78" w:rsidRPr="000B7F4A" w:rsidRDefault="00317E78" w:rsidP="00870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at the mouth of Tallo River 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(S 05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05’58.27”; E 119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0B7F4A">
              <w:rPr>
                <w:rStyle w:val="fullpo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26’19.84”)</w:t>
            </w:r>
          </w:p>
        </w:tc>
      </w:tr>
    </w:tbl>
    <w:p w:rsidR="00E86A5C" w:rsidRDefault="00E86A5C">
      <w:pPr>
        <w:rPr>
          <w:rFonts w:ascii="Times New Roman" w:hAnsi="Times New Roman" w:cs="Times New Roman"/>
          <w:b/>
          <w:sz w:val="24"/>
          <w:szCs w:val="24"/>
        </w:rPr>
      </w:pPr>
    </w:p>
    <w:p w:rsidR="00E86A5C" w:rsidRDefault="00E86A5C">
      <w:pPr>
        <w:rPr>
          <w:rFonts w:ascii="Times New Roman" w:hAnsi="Times New Roman" w:cs="Times New Roman"/>
          <w:b/>
          <w:sz w:val="24"/>
          <w:szCs w:val="24"/>
        </w:rPr>
      </w:pPr>
    </w:p>
    <w:p w:rsidR="00E86A5C" w:rsidRDefault="00E86A5C">
      <w:pPr>
        <w:rPr>
          <w:rFonts w:ascii="Times New Roman" w:hAnsi="Times New Roman" w:cs="Times New Roman"/>
          <w:b/>
          <w:sz w:val="24"/>
          <w:szCs w:val="24"/>
        </w:rPr>
      </w:pPr>
    </w:p>
    <w:p w:rsidR="00E86A5C" w:rsidRDefault="00E86A5C">
      <w:pPr>
        <w:rPr>
          <w:rFonts w:ascii="Times New Roman" w:hAnsi="Times New Roman" w:cs="Times New Roman"/>
          <w:b/>
          <w:sz w:val="24"/>
          <w:szCs w:val="24"/>
        </w:rPr>
      </w:pPr>
    </w:p>
    <w:p w:rsidR="00E86A5C" w:rsidRDefault="00E86A5C">
      <w:pPr>
        <w:rPr>
          <w:rFonts w:ascii="Times New Roman" w:hAnsi="Times New Roman" w:cs="Times New Roman"/>
          <w:b/>
          <w:sz w:val="24"/>
          <w:szCs w:val="24"/>
        </w:rPr>
      </w:pPr>
    </w:p>
    <w:p w:rsidR="00E86A5C" w:rsidRDefault="00E86A5C">
      <w:pPr>
        <w:rPr>
          <w:rFonts w:ascii="Times New Roman" w:hAnsi="Times New Roman" w:cs="Times New Roman"/>
          <w:b/>
          <w:sz w:val="24"/>
          <w:szCs w:val="24"/>
        </w:rPr>
      </w:pPr>
    </w:p>
    <w:p w:rsidR="00E86A5C" w:rsidRDefault="00E86A5C">
      <w:pPr>
        <w:rPr>
          <w:rFonts w:ascii="Times New Roman" w:hAnsi="Times New Roman" w:cs="Times New Roman"/>
          <w:b/>
          <w:sz w:val="24"/>
          <w:szCs w:val="24"/>
        </w:rPr>
      </w:pPr>
    </w:p>
    <w:p w:rsidR="00E86A5C" w:rsidRDefault="00E86A5C">
      <w:pPr>
        <w:rPr>
          <w:rFonts w:ascii="Times New Roman" w:hAnsi="Times New Roman" w:cs="Times New Roman"/>
          <w:b/>
          <w:sz w:val="24"/>
          <w:szCs w:val="24"/>
        </w:rPr>
      </w:pPr>
    </w:p>
    <w:p w:rsidR="00E86A5C" w:rsidRDefault="00E86A5C">
      <w:pPr>
        <w:rPr>
          <w:rFonts w:ascii="Times New Roman" w:hAnsi="Times New Roman" w:cs="Times New Roman"/>
          <w:b/>
          <w:sz w:val="24"/>
          <w:szCs w:val="24"/>
        </w:rPr>
      </w:pPr>
    </w:p>
    <w:p w:rsidR="00E86A5C" w:rsidRDefault="00E86A5C">
      <w:pPr>
        <w:rPr>
          <w:rFonts w:ascii="Times New Roman" w:hAnsi="Times New Roman" w:cs="Times New Roman"/>
          <w:b/>
          <w:sz w:val="24"/>
          <w:szCs w:val="24"/>
        </w:rPr>
      </w:pPr>
    </w:p>
    <w:p w:rsidR="00485D78" w:rsidRPr="00FE6C8B" w:rsidRDefault="00485D78">
      <w:pPr>
        <w:rPr>
          <w:rFonts w:ascii="Times New Roman" w:hAnsi="Times New Roman" w:cs="Times New Roman"/>
          <w:b/>
          <w:sz w:val="24"/>
          <w:szCs w:val="24"/>
        </w:rPr>
      </w:pPr>
    </w:p>
    <w:sectPr w:rsidR="00485D78" w:rsidRPr="00FE6C8B" w:rsidSect="00875155">
      <w:pgSz w:w="11906" w:h="16838"/>
      <w:pgMar w:top="1440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500DF"/>
    <w:multiLevelType w:val="hybridMultilevel"/>
    <w:tmpl w:val="49CC6B70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characterSpacingControl w:val="doNotCompress"/>
  <w:compat/>
  <w:rsids>
    <w:rsidRoot w:val="00FE6C8B"/>
    <w:rsid w:val="00016148"/>
    <w:rsid w:val="000907FC"/>
    <w:rsid w:val="00175C5F"/>
    <w:rsid w:val="00317E78"/>
    <w:rsid w:val="00374DAE"/>
    <w:rsid w:val="003B126D"/>
    <w:rsid w:val="003C14E7"/>
    <w:rsid w:val="003F23D4"/>
    <w:rsid w:val="00485D78"/>
    <w:rsid w:val="00495B7C"/>
    <w:rsid w:val="005048D7"/>
    <w:rsid w:val="00537AE2"/>
    <w:rsid w:val="005A0A89"/>
    <w:rsid w:val="00670108"/>
    <w:rsid w:val="0072209E"/>
    <w:rsid w:val="00727B33"/>
    <w:rsid w:val="00875155"/>
    <w:rsid w:val="008E2894"/>
    <w:rsid w:val="00C25732"/>
    <w:rsid w:val="00CC17E0"/>
    <w:rsid w:val="00CE187E"/>
    <w:rsid w:val="00D21AA1"/>
    <w:rsid w:val="00D460B7"/>
    <w:rsid w:val="00D834CF"/>
    <w:rsid w:val="00E86A5C"/>
    <w:rsid w:val="00ED0F79"/>
    <w:rsid w:val="00EF5305"/>
    <w:rsid w:val="00F135A0"/>
    <w:rsid w:val="00F313CD"/>
    <w:rsid w:val="00F50609"/>
    <w:rsid w:val="00FE6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B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C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23D4"/>
    <w:pPr>
      <w:ind w:left="720"/>
      <w:contextualSpacing/>
    </w:pPr>
  </w:style>
  <w:style w:type="character" w:customStyle="1" w:styleId="fullpost">
    <w:name w:val="fullpost"/>
    <w:basedOn w:val="DefaultParagraphFont"/>
    <w:rsid w:val="00317E78"/>
  </w:style>
  <w:style w:type="table" w:styleId="TableGrid">
    <w:name w:val="Table Grid"/>
    <w:basedOn w:val="TableNormal"/>
    <w:uiPriority w:val="59"/>
    <w:rsid w:val="00317E78"/>
    <w:pPr>
      <w:spacing w:after="0" w:line="240" w:lineRule="auto"/>
    </w:pPr>
    <w:rPr>
      <w:rFonts w:eastAsiaTheme="minorEastAsia"/>
      <w:lang w:eastAsia="id-ID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</cp:revision>
  <dcterms:created xsi:type="dcterms:W3CDTF">2019-02-27T18:03:00Z</dcterms:created>
  <dcterms:modified xsi:type="dcterms:W3CDTF">2019-02-27T18:03:00Z</dcterms:modified>
</cp:coreProperties>
</file>