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1.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2.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rawings/drawing3.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4.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5.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6.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drawings/drawing7.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148E1" w14:textId="06929CAD" w:rsidR="00E87683" w:rsidRDefault="00FB40EF" w:rsidP="00E87683">
      <w:pPr>
        <w:jc w:val="center"/>
        <w:rPr>
          <w:rFonts w:ascii="Times New Roman" w:hAnsi="Times New Roman" w:cs="Times New Roman"/>
          <w:b/>
          <w:bCs/>
          <w:sz w:val="28"/>
        </w:rPr>
      </w:pPr>
      <w:r>
        <w:rPr>
          <w:noProof/>
        </w:rPr>
        <mc:AlternateContent>
          <mc:Choice Requires="wps">
            <w:drawing>
              <wp:anchor distT="0" distB="0" distL="114300" distR="114300" simplePos="0" relativeHeight="251692544" behindDoc="0" locked="0" layoutInCell="1" allowOverlap="1" wp14:anchorId="633E690A" wp14:editId="11BFCFC6">
                <wp:simplePos x="0" y="0"/>
                <wp:positionH relativeFrom="column">
                  <wp:posOffset>3830955</wp:posOffset>
                </wp:positionH>
                <wp:positionV relativeFrom="paragraph">
                  <wp:posOffset>520065</wp:posOffset>
                </wp:positionV>
                <wp:extent cx="410210" cy="236855"/>
                <wp:effectExtent l="11430" t="5715" r="6985" b="5080"/>
                <wp:wrapNone/>
                <wp:docPr id="149765138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23685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21BE2" id="Rectangle 72" o:spid="_x0000_s1026" style="position:absolute;margin-left:301.65pt;margin-top:40.95pt;width:32.3pt;height:18.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" fillcolor="white [3212]" strokecolor="white [3212]"/>
            </w:pict>
          </mc:Fallback>
        </mc:AlternateContent>
      </w:r>
      <w:r w:rsidR="00323CAD">
        <w:rPr>
          <w:rFonts w:ascii="Times New Roman" w:hAnsi="Times New Roman" w:cs="Times New Roman"/>
          <w:b/>
          <w:bCs/>
          <w:sz w:val="28"/>
        </w:rPr>
        <w:t xml:space="preserve"> </w:t>
      </w:r>
      <w:r w:rsidR="008227E2">
        <w:rPr>
          <w:noProof/>
        </w:rPr>
        <w:drawing>
          <wp:inline distT="0" distB="0" distL="0" distR="0" wp14:anchorId="7F2D6CCA" wp14:editId="239F53F0">
            <wp:extent cx="1389888" cy="1618488"/>
            <wp:effectExtent l="0" t="0" r="0" b="0"/>
            <wp:docPr id="682252755" name="Picture 1" descr="Logo Transparan Warna – Institute of Research and Community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Transparan Warna – Institute of Research and Community Servi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9888" cy="1618488"/>
                    </a:xfrm>
                    <a:prstGeom prst="rect">
                      <a:avLst/>
                    </a:prstGeom>
                    <a:noFill/>
                    <a:ln>
                      <a:noFill/>
                    </a:ln>
                  </pic:spPr>
                </pic:pic>
              </a:graphicData>
            </a:graphic>
          </wp:inline>
        </w:drawing>
      </w:r>
    </w:p>
    <w:p w14:paraId="05B5AF64" w14:textId="159EDE48" w:rsidR="00E87683" w:rsidRPr="00683C3C" w:rsidRDefault="00683C3C" w:rsidP="00683C3C">
      <w:pPr>
        <w:pStyle w:val="Heading1"/>
        <w:rPr>
          <w:rFonts w:ascii="Times New Roman" w:hAnsi="Times New Roman" w:cs="Times New Roman"/>
          <w:b/>
          <w:bCs/>
          <w:color w:val="FFFFFF" w:themeColor="background1"/>
          <w:sz w:val="28"/>
        </w:rPr>
      </w:pPr>
      <w:bookmarkStart w:id="0" w:name="_Toc173024852"/>
      <w:r w:rsidRPr="00683C3C">
        <w:rPr>
          <w:rFonts w:ascii="Times New Roman" w:hAnsi="Times New Roman" w:cs="Times New Roman"/>
          <w:b/>
          <w:bCs/>
          <w:color w:val="FFFFFF" w:themeColor="background1"/>
          <w:sz w:val="28"/>
        </w:rPr>
        <w:t>COVER</w:t>
      </w:r>
      <w:bookmarkEnd w:id="0"/>
    </w:p>
    <w:p w14:paraId="26164607" w14:textId="24166C0D" w:rsidR="00E87683" w:rsidRDefault="00B444F1" w:rsidP="00012272">
      <w:pPr>
        <w:spacing w:line="360" w:lineRule="auto"/>
        <w:jc w:val="center"/>
        <w:rPr>
          <w:rFonts w:ascii="Times New Roman" w:hAnsi="Times New Roman" w:cs="Times New Roman"/>
          <w:b/>
          <w:bCs/>
          <w:sz w:val="28"/>
        </w:rPr>
      </w:pPr>
      <w:r>
        <w:rPr>
          <w:rFonts w:ascii="Times New Roman" w:hAnsi="Times New Roman" w:cs="Times New Roman"/>
          <w:b/>
          <w:bCs/>
          <w:sz w:val="28"/>
        </w:rPr>
        <w:t xml:space="preserve">HUBUNGAN </w:t>
      </w:r>
      <w:r w:rsidR="00E87683">
        <w:rPr>
          <w:rFonts w:ascii="Times New Roman" w:hAnsi="Times New Roman" w:cs="Times New Roman"/>
          <w:b/>
          <w:bCs/>
          <w:sz w:val="28"/>
        </w:rPr>
        <w:t>GENDER TERHADAP KEBERHASILAN PROGRAM KAMPUNG IKLIM DI WILAYAH PESISIR KELURAHAN TUGUREJO</w:t>
      </w:r>
    </w:p>
    <w:p w14:paraId="3F8944F2" w14:textId="77777777" w:rsidR="00E87683" w:rsidRDefault="00E87683" w:rsidP="00E87683">
      <w:pPr>
        <w:spacing w:line="360" w:lineRule="auto"/>
        <w:jc w:val="center"/>
        <w:rPr>
          <w:rFonts w:ascii="Times New Roman" w:hAnsi="Times New Roman" w:cs="Times New Roman"/>
          <w:b/>
          <w:bCs/>
          <w:sz w:val="28"/>
        </w:rPr>
      </w:pPr>
    </w:p>
    <w:p w14:paraId="1026DFEB" w14:textId="77777777" w:rsidR="00E87683" w:rsidRDefault="00E87683" w:rsidP="00E87683">
      <w:pPr>
        <w:spacing w:line="360" w:lineRule="auto"/>
        <w:jc w:val="center"/>
        <w:rPr>
          <w:rFonts w:ascii="Times New Roman" w:hAnsi="Times New Roman" w:cs="Times New Roman"/>
          <w:b/>
          <w:bCs/>
          <w:sz w:val="28"/>
        </w:rPr>
      </w:pPr>
      <w:r>
        <w:rPr>
          <w:rFonts w:ascii="Times New Roman" w:hAnsi="Times New Roman" w:cs="Times New Roman"/>
          <w:b/>
          <w:bCs/>
          <w:sz w:val="28"/>
        </w:rPr>
        <w:t xml:space="preserve">Skripsi </w:t>
      </w:r>
    </w:p>
    <w:p w14:paraId="3E68F258" w14:textId="1823913E" w:rsidR="00E87683" w:rsidRPr="005C7685" w:rsidRDefault="00E87683" w:rsidP="00E87683">
      <w:pPr>
        <w:spacing w:line="360" w:lineRule="auto"/>
        <w:jc w:val="center"/>
        <w:rPr>
          <w:rFonts w:ascii="Times New Roman" w:hAnsi="Times New Roman" w:cs="Times New Roman"/>
          <w:sz w:val="24"/>
          <w:szCs w:val="24"/>
        </w:rPr>
      </w:pPr>
      <w:r w:rsidRPr="005C7685">
        <w:rPr>
          <w:rFonts w:ascii="Times New Roman" w:hAnsi="Times New Roman" w:cs="Times New Roman"/>
          <w:sz w:val="24"/>
          <w:szCs w:val="24"/>
        </w:rPr>
        <w:t xml:space="preserve">Disajikan sebagai salah satu syarat untuk memperoleh gelar Sarjana Lingkungan (S.Ling.) Program Studi Ilmu Lingkungan </w:t>
      </w:r>
    </w:p>
    <w:p w14:paraId="5B25E7BE" w14:textId="77777777" w:rsidR="00E87683" w:rsidRDefault="00E87683" w:rsidP="00E87683">
      <w:pPr>
        <w:rPr>
          <w:rFonts w:ascii="Times New Roman" w:hAnsi="Times New Roman" w:cs="Times New Roman"/>
          <w:b/>
          <w:bCs/>
          <w:sz w:val="28"/>
        </w:rPr>
      </w:pPr>
    </w:p>
    <w:p w14:paraId="583852B1" w14:textId="77777777" w:rsidR="00E87683" w:rsidRDefault="00E87683" w:rsidP="00E87683">
      <w:pPr>
        <w:jc w:val="center"/>
        <w:rPr>
          <w:rFonts w:ascii="Times New Roman" w:hAnsi="Times New Roman" w:cs="Times New Roman"/>
          <w:b/>
          <w:bCs/>
          <w:sz w:val="28"/>
        </w:rPr>
      </w:pPr>
    </w:p>
    <w:p w14:paraId="03C93502" w14:textId="5BD7209B" w:rsidR="00E87683" w:rsidRPr="00E54A9F" w:rsidRDefault="002F4566" w:rsidP="00E87683">
      <w:pPr>
        <w:jc w:val="center"/>
        <w:rPr>
          <w:rFonts w:ascii="Times New Roman" w:hAnsi="Times New Roman" w:cs="Times New Roman"/>
          <w:sz w:val="24"/>
          <w:szCs w:val="24"/>
        </w:rPr>
      </w:pPr>
      <w:r w:rsidRPr="00E54A9F">
        <w:rPr>
          <w:rFonts w:ascii="Times New Roman" w:hAnsi="Times New Roman" w:cs="Times New Roman"/>
          <w:sz w:val="24"/>
          <w:szCs w:val="24"/>
        </w:rPr>
        <w:t xml:space="preserve">Disusun </w:t>
      </w:r>
      <w:r w:rsidR="000E7404">
        <w:rPr>
          <w:rFonts w:ascii="Times New Roman" w:hAnsi="Times New Roman" w:cs="Times New Roman"/>
          <w:sz w:val="24"/>
          <w:szCs w:val="24"/>
        </w:rPr>
        <w:t>O</w:t>
      </w:r>
      <w:r w:rsidR="00E87683" w:rsidRPr="00E54A9F">
        <w:rPr>
          <w:rFonts w:ascii="Times New Roman" w:hAnsi="Times New Roman" w:cs="Times New Roman"/>
          <w:sz w:val="24"/>
          <w:szCs w:val="24"/>
        </w:rPr>
        <w:t>leh</w:t>
      </w:r>
      <w:r w:rsidRPr="00E54A9F">
        <w:rPr>
          <w:rFonts w:ascii="Times New Roman" w:hAnsi="Times New Roman" w:cs="Times New Roman"/>
          <w:sz w:val="24"/>
          <w:szCs w:val="24"/>
        </w:rPr>
        <w:t xml:space="preserve">: </w:t>
      </w:r>
    </w:p>
    <w:p w14:paraId="590345FF" w14:textId="77777777" w:rsidR="00E87683" w:rsidRPr="00E54A9F" w:rsidRDefault="00E87683" w:rsidP="00E87683">
      <w:pPr>
        <w:jc w:val="center"/>
        <w:rPr>
          <w:rFonts w:ascii="Times New Roman" w:hAnsi="Times New Roman" w:cs="Times New Roman"/>
          <w:sz w:val="24"/>
          <w:szCs w:val="24"/>
        </w:rPr>
      </w:pPr>
      <w:r w:rsidRPr="00E54A9F">
        <w:rPr>
          <w:rFonts w:ascii="Times New Roman" w:hAnsi="Times New Roman" w:cs="Times New Roman"/>
          <w:sz w:val="24"/>
          <w:szCs w:val="24"/>
        </w:rPr>
        <w:t xml:space="preserve">Yonika Sindiana Prahmani </w:t>
      </w:r>
    </w:p>
    <w:p w14:paraId="6DA13148" w14:textId="77777777" w:rsidR="00E87683" w:rsidRPr="002F4566" w:rsidRDefault="00E87683" w:rsidP="00E87683">
      <w:pPr>
        <w:jc w:val="center"/>
        <w:rPr>
          <w:rFonts w:ascii="Times New Roman" w:hAnsi="Times New Roman" w:cs="Times New Roman"/>
          <w:sz w:val="28"/>
        </w:rPr>
      </w:pPr>
      <w:r w:rsidRPr="00E54A9F">
        <w:rPr>
          <w:rFonts w:ascii="Times New Roman" w:hAnsi="Times New Roman" w:cs="Times New Roman"/>
          <w:sz w:val="24"/>
          <w:szCs w:val="24"/>
        </w:rPr>
        <w:t>4512420009</w:t>
      </w:r>
    </w:p>
    <w:p w14:paraId="5BEC9BB4" w14:textId="77777777" w:rsidR="00E87683" w:rsidRDefault="00E87683" w:rsidP="00E87683">
      <w:pPr>
        <w:jc w:val="center"/>
        <w:rPr>
          <w:rFonts w:ascii="Times New Roman" w:hAnsi="Times New Roman" w:cs="Times New Roman"/>
          <w:b/>
          <w:bCs/>
          <w:sz w:val="28"/>
        </w:rPr>
      </w:pPr>
    </w:p>
    <w:p w14:paraId="1F1E2EAC" w14:textId="77777777" w:rsidR="00E87683" w:rsidRDefault="00E87683" w:rsidP="00E87683">
      <w:pPr>
        <w:rPr>
          <w:rFonts w:ascii="Times New Roman" w:hAnsi="Times New Roman" w:cs="Times New Roman"/>
          <w:b/>
          <w:bCs/>
          <w:sz w:val="28"/>
        </w:rPr>
      </w:pPr>
    </w:p>
    <w:p w14:paraId="63F12DA3" w14:textId="77777777" w:rsidR="00E87683" w:rsidRDefault="00E87683" w:rsidP="00E87683">
      <w:pPr>
        <w:rPr>
          <w:rFonts w:ascii="Times New Roman" w:hAnsi="Times New Roman" w:cs="Times New Roman"/>
          <w:b/>
          <w:bCs/>
          <w:sz w:val="28"/>
        </w:rPr>
      </w:pPr>
    </w:p>
    <w:p w14:paraId="1AE5B42B" w14:textId="77777777" w:rsidR="0058574D" w:rsidRDefault="0058574D" w:rsidP="00E87683">
      <w:pPr>
        <w:rPr>
          <w:rFonts w:ascii="Times New Roman" w:hAnsi="Times New Roman" w:cs="Times New Roman"/>
          <w:b/>
          <w:bCs/>
          <w:sz w:val="28"/>
        </w:rPr>
      </w:pPr>
    </w:p>
    <w:p w14:paraId="3670A60D" w14:textId="77777777" w:rsidR="00E87683" w:rsidRDefault="00E87683" w:rsidP="00E87683">
      <w:pPr>
        <w:rPr>
          <w:rFonts w:ascii="Times New Roman" w:hAnsi="Times New Roman" w:cs="Times New Roman"/>
          <w:b/>
          <w:bCs/>
          <w:sz w:val="28"/>
        </w:rPr>
      </w:pPr>
    </w:p>
    <w:p w14:paraId="1A9F006A" w14:textId="77777777" w:rsidR="00E87683" w:rsidRDefault="00E87683" w:rsidP="00E87683">
      <w:pPr>
        <w:spacing w:line="276" w:lineRule="auto"/>
        <w:jc w:val="center"/>
        <w:rPr>
          <w:rFonts w:ascii="Times New Roman" w:hAnsi="Times New Roman" w:cs="Times New Roman"/>
          <w:b/>
          <w:bCs/>
          <w:sz w:val="28"/>
        </w:rPr>
      </w:pPr>
      <w:r>
        <w:rPr>
          <w:rFonts w:ascii="Times New Roman" w:hAnsi="Times New Roman" w:cs="Times New Roman"/>
          <w:b/>
          <w:bCs/>
          <w:sz w:val="28"/>
        </w:rPr>
        <w:t xml:space="preserve">PROGRAM STUDI ILMU LINGKUNGAN </w:t>
      </w:r>
    </w:p>
    <w:p w14:paraId="7ECE5C17" w14:textId="77777777" w:rsidR="00E87683" w:rsidRDefault="00E87683" w:rsidP="00E87683">
      <w:pPr>
        <w:spacing w:line="276" w:lineRule="auto"/>
        <w:jc w:val="center"/>
        <w:rPr>
          <w:rFonts w:ascii="Times New Roman" w:hAnsi="Times New Roman" w:cs="Times New Roman"/>
          <w:b/>
          <w:bCs/>
          <w:sz w:val="28"/>
        </w:rPr>
      </w:pPr>
      <w:r>
        <w:rPr>
          <w:rFonts w:ascii="Times New Roman" w:hAnsi="Times New Roman" w:cs="Times New Roman"/>
          <w:b/>
          <w:bCs/>
          <w:sz w:val="28"/>
        </w:rPr>
        <w:t xml:space="preserve">FAKULTAS MATEMATIKA DAN ILMU PENGETAHUAN ALAM </w:t>
      </w:r>
    </w:p>
    <w:p w14:paraId="4DAFE9A6" w14:textId="77777777" w:rsidR="00E87683" w:rsidRDefault="00E87683" w:rsidP="00E87683">
      <w:pPr>
        <w:spacing w:line="276" w:lineRule="auto"/>
        <w:jc w:val="center"/>
        <w:rPr>
          <w:rFonts w:ascii="Times New Roman" w:hAnsi="Times New Roman" w:cs="Times New Roman"/>
          <w:b/>
          <w:bCs/>
          <w:sz w:val="28"/>
        </w:rPr>
      </w:pPr>
      <w:r>
        <w:rPr>
          <w:rFonts w:ascii="Times New Roman" w:hAnsi="Times New Roman" w:cs="Times New Roman"/>
          <w:b/>
          <w:bCs/>
          <w:sz w:val="28"/>
        </w:rPr>
        <w:t xml:space="preserve">UNIVERSITAS NEGERI SEMARANG </w:t>
      </w:r>
    </w:p>
    <w:p w14:paraId="70A3528E" w14:textId="5350B8A0" w:rsidR="00E87683" w:rsidRDefault="00E87683" w:rsidP="00E87683">
      <w:pPr>
        <w:spacing w:line="276" w:lineRule="auto"/>
        <w:jc w:val="center"/>
        <w:rPr>
          <w:rFonts w:ascii="Times New Roman" w:hAnsi="Times New Roman" w:cs="Times New Roman"/>
          <w:b/>
          <w:bCs/>
          <w:sz w:val="28"/>
        </w:rPr>
      </w:pPr>
      <w:r>
        <w:rPr>
          <w:rFonts w:ascii="Times New Roman" w:hAnsi="Times New Roman" w:cs="Times New Roman"/>
          <w:b/>
          <w:bCs/>
          <w:sz w:val="28"/>
        </w:rPr>
        <w:t>202</w:t>
      </w:r>
      <w:r w:rsidR="00D545B0">
        <w:rPr>
          <w:rFonts w:ascii="Times New Roman" w:hAnsi="Times New Roman" w:cs="Times New Roman"/>
          <w:b/>
          <w:bCs/>
          <w:sz w:val="28"/>
        </w:rPr>
        <w:t>4</w:t>
      </w:r>
    </w:p>
    <w:p w14:paraId="43F7EB5D" w14:textId="77777777" w:rsidR="00184525" w:rsidRPr="001001C8" w:rsidRDefault="00184525" w:rsidP="00E87683">
      <w:pPr>
        <w:spacing w:line="276" w:lineRule="auto"/>
        <w:jc w:val="center"/>
        <w:rPr>
          <w:rFonts w:ascii="Times New Roman" w:hAnsi="Times New Roman" w:cs="Times New Roman"/>
          <w:b/>
          <w:bCs/>
          <w:sz w:val="28"/>
        </w:rPr>
      </w:pPr>
    </w:p>
    <w:p w14:paraId="3784A428" w14:textId="77777777" w:rsidR="00686F80" w:rsidRDefault="00686F80" w:rsidP="00E87683">
      <w:pPr>
        <w:spacing w:line="276" w:lineRule="auto"/>
        <w:jc w:val="center"/>
        <w:rPr>
          <w:rFonts w:ascii="Times New Roman" w:hAnsi="Times New Roman" w:cs="Times New Roman"/>
          <w:b/>
          <w:bCs/>
          <w:sz w:val="28"/>
        </w:rPr>
        <w:sectPr w:rsidR="00686F80" w:rsidSect="00686F80">
          <w:headerReference w:type="default" r:id="rId9"/>
          <w:footerReference w:type="first" r:id="rId10"/>
          <w:type w:val="continuous"/>
          <w:pgSz w:w="11906" w:h="16838"/>
          <w:pgMar w:top="1440" w:right="1440" w:bottom="1440" w:left="1440" w:header="708" w:footer="708" w:gutter="0"/>
          <w:pgNumType w:fmt="lowerRoman" w:start="1"/>
          <w:cols w:space="708"/>
          <w:titlePg/>
          <w:docGrid w:linePitch="360"/>
        </w:sectPr>
      </w:pPr>
    </w:p>
    <w:p w14:paraId="01EA1553" w14:textId="65660013" w:rsidR="005E24E8" w:rsidRPr="00B16F2C" w:rsidRDefault="005E24E8" w:rsidP="00B16F2C">
      <w:pPr>
        <w:pStyle w:val="Heading1"/>
        <w:jc w:val="center"/>
        <w:rPr>
          <w:rFonts w:ascii="Times New Roman" w:hAnsi="Times New Roman" w:cs="Times New Roman"/>
          <w:b/>
          <w:bCs/>
          <w:color w:val="0D0D0D" w:themeColor="text1" w:themeTint="F2"/>
          <w:sz w:val="28"/>
        </w:rPr>
      </w:pPr>
      <w:bookmarkStart w:id="1" w:name="_Toc173024853"/>
      <w:r w:rsidRPr="00B16F2C">
        <w:rPr>
          <w:rFonts w:ascii="Times New Roman" w:hAnsi="Times New Roman" w:cs="Times New Roman"/>
          <w:b/>
          <w:bCs/>
          <w:color w:val="0D0D0D" w:themeColor="text1" w:themeTint="F2"/>
          <w:sz w:val="28"/>
        </w:rPr>
        <w:lastRenderedPageBreak/>
        <w:t>PERNYATAAN</w:t>
      </w:r>
      <w:bookmarkEnd w:id="1"/>
    </w:p>
    <w:p w14:paraId="2E0E8BC8" w14:textId="77777777" w:rsidR="005E24E8" w:rsidRDefault="005E24E8" w:rsidP="00E87683">
      <w:pPr>
        <w:spacing w:line="276" w:lineRule="auto"/>
        <w:jc w:val="center"/>
        <w:rPr>
          <w:rFonts w:ascii="Times New Roman" w:hAnsi="Times New Roman" w:cs="Times New Roman"/>
          <w:b/>
          <w:bCs/>
          <w:sz w:val="28"/>
        </w:rPr>
      </w:pPr>
    </w:p>
    <w:p w14:paraId="6E03E06E" w14:textId="1A5D1695" w:rsidR="005E24E8" w:rsidRDefault="005E24E8" w:rsidP="00CB0E9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Saya menyatakan bahwa </w:t>
      </w:r>
      <w:r w:rsidR="000702B1">
        <w:rPr>
          <w:rFonts w:ascii="Times New Roman" w:hAnsi="Times New Roman" w:cs="Times New Roman"/>
          <w:sz w:val="24"/>
          <w:szCs w:val="24"/>
        </w:rPr>
        <w:t>Tugas S</w:t>
      </w:r>
      <w:r>
        <w:rPr>
          <w:rFonts w:ascii="Times New Roman" w:hAnsi="Times New Roman" w:cs="Times New Roman"/>
          <w:sz w:val="24"/>
          <w:szCs w:val="24"/>
        </w:rPr>
        <w:t xml:space="preserve">kripsi </w:t>
      </w:r>
      <w:r w:rsidR="00CB0E9C">
        <w:rPr>
          <w:rFonts w:ascii="Times New Roman" w:hAnsi="Times New Roman" w:cs="Times New Roman"/>
          <w:sz w:val="24"/>
          <w:szCs w:val="24"/>
        </w:rPr>
        <w:t>yang berjudul: “Hubungan Ge</w:t>
      </w:r>
      <w:r w:rsidR="005E6138">
        <w:rPr>
          <w:rFonts w:ascii="Times New Roman" w:hAnsi="Times New Roman" w:cs="Times New Roman"/>
          <w:sz w:val="24"/>
          <w:szCs w:val="24"/>
        </w:rPr>
        <w:t>n</w:t>
      </w:r>
      <w:r w:rsidR="00CB0E9C">
        <w:rPr>
          <w:rFonts w:ascii="Times New Roman" w:hAnsi="Times New Roman" w:cs="Times New Roman"/>
          <w:sz w:val="24"/>
          <w:szCs w:val="24"/>
        </w:rPr>
        <w:t xml:space="preserve">der Terhadap Keberhasilan Program Kampung Iklim </w:t>
      </w:r>
      <w:r w:rsidR="000E7404">
        <w:rPr>
          <w:rFonts w:ascii="Times New Roman" w:hAnsi="Times New Roman" w:cs="Times New Roman"/>
          <w:sz w:val="24"/>
          <w:szCs w:val="24"/>
        </w:rPr>
        <w:t>d</w:t>
      </w:r>
      <w:r w:rsidR="00CB0E9C">
        <w:rPr>
          <w:rFonts w:ascii="Times New Roman" w:hAnsi="Times New Roman" w:cs="Times New Roman"/>
          <w:sz w:val="24"/>
          <w:szCs w:val="24"/>
        </w:rPr>
        <w:t>i Wilayah Pesisir Kelurahan Tugurejo” merupakan karya ilmiah asli dan</w:t>
      </w:r>
      <w:r>
        <w:rPr>
          <w:rFonts w:ascii="Times New Roman" w:hAnsi="Times New Roman" w:cs="Times New Roman"/>
          <w:sz w:val="24"/>
          <w:szCs w:val="24"/>
        </w:rPr>
        <w:t xml:space="preserve"> bebas plagiat</w:t>
      </w:r>
      <w:r w:rsidR="00CB0E9C">
        <w:rPr>
          <w:rFonts w:ascii="Times New Roman" w:hAnsi="Times New Roman" w:cs="Times New Roman"/>
          <w:sz w:val="24"/>
          <w:szCs w:val="24"/>
        </w:rPr>
        <w:t>. Pendapat</w:t>
      </w:r>
      <w:r w:rsidR="000702B1">
        <w:rPr>
          <w:rFonts w:ascii="Times New Roman" w:hAnsi="Times New Roman" w:cs="Times New Roman"/>
          <w:sz w:val="24"/>
          <w:szCs w:val="24"/>
        </w:rPr>
        <w:t xml:space="preserve"> </w:t>
      </w:r>
      <w:r w:rsidR="00CB0E9C">
        <w:rPr>
          <w:rFonts w:ascii="Times New Roman" w:hAnsi="Times New Roman" w:cs="Times New Roman"/>
          <w:sz w:val="24"/>
          <w:szCs w:val="24"/>
        </w:rPr>
        <w:t xml:space="preserve">atau temuan orang lain yang dikutip di dalam </w:t>
      </w:r>
      <w:r w:rsidR="000702B1">
        <w:rPr>
          <w:rFonts w:ascii="Times New Roman" w:hAnsi="Times New Roman" w:cs="Times New Roman"/>
          <w:sz w:val="24"/>
          <w:szCs w:val="24"/>
        </w:rPr>
        <w:t xml:space="preserve">Tugas </w:t>
      </w:r>
      <w:r w:rsidR="00CB0E9C">
        <w:rPr>
          <w:rFonts w:ascii="Times New Roman" w:hAnsi="Times New Roman" w:cs="Times New Roman"/>
          <w:sz w:val="24"/>
          <w:szCs w:val="24"/>
        </w:rPr>
        <w:t>Skripsi Ilmiah ini telah ditulis berdasarkan kode etik ilmiah.</w:t>
      </w:r>
    </w:p>
    <w:p w14:paraId="54E62FA6" w14:textId="77777777" w:rsidR="005E24E8" w:rsidRDefault="005E24E8" w:rsidP="00CB0E9C">
      <w:pPr>
        <w:spacing w:line="360" w:lineRule="auto"/>
        <w:jc w:val="both"/>
        <w:rPr>
          <w:rFonts w:ascii="Times New Roman" w:hAnsi="Times New Roman" w:cs="Times New Roman"/>
          <w:sz w:val="24"/>
          <w:szCs w:val="24"/>
        </w:rPr>
      </w:pPr>
    </w:p>
    <w:tbl>
      <w:tblPr>
        <w:tblStyle w:val="TableGrid"/>
        <w:tblpPr w:leftFromText="180" w:rightFromText="180" w:vertAnchor="text" w:horzAnchor="margin" w:tblpXSpec="right" w:tblpY="-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8"/>
      </w:tblGrid>
      <w:tr w:rsidR="005E24E8" w14:paraId="5DB65430" w14:textId="77777777" w:rsidTr="00192ACF">
        <w:tc>
          <w:tcPr>
            <w:tcW w:w="2964" w:type="dxa"/>
          </w:tcPr>
          <w:p w14:paraId="13FFF713" w14:textId="7DED154A" w:rsidR="005E24E8" w:rsidRDefault="005E24E8" w:rsidP="00CB0E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Semarang, 10 Juni 2024 </w:t>
            </w:r>
          </w:p>
        </w:tc>
      </w:tr>
      <w:tr w:rsidR="00CB0E9C" w14:paraId="72CB797F" w14:textId="77777777" w:rsidTr="00192ACF">
        <w:tc>
          <w:tcPr>
            <w:tcW w:w="2964" w:type="dxa"/>
          </w:tcPr>
          <w:p w14:paraId="3BC795D2" w14:textId="28D1B6BE" w:rsidR="00CB0E9C" w:rsidRDefault="00CB0E9C" w:rsidP="00CB0E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Yang menyatakan, </w:t>
            </w:r>
          </w:p>
        </w:tc>
      </w:tr>
      <w:tr w:rsidR="005E24E8" w14:paraId="4C0CF056" w14:textId="77777777" w:rsidTr="00192ACF">
        <w:trPr>
          <w:trHeight w:val="1697"/>
        </w:trPr>
        <w:tc>
          <w:tcPr>
            <w:tcW w:w="2964" w:type="dxa"/>
          </w:tcPr>
          <w:p w14:paraId="36C8AFCC" w14:textId="04A8DDF0" w:rsidR="005E24E8" w:rsidRDefault="00192ACF" w:rsidP="00CB0E9C">
            <w:pPr>
              <w:spacing w:line="360" w:lineRule="auto"/>
              <w:jc w:val="both"/>
              <w:rPr>
                <w:rFonts w:ascii="Times New Roman" w:hAnsi="Times New Roman" w:cs="Times New Roman"/>
                <w:sz w:val="24"/>
                <w:szCs w:val="24"/>
              </w:rPr>
            </w:pPr>
            <w:r>
              <w:rPr>
                <w:noProof/>
              </w:rPr>
              <w:drawing>
                <wp:anchor distT="0" distB="0" distL="114300" distR="114300" simplePos="0" relativeHeight="251670528" behindDoc="1" locked="0" layoutInCell="1" allowOverlap="1" wp14:anchorId="20138691" wp14:editId="193BF6C3">
                  <wp:simplePos x="0" y="0"/>
                  <wp:positionH relativeFrom="column">
                    <wp:posOffset>4445</wp:posOffset>
                  </wp:positionH>
                  <wp:positionV relativeFrom="paragraph">
                    <wp:posOffset>294778</wp:posOffset>
                  </wp:positionV>
                  <wp:extent cx="1747520" cy="940435"/>
                  <wp:effectExtent l="0" t="0" r="0" b="0"/>
                  <wp:wrapTight wrapText="bothSides">
                    <wp:wrapPolygon edited="0">
                      <wp:start x="0" y="0"/>
                      <wp:lineTo x="0" y="21002"/>
                      <wp:lineTo x="21427" y="21002"/>
                      <wp:lineTo x="21427" y="0"/>
                      <wp:lineTo x="0" y="0"/>
                    </wp:wrapPolygon>
                  </wp:wrapTight>
                  <wp:docPr id="1826411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59624" t="39200" r="11551" b="49847"/>
                          <a:stretch/>
                        </pic:blipFill>
                        <pic:spPr bwMode="auto">
                          <a:xfrm>
                            <a:off x="0" y="0"/>
                            <a:ext cx="1747520" cy="940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E24E8" w14:paraId="1AEC77FD" w14:textId="77777777" w:rsidTr="00192ACF">
        <w:tc>
          <w:tcPr>
            <w:tcW w:w="2964" w:type="dxa"/>
          </w:tcPr>
          <w:p w14:paraId="276CFB2B" w14:textId="09FE0E57" w:rsidR="005E24E8" w:rsidRDefault="005E24E8" w:rsidP="000702B1">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Yonika Sindiana Prahmani </w:t>
            </w:r>
          </w:p>
        </w:tc>
      </w:tr>
      <w:tr w:rsidR="005E24E8" w14:paraId="04E02B22" w14:textId="77777777" w:rsidTr="00192ACF">
        <w:tc>
          <w:tcPr>
            <w:tcW w:w="2964" w:type="dxa"/>
          </w:tcPr>
          <w:p w14:paraId="7CC3F6CE" w14:textId="50B4A851" w:rsidR="005E24E8" w:rsidRDefault="005E24E8" w:rsidP="000702B1">
            <w:pPr>
              <w:spacing w:line="360" w:lineRule="auto"/>
              <w:jc w:val="right"/>
              <w:rPr>
                <w:rFonts w:ascii="Times New Roman" w:hAnsi="Times New Roman" w:cs="Times New Roman"/>
                <w:sz w:val="24"/>
                <w:szCs w:val="24"/>
              </w:rPr>
            </w:pPr>
            <w:r>
              <w:rPr>
                <w:rFonts w:ascii="Times New Roman" w:hAnsi="Times New Roman" w:cs="Times New Roman"/>
                <w:sz w:val="24"/>
                <w:szCs w:val="24"/>
              </w:rPr>
              <w:t>4512420009</w:t>
            </w:r>
          </w:p>
        </w:tc>
      </w:tr>
    </w:tbl>
    <w:p w14:paraId="68DD311B" w14:textId="77777777" w:rsidR="005E24E8" w:rsidRPr="005E24E8" w:rsidRDefault="005E24E8" w:rsidP="00CB0E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F18305A" w14:textId="67BA15A4" w:rsidR="005E24E8" w:rsidRPr="005E24E8" w:rsidRDefault="005E24E8" w:rsidP="00CB0E9C">
      <w:pPr>
        <w:spacing w:line="360" w:lineRule="auto"/>
        <w:jc w:val="both"/>
        <w:rPr>
          <w:rFonts w:ascii="Times New Roman" w:hAnsi="Times New Roman" w:cs="Times New Roman"/>
          <w:sz w:val="24"/>
          <w:szCs w:val="24"/>
        </w:rPr>
      </w:pPr>
    </w:p>
    <w:p w14:paraId="2F886C71" w14:textId="77777777" w:rsidR="005E24E8" w:rsidRDefault="005E24E8" w:rsidP="00CB0E9C">
      <w:pPr>
        <w:spacing w:line="360" w:lineRule="auto"/>
        <w:jc w:val="center"/>
        <w:rPr>
          <w:rFonts w:ascii="Times New Roman" w:hAnsi="Times New Roman" w:cs="Times New Roman"/>
          <w:b/>
          <w:bCs/>
          <w:sz w:val="28"/>
        </w:rPr>
      </w:pPr>
    </w:p>
    <w:p w14:paraId="7C41EAC0" w14:textId="77777777" w:rsidR="005E24E8" w:rsidRDefault="005E24E8" w:rsidP="00CB0E9C">
      <w:pPr>
        <w:spacing w:line="360" w:lineRule="auto"/>
        <w:jc w:val="center"/>
        <w:rPr>
          <w:rFonts w:ascii="Times New Roman" w:hAnsi="Times New Roman" w:cs="Times New Roman"/>
          <w:b/>
          <w:bCs/>
          <w:sz w:val="28"/>
        </w:rPr>
      </w:pPr>
    </w:p>
    <w:p w14:paraId="7AF0DB0A" w14:textId="77777777" w:rsidR="005E24E8" w:rsidRDefault="005E24E8" w:rsidP="00CB0E9C">
      <w:pPr>
        <w:spacing w:line="360" w:lineRule="auto"/>
        <w:jc w:val="center"/>
        <w:rPr>
          <w:rFonts w:ascii="Times New Roman" w:hAnsi="Times New Roman" w:cs="Times New Roman"/>
          <w:b/>
          <w:bCs/>
          <w:sz w:val="28"/>
        </w:rPr>
      </w:pPr>
    </w:p>
    <w:p w14:paraId="51F6B201" w14:textId="77777777" w:rsidR="005E24E8" w:rsidRDefault="005E24E8" w:rsidP="00CB0E9C">
      <w:pPr>
        <w:spacing w:line="360" w:lineRule="auto"/>
        <w:jc w:val="center"/>
        <w:rPr>
          <w:rFonts w:ascii="Times New Roman" w:hAnsi="Times New Roman" w:cs="Times New Roman"/>
          <w:b/>
          <w:bCs/>
          <w:sz w:val="28"/>
        </w:rPr>
      </w:pPr>
    </w:p>
    <w:p w14:paraId="2AAC533D" w14:textId="77777777" w:rsidR="005E24E8" w:rsidRDefault="005E24E8" w:rsidP="00CB0E9C">
      <w:pPr>
        <w:spacing w:line="360" w:lineRule="auto"/>
        <w:jc w:val="center"/>
        <w:rPr>
          <w:rFonts w:ascii="Times New Roman" w:hAnsi="Times New Roman" w:cs="Times New Roman"/>
          <w:b/>
          <w:bCs/>
          <w:sz w:val="28"/>
        </w:rPr>
      </w:pPr>
    </w:p>
    <w:p w14:paraId="5D55302E" w14:textId="77777777" w:rsidR="005E24E8" w:rsidRDefault="005E24E8" w:rsidP="00CB0E9C">
      <w:pPr>
        <w:spacing w:line="360" w:lineRule="auto"/>
        <w:jc w:val="center"/>
        <w:rPr>
          <w:rFonts w:ascii="Times New Roman" w:hAnsi="Times New Roman" w:cs="Times New Roman"/>
          <w:b/>
          <w:bCs/>
          <w:sz w:val="28"/>
        </w:rPr>
      </w:pPr>
    </w:p>
    <w:p w14:paraId="5B7B8CE7" w14:textId="77777777" w:rsidR="005E24E8" w:rsidRDefault="005E24E8" w:rsidP="00E87683">
      <w:pPr>
        <w:spacing w:line="276" w:lineRule="auto"/>
        <w:jc w:val="center"/>
        <w:rPr>
          <w:rFonts w:ascii="Times New Roman" w:hAnsi="Times New Roman" w:cs="Times New Roman"/>
          <w:b/>
          <w:bCs/>
          <w:sz w:val="28"/>
        </w:rPr>
      </w:pPr>
    </w:p>
    <w:p w14:paraId="07439612" w14:textId="77777777" w:rsidR="005E24E8" w:rsidRDefault="005E24E8" w:rsidP="00E87683">
      <w:pPr>
        <w:spacing w:line="276" w:lineRule="auto"/>
        <w:jc w:val="center"/>
        <w:rPr>
          <w:rFonts w:ascii="Times New Roman" w:hAnsi="Times New Roman" w:cs="Times New Roman"/>
          <w:b/>
          <w:bCs/>
          <w:sz w:val="28"/>
        </w:rPr>
      </w:pPr>
    </w:p>
    <w:p w14:paraId="3F587F71" w14:textId="77777777" w:rsidR="005E24E8" w:rsidRDefault="005E24E8" w:rsidP="00E87683">
      <w:pPr>
        <w:spacing w:line="276" w:lineRule="auto"/>
        <w:jc w:val="center"/>
        <w:rPr>
          <w:rFonts w:ascii="Times New Roman" w:hAnsi="Times New Roman" w:cs="Times New Roman"/>
          <w:b/>
          <w:bCs/>
          <w:sz w:val="28"/>
        </w:rPr>
      </w:pPr>
    </w:p>
    <w:p w14:paraId="3209915B" w14:textId="77777777" w:rsidR="005E24E8" w:rsidRDefault="005E24E8" w:rsidP="00E87683">
      <w:pPr>
        <w:spacing w:line="276" w:lineRule="auto"/>
        <w:jc w:val="center"/>
        <w:rPr>
          <w:rFonts w:ascii="Times New Roman" w:hAnsi="Times New Roman" w:cs="Times New Roman"/>
          <w:b/>
          <w:bCs/>
          <w:sz w:val="28"/>
        </w:rPr>
      </w:pPr>
    </w:p>
    <w:p w14:paraId="6B9804C9" w14:textId="77777777" w:rsidR="005E24E8" w:rsidRDefault="005E24E8" w:rsidP="00E87683">
      <w:pPr>
        <w:spacing w:line="276" w:lineRule="auto"/>
        <w:jc w:val="center"/>
        <w:rPr>
          <w:rFonts w:ascii="Times New Roman" w:hAnsi="Times New Roman" w:cs="Times New Roman"/>
          <w:b/>
          <w:bCs/>
          <w:sz w:val="28"/>
        </w:rPr>
      </w:pPr>
    </w:p>
    <w:p w14:paraId="0CC09C0C" w14:textId="77777777" w:rsidR="005E24E8" w:rsidRDefault="005E24E8" w:rsidP="00E87683">
      <w:pPr>
        <w:spacing w:line="276" w:lineRule="auto"/>
        <w:jc w:val="center"/>
        <w:rPr>
          <w:rFonts w:ascii="Times New Roman" w:hAnsi="Times New Roman" w:cs="Times New Roman"/>
          <w:b/>
          <w:bCs/>
          <w:sz w:val="28"/>
        </w:rPr>
      </w:pPr>
    </w:p>
    <w:p w14:paraId="32638EE3" w14:textId="77777777" w:rsidR="005E24E8" w:rsidRDefault="005E24E8" w:rsidP="00E87683">
      <w:pPr>
        <w:spacing w:line="276" w:lineRule="auto"/>
        <w:jc w:val="center"/>
        <w:rPr>
          <w:rFonts w:ascii="Times New Roman" w:hAnsi="Times New Roman" w:cs="Times New Roman"/>
          <w:b/>
          <w:bCs/>
          <w:sz w:val="28"/>
        </w:rPr>
      </w:pPr>
    </w:p>
    <w:p w14:paraId="70BD9565" w14:textId="77777777" w:rsidR="005E24E8" w:rsidRDefault="005E24E8" w:rsidP="00E87683">
      <w:pPr>
        <w:spacing w:line="276" w:lineRule="auto"/>
        <w:jc w:val="center"/>
        <w:rPr>
          <w:rFonts w:ascii="Times New Roman" w:hAnsi="Times New Roman" w:cs="Times New Roman"/>
          <w:b/>
          <w:bCs/>
          <w:sz w:val="28"/>
        </w:rPr>
      </w:pPr>
    </w:p>
    <w:p w14:paraId="234A9A58" w14:textId="77777777" w:rsidR="005E24E8" w:rsidRDefault="005E24E8" w:rsidP="00CB0E9C">
      <w:pPr>
        <w:spacing w:line="276" w:lineRule="auto"/>
        <w:rPr>
          <w:rFonts w:ascii="Times New Roman" w:hAnsi="Times New Roman" w:cs="Times New Roman"/>
          <w:b/>
          <w:bCs/>
          <w:sz w:val="28"/>
        </w:rPr>
      </w:pPr>
    </w:p>
    <w:p w14:paraId="46136E62" w14:textId="77777777" w:rsidR="00CB0E9C" w:rsidRDefault="00CB0E9C" w:rsidP="00CB0E9C">
      <w:pPr>
        <w:spacing w:line="276" w:lineRule="auto"/>
        <w:rPr>
          <w:rFonts w:ascii="Times New Roman" w:hAnsi="Times New Roman" w:cs="Times New Roman"/>
          <w:b/>
          <w:bCs/>
          <w:sz w:val="28"/>
        </w:rPr>
      </w:pPr>
    </w:p>
    <w:p w14:paraId="6D5EB84F" w14:textId="77777777" w:rsidR="00686F80" w:rsidRDefault="00686F80" w:rsidP="00CB0E9C">
      <w:pPr>
        <w:spacing w:line="276" w:lineRule="auto"/>
        <w:jc w:val="center"/>
        <w:rPr>
          <w:rFonts w:ascii="Times New Roman" w:hAnsi="Times New Roman" w:cs="Times New Roman"/>
          <w:b/>
          <w:bCs/>
          <w:sz w:val="28"/>
        </w:rPr>
        <w:sectPr w:rsidR="00686F80" w:rsidSect="00686F80">
          <w:type w:val="evenPage"/>
          <w:pgSz w:w="11906" w:h="16838"/>
          <w:pgMar w:top="1440" w:right="1440" w:bottom="1440" w:left="1440" w:header="708" w:footer="708" w:gutter="0"/>
          <w:pgNumType w:fmt="lowerRoman" w:start="1"/>
          <w:cols w:space="708"/>
          <w:titlePg/>
          <w:docGrid w:linePitch="360"/>
        </w:sectPr>
      </w:pPr>
    </w:p>
    <w:p w14:paraId="53F6A8DC" w14:textId="40E317B2" w:rsidR="00CB0E9C" w:rsidRPr="00B16F2C" w:rsidRDefault="00CB0E9C" w:rsidP="00B16F2C">
      <w:pPr>
        <w:pStyle w:val="Heading1"/>
        <w:jc w:val="center"/>
        <w:rPr>
          <w:rFonts w:ascii="Times New Roman" w:hAnsi="Times New Roman" w:cs="Times New Roman"/>
          <w:b/>
          <w:bCs/>
          <w:color w:val="0D0D0D" w:themeColor="text1" w:themeTint="F2"/>
          <w:sz w:val="28"/>
        </w:rPr>
      </w:pPr>
      <w:bookmarkStart w:id="2" w:name="_Toc173024854"/>
      <w:r w:rsidRPr="00B16F2C">
        <w:rPr>
          <w:rFonts w:ascii="Times New Roman" w:hAnsi="Times New Roman" w:cs="Times New Roman"/>
          <w:b/>
          <w:bCs/>
          <w:color w:val="0D0D0D" w:themeColor="text1" w:themeTint="F2"/>
          <w:sz w:val="28"/>
        </w:rPr>
        <w:lastRenderedPageBreak/>
        <w:t>PENGESAHAN</w:t>
      </w:r>
      <w:bookmarkEnd w:id="2"/>
    </w:p>
    <w:p w14:paraId="4702D0E4" w14:textId="77777777" w:rsidR="00CB0E9C" w:rsidRDefault="00CB0E9C" w:rsidP="00CB0E9C">
      <w:pPr>
        <w:spacing w:line="276" w:lineRule="auto"/>
        <w:rPr>
          <w:rFonts w:ascii="Times New Roman" w:hAnsi="Times New Roman" w:cs="Times New Roman"/>
          <w:b/>
          <w:bCs/>
          <w:sz w:val="28"/>
        </w:rPr>
      </w:pPr>
    </w:p>
    <w:p w14:paraId="7B0921BF" w14:textId="7E01A6BD" w:rsidR="005E24E8" w:rsidRDefault="00523A7F" w:rsidP="0089396C">
      <w:pPr>
        <w:spacing w:line="276" w:lineRule="auto"/>
        <w:rPr>
          <w:rFonts w:ascii="Times New Roman" w:hAnsi="Times New Roman" w:cs="Times New Roman"/>
          <w:b/>
          <w:bCs/>
          <w:sz w:val="28"/>
        </w:rPr>
      </w:pPr>
      <w:r>
        <w:rPr>
          <w:noProof/>
        </w:rPr>
        <w:drawing>
          <wp:inline distT="0" distB="0" distL="0" distR="0" wp14:anchorId="7AD7911B" wp14:editId="2280A259">
            <wp:extent cx="6215959" cy="7726045"/>
            <wp:effectExtent l="0" t="0" r="0" b="0"/>
            <wp:docPr id="590499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l="9001" t="13550" r="9713" b="15012"/>
                    <a:stretch/>
                  </pic:blipFill>
                  <pic:spPr bwMode="auto">
                    <a:xfrm>
                      <a:off x="0" y="0"/>
                      <a:ext cx="6254092" cy="7773441"/>
                    </a:xfrm>
                    <a:prstGeom prst="rect">
                      <a:avLst/>
                    </a:prstGeom>
                    <a:noFill/>
                    <a:ln>
                      <a:noFill/>
                    </a:ln>
                    <a:extLst>
                      <a:ext uri="{53640926-AAD7-44D8-BBD7-CCE9431645EC}">
                        <a14:shadowObscured xmlns:a14="http://schemas.microsoft.com/office/drawing/2010/main"/>
                      </a:ext>
                    </a:extLst>
                  </pic:spPr>
                </pic:pic>
              </a:graphicData>
            </a:graphic>
          </wp:inline>
        </w:drawing>
      </w:r>
    </w:p>
    <w:p w14:paraId="306F31D8" w14:textId="77777777" w:rsidR="005E24E8" w:rsidRDefault="005E24E8" w:rsidP="0089396C">
      <w:pPr>
        <w:spacing w:line="276" w:lineRule="auto"/>
        <w:rPr>
          <w:rFonts w:ascii="Times New Roman" w:hAnsi="Times New Roman" w:cs="Times New Roman"/>
          <w:b/>
          <w:bCs/>
          <w:sz w:val="28"/>
        </w:rPr>
      </w:pPr>
    </w:p>
    <w:p w14:paraId="3BE498EE" w14:textId="77777777" w:rsidR="00686F80" w:rsidRDefault="00686F80" w:rsidP="00E87683">
      <w:pPr>
        <w:spacing w:line="276" w:lineRule="auto"/>
        <w:jc w:val="center"/>
        <w:rPr>
          <w:rFonts w:ascii="Times New Roman" w:hAnsi="Times New Roman" w:cs="Times New Roman"/>
          <w:b/>
          <w:bCs/>
          <w:sz w:val="28"/>
        </w:rPr>
        <w:sectPr w:rsidR="00686F80" w:rsidSect="00686F80">
          <w:pgSz w:w="11906" w:h="16838"/>
          <w:pgMar w:top="1440" w:right="1440" w:bottom="1440" w:left="1440" w:header="708" w:footer="708" w:gutter="0"/>
          <w:pgNumType w:fmt="lowerRoman" w:start="3"/>
          <w:cols w:space="708"/>
          <w:titlePg/>
          <w:docGrid w:linePitch="360"/>
        </w:sectPr>
      </w:pPr>
    </w:p>
    <w:p w14:paraId="2E0EA426" w14:textId="4359368A" w:rsidR="000702B1" w:rsidRPr="00B16F2C" w:rsidRDefault="000702B1" w:rsidP="00B16F2C">
      <w:pPr>
        <w:pStyle w:val="Heading1"/>
        <w:jc w:val="center"/>
        <w:rPr>
          <w:rFonts w:ascii="Times New Roman" w:hAnsi="Times New Roman" w:cs="Times New Roman"/>
          <w:b/>
          <w:bCs/>
          <w:color w:val="0D0D0D" w:themeColor="text1" w:themeTint="F2"/>
          <w:sz w:val="28"/>
        </w:rPr>
      </w:pPr>
      <w:bookmarkStart w:id="3" w:name="_Toc173024855"/>
      <w:r w:rsidRPr="007C7283">
        <w:rPr>
          <w:rFonts w:ascii="Times New Roman" w:hAnsi="Times New Roman" w:cs="Times New Roman"/>
          <w:b/>
          <w:bCs/>
          <w:color w:val="0D0D0D" w:themeColor="text1" w:themeTint="F2"/>
          <w:sz w:val="28"/>
        </w:rPr>
        <w:lastRenderedPageBreak/>
        <w:t>ABSTRAK</w:t>
      </w:r>
      <w:bookmarkEnd w:id="3"/>
      <w:r w:rsidR="00720C43">
        <w:rPr>
          <w:rFonts w:ascii="Times New Roman" w:hAnsi="Times New Roman" w:cs="Times New Roman"/>
          <w:b/>
          <w:bCs/>
          <w:color w:val="0D0D0D" w:themeColor="text1" w:themeTint="F2"/>
          <w:sz w:val="28"/>
        </w:rPr>
        <w:t xml:space="preserve"> </w:t>
      </w:r>
    </w:p>
    <w:p w14:paraId="114D866D" w14:textId="0E676A0F" w:rsidR="000702B1" w:rsidRPr="00A9656A" w:rsidRDefault="000702B1" w:rsidP="000702B1">
      <w:pPr>
        <w:spacing w:line="276" w:lineRule="auto"/>
        <w:jc w:val="both"/>
        <w:rPr>
          <w:rFonts w:ascii="Times New Roman" w:hAnsi="Times New Roman" w:cs="Times New Roman"/>
          <w:sz w:val="24"/>
          <w:szCs w:val="24"/>
        </w:rPr>
      </w:pPr>
      <w:r w:rsidRPr="00A9656A">
        <w:rPr>
          <w:rFonts w:ascii="Times New Roman" w:hAnsi="Times New Roman" w:cs="Times New Roman"/>
          <w:sz w:val="24"/>
          <w:szCs w:val="24"/>
        </w:rPr>
        <w:t>Prahmani, Y.</w:t>
      </w:r>
      <w:r w:rsidR="00097D44" w:rsidRPr="00A9656A">
        <w:rPr>
          <w:rFonts w:ascii="Times New Roman" w:hAnsi="Times New Roman" w:cs="Times New Roman"/>
          <w:sz w:val="24"/>
          <w:szCs w:val="24"/>
        </w:rPr>
        <w:t>S.</w:t>
      </w:r>
      <w:r w:rsidRPr="00A9656A">
        <w:rPr>
          <w:rFonts w:ascii="Times New Roman" w:hAnsi="Times New Roman" w:cs="Times New Roman"/>
          <w:sz w:val="24"/>
          <w:szCs w:val="24"/>
        </w:rPr>
        <w:t xml:space="preserve">(2024). </w:t>
      </w:r>
      <w:r w:rsidRPr="00A9656A">
        <w:rPr>
          <w:rFonts w:ascii="Times New Roman" w:hAnsi="Times New Roman" w:cs="Times New Roman"/>
          <w:i/>
          <w:iCs/>
          <w:sz w:val="24"/>
          <w:szCs w:val="24"/>
        </w:rPr>
        <w:t xml:space="preserve">Hubungan Gender Terhadap Keberhasilan Program Kmapung Iklim </w:t>
      </w:r>
      <w:r w:rsidR="000E7404">
        <w:rPr>
          <w:rFonts w:ascii="Times New Roman" w:hAnsi="Times New Roman" w:cs="Times New Roman"/>
          <w:i/>
          <w:iCs/>
          <w:sz w:val="24"/>
          <w:szCs w:val="24"/>
        </w:rPr>
        <w:t>d</w:t>
      </w:r>
      <w:r w:rsidRPr="00A9656A">
        <w:rPr>
          <w:rFonts w:ascii="Times New Roman" w:hAnsi="Times New Roman" w:cs="Times New Roman"/>
          <w:i/>
          <w:iCs/>
          <w:sz w:val="24"/>
          <w:szCs w:val="24"/>
        </w:rPr>
        <w:t xml:space="preserve">i Wilayah Pesisir Kelurahan Tugurejo. Skripsi, </w:t>
      </w:r>
      <w:r w:rsidRPr="00A9656A">
        <w:rPr>
          <w:rFonts w:ascii="Times New Roman" w:hAnsi="Times New Roman" w:cs="Times New Roman"/>
          <w:sz w:val="24"/>
          <w:szCs w:val="24"/>
        </w:rPr>
        <w:t>Program Studi Ilmu Lingkungan Fakultas Matematika dan Ilmu Pengetahuan Alam Universitas Negeri Semarang. Pembimbing</w:t>
      </w:r>
      <w:r w:rsidRPr="00A9656A">
        <w:rPr>
          <w:rFonts w:ascii="Times New Roman" w:hAnsi="Times New Roman" w:cs="Times New Roman"/>
          <w:i/>
          <w:iCs/>
          <w:sz w:val="24"/>
          <w:szCs w:val="24"/>
        </w:rPr>
        <w:t xml:space="preserve"> </w:t>
      </w:r>
      <w:r w:rsidRPr="00A9656A">
        <w:rPr>
          <w:rFonts w:ascii="Times New Roman" w:hAnsi="Times New Roman" w:cs="Times New Roman"/>
          <w:sz w:val="24"/>
          <w:szCs w:val="24"/>
        </w:rPr>
        <w:t xml:space="preserve">Dr. Andhina Putri Heriyanti, S.T., M.Si. </w:t>
      </w:r>
    </w:p>
    <w:p w14:paraId="3E180BD6" w14:textId="377C2C4A" w:rsidR="00097D44" w:rsidRPr="00720555" w:rsidRDefault="000702B1" w:rsidP="00097D44">
      <w:pPr>
        <w:jc w:val="both"/>
        <w:rPr>
          <w:rFonts w:ascii="Times New Roman" w:hAnsi="Times New Roman" w:cs="Times New Roman"/>
          <w:i/>
          <w:iCs/>
          <w:sz w:val="24"/>
          <w:szCs w:val="24"/>
        </w:rPr>
      </w:pPr>
      <w:r w:rsidRPr="000702B1">
        <w:rPr>
          <w:rFonts w:ascii="Times New Roman" w:hAnsi="Times New Roman" w:cs="Times New Roman"/>
          <w:b/>
          <w:bCs/>
          <w:sz w:val="24"/>
          <w:szCs w:val="24"/>
        </w:rPr>
        <w:t xml:space="preserve">Kata kunci: </w:t>
      </w:r>
      <w:r w:rsidR="00097D44" w:rsidRPr="00720555">
        <w:rPr>
          <w:rFonts w:ascii="Times New Roman" w:hAnsi="Times New Roman" w:cs="Times New Roman"/>
          <w:i/>
          <w:iCs/>
          <w:sz w:val="24"/>
          <w:szCs w:val="24"/>
        </w:rPr>
        <w:t xml:space="preserve">Perubahan iklim, </w:t>
      </w:r>
      <w:r w:rsidR="003D1D6F">
        <w:rPr>
          <w:rFonts w:ascii="Times New Roman" w:hAnsi="Times New Roman" w:cs="Times New Roman"/>
          <w:i/>
          <w:iCs/>
          <w:sz w:val="24"/>
          <w:szCs w:val="24"/>
        </w:rPr>
        <w:t>G</w:t>
      </w:r>
      <w:r w:rsidR="00097D44" w:rsidRPr="00720555">
        <w:rPr>
          <w:rFonts w:ascii="Times New Roman" w:hAnsi="Times New Roman" w:cs="Times New Roman"/>
          <w:i/>
          <w:iCs/>
          <w:sz w:val="24"/>
          <w:szCs w:val="24"/>
        </w:rPr>
        <w:t xml:space="preserve">ender, </w:t>
      </w:r>
      <w:r w:rsidR="003D1D6F">
        <w:rPr>
          <w:rFonts w:ascii="Times New Roman" w:hAnsi="Times New Roman" w:cs="Times New Roman"/>
          <w:i/>
          <w:iCs/>
          <w:sz w:val="24"/>
          <w:szCs w:val="24"/>
        </w:rPr>
        <w:t>P</w:t>
      </w:r>
      <w:r w:rsidR="00097D44" w:rsidRPr="00720555">
        <w:rPr>
          <w:rFonts w:ascii="Times New Roman" w:hAnsi="Times New Roman" w:cs="Times New Roman"/>
          <w:i/>
          <w:iCs/>
          <w:sz w:val="24"/>
          <w:szCs w:val="24"/>
        </w:rPr>
        <w:t xml:space="preserve">rogram </w:t>
      </w:r>
      <w:r w:rsidR="003D1D6F">
        <w:rPr>
          <w:rFonts w:ascii="Times New Roman" w:hAnsi="Times New Roman" w:cs="Times New Roman"/>
          <w:i/>
          <w:iCs/>
          <w:sz w:val="24"/>
          <w:szCs w:val="24"/>
        </w:rPr>
        <w:t>K</w:t>
      </w:r>
      <w:r w:rsidR="00097D44" w:rsidRPr="00720555">
        <w:rPr>
          <w:rFonts w:ascii="Times New Roman" w:hAnsi="Times New Roman" w:cs="Times New Roman"/>
          <w:i/>
          <w:iCs/>
          <w:sz w:val="24"/>
          <w:szCs w:val="24"/>
        </w:rPr>
        <w:t xml:space="preserve">ampung </w:t>
      </w:r>
      <w:r w:rsidR="003D1D6F">
        <w:rPr>
          <w:rFonts w:ascii="Times New Roman" w:hAnsi="Times New Roman" w:cs="Times New Roman"/>
          <w:i/>
          <w:iCs/>
          <w:sz w:val="24"/>
          <w:szCs w:val="24"/>
        </w:rPr>
        <w:t>I</w:t>
      </w:r>
      <w:r w:rsidR="00097D44" w:rsidRPr="00720555">
        <w:rPr>
          <w:rFonts w:ascii="Times New Roman" w:hAnsi="Times New Roman" w:cs="Times New Roman"/>
          <w:i/>
          <w:iCs/>
          <w:sz w:val="24"/>
          <w:szCs w:val="24"/>
        </w:rPr>
        <w:t xml:space="preserve">klim, </w:t>
      </w:r>
      <w:r w:rsidR="003D1D6F">
        <w:rPr>
          <w:rFonts w:ascii="Times New Roman" w:hAnsi="Times New Roman" w:cs="Times New Roman"/>
          <w:i/>
          <w:iCs/>
          <w:sz w:val="24"/>
          <w:szCs w:val="24"/>
        </w:rPr>
        <w:t>P</w:t>
      </w:r>
      <w:r w:rsidR="00097D44" w:rsidRPr="00720555">
        <w:rPr>
          <w:rFonts w:ascii="Times New Roman" w:hAnsi="Times New Roman" w:cs="Times New Roman"/>
          <w:i/>
          <w:iCs/>
          <w:sz w:val="24"/>
          <w:szCs w:val="24"/>
        </w:rPr>
        <w:t xml:space="preserve">emberdayaan </w:t>
      </w:r>
      <w:r w:rsidR="003D1D6F">
        <w:rPr>
          <w:rFonts w:ascii="Times New Roman" w:hAnsi="Times New Roman" w:cs="Times New Roman"/>
          <w:i/>
          <w:iCs/>
          <w:sz w:val="24"/>
          <w:szCs w:val="24"/>
        </w:rPr>
        <w:t>M</w:t>
      </w:r>
      <w:r w:rsidR="00097D44" w:rsidRPr="00720555">
        <w:rPr>
          <w:rFonts w:ascii="Times New Roman" w:hAnsi="Times New Roman" w:cs="Times New Roman"/>
          <w:i/>
          <w:iCs/>
          <w:sz w:val="24"/>
          <w:szCs w:val="24"/>
        </w:rPr>
        <w:t xml:space="preserve">asyarakat, </w:t>
      </w:r>
      <w:r w:rsidR="003D1D6F">
        <w:rPr>
          <w:rFonts w:ascii="Times New Roman" w:hAnsi="Times New Roman" w:cs="Times New Roman"/>
          <w:i/>
          <w:iCs/>
          <w:sz w:val="24"/>
          <w:szCs w:val="24"/>
        </w:rPr>
        <w:t>W</w:t>
      </w:r>
      <w:r w:rsidR="00097D44" w:rsidRPr="00720555">
        <w:rPr>
          <w:rFonts w:ascii="Times New Roman" w:hAnsi="Times New Roman" w:cs="Times New Roman"/>
          <w:i/>
          <w:iCs/>
          <w:sz w:val="24"/>
          <w:szCs w:val="24"/>
        </w:rPr>
        <w:t>ilayah pesisi</w:t>
      </w:r>
      <w:r w:rsidR="003D1D6F">
        <w:rPr>
          <w:rFonts w:ascii="Times New Roman" w:hAnsi="Times New Roman" w:cs="Times New Roman"/>
          <w:i/>
          <w:iCs/>
          <w:sz w:val="24"/>
          <w:szCs w:val="24"/>
        </w:rPr>
        <w:t xml:space="preserve">r. </w:t>
      </w:r>
    </w:p>
    <w:p w14:paraId="71A7C24B" w14:textId="3BC9F762" w:rsidR="00F60B7A" w:rsidRPr="00F60B7A" w:rsidRDefault="007C7283" w:rsidP="00F60B7A">
      <w:pPr>
        <w:pStyle w:val="BodyText"/>
        <w:tabs>
          <w:tab w:val="left" w:pos="2700"/>
        </w:tabs>
        <w:spacing w:before="120"/>
        <w:ind w:right="-248"/>
        <w:jc w:val="both"/>
        <w:rPr>
          <w:rFonts w:eastAsiaTheme="minorHAnsi"/>
          <w:sz w:val="24"/>
          <w:szCs w:val="24"/>
        </w:rPr>
      </w:pPr>
      <w:r>
        <w:rPr>
          <w:sz w:val="24"/>
          <w:szCs w:val="24"/>
        </w:rPr>
        <w:t xml:space="preserve">              </w:t>
      </w:r>
      <w:r w:rsidR="00097D44">
        <w:rPr>
          <w:sz w:val="24"/>
          <w:szCs w:val="24"/>
        </w:rPr>
        <w:t xml:space="preserve">Perubahan iklim telah menimbulkan ancaman serius bagi sebagian besar wilayah pesisir bumi dengan adanya kenaikan muka air laut dan turbulensi bencana hidrometeorologi. Berdasarkan data BNPB (Badan Nasional Penanggulangan Bencana), kejadian bencana hidrometeorologi pada periode tahun 2011 hingga 2023 mencapai 32.944 kejadian di Indonesia. Risiko jangka panjang perubahan iklim akan berdampak terhadap ketahanan pangan, air, dan sumber daya energi </w:t>
      </w:r>
      <w:r w:rsidR="00BB4FBA">
        <w:rPr>
          <w:sz w:val="24"/>
          <w:szCs w:val="24"/>
        </w:rPr>
        <w:t xml:space="preserve">khususnya terhadap perempuan </w:t>
      </w:r>
      <w:r w:rsidR="00097D44">
        <w:rPr>
          <w:sz w:val="24"/>
          <w:szCs w:val="24"/>
        </w:rPr>
        <w:t>sehingga diperlukan upaya adaptasi dan mitigasi perubahan iklim melalui Program Kampung Iklim</w:t>
      </w:r>
      <w:r w:rsidR="00BB4FBA">
        <w:rPr>
          <w:sz w:val="24"/>
          <w:szCs w:val="24"/>
        </w:rPr>
        <w:t xml:space="preserve"> yang berfokus dalam </w:t>
      </w:r>
      <w:r w:rsidR="00097D44">
        <w:rPr>
          <w:sz w:val="24"/>
          <w:szCs w:val="24"/>
        </w:rPr>
        <w:t xml:space="preserve">penerapan pengarusutamaan gender yang tercantum pada Peraturan Menteri Lingkungan Hidup dan Kehutanan Republik Indonesia Nomor 84 tahun 2016 pada pasal 6. </w:t>
      </w:r>
      <w:r w:rsidR="00BB4FBA">
        <w:rPr>
          <w:sz w:val="24"/>
          <w:szCs w:val="24"/>
        </w:rPr>
        <w:t>W</w:t>
      </w:r>
      <w:r w:rsidR="00097D44">
        <w:rPr>
          <w:sz w:val="24"/>
          <w:szCs w:val="24"/>
        </w:rPr>
        <w:t xml:space="preserve">ilayah pesisir Kelurahan Tugurejo </w:t>
      </w:r>
      <w:r w:rsidR="00BB4FBA">
        <w:rPr>
          <w:sz w:val="24"/>
          <w:szCs w:val="24"/>
        </w:rPr>
        <w:t>telah berhasil meraih ProKlim tingkat Utama</w:t>
      </w:r>
      <w:r w:rsidR="00C34EDA">
        <w:rPr>
          <w:sz w:val="24"/>
          <w:szCs w:val="24"/>
        </w:rPr>
        <w:t>, sehingga penelitian ini bertujuan untuk menganalisis keberhasilan ProKlim yang dihubungkan dengan gender pada a</w:t>
      </w:r>
      <w:r w:rsidR="00097D44">
        <w:rPr>
          <w:sz w:val="24"/>
          <w:szCs w:val="24"/>
        </w:rPr>
        <w:t xml:space="preserve">rea wilayah </w:t>
      </w:r>
      <w:r w:rsidR="00C34EDA">
        <w:rPr>
          <w:sz w:val="24"/>
          <w:szCs w:val="24"/>
        </w:rPr>
        <w:t xml:space="preserve">yaitu </w:t>
      </w:r>
      <w:r w:rsidR="00097D44">
        <w:rPr>
          <w:sz w:val="24"/>
          <w:szCs w:val="24"/>
        </w:rPr>
        <w:t xml:space="preserve">RW 1, RW 04, dan RW 05. </w:t>
      </w:r>
      <w:r w:rsidR="00C34EDA">
        <w:rPr>
          <w:sz w:val="24"/>
          <w:szCs w:val="24"/>
        </w:rPr>
        <w:t xml:space="preserve">Metode yang digunakan yaitu </w:t>
      </w:r>
      <w:r w:rsidR="00C34EDA" w:rsidRPr="00A9656A">
        <w:rPr>
          <w:i/>
          <w:iCs/>
          <w:sz w:val="24"/>
          <w:szCs w:val="24"/>
        </w:rPr>
        <w:t>mix method</w:t>
      </w:r>
      <w:r w:rsidR="00C34EDA">
        <w:rPr>
          <w:sz w:val="24"/>
          <w:szCs w:val="24"/>
        </w:rPr>
        <w:t xml:space="preserve"> dengan kuantitatif dan kualitatif. </w:t>
      </w:r>
      <w:r>
        <w:rPr>
          <w:sz w:val="24"/>
          <w:szCs w:val="24"/>
        </w:rPr>
        <w:t xml:space="preserve">Analisis data menggunakan analisis </w:t>
      </w:r>
      <w:r w:rsidRPr="007C7283">
        <w:rPr>
          <w:i/>
          <w:iCs/>
          <w:sz w:val="24"/>
          <w:szCs w:val="24"/>
        </w:rPr>
        <w:t>Chi-square</w:t>
      </w:r>
      <w:r>
        <w:rPr>
          <w:sz w:val="24"/>
          <w:szCs w:val="24"/>
        </w:rPr>
        <w:t xml:space="preserve">, </w:t>
      </w:r>
      <w:r w:rsidRPr="007C7283">
        <w:rPr>
          <w:i/>
          <w:iCs/>
          <w:sz w:val="24"/>
          <w:szCs w:val="24"/>
        </w:rPr>
        <w:t>Spearman</w:t>
      </w:r>
      <w:r>
        <w:rPr>
          <w:sz w:val="24"/>
          <w:szCs w:val="24"/>
        </w:rPr>
        <w:t xml:space="preserve"> untuk mengetahui hubungan antar variabel, uji normalitas </w:t>
      </w:r>
      <w:r w:rsidRPr="007C7283">
        <w:rPr>
          <w:i/>
          <w:iCs/>
          <w:sz w:val="24"/>
          <w:szCs w:val="24"/>
        </w:rPr>
        <w:t>Cut of point</w:t>
      </w:r>
      <w:r>
        <w:rPr>
          <w:sz w:val="24"/>
          <w:szCs w:val="24"/>
        </w:rPr>
        <w:t xml:space="preserve"> dan </w:t>
      </w:r>
      <w:r w:rsidRPr="007C7283">
        <w:rPr>
          <w:i/>
          <w:iCs/>
          <w:sz w:val="24"/>
          <w:szCs w:val="24"/>
        </w:rPr>
        <w:t xml:space="preserve">Skoring </w:t>
      </w:r>
      <w:r>
        <w:rPr>
          <w:sz w:val="24"/>
          <w:szCs w:val="24"/>
        </w:rPr>
        <w:t xml:space="preserve">untuk mengetahui </w:t>
      </w:r>
      <w:r w:rsidR="00E368A9">
        <w:rPr>
          <w:sz w:val="24"/>
          <w:szCs w:val="24"/>
        </w:rPr>
        <w:t>t</w:t>
      </w:r>
      <w:r>
        <w:rPr>
          <w:sz w:val="24"/>
          <w:szCs w:val="24"/>
        </w:rPr>
        <w:t xml:space="preserve">ingkat keberhasilan ProKlim dan Kesetaraan gender. </w:t>
      </w:r>
      <w:r w:rsidR="00C34EDA">
        <w:rPr>
          <w:sz w:val="24"/>
          <w:szCs w:val="24"/>
        </w:rPr>
        <w:t xml:space="preserve">Hasil penelitian menunjukkan </w:t>
      </w:r>
      <w:r w:rsidR="00C67CB6">
        <w:rPr>
          <w:sz w:val="24"/>
          <w:szCs w:val="24"/>
        </w:rPr>
        <w:t xml:space="preserve">terdapat hubungan antara gender terhadap keberhasilan Program Kampung Iklim di Kelurahan Tugurejo dengan </w:t>
      </w:r>
      <w:r w:rsidR="00C34EDA">
        <w:rPr>
          <w:sz w:val="24"/>
          <w:szCs w:val="24"/>
        </w:rPr>
        <w:t>tingkat kesetaraan gender terhadap k</w:t>
      </w:r>
      <w:r w:rsidR="00C67CB6">
        <w:rPr>
          <w:sz w:val="24"/>
          <w:szCs w:val="24"/>
        </w:rPr>
        <w:t>egiatan</w:t>
      </w:r>
      <w:r w:rsidR="00C34EDA">
        <w:rPr>
          <w:sz w:val="24"/>
          <w:szCs w:val="24"/>
        </w:rPr>
        <w:t xml:space="preserve"> ProKlim dikategorikan cukup setara (47,9%) dan didominasi oleh </w:t>
      </w:r>
      <w:r w:rsidR="00C67CB6">
        <w:rPr>
          <w:sz w:val="24"/>
          <w:szCs w:val="24"/>
        </w:rPr>
        <w:t>Perempuan dalam kegiatan sosial yang menunjang keberlanjutan ProKlim. K</w:t>
      </w:r>
      <w:r w:rsidR="00C573DE">
        <w:rPr>
          <w:sz w:val="24"/>
          <w:szCs w:val="24"/>
        </w:rPr>
        <w:t>eberhasilan ProKlim Kelurahan Tugurejo mencapai 74,3%</w:t>
      </w:r>
      <w:r w:rsidR="00A9656A">
        <w:rPr>
          <w:sz w:val="24"/>
          <w:szCs w:val="24"/>
        </w:rPr>
        <w:t>.</w:t>
      </w:r>
      <w:r w:rsidR="00F60B7A">
        <w:rPr>
          <w:sz w:val="24"/>
          <w:szCs w:val="24"/>
        </w:rPr>
        <w:t xml:space="preserve"> </w:t>
      </w:r>
      <w:r w:rsidR="00F60B7A" w:rsidRPr="00F60B7A">
        <w:rPr>
          <w:sz w:val="24"/>
          <w:szCs w:val="24"/>
        </w:rPr>
        <w:t>Tingkat kesetaraan gender yang setara meliputi akses, kontrol, partisipasi, dan manfaat yang setara akan mempengaruhi tingkat keberhasilan Program Kampung Iklim yang responsif gender.</w:t>
      </w:r>
    </w:p>
    <w:p w14:paraId="3B8AD813" w14:textId="4BD5B460" w:rsidR="00097D44" w:rsidRPr="00F60B7A" w:rsidRDefault="00097D44" w:rsidP="00097D44">
      <w:pPr>
        <w:spacing w:line="276" w:lineRule="auto"/>
        <w:ind w:firstLine="720"/>
        <w:jc w:val="both"/>
        <w:rPr>
          <w:rFonts w:ascii="Times New Roman" w:hAnsi="Times New Roman" w:cs="Times New Roman"/>
          <w:sz w:val="24"/>
          <w:szCs w:val="24"/>
        </w:rPr>
      </w:pPr>
    </w:p>
    <w:p w14:paraId="4F8EA7E3" w14:textId="589027BE" w:rsidR="000702B1" w:rsidRPr="000702B1" w:rsidRDefault="000702B1" w:rsidP="000702B1">
      <w:pPr>
        <w:spacing w:line="276" w:lineRule="auto"/>
        <w:jc w:val="both"/>
        <w:rPr>
          <w:rFonts w:ascii="Times New Roman" w:hAnsi="Times New Roman" w:cs="Times New Roman"/>
          <w:b/>
          <w:bCs/>
          <w:sz w:val="24"/>
          <w:szCs w:val="24"/>
        </w:rPr>
      </w:pPr>
    </w:p>
    <w:p w14:paraId="060B4F22" w14:textId="77777777" w:rsidR="000702B1" w:rsidRDefault="000702B1" w:rsidP="00E87683">
      <w:pPr>
        <w:spacing w:line="276" w:lineRule="auto"/>
        <w:jc w:val="center"/>
        <w:rPr>
          <w:rFonts w:ascii="Times New Roman" w:hAnsi="Times New Roman" w:cs="Times New Roman"/>
          <w:b/>
          <w:bCs/>
          <w:sz w:val="28"/>
        </w:rPr>
      </w:pPr>
    </w:p>
    <w:p w14:paraId="20609802" w14:textId="77777777" w:rsidR="000702B1" w:rsidRDefault="000702B1" w:rsidP="00E87683">
      <w:pPr>
        <w:spacing w:line="276" w:lineRule="auto"/>
        <w:jc w:val="center"/>
        <w:rPr>
          <w:rFonts w:ascii="Times New Roman" w:hAnsi="Times New Roman" w:cs="Times New Roman"/>
          <w:b/>
          <w:bCs/>
          <w:sz w:val="28"/>
        </w:rPr>
      </w:pPr>
    </w:p>
    <w:p w14:paraId="02F95C41" w14:textId="77777777" w:rsidR="000702B1" w:rsidRDefault="000702B1" w:rsidP="00E87683">
      <w:pPr>
        <w:spacing w:line="276" w:lineRule="auto"/>
        <w:jc w:val="center"/>
        <w:rPr>
          <w:rFonts w:ascii="Times New Roman" w:hAnsi="Times New Roman" w:cs="Times New Roman"/>
          <w:b/>
          <w:bCs/>
          <w:sz w:val="28"/>
        </w:rPr>
      </w:pPr>
    </w:p>
    <w:p w14:paraId="5881DABD" w14:textId="77777777" w:rsidR="000702B1" w:rsidRDefault="000702B1" w:rsidP="00E87683">
      <w:pPr>
        <w:spacing w:line="276" w:lineRule="auto"/>
        <w:jc w:val="center"/>
        <w:rPr>
          <w:rFonts w:ascii="Times New Roman" w:hAnsi="Times New Roman" w:cs="Times New Roman"/>
          <w:b/>
          <w:bCs/>
          <w:sz w:val="28"/>
        </w:rPr>
      </w:pPr>
    </w:p>
    <w:p w14:paraId="175DC7DB" w14:textId="77777777" w:rsidR="000702B1" w:rsidRDefault="000702B1" w:rsidP="00E87683">
      <w:pPr>
        <w:spacing w:line="276" w:lineRule="auto"/>
        <w:jc w:val="center"/>
        <w:rPr>
          <w:rFonts w:ascii="Times New Roman" w:hAnsi="Times New Roman" w:cs="Times New Roman"/>
          <w:b/>
          <w:bCs/>
          <w:sz w:val="28"/>
        </w:rPr>
      </w:pPr>
    </w:p>
    <w:p w14:paraId="4C180177" w14:textId="77777777" w:rsidR="000702B1" w:rsidRDefault="000702B1" w:rsidP="00E87683">
      <w:pPr>
        <w:spacing w:line="276" w:lineRule="auto"/>
        <w:jc w:val="center"/>
        <w:rPr>
          <w:rFonts w:ascii="Times New Roman" w:hAnsi="Times New Roman" w:cs="Times New Roman"/>
          <w:b/>
          <w:bCs/>
          <w:sz w:val="28"/>
        </w:rPr>
      </w:pPr>
    </w:p>
    <w:p w14:paraId="38C50BB9" w14:textId="77777777" w:rsidR="000702B1" w:rsidRDefault="000702B1" w:rsidP="00E87683">
      <w:pPr>
        <w:spacing w:line="276" w:lineRule="auto"/>
        <w:jc w:val="center"/>
        <w:rPr>
          <w:rFonts w:ascii="Times New Roman" w:hAnsi="Times New Roman" w:cs="Times New Roman"/>
          <w:b/>
          <w:bCs/>
          <w:sz w:val="28"/>
        </w:rPr>
      </w:pPr>
    </w:p>
    <w:p w14:paraId="3CDAA5E8" w14:textId="77777777" w:rsidR="000702B1" w:rsidRDefault="000702B1" w:rsidP="00E87683">
      <w:pPr>
        <w:spacing w:line="276" w:lineRule="auto"/>
        <w:jc w:val="center"/>
        <w:rPr>
          <w:rFonts w:ascii="Times New Roman" w:hAnsi="Times New Roman" w:cs="Times New Roman"/>
          <w:b/>
          <w:bCs/>
          <w:sz w:val="28"/>
        </w:rPr>
      </w:pPr>
    </w:p>
    <w:p w14:paraId="291FF3FF" w14:textId="77777777" w:rsidR="00686F80" w:rsidRDefault="00686F80" w:rsidP="00E87683">
      <w:pPr>
        <w:spacing w:line="276" w:lineRule="auto"/>
        <w:jc w:val="center"/>
        <w:rPr>
          <w:rFonts w:ascii="Times New Roman" w:hAnsi="Times New Roman" w:cs="Times New Roman"/>
          <w:b/>
          <w:bCs/>
          <w:sz w:val="28"/>
        </w:rPr>
        <w:sectPr w:rsidR="00686F80" w:rsidSect="00686F80">
          <w:pgSz w:w="11906" w:h="16838"/>
          <w:pgMar w:top="1440" w:right="1440" w:bottom="1440" w:left="1440" w:header="708" w:footer="708" w:gutter="0"/>
          <w:pgNumType w:fmt="lowerRoman" w:start="4"/>
          <w:cols w:space="708"/>
          <w:titlePg/>
          <w:docGrid w:linePitch="360"/>
        </w:sectPr>
      </w:pPr>
    </w:p>
    <w:p w14:paraId="5A2EF6DD" w14:textId="1AECB4ED" w:rsidR="000702B1" w:rsidRPr="00B16F2C" w:rsidRDefault="00A9656A" w:rsidP="00B16F2C">
      <w:pPr>
        <w:pStyle w:val="Heading1"/>
        <w:jc w:val="center"/>
        <w:rPr>
          <w:rFonts w:ascii="Times New Roman" w:hAnsi="Times New Roman" w:cs="Times New Roman"/>
          <w:b/>
          <w:bCs/>
          <w:color w:val="0D0D0D" w:themeColor="text1" w:themeTint="F2"/>
          <w:sz w:val="28"/>
        </w:rPr>
      </w:pPr>
      <w:bookmarkStart w:id="4" w:name="_Toc173024856"/>
      <w:r w:rsidRPr="00B16F2C">
        <w:rPr>
          <w:rFonts w:ascii="Times New Roman" w:hAnsi="Times New Roman" w:cs="Times New Roman"/>
          <w:b/>
          <w:bCs/>
          <w:color w:val="0D0D0D" w:themeColor="text1" w:themeTint="F2"/>
          <w:sz w:val="28"/>
        </w:rPr>
        <w:lastRenderedPageBreak/>
        <w:t>MOTTO</w:t>
      </w:r>
      <w:bookmarkEnd w:id="4"/>
    </w:p>
    <w:p w14:paraId="463F042A" w14:textId="0FDAFAAA" w:rsidR="003F6BD0" w:rsidRDefault="003F6BD0" w:rsidP="00E87683">
      <w:pPr>
        <w:spacing w:line="276" w:lineRule="auto"/>
        <w:jc w:val="center"/>
        <w:rPr>
          <w:rFonts w:ascii="Times New Roman" w:hAnsi="Times New Roman" w:cs="Times New Roman"/>
          <w:b/>
          <w:bCs/>
          <w:sz w:val="28"/>
        </w:rPr>
      </w:pPr>
      <w:r>
        <w:rPr>
          <w:rFonts w:ascii="Times New Roman" w:hAnsi="Times New Roman" w:cs="Times New Roman"/>
          <w:sz w:val="28"/>
        </w:rPr>
        <w:t>“</w:t>
      </w:r>
      <w:r w:rsidR="00927CA8" w:rsidRPr="00927CA8">
        <w:rPr>
          <w:rFonts w:ascii="Times New Roman" w:hAnsi="Times New Roman" w:cs="Times New Roman"/>
          <w:sz w:val="24"/>
          <w:szCs w:val="24"/>
        </w:rPr>
        <w:t>Nana</w:t>
      </w:r>
      <w:r w:rsidR="002F684C">
        <w:rPr>
          <w:rFonts w:ascii="Times New Roman" w:hAnsi="Times New Roman" w:cs="Times New Roman"/>
          <w:sz w:val="24"/>
          <w:szCs w:val="24"/>
        </w:rPr>
        <w:t xml:space="preserve"> </w:t>
      </w:r>
      <w:r w:rsidR="00927CA8" w:rsidRPr="00927CA8">
        <w:rPr>
          <w:rFonts w:ascii="Times New Roman" w:hAnsi="Times New Roman" w:cs="Times New Roman"/>
          <w:sz w:val="24"/>
          <w:szCs w:val="24"/>
        </w:rPr>
        <w:t xml:space="preserve">korobi </w:t>
      </w:r>
      <w:r w:rsidR="002F684C">
        <w:rPr>
          <w:rFonts w:ascii="Times New Roman" w:hAnsi="Times New Roman" w:cs="Times New Roman"/>
          <w:sz w:val="24"/>
          <w:szCs w:val="24"/>
        </w:rPr>
        <w:t>y</w:t>
      </w:r>
      <w:r w:rsidR="00927CA8" w:rsidRPr="00927CA8">
        <w:rPr>
          <w:rFonts w:ascii="Times New Roman" w:hAnsi="Times New Roman" w:cs="Times New Roman"/>
          <w:sz w:val="24"/>
          <w:szCs w:val="24"/>
        </w:rPr>
        <w:t>a</w:t>
      </w:r>
      <w:r w:rsidR="002F684C">
        <w:rPr>
          <w:rFonts w:ascii="Times New Roman" w:hAnsi="Times New Roman" w:cs="Times New Roman"/>
          <w:sz w:val="24"/>
          <w:szCs w:val="24"/>
        </w:rPr>
        <w:t xml:space="preserve"> </w:t>
      </w:r>
      <w:r w:rsidR="00927CA8" w:rsidRPr="00927CA8">
        <w:rPr>
          <w:rFonts w:ascii="Times New Roman" w:hAnsi="Times New Roman" w:cs="Times New Roman"/>
          <w:sz w:val="24"/>
          <w:szCs w:val="24"/>
        </w:rPr>
        <w:t xml:space="preserve">oki, </w:t>
      </w:r>
      <w:r w:rsidR="002F684C">
        <w:rPr>
          <w:rFonts w:ascii="Times New Roman" w:hAnsi="Times New Roman" w:cs="Times New Roman"/>
          <w:sz w:val="24"/>
          <w:szCs w:val="24"/>
        </w:rPr>
        <w:t>k</w:t>
      </w:r>
      <w:r w:rsidR="00927CA8" w:rsidRPr="00927CA8">
        <w:rPr>
          <w:rFonts w:ascii="Times New Roman" w:hAnsi="Times New Roman" w:cs="Times New Roman"/>
          <w:sz w:val="24"/>
          <w:szCs w:val="24"/>
        </w:rPr>
        <w:t xml:space="preserve">uwa </w:t>
      </w:r>
      <w:r w:rsidR="002F684C">
        <w:rPr>
          <w:rFonts w:ascii="Times New Roman" w:hAnsi="Times New Roman" w:cs="Times New Roman"/>
          <w:sz w:val="24"/>
          <w:szCs w:val="24"/>
        </w:rPr>
        <w:t>r</w:t>
      </w:r>
      <w:r w:rsidR="00927CA8" w:rsidRPr="00927CA8">
        <w:rPr>
          <w:rFonts w:ascii="Times New Roman" w:hAnsi="Times New Roman" w:cs="Times New Roman"/>
          <w:sz w:val="24"/>
          <w:szCs w:val="24"/>
        </w:rPr>
        <w:t xml:space="preserve">akuno </w:t>
      </w:r>
      <w:r w:rsidR="002F684C">
        <w:rPr>
          <w:rFonts w:ascii="Times New Roman" w:hAnsi="Times New Roman" w:cs="Times New Roman"/>
          <w:sz w:val="24"/>
          <w:szCs w:val="24"/>
        </w:rPr>
        <w:t>t</w:t>
      </w:r>
      <w:r w:rsidR="00927CA8" w:rsidRPr="00927CA8">
        <w:rPr>
          <w:rFonts w:ascii="Times New Roman" w:hAnsi="Times New Roman" w:cs="Times New Roman"/>
          <w:sz w:val="24"/>
          <w:szCs w:val="24"/>
        </w:rPr>
        <w:t>ane</w:t>
      </w:r>
      <w:r>
        <w:rPr>
          <w:rFonts w:ascii="Leelawadee UI" w:hAnsi="Leelawadee UI" w:cs="Leelawadee UI"/>
          <w:sz w:val="28"/>
        </w:rPr>
        <w:t xml:space="preserve">” </w:t>
      </w:r>
    </w:p>
    <w:p w14:paraId="62AC20C4" w14:textId="03D93AD2" w:rsidR="00A9656A" w:rsidRDefault="00A9656A" w:rsidP="00E87683">
      <w:pPr>
        <w:spacing w:line="276" w:lineRule="auto"/>
        <w:jc w:val="center"/>
        <w:rPr>
          <w:rFonts w:ascii="Times New Roman" w:hAnsi="Times New Roman" w:cs="Times New Roman"/>
          <w:b/>
          <w:bCs/>
          <w:sz w:val="28"/>
        </w:rPr>
      </w:pPr>
      <w:r>
        <w:rPr>
          <w:rFonts w:ascii="Times New Roman" w:hAnsi="Times New Roman" w:cs="Times New Roman"/>
          <w:b/>
          <w:bCs/>
          <w:sz w:val="28"/>
        </w:rPr>
        <w:t xml:space="preserve">PERSEMBAHAN </w:t>
      </w:r>
    </w:p>
    <w:p w14:paraId="364E3EFA" w14:textId="1BCFB522" w:rsidR="00A9656A" w:rsidRPr="00F16927" w:rsidRDefault="00F16927" w:rsidP="00F16927">
      <w:pPr>
        <w:pStyle w:val="ListParagraph"/>
        <w:numPr>
          <w:ilvl w:val="0"/>
          <w:numId w:val="79"/>
        </w:numPr>
        <w:spacing w:line="360" w:lineRule="auto"/>
        <w:jc w:val="both"/>
        <w:rPr>
          <w:rFonts w:ascii="Times New Roman" w:hAnsi="Times New Roman" w:cs="Times New Roman"/>
          <w:sz w:val="24"/>
          <w:szCs w:val="24"/>
        </w:rPr>
      </w:pPr>
      <w:r w:rsidRPr="00F16927">
        <w:rPr>
          <w:rFonts w:ascii="Times New Roman" w:hAnsi="Times New Roman" w:cs="Times New Roman"/>
          <w:sz w:val="24"/>
          <w:szCs w:val="24"/>
        </w:rPr>
        <w:t>Skripsi ini saya persembahkan kepada keluarga tercinta yaitu Bapak Warsidi Sidik Prahmono, Ibu Sri Ngatiningsih, mas, mba, adik, yang telah memberikan kasih say</w:t>
      </w:r>
      <w:r>
        <w:rPr>
          <w:rFonts w:ascii="Times New Roman" w:hAnsi="Times New Roman" w:cs="Times New Roman"/>
          <w:sz w:val="24"/>
          <w:szCs w:val="24"/>
        </w:rPr>
        <w:t>a</w:t>
      </w:r>
      <w:r w:rsidRPr="00F16927">
        <w:rPr>
          <w:rFonts w:ascii="Times New Roman" w:hAnsi="Times New Roman" w:cs="Times New Roman"/>
          <w:sz w:val="24"/>
          <w:szCs w:val="24"/>
        </w:rPr>
        <w:t>ng, doa, dukungan, serta skripsi ini sebagai bentuk tanggung jawab atas usaha jerih payah yang telah dilakukan untuk say</w:t>
      </w:r>
      <w:r>
        <w:rPr>
          <w:rFonts w:ascii="Times New Roman" w:hAnsi="Times New Roman" w:cs="Times New Roman"/>
          <w:sz w:val="24"/>
          <w:szCs w:val="24"/>
        </w:rPr>
        <w:t xml:space="preserve">a. </w:t>
      </w:r>
    </w:p>
    <w:p w14:paraId="5644EAEE" w14:textId="77777777" w:rsidR="000702B1" w:rsidRDefault="000702B1" w:rsidP="00E87683">
      <w:pPr>
        <w:spacing w:line="276" w:lineRule="auto"/>
        <w:jc w:val="center"/>
        <w:rPr>
          <w:rFonts w:ascii="Times New Roman" w:hAnsi="Times New Roman" w:cs="Times New Roman"/>
          <w:b/>
          <w:bCs/>
          <w:sz w:val="28"/>
        </w:rPr>
      </w:pPr>
    </w:p>
    <w:p w14:paraId="611A160F" w14:textId="77777777" w:rsidR="000702B1" w:rsidRDefault="000702B1" w:rsidP="00E87683">
      <w:pPr>
        <w:spacing w:line="276" w:lineRule="auto"/>
        <w:jc w:val="center"/>
        <w:rPr>
          <w:rFonts w:ascii="Times New Roman" w:hAnsi="Times New Roman" w:cs="Times New Roman"/>
          <w:b/>
          <w:bCs/>
          <w:sz w:val="28"/>
        </w:rPr>
      </w:pPr>
    </w:p>
    <w:p w14:paraId="18BDEFA4" w14:textId="77777777" w:rsidR="000702B1" w:rsidRDefault="000702B1" w:rsidP="00E87683">
      <w:pPr>
        <w:spacing w:line="276" w:lineRule="auto"/>
        <w:jc w:val="center"/>
        <w:rPr>
          <w:rFonts w:ascii="Times New Roman" w:hAnsi="Times New Roman" w:cs="Times New Roman"/>
          <w:b/>
          <w:bCs/>
          <w:sz w:val="28"/>
        </w:rPr>
      </w:pPr>
    </w:p>
    <w:p w14:paraId="7A46BF45" w14:textId="77777777" w:rsidR="000702B1" w:rsidRDefault="000702B1" w:rsidP="00E87683">
      <w:pPr>
        <w:spacing w:line="276" w:lineRule="auto"/>
        <w:jc w:val="center"/>
        <w:rPr>
          <w:rFonts w:ascii="Times New Roman" w:hAnsi="Times New Roman" w:cs="Times New Roman"/>
          <w:b/>
          <w:bCs/>
          <w:sz w:val="28"/>
        </w:rPr>
      </w:pPr>
    </w:p>
    <w:p w14:paraId="24251C2E" w14:textId="77777777" w:rsidR="000702B1" w:rsidRDefault="000702B1" w:rsidP="00E87683">
      <w:pPr>
        <w:spacing w:line="276" w:lineRule="auto"/>
        <w:jc w:val="center"/>
        <w:rPr>
          <w:rFonts w:ascii="Times New Roman" w:hAnsi="Times New Roman" w:cs="Times New Roman"/>
          <w:b/>
          <w:bCs/>
          <w:sz w:val="28"/>
        </w:rPr>
      </w:pPr>
    </w:p>
    <w:p w14:paraId="09A75C87" w14:textId="77777777" w:rsidR="000702B1" w:rsidRDefault="000702B1" w:rsidP="00E87683">
      <w:pPr>
        <w:spacing w:line="276" w:lineRule="auto"/>
        <w:jc w:val="center"/>
        <w:rPr>
          <w:rFonts w:ascii="Times New Roman" w:hAnsi="Times New Roman" w:cs="Times New Roman"/>
          <w:b/>
          <w:bCs/>
          <w:sz w:val="28"/>
        </w:rPr>
      </w:pPr>
    </w:p>
    <w:p w14:paraId="229E7C65" w14:textId="77777777" w:rsidR="000702B1" w:rsidRDefault="000702B1" w:rsidP="00E87683">
      <w:pPr>
        <w:spacing w:line="276" w:lineRule="auto"/>
        <w:jc w:val="center"/>
        <w:rPr>
          <w:rFonts w:ascii="Times New Roman" w:hAnsi="Times New Roman" w:cs="Times New Roman"/>
          <w:b/>
          <w:bCs/>
          <w:sz w:val="28"/>
        </w:rPr>
      </w:pPr>
    </w:p>
    <w:p w14:paraId="4A3A19EE" w14:textId="77777777" w:rsidR="000702B1" w:rsidRDefault="000702B1" w:rsidP="00E87683">
      <w:pPr>
        <w:spacing w:line="276" w:lineRule="auto"/>
        <w:jc w:val="center"/>
        <w:rPr>
          <w:rFonts w:ascii="Times New Roman" w:hAnsi="Times New Roman" w:cs="Times New Roman"/>
          <w:b/>
          <w:bCs/>
          <w:sz w:val="28"/>
        </w:rPr>
      </w:pPr>
    </w:p>
    <w:p w14:paraId="038263B7" w14:textId="77777777" w:rsidR="000702B1" w:rsidRDefault="000702B1" w:rsidP="00E87683">
      <w:pPr>
        <w:spacing w:line="276" w:lineRule="auto"/>
        <w:jc w:val="center"/>
        <w:rPr>
          <w:rFonts w:ascii="Times New Roman" w:hAnsi="Times New Roman" w:cs="Times New Roman"/>
          <w:b/>
          <w:bCs/>
          <w:sz w:val="28"/>
        </w:rPr>
      </w:pPr>
    </w:p>
    <w:p w14:paraId="503FB661" w14:textId="77777777" w:rsidR="000702B1" w:rsidRDefault="000702B1" w:rsidP="00E87683">
      <w:pPr>
        <w:spacing w:line="276" w:lineRule="auto"/>
        <w:jc w:val="center"/>
        <w:rPr>
          <w:rFonts w:ascii="Times New Roman" w:hAnsi="Times New Roman" w:cs="Times New Roman"/>
          <w:b/>
          <w:bCs/>
          <w:sz w:val="28"/>
        </w:rPr>
      </w:pPr>
    </w:p>
    <w:p w14:paraId="5CB38FEF" w14:textId="77777777" w:rsidR="000702B1" w:rsidRDefault="000702B1" w:rsidP="00E87683">
      <w:pPr>
        <w:spacing w:line="276" w:lineRule="auto"/>
        <w:jc w:val="center"/>
        <w:rPr>
          <w:rFonts w:ascii="Times New Roman" w:hAnsi="Times New Roman" w:cs="Times New Roman"/>
          <w:b/>
          <w:bCs/>
          <w:sz w:val="28"/>
        </w:rPr>
      </w:pPr>
    </w:p>
    <w:p w14:paraId="40001008" w14:textId="77777777" w:rsidR="000702B1" w:rsidRDefault="000702B1" w:rsidP="00E87683">
      <w:pPr>
        <w:spacing w:line="276" w:lineRule="auto"/>
        <w:jc w:val="center"/>
        <w:rPr>
          <w:rFonts w:ascii="Times New Roman" w:hAnsi="Times New Roman" w:cs="Times New Roman"/>
          <w:b/>
          <w:bCs/>
          <w:sz w:val="28"/>
        </w:rPr>
      </w:pPr>
    </w:p>
    <w:p w14:paraId="42D6C6D1" w14:textId="77777777" w:rsidR="000702B1" w:rsidRDefault="000702B1" w:rsidP="00E87683">
      <w:pPr>
        <w:spacing w:line="276" w:lineRule="auto"/>
        <w:jc w:val="center"/>
        <w:rPr>
          <w:rFonts w:ascii="Times New Roman" w:hAnsi="Times New Roman" w:cs="Times New Roman"/>
          <w:b/>
          <w:bCs/>
          <w:sz w:val="28"/>
        </w:rPr>
      </w:pPr>
    </w:p>
    <w:p w14:paraId="4A98A635" w14:textId="77777777" w:rsidR="000702B1" w:rsidRDefault="000702B1" w:rsidP="00E87683">
      <w:pPr>
        <w:spacing w:line="276" w:lineRule="auto"/>
        <w:jc w:val="center"/>
        <w:rPr>
          <w:rFonts w:ascii="Times New Roman" w:hAnsi="Times New Roman" w:cs="Times New Roman"/>
          <w:b/>
          <w:bCs/>
          <w:sz w:val="28"/>
        </w:rPr>
      </w:pPr>
    </w:p>
    <w:p w14:paraId="254289BD" w14:textId="77777777" w:rsidR="000702B1" w:rsidRDefault="000702B1" w:rsidP="00E87683">
      <w:pPr>
        <w:spacing w:line="276" w:lineRule="auto"/>
        <w:jc w:val="center"/>
        <w:rPr>
          <w:rFonts w:ascii="Times New Roman" w:hAnsi="Times New Roman" w:cs="Times New Roman"/>
          <w:b/>
          <w:bCs/>
          <w:sz w:val="28"/>
        </w:rPr>
      </w:pPr>
    </w:p>
    <w:p w14:paraId="7D61EF5C" w14:textId="77777777" w:rsidR="000702B1" w:rsidRDefault="000702B1" w:rsidP="00E87683">
      <w:pPr>
        <w:spacing w:line="276" w:lineRule="auto"/>
        <w:jc w:val="center"/>
        <w:rPr>
          <w:rFonts w:ascii="Times New Roman" w:hAnsi="Times New Roman" w:cs="Times New Roman"/>
          <w:b/>
          <w:bCs/>
          <w:sz w:val="28"/>
        </w:rPr>
      </w:pPr>
    </w:p>
    <w:p w14:paraId="0E830F4E" w14:textId="77777777" w:rsidR="00A9656A" w:rsidRDefault="00A9656A" w:rsidP="00E87683">
      <w:pPr>
        <w:spacing w:line="276" w:lineRule="auto"/>
        <w:jc w:val="center"/>
        <w:rPr>
          <w:rFonts w:ascii="Times New Roman" w:hAnsi="Times New Roman" w:cs="Times New Roman"/>
          <w:b/>
          <w:bCs/>
          <w:sz w:val="28"/>
        </w:rPr>
      </w:pPr>
    </w:p>
    <w:p w14:paraId="311D0203" w14:textId="77777777" w:rsidR="00927CA8" w:rsidRDefault="00927CA8" w:rsidP="00E87683">
      <w:pPr>
        <w:spacing w:line="276" w:lineRule="auto"/>
        <w:jc w:val="center"/>
        <w:rPr>
          <w:rFonts w:ascii="Times New Roman" w:hAnsi="Times New Roman" w:cs="Times New Roman"/>
          <w:b/>
          <w:bCs/>
          <w:sz w:val="28"/>
        </w:rPr>
      </w:pPr>
    </w:p>
    <w:p w14:paraId="613462A1" w14:textId="77777777" w:rsidR="00927CA8" w:rsidRDefault="00927CA8" w:rsidP="00E87683">
      <w:pPr>
        <w:spacing w:line="276" w:lineRule="auto"/>
        <w:jc w:val="center"/>
        <w:rPr>
          <w:rFonts w:ascii="Times New Roman" w:hAnsi="Times New Roman" w:cs="Times New Roman"/>
          <w:b/>
          <w:bCs/>
          <w:sz w:val="28"/>
        </w:rPr>
      </w:pPr>
    </w:p>
    <w:p w14:paraId="0A46A6A2" w14:textId="77777777" w:rsidR="003F6BD0" w:rsidRDefault="003F6BD0" w:rsidP="003F6BD0">
      <w:pPr>
        <w:spacing w:line="276" w:lineRule="auto"/>
        <w:rPr>
          <w:rFonts w:ascii="Times New Roman" w:hAnsi="Times New Roman" w:cs="Times New Roman"/>
          <w:b/>
          <w:bCs/>
          <w:sz w:val="28"/>
        </w:rPr>
      </w:pPr>
    </w:p>
    <w:p w14:paraId="46A94A89" w14:textId="77777777" w:rsidR="00686F80" w:rsidRDefault="00686F80" w:rsidP="00E87683">
      <w:pPr>
        <w:spacing w:line="276" w:lineRule="auto"/>
        <w:jc w:val="center"/>
        <w:rPr>
          <w:rFonts w:ascii="Times New Roman" w:hAnsi="Times New Roman" w:cs="Times New Roman"/>
          <w:b/>
          <w:bCs/>
          <w:sz w:val="28"/>
        </w:rPr>
        <w:sectPr w:rsidR="00686F80" w:rsidSect="00686F80">
          <w:pgSz w:w="11906" w:h="16838"/>
          <w:pgMar w:top="1440" w:right="1440" w:bottom="1440" w:left="1440" w:header="708" w:footer="708" w:gutter="0"/>
          <w:pgNumType w:fmt="lowerRoman" w:start="5"/>
          <w:cols w:space="708"/>
          <w:titlePg/>
          <w:docGrid w:linePitch="360"/>
        </w:sectPr>
      </w:pPr>
    </w:p>
    <w:p w14:paraId="29916BA7" w14:textId="05E595CF" w:rsidR="00184525" w:rsidRPr="00B16F2C" w:rsidRDefault="00184525" w:rsidP="00B16F2C">
      <w:pPr>
        <w:pStyle w:val="Heading1"/>
        <w:jc w:val="center"/>
        <w:rPr>
          <w:rFonts w:ascii="Times New Roman" w:hAnsi="Times New Roman" w:cs="Times New Roman"/>
          <w:b/>
          <w:bCs/>
          <w:color w:val="0D0D0D" w:themeColor="text1" w:themeTint="F2"/>
          <w:sz w:val="28"/>
        </w:rPr>
      </w:pPr>
      <w:bookmarkStart w:id="5" w:name="_Toc173024857"/>
      <w:r w:rsidRPr="00B16F2C">
        <w:rPr>
          <w:rFonts w:ascii="Times New Roman" w:hAnsi="Times New Roman" w:cs="Times New Roman"/>
          <w:b/>
          <w:bCs/>
          <w:color w:val="0D0D0D" w:themeColor="text1" w:themeTint="F2"/>
          <w:sz w:val="28"/>
        </w:rPr>
        <w:lastRenderedPageBreak/>
        <w:t>PRAKATA</w:t>
      </w:r>
      <w:bookmarkEnd w:id="5"/>
    </w:p>
    <w:p w14:paraId="661D29EB" w14:textId="25F89E5F" w:rsidR="00184525" w:rsidRDefault="00184525" w:rsidP="00A66187">
      <w:pPr>
        <w:spacing w:line="360" w:lineRule="auto"/>
        <w:ind w:firstLine="360"/>
        <w:jc w:val="both"/>
        <w:rPr>
          <w:rFonts w:ascii="Times New Roman" w:hAnsi="Times New Roman" w:cs="Times New Roman"/>
          <w:sz w:val="24"/>
          <w:szCs w:val="24"/>
        </w:rPr>
      </w:pPr>
      <w:r w:rsidRPr="001F6F42">
        <w:rPr>
          <w:rFonts w:ascii="Times New Roman" w:hAnsi="Times New Roman" w:cs="Times New Roman"/>
          <w:sz w:val="24"/>
          <w:szCs w:val="24"/>
        </w:rPr>
        <w:t xml:space="preserve">Alhamdulillah rabbil ‘alamin, puji syukur kehadirat Allah SWT dengan </w:t>
      </w:r>
      <w:r w:rsidR="00CE22F0" w:rsidRPr="001F6F42">
        <w:rPr>
          <w:rFonts w:ascii="Times New Roman" w:hAnsi="Times New Roman" w:cs="Times New Roman"/>
          <w:sz w:val="24"/>
          <w:szCs w:val="24"/>
        </w:rPr>
        <w:t xml:space="preserve">kemurahan rahmat dan hidayah-Nya sehingga penulis dapat menyelesaikan </w:t>
      </w:r>
      <w:r w:rsidR="001F6F42" w:rsidRPr="001F6F42">
        <w:rPr>
          <w:rFonts w:ascii="Times New Roman" w:hAnsi="Times New Roman" w:cs="Times New Roman"/>
          <w:sz w:val="24"/>
          <w:szCs w:val="24"/>
        </w:rPr>
        <w:t>nikmatnya skripsi dengan judul “Hubungan Gender Terhadap Keberhasilan Program Kampung Iklim Di Wilayah Pesisir Kelurahan Tugurejo”</w:t>
      </w:r>
      <w:r w:rsidR="00A9656A">
        <w:rPr>
          <w:rFonts w:ascii="Times New Roman" w:hAnsi="Times New Roman" w:cs="Times New Roman"/>
          <w:sz w:val="24"/>
          <w:szCs w:val="24"/>
        </w:rPr>
        <w:t xml:space="preserve">. </w:t>
      </w:r>
      <w:r w:rsidR="001F6F42" w:rsidRPr="001F6F42">
        <w:rPr>
          <w:rFonts w:ascii="Times New Roman" w:hAnsi="Times New Roman" w:cs="Times New Roman"/>
          <w:sz w:val="24"/>
          <w:szCs w:val="24"/>
        </w:rPr>
        <w:t xml:space="preserve">Penyusunan </w:t>
      </w:r>
      <w:r w:rsidR="001F6F42">
        <w:rPr>
          <w:rFonts w:ascii="Times New Roman" w:hAnsi="Times New Roman" w:cs="Times New Roman"/>
          <w:sz w:val="24"/>
          <w:szCs w:val="24"/>
        </w:rPr>
        <w:t xml:space="preserve">skripsi </w:t>
      </w:r>
      <w:r w:rsidR="001F6F42" w:rsidRPr="001F6F42">
        <w:rPr>
          <w:rFonts w:ascii="Times New Roman" w:hAnsi="Times New Roman" w:cs="Times New Roman"/>
          <w:sz w:val="24"/>
          <w:szCs w:val="24"/>
        </w:rPr>
        <w:t>tidak akan selesai tanpa bantuan dan dukungan dari berbagai pihak. Melalui kesempatan ini, penulis mengucapkan terima kasih yang sebesar-besarnya yang ditujukkan kepada :</w:t>
      </w:r>
    </w:p>
    <w:p w14:paraId="203E7976" w14:textId="4D3021B5" w:rsidR="001F6F42" w:rsidRDefault="00F3782A" w:rsidP="00A66187">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Sang Maha pencipta dan pemberi Rahmat, Allah SWT yang telah memberikan nikmat sehat dan kemudahan kepada penulis selama berjuang melaksanakan skripsi dan kemudahan dalam menyelesaikan laporan skripsi. </w:t>
      </w:r>
    </w:p>
    <w:p w14:paraId="2BBD0043" w14:textId="2DF91249" w:rsidR="00F3782A" w:rsidRDefault="00F3782A" w:rsidP="00A66187">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Rektor Universitas Negeri Semarang yang telah memberikan kesempatan kepada penulis menimba ilmu di Universitas Negeri Semarang. </w:t>
      </w:r>
    </w:p>
    <w:p w14:paraId="60BFBFAF" w14:textId="60A9A923" w:rsidR="00F3782A" w:rsidRDefault="00F3782A" w:rsidP="00A66187">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Dekan Fakultas Matematika dan Ilmu Pengetahuan Alam yang telah memberikan izin untuk melakukan penelitian. </w:t>
      </w:r>
    </w:p>
    <w:p w14:paraId="636F8682" w14:textId="7BACB926" w:rsidR="00F3782A" w:rsidRDefault="0087566A" w:rsidP="00A66187">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Koordinator Prodi Ilmu Lingkungan yang telah membantu dalam pelayanan administrasi selama penyusunan skripsi. </w:t>
      </w:r>
    </w:p>
    <w:p w14:paraId="5E929CBE" w14:textId="3779AD8F" w:rsidR="0087566A" w:rsidRPr="0087566A" w:rsidRDefault="0087566A" w:rsidP="00A66187">
      <w:pPr>
        <w:pStyle w:val="ListParagraph"/>
        <w:numPr>
          <w:ilvl w:val="0"/>
          <w:numId w:val="78"/>
        </w:numPr>
        <w:spacing w:line="360" w:lineRule="auto"/>
        <w:jc w:val="both"/>
        <w:rPr>
          <w:rFonts w:ascii="Times New Roman" w:hAnsi="Times New Roman" w:cs="Times New Roman"/>
          <w:sz w:val="24"/>
          <w:szCs w:val="24"/>
        </w:rPr>
      </w:pPr>
      <w:r w:rsidRPr="0087566A">
        <w:rPr>
          <w:rFonts w:ascii="Times New Roman" w:hAnsi="Times New Roman" w:cs="Times New Roman"/>
          <w:sz w:val="24"/>
          <w:szCs w:val="24"/>
          <w:lang w:val="id-ID"/>
        </w:rPr>
        <w:t>Dr. Andin Irsadi, S.Pd.,M.Si.</w:t>
      </w:r>
      <w:r>
        <w:rPr>
          <w:rFonts w:ascii="Times New Roman" w:hAnsi="Times New Roman" w:cs="Times New Roman"/>
          <w:sz w:val="24"/>
          <w:szCs w:val="24"/>
          <w:lang w:val="id-ID"/>
        </w:rPr>
        <w:t xml:space="preserve"> sebagai Dosen Penguji I yang telah memberikan banyak </w:t>
      </w:r>
      <w:r w:rsidRPr="0087566A">
        <w:rPr>
          <w:rFonts w:ascii="Times New Roman" w:hAnsi="Times New Roman" w:cs="Times New Roman"/>
          <w:sz w:val="24"/>
          <w:szCs w:val="24"/>
          <w:lang w:val="id-ID"/>
        </w:rPr>
        <w:t xml:space="preserve">koreksi dan saran dalam penulisan skripsi ini. </w:t>
      </w:r>
    </w:p>
    <w:p w14:paraId="011D7192" w14:textId="50627F22" w:rsidR="0087566A" w:rsidRDefault="0087566A" w:rsidP="00A66187">
      <w:pPr>
        <w:pStyle w:val="ListParagraph"/>
        <w:numPr>
          <w:ilvl w:val="0"/>
          <w:numId w:val="78"/>
        </w:numPr>
        <w:spacing w:line="360" w:lineRule="auto"/>
        <w:jc w:val="both"/>
        <w:rPr>
          <w:rFonts w:ascii="Times New Roman" w:hAnsi="Times New Roman" w:cs="Times New Roman"/>
          <w:sz w:val="24"/>
          <w:szCs w:val="24"/>
        </w:rPr>
      </w:pPr>
      <w:r w:rsidRPr="0087566A">
        <w:rPr>
          <w:rFonts w:ascii="Times New Roman" w:hAnsi="Times New Roman" w:cs="Times New Roman"/>
          <w:sz w:val="24"/>
          <w:szCs w:val="24"/>
        </w:rPr>
        <w:t xml:space="preserve">Trida Ridho Fariz, S.Si., M.Sc. sebagai Dosen Panguji II yang telah memberikan banyak koreksi dan saran dalam penulisan skripsi ini. </w:t>
      </w:r>
    </w:p>
    <w:p w14:paraId="028A0563" w14:textId="3A539E81" w:rsidR="0087566A" w:rsidRDefault="0087566A" w:rsidP="00A66187">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 Andhina Putri Heriyanti, S.T., M.Si. sebagai dosen pembimbing </w:t>
      </w:r>
      <w:r w:rsidR="00A9656A">
        <w:rPr>
          <w:rFonts w:ascii="Times New Roman" w:hAnsi="Times New Roman" w:cs="Times New Roman"/>
          <w:sz w:val="24"/>
          <w:szCs w:val="24"/>
        </w:rPr>
        <w:t xml:space="preserve">sekaligus </w:t>
      </w:r>
      <w:r>
        <w:rPr>
          <w:rFonts w:ascii="Times New Roman" w:hAnsi="Times New Roman" w:cs="Times New Roman"/>
          <w:sz w:val="24"/>
          <w:szCs w:val="24"/>
        </w:rPr>
        <w:t>dosen perwalian yang memberikan bimbingan, saran, nasihat, dan motivasi selama stud</w:t>
      </w:r>
      <w:r w:rsidR="00E50429">
        <w:rPr>
          <w:rFonts w:ascii="Times New Roman" w:hAnsi="Times New Roman" w:cs="Times New Roman"/>
          <w:sz w:val="24"/>
          <w:szCs w:val="24"/>
        </w:rPr>
        <w:t>i</w:t>
      </w:r>
      <w:r>
        <w:rPr>
          <w:rFonts w:ascii="Times New Roman" w:hAnsi="Times New Roman" w:cs="Times New Roman"/>
          <w:sz w:val="24"/>
          <w:szCs w:val="24"/>
        </w:rPr>
        <w:t xml:space="preserve"> di ilmu lingkungan hingga dapat menyelesaikan skripsi. </w:t>
      </w:r>
    </w:p>
    <w:p w14:paraId="25884D30" w14:textId="1FF39713" w:rsidR="00A9656A" w:rsidRDefault="00A9656A" w:rsidP="00A66187">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Abdul Jabbar, S.Si., M.Ling., </w:t>
      </w:r>
      <w:r w:rsidRPr="0087566A">
        <w:rPr>
          <w:rFonts w:ascii="Times New Roman" w:hAnsi="Times New Roman" w:cs="Times New Roman"/>
          <w:sz w:val="24"/>
          <w:szCs w:val="24"/>
        </w:rPr>
        <w:t>Trida Ridho Fariz, S.Si., M.Sc.</w:t>
      </w:r>
      <w:r>
        <w:rPr>
          <w:rFonts w:ascii="Times New Roman" w:hAnsi="Times New Roman" w:cs="Times New Roman"/>
          <w:sz w:val="24"/>
          <w:szCs w:val="24"/>
        </w:rPr>
        <w:t xml:space="preserve"> dan Ibu Dwi Yulianti sebagai validator instrumen kuesioner skripsi saya yang telah memberikan arahan, bimbingan, sehingga memudahkan penulis dalam pengambilan data di lapangan. </w:t>
      </w:r>
    </w:p>
    <w:p w14:paraId="43ACEB79" w14:textId="39C068FC" w:rsidR="0087566A" w:rsidRDefault="0087566A" w:rsidP="00A66187">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Orang tua yang telah mendukung sebagai investor masa depan penulis, memotivasi, dan mendo’akan selama menempuh pendidikan. </w:t>
      </w:r>
    </w:p>
    <w:p w14:paraId="19727C73" w14:textId="778B85D9" w:rsidR="0087566A" w:rsidRDefault="00A9656A" w:rsidP="00A66187">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Teman-teman Ilmu Lingkungan 2020, 2021 dan PPK Ormawa Hima IPA dan Lingkungan 2023 yang telah banyak membantu dan mendukung dalam penulisan skripsi.</w:t>
      </w:r>
    </w:p>
    <w:p w14:paraId="2558964F" w14:textId="75C70129" w:rsidR="00E50429" w:rsidRDefault="00E50429" w:rsidP="00A66187">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Frida, Abbi dan Aroffi yang telah membantu penulis dalam pengambilan data kuesioner di lapangan pada saat bulan Ramadhan. </w:t>
      </w:r>
    </w:p>
    <w:p w14:paraId="51C1EF17" w14:textId="73CAF274" w:rsidR="00A9656A" w:rsidRDefault="00A9656A" w:rsidP="00A66187">
      <w:pPr>
        <w:pStyle w:val="ListParagraph"/>
        <w:numPr>
          <w:ilvl w:val="0"/>
          <w:numId w:val="7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Semua pihak yang tidak dapat disebutkan satu persatu yang telah membantu dalam penulisan skripsi ini. </w:t>
      </w:r>
    </w:p>
    <w:p w14:paraId="41282661" w14:textId="6C9475BF" w:rsidR="00A9656A" w:rsidRDefault="00A9656A" w:rsidP="00A6618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Semoga skripsi ini dapat memberikan manfaat dan kontribusi dalam kemajuan ilmu pengetahuan kepada semua pihak terkait. </w:t>
      </w:r>
    </w:p>
    <w:p w14:paraId="49B98194" w14:textId="77777777" w:rsidR="00A9656A" w:rsidRDefault="00A9656A" w:rsidP="00A66187">
      <w:pPr>
        <w:spacing w:line="360" w:lineRule="auto"/>
        <w:ind w:left="360"/>
        <w:jc w:val="both"/>
        <w:rPr>
          <w:rFonts w:ascii="Times New Roman" w:hAnsi="Times New Roman" w:cs="Times New Roman"/>
          <w:sz w:val="24"/>
          <w:szCs w:val="24"/>
        </w:rPr>
      </w:pPr>
    </w:p>
    <w:p w14:paraId="3D5B1C0B" w14:textId="05C61399" w:rsidR="00A9656A" w:rsidRDefault="00A9656A" w:rsidP="00A9656A">
      <w:p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Semarang, 13 Juli 2024 </w:t>
      </w:r>
    </w:p>
    <w:p w14:paraId="3B6457CA" w14:textId="33E72F6D" w:rsidR="00A9656A" w:rsidRDefault="00FB5302" w:rsidP="00A9656A">
      <w:pPr>
        <w:spacing w:line="276" w:lineRule="auto"/>
        <w:ind w:left="360"/>
        <w:jc w:val="both"/>
        <w:rPr>
          <w:rFonts w:ascii="Times New Roman" w:hAnsi="Times New Roman" w:cs="Times New Roman"/>
          <w:sz w:val="24"/>
          <w:szCs w:val="24"/>
        </w:rPr>
      </w:pPr>
      <w:r>
        <w:rPr>
          <w:noProof/>
        </w:rPr>
        <w:drawing>
          <wp:anchor distT="0" distB="0" distL="114300" distR="114300" simplePos="0" relativeHeight="251672576" behindDoc="1" locked="0" layoutInCell="1" allowOverlap="1" wp14:anchorId="17BF2996" wp14:editId="7EE91AAC">
            <wp:simplePos x="0" y="0"/>
            <wp:positionH relativeFrom="margin">
              <wp:posOffset>3516924</wp:posOffset>
            </wp:positionH>
            <wp:positionV relativeFrom="paragraph">
              <wp:posOffset>148590</wp:posOffset>
            </wp:positionV>
            <wp:extent cx="1822097" cy="1200651"/>
            <wp:effectExtent l="0" t="0" r="6985" b="0"/>
            <wp:wrapNone/>
            <wp:docPr id="494487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2097" cy="12006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656A">
        <w:rPr>
          <w:rFonts w:ascii="Times New Roman" w:hAnsi="Times New Roman" w:cs="Times New Roman"/>
          <w:sz w:val="24"/>
          <w:szCs w:val="24"/>
        </w:rPr>
        <w:tab/>
      </w:r>
      <w:r w:rsidR="00A9656A">
        <w:rPr>
          <w:rFonts w:ascii="Times New Roman" w:hAnsi="Times New Roman" w:cs="Times New Roman"/>
          <w:sz w:val="24"/>
          <w:szCs w:val="24"/>
        </w:rPr>
        <w:tab/>
      </w:r>
      <w:r w:rsidR="00A9656A">
        <w:rPr>
          <w:rFonts w:ascii="Times New Roman" w:hAnsi="Times New Roman" w:cs="Times New Roman"/>
          <w:sz w:val="24"/>
          <w:szCs w:val="24"/>
        </w:rPr>
        <w:tab/>
      </w:r>
      <w:r w:rsidR="00A9656A">
        <w:rPr>
          <w:rFonts w:ascii="Times New Roman" w:hAnsi="Times New Roman" w:cs="Times New Roman"/>
          <w:sz w:val="24"/>
          <w:szCs w:val="24"/>
        </w:rPr>
        <w:tab/>
      </w:r>
      <w:r w:rsidR="00A9656A">
        <w:rPr>
          <w:rFonts w:ascii="Times New Roman" w:hAnsi="Times New Roman" w:cs="Times New Roman"/>
          <w:sz w:val="24"/>
          <w:szCs w:val="24"/>
        </w:rPr>
        <w:tab/>
      </w:r>
      <w:r w:rsidR="00A9656A">
        <w:rPr>
          <w:rFonts w:ascii="Times New Roman" w:hAnsi="Times New Roman" w:cs="Times New Roman"/>
          <w:sz w:val="24"/>
          <w:szCs w:val="24"/>
        </w:rPr>
        <w:tab/>
      </w:r>
      <w:r w:rsidR="00A9656A">
        <w:rPr>
          <w:rFonts w:ascii="Times New Roman" w:hAnsi="Times New Roman" w:cs="Times New Roman"/>
          <w:sz w:val="24"/>
          <w:szCs w:val="24"/>
        </w:rPr>
        <w:tab/>
      </w:r>
      <w:r w:rsidR="00A9656A">
        <w:rPr>
          <w:rFonts w:ascii="Times New Roman" w:hAnsi="Times New Roman" w:cs="Times New Roman"/>
          <w:sz w:val="24"/>
          <w:szCs w:val="24"/>
        </w:rPr>
        <w:tab/>
        <w:t xml:space="preserve">Penulis </w:t>
      </w:r>
    </w:p>
    <w:p w14:paraId="27D51E78" w14:textId="31552E1A" w:rsidR="00A9656A" w:rsidRDefault="00A9656A" w:rsidP="00A9656A">
      <w:pPr>
        <w:spacing w:line="276" w:lineRule="auto"/>
        <w:ind w:left="360"/>
        <w:jc w:val="both"/>
        <w:rPr>
          <w:rFonts w:ascii="Times New Roman" w:hAnsi="Times New Roman" w:cs="Times New Roman"/>
          <w:sz w:val="24"/>
          <w:szCs w:val="24"/>
        </w:rPr>
      </w:pPr>
    </w:p>
    <w:p w14:paraId="04531213" w14:textId="1FF277B5" w:rsidR="00A9656A" w:rsidRDefault="00A9656A" w:rsidP="00A9656A">
      <w:pPr>
        <w:spacing w:line="276" w:lineRule="auto"/>
        <w:ind w:left="360"/>
        <w:jc w:val="both"/>
        <w:rPr>
          <w:rFonts w:ascii="Times New Roman" w:hAnsi="Times New Roman" w:cs="Times New Roman"/>
          <w:sz w:val="24"/>
          <w:szCs w:val="24"/>
        </w:rPr>
      </w:pPr>
    </w:p>
    <w:p w14:paraId="669092F6" w14:textId="77777777" w:rsidR="00A9656A" w:rsidRDefault="00A9656A" w:rsidP="00A9656A">
      <w:pPr>
        <w:spacing w:line="276" w:lineRule="auto"/>
        <w:ind w:left="360"/>
        <w:jc w:val="both"/>
        <w:rPr>
          <w:rFonts w:ascii="Times New Roman" w:hAnsi="Times New Roman" w:cs="Times New Roman"/>
          <w:sz w:val="24"/>
          <w:szCs w:val="24"/>
        </w:rPr>
      </w:pPr>
    </w:p>
    <w:p w14:paraId="0EDFF3D4" w14:textId="4D5093C0" w:rsidR="00A9656A" w:rsidRDefault="00A9656A" w:rsidP="00A9656A">
      <w:p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Yonika Sindiana Prahmani </w:t>
      </w:r>
    </w:p>
    <w:p w14:paraId="33DCA8D4" w14:textId="455557AD" w:rsidR="00A9656A" w:rsidRDefault="00A9656A" w:rsidP="00A9656A">
      <w:p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NIM. 4512420009</w:t>
      </w:r>
    </w:p>
    <w:p w14:paraId="7201E239" w14:textId="77777777" w:rsidR="00A9656A" w:rsidRPr="00A9656A" w:rsidRDefault="00A9656A" w:rsidP="00A9656A">
      <w:pPr>
        <w:spacing w:line="276" w:lineRule="auto"/>
        <w:ind w:left="360"/>
        <w:jc w:val="both"/>
        <w:rPr>
          <w:rFonts w:ascii="Times New Roman" w:hAnsi="Times New Roman" w:cs="Times New Roman"/>
          <w:sz w:val="24"/>
          <w:szCs w:val="24"/>
        </w:rPr>
      </w:pPr>
    </w:p>
    <w:p w14:paraId="1FB3F3EA" w14:textId="77777777" w:rsidR="00184525" w:rsidRDefault="00184525" w:rsidP="00E87683">
      <w:pPr>
        <w:spacing w:line="276" w:lineRule="auto"/>
        <w:jc w:val="center"/>
        <w:rPr>
          <w:rFonts w:ascii="Times New Roman" w:hAnsi="Times New Roman" w:cs="Times New Roman"/>
          <w:b/>
          <w:bCs/>
          <w:sz w:val="24"/>
          <w:szCs w:val="24"/>
        </w:rPr>
      </w:pPr>
    </w:p>
    <w:p w14:paraId="6E1A1EED" w14:textId="77777777" w:rsidR="005E24E8" w:rsidRDefault="005E24E8" w:rsidP="00E87683">
      <w:pPr>
        <w:spacing w:line="276" w:lineRule="auto"/>
        <w:jc w:val="center"/>
        <w:rPr>
          <w:rFonts w:ascii="Times New Roman" w:hAnsi="Times New Roman" w:cs="Times New Roman"/>
          <w:b/>
          <w:bCs/>
          <w:sz w:val="24"/>
          <w:szCs w:val="24"/>
        </w:rPr>
      </w:pPr>
    </w:p>
    <w:p w14:paraId="4A17D33E" w14:textId="77777777" w:rsidR="005E24E8" w:rsidRDefault="005E24E8" w:rsidP="00E87683">
      <w:pPr>
        <w:spacing w:line="276" w:lineRule="auto"/>
        <w:jc w:val="center"/>
        <w:rPr>
          <w:rFonts w:ascii="Times New Roman" w:hAnsi="Times New Roman" w:cs="Times New Roman"/>
          <w:b/>
          <w:bCs/>
          <w:sz w:val="24"/>
          <w:szCs w:val="24"/>
        </w:rPr>
      </w:pPr>
    </w:p>
    <w:p w14:paraId="13FFED0F" w14:textId="77777777" w:rsidR="00A9656A" w:rsidRDefault="00A9656A" w:rsidP="00E87683">
      <w:pPr>
        <w:spacing w:line="276" w:lineRule="auto"/>
        <w:jc w:val="center"/>
        <w:rPr>
          <w:rFonts w:ascii="Times New Roman" w:hAnsi="Times New Roman" w:cs="Times New Roman"/>
          <w:b/>
          <w:bCs/>
          <w:sz w:val="24"/>
          <w:szCs w:val="24"/>
        </w:rPr>
      </w:pPr>
    </w:p>
    <w:p w14:paraId="247F2637" w14:textId="77777777" w:rsidR="00A9656A" w:rsidRDefault="00A9656A" w:rsidP="00E87683">
      <w:pPr>
        <w:spacing w:line="276" w:lineRule="auto"/>
        <w:jc w:val="center"/>
        <w:rPr>
          <w:rFonts w:ascii="Times New Roman" w:hAnsi="Times New Roman" w:cs="Times New Roman"/>
          <w:b/>
          <w:bCs/>
          <w:sz w:val="24"/>
          <w:szCs w:val="24"/>
        </w:rPr>
      </w:pPr>
    </w:p>
    <w:p w14:paraId="70346839" w14:textId="77777777" w:rsidR="00A9656A" w:rsidRDefault="00A9656A" w:rsidP="00E87683">
      <w:pPr>
        <w:spacing w:line="276" w:lineRule="auto"/>
        <w:jc w:val="center"/>
        <w:rPr>
          <w:rFonts w:ascii="Times New Roman" w:hAnsi="Times New Roman" w:cs="Times New Roman"/>
          <w:b/>
          <w:bCs/>
          <w:sz w:val="24"/>
          <w:szCs w:val="24"/>
        </w:rPr>
      </w:pPr>
    </w:p>
    <w:p w14:paraId="040B21D0" w14:textId="77777777" w:rsidR="00A9656A" w:rsidRDefault="00A9656A" w:rsidP="00E87683">
      <w:pPr>
        <w:spacing w:line="276" w:lineRule="auto"/>
        <w:jc w:val="center"/>
        <w:rPr>
          <w:rFonts w:ascii="Times New Roman" w:hAnsi="Times New Roman" w:cs="Times New Roman"/>
          <w:b/>
          <w:bCs/>
          <w:sz w:val="24"/>
          <w:szCs w:val="24"/>
        </w:rPr>
      </w:pPr>
    </w:p>
    <w:p w14:paraId="7FDEE10D" w14:textId="77777777" w:rsidR="00A9656A" w:rsidRDefault="00A9656A" w:rsidP="00E87683">
      <w:pPr>
        <w:spacing w:line="276" w:lineRule="auto"/>
        <w:jc w:val="center"/>
        <w:rPr>
          <w:rFonts w:ascii="Times New Roman" w:hAnsi="Times New Roman" w:cs="Times New Roman"/>
          <w:b/>
          <w:bCs/>
          <w:sz w:val="24"/>
          <w:szCs w:val="24"/>
        </w:rPr>
      </w:pPr>
    </w:p>
    <w:p w14:paraId="793E41E9" w14:textId="77777777" w:rsidR="00A9656A" w:rsidRDefault="00A9656A" w:rsidP="00E87683">
      <w:pPr>
        <w:spacing w:line="276" w:lineRule="auto"/>
        <w:jc w:val="center"/>
        <w:rPr>
          <w:rFonts w:ascii="Times New Roman" w:hAnsi="Times New Roman" w:cs="Times New Roman"/>
          <w:b/>
          <w:bCs/>
          <w:sz w:val="24"/>
          <w:szCs w:val="24"/>
        </w:rPr>
      </w:pPr>
    </w:p>
    <w:p w14:paraId="40E16E20" w14:textId="77777777" w:rsidR="00A9656A" w:rsidRDefault="00A9656A" w:rsidP="00E87683">
      <w:pPr>
        <w:spacing w:line="276" w:lineRule="auto"/>
        <w:jc w:val="center"/>
        <w:rPr>
          <w:rFonts w:ascii="Times New Roman" w:hAnsi="Times New Roman" w:cs="Times New Roman"/>
          <w:b/>
          <w:bCs/>
          <w:sz w:val="24"/>
          <w:szCs w:val="24"/>
        </w:rPr>
      </w:pPr>
    </w:p>
    <w:p w14:paraId="2D3EEF0B" w14:textId="77777777" w:rsidR="00A9656A" w:rsidRDefault="00A9656A" w:rsidP="00A66187">
      <w:pPr>
        <w:spacing w:line="276" w:lineRule="auto"/>
        <w:rPr>
          <w:rFonts w:ascii="Times New Roman" w:hAnsi="Times New Roman" w:cs="Times New Roman"/>
          <w:b/>
          <w:bCs/>
          <w:sz w:val="24"/>
          <w:szCs w:val="24"/>
        </w:rPr>
      </w:pPr>
    </w:p>
    <w:p w14:paraId="1FEFF078" w14:textId="77777777" w:rsidR="00A9656A" w:rsidRDefault="00A9656A" w:rsidP="00E87683">
      <w:pPr>
        <w:spacing w:line="276" w:lineRule="auto"/>
        <w:jc w:val="center"/>
        <w:rPr>
          <w:rFonts w:ascii="Times New Roman" w:hAnsi="Times New Roman" w:cs="Times New Roman"/>
          <w:b/>
          <w:bCs/>
          <w:sz w:val="24"/>
          <w:szCs w:val="24"/>
        </w:rPr>
      </w:pPr>
    </w:p>
    <w:p w14:paraId="4BC53B92" w14:textId="77777777" w:rsidR="00A9656A" w:rsidRDefault="00A9656A" w:rsidP="00E87683">
      <w:pPr>
        <w:spacing w:line="276" w:lineRule="auto"/>
        <w:jc w:val="center"/>
        <w:rPr>
          <w:rFonts w:ascii="Times New Roman" w:hAnsi="Times New Roman" w:cs="Times New Roman"/>
          <w:b/>
          <w:bCs/>
          <w:sz w:val="24"/>
          <w:szCs w:val="24"/>
        </w:rPr>
      </w:pPr>
    </w:p>
    <w:p w14:paraId="5005685B" w14:textId="77777777" w:rsidR="00184525" w:rsidRDefault="00184525" w:rsidP="00E87683">
      <w:pPr>
        <w:spacing w:line="276" w:lineRule="auto"/>
        <w:jc w:val="center"/>
        <w:rPr>
          <w:rFonts w:ascii="Times New Roman" w:hAnsi="Times New Roman" w:cs="Times New Roman"/>
          <w:b/>
          <w:bCs/>
          <w:sz w:val="24"/>
          <w:szCs w:val="24"/>
        </w:rPr>
      </w:pPr>
    </w:p>
    <w:p w14:paraId="0B2E3679" w14:textId="77777777" w:rsidR="00363989" w:rsidRDefault="00363989" w:rsidP="00E87683">
      <w:pPr>
        <w:spacing w:line="276" w:lineRule="auto"/>
        <w:jc w:val="center"/>
        <w:rPr>
          <w:rFonts w:ascii="Times New Roman" w:hAnsi="Times New Roman" w:cs="Times New Roman"/>
          <w:b/>
          <w:bCs/>
          <w:sz w:val="28"/>
        </w:rPr>
      </w:pPr>
    </w:p>
    <w:sdt>
      <w:sdtPr>
        <w:rPr>
          <w:rFonts w:ascii="Times New Roman" w:eastAsiaTheme="minorHAnsi" w:hAnsi="Times New Roman" w:cs="Times New Roman"/>
          <w:color w:val="auto"/>
          <w:kern w:val="2"/>
          <w:sz w:val="24"/>
          <w:szCs w:val="24"/>
          <w:lang w:val="en-ID" w:bidi="th-TH"/>
        </w:rPr>
        <w:id w:val="-1860193949"/>
        <w:docPartObj>
          <w:docPartGallery w:val="Table of Contents"/>
          <w:docPartUnique/>
        </w:docPartObj>
      </w:sdtPr>
      <w:sdtEndPr>
        <w:rPr>
          <w:b/>
          <w:bCs/>
          <w:noProof/>
        </w:rPr>
      </w:sdtEndPr>
      <w:sdtContent>
        <w:p w14:paraId="332B22C3" w14:textId="77777777" w:rsidR="00686F80" w:rsidRDefault="00686F80" w:rsidP="00683C3C">
          <w:pPr>
            <w:pStyle w:val="TOCHeading"/>
            <w:jc w:val="center"/>
            <w:outlineLvl w:val="0"/>
            <w:rPr>
              <w:rFonts w:ascii="Times New Roman" w:eastAsiaTheme="minorHAnsi" w:hAnsi="Times New Roman" w:cs="Times New Roman"/>
              <w:color w:val="auto"/>
              <w:kern w:val="2"/>
              <w:sz w:val="24"/>
              <w:szCs w:val="24"/>
              <w:lang w:val="en-ID" w:bidi="th-TH"/>
            </w:rPr>
            <w:sectPr w:rsidR="00686F80" w:rsidSect="00686F80">
              <w:pgSz w:w="11906" w:h="16838"/>
              <w:pgMar w:top="1440" w:right="1440" w:bottom="1440" w:left="1440" w:header="708" w:footer="708" w:gutter="0"/>
              <w:pgNumType w:fmt="lowerRoman" w:start="6"/>
              <w:cols w:space="708"/>
              <w:titlePg/>
              <w:docGrid w:linePitch="360"/>
            </w:sectPr>
          </w:pPr>
        </w:p>
        <w:p w14:paraId="0D6642CF" w14:textId="1CBFE33C" w:rsidR="008F07C0" w:rsidRPr="00C8170C" w:rsidRDefault="002F4566" w:rsidP="00683C3C">
          <w:pPr>
            <w:pStyle w:val="TOCHeading"/>
            <w:jc w:val="center"/>
            <w:outlineLvl w:val="0"/>
            <w:rPr>
              <w:rFonts w:ascii="Times New Roman" w:hAnsi="Times New Roman" w:cs="Times New Roman"/>
              <w:b/>
              <w:bCs/>
              <w:color w:val="000000" w:themeColor="text1"/>
              <w:sz w:val="24"/>
              <w:szCs w:val="24"/>
            </w:rPr>
          </w:pPr>
          <w:bookmarkStart w:id="6" w:name="_Toc173024858"/>
          <w:r w:rsidRPr="00C8170C">
            <w:rPr>
              <w:rFonts w:ascii="Times New Roman" w:hAnsi="Times New Roman" w:cs="Times New Roman"/>
              <w:b/>
              <w:bCs/>
              <w:color w:val="000000" w:themeColor="text1"/>
              <w:sz w:val="24"/>
              <w:szCs w:val="24"/>
            </w:rPr>
            <w:lastRenderedPageBreak/>
            <w:t>DAFT</w:t>
          </w:r>
          <w:r w:rsidR="002B5219" w:rsidRPr="00C8170C">
            <w:rPr>
              <w:rFonts w:ascii="Times New Roman" w:hAnsi="Times New Roman" w:cs="Times New Roman"/>
              <w:b/>
              <w:bCs/>
              <w:color w:val="000000" w:themeColor="text1"/>
              <w:sz w:val="24"/>
              <w:szCs w:val="24"/>
            </w:rPr>
            <w:t>AR ISI</w:t>
          </w:r>
          <w:bookmarkEnd w:id="6"/>
        </w:p>
        <w:p w14:paraId="22948390" w14:textId="35A1B42C" w:rsidR="00EF2956" w:rsidRPr="007259D0" w:rsidRDefault="008F07C0" w:rsidP="00E368A9">
          <w:pPr>
            <w:pStyle w:val="TOC1"/>
            <w:rPr>
              <w:rFonts w:asciiTheme="minorHAnsi" w:eastAsiaTheme="minorEastAsia" w:hAnsiTheme="minorHAnsi" w:cstheme="minorBidi"/>
              <w:sz w:val="22"/>
              <w:szCs w:val="22"/>
              <w:lang w:eastAsia="en-ID" w:bidi="ar-SA"/>
            </w:rPr>
          </w:pPr>
          <w:r w:rsidRPr="00C8170C">
            <w:rPr>
              <w:noProof w:val="0"/>
            </w:rPr>
            <w:fldChar w:fldCharType="begin"/>
          </w:r>
          <w:r w:rsidRPr="00C8170C">
            <w:instrText xml:space="preserve"> TOC \o "1-3" \h \z \u </w:instrText>
          </w:r>
          <w:r w:rsidRPr="00C8170C">
            <w:rPr>
              <w:noProof w:val="0"/>
            </w:rPr>
            <w:fldChar w:fldCharType="separate"/>
          </w:r>
          <w:hyperlink w:anchor="_Toc173024852" w:history="1">
            <w:r w:rsidR="00EF2956" w:rsidRPr="007259D0">
              <w:rPr>
                <w:rStyle w:val="Hyperlink"/>
                <w:b/>
                <w:bCs/>
              </w:rPr>
              <w:t>COVER</w:t>
            </w:r>
            <w:r w:rsidR="00EF2956" w:rsidRPr="007259D0">
              <w:rPr>
                <w:webHidden/>
              </w:rPr>
              <w:tab/>
            </w:r>
            <w:r w:rsidR="00EF2956" w:rsidRPr="007259D0">
              <w:rPr>
                <w:webHidden/>
              </w:rPr>
              <w:fldChar w:fldCharType="begin"/>
            </w:r>
            <w:r w:rsidR="00EF2956" w:rsidRPr="007259D0">
              <w:rPr>
                <w:webHidden/>
              </w:rPr>
              <w:instrText xml:space="preserve"> PAGEREF _Toc173024852 \h </w:instrText>
            </w:r>
            <w:r w:rsidR="00EF2956" w:rsidRPr="007259D0">
              <w:rPr>
                <w:webHidden/>
              </w:rPr>
            </w:r>
            <w:r w:rsidR="00EF2956" w:rsidRPr="007259D0">
              <w:rPr>
                <w:webHidden/>
              </w:rPr>
              <w:fldChar w:fldCharType="separate"/>
            </w:r>
            <w:r w:rsidR="00FB40EF">
              <w:rPr>
                <w:webHidden/>
              </w:rPr>
              <w:t>i</w:t>
            </w:r>
            <w:r w:rsidR="00EF2956" w:rsidRPr="007259D0">
              <w:rPr>
                <w:webHidden/>
              </w:rPr>
              <w:fldChar w:fldCharType="end"/>
            </w:r>
          </w:hyperlink>
        </w:p>
        <w:p w14:paraId="3687EE99" w14:textId="20506B7A" w:rsidR="00EF2956" w:rsidRPr="007259D0" w:rsidRDefault="00000000" w:rsidP="00E368A9">
          <w:pPr>
            <w:pStyle w:val="TOC1"/>
            <w:rPr>
              <w:rFonts w:asciiTheme="minorHAnsi" w:eastAsiaTheme="minorEastAsia" w:hAnsiTheme="minorHAnsi" w:cstheme="minorBidi"/>
              <w:sz w:val="22"/>
              <w:szCs w:val="22"/>
              <w:lang w:eastAsia="en-ID" w:bidi="ar-SA"/>
            </w:rPr>
          </w:pPr>
          <w:hyperlink w:anchor="_Toc173024853" w:history="1">
            <w:r w:rsidR="00EF2956" w:rsidRPr="007259D0">
              <w:rPr>
                <w:rStyle w:val="Hyperlink"/>
                <w:b/>
                <w:bCs/>
              </w:rPr>
              <w:t>PERNYATAAN</w:t>
            </w:r>
            <w:r w:rsidR="00EF2956" w:rsidRPr="007259D0">
              <w:rPr>
                <w:webHidden/>
              </w:rPr>
              <w:tab/>
            </w:r>
            <w:r w:rsidR="00EF2956" w:rsidRPr="007259D0">
              <w:rPr>
                <w:webHidden/>
              </w:rPr>
              <w:fldChar w:fldCharType="begin"/>
            </w:r>
            <w:r w:rsidR="00EF2956" w:rsidRPr="007259D0">
              <w:rPr>
                <w:webHidden/>
              </w:rPr>
              <w:instrText xml:space="preserve"> PAGEREF _Toc173024853 \h </w:instrText>
            </w:r>
            <w:r w:rsidR="00EF2956" w:rsidRPr="007259D0">
              <w:rPr>
                <w:webHidden/>
              </w:rPr>
            </w:r>
            <w:r w:rsidR="00EF2956" w:rsidRPr="007259D0">
              <w:rPr>
                <w:webHidden/>
              </w:rPr>
              <w:fldChar w:fldCharType="separate"/>
            </w:r>
            <w:r w:rsidR="00FB40EF">
              <w:rPr>
                <w:webHidden/>
              </w:rPr>
              <w:t>ii</w:t>
            </w:r>
            <w:r w:rsidR="00EF2956" w:rsidRPr="007259D0">
              <w:rPr>
                <w:webHidden/>
              </w:rPr>
              <w:fldChar w:fldCharType="end"/>
            </w:r>
          </w:hyperlink>
        </w:p>
        <w:p w14:paraId="17D941C5" w14:textId="21C6164D" w:rsidR="00EF2956" w:rsidRPr="007259D0" w:rsidRDefault="00000000" w:rsidP="00E368A9">
          <w:pPr>
            <w:pStyle w:val="TOC1"/>
            <w:rPr>
              <w:rFonts w:asciiTheme="minorHAnsi" w:eastAsiaTheme="minorEastAsia" w:hAnsiTheme="minorHAnsi" w:cstheme="minorBidi"/>
              <w:sz w:val="22"/>
              <w:szCs w:val="22"/>
              <w:lang w:eastAsia="en-ID" w:bidi="ar-SA"/>
            </w:rPr>
          </w:pPr>
          <w:hyperlink w:anchor="_Toc173024854" w:history="1">
            <w:r w:rsidR="00EF2956" w:rsidRPr="007259D0">
              <w:rPr>
                <w:rStyle w:val="Hyperlink"/>
                <w:b/>
                <w:bCs/>
              </w:rPr>
              <w:t>PENGESAHAN</w:t>
            </w:r>
            <w:r w:rsidR="00EF2956" w:rsidRPr="007259D0">
              <w:rPr>
                <w:webHidden/>
              </w:rPr>
              <w:tab/>
            </w:r>
            <w:r w:rsidR="00EF2956" w:rsidRPr="007259D0">
              <w:rPr>
                <w:webHidden/>
              </w:rPr>
              <w:fldChar w:fldCharType="begin"/>
            </w:r>
            <w:r w:rsidR="00EF2956" w:rsidRPr="007259D0">
              <w:rPr>
                <w:webHidden/>
              </w:rPr>
              <w:instrText xml:space="preserve"> PAGEREF _Toc173024854 \h </w:instrText>
            </w:r>
            <w:r w:rsidR="00EF2956" w:rsidRPr="007259D0">
              <w:rPr>
                <w:webHidden/>
              </w:rPr>
            </w:r>
            <w:r w:rsidR="00EF2956" w:rsidRPr="007259D0">
              <w:rPr>
                <w:webHidden/>
              </w:rPr>
              <w:fldChar w:fldCharType="separate"/>
            </w:r>
            <w:r w:rsidR="00FB40EF">
              <w:rPr>
                <w:webHidden/>
              </w:rPr>
              <w:t>iii</w:t>
            </w:r>
            <w:r w:rsidR="00EF2956" w:rsidRPr="007259D0">
              <w:rPr>
                <w:webHidden/>
              </w:rPr>
              <w:fldChar w:fldCharType="end"/>
            </w:r>
          </w:hyperlink>
        </w:p>
        <w:p w14:paraId="04BCE269" w14:textId="3B26A0C6" w:rsidR="00EF2956" w:rsidRPr="007259D0" w:rsidRDefault="00000000" w:rsidP="00E368A9">
          <w:pPr>
            <w:pStyle w:val="TOC1"/>
            <w:rPr>
              <w:rFonts w:asciiTheme="minorHAnsi" w:eastAsiaTheme="minorEastAsia" w:hAnsiTheme="minorHAnsi" w:cstheme="minorBidi"/>
              <w:sz w:val="22"/>
              <w:szCs w:val="22"/>
              <w:lang w:eastAsia="en-ID" w:bidi="ar-SA"/>
            </w:rPr>
          </w:pPr>
          <w:hyperlink w:anchor="_Toc173024855" w:history="1">
            <w:r w:rsidR="00EF2956" w:rsidRPr="007259D0">
              <w:rPr>
                <w:rStyle w:val="Hyperlink"/>
                <w:b/>
                <w:bCs/>
              </w:rPr>
              <w:t>ABSTRAK</w:t>
            </w:r>
            <w:r w:rsidR="00EF2956" w:rsidRPr="007259D0">
              <w:rPr>
                <w:webHidden/>
              </w:rPr>
              <w:tab/>
            </w:r>
            <w:r w:rsidR="00EF2956" w:rsidRPr="007259D0">
              <w:rPr>
                <w:webHidden/>
              </w:rPr>
              <w:fldChar w:fldCharType="begin"/>
            </w:r>
            <w:r w:rsidR="00EF2956" w:rsidRPr="007259D0">
              <w:rPr>
                <w:webHidden/>
              </w:rPr>
              <w:instrText xml:space="preserve"> PAGEREF _Toc173024855 \h </w:instrText>
            </w:r>
            <w:r w:rsidR="00EF2956" w:rsidRPr="007259D0">
              <w:rPr>
                <w:webHidden/>
              </w:rPr>
            </w:r>
            <w:r w:rsidR="00EF2956" w:rsidRPr="007259D0">
              <w:rPr>
                <w:webHidden/>
              </w:rPr>
              <w:fldChar w:fldCharType="separate"/>
            </w:r>
            <w:r w:rsidR="00FB40EF">
              <w:rPr>
                <w:webHidden/>
              </w:rPr>
              <w:t>iv</w:t>
            </w:r>
            <w:r w:rsidR="00EF2956" w:rsidRPr="007259D0">
              <w:rPr>
                <w:webHidden/>
              </w:rPr>
              <w:fldChar w:fldCharType="end"/>
            </w:r>
          </w:hyperlink>
        </w:p>
        <w:p w14:paraId="5D468054" w14:textId="1ECE483E" w:rsidR="00EF2956" w:rsidRPr="007259D0" w:rsidRDefault="00000000" w:rsidP="00E368A9">
          <w:pPr>
            <w:pStyle w:val="TOC1"/>
            <w:rPr>
              <w:rFonts w:asciiTheme="minorHAnsi" w:eastAsiaTheme="minorEastAsia" w:hAnsiTheme="minorHAnsi" w:cstheme="minorBidi"/>
              <w:sz w:val="22"/>
              <w:szCs w:val="22"/>
              <w:lang w:eastAsia="en-ID" w:bidi="ar-SA"/>
            </w:rPr>
          </w:pPr>
          <w:hyperlink w:anchor="_Toc173024856" w:history="1">
            <w:r w:rsidR="00EF2956" w:rsidRPr="007259D0">
              <w:rPr>
                <w:rStyle w:val="Hyperlink"/>
                <w:b/>
                <w:bCs/>
              </w:rPr>
              <w:t>MOTTO</w:t>
            </w:r>
            <w:r w:rsidR="00EF2956" w:rsidRPr="007259D0">
              <w:rPr>
                <w:webHidden/>
              </w:rPr>
              <w:tab/>
            </w:r>
            <w:r w:rsidR="00EF2956" w:rsidRPr="007259D0">
              <w:rPr>
                <w:webHidden/>
              </w:rPr>
              <w:fldChar w:fldCharType="begin"/>
            </w:r>
            <w:r w:rsidR="00EF2956" w:rsidRPr="007259D0">
              <w:rPr>
                <w:webHidden/>
              </w:rPr>
              <w:instrText xml:space="preserve"> PAGEREF _Toc173024856 \h </w:instrText>
            </w:r>
            <w:r w:rsidR="00EF2956" w:rsidRPr="007259D0">
              <w:rPr>
                <w:webHidden/>
              </w:rPr>
            </w:r>
            <w:r w:rsidR="00EF2956" w:rsidRPr="007259D0">
              <w:rPr>
                <w:webHidden/>
              </w:rPr>
              <w:fldChar w:fldCharType="separate"/>
            </w:r>
            <w:r w:rsidR="00FB40EF">
              <w:rPr>
                <w:webHidden/>
              </w:rPr>
              <w:t>v</w:t>
            </w:r>
            <w:r w:rsidR="00EF2956" w:rsidRPr="007259D0">
              <w:rPr>
                <w:webHidden/>
              </w:rPr>
              <w:fldChar w:fldCharType="end"/>
            </w:r>
          </w:hyperlink>
        </w:p>
        <w:p w14:paraId="74B5FA78" w14:textId="68CB6072" w:rsidR="00EF2956" w:rsidRPr="007259D0" w:rsidRDefault="00000000" w:rsidP="00E368A9">
          <w:pPr>
            <w:pStyle w:val="TOC1"/>
            <w:rPr>
              <w:rFonts w:asciiTheme="minorHAnsi" w:eastAsiaTheme="minorEastAsia" w:hAnsiTheme="minorHAnsi" w:cstheme="minorBidi"/>
              <w:sz w:val="22"/>
              <w:szCs w:val="22"/>
              <w:lang w:eastAsia="en-ID" w:bidi="ar-SA"/>
            </w:rPr>
          </w:pPr>
          <w:hyperlink w:anchor="_Toc173024857" w:history="1">
            <w:r w:rsidR="00EF2956" w:rsidRPr="007259D0">
              <w:rPr>
                <w:rStyle w:val="Hyperlink"/>
                <w:b/>
                <w:bCs/>
              </w:rPr>
              <w:t>PRAKATA</w:t>
            </w:r>
            <w:r w:rsidR="00EF2956" w:rsidRPr="007259D0">
              <w:rPr>
                <w:webHidden/>
              </w:rPr>
              <w:tab/>
            </w:r>
            <w:r w:rsidR="00EF2956" w:rsidRPr="007259D0">
              <w:rPr>
                <w:webHidden/>
              </w:rPr>
              <w:fldChar w:fldCharType="begin"/>
            </w:r>
            <w:r w:rsidR="00EF2956" w:rsidRPr="007259D0">
              <w:rPr>
                <w:webHidden/>
              </w:rPr>
              <w:instrText xml:space="preserve"> PAGEREF _Toc173024857 \h </w:instrText>
            </w:r>
            <w:r w:rsidR="00EF2956" w:rsidRPr="007259D0">
              <w:rPr>
                <w:webHidden/>
              </w:rPr>
            </w:r>
            <w:r w:rsidR="00EF2956" w:rsidRPr="007259D0">
              <w:rPr>
                <w:webHidden/>
              </w:rPr>
              <w:fldChar w:fldCharType="separate"/>
            </w:r>
            <w:r w:rsidR="00FB40EF">
              <w:rPr>
                <w:webHidden/>
              </w:rPr>
              <w:t>vi</w:t>
            </w:r>
            <w:r w:rsidR="00EF2956" w:rsidRPr="007259D0">
              <w:rPr>
                <w:webHidden/>
              </w:rPr>
              <w:fldChar w:fldCharType="end"/>
            </w:r>
          </w:hyperlink>
        </w:p>
        <w:p w14:paraId="0456B347" w14:textId="77A21861" w:rsidR="00EF2956" w:rsidRPr="007259D0" w:rsidRDefault="00000000" w:rsidP="00E368A9">
          <w:pPr>
            <w:pStyle w:val="TOC1"/>
            <w:rPr>
              <w:rFonts w:asciiTheme="minorHAnsi" w:eastAsiaTheme="minorEastAsia" w:hAnsiTheme="minorHAnsi" w:cstheme="minorBidi"/>
              <w:sz w:val="22"/>
              <w:szCs w:val="22"/>
              <w:lang w:eastAsia="en-ID" w:bidi="ar-SA"/>
            </w:rPr>
          </w:pPr>
          <w:hyperlink w:anchor="_Toc173024858" w:history="1">
            <w:r w:rsidR="00EF2956" w:rsidRPr="007259D0">
              <w:rPr>
                <w:rStyle w:val="Hyperlink"/>
                <w:b/>
                <w:bCs/>
              </w:rPr>
              <w:t>DAFTAR ISI</w:t>
            </w:r>
            <w:r w:rsidR="00EF2956" w:rsidRPr="007259D0">
              <w:rPr>
                <w:webHidden/>
              </w:rPr>
              <w:tab/>
            </w:r>
            <w:r w:rsidR="00EF2956" w:rsidRPr="007259D0">
              <w:rPr>
                <w:webHidden/>
              </w:rPr>
              <w:fldChar w:fldCharType="begin"/>
            </w:r>
            <w:r w:rsidR="00EF2956" w:rsidRPr="007259D0">
              <w:rPr>
                <w:webHidden/>
              </w:rPr>
              <w:instrText xml:space="preserve"> PAGEREF _Toc173024858 \h </w:instrText>
            </w:r>
            <w:r w:rsidR="00EF2956" w:rsidRPr="007259D0">
              <w:rPr>
                <w:webHidden/>
              </w:rPr>
            </w:r>
            <w:r w:rsidR="00EF2956" w:rsidRPr="007259D0">
              <w:rPr>
                <w:webHidden/>
              </w:rPr>
              <w:fldChar w:fldCharType="separate"/>
            </w:r>
            <w:r w:rsidR="00FB40EF">
              <w:rPr>
                <w:webHidden/>
              </w:rPr>
              <w:t>viii</w:t>
            </w:r>
            <w:r w:rsidR="00EF2956" w:rsidRPr="007259D0">
              <w:rPr>
                <w:webHidden/>
              </w:rPr>
              <w:fldChar w:fldCharType="end"/>
            </w:r>
          </w:hyperlink>
        </w:p>
        <w:p w14:paraId="0D284AA4" w14:textId="0D7F91A5" w:rsidR="00EF2956" w:rsidRPr="007259D0" w:rsidRDefault="00000000" w:rsidP="00E368A9">
          <w:pPr>
            <w:pStyle w:val="TOC1"/>
            <w:rPr>
              <w:rFonts w:asciiTheme="minorHAnsi" w:eastAsiaTheme="minorEastAsia" w:hAnsiTheme="minorHAnsi" w:cstheme="minorBidi"/>
              <w:sz w:val="22"/>
              <w:szCs w:val="22"/>
              <w:lang w:eastAsia="en-ID" w:bidi="ar-SA"/>
            </w:rPr>
          </w:pPr>
          <w:hyperlink w:anchor="_Toc173024859" w:history="1">
            <w:r w:rsidR="00EF2956" w:rsidRPr="007259D0">
              <w:rPr>
                <w:rStyle w:val="Hyperlink"/>
                <w:b/>
                <w:bCs/>
              </w:rPr>
              <w:t>DAFTAR TABEL</w:t>
            </w:r>
            <w:r w:rsidR="00EF2956" w:rsidRPr="007259D0">
              <w:rPr>
                <w:webHidden/>
              </w:rPr>
              <w:tab/>
            </w:r>
            <w:r w:rsidR="00EF2956" w:rsidRPr="007259D0">
              <w:rPr>
                <w:webHidden/>
              </w:rPr>
              <w:fldChar w:fldCharType="begin"/>
            </w:r>
            <w:r w:rsidR="00EF2956" w:rsidRPr="007259D0">
              <w:rPr>
                <w:webHidden/>
              </w:rPr>
              <w:instrText xml:space="preserve"> PAGEREF _Toc173024859 \h </w:instrText>
            </w:r>
            <w:r w:rsidR="00EF2956" w:rsidRPr="007259D0">
              <w:rPr>
                <w:webHidden/>
              </w:rPr>
            </w:r>
            <w:r w:rsidR="00EF2956" w:rsidRPr="007259D0">
              <w:rPr>
                <w:webHidden/>
              </w:rPr>
              <w:fldChar w:fldCharType="separate"/>
            </w:r>
            <w:r w:rsidR="00FB40EF">
              <w:rPr>
                <w:webHidden/>
              </w:rPr>
              <w:t>xi</w:t>
            </w:r>
            <w:r w:rsidR="00EF2956" w:rsidRPr="007259D0">
              <w:rPr>
                <w:webHidden/>
              </w:rPr>
              <w:fldChar w:fldCharType="end"/>
            </w:r>
          </w:hyperlink>
        </w:p>
        <w:p w14:paraId="5DC4309F" w14:textId="7C83A7C1" w:rsidR="00EF2956" w:rsidRPr="007259D0" w:rsidRDefault="00000000" w:rsidP="00E368A9">
          <w:pPr>
            <w:pStyle w:val="TOC1"/>
            <w:rPr>
              <w:rFonts w:asciiTheme="minorHAnsi" w:eastAsiaTheme="minorEastAsia" w:hAnsiTheme="minorHAnsi" w:cstheme="minorBidi"/>
              <w:sz w:val="22"/>
              <w:szCs w:val="22"/>
              <w:lang w:eastAsia="en-ID" w:bidi="ar-SA"/>
            </w:rPr>
          </w:pPr>
          <w:hyperlink w:anchor="_Toc173024860" w:history="1">
            <w:r w:rsidR="00EF2956" w:rsidRPr="007259D0">
              <w:rPr>
                <w:rStyle w:val="Hyperlink"/>
                <w:b/>
                <w:bCs/>
              </w:rPr>
              <w:t>DAFTAR GAMBAR</w:t>
            </w:r>
            <w:r w:rsidR="00EF2956" w:rsidRPr="007259D0">
              <w:rPr>
                <w:webHidden/>
              </w:rPr>
              <w:tab/>
            </w:r>
            <w:r w:rsidR="00EF2956" w:rsidRPr="007259D0">
              <w:rPr>
                <w:webHidden/>
              </w:rPr>
              <w:fldChar w:fldCharType="begin"/>
            </w:r>
            <w:r w:rsidR="00EF2956" w:rsidRPr="007259D0">
              <w:rPr>
                <w:webHidden/>
              </w:rPr>
              <w:instrText xml:space="preserve"> PAGEREF _Toc173024860 \h </w:instrText>
            </w:r>
            <w:r w:rsidR="00EF2956" w:rsidRPr="007259D0">
              <w:rPr>
                <w:webHidden/>
              </w:rPr>
            </w:r>
            <w:r w:rsidR="00EF2956" w:rsidRPr="007259D0">
              <w:rPr>
                <w:webHidden/>
              </w:rPr>
              <w:fldChar w:fldCharType="separate"/>
            </w:r>
            <w:r w:rsidR="00FB40EF">
              <w:rPr>
                <w:webHidden/>
              </w:rPr>
              <w:t>xii</w:t>
            </w:r>
            <w:r w:rsidR="00EF2956" w:rsidRPr="007259D0">
              <w:rPr>
                <w:webHidden/>
              </w:rPr>
              <w:fldChar w:fldCharType="end"/>
            </w:r>
          </w:hyperlink>
        </w:p>
        <w:p w14:paraId="4A8A22B2" w14:textId="411BCF23" w:rsidR="00EF2956" w:rsidRPr="00937940" w:rsidRDefault="00000000" w:rsidP="00E368A9">
          <w:pPr>
            <w:pStyle w:val="TOC1"/>
            <w:rPr>
              <w:rFonts w:asciiTheme="minorHAnsi" w:eastAsiaTheme="minorEastAsia" w:hAnsiTheme="minorHAnsi" w:cstheme="minorBidi"/>
              <w:sz w:val="22"/>
              <w:szCs w:val="22"/>
              <w:lang w:eastAsia="en-ID" w:bidi="ar-SA"/>
            </w:rPr>
          </w:pPr>
          <w:hyperlink w:anchor="_Toc173024861" w:history="1">
            <w:r w:rsidR="00EF2956" w:rsidRPr="007259D0">
              <w:rPr>
                <w:rStyle w:val="Hyperlink"/>
                <w:b/>
                <w:bCs/>
              </w:rPr>
              <w:t>BAB I PENDAHULUAN</w:t>
            </w:r>
            <w:r w:rsidR="00EF2956" w:rsidRPr="007259D0">
              <w:rPr>
                <w:webHidden/>
              </w:rPr>
              <w:tab/>
            </w:r>
            <w:r w:rsidR="00EF2956" w:rsidRPr="007259D0">
              <w:rPr>
                <w:webHidden/>
              </w:rPr>
              <w:fldChar w:fldCharType="begin"/>
            </w:r>
            <w:r w:rsidR="00EF2956" w:rsidRPr="007259D0">
              <w:rPr>
                <w:webHidden/>
              </w:rPr>
              <w:instrText xml:space="preserve"> PAGEREF _Toc173024861 \h </w:instrText>
            </w:r>
            <w:r w:rsidR="00EF2956" w:rsidRPr="007259D0">
              <w:rPr>
                <w:webHidden/>
              </w:rPr>
            </w:r>
            <w:r w:rsidR="00EF2956" w:rsidRPr="007259D0">
              <w:rPr>
                <w:webHidden/>
              </w:rPr>
              <w:fldChar w:fldCharType="separate"/>
            </w:r>
            <w:r w:rsidR="00FB40EF">
              <w:rPr>
                <w:webHidden/>
              </w:rPr>
              <w:t>1</w:t>
            </w:r>
            <w:r w:rsidR="00EF2956" w:rsidRPr="007259D0">
              <w:rPr>
                <w:webHidden/>
              </w:rPr>
              <w:fldChar w:fldCharType="end"/>
            </w:r>
          </w:hyperlink>
        </w:p>
        <w:p w14:paraId="3061E5D3" w14:textId="39B663B2" w:rsidR="00EF2956" w:rsidRPr="002D7E1E" w:rsidRDefault="00000000" w:rsidP="00F03267">
          <w:pPr>
            <w:pStyle w:val="TOC2"/>
            <w:rPr>
              <w:rFonts w:eastAsiaTheme="minorEastAsia"/>
              <w:noProof/>
              <w:szCs w:val="22"/>
              <w:lang w:eastAsia="en-ID" w:bidi="ar-SA"/>
            </w:rPr>
          </w:pPr>
          <w:hyperlink w:anchor="_Toc173024862" w:history="1">
            <w:r w:rsidR="00EF2956" w:rsidRPr="002D7E1E">
              <w:rPr>
                <w:rStyle w:val="Hyperlink"/>
                <w:rFonts w:ascii="Times New Roman" w:hAnsi="Times New Roman" w:cs="Times New Roman"/>
                <w:noProof/>
              </w:rPr>
              <w:t>1.1</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noProof/>
              </w:rPr>
              <w:t>Latar Belakang</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_Toc173024862 \h </w:instrText>
            </w:r>
            <w:r w:rsidR="00EF2956" w:rsidRPr="002D7E1E">
              <w:rPr>
                <w:noProof/>
                <w:webHidden/>
              </w:rPr>
            </w:r>
            <w:r w:rsidR="00EF2956" w:rsidRPr="002D7E1E">
              <w:rPr>
                <w:noProof/>
                <w:webHidden/>
              </w:rPr>
              <w:fldChar w:fldCharType="separate"/>
            </w:r>
            <w:r w:rsidR="00FB40EF">
              <w:rPr>
                <w:noProof/>
                <w:webHidden/>
              </w:rPr>
              <w:t>1</w:t>
            </w:r>
            <w:r w:rsidR="00EF2956" w:rsidRPr="002D7E1E">
              <w:rPr>
                <w:noProof/>
                <w:webHidden/>
              </w:rPr>
              <w:fldChar w:fldCharType="end"/>
            </w:r>
          </w:hyperlink>
        </w:p>
        <w:p w14:paraId="36BA9D5B" w14:textId="2A23759D" w:rsidR="00EF2956" w:rsidRPr="002D7E1E" w:rsidRDefault="00000000" w:rsidP="00F03267">
          <w:pPr>
            <w:pStyle w:val="TOC2"/>
            <w:rPr>
              <w:rFonts w:eastAsiaTheme="minorEastAsia"/>
              <w:noProof/>
              <w:szCs w:val="22"/>
              <w:lang w:eastAsia="en-ID" w:bidi="ar-SA"/>
            </w:rPr>
          </w:pPr>
          <w:hyperlink w:anchor="_Toc173024863" w:history="1">
            <w:r w:rsidR="00EF2956" w:rsidRPr="002D7E1E">
              <w:rPr>
                <w:rStyle w:val="Hyperlink"/>
                <w:rFonts w:ascii="Times New Roman" w:hAnsi="Times New Roman" w:cs="Times New Roman"/>
                <w:noProof/>
              </w:rPr>
              <w:t>1.2</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noProof/>
              </w:rPr>
              <w:t>Rumusan Masalah</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_Toc173024863 \h </w:instrText>
            </w:r>
            <w:r w:rsidR="00EF2956" w:rsidRPr="002D7E1E">
              <w:rPr>
                <w:noProof/>
                <w:webHidden/>
              </w:rPr>
            </w:r>
            <w:r w:rsidR="00EF2956" w:rsidRPr="002D7E1E">
              <w:rPr>
                <w:noProof/>
                <w:webHidden/>
              </w:rPr>
              <w:fldChar w:fldCharType="separate"/>
            </w:r>
            <w:r w:rsidR="00FB40EF">
              <w:rPr>
                <w:noProof/>
                <w:webHidden/>
              </w:rPr>
              <w:t>4</w:t>
            </w:r>
            <w:r w:rsidR="00EF2956" w:rsidRPr="002D7E1E">
              <w:rPr>
                <w:noProof/>
                <w:webHidden/>
              </w:rPr>
              <w:fldChar w:fldCharType="end"/>
            </w:r>
          </w:hyperlink>
        </w:p>
        <w:p w14:paraId="30336D66" w14:textId="6C13BD96" w:rsidR="00EF2956" w:rsidRPr="002D7E1E" w:rsidRDefault="00000000" w:rsidP="00F03267">
          <w:pPr>
            <w:pStyle w:val="TOC2"/>
            <w:rPr>
              <w:rFonts w:eastAsiaTheme="minorEastAsia"/>
              <w:noProof/>
              <w:szCs w:val="22"/>
              <w:lang w:eastAsia="en-ID" w:bidi="ar-SA"/>
            </w:rPr>
          </w:pPr>
          <w:hyperlink w:anchor="_Toc173024864" w:history="1">
            <w:r w:rsidR="00EF2956" w:rsidRPr="002D7E1E">
              <w:rPr>
                <w:rStyle w:val="Hyperlink"/>
                <w:rFonts w:ascii="Times New Roman" w:hAnsi="Times New Roman" w:cs="Times New Roman"/>
                <w:noProof/>
              </w:rPr>
              <w:t>1.3</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noProof/>
              </w:rPr>
              <w:t>Tujuan Penelitian</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_Toc173024864 \h </w:instrText>
            </w:r>
            <w:r w:rsidR="00EF2956" w:rsidRPr="002D7E1E">
              <w:rPr>
                <w:noProof/>
                <w:webHidden/>
              </w:rPr>
            </w:r>
            <w:r w:rsidR="00EF2956" w:rsidRPr="002D7E1E">
              <w:rPr>
                <w:noProof/>
                <w:webHidden/>
              </w:rPr>
              <w:fldChar w:fldCharType="separate"/>
            </w:r>
            <w:r w:rsidR="00FB40EF">
              <w:rPr>
                <w:noProof/>
                <w:webHidden/>
              </w:rPr>
              <w:t>4</w:t>
            </w:r>
            <w:r w:rsidR="00EF2956" w:rsidRPr="002D7E1E">
              <w:rPr>
                <w:noProof/>
                <w:webHidden/>
              </w:rPr>
              <w:fldChar w:fldCharType="end"/>
            </w:r>
          </w:hyperlink>
        </w:p>
        <w:p w14:paraId="3FF8A484" w14:textId="2BE198D4" w:rsidR="00EF2956" w:rsidRPr="002D7E1E" w:rsidRDefault="00000000" w:rsidP="00F03267">
          <w:pPr>
            <w:pStyle w:val="TOC2"/>
            <w:rPr>
              <w:rFonts w:eastAsiaTheme="minorEastAsia"/>
              <w:noProof/>
              <w:szCs w:val="22"/>
              <w:lang w:eastAsia="en-ID" w:bidi="ar-SA"/>
            </w:rPr>
          </w:pPr>
          <w:hyperlink w:anchor="_Toc173024865" w:history="1">
            <w:r w:rsidR="00EF2956" w:rsidRPr="002D7E1E">
              <w:rPr>
                <w:rStyle w:val="Hyperlink"/>
                <w:rFonts w:ascii="Times New Roman" w:hAnsi="Times New Roman" w:cs="Times New Roman"/>
                <w:noProof/>
              </w:rPr>
              <w:t>1.4</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noProof/>
              </w:rPr>
              <w:t>Manfaat Penelitian</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_Toc173024865 \h </w:instrText>
            </w:r>
            <w:r w:rsidR="00EF2956" w:rsidRPr="002D7E1E">
              <w:rPr>
                <w:noProof/>
                <w:webHidden/>
              </w:rPr>
            </w:r>
            <w:r w:rsidR="00EF2956" w:rsidRPr="002D7E1E">
              <w:rPr>
                <w:noProof/>
                <w:webHidden/>
              </w:rPr>
              <w:fldChar w:fldCharType="separate"/>
            </w:r>
            <w:r w:rsidR="00FB40EF">
              <w:rPr>
                <w:noProof/>
                <w:webHidden/>
              </w:rPr>
              <w:t>4</w:t>
            </w:r>
            <w:r w:rsidR="00EF2956" w:rsidRPr="002D7E1E">
              <w:rPr>
                <w:noProof/>
                <w:webHidden/>
              </w:rPr>
              <w:fldChar w:fldCharType="end"/>
            </w:r>
          </w:hyperlink>
        </w:p>
        <w:p w14:paraId="40CC3A37" w14:textId="028B889B" w:rsidR="00EF2956" w:rsidRPr="002D7E1E" w:rsidRDefault="00000000" w:rsidP="00F03267">
          <w:pPr>
            <w:pStyle w:val="TOC3"/>
            <w:rPr>
              <w:rFonts w:eastAsiaTheme="minorEastAsia"/>
              <w:noProof/>
              <w:szCs w:val="22"/>
              <w:lang w:eastAsia="en-ID" w:bidi="ar-SA"/>
            </w:rPr>
          </w:pPr>
          <w:hyperlink w:anchor="_Toc173024866" w:history="1">
            <w:r w:rsidR="00EF2956" w:rsidRPr="002D7E1E">
              <w:rPr>
                <w:rStyle w:val="Hyperlink"/>
                <w:rFonts w:ascii="Times New Roman" w:hAnsi="Times New Roman" w:cs="Times New Roman"/>
                <w:noProof/>
              </w:rPr>
              <w:t>1.4.1</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i/>
                <w:iCs/>
                <w:noProof/>
              </w:rPr>
              <w:t>Manfaat Teoritis</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_Toc173024866 \h </w:instrText>
            </w:r>
            <w:r w:rsidR="00EF2956" w:rsidRPr="002D7E1E">
              <w:rPr>
                <w:noProof/>
                <w:webHidden/>
              </w:rPr>
            </w:r>
            <w:r w:rsidR="00EF2956" w:rsidRPr="002D7E1E">
              <w:rPr>
                <w:noProof/>
                <w:webHidden/>
              </w:rPr>
              <w:fldChar w:fldCharType="separate"/>
            </w:r>
            <w:r w:rsidR="00FB40EF">
              <w:rPr>
                <w:noProof/>
                <w:webHidden/>
              </w:rPr>
              <w:t>4</w:t>
            </w:r>
            <w:r w:rsidR="00EF2956" w:rsidRPr="002D7E1E">
              <w:rPr>
                <w:noProof/>
                <w:webHidden/>
              </w:rPr>
              <w:fldChar w:fldCharType="end"/>
            </w:r>
          </w:hyperlink>
        </w:p>
        <w:p w14:paraId="75E216C9" w14:textId="47FFAA52" w:rsidR="00EF2956" w:rsidRPr="002D7E1E" w:rsidRDefault="00000000" w:rsidP="00F03267">
          <w:pPr>
            <w:pStyle w:val="TOC3"/>
            <w:rPr>
              <w:rFonts w:eastAsiaTheme="minorEastAsia"/>
              <w:noProof/>
              <w:szCs w:val="22"/>
              <w:lang w:eastAsia="en-ID" w:bidi="ar-SA"/>
            </w:rPr>
          </w:pPr>
          <w:hyperlink w:anchor="_Toc173024867" w:history="1">
            <w:r w:rsidR="00EF2956" w:rsidRPr="002D7E1E">
              <w:rPr>
                <w:rStyle w:val="Hyperlink"/>
                <w:rFonts w:ascii="Times New Roman" w:hAnsi="Times New Roman" w:cs="Times New Roman"/>
                <w:noProof/>
              </w:rPr>
              <w:t>1.4.2</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i/>
                <w:iCs/>
                <w:noProof/>
              </w:rPr>
              <w:t>Manfaat Praktis</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_Toc173024867 \h </w:instrText>
            </w:r>
            <w:r w:rsidR="00EF2956" w:rsidRPr="002D7E1E">
              <w:rPr>
                <w:noProof/>
                <w:webHidden/>
              </w:rPr>
            </w:r>
            <w:r w:rsidR="00EF2956" w:rsidRPr="002D7E1E">
              <w:rPr>
                <w:noProof/>
                <w:webHidden/>
              </w:rPr>
              <w:fldChar w:fldCharType="separate"/>
            </w:r>
            <w:r w:rsidR="00FB40EF">
              <w:rPr>
                <w:noProof/>
                <w:webHidden/>
              </w:rPr>
              <w:t>4</w:t>
            </w:r>
            <w:r w:rsidR="00EF2956" w:rsidRPr="002D7E1E">
              <w:rPr>
                <w:noProof/>
                <w:webHidden/>
              </w:rPr>
              <w:fldChar w:fldCharType="end"/>
            </w:r>
          </w:hyperlink>
        </w:p>
        <w:p w14:paraId="7D910FCE" w14:textId="4F634461" w:rsidR="00EF2956" w:rsidRPr="002D7E1E" w:rsidRDefault="00000000" w:rsidP="00F03267">
          <w:pPr>
            <w:pStyle w:val="TOC2"/>
            <w:rPr>
              <w:rFonts w:eastAsiaTheme="minorEastAsia"/>
              <w:noProof/>
              <w:szCs w:val="22"/>
              <w:lang w:eastAsia="en-ID" w:bidi="ar-SA"/>
            </w:rPr>
          </w:pPr>
          <w:hyperlink w:anchor="_Toc173024868" w:history="1">
            <w:r w:rsidR="00EF2956" w:rsidRPr="002D7E1E">
              <w:rPr>
                <w:rStyle w:val="Hyperlink"/>
                <w:rFonts w:ascii="Times New Roman" w:hAnsi="Times New Roman" w:cs="Times New Roman"/>
                <w:noProof/>
              </w:rPr>
              <w:t>1.5</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noProof/>
              </w:rPr>
              <w:t>Penegasan Istilah</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_Toc173024868 \h </w:instrText>
            </w:r>
            <w:r w:rsidR="00EF2956" w:rsidRPr="002D7E1E">
              <w:rPr>
                <w:noProof/>
                <w:webHidden/>
              </w:rPr>
            </w:r>
            <w:r w:rsidR="00EF2956" w:rsidRPr="002D7E1E">
              <w:rPr>
                <w:noProof/>
                <w:webHidden/>
              </w:rPr>
              <w:fldChar w:fldCharType="separate"/>
            </w:r>
            <w:r w:rsidR="00FB40EF">
              <w:rPr>
                <w:noProof/>
                <w:webHidden/>
              </w:rPr>
              <w:t>5</w:t>
            </w:r>
            <w:r w:rsidR="00EF2956" w:rsidRPr="002D7E1E">
              <w:rPr>
                <w:noProof/>
                <w:webHidden/>
              </w:rPr>
              <w:fldChar w:fldCharType="end"/>
            </w:r>
          </w:hyperlink>
        </w:p>
        <w:p w14:paraId="41185C87" w14:textId="61461000" w:rsidR="00EF2956" w:rsidRPr="002D7E1E" w:rsidRDefault="00000000" w:rsidP="00F03267">
          <w:pPr>
            <w:pStyle w:val="TOC3"/>
            <w:rPr>
              <w:rFonts w:eastAsiaTheme="minorEastAsia"/>
              <w:noProof/>
              <w:szCs w:val="22"/>
              <w:lang w:eastAsia="en-ID" w:bidi="ar-SA"/>
            </w:rPr>
          </w:pPr>
          <w:hyperlink w:anchor="_Toc173024869" w:history="1">
            <w:r w:rsidR="00EF2956" w:rsidRPr="002D7E1E">
              <w:rPr>
                <w:rStyle w:val="Hyperlink"/>
                <w:rFonts w:ascii="Times New Roman" w:hAnsi="Times New Roman" w:cs="Times New Roman"/>
                <w:i/>
                <w:iCs/>
                <w:noProof/>
              </w:rPr>
              <w:t>1.5.1</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i/>
                <w:iCs/>
                <w:noProof/>
              </w:rPr>
              <w:t>Gender</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_Toc173024869 \h </w:instrText>
            </w:r>
            <w:r w:rsidR="00EF2956" w:rsidRPr="002D7E1E">
              <w:rPr>
                <w:noProof/>
                <w:webHidden/>
              </w:rPr>
            </w:r>
            <w:r w:rsidR="00EF2956" w:rsidRPr="002D7E1E">
              <w:rPr>
                <w:noProof/>
                <w:webHidden/>
              </w:rPr>
              <w:fldChar w:fldCharType="separate"/>
            </w:r>
            <w:r w:rsidR="00FB40EF">
              <w:rPr>
                <w:noProof/>
                <w:webHidden/>
              </w:rPr>
              <w:t>5</w:t>
            </w:r>
            <w:r w:rsidR="00EF2956" w:rsidRPr="002D7E1E">
              <w:rPr>
                <w:noProof/>
                <w:webHidden/>
              </w:rPr>
              <w:fldChar w:fldCharType="end"/>
            </w:r>
          </w:hyperlink>
        </w:p>
        <w:p w14:paraId="5EA28946" w14:textId="6563FAC9" w:rsidR="00EF2956" w:rsidRPr="002D7E1E" w:rsidRDefault="00000000" w:rsidP="00F03267">
          <w:pPr>
            <w:pStyle w:val="TOC3"/>
            <w:rPr>
              <w:rFonts w:eastAsiaTheme="minorEastAsia"/>
              <w:noProof/>
              <w:szCs w:val="22"/>
              <w:lang w:eastAsia="en-ID" w:bidi="ar-SA"/>
            </w:rPr>
          </w:pPr>
          <w:hyperlink w:anchor="_Toc173024870" w:history="1">
            <w:r w:rsidR="00EF2956" w:rsidRPr="002D7E1E">
              <w:rPr>
                <w:rStyle w:val="Hyperlink"/>
                <w:rFonts w:ascii="Times New Roman" w:hAnsi="Times New Roman" w:cs="Times New Roman"/>
                <w:i/>
                <w:iCs/>
                <w:noProof/>
              </w:rPr>
              <w:t>1.5.2</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i/>
                <w:iCs/>
                <w:noProof/>
              </w:rPr>
              <w:t>Program Kampung Iklim</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_Toc173024870 \h </w:instrText>
            </w:r>
            <w:r w:rsidR="00EF2956" w:rsidRPr="002D7E1E">
              <w:rPr>
                <w:noProof/>
                <w:webHidden/>
              </w:rPr>
            </w:r>
            <w:r w:rsidR="00EF2956" w:rsidRPr="002D7E1E">
              <w:rPr>
                <w:noProof/>
                <w:webHidden/>
              </w:rPr>
              <w:fldChar w:fldCharType="separate"/>
            </w:r>
            <w:r w:rsidR="00FB40EF">
              <w:rPr>
                <w:noProof/>
                <w:webHidden/>
              </w:rPr>
              <w:t>5</w:t>
            </w:r>
            <w:r w:rsidR="00EF2956" w:rsidRPr="002D7E1E">
              <w:rPr>
                <w:noProof/>
                <w:webHidden/>
              </w:rPr>
              <w:fldChar w:fldCharType="end"/>
            </w:r>
          </w:hyperlink>
        </w:p>
        <w:p w14:paraId="1C79214B" w14:textId="504B7650" w:rsidR="00EF2956" w:rsidRPr="002D7E1E" w:rsidRDefault="00000000" w:rsidP="00F03267">
          <w:pPr>
            <w:pStyle w:val="TOC3"/>
            <w:rPr>
              <w:rFonts w:eastAsiaTheme="minorEastAsia"/>
              <w:noProof/>
              <w:szCs w:val="22"/>
              <w:lang w:eastAsia="en-ID" w:bidi="ar-SA"/>
            </w:rPr>
          </w:pPr>
          <w:hyperlink w:anchor="_Toc173024871" w:history="1">
            <w:r w:rsidR="00EF2956" w:rsidRPr="002D7E1E">
              <w:rPr>
                <w:rStyle w:val="Hyperlink"/>
                <w:rFonts w:ascii="Times New Roman" w:hAnsi="Times New Roman" w:cs="Times New Roman"/>
                <w:noProof/>
              </w:rPr>
              <w:t>1.5.3</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i/>
                <w:iCs/>
                <w:noProof/>
              </w:rPr>
              <w:t>Wilayah Pesisir</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_Toc173024871 \h </w:instrText>
            </w:r>
            <w:r w:rsidR="00EF2956" w:rsidRPr="002D7E1E">
              <w:rPr>
                <w:noProof/>
                <w:webHidden/>
              </w:rPr>
            </w:r>
            <w:r w:rsidR="00EF2956" w:rsidRPr="002D7E1E">
              <w:rPr>
                <w:noProof/>
                <w:webHidden/>
              </w:rPr>
              <w:fldChar w:fldCharType="separate"/>
            </w:r>
            <w:r w:rsidR="00FB40EF">
              <w:rPr>
                <w:noProof/>
                <w:webHidden/>
              </w:rPr>
              <w:t>5</w:t>
            </w:r>
            <w:r w:rsidR="00EF2956" w:rsidRPr="002D7E1E">
              <w:rPr>
                <w:noProof/>
                <w:webHidden/>
              </w:rPr>
              <w:fldChar w:fldCharType="end"/>
            </w:r>
          </w:hyperlink>
        </w:p>
        <w:p w14:paraId="6DFEEC12" w14:textId="6CCA256F" w:rsidR="00EF2956" w:rsidRPr="002D7E1E" w:rsidRDefault="00000000" w:rsidP="00F03267">
          <w:pPr>
            <w:pStyle w:val="TOC2"/>
            <w:rPr>
              <w:rFonts w:eastAsiaTheme="minorEastAsia"/>
              <w:noProof/>
              <w:szCs w:val="22"/>
              <w:lang w:eastAsia="en-ID" w:bidi="ar-SA"/>
            </w:rPr>
          </w:pPr>
          <w:hyperlink w:anchor="_Toc173024872" w:history="1">
            <w:r w:rsidR="00EF2956" w:rsidRPr="002D7E1E">
              <w:rPr>
                <w:rStyle w:val="Hyperlink"/>
                <w:rFonts w:ascii="Times New Roman" w:hAnsi="Times New Roman" w:cs="Times New Roman"/>
                <w:noProof/>
              </w:rPr>
              <w:t>1.6</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noProof/>
              </w:rPr>
              <w:t>Orisinalitas Penelitian</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_Toc173024872 \h </w:instrText>
            </w:r>
            <w:r w:rsidR="00EF2956" w:rsidRPr="002D7E1E">
              <w:rPr>
                <w:noProof/>
                <w:webHidden/>
              </w:rPr>
            </w:r>
            <w:r w:rsidR="00EF2956" w:rsidRPr="002D7E1E">
              <w:rPr>
                <w:noProof/>
                <w:webHidden/>
              </w:rPr>
              <w:fldChar w:fldCharType="separate"/>
            </w:r>
            <w:r w:rsidR="00FB40EF">
              <w:rPr>
                <w:noProof/>
                <w:webHidden/>
              </w:rPr>
              <w:t>6</w:t>
            </w:r>
            <w:r w:rsidR="00EF2956" w:rsidRPr="002D7E1E">
              <w:rPr>
                <w:noProof/>
                <w:webHidden/>
              </w:rPr>
              <w:fldChar w:fldCharType="end"/>
            </w:r>
          </w:hyperlink>
        </w:p>
        <w:p w14:paraId="67B366B9" w14:textId="1CE50035" w:rsidR="00EF2956" w:rsidRPr="007259D0" w:rsidRDefault="00000000" w:rsidP="00E368A9">
          <w:pPr>
            <w:pStyle w:val="TOC1"/>
            <w:rPr>
              <w:rFonts w:asciiTheme="minorHAnsi" w:eastAsiaTheme="minorEastAsia" w:hAnsiTheme="minorHAnsi" w:cstheme="minorBidi"/>
              <w:sz w:val="22"/>
              <w:szCs w:val="22"/>
              <w:lang w:eastAsia="en-ID" w:bidi="ar-SA"/>
            </w:rPr>
          </w:pPr>
          <w:hyperlink w:anchor="_Toc173024873" w:history="1">
            <w:r w:rsidR="00EF2956" w:rsidRPr="007259D0">
              <w:rPr>
                <w:rStyle w:val="Hyperlink"/>
                <w:b/>
                <w:bCs/>
              </w:rPr>
              <w:t>BAB II TINJAUAN PUSTAKA</w:t>
            </w:r>
            <w:r w:rsidR="00EF2956" w:rsidRPr="007259D0">
              <w:rPr>
                <w:webHidden/>
              </w:rPr>
              <w:tab/>
            </w:r>
            <w:r w:rsidR="00EF2956" w:rsidRPr="007259D0">
              <w:rPr>
                <w:webHidden/>
              </w:rPr>
              <w:fldChar w:fldCharType="begin"/>
            </w:r>
            <w:r w:rsidR="00EF2956" w:rsidRPr="007259D0">
              <w:rPr>
                <w:webHidden/>
              </w:rPr>
              <w:instrText xml:space="preserve"> PAGEREF _Toc173024873 \h </w:instrText>
            </w:r>
            <w:r w:rsidR="00EF2956" w:rsidRPr="007259D0">
              <w:rPr>
                <w:webHidden/>
              </w:rPr>
            </w:r>
            <w:r w:rsidR="00EF2956" w:rsidRPr="007259D0">
              <w:rPr>
                <w:webHidden/>
              </w:rPr>
              <w:fldChar w:fldCharType="separate"/>
            </w:r>
            <w:r w:rsidR="00FB40EF">
              <w:rPr>
                <w:webHidden/>
              </w:rPr>
              <w:t>13</w:t>
            </w:r>
            <w:r w:rsidR="00EF2956" w:rsidRPr="007259D0">
              <w:rPr>
                <w:webHidden/>
              </w:rPr>
              <w:fldChar w:fldCharType="end"/>
            </w:r>
          </w:hyperlink>
        </w:p>
        <w:p w14:paraId="6878AE88" w14:textId="45936BA9" w:rsidR="00EF2956" w:rsidRPr="002D7E1E" w:rsidRDefault="00000000" w:rsidP="00F03267">
          <w:pPr>
            <w:pStyle w:val="TOC2"/>
            <w:rPr>
              <w:rFonts w:eastAsiaTheme="minorEastAsia"/>
              <w:noProof/>
              <w:szCs w:val="22"/>
              <w:lang w:eastAsia="en-ID" w:bidi="ar-SA"/>
            </w:rPr>
          </w:pPr>
          <w:hyperlink w:anchor="_Toc173024874" w:history="1">
            <w:r w:rsidR="00EF2956" w:rsidRPr="002D7E1E">
              <w:rPr>
                <w:rStyle w:val="Hyperlink"/>
                <w:rFonts w:ascii="Times New Roman" w:hAnsi="Times New Roman" w:cs="Times New Roman"/>
                <w:noProof/>
              </w:rPr>
              <w:t>2.1</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noProof/>
              </w:rPr>
              <w:t>Landasan Teoritis</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_Toc173024874 \h </w:instrText>
            </w:r>
            <w:r w:rsidR="00EF2956" w:rsidRPr="002D7E1E">
              <w:rPr>
                <w:noProof/>
                <w:webHidden/>
              </w:rPr>
            </w:r>
            <w:r w:rsidR="00EF2956" w:rsidRPr="002D7E1E">
              <w:rPr>
                <w:noProof/>
                <w:webHidden/>
              </w:rPr>
              <w:fldChar w:fldCharType="separate"/>
            </w:r>
            <w:r w:rsidR="00FB40EF">
              <w:rPr>
                <w:noProof/>
                <w:webHidden/>
              </w:rPr>
              <w:t>13</w:t>
            </w:r>
            <w:r w:rsidR="00EF2956" w:rsidRPr="002D7E1E">
              <w:rPr>
                <w:noProof/>
                <w:webHidden/>
              </w:rPr>
              <w:fldChar w:fldCharType="end"/>
            </w:r>
          </w:hyperlink>
        </w:p>
        <w:p w14:paraId="78CC83C0" w14:textId="70FDED55" w:rsidR="00EF2956" w:rsidRPr="002D7E1E" w:rsidRDefault="00000000" w:rsidP="00F03267">
          <w:pPr>
            <w:pStyle w:val="TOC3"/>
            <w:rPr>
              <w:rFonts w:eastAsiaTheme="minorEastAsia"/>
              <w:noProof/>
              <w:szCs w:val="22"/>
              <w:lang w:eastAsia="en-ID" w:bidi="ar-SA"/>
            </w:rPr>
          </w:pPr>
          <w:hyperlink w:anchor="_Toc173024875" w:history="1">
            <w:r w:rsidR="00EF2956" w:rsidRPr="002D7E1E">
              <w:rPr>
                <w:rStyle w:val="Hyperlink"/>
                <w:rFonts w:ascii="Times New Roman" w:hAnsi="Times New Roman" w:cs="Times New Roman"/>
                <w:noProof/>
              </w:rPr>
              <w:t>2.1.1</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i/>
                <w:iCs/>
                <w:noProof/>
              </w:rPr>
              <w:t>Gender</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_Toc173024875 \h </w:instrText>
            </w:r>
            <w:r w:rsidR="00EF2956" w:rsidRPr="002D7E1E">
              <w:rPr>
                <w:noProof/>
                <w:webHidden/>
              </w:rPr>
            </w:r>
            <w:r w:rsidR="00EF2956" w:rsidRPr="002D7E1E">
              <w:rPr>
                <w:noProof/>
                <w:webHidden/>
              </w:rPr>
              <w:fldChar w:fldCharType="separate"/>
            </w:r>
            <w:r w:rsidR="00FB40EF">
              <w:rPr>
                <w:noProof/>
                <w:webHidden/>
              </w:rPr>
              <w:t>13</w:t>
            </w:r>
            <w:r w:rsidR="00EF2956" w:rsidRPr="002D7E1E">
              <w:rPr>
                <w:noProof/>
                <w:webHidden/>
              </w:rPr>
              <w:fldChar w:fldCharType="end"/>
            </w:r>
          </w:hyperlink>
        </w:p>
        <w:p w14:paraId="58E74F9D" w14:textId="4793582B" w:rsidR="00EF2956" w:rsidRPr="002D7E1E" w:rsidRDefault="00000000" w:rsidP="00F03267">
          <w:pPr>
            <w:pStyle w:val="TOC3"/>
            <w:rPr>
              <w:rFonts w:eastAsiaTheme="minorEastAsia"/>
              <w:noProof/>
              <w:szCs w:val="22"/>
              <w:lang w:eastAsia="en-ID" w:bidi="ar-SA"/>
            </w:rPr>
          </w:pPr>
          <w:hyperlink w:anchor="_Toc173024876" w:history="1">
            <w:r w:rsidR="00EF2956" w:rsidRPr="002D7E1E">
              <w:rPr>
                <w:rStyle w:val="Hyperlink"/>
                <w:rFonts w:ascii="Times New Roman" w:hAnsi="Times New Roman" w:cs="Times New Roman"/>
                <w:noProof/>
              </w:rPr>
              <w:t>2.1.2</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i/>
                <w:iCs/>
                <w:noProof/>
              </w:rPr>
              <w:t>Peran Gender</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_Toc173024876 \h </w:instrText>
            </w:r>
            <w:r w:rsidR="00EF2956" w:rsidRPr="002D7E1E">
              <w:rPr>
                <w:noProof/>
                <w:webHidden/>
              </w:rPr>
            </w:r>
            <w:r w:rsidR="00EF2956" w:rsidRPr="002D7E1E">
              <w:rPr>
                <w:noProof/>
                <w:webHidden/>
              </w:rPr>
              <w:fldChar w:fldCharType="separate"/>
            </w:r>
            <w:r w:rsidR="00FB40EF">
              <w:rPr>
                <w:noProof/>
                <w:webHidden/>
              </w:rPr>
              <w:t>13</w:t>
            </w:r>
            <w:r w:rsidR="00EF2956" w:rsidRPr="002D7E1E">
              <w:rPr>
                <w:noProof/>
                <w:webHidden/>
              </w:rPr>
              <w:fldChar w:fldCharType="end"/>
            </w:r>
          </w:hyperlink>
        </w:p>
        <w:p w14:paraId="3CE62568" w14:textId="6EA91188" w:rsidR="00EF2956" w:rsidRPr="002D7E1E" w:rsidRDefault="00000000" w:rsidP="00F03267">
          <w:pPr>
            <w:pStyle w:val="TOC3"/>
            <w:rPr>
              <w:rFonts w:eastAsiaTheme="minorEastAsia"/>
              <w:noProof/>
              <w:szCs w:val="22"/>
              <w:lang w:eastAsia="en-ID" w:bidi="ar-SA"/>
            </w:rPr>
          </w:pPr>
          <w:hyperlink w:anchor="_Toc173024877" w:history="1">
            <w:r w:rsidR="00EF2956" w:rsidRPr="002D7E1E">
              <w:rPr>
                <w:rStyle w:val="Hyperlink"/>
                <w:rFonts w:ascii="Times New Roman" w:hAnsi="Times New Roman" w:cs="Times New Roman"/>
                <w:noProof/>
              </w:rPr>
              <w:t>2.1.3</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i/>
                <w:iCs/>
                <w:noProof/>
              </w:rPr>
              <w:t>Karakteristik Individu</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_Toc173024877 \h </w:instrText>
            </w:r>
            <w:r w:rsidR="00EF2956" w:rsidRPr="002D7E1E">
              <w:rPr>
                <w:noProof/>
                <w:webHidden/>
              </w:rPr>
            </w:r>
            <w:r w:rsidR="00EF2956" w:rsidRPr="002D7E1E">
              <w:rPr>
                <w:noProof/>
                <w:webHidden/>
              </w:rPr>
              <w:fldChar w:fldCharType="separate"/>
            </w:r>
            <w:r w:rsidR="00FB40EF">
              <w:rPr>
                <w:noProof/>
                <w:webHidden/>
              </w:rPr>
              <w:t>14</w:t>
            </w:r>
            <w:r w:rsidR="00EF2956" w:rsidRPr="002D7E1E">
              <w:rPr>
                <w:noProof/>
                <w:webHidden/>
              </w:rPr>
              <w:fldChar w:fldCharType="end"/>
            </w:r>
          </w:hyperlink>
        </w:p>
        <w:p w14:paraId="6435EBC8" w14:textId="4B8EA418" w:rsidR="00EF2956" w:rsidRPr="002D7E1E" w:rsidRDefault="00000000" w:rsidP="00F03267">
          <w:pPr>
            <w:pStyle w:val="TOC3"/>
            <w:rPr>
              <w:rFonts w:eastAsiaTheme="minorEastAsia"/>
              <w:noProof/>
              <w:szCs w:val="22"/>
              <w:lang w:eastAsia="en-ID" w:bidi="ar-SA"/>
            </w:rPr>
          </w:pPr>
          <w:hyperlink w:anchor="_Toc173024878" w:history="1">
            <w:r w:rsidR="00EF2956" w:rsidRPr="002D7E1E">
              <w:rPr>
                <w:rStyle w:val="Hyperlink"/>
                <w:rFonts w:ascii="Times New Roman" w:hAnsi="Times New Roman" w:cs="Times New Roman"/>
                <w:noProof/>
              </w:rPr>
              <w:t>2.1.4</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i/>
                <w:iCs/>
                <w:noProof/>
              </w:rPr>
              <w:t>Kesetaraan gender</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_Toc173024878 \h </w:instrText>
            </w:r>
            <w:r w:rsidR="00EF2956" w:rsidRPr="002D7E1E">
              <w:rPr>
                <w:noProof/>
                <w:webHidden/>
              </w:rPr>
            </w:r>
            <w:r w:rsidR="00EF2956" w:rsidRPr="002D7E1E">
              <w:rPr>
                <w:noProof/>
                <w:webHidden/>
              </w:rPr>
              <w:fldChar w:fldCharType="separate"/>
            </w:r>
            <w:r w:rsidR="00FB40EF">
              <w:rPr>
                <w:noProof/>
                <w:webHidden/>
              </w:rPr>
              <w:t>15</w:t>
            </w:r>
            <w:r w:rsidR="00EF2956" w:rsidRPr="002D7E1E">
              <w:rPr>
                <w:noProof/>
                <w:webHidden/>
              </w:rPr>
              <w:fldChar w:fldCharType="end"/>
            </w:r>
          </w:hyperlink>
        </w:p>
        <w:p w14:paraId="03A3522B" w14:textId="60034325" w:rsidR="00EF2956" w:rsidRPr="002D7E1E" w:rsidRDefault="00000000" w:rsidP="00F03267">
          <w:pPr>
            <w:pStyle w:val="TOC3"/>
            <w:rPr>
              <w:rFonts w:eastAsiaTheme="minorEastAsia"/>
              <w:noProof/>
              <w:szCs w:val="22"/>
              <w:lang w:eastAsia="en-ID" w:bidi="ar-SA"/>
            </w:rPr>
          </w:pPr>
          <w:hyperlink w:anchor="_Toc173024879" w:history="1">
            <w:r w:rsidR="00EF2956" w:rsidRPr="002D7E1E">
              <w:rPr>
                <w:rStyle w:val="Hyperlink"/>
                <w:rFonts w:ascii="Times New Roman" w:hAnsi="Times New Roman" w:cs="Times New Roman"/>
                <w:noProof/>
              </w:rPr>
              <w:t>2.1.5</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i/>
                <w:iCs/>
                <w:noProof/>
              </w:rPr>
              <w:t>Program Kampung Iklim</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_Toc173024879 \h </w:instrText>
            </w:r>
            <w:r w:rsidR="00EF2956" w:rsidRPr="002D7E1E">
              <w:rPr>
                <w:noProof/>
                <w:webHidden/>
              </w:rPr>
            </w:r>
            <w:r w:rsidR="00EF2956" w:rsidRPr="002D7E1E">
              <w:rPr>
                <w:noProof/>
                <w:webHidden/>
              </w:rPr>
              <w:fldChar w:fldCharType="separate"/>
            </w:r>
            <w:r w:rsidR="00FB40EF">
              <w:rPr>
                <w:noProof/>
                <w:webHidden/>
              </w:rPr>
              <w:t>17</w:t>
            </w:r>
            <w:r w:rsidR="00EF2956" w:rsidRPr="002D7E1E">
              <w:rPr>
                <w:noProof/>
                <w:webHidden/>
              </w:rPr>
              <w:fldChar w:fldCharType="end"/>
            </w:r>
          </w:hyperlink>
        </w:p>
        <w:p w14:paraId="2B93EE6D" w14:textId="757174D0" w:rsidR="00EF2956" w:rsidRPr="002D7E1E" w:rsidRDefault="00000000" w:rsidP="00F03267">
          <w:pPr>
            <w:pStyle w:val="TOC3"/>
            <w:rPr>
              <w:rFonts w:eastAsiaTheme="minorEastAsia"/>
              <w:noProof/>
              <w:szCs w:val="22"/>
              <w:lang w:eastAsia="en-ID" w:bidi="ar-SA"/>
            </w:rPr>
          </w:pPr>
          <w:hyperlink w:anchor="_Toc173024880" w:history="1">
            <w:r w:rsidR="00EF2956" w:rsidRPr="002D7E1E">
              <w:rPr>
                <w:rStyle w:val="Hyperlink"/>
                <w:rFonts w:ascii="Times New Roman" w:hAnsi="Times New Roman" w:cs="Times New Roman"/>
                <w:noProof/>
              </w:rPr>
              <w:t>2.1.6</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i/>
                <w:iCs/>
                <w:noProof/>
              </w:rPr>
              <w:t>Adaptasi Program Kampung Iklim</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_Toc173024880 \h </w:instrText>
            </w:r>
            <w:r w:rsidR="00EF2956" w:rsidRPr="002D7E1E">
              <w:rPr>
                <w:noProof/>
                <w:webHidden/>
              </w:rPr>
            </w:r>
            <w:r w:rsidR="00EF2956" w:rsidRPr="002D7E1E">
              <w:rPr>
                <w:noProof/>
                <w:webHidden/>
              </w:rPr>
              <w:fldChar w:fldCharType="separate"/>
            </w:r>
            <w:r w:rsidR="00FB40EF">
              <w:rPr>
                <w:noProof/>
                <w:webHidden/>
              </w:rPr>
              <w:t>18</w:t>
            </w:r>
            <w:r w:rsidR="00EF2956" w:rsidRPr="002D7E1E">
              <w:rPr>
                <w:noProof/>
                <w:webHidden/>
              </w:rPr>
              <w:fldChar w:fldCharType="end"/>
            </w:r>
          </w:hyperlink>
        </w:p>
        <w:p w14:paraId="652E84EA" w14:textId="0E7516C3" w:rsidR="00EF2956" w:rsidRPr="002D7E1E" w:rsidRDefault="00000000" w:rsidP="00F03267">
          <w:pPr>
            <w:pStyle w:val="TOC3"/>
            <w:rPr>
              <w:rFonts w:eastAsiaTheme="minorEastAsia"/>
              <w:noProof/>
              <w:szCs w:val="22"/>
              <w:lang w:eastAsia="en-ID" w:bidi="ar-SA"/>
            </w:rPr>
          </w:pPr>
          <w:hyperlink w:anchor="_Toc173024881" w:history="1">
            <w:r w:rsidR="00EF2956" w:rsidRPr="002D7E1E">
              <w:rPr>
                <w:rStyle w:val="Hyperlink"/>
                <w:rFonts w:ascii="Times New Roman" w:hAnsi="Times New Roman" w:cs="Times New Roman"/>
                <w:noProof/>
              </w:rPr>
              <w:t>2.1.7</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i/>
                <w:iCs/>
                <w:noProof/>
              </w:rPr>
              <w:t>Mitigasi Program Kampung Iklim</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_Toc173024881 \h </w:instrText>
            </w:r>
            <w:r w:rsidR="00EF2956" w:rsidRPr="002D7E1E">
              <w:rPr>
                <w:noProof/>
                <w:webHidden/>
              </w:rPr>
            </w:r>
            <w:r w:rsidR="00EF2956" w:rsidRPr="002D7E1E">
              <w:rPr>
                <w:noProof/>
                <w:webHidden/>
              </w:rPr>
              <w:fldChar w:fldCharType="separate"/>
            </w:r>
            <w:r w:rsidR="00FB40EF">
              <w:rPr>
                <w:noProof/>
                <w:webHidden/>
              </w:rPr>
              <w:t>22</w:t>
            </w:r>
            <w:r w:rsidR="00EF2956" w:rsidRPr="002D7E1E">
              <w:rPr>
                <w:noProof/>
                <w:webHidden/>
              </w:rPr>
              <w:fldChar w:fldCharType="end"/>
            </w:r>
          </w:hyperlink>
        </w:p>
        <w:p w14:paraId="44AE037D" w14:textId="68C14900" w:rsidR="00EF2956" w:rsidRPr="002D7E1E" w:rsidRDefault="00000000" w:rsidP="00F03267">
          <w:pPr>
            <w:pStyle w:val="TOC3"/>
            <w:rPr>
              <w:rFonts w:eastAsiaTheme="minorEastAsia"/>
              <w:noProof/>
              <w:szCs w:val="22"/>
              <w:lang w:eastAsia="en-ID" w:bidi="ar-SA"/>
            </w:rPr>
          </w:pPr>
          <w:hyperlink w:anchor="_Toc173024882" w:history="1">
            <w:r w:rsidR="00EF2956" w:rsidRPr="002D7E1E">
              <w:rPr>
                <w:rStyle w:val="Hyperlink"/>
                <w:rFonts w:ascii="Times New Roman" w:hAnsi="Times New Roman" w:cs="Times New Roman"/>
                <w:noProof/>
              </w:rPr>
              <w:t>2.1.8</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i/>
                <w:iCs/>
                <w:noProof/>
              </w:rPr>
              <w:t>Dukungan Keberlanjutan Program</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_Toc173024882 \h </w:instrText>
            </w:r>
            <w:r w:rsidR="00EF2956" w:rsidRPr="002D7E1E">
              <w:rPr>
                <w:noProof/>
                <w:webHidden/>
              </w:rPr>
            </w:r>
            <w:r w:rsidR="00EF2956" w:rsidRPr="002D7E1E">
              <w:rPr>
                <w:noProof/>
                <w:webHidden/>
              </w:rPr>
              <w:fldChar w:fldCharType="separate"/>
            </w:r>
            <w:r w:rsidR="00FB40EF">
              <w:rPr>
                <w:noProof/>
                <w:webHidden/>
              </w:rPr>
              <w:t>24</w:t>
            </w:r>
            <w:r w:rsidR="00EF2956" w:rsidRPr="002D7E1E">
              <w:rPr>
                <w:noProof/>
                <w:webHidden/>
              </w:rPr>
              <w:fldChar w:fldCharType="end"/>
            </w:r>
          </w:hyperlink>
        </w:p>
        <w:p w14:paraId="62C89D43" w14:textId="42503D49" w:rsidR="00EF2956" w:rsidRPr="002D7E1E" w:rsidRDefault="00000000" w:rsidP="00F03267">
          <w:pPr>
            <w:pStyle w:val="TOC2"/>
            <w:rPr>
              <w:rFonts w:eastAsiaTheme="minorEastAsia"/>
              <w:noProof/>
              <w:szCs w:val="22"/>
              <w:lang w:eastAsia="en-ID" w:bidi="ar-SA"/>
            </w:rPr>
          </w:pPr>
          <w:hyperlink w:anchor="_Toc173024883" w:history="1">
            <w:r w:rsidR="00EF2956" w:rsidRPr="002D7E1E">
              <w:rPr>
                <w:rStyle w:val="Hyperlink"/>
                <w:rFonts w:ascii="Times New Roman" w:hAnsi="Times New Roman" w:cs="Times New Roman"/>
                <w:noProof/>
              </w:rPr>
              <w:t>2.2</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noProof/>
              </w:rPr>
              <w:t>Kerangka Berpikir</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_Toc173024883 \h </w:instrText>
            </w:r>
            <w:r w:rsidR="00EF2956" w:rsidRPr="002D7E1E">
              <w:rPr>
                <w:noProof/>
                <w:webHidden/>
              </w:rPr>
            </w:r>
            <w:r w:rsidR="00EF2956" w:rsidRPr="002D7E1E">
              <w:rPr>
                <w:noProof/>
                <w:webHidden/>
              </w:rPr>
              <w:fldChar w:fldCharType="separate"/>
            </w:r>
            <w:r w:rsidR="00FB40EF">
              <w:rPr>
                <w:noProof/>
                <w:webHidden/>
              </w:rPr>
              <w:t>26</w:t>
            </w:r>
            <w:r w:rsidR="00EF2956" w:rsidRPr="002D7E1E">
              <w:rPr>
                <w:noProof/>
                <w:webHidden/>
              </w:rPr>
              <w:fldChar w:fldCharType="end"/>
            </w:r>
          </w:hyperlink>
        </w:p>
        <w:p w14:paraId="4545FEC9" w14:textId="499EDACB" w:rsidR="00EF2956" w:rsidRPr="00937940" w:rsidRDefault="00000000" w:rsidP="00E368A9">
          <w:pPr>
            <w:pStyle w:val="TOC1"/>
            <w:rPr>
              <w:rFonts w:asciiTheme="minorHAnsi" w:eastAsiaTheme="minorEastAsia" w:hAnsiTheme="minorHAnsi" w:cstheme="minorBidi"/>
              <w:sz w:val="22"/>
              <w:szCs w:val="22"/>
              <w:lang w:eastAsia="en-ID" w:bidi="ar-SA"/>
            </w:rPr>
          </w:pPr>
          <w:hyperlink w:anchor="_Toc173024884" w:history="1">
            <w:r w:rsidR="00EF2956" w:rsidRPr="00937940">
              <w:rPr>
                <w:rStyle w:val="Hyperlink"/>
                <w:b/>
                <w:bCs/>
              </w:rPr>
              <w:t>BAB III METODE PENELITIAN</w:t>
            </w:r>
            <w:r w:rsidR="00EF2956" w:rsidRPr="00937940">
              <w:rPr>
                <w:webHidden/>
              </w:rPr>
              <w:tab/>
            </w:r>
            <w:r w:rsidR="00EF2956" w:rsidRPr="00937940">
              <w:rPr>
                <w:webHidden/>
              </w:rPr>
              <w:fldChar w:fldCharType="begin"/>
            </w:r>
            <w:r w:rsidR="00EF2956" w:rsidRPr="00937940">
              <w:rPr>
                <w:webHidden/>
              </w:rPr>
              <w:instrText xml:space="preserve"> PAGEREF _Toc173024884 \h </w:instrText>
            </w:r>
            <w:r w:rsidR="00EF2956" w:rsidRPr="00937940">
              <w:rPr>
                <w:webHidden/>
              </w:rPr>
            </w:r>
            <w:r w:rsidR="00EF2956" w:rsidRPr="00937940">
              <w:rPr>
                <w:webHidden/>
              </w:rPr>
              <w:fldChar w:fldCharType="separate"/>
            </w:r>
            <w:r w:rsidR="00FB40EF">
              <w:rPr>
                <w:webHidden/>
              </w:rPr>
              <w:t>27</w:t>
            </w:r>
            <w:r w:rsidR="00EF2956" w:rsidRPr="00937940">
              <w:rPr>
                <w:webHidden/>
              </w:rPr>
              <w:fldChar w:fldCharType="end"/>
            </w:r>
          </w:hyperlink>
        </w:p>
        <w:p w14:paraId="294C50FE" w14:textId="23AD05AC" w:rsidR="00EF2956" w:rsidRPr="002D7E1E" w:rsidRDefault="00000000" w:rsidP="00F03267">
          <w:pPr>
            <w:pStyle w:val="TOC2"/>
            <w:rPr>
              <w:rFonts w:eastAsiaTheme="minorEastAsia"/>
              <w:noProof/>
              <w:szCs w:val="22"/>
              <w:lang w:eastAsia="en-ID" w:bidi="ar-SA"/>
            </w:rPr>
          </w:pPr>
          <w:hyperlink w:anchor="_Toc173024885" w:history="1">
            <w:r w:rsidR="00EF2956" w:rsidRPr="002D7E1E">
              <w:rPr>
                <w:rStyle w:val="Hyperlink"/>
                <w:rFonts w:ascii="Times New Roman" w:hAnsi="Times New Roman" w:cs="Times New Roman"/>
                <w:noProof/>
              </w:rPr>
              <w:t>3.1</w:t>
            </w:r>
            <w:r w:rsidR="00EF2956" w:rsidRPr="002D7E1E">
              <w:rPr>
                <w:rFonts w:eastAsiaTheme="minorEastAsia"/>
                <w:noProof/>
                <w:szCs w:val="22"/>
                <w:lang w:eastAsia="en-ID" w:bidi="ar-SA"/>
              </w:rPr>
              <w:tab/>
            </w:r>
            <w:r w:rsidR="00EF2956" w:rsidRPr="002D7E1E">
              <w:rPr>
                <w:rStyle w:val="Hyperlink"/>
                <w:rFonts w:ascii="Times New Roman" w:hAnsi="Times New Roman" w:cs="Times New Roman"/>
                <w:noProof/>
              </w:rPr>
              <w:t>Pendekatan Penelitian</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_Toc173024885 \h </w:instrText>
            </w:r>
            <w:r w:rsidR="00EF2956" w:rsidRPr="002D7E1E">
              <w:rPr>
                <w:noProof/>
                <w:webHidden/>
              </w:rPr>
            </w:r>
            <w:r w:rsidR="00EF2956" w:rsidRPr="002D7E1E">
              <w:rPr>
                <w:noProof/>
                <w:webHidden/>
              </w:rPr>
              <w:fldChar w:fldCharType="separate"/>
            </w:r>
            <w:r w:rsidR="00FB40EF">
              <w:rPr>
                <w:noProof/>
                <w:webHidden/>
              </w:rPr>
              <w:t>27</w:t>
            </w:r>
            <w:r w:rsidR="00EF2956" w:rsidRPr="002D7E1E">
              <w:rPr>
                <w:noProof/>
                <w:webHidden/>
              </w:rPr>
              <w:fldChar w:fldCharType="end"/>
            </w:r>
          </w:hyperlink>
        </w:p>
        <w:p w14:paraId="6FCBF04B" w14:textId="29A2C5EB"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886" w:history="1">
            <w:r w:rsidR="00EF2956" w:rsidRPr="00E368A9">
              <w:rPr>
                <w:rStyle w:val="Hyperlink"/>
                <w:rFonts w:ascii="Times New Roman" w:hAnsi="Times New Roman" w:cs="Times New Roman"/>
                <w:noProof/>
                <w:szCs w:val="22"/>
              </w:rPr>
              <w:t>3.2</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Jenis Penelitian</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_Toc173024886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27</w:t>
            </w:r>
            <w:r w:rsidR="00EF2956" w:rsidRPr="00E368A9">
              <w:rPr>
                <w:rFonts w:ascii="Times New Roman" w:hAnsi="Times New Roman" w:cs="Times New Roman"/>
                <w:noProof/>
                <w:webHidden/>
                <w:szCs w:val="22"/>
              </w:rPr>
              <w:fldChar w:fldCharType="end"/>
            </w:r>
          </w:hyperlink>
        </w:p>
        <w:p w14:paraId="7DCE6D25" w14:textId="73DED3D7"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887" w:history="1">
            <w:r w:rsidR="00EF2956" w:rsidRPr="00E368A9">
              <w:rPr>
                <w:rStyle w:val="Hyperlink"/>
                <w:rFonts w:ascii="Times New Roman" w:hAnsi="Times New Roman" w:cs="Times New Roman"/>
                <w:noProof/>
                <w:szCs w:val="22"/>
              </w:rPr>
              <w:t>3.3</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Waktu dan Lokasi Penelitian</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_Toc173024887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27</w:t>
            </w:r>
            <w:r w:rsidR="00EF2956" w:rsidRPr="00E368A9">
              <w:rPr>
                <w:rFonts w:ascii="Times New Roman" w:hAnsi="Times New Roman" w:cs="Times New Roman"/>
                <w:noProof/>
                <w:webHidden/>
                <w:szCs w:val="22"/>
              </w:rPr>
              <w:fldChar w:fldCharType="end"/>
            </w:r>
          </w:hyperlink>
        </w:p>
        <w:p w14:paraId="733E270A" w14:textId="180F7CC7"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888" w:history="1">
            <w:r w:rsidR="00EF2956" w:rsidRPr="00E368A9">
              <w:rPr>
                <w:rStyle w:val="Hyperlink"/>
                <w:rFonts w:ascii="Times New Roman" w:hAnsi="Times New Roman" w:cs="Times New Roman"/>
                <w:noProof/>
                <w:szCs w:val="22"/>
              </w:rPr>
              <w:t>3.3.1</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Lokasi Penelitian</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_Toc173024888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27</w:t>
            </w:r>
            <w:r w:rsidR="00EF2956" w:rsidRPr="00E368A9">
              <w:rPr>
                <w:rFonts w:ascii="Times New Roman" w:hAnsi="Times New Roman" w:cs="Times New Roman"/>
                <w:noProof/>
                <w:webHidden/>
                <w:szCs w:val="22"/>
              </w:rPr>
              <w:fldChar w:fldCharType="end"/>
            </w:r>
          </w:hyperlink>
        </w:p>
        <w:p w14:paraId="326C9B8D" w14:textId="234DBEDD"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889" w:history="1">
            <w:r w:rsidR="00EF2956" w:rsidRPr="00E368A9">
              <w:rPr>
                <w:rStyle w:val="Hyperlink"/>
                <w:rFonts w:ascii="Times New Roman" w:hAnsi="Times New Roman" w:cs="Times New Roman"/>
                <w:noProof/>
                <w:szCs w:val="22"/>
              </w:rPr>
              <w:t>3.3.2</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Waktu Penelitian</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_Toc173024889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29</w:t>
            </w:r>
            <w:r w:rsidR="00EF2956" w:rsidRPr="00E368A9">
              <w:rPr>
                <w:rFonts w:ascii="Times New Roman" w:hAnsi="Times New Roman" w:cs="Times New Roman"/>
                <w:noProof/>
                <w:webHidden/>
                <w:szCs w:val="22"/>
              </w:rPr>
              <w:fldChar w:fldCharType="end"/>
            </w:r>
          </w:hyperlink>
        </w:p>
        <w:p w14:paraId="0B983FE0" w14:textId="2C91870C"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890" w:history="1">
            <w:r w:rsidR="00EF2956" w:rsidRPr="00E368A9">
              <w:rPr>
                <w:rStyle w:val="Hyperlink"/>
                <w:rFonts w:ascii="Times New Roman" w:hAnsi="Times New Roman" w:cs="Times New Roman"/>
                <w:noProof/>
                <w:szCs w:val="22"/>
              </w:rPr>
              <w:t>3.4</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Instrumen Penelitian</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_Toc173024890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29</w:t>
            </w:r>
            <w:r w:rsidR="00EF2956" w:rsidRPr="00E368A9">
              <w:rPr>
                <w:rFonts w:ascii="Times New Roman" w:hAnsi="Times New Roman" w:cs="Times New Roman"/>
                <w:noProof/>
                <w:webHidden/>
                <w:szCs w:val="22"/>
              </w:rPr>
              <w:fldChar w:fldCharType="end"/>
            </w:r>
          </w:hyperlink>
        </w:p>
        <w:p w14:paraId="6AD72B12" w14:textId="4493FC37"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891" w:history="1">
            <w:r w:rsidR="00EF2956" w:rsidRPr="00E368A9">
              <w:rPr>
                <w:rStyle w:val="Hyperlink"/>
                <w:rFonts w:ascii="Times New Roman" w:hAnsi="Times New Roman" w:cs="Times New Roman"/>
                <w:noProof/>
                <w:szCs w:val="22"/>
              </w:rPr>
              <w:t>3.5</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Populasi dan Sampel</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_Toc173024891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29</w:t>
            </w:r>
            <w:r w:rsidR="00EF2956" w:rsidRPr="00E368A9">
              <w:rPr>
                <w:rFonts w:ascii="Times New Roman" w:hAnsi="Times New Roman" w:cs="Times New Roman"/>
                <w:noProof/>
                <w:webHidden/>
                <w:szCs w:val="22"/>
              </w:rPr>
              <w:fldChar w:fldCharType="end"/>
            </w:r>
          </w:hyperlink>
        </w:p>
        <w:p w14:paraId="5B9C424E" w14:textId="3190748C"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892" w:history="1">
            <w:r w:rsidR="00EF2956" w:rsidRPr="00E368A9">
              <w:rPr>
                <w:rStyle w:val="Hyperlink"/>
                <w:rFonts w:ascii="Times New Roman" w:hAnsi="Times New Roman" w:cs="Times New Roman"/>
                <w:noProof/>
                <w:szCs w:val="22"/>
              </w:rPr>
              <w:t>3.5.1</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Populasi</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_Toc173024892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30</w:t>
            </w:r>
            <w:r w:rsidR="00EF2956" w:rsidRPr="00E368A9">
              <w:rPr>
                <w:rFonts w:ascii="Times New Roman" w:hAnsi="Times New Roman" w:cs="Times New Roman"/>
                <w:noProof/>
                <w:webHidden/>
                <w:szCs w:val="22"/>
              </w:rPr>
              <w:fldChar w:fldCharType="end"/>
            </w:r>
          </w:hyperlink>
        </w:p>
        <w:p w14:paraId="14A8926A" w14:textId="162151E9"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893" w:history="1">
            <w:r w:rsidR="00EF2956" w:rsidRPr="00E368A9">
              <w:rPr>
                <w:rStyle w:val="Hyperlink"/>
                <w:rFonts w:ascii="Times New Roman" w:hAnsi="Times New Roman" w:cs="Times New Roman"/>
                <w:noProof/>
                <w:szCs w:val="22"/>
              </w:rPr>
              <w:t>3.5.2</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Sampel</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_Toc173024893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30</w:t>
            </w:r>
            <w:r w:rsidR="00EF2956" w:rsidRPr="00E368A9">
              <w:rPr>
                <w:rFonts w:ascii="Times New Roman" w:hAnsi="Times New Roman" w:cs="Times New Roman"/>
                <w:noProof/>
                <w:webHidden/>
                <w:szCs w:val="22"/>
              </w:rPr>
              <w:fldChar w:fldCharType="end"/>
            </w:r>
          </w:hyperlink>
        </w:p>
        <w:p w14:paraId="2205AB73" w14:textId="78428DD7"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894" w:history="1">
            <w:r w:rsidR="00EF2956" w:rsidRPr="00E368A9">
              <w:rPr>
                <w:rStyle w:val="Hyperlink"/>
                <w:rFonts w:ascii="Times New Roman" w:hAnsi="Times New Roman" w:cs="Times New Roman"/>
                <w:noProof/>
                <w:szCs w:val="22"/>
              </w:rPr>
              <w:t>3.5.3</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Teknik Pengambilan Sampel</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_Toc173024894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31</w:t>
            </w:r>
            <w:r w:rsidR="00EF2956" w:rsidRPr="00E368A9">
              <w:rPr>
                <w:rFonts w:ascii="Times New Roman" w:hAnsi="Times New Roman" w:cs="Times New Roman"/>
                <w:noProof/>
                <w:webHidden/>
                <w:szCs w:val="22"/>
              </w:rPr>
              <w:fldChar w:fldCharType="end"/>
            </w:r>
          </w:hyperlink>
        </w:p>
        <w:p w14:paraId="4E8F246E" w14:textId="7063CA23"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895" w:history="1">
            <w:r w:rsidR="00EF2956" w:rsidRPr="00E368A9">
              <w:rPr>
                <w:rStyle w:val="Hyperlink"/>
                <w:rFonts w:ascii="Times New Roman" w:hAnsi="Times New Roman" w:cs="Times New Roman"/>
                <w:noProof/>
                <w:szCs w:val="22"/>
              </w:rPr>
              <w:t>3.6</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Variabel Penelitian</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_Toc173024895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31</w:t>
            </w:r>
            <w:r w:rsidR="00EF2956" w:rsidRPr="00E368A9">
              <w:rPr>
                <w:rFonts w:ascii="Times New Roman" w:hAnsi="Times New Roman" w:cs="Times New Roman"/>
                <w:noProof/>
                <w:webHidden/>
                <w:szCs w:val="22"/>
              </w:rPr>
              <w:fldChar w:fldCharType="end"/>
            </w:r>
          </w:hyperlink>
        </w:p>
        <w:p w14:paraId="64757F01" w14:textId="42CE73BE"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896" w:history="1">
            <w:r w:rsidR="00EF2956" w:rsidRPr="00E368A9">
              <w:rPr>
                <w:rStyle w:val="Hyperlink"/>
                <w:rFonts w:ascii="Times New Roman" w:hAnsi="Times New Roman" w:cs="Times New Roman"/>
                <w:i/>
                <w:iCs/>
                <w:noProof/>
                <w:szCs w:val="22"/>
              </w:rPr>
              <w:t>3.6.1</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Variabel Dependen (terikat)</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_Toc173024896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31</w:t>
            </w:r>
            <w:r w:rsidR="00EF2956" w:rsidRPr="00E368A9">
              <w:rPr>
                <w:rFonts w:ascii="Times New Roman" w:hAnsi="Times New Roman" w:cs="Times New Roman"/>
                <w:noProof/>
                <w:webHidden/>
                <w:szCs w:val="22"/>
              </w:rPr>
              <w:fldChar w:fldCharType="end"/>
            </w:r>
          </w:hyperlink>
        </w:p>
        <w:p w14:paraId="0A962A8D" w14:textId="4598B943"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897" w:history="1">
            <w:r w:rsidR="00EF2956" w:rsidRPr="00E368A9">
              <w:rPr>
                <w:rStyle w:val="Hyperlink"/>
                <w:rFonts w:ascii="Times New Roman" w:hAnsi="Times New Roman" w:cs="Times New Roman"/>
                <w:i/>
                <w:iCs/>
                <w:noProof/>
                <w:szCs w:val="22"/>
              </w:rPr>
              <w:t>3.6.2</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Variabel Independen (bebas)</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_Toc173024897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31</w:t>
            </w:r>
            <w:r w:rsidR="00EF2956" w:rsidRPr="00E368A9">
              <w:rPr>
                <w:rFonts w:ascii="Times New Roman" w:hAnsi="Times New Roman" w:cs="Times New Roman"/>
                <w:noProof/>
                <w:webHidden/>
                <w:szCs w:val="22"/>
              </w:rPr>
              <w:fldChar w:fldCharType="end"/>
            </w:r>
          </w:hyperlink>
        </w:p>
        <w:p w14:paraId="3DEB06E4" w14:textId="43E33515"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898" w:history="1">
            <w:r w:rsidR="00EF2956" w:rsidRPr="00E368A9">
              <w:rPr>
                <w:rStyle w:val="Hyperlink"/>
                <w:rFonts w:ascii="Times New Roman" w:hAnsi="Times New Roman" w:cs="Times New Roman"/>
                <w:noProof/>
                <w:szCs w:val="22"/>
              </w:rPr>
              <w:t>3.7</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Teknik Pengumpulan Data</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_Toc173024898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38</w:t>
            </w:r>
            <w:r w:rsidR="00EF2956" w:rsidRPr="00E368A9">
              <w:rPr>
                <w:rFonts w:ascii="Times New Roman" w:hAnsi="Times New Roman" w:cs="Times New Roman"/>
                <w:noProof/>
                <w:webHidden/>
                <w:szCs w:val="22"/>
              </w:rPr>
              <w:fldChar w:fldCharType="end"/>
            </w:r>
          </w:hyperlink>
        </w:p>
        <w:p w14:paraId="7C741DFC" w14:textId="66902A4A"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899" w:history="1">
            <w:r w:rsidR="00EF2956" w:rsidRPr="00E368A9">
              <w:rPr>
                <w:rStyle w:val="Hyperlink"/>
                <w:rFonts w:ascii="Times New Roman" w:hAnsi="Times New Roman" w:cs="Times New Roman"/>
                <w:noProof/>
                <w:szCs w:val="22"/>
              </w:rPr>
              <w:t>3.8</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Analisis Instrumen</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_Toc173024899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40</w:t>
            </w:r>
            <w:r w:rsidR="00EF2956" w:rsidRPr="00E368A9">
              <w:rPr>
                <w:rFonts w:ascii="Times New Roman" w:hAnsi="Times New Roman" w:cs="Times New Roman"/>
                <w:noProof/>
                <w:webHidden/>
                <w:szCs w:val="22"/>
              </w:rPr>
              <w:fldChar w:fldCharType="end"/>
            </w:r>
          </w:hyperlink>
        </w:p>
        <w:p w14:paraId="0DAF3F7E" w14:textId="4FAA527A"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00" w:history="1">
            <w:r w:rsidR="00EF2956" w:rsidRPr="00E368A9">
              <w:rPr>
                <w:rStyle w:val="Hyperlink"/>
                <w:rFonts w:ascii="Times New Roman" w:hAnsi="Times New Roman" w:cs="Times New Roman"/>
                <w:noProof/>
                <w:szCs w:val="22"/>
              </w:rPr>
              <w:t>3.8.1</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Uji Validitas Ahli</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_Toc173024900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40</w:t>
            </w:r>
            <w:r w:rsidR="00EF2956" w:rsidRPr="00E368A9">
              <w:rPr>
                <w:rFonts w:ascii="Times New Roman" w:hAnsi="Times New Roman" w:cs="Times New Roman"/>
                <w:noProof/>
                <w:webHidden/>
                <w:szCs w:val="22"/>
              </w:rPr>
              <w:fldChar w:fldCharType="end"/>
            </w:r>
          </w:hyperlink>
        </w:p>
        <w:p w14:paraId="17236A77" w14:textId="10141727"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901" w:history="1">
            <w:r w:rsidR="00EF2956" w:rsidRPr="00E368A9">
              <w:rPr>
                <w:rStyle w:val="Hyperlink"/>
                <w:rFonts w:ascii="Times New Roman" w:hAnsi="Times New Roman" w:cs="Times New Roman"/>
                <w:noProof/>
                <w:szCs w:val="22"/>
              </w:rPr>
              <w:t>3.9</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Analisis Data</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_Toc173024901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41</w:t>
            </w:r>
            <w:r w:rsidR="00EF2956" w:rsidRPr="00E368A9">
              <w:rPr>
                <w:rFonts w:ascii="Times New Roman" w:hAnsi="Times New Roman" w:cs="Times New Roman"/>
                <w:noProof/>
                <w:webHidden/>
                <w:szCs w:val="22"/>
              </w:rPr>
              <w:fldChar w:fldCharType="end"/>
            </w:r>
          </w:hyperlink>
        </w:p>
        <w:p w14:paraId="44B818B8" w14:textId="50814B63"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02" w:history="1">
            <w:r w:rsidR="00EF2956" w:rsidRPr="00E368A9">
              <w:rPr>
                <w:rStyle w:val="Hyperlink"/>
                <w:rFonts w:ascii="Times New Roman" w:hAnsi="Times New Roman" w:cs="Times New Roman"/>
                <w:noProof/>
                <w:szCs w:val="22"/>
              </w:rPr>
              <w:t>3.9.1</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 xml:space="preserve">Uji Normalitas </w:t>
            </w:r>
            <w:r w:rsidR="00EF2956" w:rsidRPr="00E368A9">
              <w:rPr>
                <w:rStyle w:val="Hyperlink"/>
                <w:rFonts w:ascii="Times New Roman" w:hAnsi="Times New Roman" w:cs="Times New Roman"/>
                <w:noProof/>
                <w:szCs w:val="22"/>
              </w:rPr>
              <w:t>(Keberhasilan Program Kampung Iklim)</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_Toc173024902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41</w:t>
            </w:r>
            <w:r w:rsidR="00EF2956" w:rsidRPr="00E368A9">
              <w:rPr>
                <w:rFonts w:ascii="Times New Roman" w:hAnsi="Times New Roman" w:cs="Times New Roman"/>
                <w:noProof/>
                <w:webHidden/>
                <w:szCs w:val="22"/>
              </w:rPr>
              <w:fldChar w:fldCharType="end"/>
            </w:r>
          </w:hyperlink>
        </w:p>
        <w:p w14:paraId="65991B3D" w14:textId="30141B21"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03" w:history="1">
            <w:r w:rsidR="00EF2956" w:rsidRPr="00E368A9">
              <w:rPr>
                <w:rStyle w:val="Hyperlink"/>
                <w:rFonts w:ascii="Times New Roman" w:hAnsi="Times New Roman" w:cs="Times New Roman"/>
                <w:noProof/>
                <w:szCs w:val="22"/>
              </w:rPr>
              <w:t>3.9.2</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Analisis Chi-Square</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_Toc173024903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42</w:t>
            </w:r>
            <w:r w:rsidR="00EF2956" w:rsidRPr="00E368A9">
              <w:rPr>
                <w:rFonts w:ascii="Times New Roman" w:hAnsi="Times New Roman" w:cs="Times New Roman"/>
                <w:noProof/>
                <w:webHidden/>
                <w:szCs w:val="22"/>
              </w:rPr>
              <w:fldChar w:fldCharType="end"/>
            </w:r>
          </w:hyperlink>
        </w:p>
        <w:p w14:paraId="3DB6EF8B" w14:textId="4ED16777"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04" w:history="1">
            <w:r w:rsidR="00EF2956" w:rsidRPr="00E368A9">
              <w:rPr>
                <w:rStyle w:val="Hyperlink"/>
                <w:rFonts w:ascii="Times New Roman" w:hAnsi="Times New Roman" w:cs="Times New Roman"/>
                <w:noProof/>
                <w:szCs w:val="22"/>
              </w:rPr>
              <w:t>3.9.3</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Analisis Spearman</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_Toc173024904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43</w:t>
            </w:r>
            <w:r w:rsidR="00EF2956" w:rsidRPr="00E368A9">
              <w:rPr>
                <w:rFonts w:ascii="Times New Roman" w:hAnsi="Times New Roman" w:cs="Times New Roman"/>
                <w:noProof/>
                <w:webHidden/>
                <w:szCs w:val="22"/>
              </w:rPr>
              <w:fldChar w:fldCharType="end"/>
            </w:r>
          </w:hyperlink>
        </w:p>
        <w:p w14:paraId="2E106F0E" w14:textId="5AD4517B"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05" w:history="1">
            <w:r w:rsidR="00EF2956" w:rsidRPr="00E368A9">
              <w:rPr>
                <w:rStyle w:val="Hyperlink"/>
                <w:rFonts w:ascii="Times New Roman" w:hAnsi="Times New Roman" w:cs="Times New Roman"/>
                <w:noProof/>
                <w:szCs w:val="22"/>
              </w:rPr>
              <w:t>3.9.4</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Analisis Skoring</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_Toc173024905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44</w:t>
            </w:r>
            <w:r w:rsidR="00EF2956" w:rsidRPr="00E368A9">
              <w:rPr>
                <w:rFonts w:ascii="Times New Roman" w:hAnsi="Times New Roman" w:cs="Times New Roman"/>
                <w:noProof/>
                <w:webHidden/>
                <w:szCs w:val="22"/>
              </w:rPr>
              <w:fldChar w:fldCharType="end"/>
            </w:r>
          </w:hyperlink>
        </w:p>
        <w:p w14:paraId="47813178" w14:textId="1C71C78A"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06" w:history="1">
            <w:r w:rsidR="00EF2956" w:rsidRPr="00E368A9">
              <w:rPr>
                <w:rStyle w:val="Hyperlink"/>
                <w:rFonts w:ascii="Times New Roman" w:hAnsi="Times New Roman" w:cs="Times New Roman"/>
                <w:noProof/>
                <w:szCs w:val="22"/>
              </w:rPr>
              <w:t>3.9.5</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Analisis Deskriptif</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_Toc173024906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44</w:t>
            </w:r>
            <w:r w:rsidR="00EF2956" w:rsidRPr="00E368A9">
              <w:rPr>
                <w:rFonts w:ascii="Times New Roman" w:hAnsi="Times New Roman" w:cs="Times New Roman"/>
                <w:noProof/>
                <w:webHidden/>
                <w:szCs w:val="22"/>
              </w:rPr>
              <w:fldChar w:fldCharType="end"/>
            </w:r>
          </w:hyperlink>
        </w:p>
        <w:p w14:paraId="4253AA13" w14:textId="3C268919"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907" w:history="1">
            <w:r w:rsidR="00EF2956" w:rsidRPr="00E368A9">
              <w:rPr>
                <w:rStyle w:val="Hyperlink"/>
                <w:rFonts w:ascii="Times New Roman" w:hAnsi="Times New Roman" w:cs="Times New Roman"/>
                <w:noProof/>
                <w:szCs w:val="22"/>
              </w:rPr>
              <w:t>3.10</w:t>
            </w:r>
            <w:r w:rsidR="00F03267" w:rsidRPr="00E368A9">
              <w:rPr>
                <w:rStyle w:val="Hyperlink"/>
                <w:rFonts w:ascii="Times New Roman" w:hAnsi="Times New Roman" w:cs="Times New Roman"/>
                <w:noProof/>
                <w:szCs w:val="22"/>
              </w:rPr>
              <w:t xml:space="preserve"> </w:t>
            </w:r>
            <w:r w:rsidR="00EF2956" w:rsidRPr="00E368A9">
              <w:rPr>
                <w:rStyle w:val="Hyperlink"/>
                <w:rFonts w:ascii="Times New Roman" w:hAnsi="Times New Roman" w:cs="Times New Roman"/>
                <w:noProof/>
                <w:szCs w:val="22"/>
              </w:rPr>
              <w:t>Diagram Penelitian</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_Toc173024907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46</w:t>
            </w:r>
            <w:r w:rsidR="00EF2956" w:rsidRPr="00E368A9">
              <w:rPr>
                <w:rFonts w:ascii="Times New Roman" w:hAnsi="Times New Roman" w:cs="Times New Roman"/>
                <w:noProof/>
                <w:webHidden/>
                <w:szCs w:val="22"/>
              </w:rPr>
              <w:fldChar w:fldCharType="end"/>
            </w:r>
          </w:hyperlink>
        </w:p>
        <w:p w14:paraId="1EB080CF" w14:textId="4B78B50B" w:rsidR="00EF2956" w:rsidRPr="00E368A9" w:rsidRDefault="00000000" w:rsidP="00E368A9">
          <w:pPr>
            <w:pStyle w:val="TOC1"/>
            <w:rPr>
              <w:rFonts w:eastAsiaTheme="minorEastAsia"/>
              <w:b/>
              <w:bCs/>
              <w:sz w:val="22"/>
              <w:szCs w:val="22"/>
              <w:lang w:eastAsia="en-ID" w:bidi="ar-SA"/>
            </w:rPr>
          </w:pPr>
          <w:hyperlink w:anchor="_Toc173024908" w:history="1">
            <w:r w:rsidR="00EF2956" w:rsidRPr="00E368A9">
              <w:rPr>
                <w:rStyle w:val="Hyperlink"/>
                <w:b/>
                <w:bCs/>
                <w:sz w:val="22"/>
                <w:szCs w:val="22"/>
              </w:rPr>
              <w:t>BAB IV Hasil dan Pembahasan</w:t>
            </w:r>
            <w:r w:rsidR="00EF2956" w:rsidRPr="00E368A9">
              <w:rPr>
                <w:webHidden/>
                <w:sz w:val="22"/>
                <w:szCs w:val="22"/>
              </w:rPr>
              <w:tab/>
            </w:r>
            <w:r w:rsidR="00EF2956" w:rsidRPr="00E368A9">
              <w:rPr>
                <w:webHidden/>
                <w:sz w:val="22"/>
                <w:szCs w:val="22"/>
              </w:rPr>
              <w:fldChar w:fldCharType="begin"/>
            </w:r>
            <w:r w:rsidR="00EF2956" w:rsidRPr="00E368A9">
              <w:rPr>
                <w:webHidden/>
                <w:sz w:val="22"/>
                <w:szCs w:val="22"/>
              </w:rPr>
              <w:instrText xml:space="preserve"> PAGEREF _Toc173024908 \h </w:instrText>
            </w:r>
            <w:r w:rsidR="00EF2956" w:rsidRPr="00E368A9">
              <w:rPr>
                <w:webHidden/>
                <w:sz w:val="22"/>
                <w:szCs w:val="22"/>
              </w:rPr>
            </w:r>
            <w:r w:rsidR="00EF2956" w:rsidRPr="00E368A9">
              <w:rPr>
                <w:webHidden/>
                <w:sz w:val="22"/>
                <w:szCs w:val="22"/>
              </w:rPr>
              <w:fldChar w:fldCharType="separate"/>
            </w:r>
            <w:r w:rsidR="00FB40EF">
              <w:rPr>
                <w:webHidden/>
                <w:sz w:val="22"/>
                <w:szCs w:val="22"/>
              </w:rPr>
              <w:t>47</w:t>
            </w:r>
            <w:r w:rsidR="00EF2956" w:rsidRPr="00E368A9">
              <w:rPr>
                <w:webHidden/>
                <w:sz w:val="22"/>
                <w:szCs w:val="22"/>
              </w:rPr>
              <w:fldChar w:fldCharType="end"/>
            </w:r>
          </w:hyperlink>
        </w:p>
        <w:p w14:paraId="744A39DF" w14:textId="01D1967C"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909" w:history="1">
            <w:r w:rsidR="00EF2956" w:rsidRPr="00E368A9">
              <w:rPr>
                <w:rStyle w:val="Hyperlink"/>
                <w:rFonts w:ascii="Times New Roman" w:hAnsi="Times New Roman" w:cs="Times New Roman"/>
                <w:noProof/>
                <w:szCs w:val="22"/>
              </w:rPr>
              <w:t>4.1</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Gambaran Umum Lokasi Penelitian</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_Toc173024909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47</w:t>
            </w:r>
            <w:r w:rsidR="00EF2956" w:rsidRPr="00E368A9">
              <w:rPr>
                <w:rFonts w:ascii="Times New Roman" w:hAnsi="Times New Roman" w:cs="Times New Roman"/>
                <w:noProof/>
                <w:webHidden/>
                <w:szCs w:val="22"/>
              </w:rPr>
              <w:fldChar w:fldCharType="end"/>
            </w:r>
          </w:hyperlink>
        </w:p>
        <w:p w14:paraId="5E9B1473" w14:textId="2EEAC3CD"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10" w:history="1">
            <w:r w:rsidR="00EF2956" w:rsidRPr="00E368A9">
              <w:rPr>
                <w:rStyle w:val="Hyperlink"/>
                <w:rFonts w:ascii="Times New Roman" w:hAnsi="Times New Roman" w:cs="Times New Roman"/>
                <w:i/>
                <w:iCs/>
                <w:noProof/>
                <w:szCs w:val="22"/>
              </w:rPr>
              <w:t>4.1.1</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Letak Geografis</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_Toc173024910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47</w:t>
            </w:r>
            <w:r w:rsidR="00EF2956" w:rsidRPr="00E368A9">
              <w:rPr>
                <w:rFonts w:ascii="Times New Roman" w:hAnsi="Times New Roman" w:cs="Times New Roman"/>
                <w:noProof/>
                <w:webHidden/>
                <w:szCs w:val="22"/>
              </w:rPr>
              <w:fldChar w:fldCharType="end"/>
            </w:r>
          </w:hyperlink>
        </w:p>
        <w:p w14:paraId="7E6C641A" w14:textId="15F45E79"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11" w:history="1">
            <w:r w:rsidR="00EF2956" w:rsidRPr="00E368A9">
              <w:rPr>
                <w:rStyle w:val="Hyperlink"/>
                <w:rFonts w:ascii="Times New Roman" w:hAnsi="Times New Roman" w:cs="Times New Roman"/>
                <w:i/>
                <w:iCs/>
                <w:noProof/>
                <w:szCs w:val="22"/>
              </w:rPr>
              <w:t>4.1.2</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Demografi</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_Toc173024911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49</w:t>
            </w:r>
            <w:r w:rsidR="00EF2956" w:rsidRPr="00E368A9">
              <w:rPr>
                <w:rFonts w:ascii="Times New Roman" w:hAnsi="Times New Roman" w:cs="Times New Roman"/>
                <w:noProof/>
                <w:webHidden/>
                <w:szCs w:val="22"/>
              </w:rPr>
              <w:fldChar w:fldCharType="end"/>
            </w:r>
          </w:hyperlink>
        </w:p>
        <w:p w14:paraId="1F4941F8" w14:textId="50A8A934"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12" w:history="1">
            <w:r w:rsidR="00EF2956" w:rsidRPr="00E368A9">
              <w:rPr>
                <w:rStyle w:val="Hyperlink"/>
                <w:rFonts w:ascii="Times New Roman" w:hAnsi="Times New Roman" w:cs="Times New Roman"/>
                <w:i/>
                <w:iCs/>
                <w:noProof/>
                <w:szCs w:val="22"/>
              </w:rPr>
              <w:t>4.1.3</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Topografi</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_Toc173024912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49</w:t>
            </w:r>
            <w:r w:rsidR="00EF2956" w:rsidRPr="00E368A9">
              <w:rPr>
                <w:rFonts w:ascii="Times New Roman" w:hAnsi="Times New Roman" w:cs="Times New Roman"/>
                <w:noProof/>
                <w:webHidden/>
                <w:szCs w:val="22"/>
              </w:rPr>
              <w:fldChar w:fldCharType="end"/>
            </w:r>
          </w:hyperlink>
        </w:p>
        <w:p w14:paraId="587478C5" w14:textId="7306D308"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13" w:history="1">
            <w:r w:rsidR="00EF2956" w:rsidRPr="00E368A9">
              <w:rPr>
                <w:rStyle w:val="Hyperlink"/>
                <w:rFonts w:ascii="Times New Roman" w:hAnsi="Times New Roman" w:cs="Times New Roman"/>
                <w:i/>
                <w:iCs/>
                <w:noProof/>
                <w:szCs w:val="22"/>
              </w:rPr>
              <w:t>4.1.4</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Kondisi Wilayah</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_Toc173024913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51</w:t>
            </w:r>
            <w:r w:rsidR="00EF2956" w:rsidRPr="00E368A9">
              <w:rPr>
                <w:rFonts w:ascii="Times New Roman" w:hAnsi="Times New Roman" w:cs="Times New Roman"/>
                <w:noProof/>
                <w:webHidden/>
                <w:szCs w:val="22"/>
              </w:rPr>
              <w:fldChar w:fldCharType="end"/>
            </w:r>
          </w:hyperlink>
        </w:p>
        <w:p w14:paraId="074A07D2" w14:textId="5227B355"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914" w:history="1">
            <w:r w:rsidR="00EF2956" w:rsidRPr="00E368A9">
              <w:rPr>
                <w:rStyle w:val="Hyperlink"/>
                <w:rFonts w:ascii="Times New Roman" w:hAnsi="Times New Roman" w:cs="Times New Roman"/>
                <w:noProof/>
                <w:szCs w:val="22"/>
              </w:rPr>
              <w:t>4.2</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Hasil Penelitian Analisis Gender Terhadap Program Kampung Iklim</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_Toc173024914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53</w:t>
            </w:r>
            <w:r w:rsidR="00EF2956" w:rsidRPr="00E368A9">
              <w:rPr>
                <w:rFonts w:ascii="Times New Roman" w:hAnsi="Times New Roman" w:cs="Times New Roman"/>
                <w:noProof/>
                <w:webHidden/>
                <w:szCs w:val="22"/>
              </w:rPr>
              <w:fldChar w:fldCharType="end"/>
            </w:r>
          </w:hyperlink>
        </w:p>
        <w:p w14:paraId="3E1AA622" w14:textId="1D2A0C18"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15" w:history="1">
            <w:r w:rsidR="00EF2956" w:rsidRPr="00E368A9">
              <w:rPr>
                <w:rStyle w:val="Hyperlink"/>
                <w:rFonts w:ascii="Times New Roman" w:hAnsi="Times New Roman" w:cs="Times New Roman"/>
                <w:i/>
                <w:iCs/>
                <w:noProof/>
                <w:szCs w:val="22"/>
              </w:rPr>
              <w:t>4.2.1</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Karakteristik Individu</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_Toc173024915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53</w:t>
            </w:r>
            <w:r w:rsidR="00EF2956" w:rsidRPr="00E368A9">
              <w:rPr>
                <w:rFonts w:ascii="Times New Roman" w:hAnsi="Times New Roman" w:cs="Times New Roman"/>
                <w:noProof/>
                <w:webHidden/>
                <w:szCs w:val="22"/>
              </w:rPr>
              <w:fldChar w:fldCharType="end"/>
            </w:r>
          </w:hyperlink>
        </w:p>
        <w:p w14:paraId="1F642B96" w14:textId="44CA826D"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16" w:history="1">
            <w:r w:rsidR="00EF2956" w:rsidRPr="00E368A9">
              <w:rPr>
                <w:rStyle w:val="Hyperlink"/>
                <w:rFonts w:ascii="Times New Roman" w:hAnsi="Times New Roman" w:cs="Times New Roman"/>
                <w:i/>
                <w:iCs/>
                <w:noProof/>
                <w:szCs w:val="22"/>
              </w:rPr>
              <w:t>4.2.2</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Peran Gender</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_Toc173024916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55</w:t>
            </w:r>
            <w:r w:rsidR="00EF2956" w:rsidRPr="00E368A9">
              <w:rPr>
                <w:rFonts w:ascii="Times New Roman" w:hAnsi="Times New Roman" w:cs="Times New Roman"/>
                <w:noProof/>
                <w:webHidden/>
                <w:szCs w:val="22"/>
              </w:rPr>
              <w:fldChar w:fldCharType="end"/>
            </w:r>
          </w:hyperlink>
        </w:p>
        <w:p w14:paraId="60E8ED09" w14:textId="4A83D831"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17" w:history="1">
            <w:r w:rsidR="00EF2956" w:rsidRPr="00E368A9">
              <w:rPr>
                <w:rStyle w:val="Hyperlink"/>
                <w:rFonts w:ascii="Times New Roman" w:hAnsi="Times New Roman" w:cs="Times New Roman"/>
                <w:i/>
                <w:iCs/>
                <w:noProof/>
                <w:szCs w:val="22"/>
              </w:rPr>
              <w:t>4.2.3</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Kesetaraan Gender Dalam Program Kampung Iklim</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_Toc173024917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63</w:t>
            </w:r>
            <w:r w:rsidR="00EF2956" w:rsidRPr="00E368A9">
              <w:rPr>
                <w:rFonts w:ascii="Times New Roman" w:hAnsi="Times New Roman" w:cs="Times New Roman"/>
                <w:noProof/>
                <w:webHidden/>
                <w:szCs w:val="22"/>
              </w:rPr>
              <w:fldChar w:fldCharType="end"/>
            </w:r>
          </w:hyperlink>
        </w:p>
        <w:p w14:paraId="62DA606A" w14:textId="6E84A3DB"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18" w:history="1">
            <w:r w:rsidR="00EF2956" w:rsidRPr="00E368A9">
              <w:rPr>
                <w:rStyle w:val="Hyperlink"/>
                <w:rFonts w:ascii="Times New Roman" w:hAnsi="Times New Roman" w:cs="Times New Roman"/>
                <w:i/>
                <w:iCs/>
                <w:noProof/>
                <w:szCs w:val="22"/>
              </w:rPr>
              <w:t>4.2.4</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Tingkat Kesetaran Gender Terhadap Keberhasilan Program Kampung Iklim</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_Toc173024918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74</w:t>
            </w:r>
            <w:r w:rsidR="00EF2956" w:rsidRPr="00E368A9">
              <w:rPr>
                <w:rFonts w:ascii="Times New Roman" w:hAnsi="Times New Roman" w:cs="Times New Roman"/>
                <w:noProof/>
                <w:webHidden/>
                <w:szCs w:val="22"/>
              </w:rPr>
              <w:fldChar w:fldCharType="end"/>
            </w:r>
          </w:hyperlink>
        </w:p>
        <w:p w14:paraId="6EB19CCB" w14:textId="130BA3BC"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919" w:history="1">
            <w:r w:rsidR="00EF2956" w:rsidRPr="00E368A9">
              <w:rPr>
                <w:rStyle w:val="Hyperlink"/>
                <w:rFonts w:ascii="Times New Roman" w:hAnsi="Times New Roman" w:cs="Times New Roman"/>
                <w:noProof/>
                <w:szCs w:val="22"/>
              </w:rPr>
              <w:t>4.3</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Hubungan Gender Terhadap Program Kampung Iklim</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_Toc173024919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77</w:t>
            </w:r>
            <w:r w:rsidR="00EF2956" w:rsidRPr="00E368A9">
              <w:rPr>
                <w:rFonts w:ascii="Times New Roman" w:hAnsi="Times New Roman" w:cs="Times New Roman"/>
                <w:noProof/>
                <w:webHidden/>
                <w:szCs w:val="22"/>
              </w:rPr>
              <w:fldChar w:fldCharType="end"/>
            </w:r>
          </w:hyperlink>
        </w:p>
        <w:p w14:paraId="2ED9133B" w14:textId="328BFC1F"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920" w:history="1">
            <w:r w:rsidR="00EF2956" w:rsidRPr="00E368A9">
              <w:rPr>
                <w:rStyle w:val="Hyperlink"/>
                <w:rFonts w:ascii="Times New Roman" w:hAnsi="Times New Roman" w:cs="Times New Roman"/>
                <w:noProof/>
                <w:szCs w:val="22"/>
              </w:rPr>
              <w:t>4.4</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Tingkat Keberhasilan Dalam Implementasi Program Kampung Iklim</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_Toc173024920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84</w:t>
            </w:r>
            <w:r w:rsidR="00EF2956" w:rsidRPr="00E368A9">
              <w:rPr>
                <w:rFonts w:ascii="Times New Roman" w:hAnsi="Times New Roman" w:cs="Times New Roman"/>
                <w:noProof/>
                <w:webHidden/>
                <w:szCs w:val="22"/>
              </w:rPr>
              <w:fldChar w:fldCharType="end"/>
            </w:r>
          </w:hyperlink>
        </w:p>
        <w:p w14:paraId="58C37F18" w14:textId="12E21CA9"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21" w:history="1">
            <w:r w:rsidR="00EF2956" w:rsidRPr="00E368A9">
              <w:rPr>
                <w:rStyle w:val="Hyperlink"/>
                <w:rFonts w:ascii="Times New Roman" w:hAnsi="Times New Roman" w:cs="Times New Roman"/>
                <w:i/>
                <w:iCs/>
                <w:noProof/>
                <w:szCs w:val="22"/>
              </w:rPr>
              <w:t>4.4.1</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Adaptasi Program Kampung Iklim</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_Toc173024921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84</w:t>
            </w:r>
            <w:r w:rsidR="00EF2956" w:rsidRPr="00E368A9">
              <w:rPr>
                <w:rFonts w:ascii="Times New Roman" w:hAnsi="Times New Roman" w:cs="Times New Roman"/>
                <w:noProof/>
                <w:webHidden/>
                <w:szCs w:val="22"/>
              </w:rPr>
              <w:fldChar w:fldCharType="end"/>
            </w:r>
          </w:hyperlink>
        </w:p>
        <w:p w14:paraId="5EEFB28E" w14:textId="431666AF"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22" w:history="1">
            <w:r w:rsidR="00EF2956" w:rsidRPr="00E368A9">
              <w:rPr>
                <w:rStyle w:val="Hyperlink"/>
                <w:rFonts w:ascii="Times New Roman" w:hAnsi="Times New Roman" w:cs="Times New Roman"/>
                <w:i/>
                <w:iCs/>
                <w:noProof/>
                <w:szCs w:val="22"/>
              </w:rPr>
              <w:t>4.4.2</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Mitigasi Perubahan Iklim</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_Toc173024922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94</w:t>
            </w:r>
            <w:r w:rsidR="00EF2956" w:rsidRPr="00E368A9">
              <w:rPr>
                <w:rFonts w:ascii="Times New Roman" w:hAnsi="Times New Roman" w:cs="Times New Roman"/>
                <w:noProof/>
                <w:webHidden/>
                <w:szCs w:val="22"/>
              </w:rPr>
              <w:fldChar w:fldCharType="end"/>
            </w:r>
          </w:hyperlink>
        </w:p>
        <w:p w14:paraId="2CA1CE93" w14:textId="14F371F5"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23" w:history="1">
            <w:r w:rsidR="00EF2956" w:rsidRPr="00E368A9">
              <w:rPr>
                <w:rStyle w:val="Hyperlink"/>
                <w:rFonts w:ascii="Times New Roman" w:hAnsi="Times New Roman" w:cs="Times New Roman"/>
                <w:i/>
                <w:iCs/>
                <w:noProof/>
                <w:szCs w:val="22"/>
              </w:rPr>
              <w:t>4.4.3</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Dukungan Keberlanjutan Program Kampung Iklim</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_Toc173024923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98</w:t>
            </w:r>
            <w:r w:rsidR="00EF2956" w:rsidRPr="00E368A9">
              <w:rPr>
                <w:rFonts w:ascii="Times New Roman" w:hAnsi="Times New Roman" w:cs="Times New Roman"/>
                <w:noProof/>
                <w:webHidden/>
                <w:szCs w:val="22"/>
              </w:rPr>
              <w:fldChar w:fldCharType="end"/>
            </w:r>
          </w:hyperlink>
        </w:p>
        <w:p w14:paraId="567EA0D6" w14:textId="5202D174" w:rsidR="00EF2956" w:rsidRPr="00E368A9" w:rsidRDefault="00000000" w:rsidP="00F03267">
          <w:pPr>
            <w:pStyle w:val="TOC3"/>
            <w:rPr>
              <w:rFonts w:ascii="Times New Roman" w:eastAsiaTheme="minorEastAsia" w:hAnsi="Times New Roman" w:cs="Times New Roman"/>
              <w:noProof/>
              <w:szCs w:val="22"/>
              <w:lang w:eastAsia="en-ID" w:bidi="ar-SA"/>
            </w:rPr>
          </w:pPr>
          <w:hyperlink w:anchor="_Toc173024924" w:history="1">
            <w:r w:rsidR="00EF2956" w:rsidRPr="00E368A9">
              <w:rPr>
                <w:rStyle w:val="Hyperlink"/>
                <w:rFonts w:ascii="Times New Roman" w:hAnsi="Times New Roman" w:cs="Times New Roman"/>
                <w:i/>
                <w:iCs/>
                <w:noProof/>
                <w:szCs w:val="22"/>
              </w:rPr>
              <w:t>4.4.4</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i/>
                <w:iCs/>
                <w:noProof/>
                <w:szCs w:val="22"/>
              </w:rPr>
              <w:t>Tingkat Keberhasilan Program Kampung Iklim Di Kelurahan Tugurejo</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_Toc173024924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106</w:t>
            </w:r>
            <w:r w:rsidR="00EF2956" w:rsidRPr="00E368A9">
              <w:rPr>
                <w:rFonts w:ascii="Times New Roman" w:hAnsi="Times New Roman" w:cs="Times New Roman"/>
                <w:noProof/>
                <w:webHidden/>
                <w:szCs w:val="22"/>
              </w:rPr>
              <w:fldChar w:fldCharType="end"/>
            </w:r>
          </w:hyperlink>
        </w:p>
        <w:p w14:paraId="52ED1DDD" w14:textId="5A812AB3" w:rsidR="00EF2956" w:rsidRPr="00E368A9" w:rsidRDefault="00000000" w:rsidP="00E368A9">
          <w:pPr>
            <w:pStyle w:val="TOC1"/>
            <w:rPr>
              <w:rFonts w:eastAsiaTheme="minorEastAsia"/>
              <w:b/>
              <w:bCs/>
              <w:sz w:val="22"/>
              <w:szCs w:val="22"/>
              <w:lang w:eastAsia="en-ID" w:bidi="ar-SA"/>
            </w:rPr>
          </w:pPr>
          <w:hyperlink w:anchor="_Toc173024925" w:history="1">
            <w:r w:rsidR="00EF2956" w:rsidRPr="00E368A9">
              <w:rPr>
                <w:rStyle w:val="Hyperlink"/>
                <w:b/>
                <w:bCs/>
                <w:sz w:val="22"/>
                <w:szCs w:val="22"/>
              </w:rPr>
              <w:t>BAB V KESIMPULAN</w:t>
            </w:r>
            <w:r w:rsidR="00EF2956" w:rsidRPr="00E368A9">
              <w:rPr>
                <w:webHidden/>
                <w:sz w:val="22"/>
                <w:szCs w:val="22"/>
              </w:rPr>
              <w:tab/>
            </w:r>
            <w:r w:rsidR="00EF2956" w:rsidRPr="00E368A9">
              <w:rPr>
                <w:webHidden/>
                <w:sz w:val="22"/>
                <w:szCs w:val="22"/>
              </w:rPr>
              <w:fldChar w:fldCharType="begin"/>
            </w:r>
            <w:r w:rsidR="00EF2956" w:rsidRPr="00E368A9">
              <w:rPr>
                <w:webHidden/>
                <w:sz w:val="22"/>
                <w:szCs w:val="22"/>
              </w:rPr>
              <w:instrText xml:space="preserve"> PAGEREF _Toc173024925 \h </w:instrText>
            </w:r>
            <w:r w:rsidR="00EF2956" w:rsidRPr="00E368A9">
              <w:rPr>
                <w:webHidden/>
                <w:sz w:val="22"/>
                <w:szCs w:val="22"/>
              </w:rPr>
            </w:r>
            <w:r w:rsidR="00EF2956" w:rsidRPr="00E368A9">
              <w:rPr>
                <w:webHidden/>
                <w:sz w:val="22"/>
                <w:szCs w:val="22"/>
              </w:rPr>
              <w:fldChar w:fldCharType="separate"/>
            </w:r>
            <w:r w:rsidR="00FB40EF">
              <w:rPr>
                <w:webHidden/>
                <w:sz w:val="22"/>
                <w:szCs w:val="22"/>
              </w:rPr>
              <w:t>108</w:t>
            </w:r>
            <w:r w:rsidR="00EF2956" w:rsidRPr="00E368A9">
              <w:rPr>
                <w:webHidden/>
                <w:sz w:val="22"/>
                <w:szCs w:val="22"/>
              </w:rPr>
              <w:fldChar w:fldCharType="end"/>
            </w:r>
          </w:hyperlink>
        </w:p>
        <w:p w14:paraId="6D9F853E" w14:textId="1CEA9391"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926" w:history="1">
            <w:r w:rsidR="00EF2956" w:rsidRPr="00E368A9">
              <w:rPr>
                <w:rStyle w:val="Hyperlink"/>
                <w:rFonts w:ascii="Times New Roman" w:hAnsi="Times New Roman" w:cs="Times New Roman"/>
                <w:noProof/>
                <w:szCs w:val="22"/>
              </w:rPr>
              <w:t>5.1</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Kesimpulan</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_Toc173024926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108</w:t>
            </w:r>
            <w:r w:rsidR="00EF2956" w:rsidRPr="00E368A9">
              <w:rPr>
                <w:rFonts w:ascii="Times New Roman" w:hAnsi="Times New Roman" w:cs="Times New Roman"/>
                <w:noProof/>
                <w:webHidden/>
                <w:szCs w:val="22"/>
              </w:rPr>
              <w:fldChar w:fldCharType="end"/>
            </w:r>
          </w:hyperlink>
        </w:p>
        <w:p w14:paraId="1BC79330" w14:textId="22A2CA95" w:rsidR="00EF2956" w:rsidRPr="00E368A9" w:rsidRDefault="00000000" w:rsidP="00F03267">
          <w:pPr>
            <w:pStyle w:val="TOC2"/>
            <w:rPr>
              <w:rFonts w:ascii="Times New Roman" w:eastAsiaTheme="minorEastAsia" w:hAnsi="Times New Roman" w:cs="Times New Roman"/>
              <w:noProof/>
              <w:szCs w:val="22"/>
              <w:lang w:eastAsia="en-ID" w:bidi="ar-SA"/>
            </w:rPr>
          </w:pPr>
          <w:hyperlink w:anchor="_Toc173024927" w:history="1">
            <w:r w:rsidR="00EF2956" w:rsidRPr="00E368A9">
              <w:rPr>
                <w:rStyle w:val="Hyperlink"/>
                <w:rFonts w:ascii="Times New Roman" w:hAnsi="Times New Roman" w:cs="Times New Roman"/>
                <w:noProof/>
                <w:szCs w:val="22"/>
              </w:rPr>
              <w:t>5.2</w:t>
            </w:r>
            <w:r w:rsidR="00EF2956" w:rsidRPr="00E368A9">
              <w:rPr>
                <w:rFonts w:ascii="Times New Roman" w:eastAsiaTheme="minorEastAsia" w:hAnsi="Times New Roman" w:cs="Times New Roman"/>
                <w:noProof/>
                <w:szCs w:val="22"/>
                <w:lang w:eastAsia="en-ID" w:bidi="ar-SA"/>
              </w:rPr>
              <w:tab/>
            </w:r>
            <w:r w:rsidR="00EF2956" w:rsidRPr="00E368A9">
              <w:rPr>
                <w:rStyle w:val="Hyperlink"/>
                <w:rFonts w:ascii="Times New Roman" w:hAnsi="Times New Roman" w:cs="Times New Roman"/>
                <w:noProof/>
                <w:szCs w:val="22"/>
              </w:rPr>
              <w:t>Saran</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_Toc173024927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108</w:t>
            </w:r>
            <w:r w:rsidR="00EF2956" w:rsidRPr="00E368A9">
              <w:rPr>
                <w:rFonts w:ascii="Times New Roman" w:hAnsi="Times New Roman" w:cs="Times New Roman"/>
                <w:noProof/>
                <w:webHidden/>
                <w:szCs w:val="22"/>
              </w:rPr>
              <w:fldChar w:fldCharType="end"/>
            </w:r>
          </w:hyperlink>
        </w:p>
        <w:p w14:paraId="52664F0F" w14:textId="454C7DC4" w:rsidR="00EF2956" w:rsidRPr="00E368A9" w:rsidRDefault="00000000" w:rsidP="00E368A9">
          <w:pPr>
            <w:pStyle w:val="TOC1"/>
            <w:rPr>
              <w:rFonts w:eastAsiaTheme="minorEastAsia"/>
              <w:b/>
              <w:bCs/>
              <w:sz w:val="22"/>
              <w:szCs w:val="22"/>
              <w:lang w:eastAsia="en-ID" w:bidi="ar-SA"/>
            </w:rPr>
          </w:pPr>
          <w:hyperlink w:anchor="_Toc173024928" w:history="1">
            <w:r w:rsidR="00EF2956" w:rsidRPr="00E368A9">
              <w:rPr>
                <w:rStyle w:val="Hyperlink"/>
                <w:b/>
                <w:bCs/>
                <w:sz w:val="22"/>
                <w:szCs w:val="22"/>
              </w:rPr>
              <w:t>DAFTAR PUSTAKA</w:t>
            </w:r>
            <w:r w:rsidR="00EF2956" w:rsidRPr="00E368A9">
              <w:rPr>
                <w:webHidden/>
                <w:sz w:val="22"/>
                <w:szCs w:val="22"/>
              </w:rPr>
              <w:tab/>
            </w:r>
            <w:r w:rsidR="00EF2956" w:rsidRPr="00E368A9">
              <w:rPr>
                <w:webHidden/>
                <w:sz w:val="22"/>
                <w:szCs w:val="22"/>
              </w:rPr>
              <w:fldChar w:fldCharType="begin"/>
            </w:r>
            <w:r w:rsidR="00EF2956" w:rsidRPr="00E368A9">
              <w:rPr>
                <w:webHidden/>
                <w:sz w:val="22"/>
                <w:szCs w:val="22"/>
              </w:rPr>
              <w:instrText xml:space="preserve"> PAGEREF _Toc173024928 \h </w:instrText>
            </w:r>
            <w:r w:rsidR="00EF2956" w:rsidRPr="00E368A9">
              <w:rPr>
                <w:webHidden/>
                <w:sz w:val="22"/>
                <w:szCs w:val="22"/>
              </w:rPr>
            </w:r>
            <w:r w:rsidR="00EF2956" w:rsidRPr="00E368A9">
              <w:rPr>
                <w:webHidden/>
                <w:sz w:val="22"/>
                <w:szCs w:val="22"/>
              </w:rPr>
              <w:fldChar w:fldCharType="separate"/>
            </w:r>
            <w:r w:rsidR="00FB40EF">
              <w:rPr>
                <w:webHidden/>
                <w:sz w:val="22"/>
                <w:szCs w:val="22"/>
              </w:rPr>
              <w:t>111</w:t>
            </w:r>
            <w:r w:rsidR="00EF2956" w:rsidRPr="00E368A9">
              <w:rPr>
                <w:webHidden/>
                <w:sz w:val="22"/>
                <w:szCs w:val="22"/>
              </w:rPr>
              <w:fldChar w:fldCharType="end"/>
            </w:r>
          </w:hyperlink>
        </w:p>
        <w:p w14:paraId="39F3DC40" w14:textId="64C773EC" w:rsidR="00EF2956" w:rsidRPr="00E368A9" w:rsidRDefault="00000000" w:rsidP="00E368A9">
          <w:pPr>
            <w:pStyle w:val="TOC1"/>
            <w:rPr>
              <w:rFonts w:eastAsiaTheme="minorEastAsia"/>
              <w:b/>
              <w:bCs/>
              <w:sz w:val="22"/>
              <w:szCs w:val="22"/>
              <w:lang w:eastAsia="en-ID" w:bidi="ar-SA"/>
            </w:rPr>
          </w:pPr>
          <w:hyperlink w:anchor="_Toc173024929" w:history="1">
            <w:r w:rsidR="00EF2956" w:rsidRPr="00E368A9">
              <w:rPr>
                <w:rStyle w:val="Hyperlink"/>
                <w:b/>
                <w:bCs/>
                <w:sz w:val="22"/>
                <w:szCs w:val="22"/>
              </w:rPr>
              <w:t>LAMPIRAN</w:t>
            </w:r>
            <w:r w:rsidR="00EF2956" w:rsidRPr="00E368A9">
              <w:rPr>
                <w:webHidden/>
                <w:sz w:val="22"/>
                <w:szCs w:val="22"/>
              </w:rPr>
              <w:tab/>
            </w:r>
            <w:r w:rsidR="00EF2956" w:rsidRPr="00E368A9">
              <w:rPr>
                <w:webHidden/>
                <w:sz w:val="22"/>
                <w:szCs w:val="22"/>
              </w:rPr>
              <w:fldChar w:fldCharType="begin"/>
            </w:r>
            <w:r w:rsidR="00EF2956" w:rsidRPr="00E368A9">
              <w:rPr>
                <w:webHidden/>
                <w:sz w:val="22"/>
                <w:szCs w:val="22"/>
              </w:rPr>
              <w:instrText xml:space="preserve"> PAGEREF _Toc173024929 \h </w:instrText>
            </w:r>
            <w:r w:rsidR="00EF2956" w:rsidRPr="00E368A9">
              <w:rPr>
                <w:webHidden/>
                <w:sz w:val="22"/>
                <w:szCs w:val="22"/>
              </w:rPr>
            </w:r>
            <w:r w:rsidR="00EF2956" w:rsidRPr="00E368A9">
              <w:rPr>
                <w:webHidden/>
                <w:sz w:val="22"/>
                <w:szCs w:val="22"/>
              </w:rPr>
              <w:fldChar w:fldCharType="separate"/>
            </w:r>
            <w:r w:rsidR="00FB40EF">
              <w:rPr>
                <w:webHidden/>
                <w:sz w:val="22"/>
                <w:szCs w:val="22"/>
              </w:rPr>
              <w:t>123</w:t>
            </w:r>
            <w:r w:rsidR="00EF2956" w:rsidRPr="00E368A9">
              <w:rPr>
                <w:webHidden/>
                <w:sz w:val="22"/>
                <w:szCs w:val="22"/>
              </w:rPr>
              <w:fldChar w:fldCharType="end"/>
            </w:r>
          </w:hyperlink>
        </w:p>
        <w:p w14:paraId="5B554902" w14:textId="52EF0C73" w:rsidR="00EF2956" w:rsidRPr="00E368A9" w:rsidRDefault="00000000" w:rsidP="00E368A9">
          <w:pPr>
            <w:pStyle w:val="TOC1"/>
            <w:rPr>
              <w:rFonts w:eastAsiaTheme="minorEastAsia"/>
              <w:sz w:val="22"/>
              <w:szCs w:val="22"/>
              <w:lang w:eastAsia="en-ID" w:bidi="ar-SA"/>
            </w:rPr>
          </w:pPr>
          <w:hyperlink w:anchor="_Toc173024930" w:history="1">
            <w:r w:rsidR="00EF2956" w:rsidRPr="00E368A9">
              <w:rPr>
                <w:rStyle w:val="Hyperlink"/>
                <w:sz w:val="22"/>
                <w:szCs w:val="22"/>
              </w:rPr>
              <w:t>Lampiran 1 (Peta Lokasi Penelitian)</w:t>
            </w:r>
            <w:r w:rsidR="00EF2956" w:rsidRPr="00E368A9">
              <w:rPr>
                <w:webHidden/>
                <w:sz w:val="22"/>
                <w:szCs w:val="22"/>
              </w:rPr>
              <w:tab/>
            </w:r>
            <w:r w:rsidR="00EF2956" w:rsidRPr="00E368A9">
              <w:rPr>
                <w:webHidden/>
                <w:sz w:val="22"/>
                <w:szCs w:val="22"/>
              </w:rPr>
              <w:fldChar w:fldCharType="begin"/>
            </w:r>
            <w:r w:rsidR="00EF2956" w:rsidRPr="00E368A9">
              <w:rPr>
                <w:webHidden/>
                <w:sz w:val="22"/>
                <w:szCs w:val="22"/>
              </w:rPr>
              <w:instrText xml:space="preserve"> PAGEREF _Toc173024930 \h </w:instrText>
            </w:r>
            <w:r w:rsidR="00EF2956" w:rsidRPr="00E368A9">
              <w:rPr>
                <w:webHidden/>
                <w:sz w:val="22"/>
                <w:szCs w:val="22"/>
              </w:rPr>
            </w:r>
            <w:r w:rsidR="00EF2956" w:rsidRPr="00E368A9">
              <w:rPr>
                <w:webHidden/>
                <w:sz w:val="22"/>
                <w:szCs w:val="22"/>
              </w:rPr>
              <w:fldChar w:fldCharType="separate"/>
            </w:r>
            <w:r w:rsidR="00FB40EF">
              <w:rPr>
                <w:webHidden/>
                <w:sz w:val="22"/>
                <w:szCs w:val="22"/>
              </w:rPr>
              <w:t>124</w:t>
            </w:r>
            <w:r w:rsidR="00EF2956" w:rsidRPr="00E368A9">
              <w:rPr>
                <w:webHidden/>
                <w:sz w:val="22"/>
                <w:szCs w:val="22"/>
              </w:rPr>
              <w:fldChar w:fldCharType="end"/>
            </w:r>
          </w:hyperlink>
        </w:p>
        <w:p w14:paraId="71DEAFAF" w14:textId="7CB929AB" w:rsidR="00EF2956" w:rsidRPr="00E368A9" w:rsidRDefault="00000000" w:rsidP="00F03267">
          <w:pPr>
            <w:pStyle w:val="TOC2"/>
            <w:ind w:left="284" w:hanging="284"/>
            <w:rPr>
              <w:rFonts w:ascii="Times New Roman" w:eastAsiaTheme="minorEastAsia" w:hAnsi="Times New Roman" w:cs="Times New Roman"/>
              <w:noProof/>
              <w:szCs w:val="22"/>
              <w:lang w:eastAsia="en-ID" w:bidi="ar-SA"/>
            </w:rPr>
          </w:pPr>
          <w:hyperlink w:anchor="_Toc173024931" w:history="1">
            <w:r w:rsidR="00EF2956" w:rsidRPr="00E368A9">
              <w:rPr>
                <w:rStyle w:val="Hyperlink"/>
                <w:rFonts w:ascii="Times New Roman" w:hAnsi="Times New Roman" w:cs="Times New Roman"/>
                <w:noProof/>
                <w:szCs w:val="22"/>
              </w:rPr>
              <w:t>Lampiran 2 (Kisi -Kisi Instrumen)</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_Toc173024931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125</w:t>
            </w:r>
            <w:r w:rsidR="00EF2956" w:rsidRPr="00E368A9">
              <w:rPr>
                <w:rFonts w:ascii="Times New Roman" w:hAnsi="Times New Roman" w:cs="Times New Roman"/>
                <w:noProof/>
                <w:webHidden/>
                <w:szCs w:val="22"/>
              </w:rPr>
              <w:fldChar w:fldCharType="end"/>
            </w:r>
          </w:hyperlink>
        </w:p>
        <w:p w14:paraId="0706C43D" w14:textId="682939B2" w:rsidR="00EF2956" w:rsidRPr="00E368A9" w:rsidRDefault="00000000" w:rsidP="00E368A9">
          <w:pPr>
            <w:pStyle w:val="TOC1"/>
            <w:rPr>
              <w:rFonts w:eastAsiaTheme="minorEastAsia"/>
              <w:sz w:val="22"/>
              <w:szCs w:val="22"/>
              <w:lang w:eastAsia="en-ID" w:bidi="ar-SA"/>
            </w:rPr>
          </w:pPr>
          <w:hyperlink w:anchor="_Toc173024932" w:history="1">
            <w:r w:rsidR="00EF2956" w:rsidRPr="00E368A9">
              <w:rPr>
                <w:rStyle w:val="Hyperlink"/>
                <w:sz w:val="22"/>
                <w:szCs w:val="22"/>
              </w:rPr>
              <w:t>Lampiran 3 (Angket)</w:t>
            </w:r>
            <w:r w:rsidR="00EF2956" w:rsidRPr="00E368A9">
              <w:rPr>
                <w:webHidden/>
                <w:sz w:val="22"/>
                <w:szCs w:val="22"/>
              </w:rPr>
              <w:tab/>
            </w:r>
            <w:r w:rsidR="00EF2956" w:rsidRPr="00E368A9">
              <w:rPr>
                <w:webHidden/>
                <w:sz w:val="22"/>
                <w:szCs w:val="22"/>
              </w:rPr>
              <w:fldChar w:fldCharType="begin"/>
            </w:r>
            <w:r w:rsidR="00EF2956" w:rsidRPr="00E368A9">
              <w:rPr>
                <w:webHidden/>
                <w:sz w:val="22"/>
                <w:szCs w:val="22"/>
              </w:rPr>
              <w:instrText xml:space="preserve"> PAGEREF _Toc173024932 \h </w:instrText>
            </w:r>
            <w:r w:rsidR="00EF2956" w:rsidRPr="00E368A9">
              <w:rPr>
                <w:webHidden/>
                <w:sz w:val="22"/>
                <w:szCs w:val="22"/>
              </w:rPr>
            </w:r>
            <w:r w:rsidR="00EF2956" w:rsidRPr="00E368A9">
              <w:rPr>
                <w:webHidden/>
                <w:sz w:val="22"/>
                <w:szCs w:val="22"/>
              </w:rPr>
              <w:fldChar w:fldCharType="separate"/>
            </w:r>
            <w:r w:rsidR="00FB40EF">
              <w:rPr>
                <w:webHidden/>
                <w:sz w:val="22"/>
                <w:szCs w:val="22"/>
              </w:rPr>
              <w:t>126</w:t>
            </w:r>
            <w:r w:rsidR="00EF2956" w:rsidRPr="00E368A9">
              <w:rPr>
                <w:webHidden/>
                <w:sz w:val="22"/>
                <w:szCs w:val="22"/>
              </w:rPr>
              <w:fldChar w:fldCharType="end"/>
            </w:r>
          </w:hyperlink>
        </w:p>
        <w:p w14:paraId="29A30EC9" w14:textId="171A1B49" w:rsidR="00EF2956" w:rsidRPr="00E368A9" w:rsidRDefault="00000000" w:rsidP="00F03267">
          <w:pPr>
            <w:pStyle w:val="TOC2"/>
            <w:ind w:left="284" w:hanging="284"/>
            <w:rPr>
              <w:rFonts w:ascii="Times New Roman" w:eastAsiaTheme="minorEastAsia" w:hAnsi="Times New Roman" w:cs="Times New Roman"/>
              <w:noProof/>
              <w:szCs w:val="22"/>
              <w:lang w:eastAsia="en-ID" w:bidi="ar-SA"/>
            </w:rPr>
          </w:pPr>
          <w:hyperlink w:anchor="_Toc173024933" w:history="1">
            <w:r w:rsidR="00EF2956" w:rsidRPr="00E368A9">
              <w:rPr>
                <w:rStyle w:val="Hyperlink"/>
                <w:rFonts w:ascii="Times New Roman" w:hAnsi="Times New Roman" w:cs="Times New Roman"/>
                <w:noProof/>
                <w:szCs w:val="22"/>
              </w:rPr>
              <w:t>Lampiran 4 (Hasil Validator)</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_Toc173024933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131</w:t>
            </w:r>
            <w:r w:rsidR="00EF2956" w:rsidRPr="00E368A9">
              <w:rPr>
                <w:rFonts w:ascii="Times New Roman" w:hAnsi="Times New Roman" w:cs="Times New Roman"/>
                <w:noProof/>
                <w:webHidden/>
                <w:szCs w:val="22"/>
              </w:rPr>
              <w:fldChar w:fldCharType="end"/>
            </w:r>
          </w:hyperlink>
        </w:p>
        <w:p w14:paraId="6F7AF874" w14:textId="0474C649" w:rsidR="00EF2956" w:rsidRPr="00E368A9" w:rsidRDefault="00000000" w:rsidP="00F03267">
          <w:pPr>
            <w:pStyle w:val="TOC2"/>
            <w:ind w:left="284" w:hanging="284"/>
            <w:rPr>
              <w:rFonts w:ascii="Times New Roman" w:eastAsiaTheme="minorEastAsia" w:hAnsi="Times New Roman" w:cs="Times New Roman"/>
              <w:noProof/>
              <w:szCs w:val="22"/>
              <w:lang w:eastAsia="en-ID" w:bidi="ar-SA"/>
            </w:rPr>
          </w:pPr>
          <w:hyperlink w:anchor="_Toc173024934" w:history="1">
            <w:r w:rsidR="00EF2956" w:rsidRPr="00E368A9">
              <w:rPr>
                <w:rStyle w:val="Hyperlink"/>
                <w:rFonts w:ascii="Times New Roman" w:hAnsi="Times New Roman" w:cs="Times New Roman"/>
                <w:noProof/>
                <w:szCs w:val="22"/>
              </w:rPr>
              <w:t>Lampiran 5 (Hasil Kuesioner)</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_Toc173024934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140</w:t>
            </w:r>
            <w:r w:rsidR="00EF2956" w:rsidRPr="00E368A9">
              <w:rPr>
                <w:rFonts w:ascii="Times New Roman" w:hAnsi="Times New Roman" w:cs="Times New Roman"/>
                <w:noProof/>
                <w:webHidden/>
                <w:szCs w:val="22"/>
              </w:rPr>
              <w:fldChar w:fldCharType="end"/>
            </w:r>
          </w:hyperlink>
        </w:p>
        <w:p w14:paraId="5B9A6643" w14:textId="64D5D570" w:rsidR="00EF2956" w:rsidRPr="00E368A9" w:rsidRDefault="00000000" w:rsidP="00F03267">
          <w:pPr>
            <w:pStyle w:val="TOC2"/>
            <w:ind w:left="284" w:hanging="284"/>
            <w:rPr>
              <w:rFonts w:ascii="Times New Roman" w:eastAsiaTheme="minorEastAsia" w:hAnsi="Times New Roman" w:cs="Times New Roman"/>
              <w:noProof/>
              <w:szCs w:val="22"/>
              <w:lang w:eastAsia="en-ID" w:bidi="ar-SA"/>
            </w:rPr>
          </w:pPr>
          <w:hyperlink w:anchor="_Toc173024935" w:history="1">
            <w:r w:rsidR="00EF2956" w:rsidRPr="00E368A9">
              <w:rPr>
                <w:rStyle w:val="Hyperlink"/>
                <w:rFonts w:ascii="Times New Roman" w:hAnsi="Times New Roman" w:cs="Times New Roman"/>
                <w:noProof/>
                <w:szCs w:val="22"/>
              </w:rPr>
              <w:t xml:space="preserve">Lampiran 6 (Hasil Analisis </w:t>
            </w:r>
            <w:r w:rsidR="00EF2956" w:rsidRPr="00E368A9">
              <w:rPr>
                <w:rStyle w:val="Hyperlink"/>
                <w:rFonts w:ascii="Times New Roman" w:hAnsi="Times New Roman" w:cs="Times New Roman"/>
                <w:i/>
                <w:iCs/>
                <w:noProof/>
                <w:szCs w:val="22"/>
              </w:rPr>
              <w:t>Chi-Square</w:t>
            </w:r>
            <w:r w:rsidR="00EF2956" w:rsidRPr="00E368A9">
              <w:rPr>
                <w:rStyle w:val="Hyperlink"/>
                <w:rFonts w:ascii="Times New Roman" w:hAnsi="Times New Roman" w:cs="Times New Roman"/>
                <w:noProof/>
                <w:szCs w:val="22"/>
              </w:rPr>
              <w:t>)</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_Toc173024935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148</w:t>
            </w:r>
            <w:r w:rsidR="00EF2956" w:rsidRPr="00E368A9">
              <w:rPr>
                <w:rFonts w:ascii="Times New Roman" w:hAnsi="Times New Roman" w:cs="Times New Roman"/>
                <w:noProof/>
                <w:webHidden/>
                <w:szCs w:val="22"/>
              </w:rPr>
              <w:fldChar w:fldCharType="end"/>
            </w:r>
          </w:hyperlink>
        </w:p>
        <w:p w14:paraId="4D51F660" w14:textId="50A2FD61" w:rsidR="00EF2956" w:rsidRPr="00E368A9" w:rsidRDefault="00000000" w:rsidP="00F03267">
          <w:pPr>
            <w:pStyle w:val="TOC2"/>
            <w:ind w:left="284" w:hanging="284"/>
            <w:rPr>
              <w:rFonts w:ascii="Times New Roman" w:eastAsiaTheme="minorEastAsia" w:hAnsi="Times New Roman" w:cs="Times New Roman"/>
              <w:noProof/>
              <w:szCs w:val="22"/>
              <w:lang w:eastAsia="en-ID" w:bidi="ar-SA"/>
            </w:rPr>
          </w:pPr>
          <w:hyperlink w:anchor="_Toc173024936" w:history="1">
            <w:r w:rsidR="00EF2956" w:rsidRPr="00E368A9">
              <w:rPr>
                <w:rStyle w:val="Hyperlink"/>
                <w:rFonts w:ascii="Times New Roman" w:hAnsi="Times New Roman" w:cs="Times New Roman"/>
                <w:noProof/>
                <w:szCs w:val="22"/>
              </w:rPr>
              <w:t xml:space="preserve">Lampiran 7 ( Korelasi </w:t>
            </w:r>
            <w:r w:rsidR="00EF2956" w:rsidRPr="00E368A9">
              <w:rPr>
                <w:rStyle w:val="Hyperlink"/>
                <w:rFonts w:ascii="Times New Roman" w:hAnsi="Times New Roman" w:cs="Times New Roman"/>
                <w:i/>
                <w:iCs/>
                <w:noProof/>
                <w:szCs w:val="22"/>
              </w:rPr>
              <w:t>Spearman</w:t>
            </w:r>
            <w:r w:rsidR="00EF2956" w:rsidRPr="00E368A9">
              <w:rPr>
                <w:rStyle w:val="Hyperlink"/>
                <w:rFonts w:ascii="Times New Roman" w:hAnsi="Times New Roman" w:cs="Times New Roman"/>
                <w:noProof/>
                <w:szCs w:val="22"/>
              </w:rPr>
              <w:t>)</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_Toc173024936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149</w:t>
            </w:r>
            <w:r w:rsidR="00EF2956" w:rsidRPr="00E368A9">
              <w:rPr>
                <w:rFonts w:ascii="Times New Roman" w:hAnsi="Times New Roman" w:cs="Times New Roman"/>
                <w:noProof/>
                <w:webHidden/>
                <w:szCs w:val="22"/>
              </w:rPr>
              <w:fldChar w:fldCharType="end"/>
            </w:r>
          </w:hyperlink>
        </w:p>
        <w:p w14:paraId="5C659924" w14:textId="6AE3FF0A" w:rsidR="00EF2956" w:rsidRPr="00E368A9" w:rsidRDefault="00000000" w:rsidP="00F03267">
          <w:pPr>
            <w:pStyle w:val="TOC2"/>
            <w:ind w:left="284" w:hanging="284"/>
            <w:rPr>
              <w:rFonts w:ascii="Times New Roman" w:hAnsi="Times New Roman" w:cs="Times New Roman"/>
              <w:noProof/>
              <w:szCs w:val="22"/>
            </w:rPr>
          </w:pPr>
          <w:hyperlink w:anchor="_Toc173024937" w:history="1">
            <w:r w:rsidR="00EF2956" w:rsidRPr="00E368A9">
              <w:rPr>
                <w:rStyle w:val="Hyperlink"/>
                <w:rFonts w:ascii="Times New Roman" w:hAnsi="Times New Roman" w:cs="Times New Roman"/>
                <w:noProof/>
                <w:szCs w:val="22"/>
              </w:rPr>
              <w:t xml:space="preserve">Lampiran 8 Hasil Uji Normalitas </w:t>
            </w:r>
            <w:r w:rsidR="00EF2956" w:rsidRPr="00E368A9">
              <w:rPr>
                <w:rStyle w:val="Hyperlink"/>
                <w:rFonts w:ascii="Times New Roman" w:hAnsi="Times New Roman" w:cs="Times New Roman"/>
                <w:i/>
                <w:iCs/>
                <w:noProof/>
                <w:szCs w:val="22"/>
              </w:rPr>
              <w:t>(Cut Of Point)</w:t>
            </w:r>
            <w:r w:rsidR="00EF2956" w:rsidRPr="00E368A9">
              <w:rPr>
                <w:rFonts w:ascii="Times New Roman" w:hAnsi="Times New Roman" w:cs="Times New Roman"/>
                <w:noProof/>
                <w:webHidden/>
                <w:szCs w:val="22"/>
              </w:rPr>
              <w:tab/>
            </w:r>
            <w:r w:rsidR="00EF2956" w:rsidRPr="00E368A9">
              <w:rPr>
                <w:rFonts w:ascii="Times New Roman" w:hAnsi="Times New Roman" w:cs="Times New Roman"/>
                <w:noProof/>
                <w:webHidden/>
                <w:szCs w:val="22"/>
              </w:rPr>
              <w:fldChar w:fldCharType="begin"/>
            </w:r>
            <w:r w:rsidR="00EF2956" w:rsidRPr="00E368A9">
              <w:rPr>
                <w:rFonts w:ascii="Times New Roman" w:hAnsi="Times New Roman" w:cs="Times New Roman"/>
                <w:noProof/>
                <w:webHidden/>
                <w:szCs w:val="22"/>
              </w:rPr>
              <w:instrText xml:space="preserve"> PAGEREF _Toc173024937 \h </w:instrText>
            </w:r>
            <w:r w:rsidR="00EF2956" w:rsidRPr="00E368A9">
              <w:rPr>
                <w:rFonts w:ascii="Times New Roman" w:hAnsi="Times New Roman" w:cs="Times New Roman"/>
                <w:noProof/>
                <w:webHidden/>
                <w:szCs w:val="22"/>
              </w:rPr>
            </w:r>
            <w:r w:rsidR="00EF2956" w:rsidRPr="00E368A9">
              <w:rPr>
                <w:rFonts w:ascii="Times New Roman" w:hAnsi="Times New Roman" w:cs="Times New Roman"/>
                <w:noProof/>
                <w:webHidden/>
                <w:szCs w:val="22"/>
              </w:rPr>
              <w:fldChar w:fldCharType="separate"/>
            </w:r>
            <w:r w:rsidR="00FB40EF">
              <w:rPr>
                <w:rFonts w:ascii="Times New Roman" w:hAnsi="Times New Roman" w:cs="Times New Roman"/>
                <w:noProof/>
                <w:webHidden/>
                <w:szCs w:val="22"/>
              </w:rPr>
              <w:t>150</w:t>
            </w:r>
            <w:r w:rsidR="00EF2956" w:rsidRPr="00E368A9">
              <w:rPr>
                <w:rFonts w:ascii="Times New Roman" w:hAnsi="Times New Roman" w:cs="Times New Roman"/>
                <w:noProof/>
                <w:webHidden/>
                <w:szCs w:val="22"/>
              </w:rPr>
              <w:fldChar w:fldCharType="end"/>
            </w:r>
          </w:hyperlink>
        </w:p>
        <w:p w14:paraId="6910A727" w14:textId="4BBE67EE" w:rsidR="00E368A9" w:rsidRPr="00E368A9" w:rsidRDefault="00E368A9" w:rsidP="00E368A9">
          <w:pPr>
            <w:rPr>
              <w:rFonts w:ascii="Times New Roman" w:hAnsi="Times New Roman" w:cs="Times New Roman"/>
              <w:sz w:val="24"/>
              <w:szCs w:val="24"/>
            </w:rPr>
          </w:pPr>
          <w:r w:rsidRPr="00E368A9">
            <w:rPr>
              <w:rFonts w:ascii="Times New Roman" w:hAnsi="Times New Roman" w:cs="Times New Roman"/>
              <w:szCs w:val="22"/>
            </w:rPr>
            <w:t>L</w:t>
          </w:r>
          <w:r w:rsidRPr="00E368A9">
            <w:rPr>
              <w:rFonts w:ascii="Times New Roman" w:hAnsi="Times New Roman" w:cs="Times New Roman"/>
              <w:sz w:val="24"/>
              <w:szCs w:val="24"/>
            </w:rPr>
            <w:t>ampiran 9 Hasil Triangulasi Data</w:t>
          </w:r>
          <w:r w:rsidRPr="00E368A9">
            <w:rPr>
              <w:rFonts w:cstheme="minorHAnsi"/>
              <w:szCs w:val="22"/>
            </w:rPr>
            <w:t>……………………………………………………</w:t>
          </w:r>
          <w:r>
            <w:rPr>
              <w:rFonts w:cstheme="minorHAnsi"/>
              <w:szCs w:val="22"/>
            </w:rPr>
            <w:t>………………………………..</w:t>
          </w:r>
          <w:r w:rsidRPr="00E368A9">
            <w:rPr>
              <w:rFonts w:cstheme="minorHAnsi"/>
              <w:szCs w:val="22"/>
            </w:rPr>
            <w:t>…....151</w:t>
          </w:r>
        </w:p>
        <w:p w14:paraId="40B0D2DE" w14:textId="17B97BAE" w:rsidR="00EF2956" w:rsidRPr="002D7E1E" w:rsidRDefault="00000000" w:rsidP="00F03267">
          <w:pPr>
            <w:pStyle w:val="TOC2"/>
            <w:ind w:left="284" w:hanging="284"/>
            <w:rPr>
              <w:rFonts w:eastAsiaTheme="minorEastAsia"/>
              <w:noProof/>
              <w:szCs w:val="22"/>
              <w:lang w:eastAsia="en-ID" w:bidi="ar-SA"/>
            </w:rPr>
          </w:pPr>
          <w:hyperlink w:anchor="_Toc173024938" w:history="1">
            <w:r w:rsidR="00EF2956" w:rsidRPr="002D7E1E">
              <w:rPr>
                <w:rStyle w:val="Hyperlink"/>
                <w:rFonts w:ascii="Times New Roman" w:hAnsi="Times New Roman" w:cs="Times New Roman"/>
                <w:noProof/>
              </w:rPr>
              <w:t xml:space="preserve">Lampiran </w:t>
            </w:r>
            <w:r w:rsidR="00E368A9">
              <w:rPr>
                <w:rStyle w:val="Hyperlink"/>
                <w:rFonts w:ascii="Times New Roman" w:hAnsi="Times New Roman" w:cs="Times New Roman"/>
                <w:noProof/>
              </w:rPr>
              <w:t>10</w:t>
            </w:r>
            <w:r w:rsidR="00EF2956" w:rsidRPr="002D7E1E">
              <w:rPr>
                <w:rStyle w:val="Hyperlink"/>
                <w:rFonts w:ascii="Times New Roman" w:hAnsi="Times New Roman" w:cs="Times New Roman"/>
                <w:noProof/>
              </w:rPr>
              <w:t xml:space="preserve"> (Dokumentasi Pengambilan Data)</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_Toc173024938 \h </w:instrText>
            </w:r>
            <w:r w:rsidR="00EF2956" w:rsidRPr="002D7E1E">
              <w:rPr>
                <w:noProof/>
                <w:webHidden/>
              </w:rPr>
            </w:r>
            <w:r w:rsidR="00EF2956" w:rsidRPr="002D7E1E">
              <w:rPr>
                <w:noProof/>
                <w:webHidden/>
              </w:rPr>
              <w:fldChar w:fldCharType="separate"/>
            </w:r>
            <w:r w:rsidR="00FB40EF">
              <w:rPr>
                <w:noProof/>
                <w:webHidden/>
              </w:rPr>
              <w:t>152</w:t>
            </w:r>
            <w:r w:rsidR="00EF2956" w:rsidRPr="002D7E1E">
              <w:rPr>
                <w:noProof/>
                <w:webHidden/>
              </w:rPr>
              <w:fldChar w:fldCharType="end"/>
            </w:r>
          </w:hyperlink>
        </w:p>
        <w:p w14:paraId="5A9671DA" w14:textId="12E5E683" w:rsidR="00EF2956" w:rsidRDefault="00000000" w:rsidP="00F03267">
          <w:pPr>
            <w:pStyle w:val="TOC2"/>
            <w:ind w:left="284" w:hanging="284"/>
            <w:rPr>
              <w:rFonts w:eastAsiaTheme="minorEastAsia"/>
              <w:noProof/>
              <w:szCs w:val="22"/>
              <w:lang w:eastAsia="en-ID" w:bidi="ar-SA"/>
            </w:rPr>
          </w:pPr>
          <w:hyperlink w:anchor="_Toc173024939" w:history="1">
            <w:r w:rsidR="00EF2956" w:rsidRPr="002D7E1E">
              <w:rPr>
                <w:rStyle w:val="Hyperlink"/>
                <w:rFonts w:ascii="Times New Roman" w:hAnsi="Times New Roman" w:cs="Times New Roman"/>
                <w:noProof/>
              </w:rPr>
              <w:t xml:space="preserve">Lampiran </w:t>
            </w:r>
            <w:r w:rsidR="00E368A9">
              <w:rPr>
                <w:rStyle w:val="Hyperlink"/>
                <w:rFonts w:ascii="Times New Roman" w:hAnsi="Times New Roman" w:cs="Times New Roman"/>
                <w:noProof/>
              </w:rPr>
              <w:t>11</w:t>
            </w:r>
            <w:r w:rsidR="00EF2956" w:rsidRPr="002D7E1E">
              <w:rPr>
                <w:rStyle w:val="Hyperlink"/>
                <w:rFonts w:ascii="Times New Roman" w:hAnsi="Times New Roman" w:cs="Times New Roman"/>
                <w:noProof/>
              </w:rPr>
              <w:t xml:space="preserve"> (Surat Izin Penelitian )</w:t>
            </w:r>
            <w:r w:rsidR="00EF2956" w:rsidRPr="002D7E1E">
              <w:rPr>
                <w:noProof/>
                <w:webHidden/>
              </w:rPr>
              <w:tab/>
            </w:r>
            <w:r w:rsidR="00EF2956" w:rsidRPr="002D7E1E">
              <w:rPr>
                <w:noProof/>
                <w:webHidden/>
              </w:rPr>
              <w:fldChar w:fldCharType="begin"/>
            </w:r>
            <w:r w:rsidR="00EF2956" w:rsidRPr="002D7E1E">
              <w:rPr>
                <w:noProof/>
                <w:webHidden/>
              </w:rPr>
              <w:instrText xml:space="preserve"> PAGEREF _Toc173024939 \h </w:instrText>
            </w:r>
            <w:r w:rsidR="00EF2956" w:rsidRPr="002D7E1E">
              <w:rPr>
                <w:noProof/>
                <w:webHidden/>
              </w:rPr>
            </w:r>
            <w:r w:rsidR="00EF2956" w:rsidRPr="002D7E1E">
              <w:rPr>
                <w:noProof/>
                <w:webHidden/>
              </w:rPr>
              <w:fldChar w:fldCharType="separate"/>
            </w:r>
            <w:r w:rsidR="00FB40EF">
              <w:rPr>
                <w:noProof/>
                <w:webHidden/>
              </w:rPr>
              <w:t>156</w:t>
            </w:r>
            <w:r w:rsidR="00EF2956" w:rsidRPr="002D7E1E">
              <w:rPr>
                <w:noProof/>
                <w:webHidden/>
              </w:rPr>
              <w:fldChar w:fldCharType="end"/>
            </w:r>
          </w:hyperlink>
        </w:p>
        <w:p w14:paraId="41CBD9D9" w14:textId="589AA4EA" w:rsidR="00FF5F72" w:rsidRPr="00C8170C" w:rsidRDefault="008F07C0" w:rsidP="00FF5F72">
          <w:pPr>
            <w:rPr>
              <w:rFonts w:ascii="Times New Roman" w:hAnsi="Times New Roman" w:cs="Times New Roman"/>
              <w:b/>
              <w:bCs/>
              <w:noProof/>
              <w:sz w:val="24"/>
              <w:szCs w:val="24"/>
            </w:rPr>
          </w:pPr>
          <w:r w:rsidRPr="00C8170C">
            <w:rPr>
              <w:rFonts w:ascii="Times New Roman" w:hAnsi="Times New Roman" w:cs="Times New Roman"/>
              <w:b/>
              <w:bCs/>
              <w:noProof/>
              <w:sz w:val="24"/>
              <w:szCs w:val="24"/>
            </w:rPr>
            <w:fldChar w:fldCharType="end"/>
          </w:r>
        </w:p>
      </w:sdtContent>
    </w:sdt>
    <w:p w14:paraId="245F91B7" w14:textId="77777777" w:rsidR="00FF5F72" w:rsidRPr="00C8170C" w:rsidRDefault="00FF5F72" w:rsidP="00FF5F72">
      <w:pPr>
        <w:rPr>
          <w:rFonts w:ascii="Times New Roman" w:hAnsi="Times New Roman" w:cs="Times New Roman"/>
          <w:b/>
          <w:bCs/>
          <w:color w:val="000000" w:themeColor="text1"/>
          <w:sz w:val="24"/>
          <w:szCs w:val="24"/>
        </w:rPr>
      </w:pPr>
    </w:p>
    <w:p w14:paraId="3D54580F" w14:textId="77777777" w:rsidR="00FF5F72" w:rsidRPr="006478DD" w:rsidRDefault="00FF5F72" w:rsidP="00FF5F72">
      <w:pPr>
        <w:rPr>
          <w:rFonts w:ascii="Times New Roman" w:hAnsi="Times New Roman" w:cs="Times New Roman"/>
          <w:b/>
          <w:bCs/>
          <w:color w:val="000000" w:themeColor="text1"/>
          <w:sz w:val="24"/>
          <w:szCs w:val="24"/>
        </w:rPr>
      </w:pPr>
    </w:p>
    <w:p w14:paraId="4110C5CE" w14:textId="77777777" w:rsidR="00FF5F72" w:rsidRDefault="00FF5F72" w:rsidP="00FF5F72">
      <w:pPr>
        <w:rPr>
          <w:rFonts w:ascii="Times New Roman" w:hAnsi="Times New Roman" w:cs="Times New Roman"/>
          <w:b/>
          <w:bCs/>
          <w:color w:val="000000" w:themeColor="text1"/>
          <w:sz w:val="24"/>
          <w:szCs w:val="24"/>
        </w:rPr>
      </w:pPr>
    </w:p>
    <w:p w14:paraId="688A13D0" w14:textId="77777777" w:rsidR="00FF5F72" w:rsidRDefault="00FF5F72" w:rsidP="00FF5F72">
      <w:pPr>
        <w:rPr>
          <w:rFonts w:ascii="Times New Roman" w:hAnsi="Times New Roman" w:cs="Times New Roman"/>
          <w:b/>
          <w:bCs/>
          <w:color w:val="000000" w:themeColor="text1"/>
          <w:sz w:val="24"/>
          <w:szCs w:val="24"/>
        </w:rPr>
      </w:pPr>
    </w:p>
    <w:p w14:paraId="374A5A6E" w14:textId="77777777" w:rsidR="00FF5F72" w:rsidRDefault="00FF5F72" w:rsidP="00FF5F72">
      <w:pPr>
        <w:rPr>
          <w:rFonts w:ascii="Times New Roman" w:hAnsi="Times New Roman" w:cs="Times New Roman"/>
          <w:b/>
          <w:bCs/>
          <w:color w:val="000000" w:themeColor="text1"/>
          <w:sz w:val="24"/>
          <w:szCs w:val="24"/>
        </w:rPr>
      </w:pPr>
    </w:p>
    <w:p w14:paraId="446947F4" w14:textId="77777777" w:rsidR="00FF5F72" w:rsidRDefault="00FF5F72" w:rsidP="00FF5F72">
      <w:pPr>
        <w:rPr>
          <w:rFonts w:ascii="Times New Roman" w:hAnsi="Times New Roman" w:cs="Times New Roman"/>
          <w:b/>
          <w:bCs/>
          <w:color w:val="000000" w:themeColor="text1"/>
          <w:sz w:val="24"/>
          <w:szCs w:val="24"/>
        </w:rPr>
      </w:pPr>
    </w:p>
    <w:p w14:paraId="3B107F49" w14:textId="77777777" w:rsidR="00FF5F72" w:rsidRDefault="00FF5F72" w:rsidP="00FF5F72">
      <w:pPr>
        <w:rPr>
          <w:rFonts w:ascii="Times New Roman" w:hAnsi="Times New Roman" w:cs="Times New Roman"/>
          <w:b/>
          <w:bCs/>
          <w:color w:val="000000" w:themeColor="text1"/>
          <w:sz w:val="24"/>
          <w:szCs w:val="24"/>
        </w:rPr>
      </w:pPr>
    </w:p>
    <w:p w14:paraId="4AFE623F" w14:textId="77777777" w:rsidR="00FF5F72" w:rsidRDefault="00FF5F72" w:rsidP="00FF5F72">
      <w:pPr>
        <w:rPr>
          <w:rFonts w:ascii="Times New Roman" w:hAnsi="Times New Roman" w:cs="Times New Roman"/>
          <w:b/>
          <w:bCs/>
          <w:color w:val="000000" w:themeColor="text1"/>
          <w:sz w:val="24"/>
          <w:szCs w:val="24"/>
        </w:rPr>
      </w:pPr>
    </w:p>
    <w:p w14:paraId="10441163" w14:textId="77777777" w:rsidR="00FF5F72" w:rsidRDefault="00FF5F72" w:rsidP="00FF5F72">
      <w:pPr>
        <w:rPr>
          <w:rFonts w:ascii="Times New Roman" w:hAnsi="Times New Roman" w:cs="Times New Roman"/>
          <w:b/>
          <w:bCs/>
          <w:color w:val="000000" w:themeColor="text1"/>
          <w:sz w:val="24"/>
          <w:szCs w:val="24"/>
        </w:rPr>
      </w:pPr>
    </w:p>
    <w:p w14:paraId="3DE350B3" w14:textId="77777777" w:rsidR="00FF5F72" w:rsidRDefault="00FF5F72" w:rsidP="00FF5F72">
      <w:pPr>
        <w:rPr>
          <w:rFonts w:ascii="Times New Roman" w:hAnsi="Times New Roman" w:cs="Times New Roman"/>
          <w:b/>
          <w:bCs/>
          <w:color w:val="000000" w:themeColor="text1"/>
          <w:sz w:val="24"/>
          <w:szCs w:val="24"/>
        </w:rPr>
      </w:pPr>
    </w:p>
    <w:p w14:paraId="7533879F" w14:textId="77777777" w:rsidR="00FF5F72" w:rsidRDefault="00FF5F72" w:rsidP="00FF5F72">
      <w:pPr>
        <w:rPr>
          <w:rFonts w:ascii="Times New Roman" w:hAnsi="Times New Roman" w:cs="Times New Roman"/>
          <w:b/>
          <w:bCs/>
          <w:color w:val="000000" w:themeColor="text1"/>
          <w:sz w:val="24"/>
          <w:szCs w:val="24"/>
        </w:rPr>
      </w:pPr>
    </w:p>
    <w:p w14:paraId="06EBDB07" w14:textId="77777777" w:rsidR="00880714" w:rsidRDefault="00880714" w:rsidP="00FF5F72">
      <w:pPr>
        <w:rPr>
          <w:rFonts w:ascii="Times New Roman" w:hAnsi="Times New Roman" w:cs="Times New Roman"/>
          <w:b/>
          <w:bCs/>
          <w:color w:val="000000" w:themeColor="text1"/>
          <w:sz w:val="24"/>
          <w:szCs w:val="24"/>
        </w:rPr>
      </w:pPr>
    </w:p>
    <w:p w14:paraId="4F69D4FF" w14:textId="77777777" w:rsidR="00686F80" w:rsidRDefault="00686F80" w:rsidP="00214AB6">
      <w:pPr>
        <w:pStyle w:val="Heading1"/>
        <w:rPr>
          <w:rFonts w:ascii="Times New Roman" w:hAnsi="Times New Roman" w:cs="Times New Roman"/>
          <w:b/>
          <w:bCs/>
          <w:color w:val="000000" w:themeColor="text1"/>
          <w:sz w:val="24"/>
          <w:szCs w:val="24"/>
        </w:rPr>
        <w:sectPr w:rsidR="00686F80" w:rsidSect="00686F80">
          <w:pgSz w:w="11906" w:h="16838"/>
          <w:pgMar w:top="1440" w:right="1440" w:bottom="1440" w:left="1440" w:header="708" w:footer="708" w:gutter="0"/>
          <w:pgNumType w:fmt="lowerRoman" w:start="8"/>
          <w:cols w:space="708"/>
          <w:titlePg/>
          <w:docGrid w:linePitch="360"/>
        </w:sectPr>
      </w:pPr>
    </w:p>
    <w:p w14:paraId="330CFC22" w14:textId="1DC2416E" w:rsidR="00192070" w:rsidRDefault="00192070" w:rsidP="00B16F2C">
      <w:pPr>
        <w:pStyle w:val="Heading1"/>
        <w:jc w:val="center"/>
        <w:rPr>
          <w:rFonts w:ascii="Times New Roman" w:hAnsi="Times New Roman" w:cs="Times New Roman"/>
          <w:b/>
          <w:bCs/>
          <w:color w:val="000000" w:themeColor="text1"/>
          <w:sz w:val="24"/>
          <w:szCs w:val="24"/>
        </w:rPr>
      </w:pPr>
      <w:bookmarkStart w:id="7" w:name="_Toc173024859"/>
      <w:r>
        <w:rPr>
          <w:rFonts w:ascii="Times New Roman" w:hAnsi="Times New Roman" w:cs="Times New Roman"/>
          <w:b/>
          <w:bCs/>
          <w:color w:val="000000" w:themeColor="text1"/>
          <w:sz w:val="24"/>
          <w:szCs w:val="24"/>
        </w:rPr>
        <w:lastRenderedPageBreak/>
        <w:t>DAFTAR TABEL</w:t>
      </w:r>
      <w:bookmarkEnd w:id="7"/>
    </w:p>
    <w:p w14:paraId="2B3A364A" w14:textId="77777777" w:rsidR="00B97B8C" w:rsidRPr="00B97B8C" w:rsidRDefault="00B97B8C" w:rsidP="00B97B8C"/>
    <w:p w14:paraId="4A8C266B" w14:textId="4F99613F" w:rsidR="00192070" w:rsidRPr="00B97B8C" w:rsidRDefault="00B97B8C" w:rsidP="00B97B8C">
      <w:pPr>
        <w:pStyle w:val="TableofFigures"/>
        <w:tabs>
          <w:tab w:val="right" w:leader="dot" w:pos="9016"/>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TOC \h \z \c "Tabel 1." </w:instrText>
      </w:r>
      <w:r>
        <w:rPr>
          <w:rFonts w:ascii="Times New Roman" w:hAnsi="Times New Roman" w:cs="Times New Roman"/>
          <w:color w:val="000000" w:themeColor="text1"/>
          <w:sz w:val="24"/>
          <w:szCs w:val="24"/>
        </w:rPr>
        <w:fldChar w:fldCharType="separate"/>
      </w:r>
      <w:hyperlink w:anchor="_Toc174530090" w:history="1">
        <w:r w:rsidRPr="00573B62">
          <w:rPr>
            <w:rStyle w:val="Hyperlink"/>
            <w:rFonts w:ascii="Times New Roman" w:hAnsi="Times New Roman" w:cs="Times New Roman"/>
            <w:noProof/>
          </w:rPr>
          <w:t>Tabel 1.1Daftar Penelitian Terdahulu</w:t>
        </w:r>
        <w:r>
          <w:rPr>
            <w:noProof/>
            <w:webHidden/>
          </w:rPr>
          <w:tab/>
        </w:r>
        <w:r>
          <w:rPr>
            <w:noProof/>
            <w:webHidden/>
          </w:rPr>
          <w:fldChar w:fldCharType="begin"/>
        </w:r>
        <w:r>
          <w:rPr>
            <w:noProof/>
            <w:webHidden/>
          </w:rPr>
          <w:instrText xml:space="preserve"> PAGEREF _Toc174530090 \h </w:instrText>
        </w:r>
        <w:r>
          <w:rPr>
            <w:noProof/>
            <w:webHidden/>
          </w:rPr>
        </w:r>
        <w:r>
          <w:rPr>
            <w:noProof/>
            <w:webHidden/>
          </w:rPr>
          <w:fldChar w:fldCharType="separate"/>
        </w:r>
        <w:r w:rsidR="00FB40EF">
          <w:rPr>
            <w:noProof/>
            <w:webHidden/>
          </w:rPr>
          <w:t>7</w:t>
        </w:r>
        <w:r>
          <w:rPr>
            <w:noProof/>
            <w:webHidden/>
          </w:rPr>
          <w:fldChar w:fldCharType="end"/>
        </w:r>
      </w:hyperlink>
      <w:r>
        <w:rPr>
          <w:rFonts w:ascii="Times New Roman" w:hAnsi="Times New Roman" w:cs="Times New Roman"/>
          <w:color w:val="000000" w:themeColor="text1"/>
          <w:sz w:val="24"/>
          <w:szCs w:val="24"/>
        </w:rPr>
        <w:fldChar w:fldCharType="end"/>
      </w:r>
    </w:p>
    <w:p w14:paraId="4D6B7BF7" w14:textId="5C8F9902" w:rsidR="00FF050A" w:rsidRDefault="00FF050A" w:rsidP="005B1800">
      <w:pPr>
        <w:pStyle w:val="TableofFigures"/>
        <w:tabs>
          <w:tab w:val="right" w:leader="dot" w:pos="9016"/>
        </w:tabs>
        <w:rPr>
          <w:noProof/>
        </w:rPr>
      </w:pPr>
      <w:r>
        <w:rPr>
          <w:rFonts w:ascii="Times New Roman" w:hAnsi="Times New Roman" w:cs="Times New Roman"/>
          <w:color w:val="0D0D0D" w:themeColor="text1" w:themeTint="F2"/>
          <w:sz w:val="24"/>
          <w:szCs w:val="24"/>
        </w:rPr>
        <w:fldChar w:fldCharType="begin"/>
      </w:r>
      <w:r>
        <w:rPr>
          <w:rFonts w:ascii="Times New Roman" w:hAnsi="Times New Roman" w:cs="Times New Roman"/>
          <w:color w:val="0D0D0D" w:themeColor="text1" w:themeTint="F2"/>
          <w:sz w:val="24"/>
          <w:szCs w:val="24"/>
        </w:rPr>
        <w:instrText xml:space="preserve"> TOC \h \z \c "Tabel 2." </w:instrText>
      </w:r>
      <w:r>
        <w:rPr>
          <w:rFonts w:ascii="Times New Roman" w:hAnsi="Times New Roman" w:cs="Times New Roman"/>
          <w:color w:val="0D0D0D" w:themeColor="text1" w:themeTint="F2"/>
          <w:sz w:val="24"/>
          <w:szCs w:val="24"/>
        </w:rPr>
        <w:fldChar w:fldCharType="separate"/>
      </w:r>
      <w:hyperlink w:anchor="_Toc174521668" w:history="1">
        <w:r w:rsidRPr="008E639B">
          <w:rPr>
            <w:rStyle w:val="Hyperlink"/>
            <w:rFonts w:ascii="Times New Roman" w:hAnsi="Times New Roman" w:cs="Times New Roman"/>
            <w:noProof/>
          </w:rPr>
          <w:t>Tabel 2.1 Skor Kesetaraan Gender</w:t>
        </w:r>
        <w:r>
          <w:rPr>
            <w:noProof/>
            <w:webHidden/>
          </w:rPr>
          <w:tab/>
        </w:r>
        <w:r>
          <w:rPr>
            <w:noProof/>
            <w:webHidden/>
          </w:rPr>
          <w:fldChar w:fldCharType="begin"/>
        </w:r>
        <w:r>
          <w:rPr>
            <w:noProof/>
            <w:webHidden/>
          </w:rPr>
          <w:instrText xml:space="preserve"> PAGEREF _Toc174521668 \h </w:instrText>
        </w:r>
        <w:r>
          <w:rPr>
            <w:noProof/>
            <w:webHidden/>
          </w:rPr>
        </w:r>
        <w:r>
          <w:rPr>
            <w:noProof/>
            <w:webHidden/>
          </w:rPr>
          <w:fldChar w:fldCharType="separate"/>
        </w:r>
        <w:r w:rsidR="00FB40EF">
          <w:rPr>
            <w:noProof/>
            <w:webHidden/>
          </w:rPr>
          <w:t>17</w:t>
        </w:r>
        <w:r>
          <w:rPr>
            <w:noProof/>
            <w:webHidden/>
          </w:rPr>
          <w:fldChar w:fldCharType="end"/>
        </w:r>
      </w:hyperlink>
      <w:r>
        <w:rPr>
          <w:rFonts w:ascii="Times New Roman" w:hAnsi="Times New Roman" w:cs="Times New Roman"/>
          <w:color w:val="0D0D0D" w:themeColor="text1" w:themeTint="F2"/>
          <w:sz w:val="24"/>
          <w:szCs w:val="24"/>
        </w:rPr>
        <w:fldChar w:fldCharType="end"/>
      </w:r>
      <w:r>
        <w:rPr>
          <w:rFonts w:ascii="Times New Roman" w:hAnsi="Times New Roman" w:cs="Times New Roman"/>
          <w:color w:val="0D0D0D" w:themeColor="text1" w:themeTint="F2"/>
          <w:sz w:val="24"/>
          <w:szCs w:val="24"/>
        </w:rPr>
        <w:fldChar w:fldCharType="begin"/>
      </w:r>
      <w:r>
        <w:rPr>
          <w:rFonts w:ascii="Times New Roman" w:hAnsi="Times New Roman" w:cs="Times New Roman"/>
          <w:color w:val="0D0D0D" w:themeColor="text1" w:themeTint="F2"/>
          <w:sz w:val="24"/>
          <w:szCs w:val="24"/>
        </w:rPr>
        <w:instrText xml:space="preserve"> TOC \h \z \c "Tabel 3." </w:instrText>
      </w:r>
      <w:r>
        <w:rPr>
          <w:rFonts w:ascii="Times New Roman" w:hAnsi="Times New Roman" w:cs="Times New Roman"/>
          <w:color w:val="0D0D0D" w:themeColor="text1" w:themeTint="F2"/>
          <w:sz w:val="24"/>
          <w:szCs w:val="24"/>
        </w:rPr>
        <w:fldChar w:fldCharType="separate"/>
      </w:r>
    </w:p>
    <w:p w14:paraId="2F7F8B12" w14:textId="3BFF074D" w:rsidR="00FF050A" w:rsidRDefault="00000000">
      <w:pPr>
        <w:pStyle w:val="TableofFigures"/>
        <w:tabs>
          <w:tab w:val="right" w:leader="dot" w:pos="9016"/>
        </w:tabs>
        <w:rPr>
          <w:rFonts w:eastAsiaTheme="minorEastAsia"/>
          <w:noProof/>
          <w:szCs w:val="22"/>
          <w:lang w:eastAsia="en-ID" w:bidi="ar-SA"/>
        </w:rPr>
      </w:pPr>
      <w:hyperlink w:anchor="_Toc174521677" w:history="1">
        <w:r w:rsidR="00FF050A" w:rsidRPr="007D5FF8">
          <w:rPr>
            <w:rStyle w:val="Hyperlink"/>
            <w:rFonts w:ascii="Times New Roman" w:hAnsi="Times New Roman" w:cs="Times New Roman"/>
            <w:noProof/>
          </w:rPr>
          <w:t>Tabel 3.1. Alat dan bahan penelitian</w:t>
        </w:r>
        <w:r w:rsidR="00FF050A">
          <w:rPr>
            <w:noProof/>
            <w:webHidden/>
          </w:rPr>
          <w:tab/>
        </w:r>
        <w:r w:rsidR="00FF050A">
          <w:rPr>
            <w:noProof/>
            <w:webHidden/>
          </w:rPr>
          <w:fldChar w:fldCharType="begin"/>
        </w:r>
        <w:r w:rsidR="00FF050A">
          <w:rPr>
            <w:noProof/>
            <w:webHidden/>
          </w:rPr>
          <w:instrText xml:space="preserve"> PAGEREF _Toc174521677 \h </w:instrText>
        </w:r>
        <w:r w:rsidR="00FF050A">
          <w:rPr>
            <w:noProof/>
            <w:webHidden/>
          </w:rPr>
        </w:r>
        <w:r w:rsidR="00FF050A">
          <w:rPr>
            <w:noProof/>
            <w:webHidden/>
          </w:rPr>
          <w:fldChar w:fldCharType="separate"/>
        </w:r>
        <w:r w:rsidR="00FB40EF">
          <w:rPr>
            <w:noProof/>
            <w:webHidden/>
          </w:rPr>
          <w:t>29</w:t>
        </w:r>
        <w:r w:rsidR="00FF050A">
          <w:rPr>
            <w:noProof/>
            <w:webHidden/>
          </w:rPr>
          <w:fldChar w:fldCharType="end"/>
        </w:r>
      </w:hyperlink>
    </w:p>
    <w:p w14:paraId="4B07114C" w14:textId="3012BCDD" w:rsidR="00FF050A" w:rsidRDefault="00000000">
      <w:pPr>
        <w:pStyle w:val="TableofFigures"/>
        <w:tabs>
          <w:tab w:val="right" w:leader="dot" w:pos="9016"/>
        </w:tabs>
        <w:rPr>
          <w:rFonts w:eastAsiaTheme="minorEastAsia"/>
          <w:noProof/>
          <w:szCs w:val="22"/>
          <w:lang w:eastAsia="en-ID" w:bidi="ar-SA"/>
        </w:rPr>
      </w:pPr>
      <w:hyperlink w:anchor="_Toc174521678" w:history="1">
        <w:r w:rsidR="00FF050A" w:rsidRPr="007D5FF8">
          <w:rPr>
            <w:rStyle w:val="Hyperlink"/>
            <w:rFonts w:ascii="Times New Roman" w:hAnsi="Times New Roman" w:cs="Times New Roman"/>
            <w:noProof/>
          </w:rPr>
          <w:t>Tabel 3.2 Variabel Independen</w:t>
        </w:r>
        <w:r w:rsidR="00FF050A">
          <w:rPr>
            <w:noProof/>
            <w:webHidden/>
          </w:rPr>
          <w:tab/>
        </w:r>
        <w:r w:rsidR="00FF050A">
          <w:rPr>
            <w:noProof/>
            <w:webHidden/>
          </w:rPr>
          <w:fldChar w:fldCharType="begin"/>
        </w:r>
        <w:r w:rsidR="00FF050A">
          <w:rPr>
            <w:noProof/>
            <w:webHidden/>
          </w:rPr>
          <w:instrText xml:space="preserve"> PAGEREF _Toc174521678 \h </w:instrText>
        </w:r>
        <w:r w:rsidR="00FF050A">
          <w:rPr>
            <w:noProof/>
            <w:webHidden/>
          </w:rPr>
        </w:r>
        <w:r w:rsidR="00FF050A">
          <w:rPr>
            <w:noProof/>
            <w:webHidden/>
          </w:rPr>
          <w:fldChar w:fldCharType="separate"/>
        </w:r>
        <w:r w:rsidR="00FB40EF">
          <w:rPr>
            <w:noProof/>
            <w:webHidden/>
          </w:rPr>
          <w:t>33</w:t>
        </w:r>
        <w:r w:rsidR="00FF050A">
          <w:rPr>
            <w:noProof/>
            <w:webHidden/>
          </w:rPr>
          <w:fldChar w:fldCharType="end"/>
        </w:r>
      </w:hyperlink>
    </w:p>
    <w:p w14:paraId="692F6FB1" w14:textId="21A998BE" w:rsidR="00FF050A" w:rsidRDefault="00000000">
      <w:pPr>
        <w:pStyle w:val="TableofFigures"/>
        <w:tabs>
          <w:tab w:val="right" w:leader="dot" w:pos="9016"/>
        </w:tabs>
        <w:rPr>
          <w:rFonts w:eastAsiaTheme="minorEastAsia"/>
          <w:noProof/>
          <w:szCs w:val="22"/>
          <w:lang w:eastAsia="en-ID" w:bidi="ar-SA"/>
        </w:rPr>
      </w:pPr>
      <w:hyperlink w:anchor="_Toc174521679" w:history="1">
        <w:r w:rsidR="00FF050A" w:rsidRPr="007D5FF8">
          <w:rPr>
            <w:rStyle w:val="Hyperlink"/>
            <w:rFonts w:ascii="Times New Roman" w:hAnsi="Times New Roman" w:cs="Times New Roman"/>
            <w:noProof/>
          </w:rPr>
          <w:t>Tabel 3.3. Variabel Dependen</w:t>
        </w:r>
        <w:r w:rsidR="00FF050A">
          <w:rPr>
            <w:noProof/>
            <w:webHidden/>
          </w:rPr>
          <w:tab/>
        </w:r>
        <w:r w:rsidR="00FF050A">
          <w:rPr>
            <w:noProof/>
            <w:webHidden/>
          </w:rPr>
          <w:fldChar w:fldCharType="begin"/>
        </w:r>
        <w:r w:rsidR="00FF050A">
          <w:rPr>
            <w:noProof/>
            <w:webHidden/>
          </w:rPr>
          <w:instrText xml:space="preserve"> PAGEREF _Toc174521679 \h </w:instrText>
        </w:r>
        <w:r w:rsidR="00FF050A">
          <w:rPr>
            <w:noProof/>
            <w:webHidden/>
          </w:rPr>
        </w:r>
        <w:r w:rsidR="00FF050A">
          <w:rPr>
            <w:noProof/>
            <w:webHidden/>
          </w:rPr>
          <w:fldChar w:fldCharType="separate"/>
        </w:r>
        <w:r w:rsidR="00FB40EF">
          <w:rPr>
            <w:noProof/>
            <w:webHidden/>
          </w:rPr>
          <w:t>36</w:t>
        </w:r>
        <w:r w:rsidR="00FF050A">
          <w:rPr>
            <w:noProof/>
            <w:webHidden/>
          </w:rPr>
          <w:fldChar w:fldCharType="end"/>
        </w:r>
      </w:hyperlink>
    </w:p>
    <w:p w14:paraId="5BDCC665" w14:textId="25500262" w:rsidR="00FF050A" w:rsidRDefault="00000000">
      <w:pPr>
        <w:pStyle w:val="TableofFigures"/>
        <w:tabs>
          <w:tab w:val="right" w:leader="dot" w:pos="9016"/>
        </w:tabs>
        <w:rPr>
          <w:rFonts w:eastAsiaTheme="minorEastAsia"/>
          <w:noProof/>
          <w:szCs w:val="22"/>
          <w:lang w:eastAsia="en-ID" w:bidi="ar-SA"/>
        </w:rPr>
      </w:pPr>
      <w:hyperlink w:anchor="_Toc174521680" w:history="1">
        <w:r w:rsidR="00FF050A" w:rsidRPr="007D5FF8">
          <w:rPr>
            <w:rStyle w:val="Hyperlink"/>
            <w:rFonts w:ascii="Times New Roman" w:hAnsi="Times New Roman" w:cs="Times New Roman"/>
            <w:noProof/>
          </w:rPr>
          <w:t>Tabel 3.4</w:t>
        </w:r>
        <w:r w:rsidR="00FF050A" w:rsidRPr="007D5FF8">
          <w:rPr>
            <w:rStyle w:val="Hyperlink"/>
            <w:rFonts w:ascii="Times New Roman" w:hAnsi="Times New Roman" w:cs="Times New Roman"/>
            <w:b/>
            <w:bCs/>
            <w:noProof/>
          </w:rPr>
          <w:t>.</w:t>
        </w:r>
        <w:r w:rsidR="00FF050A" w:rsidRPr="007D5FF8">
          <w:rPr>
            <w:rStyle w:val="Hyperlink"/>
            <w:rFonts w:ascii="Times New Roman" w:hAnsi="Times New Roman" w:cs="Times New Roman"/>
            <w:noProof/>
          </w:rPr>
          <w:t xml:space="preserve"> Skor Kuesioner</w:t>
        </w:r>
        <w:r w:rsidR="00FF050A">
          <w:rPr>
            <w:noProof/>
            <w:webHidden/>
          </w:rPr>
          <w:tab/>
        </w:r>
        <w:r w:rsidR="00FF050A">
          <w:rPr>
            <w:noProof/>
            <w:webHidden/>
          </w:rPr>
          <w:fldChar w:fldCharType="begin"/>
        </w:r>
        <w:r w:rsidR="00FF050A">
          <w:rPr>
            <w:noProof/>
            <w:webHidden/>
          </w:rPr>
          <w:instrText xml:space="preserve"> PAGEREF _Toc174521680 \h </w:instrText>
        </w:r>
        <w:r w:rsidR="00FF050A">
          <w:rPr>
            <w:noProof/>
            <w:webHidden/>
          </w:rPr>
        </w:r>
        <w:r w:rsidR="00FF050A">
          <w:rPr>
            <w:noProof/>
            <w:webHidden/>
          </w:rPr>
          <w:fldChar w:fldCharType="separate"/>
        </w:r>
        <w:r w:rsidR="00FB40EF">
          <w:rPr>
            <w:noProof/>
            <w:webHidden/>
          </w:rPr>
          <w:t>39</w:t>
        </w:r>
        <w:r w:rsidR="00FF050A">
          <w:rPr>
            <w:noProof/>
            <w:webHidden/>
          </w:rPr>
          <w:fldChar w:fldCharType="end"/>
        </w:r>
      </w:hyperlink>
    </w:p>
    <w:p w14:paraId="3FB3FC83" w14:textId="63A0E72B" w:rsidR="00FF050A" w:rsidRDefault="00000000">
      <w:pPr>
        <w:pStyle w:val="TableofFigures"/>
        <w:tabs>
          <w:tab w:val="right" w:leader="dot" w:pos="9016"/>
        </w:tabs>
        <w:rPr>
          <w:rFonts w:eastAsiaTheme="minorEastAsia"/>
          <w:noProof/>
          <w:szCs w:val="22"/>
          <w:lang w:eastAsia="en-ID" w:bidi="ar-SA"/>
        </w:rPr>
      </w:pPr>
      <w:hyperlink w:anchor="_Toc174521681" w:history="1">
        <w:r w:rsidR="00FF050A" w:rsidRPr="007D5FF8">
          <w:rPr>
            <w:rStyle w:val="Hyperlink"/>
            <w:rFonts w:ascii="Times New Roman" w:hAnsi="Times New Roman" w:cs="Times New Roman"/>
            <w:noProof/>
          </w:rPr>
          <w:t>Tabel 3</w:t>
        </w:r>
        <w:r w:rsidR="005B1800">
          <w:rPr>
            <w:rStyle w:val="Hyperlink"/>
            <w:rFonts w:ascii="Times New Roman" w:hAnsi="Times New Roman" w:cs="Times New Roman"/>
            <w:noProof/>
          </w:rPr>
          <w:t>.</w:t>
        </w:r>
        <w:r w:rsidR="00FF050A" w:rsidRPr="007D5FF8">
          <w:rPr>
            <w:rStyle w:val="Hyperlink"/>
            <w:rFonts w:ascii="Times New Roman" w:hAnsi="Times New Roman" w:cs="Times New Roman"/>
            <w:noProof/>
          </w:rPr>
          <w:t>5. Kriteria Skor Validasi Instrumen</w:t>
        </w:r>
        <w:r w:rsidR="00FF050A">
          <w:rPr>
            <w:noProof/>
            <w:webHidden/>
          </w:rPr>
          <w:tab/>
        </w:r>
        <w:r w:rsidR="00FF050A">
          <w:rPr>
            <w:noProof/>
            <w:webHidden/>
          </w:rPr>
          <w:fldChar w:fldCharType="begin"/>
        </w:r>
        <w:r w:rsidR="00FF050A">
          <w:rPr>
            <w:noProof/>
            <w:webHidden/>
          </w:rPr>
          <w:instrText xml:space="preserve"> PAGEREF _Toc174521681 \h </w:instrText>
        </w:r>
        <w:r w:rsidR="00FF050A">
          <w:rPr>
            <w:noProof/>
            <w:webHidden/>
          </w:rPr>
        </w:r>
        <w:r w:rsidR="00FF050A">
          <w:rPr>
            <w:noProof/>
            <w:webHidden/>
          </w:rPr>
          <w:fldChar w:fldCharType="separate"/>
        </w:r>
        <w:r w:rsidR="00FB40EF">
          <w:rPr>
            <w:noProof/>
            <w:webHidden/>
          </w:rPr>
          <w:t>41</w:t>
        </w:r>
        <w:r w:rsidR="00FF050A">
          <w:rPr>
            <w:noProof/>
            <w:webHidden/>
          </w:rPr>
          <w:fldChar w:fldCharType="end"/>
        </w:r>
      </w:hyperlink>
    </w:p>
    <w:p w14:paraId="76EB1609" w14:textId="2B739AEB" w:rsidR="00FF050A" w:rsidRDefault="00000000">
      <w:pPr>
        <w:pStyle w:val="TableofFigures"/>
        <w:tabs>
          <w:tab w:val="right" w:leader="dot" w:pos="9016"/>
        </w:tabs>
        <w:rPr>
          <w:rFonts w:eastAsiaTheme="minorEastAsia"/>
          <w:noProof/>
          <w:szCs w:val="22"/>
          <w:lang w:eastAsia="en-ID" w:bidi="ar-SA"/>
        </w:rPr>
      </w:pPr>
      <w:hyperlink w:anchor="_Toc174521682" w:history="1">
        <w:r w:rsidR="00FF050A" w:rsidRPr="007D5FF8">
          <w:rPr>
            <w:rStyle w:val="Hyperlink"/>
            <w:rFonts w:ascii="Times New Roman" w:hAnsi="Times New Roman" w:cs="Times New Roman"/>
            <w:noProof/>
          </w:rPr>
          <w:t>Tabel 3.6. Kriteria Koefisien Korelasi Spearman</w:t>
        </w:r>
        <w:r w:rsidR="00FF050A">
          <w:rPr>
            <w:noProof/>
            <w:webHidden/>
          </w:rPr>
          <w:tab/>
        </w:r>
        <w:r w:rsidR="00FF050A">
          <w:rPr>
            <w:noProof/>
            <w:webHidden/>
          </w:rPr>
          <w:fldChar w:fldCharType="begin"/>
        </w:r>
        <w:r w:rsidR="00FF050A">
          <w:rPr>
            <w:noProof/>
            <w:webHidden/>
          </w:rPr>
          <w:instrText xml:space="preserve"> PAGEREF _Toc174521682 \h </w:instrText>
        </w:r>
        <w:r w:rsidR="00FF050A">
          <w:rPr>
            <w:noProof/>
            <w:webHidden/>
          </w:rPr>
        </w:r>
        <w:r w:rsidR="00FF050A">
          <w:rPr>
            <w:noProof/>
            <w:webHidden/>
          </w:rPr>
          <w:fldChar w:fldCharType="separate"/>
        </w:r>
        <w:r w:rsidR="00FB40EF">
          <w:rPr>
            <w:noProof/>
            <w:webHidden/>
          </w:rPr>
          <w:t>43</w:t>
        </w:r>
        <w:r w:rsidR="00FF050A">
          <w:rPr>
            <w:noProof/>
            <w:webHidden/>
          </w:rPr>
          <w:fldChar w:fldCharType="end"/>
        </w:r>
      </w:hyperlink>
    </w:p>
    <w:p w14:paraId="20C7EBD8" w14:textId="7A6A4194" w:rsidR="00FF050A" w:rsidRDefault="00000000" w:rsidP="005B1800">
      <w:pPr>
        <w:pStyle w:val="TableofFigures"/>
        <w:tabs>
          <w:tab w:val="right" w:leader="dot" w:pos="9016"/>
        </w:tabs>
        <w:rPr>
          <w:noProof/>
        </w:rPr>
      </w:pPr>
      <w:hyperlink w:anchor="_Toc174521683" w:history="1">
        <w:r w:rsidR="00FF050A" w:rsidRPr="007D5FF8">
          <w:rPr>
            <w:rStyle w:val="Hyperlink"/>
            <w:rFonts w:ascii="Times New Roman" w:hAnsi="Times New Roman" w:cs="Times New Roman"/>
            <w:noProof/>
          </w:rPr>
          <w:t>Tabel 3.7. Kategori Tingkat Kesetaraan Gender</w:t>
        </w:r>
        <w:r w:rsidR="00FF050A">
          <w:rPr>
            <w:noProof/>
            <w:webHidden/>
          </w:rPr>
          <w:tab/>
        </w:r>
        <w:r w:rsidR="00FF050A">
          <w:rPr>
            <w:noProof/>
            <w:webHidden/>
          </w:rPr>
          <w:fldChar w:fldCharType="begin"/>
        </w:r>
        <w:r w:rsidR="00FF050A">
          <w:rPr>
            <w:noProof/>
            <w:webHidden/>
          </w:rPr>
          <w:instrText xml:space="preserve"> PAGEREF _Toc174521683 \h </w:instrText>
        </w:r>
        <w:r w:rsidR="00FF050A">
          <w:rPr>
            <w:noProof/>
            <w:webHidden/>
          </w:rPr>
        </w:r>
        <w:r w:rsidR="00FF050A">
          <w:rPr>
            <w:noProof/>
            <w:webHidden/>
          </w:rPr>
          <w:fldChar w:fldCharType="separate"/>
        </w:r>
        <w:r w:rsidR="00FB40EF">
          <w:rPr>
            <w:noProof/>
            <w:webHidden/>
          </w:rPr>
          <w:t>44</w:t>
        </w:r>
        <w:r w:rsidR="00FF050A">
          <w:rPr>
            <w:noProof/>
            <w:webHidden/>
          </w:rPr>
          <w:fldChar w:fldCharType="end"/>
        </w:r>
      </w:hyperlink>
      <w:r w:rsidR="00FF050A">
        <w:rPr>
          <w:rFonts w:ascii="Times New Roman" w:hAnsi="Times New Roman" w:cs="Times New Roman"/>
          <w:color w:val="0D0D0D" w:themeColor="text1" w:themeTint="F2"/>
          <w:sz w:val="24"/>
          <w:szCs w:val="24"/>
        </w:rPr>
        <w:fldChar w:fldCharType="end"/>
      </w:r>
      <w:r w:rsidR="00FF050A">
        <w:rPr>
          <w:rFonts w:ascii="Times New Roman" w:hAnsi="Times New Roman" w:cs="Times New Roman"/>
          <w:color w:val="0D0D0D" w:themeColor="text1" w:themeTint="F2"/>
          <w:sz w:val="24"/>
          <w:szCs w:val="24"/>
        </w:rPr>
        <w:fldChar w:fldCharType="begin"/>
      </w:r>
      <w:r w:rsidR="00FF050A">
        <w:rPr>
          <w:rFonts w:ascii="Times New Roman" w:hAnsi="Times New Roman" w:cs="Times New Roman"/>
          <w:color w:val="0D0D0D" w:themeColor="text1" w:themeTint="F2"/>
          <w:sz w:val="24"/>
          <w:szCs w:val="24"/>
        </w:rPr>
        <w:instrText xml:space="preserve"> TOC \h \z \c "Tabel 4." </w:instrText>
      </w:r>
      <w:r w:rsidR="00FF050A">
        <w:rPr>
          <w:rFonts w:ascii="Times New Roman" w:hAnsi="Times New Roman" w:cs="Times New Roman"/>
          <w:color w:val="0D0D0D" w:themeColor="text1" w:themeTint="F2"/>
          <w:sz w:val="24"/>
          <w:szCs w:val="24"/>
        </w:rPr>
        <w:fldChar w:fldCharType="separate"/>
      </w:r>
    </w:p>
    <w:p w14:paraId="30AF8D58" w14:textId="3E6D59B4" w:rsidR="00FF050A" w:rsidRDefault="00000000">
      <w:pPr>
        <w:pStyle w:val="TableofFigures"/>
        <w:tabs>
          <w:tab w:val="right" w:leader="dot" w:pos="9016"/>
        </w:tabs>
        <w:rPr>
          <w:rFonts w:eastAsiaTheme="minorEastAsia"/>
          <w:noProof/>
          <w:szCs w:val="22"/>
          <w:lang w:eastAsia="en-ID" w:bidi="ar-SA"/>
        </w:rPr>
      </w:pPr>
      <w:hyperlink w:anchor="_Toc174521684" w:history="1">
        <w:r w:rsidR="00FF050A" w:rsidRPr="00F56755">
          <w:rPr>
            <w:rStyle w:val="Hyperlink"/>
            <w:rFonts w:ascii="Times New Roman" w:hAnsi="Times New Roman" w:cs="Times New Roman"/>
            <w:noProof/>
          </w:rPr>
          <w:t>Tabel 4.1. Kategori Usia Responden</w:t>
        </w:r>
        <w:r w:rsidR="00FF050A">
          <w:rPr>
            <w:noProof/>
            <w:webHidden/>
          </w:rPr>
          <w:tab/>
        </w:r>
        <w:r w:rsidR="00FF050A">
          <w:rPr>
            <w:noProof/>
            <w:webHidden/>
          </w:rPr>
          <w:fldChar w:fldCharType="begin"/>
        </w:r>
        <w:r w:rsidR="00FF050A">
          <w:rPr>
            <w:noProof/>
            <w:webHidden/>
          </w:rPr>
          <w:instrText xml:space="preserve"> PAGEREF _Toc174521684 \h </w:instrText>
        </w:r>
        <w:r w:rsidR="00FF050A">
          <w:rPr>
            <w:noProof/>
            <w:webHidden/>
          </w:rPr>
        </w:r>
        <w:r w:rsidR="00FF050A">
          <w:rPr>
            <w:noProof/>
            <w:webHidden/>
          </w:rPr>
          <w:fldChar w:fldCharType="separate"/>
        </w:r>
        <w:r w:rsidR="00FB40EF">
          <w:rPr>
            <w:noProof/>
            <w:webHidden/>
          </w:rPr>
          <w:t>54</w:t>
        </w:r>
        <w:r w:rsidR="00FF050A">
          <w:rPr>
            <w:noProof/>
            <w:webHidden/>
          </w:rPr>
          <w:fldChar w:fldCharType="end"/>
        </w:r>
      </w:hyperlink>
    </w:p>
    <w:p w14:paraId="59CE3492" w14:textId="05E562D4" w:rsidR="00FF050A" w:rsidRDefault="00000000">
      <w:pPr>
        <w:pStyle w:val="TableofFigures"/>
        <w:tabs>
          <w:tab w:val="right" w:leader="dot" w:pos="9016"/>
        </w:tabs>
        <w:rPr>
          <w:rFonts w:eastAsiaTheme="minorEastAsia"/>
          <w:noProof/>
          <w:szCs w:val="22"/>
          <w:lang w:eastAsia="en-ID" w:bidi="ar-SA"/>
        </w:rPr>
      </w:pPr>
      <w:hyperlink w:anchor="_Toc174521685" w:history="1">
        <w:r w:rsidR="00FF050A" w:rsidRPr="00F56755">
          <w:rPr>
            <w:rStyle w:val="Hyperlink"/>
            <w:rFonts w:ascii="Times New Roman" w:hAnsi="Times New Roman" w:cs="Times New Roman"/>
            <w:noProof/>
          </w:rPr>
          <w:t>Tabel 4.2. Tingkat Pendidikan Responden</w:t>
        </w:r>
        <w:r w:rsidR="00FF050A">
          <w:rPr>
            <w:noProof/>
            <w:webHidden/>
          </w:rPr>
          <w:tab/>
        </w:r>
        <w:r w:rsidR="00FF050A">
          <w:rPr>
            <w:noProof/>
            <w:webHidden/>
          </w:rPr>
          <w:fldChar w:fldCharType="begin"/>
        </w:r>
        <w:r w:rsidR="00FF050A">
          <w:rPr>
            <w:noProof/>
            <w:webHidden/>
          </w:rPr>
          <w:instrText xml:space="preserve"> PAGEREF _Toc174521685 \h </w:instrText>
        </w:r>
        <w:r w:rsidR="00FF050A">
          <w:rPr>
            <w:noProof/>
            <w:webHidden/>
          </w:rPr>
        </w:r>
        <w:r w:rsidR="00FF050A">
          <w:rPr>
            <w:noProof/>
            <w:webHidden/>
          </w:rPr>
          <w:fldChar w:fldCharType="separate"/>
        </w:r>
        <w:r w:rsidR="00FB40EF">
          <w:rPr>
            <w:noProof/>
            <w:webHidden/>
          </w:rPr>
          <w:t>55</w:t>
        </w:r>
        <w:r w:rsidR="00FF050A">
          <w:rPr>
            <w:noProof/>
            <w:webHidden/>
          </w:rPr>
          <w:fldChar w:fldCharType="end"/>
        </w:r>
      </w:hyperlink>
    </w:p>
    <w:p w14:paraId="56C3A971" w14:textId="2AD930FA" w:rsidR="00FF050A" w:rsidRDefault="00000000">
      <w:pPr>
        <w:pStyle w:val="TableofFigures"/>
        <w:tabs>
          <w:tab w:val="right" w:leader="dot" w:pos="9016"/>
        </w:tabs>
        <w:rPr>
          <w:rFonts w:eastAsiaTheme="minorEastAsia"/>
          <w:noProof/>
          <w:szCs w:val="22"/>
          <w:lang w:eastAsia="en-ID" w:bidi="ar-SA"/>
        </w:rPr>
      </w:pPr>
      <w:hyperlink w:anchor="_Toc174521686" w:history="1">
        <w:r w:rsidR="00FF050A" w:rsidRPr="00F56755">
          <w:rPr>
            <w:rStyle w:val="Hyperlink"/>
            <w:rFonts w:ascii="Times New Roman" w:hAnsi="Times New Roman" w:cs="Times New Roman"/>
            <w:noProof/>
          </w:rPr>
          <w:t xml:space="preserve">Tabel 4.3. Hasil Uji Korelasi Rank Spearman Dalam </w:t>
        </w:r>
        <w:r w:rsidR="00FF050A">
          <w:rPr>
            <w:rStyle w:val="Hyperlink"/>
            <w:rFonts w:ascii="Times New Roman" w:hAnsi="Times New Roman" w:cs="Times New Roman"/>
            <w:noProof/>
          </w:rPr>
          <w:t>Variabel</w:t>
        </w:r>
        <w:r w:rsidR="00FF050A">
          <w:rPr>
            <w:noProof/>
            <w:webHidden/>
          </w:rPr>
          <w:tab/>
        </w:r>
        <w:r w:rsidR="00FF050A">
          <w:rPr>
            <w:noProof/>
            <w:webHidden/>
          </w:rPr>
          <w:fldChar w:fldCharType="begin"/>
        </w:r>
        <w:r w:rsidR="00FF050A">
          <w:rPr>
            <w:noProof/>
            <w:webHidden/>
          </w:rPr>
          <w:instrText xml:space="preserve"> PAGEREF _Toc174521686 \h </w:instrText>
        </w:r>
        <w:r w:rsidR="00FF050A">
          <w:rPr>
            <w:noProof/>
            <w:webHidden/>
          </w:rPr>
        </w:r>
        <w:r w:rsidR="00FF050A">
          <w:rPr>
            <w:noProof/>
            <w:webHidden/>
          </w:rPr>
          <w:fldChar w:fldCharType="separate"/>
        </w:r>
        <w:r w:rsidR="00FB40EF">
          <w:rPr>
            <w:noProof/>
            <w:webHidden/>
          </w:rPr>
          <w:t>82</w:t>
        </w:r>
        <w:r w:rsidR="00FF050A">
          <w:rPr>
            <w:noProof/>
            <w:webHidden/>
          </w:rPr>
          <w:fldChar w:fldCharType="end"/>
        </w:r>
      </w:hyperlink>
    </w:p>
    <w:p w14:paraId="2B483D2D" w14:textId="3CB7B972" w:rsidR="00FF050A" w:rsidRDefault="00000000">
      <w:pPr>
        <w:pStyle w:val="TableofFigures"/>
        <w:tabs>
          <w:tab w:val="right" w:leader="dot" w:pos="9016"/>
        </w:tabs>
        <w:rPr>
          <w:rFonts w:eastAsiaTheme="minorEastAsia"/>
          <w:noProof/>
          <w:szCs w:val="22"/>
          <w:lang w:eastAsia="en-ID" w:bidi="ar-SA"/>
        </w:rPr>
      </w:pPr>
      <w:hyperlink w:anchor="_Toc174521687" w:history="1">
        <w:r w:rsidR="00FF050A" w:rsidRPr="00F56755">
          <w:rPr>
            <w:rStyle w:val="Hyperlink"/>
            <w:rFonts w:ascii="Times New Roman" w:hAnsi="Times New Roman" w:cs="Times New Roman"/>
            <w:noProof/>
          </w:rPr>
          <w:t>Tabel 4.4</w:t>
        </w:r>
        <w:r w:rsidR="00FF050A" w:rsidRPr="00F56755">
          <w:rPr>
            <w:rStyle w:val="Hyperlink"/>
            <w:rFonts w:ascii="Times New Roman" w:hAnsi="Times New Roman" w:cs="Times New Roman"/>
            <w:b/>
            <w:bCs/>
            <w:noProof/>
          </w:rPr>
          <w:t>.</w:t>
        </w:r>
        <w:r w:rsidR="00FF050A" w:rsidRPr="00F56755">
          <w:rPr>
            <w:rStyle w:val="Hyperlink"/>
            <w:rFonts w:ascii="Times New Roman" w:hAnsi="Times New Roman" w:cs="Times New Roman"/>
            <w:noProof/>
          </w:rPr>
          <w:t xml:space="preserve"> Implementasi Adaptasi Program Kampung Iklim di Lokasi Penelitian</w:t>
        </w:r>
        <w:r w:rsidR="00FF050A">
          <w:rPr>
            <w:noProof/>
            <w:webHidden/>
          </w:rPr>
          <w:tab/>
        </w:r>
        <w:r w:rsidR="00FF050A">
          <w:rPr>
            <w:noProof/>
            <w:webHidden/>
          </w:rPr>
          <w:fldChar w:fldCharType="begin"/>
        </w:r>
        <w:r w:rsidR="00FF050A">
          <w:rPr>
            <w:noProof/>
            <w:webHidden/>
          </w:rPr>
          <w:instrText xml:space="preserve"> PAGEREF _Toc174521687 \h </w:instrText>
        </w:r>
        <w:r w:rsidR="00FF050A">
          <w:rPr>
            <w:noProof/>
            <w:webHidden/>
          </w:rPr>
        </w:r>
        <w:r w:rsidR="00FF050A">
          <w:rPr>
            <w:noProof/>
            <w:webHidden/>
          </w:rPr>
          <w:fldChar w:fldCharType="separate"/>
        </w:r>
        <w:r w:rsidR="00FB40EF">
          <w:rPr>
            <w:noProof/>
            <w:webHidden/>
          </w:rPr>
          <w:t>84</w:t>
        </w:r>
        <w:r w:rsidR="00FF050A">
          <w:rPr>
            <w:noProof/>
            <w:webHidden/>
          </w:rPr>
          <w:fldChar w:fldCharType="end"/>
        </w:r>
      </w:hyperlink>
    </w:p>
    <w:p w14:paraId="0D5FBB1F" w14:textId="3A5D24C8" w:rsidR="00FF050A" w:rsidRDefault="00000000">
      <w:pPr>
        <w:pStyle w:val="TableofFigures"/>
        <w:tabs>
          <w:tab w:val="right" w:leader="dot" w:pos="9016"/>
        </w:tabs>
        <w:rPr>
          <w:rFonts w:eastAsiaTheme="minorEastAsia"/>
          <w:noProof/>
          <w:szCs w:val="22"/>
          <w:lang w:eastAsia="en-ID" w:bidi="ar-SA"/>
        </w:rPr>
      </w:pPr>
      <w:hyperlink w:anchor="_Toc174521688" w:history="1">
        <w:r w:rsidR="00FF050A" w:rsidRPr="00F56755">
          <w:rPr>
            <w:rStyle w:val="Hyperlink"/>
            <w:rFonts w:ascii="Times New Roman" w:hAnsi="Times New Roman" w:cs="Times New Roman"/>
            <w:noProof/>
          </w:rPr>
          <w:t>Tabel 4.5</w:t>
        </w:r>
        <w:r w:rsidR="00FF050A" w:rsidRPr="00F56755">
          <w:rPr>
            <w:rStyle w:val="Hyperlink"/>
            <w:rFonts w:ascii="Times New Roman" w:hAnsi="Times New Roman" w:cs="Times New Roman"/>
            <w:b/>
            <w:bCs/>
            <w:noProof/>
          </w:rPr>
          <w:t>.</w:t>
        </w:r>
        <w:r w:rsidR="00FF050A" w:rsidRPr="00F56755">
          <w:rPr>
            <w:rStyle w:val="Hyperlink"/>
            <w:rFonts w:ascii="Times New Roman" w:hAnsi="Times New Roman" w:cs="Times New Roman"/>
            <w:noProof/>
          </w:rPr>
          <w:t xml:space="preserve"> Kejadian Terkait Iklim Di Kelurahan Tugurejo</w:t>
        </w:r>
        <w:r w:rsidR="00FF050A">
          <w:rPr>
            <w:noProof/>
            <w:webHidden/>
          </w:rPr>
          <w:tab/>
        </w:r>
        <w:r w:rsidR="00FF050A">
          <w:rPr>
            <w:noProof/>
            <w:webHidden/>
          </w:rPr>
          <w:fldChar w:fldCharType="begin"/>
        </w:r>
        <w:r w:rsidR="00FF050A">
          <w:rPr>
            <w:noProof/>
            <w:webHidden/>
          </w:rPr>
          <w:instrText xml:space="preserve"> PAGEREF _Toc174521688 \h </w:instrText>
        </w:r>
        <w:r w:rsidR="00FF050A">
          <w:rPr>
            <w:noProof/>
            <w:webHidden/>
          </w:rPr>
        </w:r>
        <w:r w:rsidR="00FF050A">
          <w:rPr>
            <w:noProof/>
            <w:webHidden/>
          </w:rPr>
          <w:fldChar w:fldCharType="separate"/>
        </w:r>
        <w:r w:rsidR="00FB40EF">
          <w:rPr>
            <w:noProof/>
            <w:webHidden/>
          </w:rPr>
          <w:t>84</w:t>
        </w:r>
        <w:r w:rsidR="00FF050A">
          <w:rPr>
            <w:noProof/>
            <w:webHidden/>
          </w:rPr>
          <w:fldChar w:fldCharType="end"/>
        </w:r>
      </w:hyperlink>
    </w:p>
    <w:p w14:paraId="2C9A4A96" w14:textId="467B7439" w:rsidR="00FF050A" w:rsidRDefault="00000000">
      <w:pPr>
        <w:pStyle w:val="TableofFigures"/>
        <w:tabs>
          <w:tab w:val="right" w:leader="dot" w:pos="9016"/>
        </w:tabs>
        <w:rPr>
          <w:rFonts w:eastAsiaTheme="minorEastAsia"/>
          <w:noProof/>
          <w:szCs w:val="22"/>
          <w:lang w:eastAsia="en-ID" w:bidi="ar-SA"/>
        </w:rPr>
      </w:pPr>
      <w:hyperlink w:anchor="_Toc174521689" w:history="1">
        <w:r w:rsidR="00FF050A" w:rsidRPr="00F56755">
          <w:rPr>
            <w:rStyle w:val="Hyperlink"/>
            <w:rFonts w:ascii="Times New Roman" w:hAnsi="Times New Roman" w:cs="Times New Roman"/>
            <w:noProof/>
          </w:rPr>
          <w:t>Tabel 4.6. Peresapan Air Di Kelurahan Tugurejo</w:t>
        </w:r>
        <w:r w:rsidR="00FF050A">
          <w:rPr>
            <w:noProof/>
            <w:webHidden/>
          </w:rPr>
          <w:tab/>
        </w:r>
        <w:r w:rsidR="00FF050A">
          <w:rPr>
            <w:noProof/>
            <w:webHidden/>
          </w:rPr>
          <w:fldChar w:fldCharType="begin"/>
        </w:r>
        <w:r w:rsidR="00FF050A">
          <w:rPr>
            <w:noProof/>
            <w:webHidden/>
          </w:rPr>
          <w:instrText xml:space="preserve"> PAGEREF _Toc174521689 \h </w:instrText>
        </w:r>
        <w:r w:rsidR="00FF050A">
          <w:rPr>
            <w:noProof/>
            <w:webHidden/>
          </w:rPr>
        </w:r>
        <w:r w:rsidR="00FF050A">
          <w:rPr>
            <w:noProof/>
            <w:webHidden/>
          </w:rPr>
          <w:fldChar w:fldCharType="separate"/>
        </w:r>
        <w:r w:rsidR="00FB40EF">
          <w:rPr>
            <w:noProof/>
            <w:webHidden/>
          </w:rPr>
          <w:t>87</w:t>
        </w:r>
        <w:r w:rsidR="00FF050A">
          <w:rPr>
            <w:noProof/>
            <w:webHidden/>
          </w:rPr>
          <w:fldChar w:fldCharType="end"/>
        </w:r>
      </w:hyperlink>
    </w:p>
    <w:p w14:paraId="362C2A6B" w14:textId="280BE09E" w:rsidR="00FF050A" w:rsidRDefault="00000000">
      <w:pPr>
        <w:pStyle w:val="TableofFigures"/>
        <w:tabs>
          <w:tab w:val="right" w:leader="dot" w:pos="9016"/>
        </w:tabs>
        <w:rPr>
          <w:rFonts w:eastAsiaTheme="minorEastAsia"/>
          <w:noProof/>
          <w:szCs w:val="22"/>
          <w:lang w:eastAsia="en-ID" w:bidi="ar-SA"/>
        </w:rPr>
      </w:pPr>
      <w:hyperlink w:anchor="_Toc174521690" w:history="1">
        <w:r w:rsidR="00FF050A" w:rsidRPr="00F56755">
          <w:rPr>
            <w:rStyle w:val="Hyperlink"/>
            <w:rFonts w:ascii="Times New Roman" w:hAnsi="Times New Roman" w:cs="Times New Roman"/>
            <w:noProof/>
          </w:rPr>
          <w:t>Tabel 4.7</w:t>
        </w:r>
        <w:r w:rsidR="00FF050A" w:rsidRPr="00F56755">
          <w:rPr>
            <w:rStyle w:val="Hyperlink"/>
            <w:rFonts w:ascii="Times New Roman" w:hAnsi="Times New Roman" w:cs="Times New Roman"/>
            <w:b/>
            <w:bCs/>
            <w:noProof/>
          </w:rPr>
          <w:t>.</w:t>
        </w:r>
        <w:r w:rsidR="00FF050A" w:rsidRPr="00F56755">
          <w:rPr>
            <w:rStyle w:val="Hyperlink"/>
            <w:rFonts w:ascii="Times New Roman" w:hAnsi="Times New Roman" w:cs="Times New Roman"/>
            <w:noProof/>
          </w:rPr>
          <w:t xml:space="preserve"> Peningkatan Ketahanan Pangan Di Kelurahan Tugurejo</w:t>
        </w:r>
        <w:r w:rsidR="00FF050A">
          <w:rPr>
            <w:noProof/>
            <w:webHidden/>
          </w:rPr>
          <w:tab/>
        </w:r>
        <w:r w:rsidR="00FF050A">
          <w:rPr>
            <w:noProof/>
            <w:webHidden/>
          </w:rPr>
          <w:fldChar w:fldCharType="begin"/>
        </w:r>
        <w:r w:rsidR="00FF050A">
          <w:rPr>
            <w:noProof/>
            <w:webHidden/>
          </w:rPr>
          <w:instrText xml:space="preserve"> PAGEREF _Toc174521690 \h </w:instrText>
        </w:r>
        <w:r w:rsidR="00FF050A">
          <w:rPr>
            <w:noProof/>
            <w:webHidden/>
          </w:rPr>
        </w:r>
        <w:r w:rsidR="00FF050A">
          <w:rPr>
            <w:noProof/>
            <w:webHidden/>
          </w:rPr>
          <w:fldChar w:fldCharType="separate"/>
        </w:r>
        <w:r w:rsidR="00FB40EF">
          <w:rPr>
            <w:noProof/>
            <w:webHidden/>
          </w:rPr>
          <w:t>91</w:t>
        </w:r>
        <w:r w:rsidR="00FF050A">
          <w:rPr>
            <w:noProof/>
            <w:webHidden/>
          </w:rPr>
          <w:fldChar w:fldCharType="end"/>
        </w:r>
      </w:hyperlink>
    </w:p>
    <w:p w14:paraId="5764211D" w14:textId="35E78590" w:rsidR="00FF050A" w:rsidRDefault="00000000">
      <w:pPr>
        <w:pStyle w:val="TableofFigures"/>
        <w:tabs>
          <w:tab w:val="right" w:leader="dot" w:pos="9016"/>
        </w:tabs>
        <w:rPr>
          <w:rFonts w:eastAsiaTheme="minorEastAsia"/>
          <w:noProof/>
          <w:szCs w:val="22"/>
          <w:lang w:eastAsia="en-ID" w:bidi="ar-SA"/>
        </w:rPr>
      </w:pPr>
      <w:hyperlink w:anchor="_Toc174521691" w:history="1">
        <w:r w:rsidR="00FF050A" w:rsidRPr="00F56755">
          <w:rPr>
            <w:rStyle w:val="Hyperlink"/>
            <w:rFonts w:ascii="Times New Roman" w:hAnsi="Times New Roman" w:cs="Times New Roman"/>
            <w:noProof/>
          </w:rPr>
          <w:t>Tabel 4.8. Implementasi Mitigasi Program Kampung Iklim</w:t>
        </w:r>
        <w:r w:rsidR="00FF050A">
          <w:rPr>
            <w:noProof/>
            <w:webHidden/>
          </w:rPr>
          <w:tab/>
        </w:r>
        <w:r w:rsidR="00FF050A">
          <w:rPr>
            <w:noProof/>
            <w:webHidden/>
          </w:rPr>
          <w:fldChar w:fldCharType="begin"/>
        </w:r>
        <w:r w:rsidR="00FF050A">
          <w:rPr>
            <w:noProof/>
            <w:webHidden/>
          </w:rPr>
          <w:instrText xml:space="preserve"> PAGEREF _Toc174521691 \h </w:instrText>
        </w:r>
        <w:r w:rsidR="00FF050A">
          <w:rPr>
            <w:noProof/>
            <w:webHidden/>
          </w:rPr>
        </w:r>
        <w:r w:rsidR="00FF050A">
          <w:rPr>
            <w:noProof/>
            <w:webHidden/>
          </w:rPr>
          <w:fldChar w:fldCharType="separate"/>
        </w:r>
        <w:r w:rsidR="00FB40EF">
          <w:rPr>
            <w:noProof/>
            <w:webHidden/>
          </w:rPr>
          <w:t>94</w:t>
        </w:r>
        <w:r w:rsidR="00FF050A">
          <w:rPr>
            <w:noProof/>
            <w:webHidden/>
          </w:rPr>
          <w:fldChar w:fldCharType="end"/>
        </w:r>
      </w:hyperlink>
    </w:p>
    <w:p w14:paraId="375731FF" w14:textId="0AFB6E36" w:rsidR="00FF050A" w:rsidRDefault="00000000">
      <w:pPr>
        <w:pStyle w:val="TableofFigures"/>
        <w:tabs>
          <w:tab w:val="right" w:leader="dot" w:pos="9016"/>
        </w:tabs>
        <w:rPr>
          <w:rFonts w:eastAsiaTheme="minorEastAsia"/>
          <w:noProof/>
          <w:szCs w:val="22"/>
          <w:lang w:eastAsia="en-ID" w:bidi="ar-SA"/>
        </w:rPr>
      </w:pPr>
      <w:hyperlink w:anchor="_Toc174521692" w:history="1">
        <w:r w:rsidR="00FF050A" w:rsidRPr="00F56755">
          <w:rPr>
            <w:rStyle w:val="Hyperlink"/>
            <w:rFonts w:ascii="Times New Roman" w:hAnsi="Times New Roman" w:cs="Times New Roman"/>
            <w:noProof/>
          </w:rPr>
          <w:t>Tabel 4.9. Implementasi Dukungan Keberlanjutan Program Kampung Iklim</w:t>
        </w:r>
        <w:r w:rsidR="00FF050A">
          <w:rPr>
            <w:noProof/>
            <w:webHidden/>
          </w:rPr>
          <w:tab/>
        </w:r>
        <w:r w:rsidR="00FF050A">
          <w:rPr>
            <w:noProof/>
            <w:webHidden/>
          </w:rPr>
          <w:fldChar w:fldCharType="begin"/>
        </w:r>
        <w:r w:rsidR="00FF050A">
          <w:rPr>
            <w:noProof/>
            <w:webHidden/>
          </w:rPr>
          <w:instrText xml:space="preserve"> PAGEREF _Toc174521692 \h </w:instrText>
        </w:r>
        <w:r w:rsidR="00FF050A">
          <w:rPr>
            <w:noProof/>
            <w:webHidden/>
          </w:rPr>
        </w:r>
        <w:r w:rsidR="00FF050A">
          <w:rPr>
            <w:noProof/>
            <w:webHidden/>
          </w:rPr>
          <w:fldChar w:fldCharType="separate"/>
        </w:r>
        <w:r w:rsidR="00FB40EF">
          <w:rPr>
            <w:noProof/>
            <w:webHidden/>
          </w:rPr>
          <w:t>98</w:t>
        </w:r>
        <w:r w:rsidR="00FF050A">
          <w:rPr>
            <w:noProof/>
            <w:webHidden/>
          </w:rPr>
          <w:fldChar w:fldCharType="end"/>
        </w:r>
      </w:hyperlink>
    </w:p>
    <w:p w14:paraId="2725E306" w14:textId="57AA9B0C" w:rsidR="00FF050A" w:rsidRDefault="00000000">
      <w:pPr>
        <w:pStyle w:val="TableofFigures"/>
        <w:tabs>
          <w:tab w:val="right" w:leader="dot" w:pos="9016"/>
        </w:tabs>
        <w:rPr>
          <w:rFonts w:eastAsiaTheme="minorEastAsia"/>
          <w:noProof/>
          <w:szCs w:val="22"/>
          <w:lang w:eastAsia="en-ID" w:bidi="ar-SA"/>
        </w:rPr>
      </w:pPr>
      <w:hyperlink w:anchor="_Toc174521693" w:history="1">
        <w:r w:rsidR="00FF050A" w:rsidRPr="00F56755">
          <w:rPr>
            <w:rStyle w:val="Hyperlink"/>
            <w:rFonts w:ascii="Times New Roman" w:hAnsi="Times New Roman" w:cs="Times New Roman"/>
            <w:noProof/>
          </w:rPr>
          <w:t>Tabel 4.10. Kelembagaan di Kelurahan Tugurejo</w:t>
        </w:r>
        <w:r w:rsidR="00FF050A">
          <w:rPr>
            <w:noProof/>
            <w:webHidden/>
          </w:rPr>
          <w:tab/>
        </w:r>
        <w:r w:rsidR="00FF050A">
          <w:rPr>
            <w:noProof/>
            <w:webHidden/>
          </w:rPr>
          <w:fldChar w:fldCharType="begin"/>
        </w:r>
        <w:r w:rsidR="00FF050A">
          <w:rPr>
            <w:noProof/>
            <w:webHidden/>
          </w:rPr>
          <w:instrText xml:space="preserve"> PAGEREF _Toc174521693 \h </w:instrText>
        </w:r>
        <w:r w:rsidR="00FF050A">
          <w:rPr>
            <w:noProof/>
            <w:webHidden/>
          </w:rPr>
        </w:r>
        <w:r w:rsidR="00FF050A">
          <w:rPr>
            <w:noProof/>
            <w:webHidden/>
          </w:rPr>
          <w:fldChar w:fldCharType="separate"/>
        </w:r>
        <w:r w:rsidR="00FB40EF">
          <w:rPr>
            <w:noProof/>
            <w:webHidden/>
          </w:rPr>
          <w:t>99</w:t>
        </w:r>
        <w:r w:rsidR="00FF050A">
          <w:rPr>
            <w:noProof/>
            <w:webHidden/>
          </w:rPr>
          <w:fldChar w:fldCharType="end"/>
        </w:r>
      </w:hyperlink>
    </w:p>
    <w:p w14:paraId="7383196B" w14:textId="0C3F2240" w:rsidR="00FF050A" w:rsidRDefault="00000000">
      <w:pPr>
        <w:pStyle w:val="TableofFigures"/>
        <w:tabs>
          <w:tab w:val="right" w:leader="dot" w:pos="9016"/>
        </w:tabs>
        <w:rPr>
          <w:rFonts w:eastAsiaTheme="minorEastAsia"/>
          <w:noProof/>
          <w:szCs w:val="22"/>
          <w:lang w:eastAsia="en-ID" w:bidi="ar-SA"/>
        </w:rPr>
      </w:pPr>
      <w:hyperlink w:anchor="_Toc174521694" w:history="1">
        <w:r w:rsidR="00FF050A" w:rsidRPr="00F56755">
          <w:rPr>
            <w:rStyle w:val="Hyperlink"/>
            <w:rFonts w:ascii="Times New Roman" w:hAnsi="Times New Roman" w:cs="Times New Roman"/>
            <w:noProof/>
          </w:rPr>
          <w:t>Tabel 4.11 Lembaga Pembina ProKlim Kelurahan Tugurejo</w:t>
        </w:r>
        <w:r w:rsidR="00FF050A">
          <w:rPr>
            <w:noProof/>
            <w:webHidden/>
          </w:rPr>
          <w:tab/>
        </w:r>
        <w:r w:rsidR="00FF050A">
          <w:rPr>
            <w:noProof/>
            <w:webHidden/>
          </w:rPr>
          <w:fldChar w:fldCharType="begin"/>
        </w:r>
        <w:r w:rsidR="00FF050A">
          <w:rPr>
            <w:noProof/>
            <w:webHidden/>
          </w:rPr>
          <w:instrText xml:space="preserve"> PAGEREF _Toc174521694 \h </w:instrText>
        </w:r>
        <w:r w:rsidR="00FF050A">
          <w:rPr>
            <w:noProof/>
            <w:webHidden/>
          </w:rPr>
        </w:r>
        <w:r w:rsidR="00FF050A">
          <w:rPr>
            <w:noProof/>
            <w:webHidden/>
          </w:rPr>
          <w:fldChar w:fldCharType="separate"/>
        </w:r>
        <w:r w:rsidR="00FB40EF">
          <w:rPr>
            <w:noProof/>
            <w:webHidden/>
          </w:rPr>
          <w:t>103</w:t>
        </w:r>
        <w:r w:rsidR="00FF050A">
          <w:rPr>
            <w:noProof/>
            <w:webHidden/>
          </w:rPr>
          <w:fldChar w:fldCharType="end"/>
        </w:r>
      </w:hyperlink>
    </w:p>
    <w:p w14:paraId="07731F93" w14:textId="5C479E71" w:rsidR="00FF050A" w:rsidRDefault="00000000">
      <w:pPr>
        <w:pStyle w:val="TableofFigures"/>
        <w:tabs>
          <w:tab w:val="right" w:leader="dot" w:pos="9016"/>
        </w:tabs>
        <w:rPr>
          <w:rFonts w:eastAsiaTheme="minorEastAsia"/>
          <w:noProof/>
          <w:szCs w:val="22"/>
          <w:lang w:eastAsia="en-ID" w:bidi="ar-SA"/>
        </w:rPr>
      </w:pPr>
      <w:hyperlink w:anchor="_Toc174521695" w:history="1">
        <w:r w:rsidR="00FF050A" w:rsidRPr="00F56755">
          <w:rPr>
            <w:rStyle w:val="Hyperlink"/>
            <w:rFonts w:ascii="Times New Roman" w:hAnsi="Times New Roman" w:cs="Times New Roman"/>
            <w:noProof/>
          </w:rPr>
          <w:t>Tabel 4.12. Tingkat Keberhasilan ProKlim</w:t>
        </w:r>
        <w:r w:rsidR="00FF050A">
          <w:rPr>
            <w:noProof/>
            <w:webHidden/>
          </w:rPr>
          <w:tab/>
        </w:r>
        <w:r w:rsidR="00FF050A">
          <w:rPr>
            <w:noProof/>
            <w:webHidden/>
          </w:rPr>
          <w:fldChar w:fldCharType="begin"/>
        </w:r>
        <w:r w:rsidR="00FF050A">
          <w:rPr>
            <w:noProof/>
            <w:webHidden/>
          </w:rPr>
          <w:instrText xml:space="preserve"> PAGEREF _Toc174521695 \h </w:instrText>
        </w:r>
        <w:r w:rsidR="00FF050A">
          <w:rPr>
            <w:noProof/>
            <w:webHidden/>
          </w:rPr>
        </w:r>
        <w:r w:rsidR="00FF050A">
          <w:rPr>
            <w:noProof/>
            <w:webHidden/>
          </w:rPr>
          <w:fldChar w:fldCharType="separate"/>
        </w:r>
        <w:r w:rsidR="00FB40EF">
          <w:rPr>
            <w:noProof/>
            <w:webHidden/>
          </w:rPr>
          <w:t>106</w:t>
        </w:r>
        <w:r w:rsidR="00FF050A">
          <w:rPr>
            <w:noProof/>
            <w:webHidden/>
          </w:rPr>
          <w:fldChar w:fldCharType="end"/>
        </w:r>
      </w:hyperlink>
    </w:p>
    <w:p w14:paraId="46528F73" w14:textId="5485818D" w:rsidR="00192070" w:rsidRPr="00EF2956" w:rsidRDefault="00FF050A" w:rsidP="00F5555A">
      <w:p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fldChar w:fldCharType="end"/>
      </w:r>
    </w:p>
    <w:p w14:paraId="45F779B1" w14:textId="77777777" w:rsidR="00192070" w:rsidRDefault="00192070" w:rsidP="00FF5F72">
      <w:pPr>
        <w:jc w:val="center"/>
        <w:rPr>
          <w:rFonts w:ascii="Times New Roman" w:hAnsi="Times New Roman" w:cs="Times New Roman"/>
          <w:b/>
          <w:bCs/>
          <w:color w:val="000000" w:themeColor="text1"/>
          <w:sz w:val="24"/>
          <w:szCs w:val="24"/>
        </w:rPr>
      </w:pPr>
    </w:p>
    <w:p w14:paraId="3DE3B97D" w14:textId="77777777" w:rsidR="00192070" w:rsidRDefault="00192070" w:rsidP="00FF5F72">
      <w:pPr>
        <w:jc w:val="center"/>
        <w:rPr>
          <w:rFonts w:ascii="Times New Roman" w:hAnsi="Times New Roman" w:cs="Times New Roman"/>
          <w:b/>
          <w:bCs/>
          <w:color w:val="000000" w:themeColor="text1"/>
          <w:sz w:val="24"/>
          <w:szCs w:val="24"/>
        </w:rPr>
      </w:pPr>
    </w:p>
    <w:p w14:paraId="633454C0" w14:textId="77777777" w:rsidR="00192070" w:rsidRDefault="00192070" w:rsidP="00FF5F72">
      <w:pPr>
        <w:jc w:val="center"/>
        <w:rPr>
          <w:rFonts w:ascii="Times New Roman" w:hAnsi="Times New Roman" w:cs="Times New Roman"/>
          <w:b/>
          <w:bCs/>
          <w:color w:val="000000" w:themeColor="text1"/>
          <w:sz w:val="24"/>
          <w:szCs w:val="24"/>
        </w:rPr>
      </w:pPr>
    </w:p>
    <w:p w14:paraId="59D65F70" w14:textId="77777777" w:rsidR="00192070" w:rsidRDefault="00192070" w:rsidP="00FF5F72">
      <w:pPr>
        <w:jc w:val="center"/>
        <w:rPr>
          <w:rFonts w:ascii="Times New Roman" w:hAnsi="Times New Roman" w:cs="Times New Roman"/>
          <w:b/>
          <w:bCs/>
          <w:color w:val="000000" w:themeColor="text1"/>
          <w:sz w:val="24"/>
          <w:szCs w:val="24"/>
        </w:rPr>
      </w:pPr>
    </w:p>
    <w:p w14:paraId="674B4D38" w14:textId="77777777" w:rsidR="00335315" w:rsidRDefault="00335315" w:rsidP="00FF5F72">
      <w:pPr>
        <w:jc w:val="center"/>
        <w:rPr>
          <w:rFonts w:ascii="Times New Roman" w:hAnsi="Times New Roman" w:cs="Times New Roman"/>
          <w:b/>
          <w:bCs/>
          <w:color w:val="000000" w:themeColor="text1"/>
          <w:sz w:val="24"/>
          <w:szCs w:val="24"/>
        </w:rPr>
      </w:pPr>
    </w:p>
    <w:p w14:paraId="3FA70459" w14:textId="77777777" w:rsidR="00335315" w:rsidRDefault="00335315" w:rsidP="00FF5F72">
      <w:pPr>
        <w:jc w:val="center"/>
        <w:rPr>
          <w:rFonts w:ascii="Times New Roman" w:hAnsi="Times New Roman" w:cs="Times New Roman"/>
          <w:b/>
          <w:bCs/>
          <w:color w:val="000000" w:themeColor="text1"/>
          <w:sz w:val="24"/>
          <w:szCs w:val="24"/>
        </w:rPr>
      </w:pPr>
    </w:p>
    <w:p w14:paraId="1A1505F0" w14:textId="77777777" w:rsidR="00335315" w:rsidRDefault="00335315" w:rsidP="00FF5F72">
      <w:pPr>
        <w:jc w:val="center"/>
        <w:rPr>
          <w:rFonts w:ascii="Times New Roman" w:hAnsi="Times New Roman" w:cs="Times New Roman"/>
          <w:b/>
          <w:bCs/>
          <w:color w:val="000000" w:themeColor="text1"/>
          <w:sz w:val="24"/>
          <w:szCs w:val="24"/>
        </w:rPr>
      </w:pPr>
    </w:p>
    <w:p w14:paraId="6E78C37B" w14:textId="77777777" w:rsidR="00335315" w:rsidRDefault="00335315" w:rsidP="00FF5F72">
      <w:pPr>
        <w:jc w:val="center"/>
        <w:rPr>
          <w:rFonts w:ascii="Times New Roman" w:hAnsi="Times New Roman" w:cs="Times New Roman"/>
          <w:b/>
          <w:bCs/>
          <w:color w:val="000000" w:themeColor="text1"/>
          <w:sz w:val="24"/>
          <w:szCs w:val="24"/>
        </w:rPr>
      </w:pPr>
    </w:p>
    <w:p w14:paraId="7EE187CC" w14:textId="77777777" w:rsidR="00335315" w:rsidRDefault="00335315" w:rsidP="00FF5F72">
      <w:pPr>
        <w:jc w:val="center"/>
        <w:rPr>
          <w:rFonts w:ascii="Times New Roman" w:hAnsi="Times New Roman" w:cs="Times New Roman"/>
          <w:b/>
          <w:bCs/>
          <w:color w:val="000000" w:themeColor="text1"/>
          <w:sz w:val="24"/>
          <w:szCs w:val="24"/>
        </w:rPr>
      </w:pPr>
    </w:p>
    <w:p w14:paraId="4BB867FA" w14:textId="77777777" w:rsidR="00335315" w:rsidRDefault="00335315" w:rsidP="00FF5F72">
      <w:pPr>
        <w:jc w:val="center"/>
        <w:rPr>
          <w:rFonts w:ascii="Times New Roman" w:hAnsi="Times New Roman" w:cs="Times New Roman"/>
          <w:b/>
          <w:bCs/>
          <w:color w:val="000000" w:themeColor="text1"/>
          <w:sz w:val="24"/>
          <w:szCs w:val="24"/>
        </w:rPr>
      </w:pPr>
    </w:p>
    <w:p w14:paraId="65ED2AE2" w14:textId="77777777" w:rsidR="00335315" w:rsidRDefault="00335315" w:rsidP="00FF5F72">
      <w:pPr>
        <w:jc w:val="center"/>
        <w:rPr>
          <w:rFonts w:ascii="Times New Roman" w:hAnsi="Times New Roman" w:cs="Times New Roman"/>
          <w:b/>
          <w:bCs/>
          <w:color w:val="000000" w:themeColor="text1"/>
          <w:sz w:val="24"/>
          <w:szCs w:val="24"/>
        </w:rPr>
      </w:pPr>
    </w:p>
    <w:p w14:paraId="61A20C2B" w14:textId="77777777" w:rsidR="00335315" w:rsidRDefault="00335315" w:rsidP="00FF5F72">
      <w:pPr>
        <w:jc w:val="center"/>
        <w:rPr>
          <w:rFonts w:ascii="Times New Roman" w:hAnsi="Times New Roman" w:cs="Times New Roman"/>
          <w:b/>
          <w:bCs/>
          <w:color w:val="000000" w:themeColor="text1"/>
          <w:sz w:val="24"/>
          <w:szCs w:val="24"/>
        </w:rPr>
      </w:pPr>
    </w:p>
    <w:p w14:paraId="0D65AB06" w14:textId="77777777" w:rsidR="00335315" w:rsidRDefault="00335315" w:rsidP="00FF5F72">
      <w:pPr>
        <w:jc w:val="center"/>
        <w:rPr>
          <w:rFonts w:ascii="Times New Roman" w:hAnsi="Times New Roman" w:cs="Times New Roman"/>
          <w:b/>
          <w:bCs/>
          <w:color w:val="000000" w:themeColor="text1"/>
          <w:sz w:val="24"/>
          <w:szCs w:val="24"/>
        </w:rPr>
      </w:pPr>
    </w:p>
    <w:p w14:paraId="69D251D3" w14:textId="77777777" w:rsidR="00686F80" w:rsidRDefault="00686F80" w:rsidP="00EF2956">
      <w:pPr>
        <w:pStyle w:val="Heading1"/>
        <w:rPr>
          <w:rFonts w:ascii="Times New Roman" w:hAnsi="Times New Roman" w:cs="Times New Roman"/>
          <w:b/>
          <w:bCs/>
          <w:color w:val="000000" w:themeColor="text1"/>
          <w:sz w:val="24"/>
          <w:szCs w:val="24"/>
        </w:rPr>
        <w:sectPr w:rsidR="00686F80" w:rsidSect="00686F80">
          <w:pgSz w:w="11906" w:h="16838"/>
          <w:pgMar w:top="1440" w:right="1440" w:bottom="1440" w:left="1440" w:header="708" w:footer="708" w:gutter="0"/>
          <w:pgNumType w:fmt="lowerRoman" w:start="11"/>
          <w:cols w:space="708"/>
          <w:titlePg/>
          <w:docGrid w:linePitch="360"/>
        </w:sectPr>
      </w:pPr>
    </w:p>
    <w:p w14:paraId="216E80AE" w14:textId="45AE3EA4" w:rsidR="00FF050A" w:rsidRDefault="00335315" w:rsidP="005B1800">
      <w:pPr>
        <w:pStyle w:val="Heading1"/>
        <w:jc w:val="center"/>
        <w:rPr>
          <w:rFonts w:ascii="Times New Roman" w:hAnsi="Times New Roman" w:cs="Times New Roman"/>
          <w:b/>
          <w:bCs/>
          <w:color w:val="000000" w:themeColor="text1"/>
          <w:sz w:val="24"/>
          <w:szCs w:val="24"/>
        </w:rPr>
      </w:pPr>
      <w:bookmarkStart w:id="8" w:name="_Toc173024860"/>
      <w:r>
        <w:rPr>
          <w:rFonts w:ascii="Times New Roman" w:hAnsi="Times New Roman" w:cs="Times New Roman"/>
          <w:b/>
          <w:bCs/>
          <w:color w:val="000000" w:themeColor="text1"/>
          <w:sz w:val="24"/>
          <w:szCs w:val="24"/>
        </w:rPr>
        <w:lastRenderedPageBreak/>
        <w:t>DAFTAR GAMBAR</w:t>
      </w:r>
      <w:bookmarkEnd w:id="8"/>
    </w:p>
    <w:p w14:paraId="660EDCF1" w14:textId="7AE35EA4" w:rsidR="00FF050A" w:rsidRDefault="00FF050A" w:rsidP="005B1800">
      <w:pPr>
        <w:pStyle w:val="TableofFigures"/>
        <w:tabs>
          <w:tab w:val="right" w:leader="dot" w:pos="9016"/>
        </w:tabs>
        <w:rPr>
          <w:noProof/>
        </w:rPr>
      </w:pPr>
      <w:r>
        <w:rPr>
          <w:rFonts w:ascii="Times New Roman" w:hAnsi="Times New Roman" w:cs="Times New Roman"/>
          <w:b/>
          <w:bCs/>
          <w:color w:val="000000" w:themeColor="text1"/>
          <w:sz w:val="24"/>
          <w:szCs w:val="24"/>
        </w:rPr>
        <w:fldChar w:fldCharType="begin"/>
      </w:r>
      <w:r>
        <w:rPr>
          <w:rFonts w:ascii="Times New Roman" w:hAnsi="Times New Roman" w:cs="Times New Roman"/>
          <w:b/>
          <w:bCs/>
          <w:color w:val="000000" w:themeColor="text1"/>
          <w:sz w:val="24"/>
          <w:szCs w:val="24"/>
        </w:rPr>
        <w:instrText xml:space="preserve"> TOC \h \z \c "Gambar 2." </w:instrText>
      </w:r>
      <w:r>
        <w:rPr>
          <w:rFonts w:ascii="Times New Roman" w:hAnsi="Times New Roman" w:cs="Times New Roman"/>
          <w:b/>
          <w:bCs/>
          <w:color w:val="000000" w:themeColor="text1"/>
          <w:sz w:val="24"/>
          <w:szCs w:val="24"/>
        </w:rPr>
        <w:fldChar w:fldCharType="separate"/>
      </w:r>
    </w:p>
    <w:p w14:paraId="02B29C7A" w14:textId="1AF87FCF" w:rsidR="00FF050A" w:rsidRDefault="00000000" w:rsidP="005B1800">
      <w:pPr>
        <w:pStyle w:val="TableofFigures"/>
        <w:tabs>
          <w:tab w:val="right" w:leader="dot" w:pos="9016"/>
        </w:tabs>
        <w:rPr>
          <w:noProof/>
        </w:rPr>
      </w:pPr>
      <w:hyperlink w:anchor="_Toc174521778" w:history="1">
        <w:r w:rsidR="00FF050A" w:rsidRPr="000221A7">
          <w:rPr>
            <w:rStyle w:val="Hyperlink"/>
            <w:rFonts w:ascii="Times New Roman" w:hAnsi="Times New Roman" w:cs="Times New Roman"/>
            <w:noProof/>
          </w:rPr>
          <w:t>Gambar 2.1 Diagram Alir Proses Pengolahan Sampah oleh Bank Sampah Kelurahan Tugurejo</w:t>
        </w:r>
        <w:r w:rsidR="00FF050A">
          <w:rPr>
            <w:noProof/>
            <w:webHidden/>
          </w:rPr>
          <w:tab/>
        </w:r>
        <w:r w:rsidR="00FF050A">
          <w:rPr>
            <w:noProof/>
            <w:webHidden/>
          </w:rPr>
          <w:fldChar w:fldCharType="begin"/>
        </w:r>
        <w:r w:rsidR="00FF050A">
          <w:rPr>
            <w:noProof/>
            <w:webHidden/>
          </w:rPr>
          <w:instrText xml:space="preserve"> PAGEREF _Toc174521778 \h </w:instrText>
        </w:r>
        <w:r w:rsidR="00FF050A">
          <w:rPr>
            <w:noProof/>
            <w:webHidden/>
          </w:rPr>
        </w:r>
        <w:r w:rsidR="00FF050A">
          <w:rPr>
            <w:noProof/>
            <w:webHidden/>
          </w:rPr>
          <w:fldChar w:fldCharType="separate"/>
        </w:r>
        <w:r w:rsidR="00FB40EF">
          <w:rPr>
            <w:noProof/>
            <w:webHidden/>
          </w:rPr>
          <w:t>23</w:t>
        </w:r>
        <w:r w:rsidR="00FF050A">
          <w:rPr>
            <w:noProof/>
            <w:webHidden/>
          </w:rPr>
          <w:fldChar w:fldCharType="end"/>
        </w:r>
      </w:hyperlink>
      <w:r w:rsidR="00FF050A">
        <w:rPr>
          <w:rFonts w:ascii="Times New Roman" w:hAnsi="Times New Roman" w:cs="Times New Roman"/>
          <w:b/>
          <w:bCs/>
          <w:color w:val="000000" w:themeColor="text1"/>
          <w:sz w:val="24"/>
          <w:szCs w:val="24"/>
        </w:rPr>
        <w:fldChar w:fldCharType="end"/>
      </w:r>
      <w:r w:rsidR="00FF050A">
        <w:rPr>
          <w:rFonts w:ascii="Times New Roman" w:hAnsi="Times New Roman" w:cs="Times New Roman"/>
          <w:b/>
          <w:bCs/>
          <w:color w:val="000000" w:themeColor="text1"/>
          <w:sz w:val="24"/>
          <w:szCs w:val="24"/>
        </w:rPr>
        <w:fldChar w:fldCharType="begin"/>
      </w:r>
      <w:r w:rsidR="00FF050A">
        <w:rPr>
          <w:rFonts w:ascii="Times New Roman" w:hAnsi="Times New Roman" w:cs="Times New Roman"/>
          <w:b/>
          <w:bCs/>
          <w:color w:val="000000" w:themeColor="text1"/>
          <w:sz w:val="24"/>
          <w:szCs w:val="24"/>
        </w:rPr>
        <w:instrText xml:space="preserve"> TOC \h \z \c "Gambar 3." </w:instrText>
      </w:r>
      <w:r w:rsidR="00FF050A">
        <w:rPr>
          <w:rFonts w:ascii="Times New Roman" w:hAnsi="Times New Roman" w:cs="Times New Roman"/>
          <w:b/>
          <w:bCs/>
          <w:color w:val="000000" w:themeColor="text1"/>
          <w:sz w:val="24"/>
          <w:szCs w:val="24"/>
        </w:rPr>
        <w:fldChar w:fldCharType="separate"/>
      </w:r>
    </w:p>
    <w:p w14:paraId="04E026CC" w14:textId="5A851589" w:rsidR="00FF050A" w:rsidRPr="00FF050A" w:rsidRDefault="00000000" w:rsidP="005B1800">
      <w:pPr>
        <w:pStyle w:val="TableofFigures"/>
        <w:tabs>
          <w:tab w:val="right" w:leader="dot" w:pos="9016"/>
        </w:tabs>
        <w:rPr>
          <w:noProof/>
        </w:rPr>
      </w:pPr>
      <w:hyperlink w:anchor="_Toc174521787" w:history="1">
        <w:r w:rsidR="00FF050A" w:rsidRPr="00647907">
          <w:rPr>
            <w:rStyle w:val="Hyperlink"/>
            <w:rFonts w:ascii="Times New Roman" w:hAnsi="Times New Roman" w:cs="Times New Roman"/>
            <w:noProof/>
          </w:rPr>
          <w:t>Gambar 3.1 Lokasi Penelitian</w:t>
        </w:r>
        <w:r w:rsidR="00FF050A">
          <w:rPr>
            <w:noProof/>
            <w:webHidden/>
          </w:rPr>
          <w:tab/>
        </w:r>
        <w:r w:rsidR="00FF050A">
          <w:rPr>
            <w:noProof/>
            <w:webHidden/>
          </w:rPr>
          <w:fldChar w:fldCharType="begin"/>
        </w:r>
        <w:r w:rsidR="00FF050A">
          <w:rPr>
            <w:noProof/>
            <w:webHidden/>
          </w:rPr>
          <w:instrText xml:space="preserve"> PAGEREF _Toc174521787 \h </w:instrText>
        </w:r>
        <w:r w:rsidR="00FF050A">
          <w:rPr>
            <w:noProof/>
            <w:webHidden/>
          </w:rPr>
        </w:r>
        <w:r w:rsidR="00FF050A">
          <w:rPr>
            <w:noProof/>
            <w:webHidden/>
          </w:rPr>
          <w:fldChar w:fldCharType="separate"/>
        </w:r>
        <w:r w:rsidR="00FB40EF">
          <w:rPr>
            <w:noProof/>
            <w:webHidden/>
          </w:rPr>
          <w:t>28</w:t>
        </w:r>
        <w:r w:rsidR="00FF050A">
          <w:rPr>
            <w:noProof/>
            <w:webHidden/>
          </w:rPr>
          <w:fldChar w:fldCharType="end"/>
        </w:r>
      </w:hyperlink>
      <w:r w:rsidR="00FF050A">
        <w:rPr>
          <w:rFonts w:ascii="Times New Roman" w:hAnsi="Times New Roman" w:cs="Times New Roman"/>
          <w:b/>
          <w:bCs/>
          <w:color w:val="000000" w:themeColor="text1"/>
          <w:sz w:val="24"/>
          <w:szCs w:val="24"/>
        </w:rPr>
        <w:fldChar w:fldCharType="end"/>
      </w:r>
      <w:r w:rsidR="00FF050A" w:rsidRPr="00FF050A">
        <w:rPr>
          <w:rFonts w:ascii="Times New Roman" w:hAnsi="Times New Roman" w:cs="Times New Roman"/>
          <w:color w:val="000000" w:themeColor="text1"/>
          <w:sz w:val="24"/>
          <w:szCs w:val="24"/>
        </w:rPr>
        <w:fldChar w:fldCharType="begin"/>
      </w:r>
      <w:r w:rsidR="00FF050A" w:rsidRPr="00FF050A">
        <w:rPr>
          <w:rFonts w:ascii="Times New Roman" w:hAnsi="Times New Roman" w:cs="Times New Roman"/>
          <w:color w:val="000000" w:themeColor="text1"/>
          <w:sz w:val="24"/>
          <w:szCs w:val="24"/>
        </w:rPr>
        <w:instrText xml:space="preserve"> TOC \h \z \c "Gambar 4." </w:instrText>
      </w:r>
      <w:r w:rsidR="00FF050A" w:rsidRPr="00FF050A">
        <w:rPr>
          <w:rFonts w:ascii="Times New Roman" w:hAnsi="Times New Roman" w:cs="Times New Roman"/>
          <w:color w:val="000000" w:themeColor="text1"/>
          <w:sz w:val="24"/>
          <w:szCs w:val="24"/>
        </w:rPr>
        <w:fldChar w:fldCharType="separate"/>
      </w:r>
    </w:p>
    <w:p w14:paraId="68C06A84" w14:textId="6C634168" w:rsidR="00FF050A" w:rsidRPr="00FF050A" w:rsidRDefault="00000000">
      <w:pPr>
        <w:pStyle w:val="TableofFigures"/>
        <w:tabs>
          <w:tab w:val="right" w:leader="dot" w:pos="9016"/>
        </w:tabs>
        <w:rPr>
          <w:rFonts w:eastAsiaTheme="minorEastAsia"/>
          <w:noProof/>
          <w:szCs w:val="22"/>
          <w:lang w:eastAsia="en-ID" w:bidi="ar-SA"/>
        </w:rPr>
      </w:pPr>
      <w:hyperlink w:anchor="_Toc174521797" w:history="1">
        <w:r w:rsidR="00FF050A" w:rsidRPr="00FF050A">
          <w:rPr>
            <w:rStyle w:val="Hyperlink"/>
            <w:rFonts w:ascii="Times New Roman" w:hAnsi="Times New Roman" w:cs="Times New Roman"/>
            <w:noProof/>
          </w:rPr>
          <w:t>Gambar 4.1. Batas Administrasi Kelurahan Tugurejo</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_Toc174521797 \h </w:instrText>
        </w:r>
        <w:r w:rsidR="00FF050A" w:rsidRPr="00FF050A">
          <w:rPr>
            <w:noProof/>
            <w:webHidden/>
          </w:rPr>
        </w:r>
        <w:r w:rsidR="00FF050A" w:rsidRPr="00FF050A">
          <w:rPr>
            <w:noProof/>
            <w:webHidden/>
          </w:rPr>
          <w:fldChar w:fldCharType="separate"/>
        </w:r>
        <w:r w:rsidR="00FB40EF">
          <w:rPr>
            <w:noProof/>
            <w:webHidden/>
          </w:rPr>
          <w:t>48</w:t>
        </w:r>
        <w:r w:rsidR="00FF050A" w:rsidRPr="00FF050A">
          <w:rPr>
            <w:noProof/>
            <w:webHidden/>
          </w:rPr>
          <w:fldChar w:fldCharType="end"/>
        </w:r>
      </w:hyperlink>
    </w:p>
    <w:p w14:paraId="38C331F4" w14:textId="0EBB2C0B" w:rsidR="00FF050A" w:rsidRPr="00FF050A" w:rsidRDefault="00000000">
      <w:pPr>
        <w:pStyle w:val="TableofFigures"/>
        <w:tabs>
          <w:tab w:val="right" w:leader="dot" w:pos="9016"/>
        </w:tabs>
        <w:rPr>
          <w:rFonts w:eastAsiaTheme="minorEastAsia"/>
          <w:noProof/>
          <w:szCs w:val="22"/>
          <w:lang w:eastAsia="en-ID" w:bidi="ar-SA"/>
        </w:rPr>
      </w:pPr>
      <w:hyperlink w:anchor="_Toc174521798" w:history="1">
        <w:r w:rsidR="00FF050A" w:rsidRPr="00FF050A">
          <w:rPr>
            <w:rStyle w:val="Hyperlink"/>
            <w:rFonts w:ascii="Times New Roman" w:hAnsi="Times New Roman" w:cs="Times New Roman"/>
            <w:noProof/>
          </w:rPr>
          <w:t>Gambar 4.2. Peta Tutupan Lahan di Kelurahan Tugurejo</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_Toc174521798 \h </w:instrText>
        </w:r>
        <w:r w:rsidR="00FF050A" w:rsidRPr="00FF050A">
          <w:rPr>
            <w:noProof/>
            <w:webHidden/>
          </w:rPr>
        </w:r>
        <w:r w:rsidR="00FF050A" w:rsidRPr="00FF050A">
          <w:rPr>
            <w:noProof/>
            <w:webHidden/>
          </w:rPr>
          <w:fldChar w:fldCharType="separate"/>
        </w:r>
        <w:r w:rsidR="00FB40EF">
          <w:rPr>
            <w:noProof/>
            <w:webHidden/>
          </w:rPr>
          <w:t>50</w:t>
        </w:r>
        <w:r w:rsidR="00FF050A" w:rsidRPr="00FF050A">
          <w:rPr>
            <w:noProof/>
            <w:webHidden/>
          </w:rPr>
          <w:fldChar w:fldCharType="end"/>
        </w:r>
      </w:hyperlink>
    </w:p>
    <w:p w14:paraId="33603BFA" w14:textId="26EE1E42" w:rsidR="00FF050A" w:rsidRPr="00FF050A" w:rsidRDefault="00000000">
      <w:pPr>
        <w:pStyle w:val="TableofFigures"/>
        <w:tabs>
          <w:tab w:val="right" w:leader="dot" w:pos="9016"/>
        </w:tabs>
        <w:rPr>
          <w:rFonts w:eastAsiaTheme="minorEastAsia"/>
          <w:noProof/>
          <w:szCs w:val="22"/>
          <w:lang w:eastAsia="en-ID" w:bidi="ar-SA"/>
        </w:rPr>
      </w:pPr>
      <w:hyperlink w:anchor="_Toc174521799" w:history="1">
        <w:r w:rsidR="00FF050A" w:rsidRPr="00FF050A">
          <w:rPr>
            <w:rStyle w:val="Hyperlink"/>
            <w:rFonts w:ascii="Times New Roman" w:hAnsi="Times New Roman" w:cs="Times New Roman"/>
            <w:noProof/>
          </w:rPr>
          <w:t>Gambar 4.3. (a) Banjir Ringan di Permukiman RT 06/RW 01 (b) Embung Gerbang Elok</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_Toc174521799 \h </w:instrText>
        </w:r>
        <w:r w:rsidR="00FF050A" w:rsidRPr="00FF050A">
          <w:rPr>
            <w:noProof/>
            <w:webHidden/>
          </w:rPr>
        </w:r>
        <w:r w:rsidR="00FF050A" w:rsidRPr="00FF050A">
          <w:rPr>
            <w:noProof/>
            <w:webHidden/>
          </w:rPr>
          <w:fldChar w:fldCharType="separate"/>
        </w:r>
        <w:r w:rsidR="00FB40EF">
          <w:rPr>
            <w:noProof/>
            <w:webHidden/>
          </w:rPr>
          <w:t>51</w:t>
        </w:r>
        <w:r w:rsidR="00FF050A" w:rsidRPr="00FF050A">
          <w:rPr>
            <w:noProof/>
            <w:webHidden/>
          </w:rPr>
          <w:fldChar w:fldCharType="end"/>
        </w:r>
      </w:hyperlink>
    </w:p>
    <w:p w14:paraId="0DE9B399" w14:textId="0E2BA20C" w:rsidR="00FF050A" w:rsidRPr="00FF050A" w:rsidRDefault="00000000">
      <w:pPr>
        <w:pStyle w:val="TableofFigures"/>
        <w:tabs>
          <w:tab w:val="right" w:leader="dot" w:pos="9016"/>
        </w:tabs>
        <w:rPr>
          <w:rFonts w:eastAsiaTheme="minorEastAsia"/>
          <w:noProof/>
          <w:szCs w:val="22"/>
          <w:lang w:eastAsia="en-ID" w:bidi="ar-SA"/>
        </w:rPr>
      </w:pPr>
      <w:hyperlink w:anchor="_Toc174521800" w:history="1">
        <w:r w:rsidR="00FF050A" w:rsidRPr="00FF050A">
          <w:rPr>
            <w:rStyle w:val="Hyperlink"/>
            <w:rFonts w:ascii="Times New Roman" w:hAnsi="Times New Roman" w:cs="Times New Roman"/>
            <w:noProof/>
          </w:rPr>
          <w:t>Gambar 4.4 (a). Wilayah Pesisir Dusun Tapak (b). Konservasi Mangrove</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_Toc174521800 \h </w:instrText>
        </w:r>
        <w:r w:rsidR="00FF050A" w:rsidRPr="00FF050A">
          <w:rPr>
            <w:noProof/>
            <w:webHidden/>
          </w:rPr>
        </w:r>
        <w:r w:rsidR="00FF050A" w:rsidRPr="00FF050A">
          <w:rPr>
            <w:noProof/>
            <w:webHidden/>
          </w:rPr>
          <w:fldChar w:fldCharType="separate"/>
        </w:r>
        <w:r w:rsidR="00FB40EF">
          <w:rPr>
            <w:noProof/>
            <w:webHidden/>
          </w:rPr>
          <w:t>52</w:t>
        </w:r>
        <w:r w:rsidR="00FF050A" w:rsidRPr="00FF050A">
          <w:rPr>
            <w:noProof/>
            <w:webHidden/>
          </w:rPr>
          <w:fldChar w:fldCharType="end"/>
        </w:r>
      </w:hyperlink>
    </w:p>
    <w:p w14:paraId="599BBCE3" w14:textId="49BA28D7" w:rsidR="00FF050A" w:rsidRPr="00FF050A" w:rsidRDefault="00000000">
      <w:pPr>
        <w:pStyle w:val="TableofFigures"/>
        <w:tabs>
          <w:tab w:val="right" w:leader="dot" w:pos="9016"/>
        </w:tabs>
        <w:rPr>
          <w:rFonts w:eastAsiaTheme="minorEastAsia"/>
          <w:noProof/>
          <w:szCs w:val="22"/>
          <w:lang w:eastAsia="en-ID" w:bidi="ar-SA"/>
        </w:rPr>
      </w:pPr>
      <w:hyperlink w:anchor="_Toc174521801" w:history="1">
        <w:r w:rsidR="00FF050A" w:rsidRPr="00FF050A">
          <w:rPr>
            <w:rStyle w:val="Hyperlink"/>
            <w:rFonts w:ascii="Times New Roman" w:hAnsi="Times New Roman" w:cs="Times New Roman"/>
            <w:noProof/>
          </w:rPr>
          <w:t>Gambar 4.5 (a). Tanggul Sungai (b). Gerdu Lampah Bank Sampah</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_Toc174521801 \h </w:instrText>
        </w:r>
        <w:r w:rsidR="00FF050A" w:rsidRPr="00FF050A">
          <w:rPr>
            <w:noProof/>
            <w:webHidden/>
          </w:rPr>
        </w:r>
        <w:r w:rsidR="00FF050A" w:rsidRPr="00FF050A">
          <w:rPr>
            <w:noProof/>
            <w:webHidden/>
          </w:rPr>
          <w:fldChar w:fldCharType="separate"/>
        </w:r>
        <w:r w:rsidR="00FB40EF">
          <w:rPr>
            <w:noProof/>
            <w:webHidden/>
          </w:rPr>
          <w:t>53</w:t>
        </w:r>
        <w:r w:rsidR="00FF050A" w:rsidRPr="00FF050A">
          <w:rPr>
            <w:noProof/>
            <w:webHidden/>
          </w:rPr>
          <w:fldChar w:fldCharType="end"/>
        </w:r>
      </w:hyperlink>
    </w:p>
    <w:p w14:paraId="46AA352B" w14:textId="53A86307" w:rsidR="00FF050A" w:rsidRPr="00FF050A" w:rsidRDefault="00000000">
      <w:pPr>
        <w:pStyle w:val="TableofFigures"/>
        <w:tabs>
          <w:tab w:val="right" w:leader="dot" w:pos="9016"/>
        </w:tabs>
        <w:rPr>
          <w:rFonts w:eastAsiaTheme="minorEastAsia"/>
          <w:noProof/>
          <w:szCs w:val="22"/>
          <w:lang w:eastAsia="en-ID" w:bidi="ar-SA"/>
        </w:rPr>
      </w:pPr>
      <w:hyperlink w:anchor="_Toc174521802" w:history="1">
        <w:r w:rsidR="00FF050A" w:rsidRPr="00FF050A">
          <w:rPr>
            <w:rStyle w:val="Hyperlink"/>
            <w:rFonts w:ascii="Times New Roman" w:hAnsi="Times New Roman" w:cs="Times New Roman"/>
            <w:noProof/>
          </w:rPr>
          <w:t xml:space="preserve">Gambar 4.6. Pie Chart </w:t>
        </w:r>
        <w:r w:rsidR="00FF050A" w:rsidRPr="00FF050A">
          <w:rPr>
            <w:rStyle w:val="Hyperlink"/>
            <w:rFonts w:ascii="Times New Roman" w:hAnsi="Times New Roman" w:cs="Times New Roman"/>
            <w:noProof/>
            <w:kern w:val="0"/>
          </w:rPr>
          <w:t>Jenis Pekerjaan</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_Toc174521802 \h </w:instrText>
        </w:r>
        <w:r w:rsidR="00FF050A" w:rsidRPr="00FF050A">
          <w:rPr>
            <w:noProof/>
            <w:webHidden/>
          </w:rPr>
        </w:r>
        <w:r w:rsidR="00FF050A" w:rsidRPr="00FF050A">
          <w:rPr>
            <w:noProof/>
            <w:webHidden/>
          </w:rPr>
          <w:fldChar w:fldCharType="separate"/>
        </w:r>
        <w:r w:rsidR="00FB40EF">
          <w:rPr>
            <w:noProof/>
            <w:webHidden/>
          </w:rPr>
          <w:t>56</w:t>
        </w:r>
        <w:r w:rsidR="00FF050A" w:rsidRPr="00FF050A">
          <w:rPr>
            <w:noProof/>
            <w:webHidden/>
          </w:rPr>
          <w:fldChar w:fldCharType="end"/>
        </w:r>
      </w:hyperlink>
    </w:p>
    <w:p w14:paraId="0AC69142" w14:textId="5E451701" w:rsidR="00FF050A" w:rsidRPr="00FF050A" w:rsidRDefault="00000000">
      <w:pPr>
        <w:pStyle w:val="TableofFigures"/>
        <w:tabs>
          <w:tab w:val="right" w:leader="dot" w:pos="9016"/>
        </w:tabs>
        <w:rPr>
          <w:rFonts w:eastAsiaTheme="minorEastAsia"/>
          <w:noProof/>
          <w:szCs w:val="22"/>
          <w:lang w:eastAsia="en-ID" w:bidi="ar-SA"/>
        </w:rPr>
      </w:pPr>
      <w:hyperlink w:anchor="_Toc174521803" w:history="1">
        <w:r w:rsidR="00FF050A" w:rsidRPr="00FF050A">
          <w:rPr>
            <w:rStyle w:val="Hyperlink"/>
            <w:rFonts w:ascii="Times New Roman" w:hAnsi="Times New Roman" w:cs="Times New Roman"/>
            <w:noProof/>
          </w:rPr>
          <w:t>Gambar 4.7. Pie Chart Tingkat Pendapatan</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_Toc174521803 \h </w:instrText>
        </w:r>
        <w:r w:rsidR="00FF050A" w:rsidRPr="00FF050A">
          <w:rPr>
            <w:noProof/>
            <w:webHidden/>
          </w:rPr>
        </w:r>
        <w:r w:rsidR="00FF050A" w:rsidRPr="00FF050A">
          <w:rPr>
            <w:noProof/>
            <w:webHidden/>
          </w:rPr>
          <w:fldChar w:fldCharType="separate"/>
        </w:r>
        <w:r w:rsidR="00FB40EF">
          <w:rPr>
            <w:noProof/>
            <w:webHidden/>
          </w:rPr>
          <w:t>58</w:t>
        </w:r>
        <w:r w:rsidR="00FF050A" w:rsidRPr="00FF050A">
          <w:rPr>
            <w:noProof/>
            <w:webHidden/>
          </w:rPr>
          <w:fldChar w:fldCharType="end"/>
        </w:r>
      </w:hyperlink>
    </w:p>
    <w:p w14:paraId="7EBF5442" w14:textId="0BF0AC9A" w:rsidR="00FF050A" w:rsidRPr="00FF050A" w:rsidRDefault="00000000">
      <w:pPr>
        <w:pStyle w:val="TableofFigures"/>
        <w:tabs>
          <w:tab w:val="right" w:leader="dot" w:pos="9016"/>
        </w:tabs>
        <w:rPr>
          <w:rFonts w:eastAsiaTheme="minorEastAsia"/>
          <w:noProof/>
          <w:szCs w:val="22"/>
          <w:lang w:eastAsia="en-ID" w:bidi="ar-SA"/>
        </w:rPr>
      </w:pPr>
      <w:hyperlink w:anchor="_Toc174521804" w:history="1">
        <w:r w:rsidR="00FF050A" w:rsidRPr="00FF050A">
          <w:rPr>
            <w:rStyle w:val="Hyperlink"/>
            <w:rFonts w:ascii="Times New Roman" w:hAnsi="Times New Roman" w:cs="Times New Roman"/>
            <w:noProof/>
          </w:rPr>
          <w:t>Gambar 4.8. Grafik Peran Reproduktif</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_Toc174521804 \h </w:instrText>
        </w:r>
        <w:r w:rsidR="00FF050A" w:rsidRPr="00FF050A">
          <w:rPr>
            <w:noProof/>
            <w:webHidden/>
          </w:rPr>
        </w:r>
        <w:r w:rsidR="00FF050A" w:rsidRPr="00FF050A">
          <w:rPr>
            <w:noProof/>
            <w:webHidden/>
          </w:rPr>
          <w:fldChar w:fldCharType="separate"/>
        </w:r>
        <w:r w:rsidR="00FB40EF">
          <w:rPr>
            <w:noProof/>
            <w:webHidden/>
          </w:rPr>
          <w:t>59</w:t>
        </w:r>
        <w:r w:rsidR="00FF050A" w:rsidRPr="00FF050A">
          <w:rPr>
            <w:noProof/>
            <w:webHidden/>
          </w:rPr>
          <w:fldChar w:fldCharType="end"/>
        </w:r>
      </w:hyperlink>
    </w:p>
    <w:p w14:paraId="0D106C87" w14:textId="28B921FF" w:rsidR="00FF050A" w:rsidRPr="00FF050A" w:rsidRDefault="00000000">
      <w:pPr>
        <w:pStyle w:val="TableofFigures"/>
        <w:tabs>
          <w:tab w:val="right" w:leader="dot" w:pos="9016"/>
        </w:tabs>
        <w:rPr>
          <w:rFonts w:eastAsiaTheme="minorEastAsia"/>
          <w:noProof/>
          <w:szCs w:val="22"/>
          <w:lang w:eastAsia="en-ID" w:bidi="ar-SA"/>
        </w:rPr>
      </w:pPr>
      <w:hyperlink w:anchor="_Toc174521805" w:history="1">
        <w:r w:rsidR="00FF050A" w:rsidRPr="00FF050A">
          <w:rPr>
            <w:rStyle w:val="Hyperlink"/>
            <w:rFonts w:ascii="Times New Roman" w:hAnsi="Times New Roman" w:cs="Times New Roman"/>
            <w:noProof/>
          </w:rPr>
          <w:t>Gambar 4.9. Grafik Peran Sosial Kemasyarakatan</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_Toc174521805 \h </w:instrText>
        </w:r>
        <w:r w:rsidR="00FF050A" w:rsidRPr="00FF050A">
          <w:rPr>
            <w:noProof/>
            <w:webHidden/>
          </w:rPr>
        </w:r>
        <w:r w:rsidR="00FF050A" w:rsidRPr="00FF050A">
          <w:rPr>
            <w:noProof/>
            <w:webHidden/>
          </w:rPr>
          <w:fldChar w:fldCharType="separate"/>
        </w:r>
        <w:r w:rsidR="00FB40EF">
          <w:rPr>
            <w:noProof/>
            <w:webHidden/>
          </w:rPr>
          <w:t>60</w:t>
        </w:r>
        <w:r w:rsidR="00FF050A" w:rsidRPr="00FF050A">
          <w:rPr>
            <w:noProof/>
            <w:webHidden/>
          </w:rPr>
          <w:fldChar w:fldCharType="end"/>
        </w:r>
      </w:hyperlink>
    </w:p>
    <w:p w14:paraId="4A2036F5" w14:textId="53207CE5" w:rsidR="00FF050A" w:rsidRPr="00FF050A" w:rsidRDefault="00000000">
      <w:pPr>
        <w:pStyle w:val="TableofFigures"/>
        <w:tabs>
          <w:tab w:val="right" w:leader="dot" w:pos="9016"/>
        </w:tabs>
        <w:rPr>
          <w:rFonts w:eastAsiaTheme="minorEastAsia"/>
          <w:noProof/>
          <w:szCs w:val="22"/>
          <w:lang w:eastAsia="en-ID" w:bidi="ar-SA"/>
        </w:rPr>
      </w:pPr>
      <w:hyperlink w:anchor="_Toc174521806" w:history="1">
        <w:r w:rsidR="00FF050A" w:rsidRPr="00FF050A">
          <w:rPr>
            <w:rStyle w:val="Hyperlink"/>
            <w:rFonts w:ascii="Times New Roman" w:hAnsi="Times New Roman" w:cs="Times New Roman"/>
            <w:noProof/>
          </w:rPr>
          <w:t>Gambar 4</w:t>
        </w:r>
        <w:r w:rsidR="005B1800">
          <w:rPr>
            <w:rStyle w:val="Hyperlink"/>
            <w:rFonts w:ascii="Times New Roman" w:hAnsi="Times New Roman" w:cs="Times New Roman"/>
            <w:noProof/>
          </w:rPr>
          <w:t>.</w:t>
        </w:r>
        <w:r w:rsidR="00FF050A" w:rsidRPr="00FF050A">
          <w:rPr>
            <w:rStyle w:val="Hyperlink"/>
            <w:rFonts w:ascii="Times New Roman" w:hAnsi="Times New Roman" w:cs="Times New Roman"/>
            <w:noProof/>
          </w:rPr>
          <w:t>10. Grafik Kegiatan Sosial Kemasyarakatan .</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_Toc174521806 \h </w:instrText>
        </w:r>
        <w:r w:rsidR="00FF050A" w:rsidRPr="00FF050A">
          <w:rPr>
            <w:noProof/>
            <w:webHidden/>
          </w:rPr>
        </w:r>
        <w:r w:rsidR="00FF050A" w:rsidRPr="00FF050A">
          <w:rPr>
            <w:noProof/>
            <w:webHidden/>
          </w:rPr>
          <w:fldChar w:fldCharType="separate"/>
        </w:r>
        <w:r w:rsidR="00FB40EF">
          <w:rPr>
            <w:noProof/>
            <w:webHidden/>
          </w:rPr>
          <w:t>61</w:t>
        </w:r>
        <w:r w:rsidR="00FF050A" w:rsidRPr="00FF050A">
          <w:rPr>
            <w:noProof/>
            <w:webHidden/>
          </w:rPr>
          <w:fldChar w:fldCharType="end"/>
        </w:r>
      </w:hyperlink>
    </w:p>
    <w:p w14:paraId="50E92C85" w14:textId="3E6F4D49" w:rsidR="00FF050A" w:rsidRPr="00FF050A" w:rsidRDefault="00000000">
      <w:pPr>
        <w:pStyle w:val="TableofFigures"/>
        <w:tabs>
          <w:tab w:val="right" w:leader="dot" w:pos="9016"/>
        </w:tabs>
        <w:rPr>
          <w:rFonts w:eastAsiaTheme="minorEastAsia"/>
          <w:noProof/>
          <w:szCs w:val="22"/>
          <w:lang w:eastAsia="en-ID" w:bidi="ar-SA"/>
        </w:rPr>
      </w:pPr>
      <w:hyperlink w:anchor="_Toc174521807" w:history="1">
        <w:r w:rsidR="00FF050A" w:rsidRPr="00FF050A">
          <w:rPr>
            <w:rStyle w:val="Hyperlink"/>
            <w:rFonts w:ascii="Times New Roman" w:hAnsi="Times New Roman" w:cs="Times New Roman"/>
            <w:noProof/>
          </w:rPr>
          <w:t>Gambar 4.11. Kegiatan PKK dan DAWIS</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_Toc174521807 \h </w:instrText>
        </w:r>
        <w:r w:rsidR="00FF050A" w:rsidRPr="00FF050A">
          <w:rPr>
            <w:noProof/>
            <w:webHidden/>
          </w:rPr>
        </w:r>
        <w:r w:rsidR="00FF050A" w:rsidRPr="00FF050A">
          <w:rPr>
            <w:noProof/>
            <w:webHidden/>
          </w:rPr>
          <w:fldChar w:fldCharType="separate"/>
        </w:r>
        <w:r w:rsidR="00FB40EF">
          <w:rPr>
            <w:noProof/>
            <w:webHidden/>
          </w:rPr>
          <w:t>62</w:t>
        </w:r>
        <w:r w:rsidR="00FF050A" w:rsidRPr="00FF050A">
          <w:rPr>
            <w:noProof/>
            <w:webHidden/>
          </w:rPr>
          <w:fldChar w:fldCharType="end"/>
        </w:r>
      </w:hyperlink>
    </w:p>
    <w:p w14:paraId="1C5DCA27" w14:textId="211F5944" w:rsidR="00FF050A" w:rsidRPr="00FF050A" w:rsidRDefault="00000000">
      <w:pPr>
        <w:pStyle w:val="TableofFigures"/>
        <w:tabs>
          <w:tab w:val="right" w:leader="dot" w:pos="9016"/>
        </w:tabs>
        <w:rPr>
          <w:rFonts w:eastAsiaTheme="minorEastAsia"/>
          <w:noProof/>
          <w:szCs w:val="22"/>
          <w:lang w:eastAsia="en-ID" w:bidi="ar-SA"/>
        </w:rPr>
      </w:pPr>
      <w:hyperlink w:anchor="_Toc174521808" w:history="1">
        <w:r w:rsidR="00FF050A" w:rsidRPr="00FF050A">
          <w:rPr>
            <w:rStyle w:val="Hyperlink"/>
            <w:rFonts w:ascii="Times New Roman" w:hAnsi="Times New Roman" w:cs="Times New Roman"/>
            <w:noProof/>
          </w:rPr>
          <w:t>Gambar 4.12 Kegiatan Sosial (a) Kerja Bakti (b) Pengajian</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_Toc174521808 \h </w:instrText>
        </w:r>
        <w:r w:rsidR="00FF050A" w:rsidRPr="00FF050A">
          <w:rPr>
            <w:noProof/>
            <w:webHidden/>
          </w:rPr>
        </w:r>
        <w:r w:rsidR="00FF050A" w:rsidRPr="00FF050A">
          <w:rPr>
            <w:noProof/>
            <w:webHidden/>
          </w:rPr>
          <w:fldChar w:fldCharType="separate"/>
        </w:r>
        <w:r w:rsidR="00FB40EF">
          <w:rPr>
            <w:noProof/>
            <w:webHidden/>
          </w:rPr>
          <w:t>62</w:t>
        </w:r>
        <w:r w:rsidR="00FF050A" w:rsidRPr="00FF050A">
          <w:rPr>
            <w:noProof/>
            <w:webHidden/>
          </w:rPr>
          <w:fldChar w:fldCharType="end"/>
        </w:r>
      </w:hyperlink>
    </w:p>
    <w:p w14:paraId="5520F9DB" w14:textId="67A51353" w:rsidR="00FF050A" w:rsidRPr="00FF050A" w:rsidRDefault="00000000">
      <w:pPr>
        <w:pStyle w:val="TableofFigures"/>
        <w:tabs>
          <w:tab w:val="right" w:leader="dot" w:pos="9016"/>
        </w:tabs>
        <w:rPr>
          <w:rFonts w:eastAsiaTheme="minorEastAsia"/>
          <w:noProof/>
          <w:szCs w:val="22"/>
          <w:lang w:eastAsia="en-ID" w:bidi="ar-SA"/>
        </w:rPr>
      </w:pPr>
      <w:hyperlink w:anchor="_Toc174521809" w:history="1">
        <w:r w:rsidR="00FF050A" w:rsidRPr="00FF050A">
          <w:rPr>
            <w:rStyle w:val="Hyperlink"/>
            <w:rFonts w:ascii="Times New Roman" w:hAnsi="Times New Roman" w:cs="Times New Roman"/>
            <w:noProof/>
          </w:rPr>
          <w:t>Gambar 4.13. Grafik Akses Gender Terhadap Informasi dan Pelatihan Program Kampung Iklim</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_Toc174521809 \h </w:instrText>
        </w:r>
        <w:r w:rsidR="00FF050A" w:rsidRPr="00FF050A">
          <w:rPr>
            <w:noProof/>
            <w:webHidden/>
          </w:rPr>
        </w:r>
        <w:r w:rsidR="00FF050A" w:rsidRPr="00FF050A">
          <w:rPr>
            <w:noProof/>
            <w:webHidden/>
          </w:rPr>
          <w:fldChar w:fldCharType="separate"/>
        </w:r>
        <w:r w:rsidR="00FB40EF">
          <w:rPr>
            <w:noProof/>
            <w:webHidden/>
          </w:rPr>
          <w:t>63</w:t>
        </w:r>
        <w:r w:rsidR="00FF050A" w:rsidRPr="00FF050A">
          <w:rPr>
            <w:noProof/>
            <w:webHidden/>
          </w:rPr>
          <w:fldChar w:fldCharType="end"/>
        </w:r>
      </w:hyperlink>
    </w:p>
    <w:p w14:paraId="6D1E2F88" w14:textId="26A68F37" w:rsidR="00FF050A" w:rsidRPr="00FF050A" w:rsidRDefault="00000000">
      <w:pPr>
        <w:pStyle w:val="TableofFigures"/>
        <w:tabs>
          <w:tab w:val="right" w:leader="dot" w:pos="9016"/>
        </w:tabs>
        <w:rPr>
          <w:rFonts w:eastAsiaTheme="minorEastAsia"/>
          <w:noProof/>
          <w:szCs w:val="22"/>
          <w:lang w:eastAsia="en-ID" w:bidi="ar-SA"/>
        </w:rPr>
      </w:pPr>
      <w:hyperlink w:anchor="_Toc174521810" w:history="1">
        <w:r w:rsidR="00FF050A" w:rsidRPr="00FF050A">
          <w:rPr>
            <w:rStyle w:val="Hyperlink"/>
            <w:rFonts w:ascii="Times New Roman" w:hAnsi="Times New Roman" w:cs="Times New Roman"/>
            <w:noProof/>
          </w:rPr>
          <w:t>Gambar 4.14. Grafik Akses Kegiatan Program Kampung Iklim</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_Toc174521810 \h </w:instrText>
        </w:r>
        <w:r w:rsidR="00FF050A" w:rsidRPr="00FF050A">
          <w:rPr>
            <w:noProof/>
            <w:webHidden/>
          </w:rPr>
        </w:r>
        <w:r w:rsidR="00FF050A" w:rsidRPr="00FF050A">
          <w:rPr>
            <w:noProof/>
            <w:webHidden/>
          </w:rPr>
          <w:fldChar w:fldCharType="separate"/>
        </w:r>
        <w:r w:rsidR="00FB40EF">
          <w:rPr>
            <w:noProof/>
            <w:webHidden/>
          </w:rPr>
          <w:t>64</w:t>
        </w:r>
        <w:r w:rsidR="00FF050A" w:rsidRPr="00FF050A">
          <w:rPr>
            <w:noProof/>
            <w:webHidden/>
          </w:rPr>
          <w:fldChar w:fldCharType="end"/>
        </w:r>
      </w:hyperlink>
    </w:p>
    <w:p w14:paraId="3A12609A" w14:textId="120F4931" w:rsidR="00FF050A" w:rsidRPr="00FF050A" w:rsidRDefault="00000000">
      <w:pPr>
        <w:pStyle w:val="TableofFigures"/>
        <w:tabs>
          <w:tab w:val="right" w:leader="dot" w:pos="9016"/>
        </w:tabs>
        <w:rPr>
          <w:rFonts w:eastAsiaTheme="minorEastAsia"/>
          <w:noProof/>
          <w:szCs w:val="22"/>
          <w:lang w:eastAsia="en-ID" w:bidi="ar-SA"/>
        </w:rPr>
      </w:pPr>
      <w:hyperlink w:anchor="_Toc174521811" w:history="1">
        <w:r w:rsidR="00FF050A" w:rsidRPr="00FF050A">
          <w:rPr>
            <w:rStyle w:val="Hyperlink"/>
            <w:rFonts w:ascii="Times New Roman" w:hAnsi="Times New Roman" w:cs="Times New Roman"/>
            <w:noProof/>
          </w:rPr>
          <w:t>Gambar 4.15. Akses Pelatihan Penanaman Mangrove Pada RW 04</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_Toc174521811 \h </w:instrText>
        </w:r>
        <w:r w:rsidR="00FF050A" w:rsidRPr="00FF050A">
          <w:rPr>
            <w:noProof/>
            <w:webHidden/>
          </w:rPr>
        </w:r>
        <w:r w:rsidR="00FF050A" w:rsidRPr="00FF050A">
          <w:rPr>
            <w:noProof/>
            <w:webHidden/>
          </w:rPr>
          <w:fldChar w:fldCharType="separate"/>
        </w:r>
        <w:r w:rsidR="00FB40EF">
          <w:rPr>
            <w:noProof/>
            <w:webHidden/>
          </w:rPr>
          <w:t>65</w:t>
        </w:r>
        <w:r w:rsidR="00FF050A" w:rsidRPr="00FF050A">
          <w:rPr>
            <w:noProof/>
            <w:webHidden/>
          </w:rPr>
          <w:fldChar w:fldCharType="end"/>
        </w:r>
      </w:hyperlink>
    </w:p>
    <w:p w14:paraId="6E10D8DF" w14:textId="5A6DB3E0" w:rsidR="00FF050A" w:rsidRPr="00FF050A" w:rsidRDefault="00000000">
      <w:pPr>
        <w:pStyle w:val="TableofFigures"/>
        <w:tabs>
          <w:tab w:val="right" w:leader="dot" w:pos="9016"/>
        </w:tabs>
        <w:rPr>
          <w:rFonts w:eastAsiaTheme="minorEastAsia"/>
          <w:noProof/>
          <w:szCs w:val="22"/>
          <w:lang w:eastAsia="en-ID" w:bidi="ar-SA"/>
        </w:rPr>
      </w:pPr>
      <w:hyperlink w:anchor="_Toc174521812" w:history="1">
        <w:r w:rsidR="00FF050A" w:rsidRPr="00FF050A">
          <w:rPr>
            <w:rStyle w:val="Hyperlink"/>
            <w:rFonts w:ascii="Times New Roman" w:hAnsi="Times New Roman" w:cs="Times New Roman"/>
            <w:noProof/>
          </w:rPr>
          <w:t>Gambar 4.16 Akses Pelatihan dan Informasi Terhadap Kegiata</w:t>
        </w:r>
        <w:r w:rsidR="00FF050A">
          <w:rPr>
            <w:rStyle w:val="Hyperlink"/>
            <w:rFonts w:ascii="Times New Roman" w:hAnsi="Times New Roman" w:cs="Times New Roman"/>
            <w:noProof/>
          </w:rPr>
          <w:t>n</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_Toc174521812 \h </w:instrText>
        </w:r>
        <w:r w:rsidR="00FF050A" w:rsidRPr="00FF050A">
          <w:rPr>
            <w:noProof/>
            <w:webHidden/>
          </w:rPr>
        </w:r>
        <w:r w:rsidR="00FF050A" w:rsidRPr="00FF050A">
          <w:rPr>
            <w:noProof/>
            <w:webHidden/>
          </w:rPr>
          <w:fldChar w:fldCharType="separate"/>
        </w:r>
        <w:r w:rsidR="00FB40EF">
          <w:rPr>
            <w:noProof/>
            <w:webHidden/>
          </w:rPr>
          <w:t>65</w:t>
        </w:r>
        <w:r w:rsidR="00FF050A" w:rsidRPr="00FF050A">
          <w:rPr>
            <w:noProof/>
            <w:webHidden/>
          </w:rPr>
          <w:fldChar w:fldCharType="end"/>
        </w:r>
      </w:hyperlink>
    </w:p>
    <w:p w14:paraId="175CD68E" w14:textId="6B4FE04D" w:rsidR="00FF050A" w:rsidRPr="00FF050A" w:rsidRDefault="00000000">
      <w:pPr>
        <w:pStyle w:val="TableofFigures"/>
        <w:tabs>
          <w:tab w:val="right" w:leader="dot" w:pos="9016"/>
        </w:tabs>
        <w:rPr>
          <w:rFonts w:eastAsiaTheme="minorEastAsia"/>
          <w:noProof/>
          <w:szCs w:val="22"/>
          <w:lang w:eastAsia="en-ID" w:bidi="ar-SA"/>
        </w:rPr>
      </w:pPr>
      <w:hyperlink w:anchor="_Toc174521813" w:history="1">
        <w:r w:rsidR="00FF050A" w:rsidRPr="00FF050A">
          <w:rPr>
            <w:rStyle w:val="Hyperlink"/>
            <w:rFonts w:ascii="Times New Roman" w:hAnsi="Times New Roman" w:cs="Times New Roman"/>
            <w:noProof/>
          </w:rPr>
          <w:t>Gambar 4.17. Grafik Tingkatan Gender Terhadap Partisipasi Kegiatan  Program Kampung Iklim</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_Toc174521813 \h </w:instrText>
        </w:r>
        <w:r w:rsidR="00FF050A" w:rsidRPr="00FF050A">
          <w:rPr>
            <w:noProof/>
            <w:webHidden/>
          </w:rPr>
        </w:r>
        <w:r w:rsidR="00FF050A" w:rsidRPr="00FF050A">
          <w:rPr>
            <w:noProof/>
            <w:webHidden/>
          </w:rPr>
          <w:fldChar w:fldCharType="separate"/>
        </w:r>
        <w:r w:rsidR="00FB40EF">
          <w:rPr>
            <w:noProof/>
            <w:webHidden/>
          </w:rPr>
          <w:t>66</w:t>
        </w:r>
        <w:r w:rsidR="00FF050A" w:rsidRPr="00FF050A">
          <w:rPr>
            <w:noProof/>
            <w:webHidden/>
          </w:rPr>
          <w:fldChar w:fldCharType="end"/>
        </w:r>
      </w:hyperlink>
    </w:p>
    <w:p w14:paraId="5F9FBCA8" w14:textId="712ED67D" w:rsidR="00FF050A" w:rsidRPr="00FF050A" w:rsidRDefault="00000000">
      <w:pPr>
        <w:pStyle w:val="TableofFigures"/>
        <w:tabs>
          <w:tab w:val="right" w:leader="dot" w:pos="9016"/>
        </w:tabs>
        <w:rPr>
          <w:rFonts w:eastAsiaTheme="minorEastAsia"/>
          <w:noProof/>
          <w:szCs w:val="22"/>
          <w:lang w:eastAsia="en-ID" w:bidi="ar-SA"/>
        </w:rPr>
      </w:pPr>
      <w:hyperlink w:anchor="_Toc174521814" w:history="1">
        <w:r w:rsidR="00FF050A" w:rsidRPr="00FF050A">
          <w:rPr>
            <w:rStyle w:val="Hyperlink"/>
            <w:rFonts w:ascii="Times New Roman" w:hAnsi="Times New Roman" w:cs="Times New Roman"/>
            <w:noProof/>
          </w:rPr>
          <w:t>Gambar 4.18. Grafik Partisipasi Terhadap Kegiatan Program Kampung Iklim</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_Toc174521814 \h </w:instrText>
        </w:r>
        <w:r w:rsidR="00FF050A" w:rsidRPr="00FF050A">
          <w:rPr>
            <w:noProof/>
            <w:webHidden/>
          </w:rPr>
        </w:r>
        <w:r w:rsidR="00FF050A" w:rsidRPr="00FF050A">
          <w:rPr>
            <w:noProof/>
            <w:webHidden/>
          </w:rPr>
          <w:fldChar w:fldCharType="separate"/>
        </w:r>
        <w:r w:rsidR="00FB40EF">
          <w:rPr>
            <w:noProof/>
            <w:webHidden/>
          </w:rPr>
          <w:t>68</w:t>
        </w:r>
        <w:r w:rsidR="00FF050A" w:rsidRPr="00FF050A">
          <w:rPr>
            <w:noProof/>
            <w:webHidden/>
          </w:rPr>
          <w:fldChar w:fldCharType="end"/>
        </w:r>
      </w:hyperlink>
    </w:p>
    <w:p w14:paraId="0E156648" w14:textId="462E996C" w:rsidR="00FF050A" w:rsidRPr="00FF050A" w:rsidRDefault="00000000">
      <w:pPr>
        <w:pStyle w:val="TableofFigures"/>
        <w:tabs>
          <w:tab w:val="right" w:leader="dot" w:pos="9016"/>
        </w:tabs>
        <w:rPr>
          <w:rFonts w:eastAsiaTheme="minorEastAsia"/>
          <w:noProof/>
          <w:szCs w:val="22"/>
          <w:lang w:eastAsia="en-ID" w:bidi="ar-SA"/>
        </w:rPr>
      </w:pPr>
      <w:hyperlink w:anchor="_Toc174521815" w:history="1">
        <w:r w:rsidR="00FF050A" w:rsidRPr="00FF050A">
          <w:rPr>
            <w:rStyle w:val="Hyperlink"/>
            <w:rFonts w:ascii="Times New Roman" w:hAnsi="Times New Roman" w:cs="Times New Roman"/>
            <w:noProof/>
          </w:rPr>
          <w:t>Gambar 4.19.Grafik Partisipasi Kelompok Masyarakat Terhadap Program Kampung Iklim</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_Toc174521815 \h </w:instrText>
        </w:r>
        <w:r w:rsidR="00FF050A" w:rsidRPr="00FF050A">
          <w:rPr>
            <w:noProof/>
            <w:webHidden/>
          </w:rPr>
        </w:r>
        <w:r w:rsidR="00FF050A" w:rsidRPr="00FF050A">
          <w:rPr>
            <w:noProof/>
            <w:webHidden/>
          </w:rPr>
          <w:fldChar w:fldCharType="separate"/>
        </w:r>
        <w:r w:rsidR="00FB40EF">
          <w:rPr>
            <w:noProof/>
            <w:webHidden/>
          </w:rPr>
          <w:t>69</w:t>
        </w:r>
        <w:r w:rsidR="00FF050A" w:rsidRPr="00FF050A">
          <w:rPr>
            <w:noProof/>
            <w:webHidden/>
          </w:rPr>
          <w:fldChar w:fldCharType="end"/>
        </w:r>
      </w:hyperlink>
    </w:p>
    <w:p w14:paraId="66018530" w14:textId="6B8E7B4E" w:rsidR="00FF050A" w:rsidRPr="00FF050A" w:rsidRDefault="00000000">
      <w:pPr>
        <w:pStyle w:val="TableofFigures"/>
        <w:tabs>
          <w:tab w:val="right" w:leader="dot" w:pos="9016"/>
        </w:tabs>
        <w:rPr>
          <w:rFonts w:eastAsiaTheme="minorEastAsia"/>
          <w:noProof/>
          <w:szCs w:val="22"/>
          <w:lang w:eastAsia="en-ID" w:bidi="ar-SA"/>
        </w:rPr>
      </w:pPr>
      <w:hyperlink w:anchor="_Toc174521816" w:history="1">
        <w:r w:rsidR="00FF050A" w:rsidRPr="00FF050A">
          <w:rPr>
            <w:rStyle w:val="Hyperlink"/>
            <w:rFonts w:ascii="Times New Roman" w:hAnsi="Times New Roman" w:cs="Times New Roman"/>
            <w:noProof/>
          </w:rPr>
          <w:t>Gambar 4.20. Partisipasi Kelompok Wanita Tani Dalam Kegiatan Studi Banding</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_Toc174521816 \h </w:instrText>
        </w:r>
        <w:r w:rsidR="00FF050A" w:rsidRPr="00FF050A">
          <w:rPr>
            <w:noProof/>
            <w:webHidden/>
          </w:rPr>
        </w:r>
        <w:r w:rsidR="00FF050A" w:rsidRPr="00FF050A">
          <w:rPr>
            <w:noProof/>
            <w:webHidden/>
          </w:rPr>
          <w:fldChar w:fldCharType="separate"/>
        </w:r>
        <w:r w:rsidR="00FB40EF">
          <w:rPr>
            <w:noProof/>
            <w:webHidden/>
          </w:rPr>
          <w:t>70</w:t>
        </w:r>
        <w:r w:rsidR="00FF050A" w:rsidRPr="00FF050A">
          <w:rPr>
            <w:noProof/>
            <w:webHidden/>
          </w:rPr>
          <w:fldChar w:fldCharType="end"/>
        </w:r>
      </w:hyperlink>
    </w:p>
    <w:p w14:paraId="635F62A5" w14:textId="055A294C" w:rsidR="00FF050A" w:rsidRPr="00FF050A" w:rsidRDefault="00000000">
      <w:pPr>
        <w:pStyle w:val="TableofFigures"/>
        <w:tabs>
          <w:tab w:val="right" w:leader="dot" w:pos="9016"/>
        </w:tabs>
        <w:rPr>
          <w:rFonts w:eastAsiaTheme="minorEastAsia"/>
          <w:noProof/>
          <w:szCs w:val="22"/>
          <w:lang w:eastAsia="en-ID" w:bidi="ar-SA"/>
        </w:rPr>
      </w:pPr>
      <w:hyperlink w:anchor="_Toc174521817" w:history="1">
        <w:r w:rsidR="00FF050A" w:rsidRPr="00FF050A">
          <w:rPr>
            <w:rStyle w:val="Hyperlink"/>
            <w:rFonts w:ascii="Times New Roman" w:hAnsi="Times New Roman" w:cs="Times New Roman"/>
            <w:noProof/>
          </w:rPr>
          <w:t>Gambar 4.21. Grafik Tingkat Kontrol Terhadap Program Kampung Iklim</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_Toc174521817 \h </w:instrText>
        </w:r>
        <w:r w:rsidR="00FF050A" w:rsidRPr="00FF050A">
          <w:rPr>
            <w:noProof/>
            <w:webHidden/>
          </w:rPr>
        </w:r>
        <w:r w:rsidR="00FF050A" w:rsidRPr="00FF050A">
          <w:rPr>
            <w:noProof/>
            <w:webHidden/>
          </w:rPr>
          <w:fldChar w:fldCharType="separate"/>
        </w:r>
        <w:r w:rsidR="00FB40EF">
          <w:rPr>
            <w:noProof/>
            <w:webHidden/>
          </w:rPr>
          <w:t>71</w:t>
        </w:r>
        <w:r w:rsidR="00FF050A" w:rsidRPr="00FF050A">
          <w:rPr>
            <w:noProof/>
            <w:webHidden/>
          </w:rPr>
          <w:fldChar w:fldCharType="end"/>
        </w:r>
      </w:hyperlink>
    </w:p>
    <w:p w14:paraId="5D583678" w14:textId="5F136324" w:rsidR="00FF050A" w:rsidRPr="00FF050A" w:rsidRDefault="00000000">
      <w:pPr>
        <w:pStyle w:val="TableofFigures"/>
        <w:tabs>
          <w:tab w:val="right" w:leader="dot" w:pos="9016"/>
        </w:tabs>
        <w:rPr>
          <w:rFonts w:eastAsiaTheme="minorEastAsia"/>
          <w:noProof/>
          <w:szCs w:val="22"/>
          <w:lang w:eastAsia="en-ID" w:bidi="ar-SA"/>
        </w:rPr>
      </w:pPr>
      <w:hyperlink w:anchor="_Toc174521818" w:history="1">
        <w:r w:rsidR="00FF050A" w:rsidRPr="00FF050A">
          <w:rPr>
            <w:rStyle w:val="Hyperlink"/>
            <w:rFonts w:ascii="Times New Roman" w:hAnsi="Times New Roman" w:cs="Times New Roman"/>
            <w:noProof/>
          </w:rPr>
          <w:t>Gambar 4</w:t>
        </w:r>
        <w:r w:rsidR="005B1800">
          <w:rPr>
            <w:rStyle w:val="Hyperlink"/>
            <w:rFonts w:ascii="Times New Roman" w:hAnsi="Times New Roman" w:cs="Times New Roman"/>
            <w:noProof/>
          </w:rPr>
          <w:t>.</w:t>
        </w:r>
        <w:r w:rsidR="00FF050A" w:rsidRPr="00FF050A">
          <w:rPr>
            <w:rStyle w:val="Hyperlink"/>
            <w:rFonts w:ascii="Times New Roman" w:hAnsi="Times New Roman" w:cs="Times New Roman"/>
            <w:noProof/>
          </w:rPr>
          <w:t>22. Grafik Frekuensi Manfaat Gender Terhadap Program Kampung Iklim</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_Toc174521818 \h </w:instrText>
        </w:r>
        <w:r w:rsidR="00FF050A" w:rsidRPr="00FF050A">
          <w:rPr>
            <w:noProof/>
            <w:webHidden/>
          </w:rPr>
        </w:r>
        <w:r w:rsidR="00FF050A" w:rsidRPr="00FF050A">
          <w:rPr>
            <w:noProof/>
            <w:webHidden/>
          </w:rPr>
          <w:fldChar w:fldCharType="separate"/>
        </w:r>
        <w:r w:rsidR="00FB40EF">
          <w:rPr>
            <w:noProof/>
            <w:webHidden/>
          </w:rPr>
          <w:t>72</w:t>
        </w:r>
        <w:r w:rsidR="00FF050A" w:rsidRPr="00FF050A">
          <w:rPr>
            <w:noProof/>
            <w:webHidden/>
          </w:rPr>
          <w:fldChar w:fldCharType="end"/>
        </w:r>
      </w:hyperlink>
    </w:p>
    <w:p w14:paraId="1C2E9454" w14:textId="7A347FF4" w:rsidR="00FF050A" w:rsidRPr="00FF050A" w:rsidRDefault="00000000">
      <w:pPr>
        <w:pStyle w:val="TableofFigures"/>
        <w:tabs>
          <w:tab w:val="right" w:leader="dot" w:pos="9016"/>
        </w:tabs>
        <w:rPr>
          <w:rFonts w:eastAsiaTheme="minorEastAsia"/>
          <w:noProof/>
          <w:szCs w:val="22"/>
          <w:lang w:eastAsia="en-ID" w:bidi="ar-SA"/>
        </w:rPr>
      </w:pPr>
      <w:hyperlink w:anchor="_Toc174521819" w:history="1">
        <w:r w:rsidR="00FF050A" w:rsidRPr="00FF050A">
          <w:rPr>
            <w:rStyle w:val="Hyperlink"/>
            <w:rFonts w:ascii="Times New Roman" w:hAnsi="Times New Roman" w:cs="Times New Roman"/>
            <w:noProof/>
          </w:rPr>
          <w:t>Gambar 4.23. Grafik Jenis Manfaat yang Diperoleh Dari Program Kampung Iklim</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_Toc174521819 \h </w:instrText>
        </w:r>
        <w:r w:rsidR="00FF050A" w:rsidRPr="00FF050A">
          <w:rPr>
            <w:noProof/>
            <w:webHidden/>
          </w:rPr>
        </w:r>
        <w:r w:rsidR="00FF050A" w:rsidRPr="00FF050A">
          <w:rPr>
            <w:noProof/>
            <w:webHidden/>
          </w:rPr>
          <w:fldChar w:fldCharType="separate"/>
        </w:r>
        <w:r w:rsidR="00FB40EF">
          <w:rPr>
            <w:noProof/>
            <w:webHidden/>
          </w:rPr>
          <w:t>73</w:t>
        </w:r>
        <w:r w:rsidR="00FF050A" w:rsidRPr="00FF050A">
          <w:rPr>
            <w:noProof/>
            <w:webHidden/>
          </w:rPr>
          <w:fldChar w:fldCharType="end"/>
        </w:r>
      </w:hyperlink>
    </w:p>
    <w:p w14:paraId="41FD2239" w14:textId="4B4A5115" w:rsidR="00FF050A" w:rsidRPr="00FF050A" w:rsidRDefault="00000000">
      <w:pPr>
        <w:pStyle w:val="TableofFigures"/>
        <w:tabs>
          <w:tab w:val="right" w:leader="dot" w:pos="9016"/>
        </w:tabs>
        <w:rPr>
          <w:rFonts w:eastAsiaTheme="minorEastAsia"/>
          <w:noProof/>
          <w:szCs w:val="22"/>
          <w:lang w:eastAsia="en-ID" w:bidi="ar-SA"/>
        </w:rPr>
      </w:pPr>
      <w:hyperlink w:anchor="_Toc174521820" w:history="1">
        <w:r w:rsidR="00FF050A" w:rsidRPr="00FF050A">
          <w:rPr>
            <w:rStyle w:val="Hyperlink"/>
            <w:rFonts w:ascii="Times New Roman" w:hAnsi="Times New Roman" w:cs="Times New Roman"/>
            <w:noProof/>
          </w:rPr>
          <w:t>Gambar 4.24 Tingkat Kesetaraan Gender Terhadap Program Kampung Iklim</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_Toc174521820 \h </w:instrText>
        </w:r>
        <w:r w:rsidR="00FF050A" w:rsidRPr="00FF050A">
          <w:rPr>
            <w:noProof/>
            <w:webHidden/>
          </w:rPr>
        </w:r>
        <w:r w:rsidR="00FF050A" w:rsidRPr="00FF050A">
          <w:rPr>
            <w:noProof/>
            <w:webHidden/>
          </w:rPr>
          <w:fldChar w:fldCharType="separate"/>
        </w:r>
        <w:r w:rsidR="00FB40EF">
          <w:rPr>
            <w:noProof/>
            <w:webHidden/>
          </w:rPr>
          <w:t>74</w:t>
        </w:r>
        <w:r w:rsidR="00FF050A" w:rsidRPr="00FF050A">
          <w:rPr>
            <w:noProof/>
            <w:webHidden/>
          </w:rPr>
          <w:fldChar w:fldCharType="end"/>
        </w:r>
      </w:hyperlink>
    </w:p>
    <w:p w14:paraId="2716B807" w14:textId="37F24028" w:rsidR="00FF050A" w:rsidRPr="00FF050A" w:rsidRDefault="00000000">
      <w:pPr>
        <w:pStyle w:val="TableofFigures"/>
        <w:tabs>
          <w:tab w:val="right" w:leader="dot" w:pos="9016"/>
        </w:tabs>
        <w:rPr>
          <w:rFonts w:eastAsiaTheme="minorEastAsia"/>
          <w:noProof/>
          <w:szCs w:val="22"/>
          <w:lang w:eastAsia="en-ID" w:bidi="ar-SA"/>
        </w:rPr>
      </w:pPr>
      <w:hyperlink w:anchor="_Toc174521821" w:history="1">
        <w:r w:rsidR="00FF050A" w:rsidRPr="00FF050A">
          <w:rPr>
            <w:rStyle w:val="Hyperlink"/>
            <w:rFonts w:ascii="Times New Roman" w:hAnsi="Times New Roman" w:cs="Times New Roman"/>
            <w:noProof/>
          </w:rPr>
          <w:t>Gambar 4.25. Hasil Analisis Chi-Square Terkait Hubungan Antar Variabel</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_Toc174521821 \h </w:instrText>
        </w:r>
        <w:r w:rsidR="00FF050A" w:rsidRPr="00FF050A">
          <w:rPr>
            <w:noProof/>
            <w:webHidden/>
          </w:rPr>
        </w:r>
        <w:r w:rsidR="00FF050A" w:rsidRPr="00FF050A">
          <w:rPr>
            <w:noProof/>
            <w:webHidden/>
          </w:rPr>
          <w:fldChar w:fldCharType="separate"/>
        </w:r>
        <w:r w:rsidR="00FB40EF">
          <w:rPr>
            <w:noProof/>
            <w:webHidden/>
          </w:rPr>
          <w:t>77</w:t>
        </w:r>
        <w:r w:rsidR="00FF050A" w:rsidRPr="00FF050A">
          <w:rPr>
            <w:noProof/>
            <w:webHidden/>
          </w:rPr>
          <w:fldChar w:fldCharType="end"/>
        </w:r>
      </w:hyperlink>
    </w:p>
    <w:p w14:paraId="2D9EBDC9" w14:textId="437D85ED" w:rsidR="00FF050A" w:rsidRPr="00FF050A" w:rsidRDefault="00000000">
      <w:pPr>
        <w:pStyle w:val="TableofFigures"/>
        <w:tabs>
          <w:tab w:val="right" w:leader="dot" w:pos="9016"/>
        </w:tabs>
        <w:rPr>
          <w:rFonts w:eastAsiaTheme="minorEastAsia"/>
          <w:noProof/>
          <w:szCs w:val="22"/>
          <w:lang w:eastAsia="en-ID" w:bidi="ar-SA"/>
        </w:rPr>
      </w:pPr>
      <w:hyperlink w:anchor="_Toc174521822" w:history="1">
        <w:r w:rsidR="00FF050A" w:rsidRPr="00FF050A">
          <w:rPr>
            <w:rStyle w:val="Hyperlink"/>
            <w:rFonts w:ascii="Times New Roman" w:hAnsi="Times New Roman" w:cs="Times New Roman"/>
            <w:noProof/>
          </w:rPr>
          <w:t>Gambar 4.26. Bar Chart Media Pemanenan Air Hujan</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_Toc174521822 \h </w:instrText>
        </w:r>
        <w:r w:rsidR="00FF050A" w:rsidRPr="00FF050A">
          <w:rPr>
            <w:noProof/>
            <w:webHidden/>
          </w:rPr>
        </w:r>
        <w:r w:rsidR="00FF050A" w:rsidRPr="00FF050A">
          <w:rPr>
            <w:noProof/>
            <w:webHidden/>
          </w:rPr>
          <w:fldChar w:fldCharType="separate"/>
        </w:r>
        <w:r w:rsidR="00FB40EF">
          <w:rPr>
            <w:noProof/>
            <w:webHidden/>
          </w:rPr>
          <w:t>85</w:t>
        </w:r>
        <w:r w:rsidR="00FF050A" w:rsidRPr="00FF050A">
          <w:rPr>
            <w:noProof/>
            <w:webHidden/>
          </w:rPr>
          <w:fldChar w:fldCharType="end"/>
        </w:r>
      </w:hyperlink>
    </w:p>
    <w:p w14:paraId="3DE3884F" w14:textId="0C018DDD" w:rsidR="00FF050A" w:rsidRPr="00FF050A" w:rsidRDefault="00000000">
      <w:pPr>
        <w:pStyle w:val="TableofFigures"/>
        <w:tabs>
          <w:tab w:val="right" w:leader="dot" w:pos="9016"/>
        </w:tabs>
        <w:rPr>
          <w:rFonts w:eastAsiaTheme="minorEastAsia"/>
          <w:noProof/>
          <w:szCs w:val="22"/>
          <w:lang w:eastAsia="en-ID" w:bidi="ar-SA"/>
        </w:rPr>
      </w:pPr>
      <w:hyperlink w:anchor="_Toc174521823" w:history="1">
        <w:r w:rsidR="00FF050A" w:rsidRPr="00FF050A">
          <w:rPr>
            <w:rStyle w:val="Hyperlink"/>
            <w:rFonts w:ascii="Times New Roman" w:hAnsi="Times New Roman" w:cs="Times New Roman"/>
            <w:noProof/>
          </w:rPr>
          <w:t>Gambar 4.27. Tangki Penampungan Air Hujan</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_Toc174521823 \h </w:instrText>
        </w:r>
        <w:r w:rsidR="00FF050A" w:rsidRPr="00FF050A">
          <w:rPr>
            <w:noProof/>
            <w:webHidden/>
          </w:rPr>
        </w:r>
        <w:r w:rsidR="00FF050A" w:rsidRPr="00FF050A">
          <w:rPr>
            <w:noProof/>
            <w:webHidden/>
          </w:rPr>
          <w:fldChar w:fldCharType="separate"/>
        </w:r>
        <w:r w:rsidR="00FB40EF">
          <w:rPr>
            <w:noProof/>
            <w:webHidden/>
          </w:rPr>
          <w:t>86</w:t>
        </w:r>
        <w:r w:rsidR="00FF050A" w:rsidRPr="00FF050A">
          <w:rPr>
            <w:noProof/>
            <w:webHidden/>
          </w:rPr>
          <w:fldChar w:fldCharType="end"/>
        </w:r>
      </w:hyperlink>
    </w:p>
    <w:p w14:paraId="5CF112B1" w14:textId="0FBACEC5" w:rsidR="00FF050A" w:rsidRPr="00FF050A" w:rsidRDefault="00000000">
      <w:pPr>
        <w:pStyle w:val="TableofFigures"/>
        <w:tabs>
          <w:tab w:val="right" w:leader="dot" w:pos="9016"/>
        </w:tabs>
        <w:rPr>
          <w:rFonts w:eastAsiaTheme="minorEastAsia"/>
          <w:noProof/>
          <w:szCs w:val="22"/>
          <w:lang w:eastAsia="en-ID" w:bidi="ar-SA"/>
        </w:rPr>
      </w:pPr>
      <w:hyperlink w:anchor="_Toc174521824" w:history="1">
        <w:r w:rsidR="00FF050A" w:rsidRPr="00FF050A">
          <w:rPr>
            <w:rStyle w:val="Hyperlink"/>
            <w:rFonts w:ascii="Times New Roman" w:hAnsi="Times New Roman" w:cs="Times New Roman"/>
            <w:noProof/>
          </w:rPr>
          <w:t>Gambar 4.28. Bar Chart Penerapan Daerah Resapan Air</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_Toc174521824 \h </w:instrText>
        </w:r>
        <w:r w:rsidR="00FF050A" w:rsidRPr="00FF050A">
          <w:rPr>
            <w:noProof/>
            <w:webHidden/>
          </w:rPr>
        </w:r>
        <w:r w:rsidR="00FF050A" w:rsidRPr="00FF050A">
          <w:rPr>
            <w:noProof/>
            <w:webHidden/>
          </w:rPr>
          <w:fldChar w:fldCharType="separate"/>
        </w:r>
        <w:r w:rsidR="00FB40EF">
          <w:rPr>
            <w:noProof/>
            <w:webHidden/>
          </w:rPr>
          <w:t>87</w:t>
        </w:r>
        <w:r w:rsidR="00FF050A" w:rsidRPr="00FF050A">
          <w:rPr>
            <w:noProof/>
            <w:webHidden/>
          </w:rPr>
          <w:fldChar w:fldCharType="end"/>
        </w:r>
      </w:hyperlink>
    </w:p>
    <w:p w14:paraId="276701E5" w14:textId="353AD80C" w:rsidR="00FF050A" w:rsidRPr="00FF050A" w:rsidRDefault="00000000">
      <w:pPr>
        <w:pStyle w:val="TableofFigures"/>
        <w:tabs>
          <w:tab w:val="right" w:leader="dot" w:pos="9016"/>
        </w:tabs>
        <w:rPr>
          <w:rFonts w:eastAsiaTheme="minorEastAsia"/>
          <w:noProof/>
          <w:szCs w:val="22"/>
          <w:lang w:eastAsia="en-ID" w:bidi="ar-SA"/>
        </w:rPr>
      </w:pPr>
      <w:hyperlink w:anchor="_Toc174521825" w:history="1">
        <w:r w:rsidR="00FF050A" w:rsidRPr="00FF050A">
          <w:rPr>
            <w:rStyle w:val="Hyperlink"/>
            <w:rFonts w:ascii="Times New Roman" w:hAnsi="Times New Roman" w:cs="Times New Roman"/>
            <w:noProof/>
          </w:rPr>
          <w:t>Gambar 4.29. Bar Chart Sarana dan Prasarana Pengendali Banjir</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_Toc174521825 \h </w:instrText>
        </w:r>
        <w:r w:rsidR="00FF050A" w:rsidRPr="00FF050A">
          <w:rPr>
            <w:noProof/>
            <w:webHidden/>
          </w:rPr>
        </w:r>
        <w:r w:rsidR="00FF050A" w:rsidRPr="00FF050A">
          <w:rPr>
            <w:noProof/>
            <w:webHidden/>
          </w:rPr>
          <w:fldChar w:fldCharType="separate"/>
        </w:r>
        <w:r w:rsidR="00FB40EF">
          <w:rPr>
            <w:noProof/>
            <w:webHidden/>
          </w:rPr>
          <w:t>88</w:t>
        </w:r>
        <w:r w:rsidR="00FF050A" w:rsidRPr="00FF050A">
          <w:rPr>
            <w:noProof/>
            <w:webHidden/>
          </w:rPr>
          <w:fldChar w:fldCharType="end"/>
        </w:r>
      </w:hyperlink>
    </w:p>
    <w:p w14:paraId="35C06FC1" w14:textId="7DF33C03" w:rsidR="00FF050A" w:rsidRPr="00FF050A" w:rsidRDefault="00000000">
      <w:pPr>
        <w:pStyle w:val="TableofFigures"/>
        <w:tabs>
          <w:tab w:val="right" w:leader="dot" w:pos="9016"/>
        </w:tabs>
        <w:rPr>
          <w:rFonts w:eastAsiaTheme="minorEastAsia"/>
          <w:noProof/>
          <w:szCs w:val="22"/>
          <w:lang w:eastAsia="en-ID" w:bidi="ar-SA"/>
        </w:rPr>
      </w:pPr>
      <w:hyperlink w:anchor="_Toc174521826" w:history="1">
        <w:r w:rsidR="00FF050A" w:rsidRPr="00FF050A">
          <w:rPr>
            <w:rStyle w:val="Hyperlink"/>
            <w:rFonts w:ascii="Times New Roman" w:hAnsi="Times New Roman" w:cs="Times New Roman"/>
            <w:noProof/>
          </w:rPr>
          <w:t>Gambar 4.30. Sarana Penendali Banjir Di Kelurahan Tugurejo</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_Toc174521826 \h </w:instrText>
        </w:r>
        <w:r w:rsidR="00FF050A" w:rsidRPr="00FF050A">
          <w:rPr>
            <w:noProof/>
            <w:webHidden/>
          </w:rPr>
        </w:r>
        <w:r w:rsidR="00FF050A" w:rsidRPr="00FF050A">
          <w:rPr>
            <w:noProof/>
            <w:webHidden/>
          </w:rPr>
          <w:fldChar w:fldCharType="separate"/>
        </w:r>
        <w:r w:rsidR="00FB40EF">
          <w:rPr>
            <w:noProof/>
            <w:webHidden/>
          </w:rPr>
          <w:t>89</w:t>
        </w:r>
        <w:r w:rsidR="00FF050A" w:rsidRPr="00FF050A">
          <w:rPr>
            <w:noProof/>
            <w:webHidden/>
          </w:rPr>
          <w:fldChar w:fldCharType="end"/>
        </w:r>
      </w:hyperlink>
    </w:p>
    <w:p w14:paraId="328C167B" w14:textId="25F498CB" w:rsidR="00FF050A" w:rsidRPr="00FF050A" w:rsidRDefault="00000000">
      <w:pPr>
        <w:pStyle w:val="TableofFigures"/>
        <w:tabs>
          <w:tab w:val="right" w:leader="dot" w:pos="9016"/>
        </w:tabs>
        <w:rPr>
          <w:rFonts w:eastAsiaTheme="minorEastAsia"/>
          <w:noProof/>
          <w:szCs w:val="22"/>
          <w:lang w:eastAsia="en-ID" w:bidi="ar-SA"/>
        </w:rPr>
      </w:pPr>
      <w:hyperlink w:anchor="_Toc174521827" w:history="1">
        <w:r w:rsidR="00FF050A" w:rsidRPr="00FF050A">
          <w:rPr>
            <w:rStyle w:val="Hyperlink"/>
            <w:rFonts w:ascii="Times New Roman" w:hAnsi="Times New Roman" w:cs="Times New Roman"/>
            <w:noProof/>
          </w:rPr>
          <w:t>Gambar 4.31. Bar Chart Kegiatan Peningkatan Ketahanan Pangan</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_Toc174521827 \h </w:instrText>
        </w:r>
        <w:r w:rsidR="00FF050A" w:rsidRPr="00FF050A">
          <w:rPr>
            <w:noProof/>
            <w:webHidden/>
          </w:rPr>
        </w:r>
        <w:r w:rsidR="00FF050A" w:rsidRPr="00FF050A">
          <w:rPr>
            <w:noProof/>
            <w:webHidden/>
          </w:rPr>
          <w:fldChar w:fldCharType="separate"/>
        </w:r>
        <w:r w:rsidR="00FB40EF">
          <w:rPr>
            <w:noProof/>
            <w:webHidden/>
          </w:rPr>
          <w:t>90</w:t>
        </w:r>
        <w:r w:rsidR="00FF050A" w:rsidRPr="00FF050A">
          <w:rPr>
            <w:noProof/>
            <w:webHidden/>
          </w:rPr>
          <w:fldChar w:fldCharType="end"/>
        </w:r>
      </w:hyperlink>
    </w:p>
    <w:p w14:paraId="43473E95" w14:textId="2BE75CFF" w:rsidR="00FF050A" w:rsidRPr="00FF050A" w:rsidRDefault="00000000">
      <w:pPr>
        <w:pStyle w:val="TableofFigures"/>
        <w:tabs>
          <w:tab w:val="right" w:leader="dot" w:pos="9016"/>
        </w:tabs>
        <w:rPr>
          <w:rFonts w:eastAsiaTheme="minorEastAsia"/>
          <w:noProof/>
          <w:szCs w:val="22"/>
          <w:lang w:eastAsia="en-ID" w:bidi="ar-SA"/>
        </w:rPr>
      </w:pPr>
      <w:hyperlink w:anchor="_Toc174521828" w:history="1">
        <w:r w:rsidR="00FF050A" w:rsidRPr="00FF050A">
          <w:rPr>
            <w:rStyle w:val="Hyperlink"/>
            <w:rFonts w:ascii="Times New Roman" w:hAnsi="Times New Roman" w:cs="Times New Roman"/>
            <w:noProof/>
          </w:rPr>
          <w:t>Gambar 4.32. Pemanfaatan Lahan dalam Kegiatan Peningkatan Ketahanan Pangan</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_Toc174521828 \h </w:instrText>
        </w:r>
        <w:r w:rsidR="00FF050A" w:rsidRPr="00FF050A">
          <w:rPr>
            <w:noProof/>
            <w:webHidden/>
          </w:rPr>
        </w:r>
        <w:r w:rsidR="00FF050A" w:rsidRPr="00FF050A">
          <w:rPr>
            <w:noProof/>
            <w:webHidden/>
          </w:rPr>
          <w:fldChar w:fldCharType="separate"/>
        </w:r>
        <w:r w:rsidR="00FB40EF">
          <w:rPr>
            <w:noProof/>
            <w:webHidden/>
          </w:rPr>
          <w:t>91</w:t>
        </w:r>
        <w:r w:rsidR="00FF050A" w:rsidRPr="00FF050A">
          <w:rPr>
            <w:noProof/>
            <w:webHidden/>
          </w:rPr>
          <w:fldChar w:fldCharType="end"/>
        </w:r>
      </w:hyperlink>
    </w:p>
    <w:p w14:paraId="1F38A210" w14:textId="7D0C6113" w:rsidR="00FF050A" w:rsidRPr="00FF050A" w:rsidRDefault="00000000">
      <w:pPr>
        <w:pStyle w:val="TableofFigures"/>
        <w:tabs>
          <w:tab w:val="right" w:leader="dot" w:pos="9016"/>
        </w:tabs>
        <w:rPr>
          <w:rFonts w:eastAsiaTheme="minorEastAsia"/>
          <w:noProof/>
          <w:szCs w:val="22"/>
          <w:lang w:eastAsia="en-ID" w:bidi="ar-SA"/>
        </w:rPr>
      </w:pPr>
      <w:hyperlink w:anchor="_Toc174521829" w:history="1">
        <w:r w:rsidR="00FF050A" w:rsidRPr="00FF050A">
          <w:rPr>
            <w:rStyle w:val="Hyperlink"/>
            <w:rFonts w:ascii="Times New Roman" w:hAnsi="Times New Roman" w:cs="Times New Roman"/>
            <w:noProof/>
          </w:rPr>
          <w:t>Gambar 4.33. Bar Chart Kegiatan Penanganan Muka Air Laut, Rob, Intrusi Air Laut dan Abrasi</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_Toc174521829 \h </w:instrText>
        </w:r>
        <w:r w:rsidR="00FF050A" w:rsidRPr="00FF050A">
          <w:rPr>
            <w:noProof/>
            <w:webHidden/>
          </w:rPr>
        </w:r>
        <w:r w:rsidR="00FF050A" w:rsidRPr="00FF050A">
          <w:rPr>
            <w:noProof/>
            <w:webHidden/>
          </w:rPr>
          <w:fldChar w:fldCharType="separate"/>
        </w:r>
        <w:r w:rsidR="00FB40EF">
          <w:rPr>
            <w:noProof/>
            <w:webHidden/>
          </w:rPr>
          <w:t>93</w:t>
        </w:r>
        <w:r w:rsidR="00FF050A" w:rsidRPr="00FF050A">
          <w:rPr>
            <w:noProof/>
            <w:webHidden/>
          </w:rPr>
          <w:fldChar w:fldCharType="end"/>
        </w:r>
      </w:hyperlink>
    </w:p>
    <w:p w14:paraId="5AAE01AC" w14:textId="7AD3E1C2" w:rsidR="00FF050A" w:rsidRPr="00FF050A" w:rsidRDefault="00000000">
      <w:pPr>
        <w:pStyle w:val="TableofFigures"/>
        <w:tabs>
          <w:tab w:val="right" w:leader="dot" w:pos="9016"/>
        </w:tabs>
        <w:rPr>
          <w:rFonts w:eastAsiaTheme="minorEastAsia"/>
          <w:noProof/>
          <w:szCs w:val="22"/>
          <w:lang w:eastAsia="en-ID" w:bidi="ar-SA"/>
        </w:rPr>
      </w:pPr>
      <w:hyperlink w:anchor="_Toc174521830" w:history="1">
        <w:r w:rsidR="00FF050A" w:rsidRPr="00FF050A">
          <w:rPr>
            <w:rStyle w:val="Hyperlink"/>
            <w:rFonts w:ascii="Times New Roman" w:hAnsi="Times New Roman" w:cs="Times New Roman"/>
            <w:noProof/>
          </w:rPr>
          <w:t>Gambar 4.34. Bar Chart Kegiatan Pengelolaan Sampah dan Limbah</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_Toc174521830 \h </w:instrText>
        </w:r>
        <w:r w:rsidR="00FF050A" w:rsidRPr="00FF050A">
          <w:rPr>
            <w:noProof/>
            <w:webHidden/>
          </w:rPr>
        </w:r>
        <w:r w:rsidR="00FF050A" w:rsidRPr="00FF050A">
          <w:rPr>
            <w:noProof/>
            <w:webHidden/>
          </w:rPr>
          <w:fldChar w:fldCharType="separate"/>
        </w:r>
        <w:r w:rsidR="00FB40EF">
          <w:rPr>
            <w:noProof/>
            <w:webHidden/>
          </w:rPr>
          <w:t>95</w:t>
        </w:r>
        <w:r w:rsidR="00FF050A" w:rsidRPr="00FF050A">
          <w:rPr>
            <w:noProof/>
            <w:webHidden/>
          </w:rPr>
          <w:fldChar w:fldCharType="end"/>
        </w:r>
      </w:hyperlink>
    </w:p>
    <w:p w14:paraId="608316B9" w14:textId="7674226F" w:rsidR="00FF050A" w:rsidRPr="00FF050A" w:rsidRDefault="00000000">
      <w:pPr>
        <w:pStyle w:val="TableofFigures"/>
        <w:tabs>
          <w:tab w:val="right" w:leader="dot" w:pos="9016"/>
        </w:tabs>
        <w:rPr>
          <w:rFonts w:eastAsiaTheme="minorEastAsia"/>
          <w:noProof/>
          <w:szCs w:val="22"/>
          <w:lang w:eastAsia="en-ID" w:bidi="ar-SA"/>
        </w:rPr>
      </w:pPr>
      <w:hyperlink w:anchor="_Toc174521831" w:history="1">
        <w:r w:rsidR="00FF050A" w:rsidRPr="00FF050A">
          <w:rPr>
            <w:rStyle w:val="Hyperlink"/>
            <w:rFonts w:ascii="Times New Roman" w:hAnsi="Times New Roman" w:cs="Times New Roman"/>
            <w:noProof/>
          </w:rPr>
          <w:t>Gambar 4.35. Kegiatan Pengelolaan Sampah Di Kelurahan Tugurejo</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_Toc174521831 \h </w:instrText>
        </w:r>
        <w:r w:rsidR="00FF050A" w:rsidRPr="00FF050A">
          <w:rPr>
            <w:noProof/>
            <w:webHidden/>
          </w:rPr>
        </w:r>
        <w:r w:rsidR="00FF050A" w:rsidRPr="00FF050A">
          <w:rPr>
            <w:noProof/>
            <w:webHidden/>
          </w:rPr>
          <w:fldChar w:fldCharType="separate"/>
        </w:r>
        <w:r w:rsidR="00FB40EF">
          <w:rPr>
            <w:noProof/>
            <w:webHidden/>
          </w:rPr>
          <w:t>96</w:t>
        </w:r>
        <w:r w:rsidR="00FF050A" w:rsidRPr="00FF050A">
          <w:rPr>
            <w:noProof/>
            <w:webHidden/>
          </w:rPr>
          <w:fldChar w:fldCharType="end"/>
        </w:r>
      </w:hyperlink>
    </w:p>
    <w:p w14:paraId="200B9EFC" w14:textId="73D85FCA" w:rsidR="00FF050A" w:rsidRPr="00FF050A" w:rsidRDefault="00000000">
      <w:pPr>
        <w:pStyle w:val="TableofFigures"/>
        <w:tabs>
          <w:tab w:val="right" w:leader="dot" w:pos="9016"/>
        </w:tabs>
        <w:rPr>
          <w:rFonts w:eastAsiaTheme="minorEastAsia"/>
          <w:noProof/>
          <w:szCs w:val="22"/>
          <w:lang w:eastAsia="en-ID" w:bidi="ar-SA"/>
        </w:rPr>
      </w:pPr>
      <w:hyperlink w:anchor="_Toc174521832" w:history="1">
        <w:r w:rsidR="00FF050A" w:rsidRPr="00FF050A">
          <w:rPr>
            <w:rStyle w:val="Hyperlink"/>
            <w:rFonts w:ascii="Times New Roman" w:hAnsi="Times New Roman" w:cs="Times New Roman"/>
            <w:noProof/>
          </w:rPr>
          <w:t>Gambar 4.36. Bar Chart Kegiatan Peningkatan Tutupan Vegetasi</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_Toc174521832 \h </w:instrText>
        </w:r>
        <w:r w:rsidR="00FF050A" w:rsidRPr="00FF050A">
          <w:rPr>
            <w:noProof/>
            <w:webHidden/>
          </w:rPr>
        </w:r>
        <w:r w:rsidR="00FF050A" w:rsidRPr="00FF050A">
          <w:rPr>
            <w:noProof/>
            <w:webHidden/>
          </w:rPr>
          <w:fldChar w:fldCharType="separate"/>
        </w:r>
        <w:r w:rsidR="00FB40EF">
          <w:rPr>
            <w:noProof/>
            <w:webHidden/>
          </w:rPr>
          <w:t>97</w:t>
        </w:r>
        <w:r w:rsidR="00FF050A" w:rsidRPr="00FF050A">
          <w:rPr>
            <w:noProof/>
            <w:webHidden/>
          </w:rPr>
          <w:fldChar w:fldCharType="end"/>
        </w:r>
      </w:hyperlink>
    </w:p>
    <w:p w14:paraId="78DEF2F9" w14:textId="78502922" w:rsidR="00FF050A" w:rsidRPr="00FF050A" w:rsidRDefault="00000000">
      <w:pPr>
        <w:pStyle w:val="TableofFigures"/>
        <w:tabs>
          <w:tab w:val="right" w:leader="dot" w:pos="9016"/>
        </w:tabs>
        <w:rPr>
          <w:rFonts w:eastAsiaTheme="minorEastAsia"/>
          <w:noProof/>
          <w:szCs w:val="22"/>
          <w:lang w:eastAsia="en-ID" w:bidi="ar-SA"/>
        </w:rPr>
      </w:pPr>
      <w:hyperlink w:anchor="_Toc174521833" w:history="1">
        <w:r w:rsidR="00FF050A" w:rsidRPr="00FF050A">
          <w:rPr>
            <w:rStyle w:val="Hyperlink"/>
            <w:rFonts w:ascii="Times New Roman" w:hAnsi="Times New Roman" w:cs="Times New Roman"/>
            <w:noProof/>
          </w:rPr>
          <w:t xml:space="preserve">Gambar 4.37. </w:t>
        </w:r>
        <w:r w:rsidR="00FF050A" w:rsidRPr="00FF050A">
          <w:rPr>
            <w:rStyle w:val="Hyperlink"/>
            <w:rFonts w:ascii="Times New Roman" w:hAnsi="Times New Roman" w:cs="Times New Roman"/>
            <w:i/>
            <w:iCs/>
            <w:noProof/>
          </w:rPr>
          <w:t xml:space="preserve">Pie Chart </w:t>
        </w:r>
        <w:r w:rsidR="00FF050A" w:rsidRPr="00FF050A">
          <w:rPr>
            <w:rStyle w:val="Hyperlink"/>
            <w:rFonts w:ascii="Times New Roman" w:hAnsi="Times New Roman" w:cs="Times New Roman"/>
            <w:noProof/>
          </w:rPr>
          <w:t>Kelembagaan di Kelurahan Tugurejo</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_Toc174521833 \h </w:instrText>
        </w:r>
        <w:r w:rsidR="00FF050A" w:rsidRPr="00FF050A">
          <w:rPr>
            <w:noProof/>
            <w:webHidden/>
          </w:rPr>
        </w:r>
        <w:r w:rsidR="00FF050A" w:rsidRPr="00FF050A">
          <w:rPr>
            <w:noProof/>
            <w:webHidden/>
          </w:rPr>
          <w:fldChar w:fldCharType="separate"/>
        </w:r>
        <w:r w:rsidR="00FB40EF">
          <w:rPr>
            <w:noProof/>
            <w:webHidden/>
          </w:rPr>
          <w:t>99</w:t>
        </w:r>
        <w:r w:rsidR="00FF050A" w:rsidRPr="00FF050A">
          <w:rPr>
            <w:noProof/>
            <w:webHidden/>
          </w:rPr>
          <w:fldChar w:fldCharType="end"/>
        </w:r>
      </w:hyperlink>
    </w:p>
    <w:p w14:paraId="1C1C3AF6" w14:textId="5A71B9D0" w:rsidR="00FF050A" w:rsidRPr="00FF050A" w:rsidRDefault="00000000">
      <w:pPr>
        <w:pStyle w:val="TableofFigures"/>
        <w:tabs>
          <w:tab w:val="right" w:leader="dot" w:pos="9016"/>
        </w:tabs>
        <w:rPr>
          <w:rFonts w:eastAsiaTheme="minorEastAsia"/>
          <w:noProof/>
          <w:szCs w:val="22"/>
          <w:lang w:eastAsia="en-ID" w:bidi="ar-SA"/>
        </w:rPr>
      </w:pPr>
      <w:hyperlink w:anchor="_Toc174521834" w:history="1">
        <w:r w:rsidR="00FF050A" w:rsidRPr="00FF050A">
          <w:rPr>
            <w:rStyle w:val="Hyperlink"/>
            <w:rFonts w:ascii="Times New Roman" w:hAnsi="Times New Roman" w:cs="Times New Roman"/>
            <w:noProof/>
          </w:rPr>
          <w:t>Gambar 4.38. Bar Chart Dukungan Pihak Eksternal Dalam Program Kampung Iklim</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_Toc174521834 \h </w:instrText>
        </w:r>
        <w:r w:rsidR="00FF050A" w:rsidRPr="00FF050A">
          <w:rPr>
            <w:noProof/>
            <w:webHidden/>
          </w:rPr>
        </w:r>
        <w:r w:rsidR="00FF050A" w:rsidRPr="00FF050A">
          <w:rPr>
            <w:noProof/>
            <w:webHidden/>
          </w:rPr>
          <w:fldChar w:fldCharType="separate"/>
        </w:r>
        <w:r w:rsidR="00FB40EF">
          <w:rPr>
            <w:noProof/>
            <w:webHidden/>
          </w:rPr>
          <w:t>102</w:t>
        </w:r>
        <w:r w:rsidR="00FF050A" w:rsidRPr="00FF050A">
          <w:rPr>
            <w:noProof/>
            <w:webHidden/>
          </w:rPr>
          <w:fldChar w:fldCharType="end"/>
        </w:r>
      </w:hyperlink>
    </w:p>
    <w:p w14:paraId="020EB6A1" w14:textId="07493E75" w:rsidR="00FF050A" w:rsidRPr="00FF050A" w:rsidRDefault="00000000">
      <w:pPr>
        <w:pStyle w:val="TableofFigures"/>
        <w:tabs>
          <w:tab w:val="right" w:leader="dot" w:pos="9016"/>
        </w:tabs>
        <w:rPr>
          <w:rFonts w:eastAsiaTheme="minorEastAsia"/>
          <w:noProof/>
          <w:szCs w:val="22"/>
          <w:lang w:eastAsia="en-ID" w:bidi="ar-SA"/>
        </w:rPr>
      </w:pPr>
      <w:hyperlink w:anchor="_Toc174521835" w:history="1">
        <w:r w:rsidR="00FF050A" w:rsidRPr="00FF050A">
          <w:rPr>
            <w:rStyle w:val="Hyperlink"/>
            <w:rFonts w:ascii="Times New Roman" w:hAnsi="Times New Roman" w:cs="Times New Roman"/>
            <w:noProof/>
          </w:rPr>
          <w:t>Gambar 4.39 Bar Chart Kapasitas Masyarakat</w:t>
        </w:r>
        <w:r w:rsidR="00FF050A" w:rsidRPr="00FF050A">
          <w:rPr>
            <w:noProof/>
            <w:webHidden/>
          </w:rPr>
          <w:tab/>
        </w:r>
        <w:r w:rsidR="00FF050A" w:rsidRPr="00FF050A">
          <w:rPr>
            <w:noProof/>
            <w:webHidden/>
          </w:rPr>
          <w:fldChar w:fldCharType="begin"/>
        </w:r>
        <w:r w:rsidR="00FF050A" w:rsidRPr="00FF050A">
          <w:rPr>
            <w:noProof/>
            <w:webHidden/>
          </w:rPr>
          <w:instrText xml:space="preserve"> PAGEREF _Toc174521835 \h </w:instrText>
        </w:r>
        <w:r w:rsidR="00FF050A" w:rsidRPr="00FF050A">
          <w:rPr>
            <w:noProof/>
            <w:webHidden/>
          </w:rPr>
        </w:r>
        <w:r w:rsidR="00FF050A" w:rsidRPr="00FF050A">
          <w:rPr>
            <w:noProof/>
            <w:webHidden/>
          </w:rPr>
          <w:fldChar w:fldCharType="separate"/>
        </w:r>
        <w:r w:rsidR="00FB40EF">
          <w:rPr>
            <w:noProof/>
            <w:webHidden/>
          </w:rPr>
          <w:t>104</w:t>
        </w:r>
        <w:r w:rsidR="00FF050A" w:rsidRPr="00FF050A">
          <w:rPr>
            <w:noProof/>
            <w:webHidden/>
          </w:rPr>
          <w:fldChar w:fldCharType="end"/>
        </w:r>
      </w:hyperlink>
    </w:p>
    <w:p w14:paraId="409FDDC8" w14:textId="39AEE050" w:rsidR="00FF050A" w:rsidRDefault="00FF050A" w:rsidP="00FF050A">
      <w:pPr>
        <w:rPr>
          <w:rFonts w:ascii="Times New Roman" w:hAnsi="Times New Roman" w:cs="Times New Roman"/>
          <w:b/>
          <w:bCs/>
          <w:color w:val="000000" w:themeColor="text1"/>
          <w:sz w:val="24"/>
          <w:szCs w:val="24"/>
        </w:rPr>
        <w:sectPr w:rsidR="00FF050A" w:rsidSect="00686F80">
          <w:pgSz w:w="11906" w:h="16838"/>
          <w:pgMar w:top="1440" w:right="1440" w:bottom="1440" w:left="1440" w:header="708" w:footer="708" w:gutter="0"/>
          <w:pgNumType w:fmt="lowerRoman" w:start="12"/>
          <w:cols w:space="708"/>
          <w:titlePg/>
          <w:docGrid w:linePitch="360"/>
        </w:sectPr>
      </w:pPr>
      <w:r w:rsidRPr="00FF050A">
        <w:rPr>
          <w:rFonts w:ascii="Times New Roman" w:hAnsi="Times New Roman" w:cs="Times New Roman"/>
          <w:color w:val="000000" w:themeColor="text1"/>
          <w:sz w:val="24"/>
          <w:szCs w:val="24"/>
        </w:rPr>
        <w:fldChar w:fldCharType="end"/>
      </w:r>
    </w:p>
    <w:p w14:paraId="6317AE80" w14:textId="77777777" w:rsidR="00335315" w:rsidRDefault="00335315" w:rsidP="00FF5F72">
      <w:pPr>
        <w:jc w:val="center"/>
        <w:rPr>
          <w:rFonts w:ascii="Times New Roman" w:hAnsi="Times New Roman" w:cs="Times New Roman"/>
          <w:b/>
          <w:bCs/>
          <w:color w:val="000000" w:themeColor="text1"/>
          <w:sz w:val="24"/>
          <w:szCs w:val="24"/>
        </w:rPr>
      </w:pPr>
    </w:p>
    <w:p w14:paraId="3D059E70" w14:textId="77777777" w:rsidR="00B24290" w:rsidRDefault="00B24290" w:rsidP="00683C3C">
      <w:pPr>
        <w:rPr>
          <w:rFonts w:ascii="Times New Roman" w:hAnsi="Times New Roman" w:cs="Times New Roman"/>
          <w:b/>
          <w:bCs/>
          <w:color w:val="000000" w:themeColor="text1"/>
          <w:sz w:val="24"/>
          <w:szCs w:val="24"/>
        </w:rPr>
      </w:pPr>
    </w:p>
    <w:p w14:paraId="106EABB2" w14:textId="77777777" w:rsidR="00003FE9" w:rsidRDefault="00003FE9" w:rsidP="00880714">
      <w:pPr>
        <w:pStyle w:val="Heading1"/>
        <w:rPr>
          <w:rFonts w:ascii="Times New Roman" w:hAnsi="Times New Roman" w:cs="Times New Roman"/>
          <w:b/>
          <w:bCs/>
          <w:color w:val="000000" w:themeColor="text1"/>
          <w:sz w:val="24"/>
          <w:szCs w:val="24"/>
        </w:rPr>
        <w:sectPr w:rsidR="00003FE9" w:rsidSect="00FE16A1">
          <w:type w:val="continuous"/>
          <w:pgSz w:w="11906" w:h="16838"/>
          <w:pgMar w:top="1440" w:right="1440" w:bottom="1440" w:left="1440" w:header="708" w:footer="708" w:gutter="0"/>
          <w:pgNumType w:start="0"/>
          <w:cols w:space="708"/>
          <w:titlePg/>
          <w:docGrid w:linePitch="360"/>
        </w:sectPr>
      </w:pPr>
    </w:p>
    <w:p w14:paraId="63DF43B5" w14:textId="77777777" w:rsidR="000E7404" w:rsidRDefault="00E87683" w:rsidP="004F7BBD">
      <w:pPr>
        <w:pStyle w:val="Heading1"/>
        <w:jc w:val="center"/>
        <w:rPr>
          <w:rFonts w:ascii="Times New Roman" w:hAnsi="Times New Roman" w:cs="Times New Roman"/>
          <w:b/>
          <w:bCs/>
          <w:color w:val="000000" w:themeColor="text1"/>
          <w:sz w:val="24"/>
          <w:szCs w:val="24"/>
        </w:rPr>
      </w:pPr>
      <w:bookmarkStart w:id="9" w:name="_Toc173024861"/>
      <w:r w:rsidRPr="0037257E">
        <w:rPr>
          <w:rFonts w:ascii="Times New Roman" w:hAnsi="Times New Roman" w:cs="Times New Roman"/>
          <w:b/>
          <w:bCs/>
          <w:color w:val="000000" w:themeColor="text1"/>
          <w:sz w:val="24"/>
          <w:szCs w:val="24"/>
        </w:rPr>
        <w:lastRenderedPageBreak/>
        <w:t>BAB I</w:t>
      </w:r>
      <w:r w:rsidR="004F7BBD">
        <w:rPr>
          <w:rFonts w:ascii="Times New Roman" w:hAnsi="Times New Roman" w:cs="Times New Roman"/>
          <w:b/>
          <w:bCs/>
          <w:color w:val="000000" w:themeColor="text1"/>
          <w:sz w:val="24"/>
          <w:szCs w:val="24"/>
        </w:rPr>
        <w:t xml:space="preserve"> </w:t>
      </w:r>
    </w:p>
    <w:p w14:paraId="3ABE1472" w14:textId="0120D6DB" w:rsidR="00E87683" w:rsidRPr="00633B55" w:rsidRDefault="00E87683" w:rsidP="004F7BBD">
      <w:pPr>
        <w:pStyle w:val="Heading1"/>
        <w:jc w:val="center"/>
        <w:rPr>
          <w:rFonts w:ascii="Times New Roman" w:hAnsi="Times New Roman" w:cs="Times New Roman"/>
          <w:b/>
          <w:bCs/>
          <w:color w:val="000000" w:themeColor="text1"/>
          <w:sz w:val="24"/>
          <w:szCs w:val="24"/>
        </w:rPr>
      </w:pPr>
      <w:r w:rsidRPr="0037257E">
        <w:rPr>
          <w:rFonts w:ascii="Times New Roman" w:hAnsi="Times New Roman" w:cs="Times New Roman"/>
          <w:b/>
          <w:bCs/>
          <w:color w:val="000000" w:themeColor="text1"/>
          <w:sz w:val="24"/>
          <w:szCs w:val="24"/>
        </w:rPr>
        <w:t>PENDAHULUAN</w:t>
      </w:r>
      <w:bookmarkEnd w:id="9"/>
    </w:p>
    <w:p w14:paraId="29231D00" w14:textId="77777777" w:rsidR="00E87683" w:rsidRPr="00E65D97" w:rsidRDefault="00E87683" w:rsidP="008F07C0">
      <w:pPr>
        <w:pStyle w:val="ListParagraph"/>
        <w:numPr>
          <w:ilvl w:val="0"/>
          <w:numId w:val="1"/>
        </w:numPr>
        <w:outlineLvl w:val="1"/>
        <w:rPr>
          <w:rFonts w:ascii="Times New Roman" w:hAnsi="Times New Roman" w:cs="Times New Roman"/>
          <w:b/>
          <w:bCs/>
          <w:sz w:val="24"/>
          <w:szCs w:val="24"/>
        </w:rPr>
      </w:pPr>
      <w:bookmarkStart w:id="10" w:name="_Toc173024862"/>
      <w:r w:rsidRPr="008E6F9C">
        <w:rPr>
          <w:rFonts w:ascii="Times New Roman" w:hAnsi="Times New Roman" w:cs="Times New Roman"/>
          <w:b/>
          <w:bCs/>
          <w:sz w:val="24"/>
          <w:szCs w:val="24"/>
        </w:rPr>
        <w:t>Latar Belakang</w:t>
      </w:r>
      <w:bookmarkEnd w:id="10"/>
      <w:r w:rsidRPr="008E6F9C">
        <w:rPr>
          <w:rFonts w:ascii="Times New Roman" w:hAnsi="Times New Roman" w:cs="Times New Roman"/>
          <w:b/>
          <w:bCs/>
          <w:sz w:val="24"/>
          <w:szCs w:val="24"/>
        </w:rPr>
        <w:t xml:space="preserve"> </w:t>
      </w:r>
    </w:p>
    <w:p w14:paraId="321CEE62" w14:textId="11BE8696" w:rsidR="00E87683" w:rsidRPr="0006325F" w:rsidRDefault="00E87683" w:rsidP="00A66187">
      <w:pPr>
        <w:pStyle w:val="NoSpacing"/>
        <w:spacing w:line="360" w:lineRule="auto"/>
        <w:ind w:left="720" w:firstLine="720"/>
        <w:jc w:val="both"/>
        <w:rPr>
          <w:rFonts w:ascii="Times New Roman" w:hAnsi="Times New Roman" w:cs="Times New Roman"/>
          <w:sz w:val="24"/>
          <w:szCs w:val="24"/>
        </w:rPr>
      </w:pPr>
      <w:bookmarkStart w:id="11" w:name="_Hlk171986383"/>
      <w:bookmarkStart w:id="12" w:name="_Hlk150773859"/>
      <w:r w:rsidRPr="0006325F">
        <w:rPr>
          <w:rFonts w:ascii="Times New Roman" w:hAnsi="Times New Roman" w:cs="Times New Roman"/>
          <w:sz w:val="24"/>
          <w:szCs w:val="24"/>
        </w:rPr>
        <w:t xml:space="preserve">Perubahan iklim merupakan berubahnya pola dan intensitas unsur iklim seperti </w:t>
      </w:r>
      <w:r w:rsidR="00323CAD">
        <w:rPr>
          <w:rFonts w:ascii="Times New Roman" w:hAnsi="Times New Roman" w:cs="Times New Roman"/>
          <w:sz w:val="24"/>
          <w:szCs w:val="24"/>
        </w:rPr>
        <w:t>penguapan</w:t>
      </w:r>
      <w:r w:rsidRPr="0006325F">
        <w:rPr>
          <w:rFonts w:ascii="Times New Roman" w:hAnsi="Times New Roman" w:cs="Times New Roman"/>
          <w:sz w:val="24"/>
          <w:szCs w:val="24"/>
        </w:rPr>
        <w:t>,</w:t>
      </w:r>
      <w:r w:rsidR="00ED687A">
        <w:rPr>
          <w:rFonts w:ascii="Times New Roman" w:hAnsi="Times New Roman" w:cs="Times New Roman"/>
          <w:sz w:val="24"/>
          <w:szCs w:val="24"/>
        </w:rPr>
        <w:t xml:space="preserve"> </w:t>
      </w:r>
      <w:r w:rsidRPr="0006325F">
        <w:rPr>
          <w:rFonts w:ascii="Times New Roman" w:hAnsi="Times New Roman" w:cs="Times New Roman"/>
          <w:sz w:val="24"/>
          <w:szCs w:val="24"/>
        </w:rPr>
        <w:t>suhu,</w:t>
      </w:r>
      <w:r w:rsidR="00ED687A">
        <w:rPr>
          <w:rFonts w:ascii="Times New Roman" w:hAnsi="Times New Roman" w:cs="Times New Roman"/>
          <w:sz w:val="24"/>
          <w:szCs w:val="24"/>
        </w:rPr>
        <w:t xml:space="preserve"> curah hujan,</w:t>
      </w:r>
      <w:r w:rsidRPr="0006325F">
        <w:rPr>
          <w:rFonts w:ascii="Times New Roman" w:hAnsi="Times New Roman" w:cs="Times New Roman"/>
          <w:sz w:val="24"/>
          <w:szCs w:val="24"/>
        </w:rPr>
        <w:t xml:space="preserve"> angin,</w:t>
      </w:r>
      <w:r w:rsidR="00ED687A">
        <w:rPr>
          <w:rFonts w:ascii="Times New Roman" w:hAnsi="Times New Roman" w:cs="Times New Roman"/>
          <w:sz w:val="24"/>
          <w:szCs w:val="24"/>
        </w:rPr>
        <w:t xml:space="preserve"> daan kelembapan</w:t>
      </w:r>
      <w:r w:rsidRPr="0006325F">
        <w:rPr>
          <w:rFonts w:ascii="Times New Roman" w:hAnsi="Times New Roman" w:cs="Times New Roman"/>
          <w:sz w:val="24"/>
          <w:szCs w:val="24"/>
        </w:rPr>
        <w:t xml:space="preserve"> pada periode waktu rata-rata 30 tahun seperti kejadian cuaca ekstr</w:t>
      </w:r>
      <w:r w:rsidR="00A66187">
        <w:rPr>
          <w:rFonts w:ascii="Times New Roman" w:hAnsi="Times New Roman" w:cs="Times New Roman"/>
          <w:sz w:val="24"/>
          <w:szCs w:val="24"/>
        </w:rPr>
        <w:t>i</w:t>
      </w:r>
      <w:r w:rsidRPr="0006325F">
        <w:rPr>
          <w:rFonts w:ascii="Times New Roman" w:hAnsi="Times New Roman" w:cs="Times New Roman"/>
          <w:sz w:val="24"/>
          <w:szCs w:val="24"/>
        </w:rPr>
        <w:t xml:space="preserve">m yang sering terjadi, pola musim yang berubah, dan meluasnya daerah rawan kekeringan </w:t>
      </w:r>
      <w:r w:rsidRPr="0006325F">
        <w:rPr>
          <w:rFonts w:ascii="Times New Roman" w:hAnsi="Times New Roman" w:cs="Times New Roman"/>
          <w:sz w:val="24"/>
          <w:szCs w:val="24"/>
        </w:rPr>
        <w:fldChar w:fldCharType="begin" w:fldLock="1"/>
      </w:r>
      <w:r w:rsidR="00F53E2B">
        <w:rPr>
          <w:rFonts w:ascii="Times New Roman" w:hAnsi="Times New Roman" w:cs="Times New Roman"/>
          <w:sz w:val="24"/>
          <w:szCs w:val="24"/>
        </w:rPr>
        <w:instrText>ADDIN CSL_CITATION {"citationItems":[{"id":"ITEM-1","itemData":{"author":[{"dropping-particle":"","family":"Aldrian","given":"Edvin","non-dropping-particle":"","parse-names":false,"suffix":""},{"dropping-particle":"","family":"Karmini","given":"Mimin","non-dropping-particle":"","parse-names":false,"suffix":""},{"dropping-particle":"","family":"Budiman","given":"","non-dropping-particle":"","parse-names":false,"suffix":""}],"container-title":"Pusat Perubahan Iklim dan Kualitas Udara BMKG","id":"ITEM-1","issue":"2","issued":{"date-parts":[["2011"]]},"page":"174","title":"Adaptation and Mitigation of Climate Change in Indonesia (Adaptasi dan Mitigasi Perubahan Iklim di Indonesia)","type":"article-journal"},"uris":["http://www.mendeley.com/documents/?uuid=9db98125-8987-4246-b591-250a35b7d48c"]}],"mendeley":{"formattedCitation":"(Aldrian et al., 2011)","manualFormatting":"(Aldrian et al., 2011)","plainTextFormattedCitation":"(Aldrian et al., 2011)","previouslyFormattedCitation":"(Aldrian et al., 2011)"},"properties":{"noteIndex":0},"schema":"https://github.com/citation-style-language/schema/raw/master/csl-citation.json"}</w:instrText>
      </w:r>
      <w:r w:rsidRPr="0006325F">
        <w:rPr>
          <w:rFonts w:ascii="Times New Roman" w:hAnsi="Times New Roman" w:cs="Times New Roman"/>
          <w:sz w:val="24"/>
          <w:szCs w:val="24"/>
        </w:rPr>
        <w:fldChar w:fldCharType="separate"/>
      </w:r>
      <w:r w:rsidRPr="0006325F">
        <w:rPr>
          <w:rFonts w:ascii="Times New Roman" w:hAnsi="Times New Roman" w:cs="Times New Roman"/>
          <w:noProof/>
          <w:sz w:val="24"/>
          <w:szCs w:val="24"/>
        </w:rPr>
        <w:t>(Aldrian et al., 2011)</w:t>
      </w:r>
      <w:r w:rsidRPr="0006325F">
        <w:rPr>
          <w:rFonts w:ascii="Times New Roman" w:hAnsi="Times New Roman" w:cs="Times New Roman"/>
          <w:sz w:val="24"/>
          <w:szCs w:val="24"/>
        </w:rPr>
        <w:fldChar w:fldCharType="end"/>
      </w:r>
      <w:r w:rsidRPr="0006325F">
        <w:rPr>
          <w:rFonts w:ascii="Times New Roman" w:hAnsi="Times New Roman" w:cs="Times New Roman"/>
          <w:sz w:val="24"/>
          <w:szCs w:val="24"/>
        </w:rPr>
        <w:t>.</w:t>
      </w:r>
      <w:bookmarkEnd w:id="11"/>
      <w:r w:rsidRPr="0006325F">
        <w:rPr>
          <w:rFonts w:ascii="Times New Roman" w:hAnsi="Times New Roman" w:cs="Times New Roman"/>
          <w:sz w:val="24"/>
          <w:szCs w:val="24"/>
        </w:rPr>
        <w:t xml:space="preserve"> </w:t>
      </w:r>
      <w:bookmarkStart w:id="13" w:name="_Hlk171986553"/>
      <w:bookmarkStart w:id="14" w:name="_Hlk171986523"/>
      <w:r w:rsidRPr="0006325F">
        <w:rPr>
          <w:rFonts w:ascii="Times New Roman" w:hAnsi="Times New Roman" w:cs="Times New Roman"/>
          <w:sz w:val="24"/>
          <w:szCs w:val="24"/>
        </w:rPr>
        <w:t xml:space="preserve">Perubahan iklim menimbulkan ancaman serius bagi sebagian besar wilayah pesisir bumi dengan adanya kenaikan muka air laut dan turbulensi bencana hidrometeorologi </w:t>
      </w:r>
      <w:r w:rsidRPr="0006325F">
        <w:rPr>
          <w:rFonts w:ascii="Times New Roman" w:hAnsi="Times New Roman" w:cs="Times New Roman"/>
          <w:sz w:val="24"/>
          <w:szCs w:val="24"/>
        </w:rPr>
        <w:fldChar w:fldCharType="begin" w:fldLock="1"/>
      </w:r>
      <w:r w:rsidRPr="0006325F">
        <w:rPr>
          <w:rFonts w:ascii="Times New Roman" w:hAnsi="Times New Roman" w:cs="Times New Roman"/>
          <w:sz w:val="24"/>
          <w:szCs w:val="24"/>
        </w:rPr>
        <w:instrText>ADDIN CSL_CITATION {"citationItems":[{"id":"ITEM-1","itemData":{"DOI":"10.3390/su13042074","ISBN":"3070900100","ISSN":"20711050","abstract":"In many East African countries, women and men have different levels of access to formal markets for agricultural inputs, including seed, reflecting a combination of gender norms and resource constraints. As a result, women and men may have different levels of participation in-and reliance upon-informal seed systems for sourcing preferred planting material and accessing new crop varieties over time. We use network analysis to explore differences in seed networks accessed by women and men for three major food security crops-beans, finger millet, and sorghum-in Kenya, Tanzania, and Uganda. Drawing on data from an original survey of 1001 rural farm households across five study sites, we find that women, on average, have fewer connections to experts and farmers’ groups than men but are relatively better connected in farmer-to-farmer social networks across different farming systems. We further find women’s and men’s networks are clustered by gender (i.e., women’s networks include more women, and men’s networks include more men)-and that men’s networks are more likely to exchange improved seed. Women’s networks, though sometimes larger, are less likely to exchange improved varieties that might help farmers adapt to climate change. Women farmers across contexts may also be more reliant on farmer-to-farmer networks than men due to their relative isolation from other seed and information sources. Findings emphasize the need for careful attention to the different implications of seed policies, market interventions, and other seed system reforms to support gender-equitable food security options for women and men in sub-Saharan Africa.","author":[{"dropping-particle":"","family":"Otieno","given":"Gloria","non-dropping-particle":"","parse-names":false,"suffix":""},{"dropping-particle":"","family":"Zebrowski","given":"Wesley Mlsna","non-dropping-particle":"","parse-names":false,"suffix":""},{"dropping-particle":"","family":"Recha","given":"John","non-dropping-particle":"","parse-names":false,"suffix":""},{"dropping-particle":"","family":"Reynolds","given":"Travis William","non-dropping-particle":"","parse-names":false,"suffix":""}],"container-title":"Sustainability (Switzerland)","id":"ITEM-1","issue":"4","issued":{"date-parts":[["2021"]]},"page":"1-24","title":"Gender and social seed networks for climate change adaptation: Evidence from bean, finger millet, and sorghum seed systems in East Africa","type":"article-journal","volume":"13"},"uris":["http://www.mendeley.com/documents/?uuid=d135c68c-3c0d-4eaf-ab49-6c348b2df588"]}],"mendeley":{"formattedCitation":"(Otieno et al., 2021)","plainTextFormattedCitation":"(Otieno et al., 2021)","previouslyFormattedCitation":"(Otieno et al., 2021)"},"properties":{"noteIndex":0},"schema":"https://github.com/citation-style-language/schema/raw/master/csl-citation.json"}</w:instrText>
      </w:r>
      <w:r w:rsidRPr="0006325F">
        <w:rPr>
          <w:rFonts w:ascii="Times New Roman" w:hAnsi="Times New Roman" w:cs="Times New Roman"/>
          <w:sz w:val="24"/>
          <w:szCs w:val="24"/>
        </w:rPr>
        <w:fldChar w:fldCharType="separate"/>
      </w:r>
      <w:r w:rsidRPr="0006325F">
        <w:rPr>
          <w:rFonts w:ascii="Times New Roman" w:hAnsi="Times New Roman" w:cs="Times New Roman"/>
          <w:noProof/>
          <w:sz w:val="24"/>
          <w:szCs w:val="24"/>
        </w:rPr>
        <w:t>(Otieno et al., 2021)</w:t>
      </w:r>
      <w:r w:rsidRPr="0006325F">
        <w:rPr>
          <w:rFonts w:ascii="Times New Roman" w:hAnsi="Times New Roman" w:cs="Times New Roman"/>
          <w:sz w:val="24"/>
          <w:szCs w:val="24"/>
        </w:rPr>
        <w:fldChar w:fldCharType="end"/>
      </w:r>
      <w:r w:rsidRPr="0006325F">
        <w:rPr>
          <w:rFonts w:ascii="Times New Roman" w:hAnsi="Times New Roman" w:cs="Times New Roman"/>
          <w:sz w:val="24"/>
          <w:szCs w:val="24"/>
        </w:rPr>
        <w:t>.</w:t>
      </w:r>
      <w:bookmarkEnd w:id="13"/>
      <w:r w:rsidRPr="0006325F">
        <w:rPr>
          <w:rFonts w:ascii="Times New Roman" w:hAnsi="Times New Roman" w:cs="Times New Roman"/>
          <w:sz w:val="24"/>
          <w:szCs w:val="24"/>
        </w:rPr>
        <w:t xml:space="preserve"> </w:t>
      </w:r>
      <w:bookmarkStart w:id="15" w:name="_Hlk171986586"/>
      <w:r w:rsidRPr="0006325F">
        <w:rPr>
          <w:rFonts w:ascii="Times New Roman" w:hAnsi="Times New Roman" w:cs="Times New Roman"/>
          <w:sz w:val="24"/>
          <w:szCs w:val="24"/>
        </w:rPr>
        <w:t xml:space="preserve">Menurut data </w:t>
      </w:r>
      <w:r w:rsidRPr="0006325F">
        <w:rPr>
          <w:rFonts w:ascii="Times New Roman" w:hAnsi="Times New Roman" w:cs="Times New Roman"/>
          <w:sz w:val="24"/>
          <w:szCs w:val="24"/>
        </w:rPr>
        <w:fldChar w:fldCharType="begin" w:fldLock="1"/>
      </w:r>
      <w:r w:rsidR="009E1675">
        <w:rPr>
          <w:rFonts w:ascii="Times New Roman" w:hAnsi="Times New Roman" w:cs="Times New Roman"/>
          <w:sz w:val="24"/>
          <w:szCs w:val="24"/>
        </w:rPr>
        <w:instrText>ADDIN CSL_CITATION {"citationItems":[{"id":"ITEM-1","itemData":{"abstract":"Statistik, Methoden und Evaluation stellen einen unverzichtbaren Bestandteil empirischer Analysen dar. Daher sind fundierte Kenntnisse in diesen Themengebieten für Forschung wie Praxis in vielen Disziplinen eine unabdingbare Voraussetzung. Das Handbuch bietet mit 70 Beiträgen Studierenden, Lehrenden und Praktikern einen verständlichen Einstieg in die unterschiedlichen Themen der Statistik sowie in die Methoden der empirischen Sozial- und Evaluationsforschung. Dabei handelt es sich im Einzelnen um die deskriptive Statistik und Inferenzstatistik sowie um multivariate Analyseverfahren, z. B. Strukturgleichungsmodelle, Mehrebenenanalysen oder generalisierte lineare Modelle. Weiterhin geht es um die wichtigsten empirischen Erhebungsmethoden, z. B. Befragungs- und Beobachtungsverfahren, sowie um Grundlagen und Methoden der Evaluationsforschung, u. a. Entscheidungs- und Nutzenanalysen. Alle Beiträge wurden einem Peer-Review unterzogen und zudem von Studierenden auf Verständlichkeit geprüft. Damit liefert das Handbuch eine aktuelle und verständliche Aufbereitung dieser für die empirische Forschung und Praxis so wichtigen Gebiete. Das Handbuch richtet sich an die Vertreter aller Disziplinen, in denen empirische Analysen relevant sind, so z. B. der Psychologie, Pädagogik, Soziologie und Wirtschaftswissenschaften.","author":[{"dropping-particle":"","family":"BNPB","given":"","non-dropping-particle":"","parse-names":false,"suffix":""}],"id":"ITEM-1","issued":{"date-parts":[["2016"]]},"title":"Risiko bencana indonesia","type":"article-journal"},"uris":["http://www.mendeley.com/documents/?uuid=689a52fe-1811-4fa8-831a-e02e04511319"]}],"mendeley":{"formattedCitation":"(BNPB, 2016)","manualFormatting":"BNPB (2016)","plainTextFormattedCitation":"(BNPB, 2016)","previouslyFormattedCitation":"(BNPB, 2016)"},"properties":{"noteIndex":0},"schema":"https://github.com/citation-style-language/schema/raw/master/csl-citation.json"}</w:instrText>
      </w:r>
      <w:r w:rsidRPr="0006325F">
        <w:rPr>
          <w:rFonts w:ascii="Times New Roman" w:hAnsi="Times New Roman" w:cs="Times New Roman"/>
          <w:sz w:val="24"/>
          <w:szCs w:val="24"/>
        </w:rPr>
        <w:fldChar w:fldCharType="separate"/>
      </w:r>
      <w:r w:rsidRPr="0006325F">
        <w:rPr>
          <w:rFonts w:ascii="Times New Roman" w:hAnsi="Times New Roman" w:cs="Times New Roman"/>
          <w:noProof/>
          <w:sz w:val="24"/>
          <w:szCs w:val="24"/>
        </w:rPr>
        <w:t>BNPB (2016)</w:t>
      </w:r>
      <w:r w:rsidRPr="0006325F">
        <w:rPr>
          <w:rFonts w:ascii="Times New Roman" w:hAnsi="Times New Roman" w:cs="Times New Roman"/>
          <w:sz w:val="24"/>
          <w:szCs w:val="24"/>
        </w:rPr>
        <w:fldChar w:fldCharType="end"/>
      </w:r>
      <w:r w:rsidRPr="0006325F">
        <w:rPr>
          <w:rFonts w:ascii="Times New Roman" w:hAnsi="Times New Roman" w:cs="Times New Roman"/>
          <w:sz w:val="24"/>
          <w:szCs w:val="24"/>
        </w:rPr>
        <w:t>, pada periode tahun 20</w:t>
      </w:r>
      <w:r w:rsidR="002C68A9">
        <w:rPr>
          <w:rFonts w:ascii="Times New Roman" w:hAnsi="Times New Roman" w:cs="Times New Roman"/>
          <w:sz w:val="24"/>
          <w:szCs w:val="24"/>
        </w:rPr>
        <w:t xml:space="preserve">11 </w:t>
      </w:r>
      <w:r w:rsidRPr="0006325F">
        <w:rPr>
          <w:rFonts w:ascii="Times New Roman" w:hAnsi="Times New Roman" w:cs="Times New Roman"/>
          <w:sz w:val="24"/>
          <w:szCs w:val="24"/>
        </w:rPr>
        <w:t>hingga 20</w:t>
      </w:r>
      <w:r w:rsidR="002C68A9">
        <w:rPr>
          <w:rFonts w:ascii="Times New Roman" w:hAnsi="Times New Roman" w:cs="Times New Roman"/>
          <w:sz w:val="24"/>
          <w:szCs w:val="24"/>
        </w:rPr>
        <w:t>21</w:t>
      </w:r>
      <w:r w:rsidRPr="0006325F">
        <w:rPr>
          <w:rFonts w:ascii="Times New Roman" w:hAnsi="Times New Roman" w:cs="Times New Roman"/>
          <w:sz w:val="24"/>
          <w:szCs w:val="24"/>
        </w:rPr>
        <w:t xml:space="preserve"> lebih dari </w:t>
      </w:r>
      <w:r w:rsidR="00F53BCB">
        <w:rPr>
          <w:rFonts w:ascii="Times New Roman" w:hAnsi="Times New Roman" w:cs="Times New Roman"/>
          <w:sz w:val="24"/>
          <w:szCs w:val="24"/>
        </w:rPr>
        <w:t>26.483</w:t>
      </w:r>
      <w:r w:rsidRPr="0006325F">
        <w:rPr>
          <w:rFonts w:ascii="Times New Roman" w:hAnsi="Times New Roman" w:cs="Times New Roman"/>
          <w:sz w:val="24"/>
          <w:szCs w:val="24"/>
        </w:rPr>
        <w:t xml:space="preserve"> kejadian bencana hidrometeorologi di Indonesia</w:t>
      </w:r>
      <w:r w:rsidR="00AF2EAA">
        <w:rPr>
          <w:rFonts w:ascii="Times New Roman" w:hAnsi="Times New Roman" w:cs="Times New Roman"/>
          <w:sz w:val="24"/>
          <w:szCs w:val="24"/>
        </w:rPr>
        <w:t xml:space="preserve">, sehingga berdampak </w:t>
      </w:r>
      <w:r w:rsidRPr="0006325F">
        <w:rPr>
          <w:rFonts w:ascii="Times New Roman" w:hAnsi="Times New Roman" w:cs="Times New Roman"/>
          <w:sz w:val="24"/>
          <w:szCs w:val="24"/>
        </w:rPr>
        <w:t>terhadap mata pencaharian dan sosio-ekologis dikarenakan risiko banjir di wilayah pesisir selama 100 tahun meningkat sebesar 20% jika kenaikan permukaan air laut mencapai tiga kali lipat pada ketinggian 1,4 m (IPCC,2016).</w:t>
      </w:r>
      <w:bookmarkEnd w:id="15"/>
      <w:r w:rsidRPr="0006325F">
        <w:rPr>
          <w:rFonts w:ascii="Times New Roman" w:hAnsi="Times New Roman" w:cs="Times New Roman"/>
          <w:sz w:val="24"/>
          <w:szCs w:val="24"/>
        </w:rPr>
        <w:t xml:space="preserve"> </w:t>
      </w:r>
    </w:p>
    <w:p w14:paraId="1AF1F7A7" w14:textId="6792BD42" w:rsidR="00E87683" w:rsidRPr="0006325F" w:rsidRDefault="00BD669A" w:rsidP="00E87683">
      <w:pPr>
        <w:pStyle w:val="NoSpacing"/>
        <w:spacing w:line="360" w:lineRule="auto"/>
        <w:ind w:left="720" w:firstLine="720"/>
        <w:jc w:val="both"/>
        <w:rPr>
          <w:rFonts w:ascii="Times New Roman" w:hAnsi="Times New Roman" w:cs="Times New Roman"/>
          <w:sz w:val="24"/>
          <w:szCs w:val="24"/>
        </w:rPr>
      </w:pPr>
      <w:bookmarkStart w:id="16" w:name="_Hlk171986716"/>
      <w:bookmarkStart w:id="17" w:name="_Hlk171986680"/>
      <w:r w:rsidRPr="0006325F">
        <w:rPr>
          <w:rFonts w:ascii="Times New Roman" w:hAnsi="Times New Roman" w:cs="Times New Roman"/>
          <w:sz w:val="24"/>
          <w:szCs w:val="24"/>
        </w:rPr>
        <w:t>P</w:t>
      </w:r>
      <w:r w:rsidR="00E87683" w:rsidRPr="0006325F">
        <w:rPr>
          <w:rFonts w:ascii="Times New Roman" w:hAnsi="Times New Roman" w:cs="Times New Roman"/>
          <w:sz w:val="24"/>
          <w:szCs w:val="24"/>
        </w:rPr>
        <w:t xml:space="preserve">erubahan iklim tidak netral gender karena </w:t>
      </w:r>
      <w:r>
        <w:rPr>
          <w:rFonts w:ascii="Times New Roman" w:hAnsi="Times New Roman" w:cs="Times New Roman"/>
          <w:sz w:val="24"/>
          <w:szCs w:val="24"/>
        </w:rPr>
        <w:t xml:space="preserve">perempuan </w:t>
      </w:r>
      <w:r w:rsidR="00E87683" w:rsidRPr="0006325F">
        <w:rPr>
          <w:rFonts w:ascii="Times New Roman" w:hAnsi="Times New Roman" w:cs="Times New Roman"/>
          <w:sz w:val="24"/>
          <w:szCs w:val="24"/>
        </w:rPr>
        <w:t xml:space="preserve">dan laki – laki memiliki </w:t>
      </w:r>
      <w:r w:rsidR="00850FDF">
        <w:rPr>
          <w:rFonts w:ascii="Times New Roman" w:hAnsi="Times New Roman" w:cs="Times New Roman"/>
          <w:sz w:val="24"/>
          <w:szCs w:val="24"/>
        </w:rPr>
        <w:t>kontri</w:t>
      </w:r>
      <w:r w:rsidR="003D07BA">
        <w:rPr>
          <w:rFonts w:ascii="Times New Roman" w:hAnsi="Times New Roman" w:cs="Times New Roman"/>
          <w:sz w:val="24"/>
          <w:szCs w:val="24"/>
        </w:rPr>
        <w:t>busi</w:t>
      </w:r>
      <w:r w:rsidR="00E87683" w:rsidRPr="0006325F">
        <w:rPr>
          <w:rFonts w:ascii="Times New Roman" w:hAnsi="Times New Roman" w:cs="Times New Roman"/>
          <w:sz w:val="24"/>
          <w:szCs w:val="24"/>
        </w:rPr>
        <w:t xml:space="preserve">, peran, dan </w:t>
      </w:r>
      <w:r w:rsidR="003D07BA">
        <w:rPr>
          <w:rFonts w:ascii="Times New Roman" w:hAnsi="Times New Roman" w:cs="Times New Roman"/>
          <w:sz w:val="24"/>
          <w:szCs w:val="24"/>
        </w:rPr>
        <w:t>kapasitas</w:t>
      </w:r>
      <w:r w:rsidR="00E87683" w:rsidRPr="0006325F">
        <w:rPr>
          <w:rFonts w:ascii="Times New Roman" w:hAnsi="Times New Roman" w:cs="Times New Roman"/>
          <w:sz w:val="24"/>
          <w:szCs w:val="24"/>
        </w:rPr>
        <w:t xml:space="preserve"> terhadap adaptasi </w:t>
      </w:r>
      <w:r w:rsidR="003D07BA">
        <w:rPr>
          <w:rFonts w:ascii="Times New Roman" w:hAnsi="Times New Roman" w:cs="Times New Roman"/>
          <w:sz w:val="24"/>
          <w:szCs w:val="24"/>
        </w:rPr>
        <w:t xml:space="preserve">dengan </w:t>
      </w:r>
      <w:r w:rsidR="00E87683" w:rsidRPr="0006325F">
        <w:rPr>
          <w:rFonts w:ascii="Times New Roman" w:hAnsi="Times New Roman" w:cs="Times New Roman"/>
          <w:sz w:val="24"/>
          <w:szCs w:val="24"/>
        </w:rPr>
        <w:t xml:space="preserve">berbeda (KPPA,2015). </w:t>
      </w:r>
      <w:bookmarkStart w:id="18" w:name="_Hlk171986764"/>
      <w:bookmarkEnd w:id="16"/>
      <w:r w:rsidR="00E87683" w:rsidRPr="0006325F">
        <w:rPr>
          <w:rFonts w:ascii="Times New Roman" w:hAnsi="Times New Roman" w:cs="Times New Roman"/>
          <w:sz w:val="24"/>
          <w:szCs w:val="24"/>
        </w:rPr>
        <w:t xml:space="preserve">Perempuan lebih rentan </w:t>
      </w:r>
      <w:r w:rsidR="0071388E" w:rsidRPr="0006325F">
        <w:rPr>
          <w:rFonts w:ascii="Times New Roman" w:hAnsi="Times New Roman" w:cs="Times New Roman"/>
          <w:sz w:val="24"/>
          <w:szCs w:val="24"/>
        </w:rPr>
        <w:t xml:space="preserve">terhadap pangan, energi, bencana dan air </w:t>
      </w:r>
      <w:r w:rsidR="0071388E">
        <w:rPr>
          <w:rFonts w:ascii="Times New Roman" w:hAnsi="Times New Roman" w:cs="Times New Roman"/>
          <w:sz w:val="24"/>
          <w:szCs w:val="24"/>
        </w:rPr>
        <w:t xml:space="preserve">dalam </w:t>
      </w:r>
      <w:r w:rsidR="00E87683" w:rsidRPr="0006325F">
        <w:rPr>
          <w:rFonts w:ascii="Times New Roman" w:hAnsi="Times New Roman" w:cs="Times New Roman"/>
          <w:sz w:val="24"/>
          <w:szCs w:val="24"/>
        </w:rPr>
        <w:t>menghadapi ketimpangan gender akibat perubahan iklim</w:t>
      </w:r>
      <w:r w:rsidR="00150672">
        <w:rPr>
          <w:rFonts w:ascii="Times New Roman" w:hAnsi="Times New Roman" w:cs="Times New Roman"/>
          <w:sz w:val="24"/>
          <w:szCs w:val="24"/>
        </w:rPr>
        <w:t>. Namun dalam hal pemberdayaan perempuan dapat membantu mengurangi kerentanan, sehingga pentingnya partisipasi perempuan</w:t>
      </w:r>
      <w:bookmarkEnd w:id="18"/>
      <w:r w:rsidR="00150672">
        <w:rPr>
          <w:rFonts w:ascii="Times New Roman" w:hAnsi="Times New Roman" w:cs="Times New Roman"/>
          <w:sz w:val="24"/>
          <w:szCs w:val="24"/>
        </w:rPr>
        <w:t xml:space="preserve">. </w:t>
      </w:r>
      <w:r w:rsidR="00150672">
        <w:rPr>
          <w:rFonts w:ascii="Times New Roman" w:hAnsi="Times New Roman" w:cs="Times New Roman"/>
          <w:sz w:val="24"/>
          <w:szCs w:val="24"/>
        </w:rPr>
        <w:fldChar w:fldCharType="begin" w:fldLock="1"/>
      </w:r>
      <w:r w:rsidR="00AA0970">
        <w:rPr>
          <w:rFonts w:ascii="Times New Roman" w:hAnsi="Times New Roman" w:cs="Times New Roman"/>
          <w:sz w:val="24"/>
          <w:szCs w:val="24"/>
        </w:rPr>
        <w:instrText>ADDIN CSL_CITATION {"citationItems":[{"id":"ITEM-1","itemData":{"DOI":"10.3390/cli10110172","ISSN":"22251154","abstract":"This study has been conducted to identify vulnerabilities and effects of climate change on women in 12 unions in Shyamnagar upazila in the Satkhira district in the Southwestern Coastal Region of Bangladesh (SWCRB). Climate vulnerability and gender inequality may increase due to climate change. Women may, thus, face specific conditions of vulnerability in society and daily livelihood. This paper focuses on investigating factors that influence women’s vulnerability from climate change, their adaptations, and the importance of women empowerment to reduce their inequality in SWCRB. This study also emphasizes gender inequality caused by climate change, and looks at accommodations for women to reduce hostile influences of climate change. From the 9 unions in SWCRB, a total of 320 household respondents were randomly selected to complete a questionnaire. The results of the statistical analysis showed that most of the survey’s perimeter has significant. Interviews, case studies, focus group discussions, workshops, and key informant interviews were also conducted from 12 unions, and it was found that climate change impacts men and women differently, with women being more vulnerable than men. Through case study this paper investigated the main factors influencing the vulnerability of women. In terms of empowerment women may also be well positioned to lead adaptation efforts alongside men, as this analysis represent that gender inequalities are leading by social norms. Women being more vulnerable both in short-term i.e., major natural disasters, cyclones, flood, and long-term i.e., sea level rise, salinity intrusion in water and soil, land erosion, droughts, climatic events, as they enhance gender inequalities. Further, gender inequality is seen in illiteracy, food shortages and poor health conditions, traditional norms, religious taboos, and patriarchy. Moreover, gender-based economic opportunities, women’s mobility, and income are changing, while household authority relations and gender-based socio-economic, cultural, and institutional constraints remain. This study examines the increased vulnerability of women in SWCRB to climate change, which can be mitigated through women empowerment; female involvement with environmentally friendly stoves, rural electrification and renewable energy development, microfinancing, and nakshikantha. (Nakshikantha is a special type of sewing art that is made by creating designs with different types of colored threads on plain stitc…","author":[{"dropping-particle":"","family":"Ashrafuzzaman Md","given":"","non-dropping-particle":"","parse-names":false,"suffix":""},{"dropping-particle":"","family":"Gomes","given":"Carla","non-dropping-particle":"","parse-names":false,"suffix":""},{"dropping-particle":"","family":"Dias","given":"João Miguel","non-dropping-particle":"","parse-names":false,"suffix":""},{"dropping-particle":"","family":"Cerdà","given":"Artemi","non-dropping-particle":"","parse-names":false,"suffix":""}],"container-title":"Climate","id":"ITEM-1","issue":"11","issued":{"date-parts":[["2022"]]},"title":"Exploring Gender and Climate Change Nexus, and Empowering Women in the South Western Coastal Region of Bangladesh for Adaptation and Mitigation","type":"article-journal","volume":"10"},"uris":["http://www.mendeley.com/documents/?uuid=c086e6e1-d79a-47b4-894d-4af60e3b56a9"]},{"id":"ITEM-2","itemData":{"DOI":"10.3390/su151612667","ISSN":"20711050","abstract":"More than three decades of independence of Central Asia (CA) countries have been marked by socio-economic, political, and legal reforms. Growing climate change impacts threaten the wellbeing and livelihood of the already vulnerable local population, more than half of which comprises women. In this context, it is essential to adequately include both women’s and men’s needs in multiple efforts taken by national governments to overcome climate change challenges. This paper explores how gender/women considerations have been already addressed in climate change in CA using bibliometric analysis, an expert-driven assessment approach, and a comprehensive analysis of thematically relevant development projects. The findings demonstrated a significant prevalence of grey literature implying much lower interest from academia. The experts outlined the importance of women’s participation and consideration of their experiences, which were different from men’s, in climate change decision making. The comprehensive analysis of the selected development projects revealed the leadership/empowerment domain of climate change–gender interconnections as being mostly addressed. The implications of this paper regarding the current knowledge on the topic related to the CA region are threefold. Firstly, it highlights a strong need for further scientific research that could be implemented through international research initiatives and national institutional programs. Secondly, it calls for increased input from women representation in climate action at all levels. Thirdly, it outlines areas that require stronger cooperation with international donors to mainstream gender/women considerations among a wide range of stakeholders engaged in climate change and its related fields. Overall, the paper lays a basis for further steps towards advancing gender-sensitive and -responsive approaches in CA, particularly in those climate-change-related areas that are often perceived as being gender-neutral.","author":[{"dropping-particle":"","family":"Kovaleva","given":"Marina","non-dropping-particle":"","parse-names":false,"suffix":""},{"dropping-particle":"","family":"Leal Filho","given":"Walter","non-dropping-particle":"","parse-names":false,"suffix":""},{"dropping-particle":"","family":"Borgemeister","given":"Christian","non-dropping-particle":"","parse-names":false,"suffix":""},{"dropping-particle":"","family":"Komagaeva","given":"Julia","non-dropping-particle":"","parse-names":false,"suffix":""}],"container-title":"Sustainability (Switzerland)","id":"ITEM-2","issue":"16","issued":{"date-parts":[["2023"]]},"page":"1-28","title":"Central Asia: Exploring Insights on Gender Considerations in Climate Change","type":"article-journal","volume":"15"},"uris":["http://www.mendeley.com/documents/?uuid=6735c851-563a-4336-8dc6-15d335dba8b0"]}],"mendeley":{"formattedCitation":"(Ashrafuzzaman Md et al., 2022; Kovaleva et al., 2023)","plainTextFormattedCitation":"(Ashrafuzzaman Md et al., 2022; Kovaleva et al., 2023)","previouslyFormattedCitation":"(Ashrafuzzaman Md et al., 2022; Kovaleva et al., 2023)"},"properties":{"noteIndex":0},"schema":"https://github.com/citation-style-language/schema/raw/master/csl-citation.json"}</w:instrText>
      </w:r>
      <w:r w:rsidR="00150672">
        <w:rPr>
          <w:rFonts w:ascii="Times New Roman" w:hAnsi="Times New Roman" w:cs="Times New Roman"/>
          <w:sz w:val="24"/>
          <w:szCs w:val="24"/>
        </w:rPr>
        <w:fldChar w:fldCharType="separate"/>
      </w:r>
      <w:r w:rsidR="00150672" w:rsidRPr="00150672">
        <w:rPr>
          <w:rFonts w:ascii="Times New Roman" w:hAnsi="Times New Roman" w:cs="Times New Roman"/>
          <w:noProof/>
          <w:sz w:val="24"/>
          <w:szCs w:val="24"/>
        </w:rPr>
        <w:t>(Ashrafuzzaman Md et al., 2022; Kovaleva et al., 2023)</w:t>
      </w:r>
      <w:r w:rsidR="00150672">
        <w:rPr>
          <w:rFonts w:ascii="Times New Roman" w:hAnsi="Times New Roman" w:cs="Times New Roman"/>
          <w:sz w:val="24"/>
          <w:szCs w:val="24"/>
        </w:rPr>
        <w:fldChar w:fldCharType="end"/>
      </w:r>
      <w:r w:rsidR="00150672">
        <w:rPr>
          <w:rFonts w:ascii="Times New Roman" w:hAnsi="Times New Roman" w:cs="Times New Roman"/>
          <w:sz w:val="24"/>
          <w:szCs w:val="24"/>
        </w:rPr>
        <w:t>.</w:t>
      </w:r>
      <w:r w:rsidR="00E87683" w:rsidRPr="0006325F">
        <w:rPr>
          <w:rFonts w:ascii="Times New Roman" w:hAnsi="Times New Roman" w:cs="Times New Roman"/>
          <w:sz w:val="24"/>
          <w:szCs w:val="24"/>
        </w:rPr>
        <w:t xml:space="preserve"> </w:t>
      </w:r>
      <w:bookmarkStart w:id="19" w:name="_Hlk171986815"/>
      <w:r w:rsidR="00E87683" w:rsidRPr="0006325F">
        <w:rPr>
          <w:rFonts w:ascii="Times New Roman" w:hAnsi="Times New Roman" w:cs="Times New Roman"/>
          <w:sz w:val="24"/>
          <w:szCs w:val="24"/>
        </w:rPr>
        <w:t xml:space="preserve">Terutama terhadap </w:t>
      </w:r>
      <w:r w:rsidR="003D07BA">
        <w:rPr>
          <w:rFonts w:ascii="Times New Roman" w:hAnsi="Times New Roman" w:cs="Times New Roman"/>
          <w:sz w:val="24"/>
          <w:szCs w:val="24"/>
        </w:rPr>
        <w:t xml:space="preserve">tanggung jawab dan peran </w:t>
      </w:r>
      <w:r w:rsidR="00E87683" w:rsidRPr="0006325F">
        <w:rPr>
          <w:rFonts w:ascii="Times New Roman" w:hAnsi="Times New Roman" w:cs="Times New Roman"/>
          <w:sz w:val="24"/>
          <w:szCs w:val="24"/>
        </w:rPr>
        <w:t>dalam bermasyarakat, akses terhadap</w:t>
      </w:r>
      <w:r w:rsidR="005E7614">
        <w:rPr>
          <w:rFonts w:ascii="Times New Roman" w:hAnsi="Times New Roman" w:cs="Times New Roman"/>
          <w:sz w:val="24"/>
          <w:szCs w:val="24"/>
        </w:rPr>
        <w:t xml:space="preserve"> informasi dan pelatihan</w:t>
      </w:r>
      <w:r w:rsidR="00E87683" w:rsidRPr="0006325F">
        <w:rPr>
          <w:rFonts w:ascii="Times New Roman" w:hAnsi="Times New Roman" w:cs="Times New Roman"/>
          <w:sz w:val="24"/>
          <w:szCs w:val="24"/>
        </w:rPr>
        <w:t xml:space="preserve">, </w:t>
      </w:r>
      <w:r w:rsidR="005E7614">
        <w:rPr>
          <w:rFonts w:ascii="Times New Roman" w:hAnsi="Times New Roman" w:cs="Times New Roman"/>
          <w:sz w:val="24"/>
          <w:szCs w:val="24"/>
        </w:rPr>
        <w:t xml:space="preserve">kontrol </w:t>
      </w:r>
      <w:r w:rsidR="00E87683" w:rsidRPr="0006325F">
        <w:rPr>
          <w:rFonts w:ascii="Times New Roman" w:hAnsi="Times New Roman" w:cs="Times New Roman"/>
          <w:sz w:val="24"/>
          <w:szCs w:val="24"/>
        </w:rPr>
        <w:t>kekuasaan</w:t>
      </w:r>
      <w:r w:rsidR="005E7614">
        <w:rPr>
          <w:rFonts w:ascii="Times New Roman" w:hAnsi="Times New Roman" w:cs="Times New Roman"/>
          <w:sz w:val="24"/>
          <w:szCs w:val="24"/>
        </w:rPr>
        <w:t>, partisipasi,</w:t>
      </w:r>
      <w:r w:rsidR="00E87683" w:rsidRPr="0006325F">
        <w:rPr>
          <w:rFonts w:ascii="Times New Roman" w:hAnsi="Times New Roman" w:cs="Times New Roman"/>
          <w:sz w:val="24"/>
          <w:szCs w:val="24"/>
        </w:rPr>
        <w:t xml:space="preserve"> yang berdampak serius terhadap kemampuan gender dalam merespon permasalahan lingkungan dan risiko bahaya iklim </w:t>
      </w:r>
      <w:r w:rsidR="00E87683" w:rsidRPr="0006325F">
        <w:rPr>
          <w:rFonts w:ascii="Times New Roman" w:hAnsi="Times New Roman" w:cs="Times New Roman"/>
          <w:sz w:val="24"/>
          <w:szCs w:val="24"/>
        </w:rPr>
        <w:fldChar w:fldCharType="begin" w:fldLock="1"/>
      </w:r>
      <w:r w:rsidR="00E87683" w:rsidRPr="0006325F">
        <w:rPr>
          <w:rFonts w:ascii="Times New Roman" w:hAnsi="Times New Roman" w:cs="Times New Roman"/>
          <w:sz w:val="24"/>
          <w:szCs w:val="24"/>
        </w:rPr>
        <w:instrText>ADDIN CSL_CITATION {"citationItems":[{"id":"ITEM-1","itemData":{"DOI":"10.1016/j.wdp.2020.100245","ISSN":"24522929","author":[{"dropping-particle":"","family":"Gressel","given":"Christie M.","non-dropping-particle":"","parse-names":false,"suffix":""},{"dropping-particle":"","family":"Rashed","given":"Tarek","non-dropping-particle":"","parse-names":false,"suffix":""},{"dropping-particle":"","family":"Maciuika","given":"Laura Aswati","non-dropping-particle":"","parse-names":false,"suffix":""},{"dropping-particle":"","family":"Sheshadri","given":"Srividya","non-dropping-particle":"","parse-names":false,"suffix":""},{"dropping-particle":"","family":"Coley","given":"Christopher","non-dropping-particle":"","parse-names":false,"suffix":""},{"dropping-particle":"","family":"Kongeseri","given":"Sreeram","non-dropping-particle":"","parse-names":false,"suffix":""},{"dropping-particle":"","family":"Bhavani","given":"Rao R.","non-dropping-particle":"","parse-names":false,"suffix":""}],"container-title":"World Development Perspectives","id":"ITEM-1","issue":"January","issued":{"date-parts":[["2020"]]},"title":"Vulnerability mapping: A conceptual framework towards a context-based approach to women's empowerment","type":"article-journal","volume":"20"},"uris":["http://www.mendeley.com/documents/?uuid=69ee9cc7-6bf5-44d0-9d26-a079bbad4887"]}],"mendeley":{"formattedCitation":"(Gressel et al., 2020)","plainTextFormattedCitation":"(Gressel et al., 2020)","previouslyFormattedCitation":"(Gressel et al., 2020)"},"properties":{"noteIndex":0},"schema":"https://github.com/citation-style-language/schema/raw/master/csl-citation.json"}</w:instrText>
      </w:r>
      <w:r w:rsidR="00E87683" w:rsidRPr="0006325F">
        <w:rPr>
          <w:rFonts w:ascii="Times New Roman" w:hAnsi="Times New Roman" w:cs="Times New Roman"/>
          <w:sz w:val="24"/>
          <w:szCs w:val="24"/>
        </w:rPr>
        <w:fldChar w:fldCharType="separate"/>
      </w:r>
      <w:r w:rsidR="00E87683" w:rsidRPr="0006325F">
        <w:rPr>
          <w:rFonts w:ascii="Times New Roman" w:hAnsi="Times New Roman" w:cs="Times New Roman"/>
          <w:noProof/>
          <w:sz w:val="24"/>
          <w:szCs w:val="24"/>
        </w:rPr>
        <w:t>(Gressel et al., 2020)</w:t>
      </w:r>
      <w:r w:rsidR="00E87683" w:rsidRPr="0006325F">
        <w:rPr>
          <w:rFonts w:ascii="Times New Roman" w:hAnsi="Times New Roman" w:cs="Times New Roman"/>
          <w:sz w:val="24"/>
          <w:szCs w:val="24"/>
        </w:rPr>
        <w:fldChar w:fldCharType="end"/>
      </w:r>
      <w:r w:rsidR="00E87683" w:rsidRPr="0006325F">
        <w:rPr>
          <w:rFonts w:ascii="Times New Roman" w:hAnsi="Times New Roman" w:cs="Times New Roman"/>
          <w:sz w:val="24"/>
          <w:szCs w:val="24"/>
        </w:rPr>
        <w:t xml:space="preserve">. </w:t>
      </w:r>
      <w:bookmarkEnd w:id="19"/>
    </w:p>
    <w:p w14:paraId="4FB6712C" w14:textId="0633B0F2" w:rsidR="00E87683" w:rsidRDefault="00E87683" w:rsidP="00E87683">
      <w:pPr>
        <w:pStyle w:val="ListParagraph"/>
        <w:spacing w:after="0" w:line="360" w:lineRule="auto"/>
        <w:ind w:firstLine="720"/>
        <w:contextualSpacing w:val="0"/>
        <w:jc w:val="both"/>
        <w:rPr>
          <w:rFonts w:ascii="Times New Roman" w:hAnsi="Times New Roman" w:cs="Times New Roman"/>
          <w:sz w:val="24"/>
          <w:szCs w:val="24"/>
        </w:rPr>
      </w:pPr>
      <w:bookmarkStart w:id="20" w:name="_Hlk171986982"/>
      <w:bookmarkEnd w:id="17"/>
      <w:r w:rsidRPr="0021501F">
        <w:rPr>
          <w:rFonts w:ascii="Times New Roman" w:hAnsi="Times New Roman" w:cs="Times New Roman"/>
          <w:sz w:val="24"/>
          <w:szCs w:val="24"/>
        </w:rPr>
        <w:t xml:space="preserve">Risiko jangka panjang perubahan iklim akan berdampak terhadap ketahanan pangan, air, dan sumber daya energi, sehingga diperlukan </w:t>
      </w:r>
      <w:r w:rsidR="00B30693">
        <w:rPr>
          <w:rFonts w:ascii="Times New Roman" w:hAnsi="Times New Roman" w:cs="Times New Roman"/>
          <w:sz w:val="24"/>
          <w:szCs w:val="24"/>
        </w:rPr>
        <w:t xml:space="preserve">konsep pengendalian iklim melalui </w:t>
      </w:r>
      <w:r w:rsidRPr="0021501F">
        <w:rPr>
          <w:rFonts w:ascii="Times New Roman" w:hAnsi="Times New Roman" w:cs="Times New Roman"/>
          <w:sz w:val="24"/>
          <w:szCs w:val="24"/>
        </w:rPr>
        <w:t>Program Kampung Iklim yang terintegrasi di tingkat regional</w:t>
      </w:r>
      <w:r w:rsidR="003C3A77">
        <w:rPr>
          <w:rFonts w:ascii="Times New Roman" w:hAnsi="Times New Roman" w:cs="Times New Roman"/>
          <w:sz w:val="24"/>
          <w:szCs w:val="24"/>
        </w:rPr>
        <w:t xml:space="preserve"> </w:t>
      </w:r>
      <w:r w:rsidR="003C3A77">
        <w:rPr>
          <w:rFonts w:ascii="Times New Roman" w:hAnsi="Times New Roman" w:cs="Times New Roman"/>
          <w:sz w:val="24"/>
          <w:szCs w:val="24"/>
        </w:rPr>
        <w:fldChar w:fldCharType="begin" w:fldLock="1"/>
      </w:r>
      <w:r w:rsidR="00DE0A1D">
        <w:rPr>
          <w:rFonts w:ascii="Times New Roman" w:hAnsi="Times New Roman" w:cs="Times New Roman"/>
          <w:sz w:val="24"/>
          <w:szCs w:val="24"/>
        </w:rPr>
        <w:instrText>ADDIN CSL_CITATION {"citationItems":[{"id":"ITEM-1","itemData":{"author":[{"dropping-particle":"","family":"Putri","given":"Yona Niko","non-dropping-particle":"","parse-names":false,"suffix":""},{"dropping-particle":"","family":"Magriasti","given":"Lince","non-dropping-particle":"","parse-names":false,"suffix":""}],"container-title":"Journal of Public Administration Studies","id":"ITEM-1","issue":"3","issued":{"date-parts":[["2022"]]},"page":"243-252","title":"PENINGKATAN UPAYA ADAPTASI DAN MITIGASI DALAM PROGRAM KAMPUNG IKLIM DI NAGARI PARU SIJUNJUNG","type":"article-journal","volume":"1"},"uris":["http://www.mendeley.com/documents/?uuid=08adf1f5-f97b-47cf-8da3-582aa9fc493f"]}],"mendeley":{"formattedCitation":"(Y. N. Putri &amp; Magriasti, 2022)","manualFormatting":"(Putri &amp; Magriasti, 2022)","plainTextFormattedCitation":"(Y. N. Putri &amp; Magriasti, 2022)","previouslyFormattedCitation":"(Y. N. Putri &amp; Magriasti, 2022)"},"properties":{"noteIndex":0},"schema":"https://github.com/citation-style-language/schema/raw/master/csl-citation.json"}</w:instrText>
      </w:r>
      <w:r w:rsidR="003C3A77">
        <w:rPr>
          <w:rFonts w:ascii="Times New Roman" w:hAnsi="Times New Roman" w:cs="Times New Roman"/>
          <w:sz w:val="24"/>
          <w:szCs w:val="24"/>
        </w:rPr>
        <w:fldChar w:fldCharType="separate"/>
      </w:r>
      <w:r w:rsidR="00E61D85" w:rsidRPr="00E61D85">
        <w:rPr>
          <w:rFonts w:ascii="Times New Roman" w:hAnsi="Times New Roman" w:cs="Times New Roman"/>
          <w:noProof/>
          <w:sz w:val="24"/>
          <w:szCs w:val="24"/>
        </w:rPr>
        <w:t>(Putri &amp; Magriasti, 2022)</w:t>
      </w:r>
      <w:r w:rsidR="003C3A77">
        <w:rPr>
          <w:rFonts w:ascii="Times New Roman" w:hAnsi="Times New Roman" w:cs="Times New Roman"/>
          <w:sz w:val="24"/>
          <w:szCs w:val="24"/>
        </w:rPr>
        <w:fldChar w:fldCharType="end"/>
      </w:r>
      <w:r w:rsidRPr="0021501F">
        <w:rPr>
          <w:rFonts w:ascii="Times New Roman" w:hAnsi="Times New Roman" w:cs="Times New Roman"/>
          <w:sz w:val="24"/>
          <w:szCs w:val="24"/>
        </w:rPr>
        <w:t>.</w:t>
      </w:r>
      <w:bookmarkEnd w:id="14"/>
      <w:r w:rsidRPr="00FE3304">
        <w:rPr>
          <w:rFonts w:ascii="Times New Roman" w:hAnsi="Times New Roman" w:cs="Times New Roman"/>
          <w:sz w:val="24"/>
          <w:szCs w:val="24"/>
        </w:rPr>
        <w:t xml:space="preserve"> </w:t>
      </w:r>
      <w:bookmarkStart w:id="21" w:name="_Hlk171987061"/>
      <w:bookmarkEnd w:id="20"/>
      <w:r w:rsidRPr="0021501F">
        <w:rPr>
          <w:rFonts w:ascii="Times New Roman" w:hAnsi="Times New Roman" w:cs="Times New Roman"/>
          <w:sz w:val="24"/>
          <w:szCs w:val="24"/>
        </w:rPr>
        <w:t>Program Kampung Iklim dikelola oleh Kementerian Lingkungan Hidup dan Kehutanan sebagai tindak lanjut RAN-GRK</w:t>
      </w:r>
      <w:r>
        <w:rPr>
          <w:rFonts w:ascii="Times New Roman" w:hAnsi="Times New Roman" w:cs="Times New Roman"/>
          <w:sz w:val="24"/>
          <w:szCs w:val="24"/>
        </w:rPr>
        <w:t xml:space="preserve"> (Rencana Aksi Nasional-Gas Rumah Kaca</w:t>
      </w:r>
      <w:r w:rsidRPr="00E30D70">
        <w:rPr>
          <w:rFonts w:ascii="Times New Roman" w:hAnsi="Times New Roman" w:cs="Times New Roman"/>
          <w:sz w:val="24"/>
          <w:szCs w:val="24"/>
        </w:rPr>
        <w:t>)</w:t>
      </w:r>
      <w:r w:rsidR="00254802">
        <w:rPr>
          <w:rFonts w:ascii="Times New Roman" w:hAnsi="Times New Roman" w:cs="Times New Roman"/>
          <w:sz w:val="24"/>
          <w:szCs w:val="24"/>
        </w:rPr>
        <w:t xml:space="preserve"> </w:t>
      </w:r>
      <w:r w:rsidR="005410C2">
        <w:rPr>
          <w:rFonts w:ascii="Times New Roman" w:hAnsi="Times New Roman" w:cs="Times New Roman"/>
          <w:sz w:val="24"/>
          <w:szCs w:val="24"/>
        </w:rPr>
        <w:t>Indonesia dalam menurunkan emisi sebesar 29% pada tahun 2030</w:t>
      </w:r>
      <w:r w:rsidR="00254802">
        <w:rPr>
          <w:rFonts w:ascii="Times New Roman" w:hAnsi="Times New Roman" w:cs="Times New Roman"/>
          <w:sz w:val="24"/>
          <w:szCs w:val="24"/>
        </w:rPr>
        <w:t xml:space="preserve"> </w:t>
      </w:r>
      <w:r w:rsidRPr="00E30D70">
        <w:rPr>
          <w:rFonts w:ascii="Times New Roman" w:hAnsi="Times New Roman" w:cs="Times New Roman"/>
          <w:sz w:val="24"/>
          <w:szCs w:val="24"/>
        </w:rPr>
        <w:t xml:space="preserve"> </w:t>
      </w:r>
      <w:r w:rsidR="005410C2">
        <w:rPr>
          <w:rFonts w:ascii="Times New Roman" w:hAnsi="Times New Roman" w:cs="Times New Roman"/>
          <w:sz w:val="24"/>
          <w:szCs w:val="24"/>
        </w:rPr>
        <w:fldChar w:fldCharType="begin" w:fldLock="1"/>
      </w:r>
      <w:r w:rsidR="001600E1">
        <w:rPr>
          <w:rFonts w:ascii="Times New Roman" w:hAnsi="Times New Roman" w:cs="Times New Roman"/>
          <w:sz w:val="24"/>
          <w:szCs w:val="24"/>
        </w:rPr>
        <w:instrText>ADDIN CSL_CITATION {"citationItems":[{"id":"ITEM-1","itemData":{"author":[{"dropping-particle":"","family":"Sejati","given":"Dini Setyaningrum Bayu","non-dropping-particle":"","parse-names":false,"suffix":""},{"dropping-particle":"","family":"Anwaruddin","given":"","non-dropping-particle":"","parse-names":false,"suffix":""},{"dropping-particle":"","family":"Noviko","given":"Sendy","non-dropping-particle":"","parse-names":false,"suffix":""}],"container-title":"MIDA (Majalah Ilmiah Dinamika Administrasi)","id":"ITEM-1","issue":"02","issued":{"date-parts":[["2020"]]},"title":"Implementasi Program Kampung Iklim Di Desa Karanglewas Kecamatan Kutasari Kabupaten Purbalingga","type":"article-journal","volume":"17"},"uris":["http://www.mendeley.com/documents/?uuid=26e72898-9c10-42a1-8570-7bd065541b71"]},{"id":"ITEM-2","itemData":{"author":[{"dropping-particle":"","family":"Jompa","given":"Jamaluddin","non-dropping-particle":"","parse-names":false,"suffix":""},{"dropping-particle":"","family":"Murdiyarso","given":"Daniel","non-dropping-particle":"","parse-names":false,"suffix":""}],"container-title":"CIFOR (Center for International Forestry Research)","id":"ITEM-2","issued":{"date-parts":[["2022"]]},"page":"Working Paper 12","title":"Rehabilitasi Kawasan Pesisir untuk Adaptasi Perubahan Iklim Rehabilitasi Kawasan Pesisir untuk Adaptasi Perubahan Iklim: Peran Kunci Mangrove dalam Nationally Determined Contributions","type":"article-newspaper"},"uris":["http://www.mendeley.com/documents/?uuid=f8c4f3c2-6edf-477f-949f-51cc8b9a33ea"]}],"mendeley":{"formattedCitation":"(Jompa &amp; Murdiyarso, 2022; Sejati et al., 2020)","plainTextFormattedCitation":"(Jompa &amp; Murdiyarso, 2022; Sejati et al., 2020)","previouslyFormattedCitation":"(Jompa &amp; Murdiyarso, 2022; Sejati et al., 2020)"},"properties":{"noteIndex":0},"schema":"https://github.com/citation-style-language/schema/raw/master/csl-citation.json"}</w:instrText>
      </w:r>
      <w:r w:rsidR="005410C2">
        <w:rPr>
          <w:rFonts w:ascii="Times New Roman" w:hAnsi="Times New Roman" w:cs="Times New Roman"/>
          <w:sz w:val="24"/>
          <w:szCs w:val="24"/>
        </w:rPr>
        <w:fldChar w:fldCharType="separate"/>
      </w:r>
      <w:r w:rsidR="005410C2" w:rsidRPr="005410C2">
        <w:rPr>
          <w:rFonts w:ascii="Times New Roman" w:hAnsi="Times New Roman" w:cs="Times New Roman"/>
          <w:noProof/>
          <w:sz w:val="24"/>
          <w:szCs w:val="24"/>
        </w:rPr>
        <w:t>(Jompa &amp; Murdiyarso, 2022; Sejati et al., 2020)</w:t>
      </w:r>
      <w:r w:rsidR="005410C2">
        <w:rPr>
          <w:rFonts w:ascii="Times New Roman" w:hAnsi="Times New Roman" w:cs="Times New Roman"/>
          <w:sz w:val="24"/>
          <w:szCs w:val="24"/>
        </w:rPr>
        <w:fldChar w:fldCharType="end"/>
      </w:r>
      <w:r w:rsidR="00A531F3">
        <w:rPr>
          <w:rFonts w:ascii="Times New Roman" w:hAnsi="Times New Roman" w:cs="Times New Roman"/>
          <w:sz w:val="24"/>
          <w:szCs w:val="24"/>
        </w:rPr>
        <w:t>.</w:t>
      </w:r>
      <w:bookmarkEnd w:id="21"/>
      <w:r w:rsidR="00A531F3">
        <w:rPr>
          <w:rFonts w:ascii="Times New Roman" w:hAnsi="Times New Roman" w:cs="Times New Roman"/>
          <w:sz w:val="24"/>
          <w:szCs w:val="24"/>
        </w:rPr>
        <w:t xml:space="preserve"> </w:t>
      </w:r>
      <w:bookmarkStart w:id="22" w:name="_Hlk171987094"/>
      <w:bookmarkStart w:id="23" w:name="_Hlk171987004"/>
      <w:r w:rsidRPr="0021501F">
        <w:rPr>
          <w:rFonts w:ascii="Times New Roman" w:hAnsi="Times New Roman" w:cs="Times New Roman"/>
          <w:sz w:val="24"/>
          <w:szCs w:val="24"/>
        </w:rPr>
        <w:t xml:space="preserve">Indonesia </w:t>
      </w:r>
      <w:r w:rsidR="005410C2">
        <w:rPr>
          <w:rFonts w:ascii="Times New Roman" w:hAnsi="Times New Roman" w:cs="Times New Roman"/>
          <w:sz w:val="24"/>
          <w:szCs w:val="24"/>
        </w:rPr>
        <w:t xml:space="preserve">turut </w:t>
      </w:r>
      <w:r>
        <w:rPr>
          <w:rFonts w:ascii="Times New Roman" w:hAnsi="Times New Roman" w:cs="Times New Roman"/>
          <w:sz w:val="24"/>
          <w:szCs w:val="24"/>
        </w:rPr>
        <w:t>berkontribusi menahan kenaikan suhu 2</w:t>
      </w:r>
      <w:r w:rsidRPr="0021501F">
        <w:rPr>
          <w:rFonts w:ascii="Times New Roman" w:hAnsi="Times New Roman" w:cs="Times New Roman"/>
          <w:sz w:val="24"/>
          <w:szCs w:val="24"/>
        </w:rPr>
        <w:t>℃</w:t>
      </w:r>
      <w:r>
        <w:rPr>
          <w:rFonts w:ascii="Times New Roman" w:hAnsi="Times New Roman" w:cs="Times New Roman"/>
          <w:sz w:val="24"/>
          <w:szCs w:val="24"/>
        </w:rPr>
        <w:t xml:space="preserve"> di atas tingkat pra-industrial yang tercantum dalam ratifikasi </w:t>
      </w:r>
      <w:r w:rsidRPr="0004790A">
        <w:rPr>
          <w:rFonts w:ascii="Times New Roman" w:hAnsi="Times New Roman" w:cs="Times New Roman"/>
          <w:i/>
          <w:iCs/>
          <w:sz w:val="24"/>
          <w:szCs w:val="24"/>
        </w:rPr>
        <w:t xml:space="preserve">Paris Agreement to the </w:t>
      </w:r>
      <w:r w:rsidRPr="0097365C">
        <w:rPr>
          <w:rFonts w:ascii="Times New Roman" w:hAnsi="Times New Roman" w:cs="Times New Roman"/>
          <w:sz w:val="24"/>
          <w:szCs w:val="24"/>
        </w:rPr>
        <w:t>UNFCCC</w:t>
      </w:r>
      <w:r>
        <w:rPr>
          <w:rFonts w:ascii="Times New Roman" w:hAnsi="Times New Roman" w:cs="Times New Roman"/>
          <w:i/>
          <w:iCs/>
          <w:sz w:val="24"/>
          <w:szCs w:val="24"/>
        </w:rPr>
        <w:t xml:space="preserve"> </w:t>
      </w:r>
      <w:r>
        <w:rPr>
          <w:rFonts w:ascii="Times New Roman" w:hAnsi="Times New Roman" w:cs="Times New Roman"/>
          <w:sz w:val="24"/>
          <w:szCs w:val="24"/>
        </w:rPr>
        <w:t xml:space="preserve">tahun 2016 melalui </w:t>
      </w:r>
      <w:r w:rsidRPr="0004790A">
        <w:rPr>
          <w:rFonts w:ascii="Times New Roman" w:hAnsi="Times New Roman" w:cs="Times New Roman"/>
          <w:sz w:val="24"/>
          <w:szCs w:val="24"/>
        </w:rPr>
        <w:t xml:space="preserve">Program Kampung </w:t>
      </w:r>
      <w:bookmarkStart w:id="24" w:name="_Hlk171987109"/>
      <w:bookmarkEnd w:id="22"/>
      <w:r w:rsidRPr="0004790A">
        <w:rPr>
          <w:rFonts w:ascii="Times New Roman" w:hAnsi="Times New Roman" w:cs="Times New Roman"/>
          <w:sz w:val="24"/>
          <w:szCs w:val="24"/>
        </w:rPr>
        <w:lastRenderedPageBreak/>
        <w:t xml:space="preserve">Iklim yang bertujuan untuk meningkatkan kapasitas adaptif masyarakat dalam aksi iklim di tingkat tapak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{"citationItems":[{"id":"ITEM-1","itemData":{"ISSN":"2746-4628","abstract":"Drought and landslide disasters in Magelang Regency have moved people in Margoyoso Village and Sambak Village to carry out adaptation and mitigation activities as responses to the vulnerability experienced. The Government of Magelang Regency, strengthening climate grassroots movements through the Kampung Iklim Program by encouraging the involvement of stakeholders at the cross-level to support ProKlim activities. The research was conducted on October 13th, 2021, until January 4th, 2022. This research used a qualitative method, to reveal and understand the implementation of ProKlim communication strategy based on the information, views, and experiences of key informants. The results show that the implementation of the ProKlim communication strategy in Magelang Regency is carried out through actions of effective communication that synergize elements of advocacy, social mobilization, and participation. Strengthening the local people community, has encouraged community participation and behavior change at the individual level.","author":[{"dropping-particle":"","family":"Karima","given":"Fadilatul","non-dropping-particle":"","parse-names":false,"suffix":""}],"container-title":"Jurnal Kirana","id":"ITEM-1","issue":"2","issued":{"date-parts":[["2022"]]},"page":"117-128","title":"Jurnal Komunikasi dan Penyuluhan Pertanian Journal of Communication and Agricultural Extension Implementation of Communication Strategy for Community Based on Climate Change Adaptation and Mitigation in Kampung Iklim Program at Magelang Regency","type":"article-journal","volume":"3"},"uris":["http://www.mendeley.com/documents/?uuid=59ffc268-c7a1-4c4a-b08e-4802fe540249"]},{"id":"ITEM-2","itemData":{"abstract":"This study aims to determine the effect of augmented reality learning media on students' motivationandlearningoutcomesinelementarysocial studies subjects.Theresearchmethod used is quantitative experimental, pre experimental design, one group pretest-posttest. The data collection technique was done by giving pretest and posttest. Data analysis techniques usinginferential statisticsincludeparametricstatisticsusingpairedsamplet-test.Theresults of the study found that there was a big influence on the use of augmented reality learning media on students' motivation and learning outcomes in elementary social studies subjects. There are two aspects of increasing students' learning motivation including intrinsic and extrinsic aspects. Meanwhile, the increase in student learning outcomes in the cognitive domain is at levels C1, C2 and C3. The results of this study suggest that teachers, especially teachers at the elementary level, make more use of technology in making learning media, especially in social studies subjects. In addition to facilitating the planting of learning concepts, the use of technology-based learning media is also useful in making learning activities more interesting and making it easier for students to understand learning materials.","author":[{"dropping-particle":"","family":"Kusumo","given":"Dewoto","non-dropping-particle":"","parse-names":false,"suffix":""},{"dropping-particle":"","family":"Afandi","given":"Rifki","non-dropping-particle":"","parse-names":false,"suffix":""}],"container-title":"Indonesian Journal of Innovation Studies","id":"ITEM-2","issued":{"date-parts":[["2020"]]},"page":"1-12","title":"Table Of Content Article information ............................................ Rechtsidee","type":"article-journal","volume":"13"},"uris":["http://www.mendeley.com/documents/?uuid=e2cd4c61-35e1-403f-9108-0eeb751c362f"]}],"mendeley":{"formattedCitation":"(Karima, 2022; Kusumo &amp; Afandi, 2020)","plainTextFormattedCitation":"(Karima, 2022; Kusumo &amp; Afandi, 2020)","previouslyFormattedCitation":"(Karima, 2022; Kusumo &amp; Afandi, 2020)"},"properties":{"noteIndex":0},"schema":"https://github.com/citation-style-language/schema/raw/master/csl-citation.json"}</w:instrText>
      </w:r>
      <w:r>
        <w:rPr>
          <w:rFonts w:ascii="Times New Roman" w:hAnsi="Times New Roman" w:cs="Times New Roman"/>
          <w:sz w:val="24"/>
          <w:szCs w:val="24"/>
        </w:rPr>
        <w:fldChar w:fldCharType="separate"/>
      </w:r>
      <w:r w:rsidRPr="00483A6E">
        <w:rPr>
          <w:rFonts w:ascii="Times New Roman" w:hAnsi="Times New Roman" w:cs="Times New Roman"/>
          <w:noProof/>
          <w:sz w:val="24"/>
          <w:szCs w:val="24"/>
        </w:rPr>
        <w:t>(Karima, 2022; Kusumo &amp; Afandi,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bookmarkEnd w:id="24"/>
    </w:p>
    <w:p w14:paraId="6B99EBB8" w14:textId="3D35F6EE" w:rsidR="00E87683" w:rsidRPr="0063355F" w:rsidRDefault="00E87683" w:rsidP="0063355F">
      <w:pPr>
        <w:pStyle w:val="NoSpacing"/>
        <w:spacing w:line="360" w:lineRule="auto"/>
        <w:ind w:left="720" w:firstLine="720"/>
        <w:jc w:val="both"/>
        <w:rPr>
          <w:rFonts w:ascii="Times New Roman" w:hAnsi="Times New Roman" w:cs="Times New Roman"/>
          <w:sz w:val="24"/>
          <w:szCs w:val="24"/>
        </w:rPr>
      </w:pPr>
      <w:bookmarkStart w:id="25" w:name="_Hlk171987164"/>
      <w:bookmarkEnd w:id="23"/>
      <w:r w:rsidRPr="0063355F">
        <w:rPr>
          <w:rFonts w:ascii="Times New Roman" w:hAnsi="Times New Roman" w:cs="Times New Roman"/>
          <w:sz w:val="24"/>
          <w:szCs w:val="24"/>
        </w:rPr>
        <w:t>Fokus Program Kampung Iklim yaitu penerapan pengarusutamaan gender (PUG) memiliki peran dalam pelaksanaan</w:t>
      </w:r>
      <w:r w:rsidR="00AF2EAA" w:rsidRPr="0063355F">
        <w:rPr>
          <w:rFonts w:ascii="Times New Roman" w:hAnsi="Times New Roman" w:cs="Times New Roman"/>
          <w:sz w:val="24"/>
          <w:szCs w:val="24"/>
        </w:rPr>
        <w:t xml:space="preserve"> ProKlim</w:t>
      </w:r>
      <w:r w:rsidRPr="0063355F">
        <w:rPr>
          <w:rFonts w:ascii="Times New Roman" w:hAnsi="Times New Roman" w:cs="Times New Roman"/>
          <w:sz w:val="24"/>
          <w:szCs w:val="24"/>
        </w:rPr>
        <w:t xml:space="preserve">. </w:t>
      </w:r>
      <w:bookmarkStart w:id="26" w:name="_Hlk171987196"/>
      <w:bookmarkEnd w:id="25"/>
      <w:r w:rsidRPr="0063355F">
        <w:rPr>
          <w:rFonts w:ascii="Times New Roman" w:hAnsi="Times New Roman" w:cs="Times New Roman"/>
          <w:sz w:val="24"/>
          <w:szCs w:val="24"/>
        </w:rPr>
        <w:t xml:space="preserve">Berdasarkan </w:t>
      </w:r>
      <w:bookmarkStart w:id="27" w:name="_Hlk171987230"/>
      <w:r w:rsidRPr="0063355F">
        <w:rPr>
          <w:rFonts w:ascii="Times New Roman" w:hAnsi="Times New Roman" w:cs="Times New Roman"/>
          <w:sz w:val="24"/>
          <w:szCs w:val="24"/>
        </w:rPr>
        <w:t>Peraturan Menteri Lingkungan Hidup dan Kehutanan Republik Indonesia Nomor P.84/MENLHK-SETJEN/KUM.1/11/2016 tercantum pada Pasal (6) yaitu “</w:t>
      </w:r>
      <w:r w:rsidRPr="0063355F">
        <w:rPr>
          <w:rFonts w:ascii="Times New Roman" w:hAnsi="Times New Roman" w:cs="Times New Roman"/>
          <w:i/>
          <w:iCs/>
          <w:sz w:val="24"/>
          <w:szCs w:val="24"/>
        </w:rPr>
        <w:t xml:space="preserve">Aspek </w:t>
      </w:r>
      <w:bookmarkEnd w:id="27"/>
      <w:r w:rsidRPr="0063355F">
        <w:rPr>
          <w:rFonts w:ascii="Times New Roman" w:hAnsi="Times New Roman" w:cs="Times New Roman"/>
          <w:i/>
          <w:iCs/>
          <w:sz w:val="24"/>
          <w:szCs w:val="24"/>
        </w:rPr>
        <w:t>pendukung keberlanjutan pelaksanaan pengendalian perubahan iklim di tingkat lokal dapat ditinjau dari partisipasi gender</w:t>
      </w:r>
      <w:r w:rsidRPr="0063355F">
        <w:rPr>
          <w:rFonts w:ascii="Times New Roman" w:hAnsi="Times New Roman" w:cs="Times New Roman"/>
          <w:sz w:val="24"/>
          <w:szCs w:val="24"/>
        </w:rPr>
        <w:t xml:space="preserve">”. </w:t>
      </w:r>
      <w:bookmarkEnd w:id="26"/>
      <w:r w:rsidRPr="0063355F">
        <w:rPr>
          <w:rFonts w:ascii="Times New Roman" w:hAnsi="Times New Roman" w:cs="Times New Roman"/>
          <w:sz w:val="24"/>
          <w:szCs w:val="24"/>
        </w:rPr>
        <w:t>Komponen utama Proklim meliputi adaptasi, mitigasi, dan dukungan berkelanjutan</w:t>
      </w:r>
      <w:r w:rsidR="00105D89" w:rsidRPr="0063355F">
        <w:rPr>
          <w:rFonts w:ascii="Times New Roman" w:hAnsi="Times New Roman" w:cs="Times New Roman"/>
          <w:sz w:val="24"/>
          <w:szCs w:val="24"/>
        </w:rPr>
        <w:t xml:space="preserve"> </w:t>
      </w:r>
      <w:r w:rsidR="005D2BF8" w:rsidRPr="0063355F">
        <w:rPr>
          <w:rFonts w:ascii="Times New Roman" w:hAnsi="Times New Roman" w:cs="Times New Roman"/>
          <w:sz w:val="24"/>
          <w:szCs w:val="24"/>
        </w:rPr>
        <w:fldChar w:fldCharType="begin" w:fldLock="1"/>
      </w:r>
      <w:r w:rsidR="009E1675" w:rsidRPr="0063355F">
        <w:rPr>
          <w:rFonts w:ascii="Times New Roman" w:hAnsi="Times New Roman" w:cs="Times New Roman"/>
          <w:sz w:val="24"/>
          <w:szCs w:val="24"/>
        </w:rPr>
        <w:instrText>ADDIN CSL_CITATION {"citationItems":[{"id":"ITEM-1","itemData":{"author":[{"dropping-particle":"","family":"Semarang","given":"DLHK Kota","non-dropping-particle":"","parse-names":false,"suffix":""}],"container-title":"DLH Kota Semarang","id":"ITEM-1","issued":{"date-parts":[["2021"]]},"page":"1-19","title":"PROGRAM KAMPUNG IKLIM(PROKLIM) | Dinas Lingkungan Hidup","type":"article-journal"},"uris":["http://www.mendeley.com/documents/?uuid=7af8cd01-fc7f-43f0-988c-ccb078352b4a"]}],"mendeley":{"formattedCitation":"(Semarang, 2021)","manualFormatting":"(DLHK Kota Semarang, 2021)","plainTextFormattedCitation":"(Semarang, 2021)","previouslyFormattedCitation":"(Semarang, 2021)"},"properties":{"noteIndex":0},"schema":"https://github.com/citation-style-language/schema/raw/master/csl-citation.json"}</w:instrText>
      </w:r>
      <w:r w:rsidR="005D2BF8" w:rsidRPr="0063355F">
        <w:rPr>
          <w:rFonts w:ascii="Times New Roman" w:hAnsi="Times New Roman" w:cs="Times New Roman"/>
          <w:sz w:val="24"/>
          <w:szCs w:val="24"/>
        </w:rPr>
        <w:fldChar w:fldCharType="separate"/>
      </w:r>
      <w:r w:rsidR="005D2BF8" w:rsidRPr="0063355F">
        <w:rPr>
          <w:rFonts w:ascii="Times New Roman" w:hAnsi="Times New Roman" w:cs="Times New Roman"/>
          <w:noProof/>
          <w:sz w:val="24"/>
          <w:szCs w:val="24"/>
        </w:rPr>
        <w:t>(DLHK Kota Semarang, 2021)</w:t>
      </w:r>
      <w:r w:rsidR="005D2BF8" w:rsidRPr="0063355F">
        <w:rPr>
          <w:rFonts w:ascii="Times New Roman" w:hAnsi="Times New Roman" w:cs="Times New Roman"/>
          <w:sz w:val="24"/>
          <w:szCs w:val="24"/>
        </w:rPr>
        <w:fldChar w:fldCharType="end"/>
      </w:r>
      <w:r w:rsidRPr="0063355F">
        <w:rPr>
          <w:rFonts w:ascii="Times New Roman" w:hAnsi="Times New Roman" w:cs="Times New Roman"/>
          <w:sz w:val="24"/>
          <w:szCs w:val="24"/>
        </w:rPr>
        <w:t>.</w:t>
      </w:r>
      <w:r w:rsidR="00105D89" w:rsidRPr="0063355F">
        <w:rPr>
          <w:rFonts w:ascii="Times New Roman" w:hAnsi="Times New Roman" w:cs="Times New Roman"/>
          <w:sz w:val="24"/>
          <w:szCs w:val="24"/>
        </w:rPr>
        <w:t xml:space="preserve"> </w:t>
      </w:r>
      <w:r w:rsidRPr="0063355F">
        <w:rPr>
          <w:rFonts w:ascii="Times New Roman" w:hAnsi="Times New Roman" w:cs="Times New Roman"/>
          <w:sz w:val="24"/>
          <w:szCs w:val="24"/>
        </w:rPr>
        <w:t xml:space="preserve">ProKlim melibatkan peran serta aktif masyarakat sebagai pihak pendukung yang berkelanjutan dengan menerapkan konsep pemberdayaan masyarakat </w:t>
      </w:r>
      <w:r w:rsidR="00D4649B" w:rsidRPr="0063355F">
        <w:rPr>
          <w:rFonts w:ascii="Times New Roman" w:hAnsi="Times New Roman" w:cs="Times New Roman"/>
          <w:sz w:val="24"/>
          <w:szCs w:val="24"/>
        </w:rPr>
        <w:t xml:space="preserve">salah satunya </w:t>
      </w:r>
      <w:r w:rsidRPr="0063355F">
        <w:rPr>
          <w:rFonts w:ascii="Times New Roman" w:hAnsi="Times New Roman" w:cs="Times New Roman"/>
          <w:sz w:val="24"/>
          <w:szCs w:val="24"/>
        </w:rPr>
        <w:t>kapasitas masyarakat agar masyarakat dapat ikut dalam proses produksi, kesetaraan</w:t>
      </w:r>
      <w:r w:rsidRPr="0063355F">
        <w:rPr>
          <w:rFonts w:ascii="Times New Roman" w:hAnsi="Times New Roman" w:cs="Times New Roman"/>
          <w:i/>
          <w:iCs/>
          <w:sz w:val="24"/>
          <w:szCs w:val="24"/>
        </w:rPr>
        <w:t>,</w:t>
      </w:r>
      <w:r w:rsidRPr="0063355F">
        <w:rPr>
          <w:rFonts w:ascii="Times New Roman" w:hAnsi="Times New Roman" w:cs="Times New Roman"/>
          <w:sz w:val="24"/>
          <w:szCs w:val="24"/>
        </w:rPr>
        <w:t xml:space="preserve"> keamanan </w:t>
      </w:r>
      <w:r w:rsidRPr="0063355F">
        <w:rPr>
          <w:rFonts w:ascii="Times New Roman" w:hAnsi="Times New Roman" w:cs="Times New Roman"/>
          <w:i/>
          <w:iCs/>
          <w:sz w:val="24"/>
          <w:szCs w:val="24"/>
        </w:rPr>
        <w:t>,</w:t>
      </w:r>
      <w:r w:rsidRPr="0063355F">
        <w:rPr>
          <w:rFonts w:ascii="Times New Roman" w:hAnsi="Times New Roman" w:cs="Times New Roman"/>
          <w:sz w:val="24"/>
          <w:szCs w:val="24"/>
        </w:rPr>
        <w:t xml:space="preserve"> keberlanjutan dan kerja sama</w:t>
      </w:r>
      <w:r w:rsidRPr="0063355F">
        <w:rPr>
          <w:rFonts w:ascii="Times New Roman" w:hAnsi="Times New Roman" w:cs="Times New Roman"/>
          <w:i/>
          <w:iCs/>
          <w:sz w:val="24"/>
          <w:szCs w:val="24"/>
        </w:rPr>
        <w:t>,</w:t>
      </w:r>
      <w:r w:rsidRPr="0063355F">
        <w:rPr>
          <w:rFonts w:ascii="Times New Roman" w:hAnsi="Times New Roman" w:cs="Times New Roman"/>
          <w:sz w:val="24"/>
          <w:szCs w:val="24"/>
        </w:rPr>
        <w:t xml:space="preserve"> yang semuanya berjalan secara simultan </w:t>
      </w:r>
      <w:r w:rsidRPr="0063355F">
        <w:rPr>
          <w:rFonts w:ascii="Times New Roman" w:hAnsi="Times New Roman" w:cs="Times New Roman"/>
          <w:sz w:val="24"/>
          <w:szCs w:val="24"/>
        </w:rPr>
        <w:fldChar w:fldCharType="begin" w:fldLock="1"/>
      </w:r>
      <w:r w:rsidR="009E1675" w:rsidRPr="0063355F">
        <w:rPr>
          <w:rFonts w:ascii="Times New Roman" w:hAnsi="Times New Roman" w:cs="Times New Roman"/>
          <w:sz w:val="24"/>
          <w:szCs w:val="24"/>
        </w:rPr>
        <w:instrText>ADDIN CSL_CITATION {"citationItems":[{"id":"ITEM-1","itemData":{"ISBN":"9786027464445","abstract":"Pengolahan jerami padi tanpa bakar termasuk salahsatu contoh budidaya pertanian rendah emisi. Masyarakat melakukan kegiatan pertanian yang dapat mengurangi emisi GRK dengan menghindari pembakaran pasca-panen, misal: tidak membakar jerami di sawah, menghindari proses pembusukan jerami akibat penggenangan sawah","author":[{"dropping-particle":"","family":"Albar","given":"Israr","non-dropping-particle":"","parse-names":false,"suffix":""},{"dropping-particle":"","family":"Emilda","given":"Ade","non-dropping-particle":"","parse-names":false,"suffix":""},{"dropping-particle":"","family":"Tray","given":"Cut Salwitry","non-dropping-particle":"","parse-names":false,"suffix":""},{"dropping-particle":"","family":"Sugiatmo","given":"","non-dropping-particle":"","parse-names":false,"suffix":""},{"dropping-particle":"","family":"Aminah","given":"","non-dropping-particle":"","parse-names":false,"suffix":""},{"dropping-particle":"","family":"Haska","given":"Hellyta","non-dropping-particle":"","parse-names":false,"suffix":""}],"container-title":"Direktorat Adaptasi Perubahan Iklim, Direktorat Jenderal Pengendalian Perubahan Iklim, KLHK","id":"ITEM-1","issued":{"date-parts":[["2017"]]},"number-of-pages":"5","title":"Road Map Program Kampung Iklim (ProKlim)","type":"book"},"uris":["http://www.mendeley.com/documents/?uuid=8377d90a-f344-47c3-8faf-f6a887dee1b9"]}],"mendeley":{"formattedCitation":"(Albar et al., 2017)","manualFormatting":"(Albar et al., 2017)","plainTextFormattedCitation":"(Albar et al., 2017)","previouslyFormattedCitation":"(Albar et al., 2017)"},"properties":{"noteIndex":0},"schema":"https://github.com/citation-style-language/schema/raw/master/csl-citation.json"}</w:instrText>
      </w:r>
      <w:r w:rsidRPr="0063355F">
        <w:rPr>
          <w:rFonts w:ascii="Times New Roman" w:hAnsi="Times New Roman" w:cs="Times New Roman"/>
          <w:sz w:val="24"/>
          <w:szCs w:val="24"/>
        </w:rPr>
        <w:fldChar w:fldCharType="separate"/>
      </w:r>
      <w:r w:rsidRPr="0063355F">
        <w:rPr>
          <w:rFonts w:ascii="Times New Roman" w:hAnsi="Times New Roman" w:cs="Times New Roman"/>
          <w:noProof/>
          <w:sz w:val="24"/>
          <w:szCs w:val="24"/>
        </w:rPr>
        <w:t>(Albar et al., 2017)</w:t>
      </w:r>
      <w:r w:rsidRPr="0063355F">
        <w:rPr>
          <w:rFonts w:ascii="Times New Roman" w:hAnsi="Times New Roman" w:cs="Times New Roman"/>
          <w:sz w:val="24"/>
          <w:szCs w:val="24"/>
        </w:rPr>
        <w:fldChar w:fldCharType="end"/>
      </w:r>
      <w:r w:rsidRPr="0063355F">
        <w:rPr>
          <w:rFonts w:ascii="Times New Roman" w:hAnsi="Times New Roman" w:cs="Times New Roman"/>
          <w:sz w:val="24"/>
          <w:szCs w:val="24"/>
        </w:rPr>
        <w:t xml:space="preserve">. </w:t>
      </w:r>
    </w:p>
    <w:p w14:paraId="6D3F3E6C" w14:textId="1F5DC056" w:rsidR="00E87683" w:rsidRPr="0063355F" w:rsidRDefault="0063355F" w:rsidP="0063355F">
      <w:pPr>
        <w:pStyle w:val="NoSpacing"/>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E87683" w:rsidRPr="0063355F">
        <w:rPr>
          <w:rFonts w:ascii="Times New Roman" w:hAnsi="Times New Roman" w:cs="Times New Roman"/>
          <w:sz w:val="24"/>
          <w:szCs w:val="24"/>
        </w:rPr>
        <w:t xml:space="preserve">Pesisir Kota Semarang rentan terhadap bencana yang sangat tinggi akibat perubahan iklim, ditambah adanya populasi penduduk yang meningkat menyebabkan kombinasi tekanan yang perlu diperhatikan (Yuniawan, 2015). Peningkatan suhu Kota Semarang </w:t>
      </w:r>
      <w:r w:rsidR="00A66187" w:rsidRPr="0063355F">
        <w:rPr>
          <w:rFonts w:ascii="Times New Roman" w:hAnsi="Times New Roman" w:cs="Times New Roman"/>
          <w:sz w:val="24"/>
          <w:szCs w:val="24"/>
        </w:rPr>
        <w:t>p</w:t>
      </w:r>
      <w:r w:rsidR="00E87683" w:rsidRPr="0063355F">
        <w:rPr>
          <w:rFonts w:ascii="Times New Roman" w:hAnsi="Times New Roman" w:cs="Times New Roman"/>
          <w:sz w:val="24"/>
          <w:szCs w:val="24"/>
        </w:rPr>
        <w:t xml:space="preserve">ada tahun 2025 diperkirakan kenaikan suhu berkisar 0,5-0,7℃ (CCROM-IPB,2010; ACCCRN Report, 2010). Menurut Badan Meteorologi, Klimatologi, dan Geofisika (BMKG), saat ini suhu udara di Kota Semarang rata – rata mencapai 37 – 38℃ di tahun 2023 (Iradat, 2023). </w:t>
      </w:r>
      <w:r w:rsidR="005E7614" w:rsidRPr="0063355F">
        <w:rPr>
          <w:rFonts w:ascii="Times New Roman" w:hAnsi="Times New Roman" w:cs="Times New Roman"/>
          <w:sz w:val="24"/>
          <w:szCs w:val="24"/>
        </w:rPr>
        <w:t xml:space="preserve">Sehingga menyebabkan peningkatan </w:t>
      </w:r>
      <w:r w:rsidR="00E87683" w:rsidRPr="0063355F">
        <w:rPr>
          <w:rFonts w:ascii="Times New Roman" w:hAnsi="Times New Roman" w:cs="Times New Roman"/>
          <w:sz w:val="24"/>
          <w:szCs w:val="24"/>
        </w:rPr>
        <w:t xml:space="preserve">ancaman risiko bencana terkait iklim </w:t>
      </w:r>
      <w:r w:rsidR="005E7614" w:rsidRPr="0063355F">
        <w:rPr>
          <w:rFonts w:ascii="Times New Roman" w:hAnsi="Times New Roman" w:cs="Times New Roman"/>
          <w:sz w:val="24"/>
          <w:szCs w:val="24"/>
        </w:rPr>
        <w:t xml:space="preserve">terutama </w:t>
      </w:r>
      <w:r w:rsidR="00E87683" w:rsidRPr="0063355F">
        <w:rPr>
          <w:rFonts w:ascii="Times New Roman" w:hAnsi="Times New Roman" w:cs="Times New Roman"/>
          <w:sz w:val="24"/>
          <w:szCs w:val="24"/>
        </w:rPr>
        <w:t>kenaikan permukaan air laut</w:t>
      </w:r>
      <w:r w:rsidR="005E7614" w:rsidRPr="0063355F">
        <w:rPr>
          <w:rFonts w:ascii="Times New Roman" w:hAnsi="Times New Roman" w:cs="Times New Roman"/>
          <w:sz w:val="24"/>
          <w:szCs w:val="24"/>
        </w:rPr>
        <w:t>, banjir, gagal panen, dan wabah penyakit</w:t>
      </w:r>
      <w:r w:rsidR="00C35873" w:rsidRPr="0063355F">
        <w:rPr>
          <w:rFonts w:ascii="Times New Roman" w:hAnsi="Times New Roman" w:cs="Times New Roman"/>
          <w:sz w:val="24"/>
          <w:szCs w:val="24"/>
        </w:rPr>
        <w:t xml:space="preserve"> </w:t>
      </w:r>
      <w:r w:rsidR="00E87683" w:rsidRPr="0063355F">
        <w:rPr>
          <w:rFonts w:ascii="Times New Roman" w:hAnsi="Times New Roman" w:cs="Times New Roman"/>
          <w:sz w:val="24"/>
          <w:szCs w:val="24"/>
        </w:rPr>
        <w:fldChar w:fldCharType="begin" w:fldLock="1"/>
      </w:r>
      <w:r w:rsidR="00E87683" w:rsidRPr="0063355F">
        <w:rPr>
          <w:rFonts w:ascii="Times New Roman" w:hAnsi="Times New Roman" w:cs="Times New Roman"/>
          <w:sz w:val="24"/>
          <w:szCs w:val="24"/>
        </w:rPr>
        <w:instrText>ADDIN CSL_CITATION {"citationItems":[{"id":"ITEM-1","itemData":{"DOI":"10.33558/bentang.v5i2.159","abstract":"Perubahan iklim merupakan sebuah realitas yang telah dirasakan secara luas di berbagai belahan dunia, sehingga Kementerian Lingkungan Hidup dan Kehutanan (KLHK) mengembangkan Program Kampung Iklim (ProKlim) sebagai aksi nyata untuk meningkatkan ketahanan masyarakat terhadap dampak perubahan iklim serta upaya pengurangan emisi GRK sebagai komponen yang diperlukan dalam pembangunan berkelanjutan. Upaya adaptasi dan mitigasi perubahan iklim di lokasi ProKlim salah satunya adalah pengolahan dan pemanfaatan air limbah. Perolehan data untuk perencanaan teknis pengelolaan air limbah didapat melalui survei ke lokasi. Kemudian dilakukan perencanaan teknis atau desain yang disesuaikan kondisi lapangan. Besaran supply air hujan diperkirakan 2,22 m3. Debit (Q) air limbah domestik yaitu 0,005 m3/detik dengan perkiraan volume air limbah yang dapat diolah maksimal 108 m3 jika waktu pengalirannya selama 6 (jam) dalam 1 hari. Dimensi 3 unit bak pengolahan yang akan dibangun yaitu bak equalisasi/pengumpul 3,5 x 2,5 x 1,03 m dengan tebal dinding 15 cm dan ruang bebas (free board) 0,97 m, serta volume efektif 21,9 m3, dilengkapi dengan alat penyaring sampah kasar (bar screen). Kemudian dimensi bak pengendapan (sedimentasi) awal dan akhir masing-masing yaitu 3,5 x 2,5 x 1,03 m dengan tebal dinding 15 cm dan ruang bebas 0,97 m serta volume efektif 17,5 m3. Selanjutnya biofilter aerob terdiri dari 2 (dua) ruangan yaitu ruang aerasi (3,5 x 2,5 m dengan tebal dinding 15 cm dan volume efektif 17,5 m3) dan ruang bed media (3,5 x 2,5 x 1,03 m, tebal dinding 15 cm). Kebutuhan udara aktual 190 liter/menit diakomodir blower 2 unit berkapasitas 100 liter/menit.","author":[{"dropping-particle":"","family":"Sylviana","given":"Rika","non-dropping-particle":"","parse-names":false,"suffix":""},{"dropping-particle":"","family":"Hermana","given":"Dede","non-dropping-particle":"","parse-names":false,"suffix":""}],"container-title":"Bentang : Jurnal Teoritis dan Terapan Bidang Rekayasa Sipil","id":"ITEM-1","issue":"2","issued":{"date-parts":[["2018"]]},"page":"154-166","title":"Perencanaan Teknis Pengelolaan Air Limbah Sebagai Salah Satu Implementasi Program Kampung Iklim","type":"article-journal","volume":"5"},"uris":["http://www.mendeley.com/documents/?uuid=f1426e50-fed8-4059-8b43-b37639cd66c6"]}],"mendeley":{"formattedCitation":"(Sylviana &amp; Hermana, 2018)","plainTextFormattedCitation":"(Sylviana &amp; Hermana, 2018)","previouslyFormattedCitation":"(Sylviana &amp; Hermana, 2018)"},"properties":{"noteIndex":0},"schema":"https://github.com/citation-style-language/schema/raw/master/csl-citation.json"}</w:instrText>
      </w:r>
      <w:r w:rsidR="00E87683" w:rsidRPr="0063355F">
        <w:rPr>
          <w:rFonts w:ascii="Times New Roman" w:hAnsi="Times New Roman" w:cs="Times New Roman"/>
          <w:sz w:val="24"/>
          <w:szCs w:val="24"/>
        </w:rPr>
        <w:fldChar w:fldCharType="separate"/>
      </w:r>
      <w:r w:rsidR="00E87683" w:rsidRPr="0063355F">
        <w:rPr>
          <w:rFonts w:ascii="Times New Roman" w:hAnsi="Times New Roman" w:cs="Times New Roman"/>
          <w:noProof/>
          <w:sz w:val="24"/>
          <w:szCs w:val="24"/>
        </w:rPr>
        <w:t>(Sylviana &amp; Hermana, 2018)</w:t>
      </w:r>
      <w:r w:rsidR="00E87683" w:rsidRPr="0063355F">
        <w:rPr>
          <w:rFonts w:ascii="Times New Roman" w:hAnsi="Times New Roman" w:cs="Times New Roman"/>
          <w:sz w:val="24"/>
          <w:szCs w:val="24"/>
        </w:rPr>
        <w:fldChar w:fldCharType="end"/>
      </w:r>
      <w:r w:rsidR="00E87683" w:rsidRPr="0063355F">
        <w:rPr>
          <w:rFonts w:ascii="Times New Roman" w:hAnsi="Times New Roman" w:cs="Times New Roman"/>
          <w:sz w:val="24"/>
          <w:szCs w:val="24"/>
        </w:rPr>
        <w:t xml:space="preserve">. </w:t>
      </w:r>
    </w:p>
    <w:p w14:paraId="2E4A9A17" w14:textId="19799EC8" w:rsidR="00E87683" w:rsidRPr="0006325F" w:rsidRDefault="00E87683" w:rsidP="00E87683">
      <w:pPr>
        <w:pStyle w:val="NoSpacing"/>
        <w:spacing w:line="360" w:lineRule="auto"/>
        <w:ind w:left="720" w:firstLine="720"/>
        <w:jc w:val="both"/>
        <w:rPr>
          <w:rFonts w:ascii="Times New Roman" w:hAnsi="Times New Roman" w:cs="Times New Roman"/>
          <w:sz w:val="24"/>
          <w:szCs w:val="24"/>
        </w:rPr>
      </w:pPr>
      <w:bookmarkStart w:id="28" w:name="_Hlk171987434"/>
      <w:r w:rsidRPr="0006325F">
        <w:rPr>
          <w:rFonts w:ascii="Times New Roman" w:hAnsi="Times New Roman" w:cs="Times New Roman"/>
          <w:sz w:val="24"/>
          <w:szCs w:val="24"/>
        </w:rPr>
        <w:t xml:space="preserve">Di wilayah Kota Semarang, daerah yang berpotensi rawan bencana salah satunya Kecamatan Tugu (RPJMD Kota Semarang, 2016). </w:t>
      </w:r>
      <w:bookmarkStart w:id="29" w:name="_Hlk171987479"/>
      <w:bookmarkEnd w:id="28"/>
      <w:r w:rsidRPr="0006325F">
        <w:rPr>
          <w:rFonts w:ascii="Times New Roman" w:hAnsi="Times New Roman" w:cs="Times New Roman"/>
          <w:sz w:val="24"/>
          <w:szCs w:val="24"/>
        </w:rPr>
        <w:t xml:space="preserve">Kelurahan Tugurejo </w:t>
      </w:r>
      <w:r w:rsidRPr="0006325F">
        <w:rPr>
          <w:rFonts w:ascii="Times New Roman" w:hAnsi="Times New Roman" w:cs="Times New Roman"/>
          <w:color w:val="000000" w:themeColor="text1"/>
          <w:sz w:val="24"/>
          <w:szCs w:val="24"/>
        </w:rPr>
        <w:t xml:space="preserve">rentan terhadap bencana banjir rob karena berada di area dengan ketinggian tanah 0 – 6 m dan rendahnya sebaran vegetasi. </w:t>
      </w:r>
      <w:bookmarkStart w:id="30" w:name="_Hlk171987514"/>
      <w:bookmarkEnd w:id="29"/>
      <w:r w:rsidR="000B6006">
        <w:rPr>
          <w:rFonts w:ascii="Times New Roman" w:hAnsi="Times New Roman" w:cs="Times New Roman"/>
          <w:color w:val="000000" w:themeColor="text1"/>
          <w:sz w:val="24"/>
          <w:szCs w:val="24"/>
        </w:rPr>
        <w:t>T</w:t>
      </w:r>
      <w:r w:rsidRPr="0006325F">
        <w:rPr>
          <w:rFonts w:ascii="Times New Roman" w:hAnsi="Times New Roman" w:cs="Times New Roman"/>
          <w:color w:val="000000" w:themeColor="text1"/>
          <w:sz w:val="24"/>
          <w:szCs w:val="24"/>
        </w:rPr>
        <w:t xml:space="preserve">ahun 2010, terjadi banjir sungai terbesar dengan adanya korban jiwa dan </w:t>
      </w:r>
      <w:r w:rsidR="000B6006">
        <w:rPr>
          <w:rFonts w:ascii="Times New Roman" w:hAnsi="Times New Roman" w:cs="Times New Roman"/>
          <w:color w:val="000000" w:themeColor="text1"/>
          <w:sz w:val="24"/>
          <w:szCs w:val="24"/>
        </w:rPr>
        <w:t xml:space="preserve">adanya </w:t>
      </w:r>
      <w:r w:rsidRPr="0006325F">
        <w:rPr>
          <w:rFonts w:ascii="Times New Roman" w:hAnsi="Times New Roman" w:cs="Times New Roman"/>
          <w:color w:val="000000" w:themeColor="text1"/>
          <w:sz w:val="24"/>
          <w:szCs w:val="24"/>
        </w:rPr>
        <w:t xml:space="preserve">intrusi air laut dengan kedalaman 100-125 m sehingga air tanah mengandung salinitas tinggi </w:t>
      </w:r>
      <w:r w:rsidRPr="0006325F">
        <w:rPr>
          <w:rFonts w:ascii="Times New Roman" w:hAnsi="Times New Roman" w:cs="Times New Roman"/>
          <w:color w:val="000000" w:themeColor="text1"/>
          <w:sz w:val="24"/>
          <w:szCs w:val="24"/>
        </w:rPr>
        <w:fldChar w:fldCharType="begin" w:fldLock="1"/>
      </w:r>
      <w:r w:rsidR="009E1675">
        <w:rPr>
          <w:rFonts w:ascii="Times New Roman" w:hAnsi="Times New Roman" w:cs="Times New Roman"/>
          <w:color w:val="000000" w:themeColor="text1"/>
          <w:sz w:val="24"/>
          <w:szCs w:val="24"/>
        </w:rPr>
        <w:instrText>ADDIN CSL_CITATION {"citationItems":[{"id":"ITEM-1","itemData":{"ISBN":"9772081415","ISSN":"17549469","PMID":"25246403","abstract":"This article aims to break new ground in academia by bridging the existing knowledge and practice gap on governance during conflict. It seeks to understand the governance dynamics during conflict in the non-government-controlled parts of Syria. It pays particular attention to civil society and state building processes. In doing so, the study spans historical and geographical width. Historically, to understand the roots of the conflict, it assesses the state-civil society-market dynamics of governance in Syria prior to 2011. Nevertheless, its focus is on contemporary Syria between March, 2011 and May, 2014. Geographically, its particular attention and in-depth analysis is on three areas in the non-government-controlled parts: Al-Raqqa (the city), Deir Ez-zor (Al-Mayadeen and the city) and Aleppo (the city).","author":[{"dropping-particle":"","family":"BPS","given":"","non-dropping-particle":"","parse-names":false,"suffix":""}],"container-title":"Badan Pusat Statistik Kota Semarang","id":"ITEM-1","issue":"1","issued":{"date-parts":[["2022"]]},"page":"37-72","title":"Kecamatan Tugu Dalam Angka 2022","type":"article-journal","volume":"7"},"uris":["http://www.mendeley.com/documents/?uuid=4e309627-7c18-40c3-8263-c633e4fd0186"]},{"id":"ITEM-2","itemData":{"ISSN":"2598-9421","abstract":"1) , sri.yulianto@uksw.edu 2) , charitas.fibriani@uksw.edu 3) Jl. Diponegoro 52-60, Salatiga 50711, Indonesia Banjir pesisir atau rob adalah banjir yang terjadi karena masuknya air laut ke area daratan dan menjadi masalah utama pada daerah di Indonesia yang bersinggungan langsung dengan daerah pantai seperti Kota Semarang. Angin, tinggi gelombang, curah hujan, dan topologi tanah menjadi faktor yang sangat mempengaruhi perbedaan tinggi permukaan air laut dari muka daratan. Mangrove merupakan salah satu vegetasi yang cocok untuk daerah pantai karena dapat tumbuh di lingkungan dengan kadar garam yang tinggi. Keadaan permukaan Kota Semarang seperti persebaran vegetasi dan ketinggian tanah dapat diketahui dengan memanfaatkan teknologi remote sensing atau penginderaan jauh. Indeks vegetasi seperti NDVI (Normalized Different Vegetation Index) menjadi salah satu metode yang dipakai untuk menganalisa persebaran dan tingkat kehijauan pada suatu wilayah. Selain NDVI dalam penelitian juga memanfaatkan peta DEM (Digital Elevation Model) untuk mengetahui kondisi ketinggian atau kontur dalam wilayah tertentu. Tingkat kehijauan di daerah utara Kota Semarang lebih banyak memiliki nilai kehijauan rendah hingga sangat rendah dan 9 dari 16 Kecamatan di Kota Seamarang memiliki kontur ketinggian tanah kurang dari 25 meter. Dari kedua keadaan tersebut bencana banjir pesisir atau rob akan sulit untuk dihindari dan perlu adanya peranan dari masyarakat maupun pemerintah untuk menangani masalah banjir pesisir di Kota Semarang.","author":[{"dropping-particle":"","family":"Kurniawan","given":"Daniel","non-dropping-particle":"","parse-names":false,"suffix":""},{"dropping-particle":"","family":"Yulianto","given":"Sri","non-dropping-particle":"","parse-names":false,"suffix":""},{"dropping-particle":"","family":"Prasetyo","given":"Joko","non-dropping-particle":"","parse-names":false,"suffix":""},{"dropping-particle":"","family":"Fibriani","given":"Charitas","non-dropping-particle":"","parse-names":false,"suffix":""}],"container-title":"Indonesian Journal of Modelling and Computing","id":"ITEM-2","issued":{"date-parts":[["2021"]]},"page":"10-13","title":"Sebaran Vegetasi pada Kawasan Berpotensi Bencana Banjir Pesisir (Rob) Kota Semarang","type":"article-journal","volume":"4"},"uris":["http://www.mendeley.com/documents/?uuid=c6c1b5ff-9c95-470b-b70c-7399682f3081"]},{"id":"ITEM-3","itemData":{"author":[{"dropping-particle":"","family":"Ary Prihatanto","given":"M.Sc","non-dropping-particle":"","parse-names":false,"suffix":""},{"dropping-particle":"","family":"Dr. Sri Rum Giyarsih","given":"M.Si","non-dropping-particle":"","parse-names":false,"suffix":""},{"dropping-particle":"","family":"Dr. R. Suharyadi","given":"M. Sc.","non-dropping-particle":"","parse-names":false,"suffix":""}],"container-title":"Seminar Nasional Pendayagunaan Informasi Geospatial Untuk Optimalisasi Otonomi Daerah","id":"ITEM-3","issued":{"date-parts":[["2013"]]},"page":"22 - 25","title":"Identifikasi Kondisi Kebencanaan Di Kawasan Kepesisiran Kecamatan Tugu Kota Semarang","type":"paper-conference"},"uris":["http://www.mendeley.com/documents/?uuid=18227d60-5a23-4914-bee6-4e0359096e53"]}],"mendeley":{"formattedCitation":"(Ary Prihatanto et al., 2013; BPS, 2022; Kurniawan et al., 2021)","manualFormatting":"(Ary Prihatanto et al., 2013; Kurniawan et al., 2021)","plainTextFormattedCitation":"(Ary Prihatanto et al., 2013; BPS, 2022; Kurniawan et al., 2021)","previouslyFormattedCitation":"(Ary Prihatanto et al., 2013; BPS, 2022; Kurniawan et al., 2021)"},"properties":{"noteIndex":0},"schema":"https://github.com/citation-style-language/schema/raw/master/csl-citation.json"}</w:instrText>
      </w:r>
      <w:r w:rsidRPr="0006325F">
        <w:rPr>
          <w:rFonts w:ascii="Times New Roman" w:hAnsi="Times New Roman" w:cs="Times New Roman"/>
          <w:color w:val="000000" w:themeColor="text1"/>
          <w:sz w:val="24"/>
          <w:szCs w:val="24"/>
        </w:rPr>
        <w:fldChar w:fldCharType="separate"/>
      </w:r>
      <w:r w:rsidRPr="00E87683">
        <w:rPr>
          <w:rFonts w:ascii="Times New Roman" w:hAnsi="Times New Roman" w:cs="Times New Roman"/>
          <w:noProof/>
          <w:color w:val="000000" w:themeColor="text1"/>
          <w:sz w:val="24"/>
          <w:szCs w:val="24"/>
        </w:rPr>
        <w:t>(Ary Prihatanto et al., 2013; Kurniawan et al., 2021)</w:t>
      </w:r>
      <w:r w:rsidRPr="0006325F">
        <w:rPr>
          <w:rFonts w:ascii="Times New Roman" w:hAnsi="Times New Roman" w:cs="Times New Roman"/>
          <w:color w:val="000000" w:themeColor="text1"/>
          <w:sz w:val="24"/>
          <w:szCs w:val="24"/>
        </w:rPr>
        <w:fldChar w:fldCharType="end"/>
      </w:r>
      <w:r w:rsidRPr="0006325F">
        <w:rPr>
          <w:rFonts w:ascii="Times New Roman" w:hAnsi="Times New Roman" w:cs="Times New Roman"/>
          <w:color w:val="000000" w:themeColor="text1"/>
          <w:sz w:val="24"/>
          <w:szCs w:val="24"/>
        </w:rPr>
        <w:t>.</w:t>
      </w:r>
      <w:bookmarkEnd w:id="30"/>
      <w:r w:rsidRPr="0006325F">
        <w:rPr>
          <w:rFonts w:ascii="Times New Roman" w:hAnsi="Times New Roman" w:cs="Times New Roman"/>
          <w:color w:val="000000" w:themeColor="text1"/>
          <w:sz w:val="24"/>
          <w:szCs w:val="24"/>
        </w:rPr>
        <w:t xml:space="preserve"> </w:t>
      </w:r>
      <w:bookmarkStart w:id="31" w:name="_Hlk171987561"/>
      <w:bookmarkStart w:id="32" w:name="_Hlk171987543"/>
      <w:r w:rsidRPr="0006325F">
        <w:rPr>
          <w:rFonts w:ascii="Times New Roman" w:hAnsi="Times New Roman" w:cs="Times New Roman"/>
          <w:sz w:val="24"/>
          <w:szCs w:val="24"/>
        </w:rPr>
        <w:t xml:space="preserve">Sejalan dengan </w:t>
      </w:r>
      <w:r w:rsidRPr="0006325F">
        <w:rPr>
          <w:rFonts w:ascii="Times New Roman" w:hAnsi="Times New Roman" w:cs="Times New Roman"/>
          <w:sz w:val="24"/>
          <w:szCs w:val="24"/>
        </w:rPr>
        <w:fldChar w:fldCharType="begin" w:fldLock="1"/>
      </w:r>
      <w:r w:rsidR="00F53E2B">
        <w:rPr>
          <w:rFonts w:ascii="Times New Roman" w:hAnsi="Times New Roman" w:cs="Times New Roman"/>
          <w:sz w:val="24"/>
          <w:szCs w:val="24"/>
        </w:rPr>
        <w:instrText>ADDIN CSL_CITATION {"citationItems":[{"id":"ITEM-1","itemData":{"DOI":"10.22146/jkn.68756","ISSN":"0853-9340","abstract":"ABSTRAK Ecological citizenship sebagai bentuk pemahaman dan implementasi keterlibatan warga negara dalam menjaga lingkungan hidupnya tidak akan terwujud tanpa adanya transformasi sosial yang mengawali. Penguatan ecological citizenship sejatinya sangat diperlukan demi mendukung terwujudnya suatu ketahanan lingkungan daerah. Penelitian ini dilakukan di Dusun Tapak, Kelurahan Tugurejo, Kecamatan Tugu, Kota Semarang, Provinsi Jawa Tengah. Pendekatan yang digunakan yakni kualitatif dengan bentuk data yang bersifat deskriptif. Informan ditentukan secara purposive sampling yang dipilih dengan pertimbangan dan tujuan tertentu. Teknik pengumpulan data yang digunakan dalam penelitian ini yaitu observasi, wawancara mendalam, focus group discussion (FGD), dan dokumentasi.Hasil penelitian ini menunjukkan bahwa adanya strategi yang dilakukan Komunitas Prenjak Tapak untuk mentransformasi masyarakat sekitar. Transformasi yang terjadi selama ini berbentuk transformasi lingkungan dan transformasi mindset masyarakatnya. Saat ini Komunitas Prenjak Tapak tengah menghadapi para investor yang akan menanamkan investasinya di lahan sekitar area konservasi mangrove. Adapun kepedulian Pemerintah Daerah Kota Semarang saat ini lebih memihak kepada para investor. Padahal mangrove sangat dibutuhkan untuk memperkuat ketahanan lingkungan Kota Semarang yang telah dikenal dengan banjir robnya setiap tahunnya","author":[{"dropping-particle":"","family":"Mardiyah","given":"Shoim","non-dropping-particle":"","parse-names":false,"suffix":""},{"dropping-particle":"","family":"Wahidin","given":"Darto","non-dropping-particle":"","parse-names":false,"suffix":""},{"dropping-particle":"","family":"Kaelan","given":"Kaelan","non-dropping-particle":"","parse-names":false,"suffix":""},{"dropping-particle":"","family":"Armawi","given":"Armaidy","non-dropping-particle":"","parse-names":false,"suffix":""}],"container-title":"Jurnal Ketahanan Nasional","id":"ITEM-1","issue":"2","issued":{"date-parts":[["2021"]]},"page":"168","title":"Strategi Transformasi Sosial Komunitas Prenjak Tapak dalam Penguatan Ecological Citizenship Terhadap Ketahanan Lingkungan Daerah Kota Semarang","type":"article-journal","volume":"27"},"uris":["http://www.mendeley.com/documents/?uuid=1e0f2432-75bb-446c-a144-8f6fdcd88cfd"]}],"mendeley":{"formattedCitation":"(Mardiyah et al., 2021)","manualFormatting":"Mardiyah, (2021)","plainTextFormattedCitation":"(Mardiyah et al., 2021)","previouslyFormattedCitation":"(Mardiyah et al., 2021)"},"properties":{"noteIndex":0},"schema":"https://github.com/citation-style-language/schema/raw/master/csl-citation.json"}</w:instrText>
      </w:r>
      <w:r w:rsidRPr="0006325F">
        <w:rPr>
          <w:rFonts w:ascii="Times New Roman" w:hAnsi="Times New Roman" w:cs="Times New Roman"/>
          <w:sz w:val="24"/>
          <w:szCs w:val="24"/>
        </w:rPr>
        <w:fldChar w:fldCharType="separate"/>
      </w:r>
      <w:r w:rsidRPr="0006325F">
        <w:rPr>
          <w:rFonts w:ascii="Times New Roman" w:hAnsi="Times New Roman" w:cs="Times New Roman"/>
          <w:noProof/>
          <w:sz w:val="24"/>
          <w:szCs w:val="24"/>
        </w:rPr>
        <w:t>Mardiyah</w:t>
      </w:r>
      <w:r w:rsidR="00BD669A">
        <w:rPr>
          <w:rFonts w:ascii="Times New Roman" w:hAnsi="Times New Roman" w:cs="Times New Roman"/>
          <w:noProof/>
          <w:sz w:val="24"/>
          <w:szCs w:val="24"/>
        </w:rPr>
        <w:t xml:space="preserve">, </w:t>
      </w:r>
      <w:r w:rsidRPr="0006325F">
        <w:rPr>
          <w:rFonts w:ascii="Times New Roman" w:hAnsi="Times New Roman" w:cs="Times New Roman"/>
          <w:noProof/>
          <w:sz w:val="24"/>
          <w:szCs w:val="24"/>
        </w:rPr>
        <w:t>(2021)</w:t>
      </w:r>
      <w:r w:rsidRPr="0006325F">
        <w:rPr>
          <w:rFonts w:ascii="Times New Roman" w:hAnsi="Times New Roman" w:cs="Times New Roman"/>
          <w:sz w:val="24"/>
          <w:szCs w:val="24"/>
        </w:rPr>
        <w:fldChar w:fldCharType="end"/>
      </w:r>
      <w:r w:rsidRPr="0006325F">
        <w:rPr>
          <w:rFonts w:ascii="Times New Roman" w:hAnsi="Times New Roman" w:cs="Times New Roman"/>
          <w:sz w:val="24"/>
          <w:szCs w:val="24"/>
        </w:rPr>
        <w:t xml:space="preserve">, </w:t>
      </w:r>
      <w:r w:rsidRPr="00360D27">
        <w:rPr>
          <w:rFonts w:ascii="Times New Roman" w:hAnsi="Times New Roman" w:cs="Times New Roman"/>
          <w:sz w:val="24"/>
          <w:szCs w:val="24"/>
        </w:rPr>
        <w:t>Kelurahan Tugurejo bertahun – tahun mengalami bencana ekologis dan krisis lingkungan</w:t>
      </w:r>
      <w:bookmarkEnd w:id="31"/>
      <w:r w:rsidRPr="00360D27">
        <w:rPr>
          <w:rFonts w:ascii="Times New Roman" w:hAnsi="Times New Roman" w:cs="Times New Roman"/>
          <w:sz w:val="24"/>
          <w:szCs w:val="24"/>
        </w:rPr>
        <w:t xml:space="preserve"> </w:t>
      </w:r>
      <w:bookmarkStart w:id="33" w:name="_Hlk171987572"/>
      <w:r w:rsidRPr="00360D27">
        <w:rPr>
          <w:rFonts w:ascii="Times New Roman" w:hAnsi="Times New Roman" w:cs="Times New Roman"/>
          <w:sz w:val="24"/>
          <w:szCs w:val="24"/>
        </w:rPr>
        <w:t>yang masuk ke lingkungan rumah hingga pencemaran limbah industri.</w:t>
      </w:r>
      <w:r w:rsidRPr="0006325F">
        <w:rPr>
          <w:rFonts w:ascii="Times New Roman" w:hAnsi="Times New Roman" w:cs="Times New Roman"/>
          <w:sz w:val="24"/>
          <w:szCs w:val="24"/>
        </w:rPr>
        <w:t xml:space="preserve"> </w:t>
      </w:r>
    </w:p>
    <w:p w14:paraId="7F062AB6" w14:textId="77908037" w:rsidR="00E87683" w:rsidRDefault="00E87683" w:rsidP="00E87683">
      <w:pPr>
        <w:pStyle w:val="ListParagraph"/>
        <w:spacing w:after="0" w:line="360" w:lineRule="auto"/>
        <w:ind w:firstLine="720"/>
        <w:contextualSpacing w:val="0"/>
        <w:jc w:val="both"/>
        <w:rPr>
          <w:rFonts w:ascii="Times New Roman" w:hAnsi="Times New Roman" w:cs="Times New Roman"/>
          <w:color w:val="000000"/>
          <w:sz w:val="24"/>
          <w:szCs w:val="24"/>
        </w:rPr>
      </w:pPr>
      <w:bookmarkStart w:id="34" w:name="_Hlk171987844"/>
      <w:bookmarkEnd w:id="32"/>
      <w:bookmarkEnd w:id="33"/>
      <w:r w:rsidRPr="00A702B1">
        <w:rPr>
          <w:rFonts w:ascii="Times New Roman" w:hAnsi="Times New Roman" w:cs="Times New Roman"/>
          <w:sz w:val="24"/>
          <w:szCs w:val="24"/>
        </w:rPr>
        <w:t xml:space="preserve">Kelurahan Tugurejo secara inisiatif melakukan </w:t>
      </w:r>
      <w:r w:rsidR="00BD669A">
        <w:rPr>
          <w:rFonts w:ascii="Times New Roman" w:hAnsi="Times New Roman" w:cs="Times New Roman"/>
          <w:sz w:val="24"/>
          <w:szCs w:val="24"/>
        </w:rPr>
        <w:t xml:space="preserve">aksi </w:t>
      </w:r>
      <w:r w:rsidRPr="00A702B1">
        <w:rPr>
          <w:rFonts w:ascii="Times New Roman" w:hAnsi="Times New Roman" w:cs="Times New Roman"/>
          <w:sz w:val="24"/>
          <w:szCs w:val="24"/>
        </w:rPr>
        <w:t>Program Kampung Iklim sejak</w:t>
      </w:r>
      <w:r w:rsidR="00D71ACB">
        <w:rPr>
          <w:rFonts w:ascii="Times New Roman" w:hAnsi="Times New Roman" w:cs="Times New Roman"/>
          <w:sz w:val="24"/>
          <w:szCs w:val="24"/>
        </w:rPr>
        <w:t xml:space="preserve"> tahun</w:t>
      </w:r>
      <w:r w:rsidRPr="00A702B1">
        <w:rPr>
          <w:rFonts w:ascii="Times New Roman" w:hAnsi="Times New Roman" w:cs="Times New Roman"/>
          <w:sz w:val="24"/>
          <w:szCs w:val="24"/>
        </w:rPr>
        <w:t xml:space="preserve"> 201</w:t>
      </w:r>
      <w:r w:rsidR="00841896">
        <w:rPr>
          <w:rFonts w:ascii="Times New Roman" w:hAnsi="Times New Roman" w:cs="Times New Roman"/>
          <w:sz w:val="24"/>
          <w:szCs w:val="24"/>
        </w:rPr>
        <w:t>5</w:t>
      </w:r>
      <w:r w:rsidRPr="00A702B1">
        <w:rPr>
          <w:rFonts w:ascii="Times New Roman" w:hAnsi="Times New Roman" w:cs="Times New Roman"/>
          <w:sz w:val="24"/>
          <w:szCs w:val="24"/>
        </w:rPr>
        <w:t xml:space="preserve">. </w:t>
      </w:r>
      <w:bookmarkStart w:id="35" w:name="_Hlk171987869"/>
      <w:bookmarkEnd w:id="34"/>
      <w:r>
        <w:rPr>
          <w:rFonts w:ascii="Times New Roman" w:hAnsi="Times New Roman" w:cs="Times New Roman"/>
          <w:sz w:val="24"/>
          <w:szCs w:val="24"/>
        </w:rPr>
        <w:t xml:space="preserve">Keberhasilan </w:t>
      </w:r>
      <w:r w:rsidRPr="00A702B1">
        <w:rPr>
          <w:rFonts w:ascii="Times New Roman" w:hAnsi="Times New Roman" w:cs="Times New Roman"/>
          <w:sz w:val="24"/>
          <w:szCs w:val="24"/>
        </w:rPr>
        <w:t xml:space="preserve">Kelurahan Tugurejo </w:t>
      </w:r>
      <w:r>
        <w:rPr>
          <w:rFonts w:ascii="Times New Roman" w:hAnsi="Times New Roman" w:cs="Times New Roman"/>
          <w:sz w:val="24"/>
          <w:szCs w:val="24"/>
        </w:rPr>
        <w:t xml:space="preserve">dalam </w:t>
      </w:r>
      <w:r w:rsidRPr="00A702B1">
        <w:rPr>
          <w:rFonts w:ascii="Times New Roman" w:hAnsi="Times New Roman" w:cs="Times New Roman"/>
          <w:sz w:val="24"/>
          <w:szCs w:val="24"/>
        </w:rPr>
        <w:t xml:space="preserve">meraih penghargaan </w:t>
      </w:r>
      <w:r w:rsidRPr="0053569A">
        <w:rPr>
          <w:rFonts w:ascii="Times New Roman" w:hAnsi="Times New Roman" w:cs="Times New Roman"/>
          <w:i/>
          <w:iCs/>
          <w:sz w:val="24"/>
          <w:szCs w:val="24"/>
        </w:rPr>
        <w:lastRenderedPageBreak/>
        <w:t>trophy</w:t>
      </w:r>
      <w:r w:rsidRPr="00A702B1">
        <w:rPr>
          <w:rFonts w:ascii="Times New Roman" w:hAnsi="Times New Roman" w:cs="Times New Roman"/>
          <w:sz w:val="24"/>
          <w:szCs w:val="24"/>
        </w:rPr>
        <w:t xml:space="preserve"> ProKlim Utama tingkat Nasional di tahun 2018 dan 2022. </w:t>
      </w:r>
      <w:bookmarkEnd w:id="35"/>
      <w:r>
        <w:rPr>
          <w:rFonts w:ascii="Times New Roman" w:hAnsi="Times New Roman" w:cs="Times New Roman"/>
          <w:sz w:val="24"/>
          <w:szCs w:val="24"/>
        </w:rPr>
        <w:t xml:space="preserve">Melalui ProKlim, Kelurahan Tugurejo telah berhasil mengembangkan </w:t>
      </w:r>
      <w:r w:rsidR="00D71ACB">
        <w:rPr>
          <w:rFonts w:ascii="Times New Roman" w:hAnsi="Times New Roman" w:cs="Times New Roman"/>
          <w:color w:val="000000"/>
          <w:sz w:val="24"/>
          <w:szCs w:val="24"/>
        </w:rPr>
        <w:t>B</w:t>
      </w:r>
      <w:r w:rsidRPr="00A702B1">
        <w:rPr>
          <w:rFonts w:ascii="Times New Roman" w:hAnsi="Times New Roman" w:cs="Times New Roman"/>
          <w:color w:val="000000"/>
          <w:sz w:val="24"/>
          <w:szCs w:val="24"/>
        </w:rPr>
        <w:t xml:space="preserve">ank sampah “Mawar Merah” </w:t>
      </w:r>
      <w:r>
        <w:rPr>
          <w:rFonts w:ascii="Times New Roman" w:hAnsi="Times New Roman" w:cs="Times New Roman"/>
          <w:color w:val="000000"/>
          <w:sz w:val="24"/>
          <w:szCs w:val="24"/>
        </w:rPr>
        <w:t>dalam manajemen sampah</w:t>
      </w:r>
      <w:r w:rsidRPr="00A702B1">
        <w:rPr>
          <w:rFonts w:ascii="Times New Roman" w:hAnsi="Times New Roman" w:cs="Times New Roman"/>
          <w:color w:val="000000"/>
          <w:sz w:val="24"/>
          <w:szCs w:val="24"/>
        </w:rPr>
        <w:t>.</w:t>
      </w:r>
      <w:r w:rsidR="00616A0B">
        <w:rPr>
          <w:rFonts w:ascii="Times New Roman" w:hAnsi="Times New Roman" w:cs="Times New Roman"/>
          <w:color w:val="000000"/>
          <w:sz w:val="24"/>
          <w:szCs w:val="24"/>
        </w:rPr>
        <w:t xml:space="preserve">, </w:t>
      </w:r>
      <w:r w:rsidRPr="00A702B1">
        <w:rPr>
          <w:rFonts w:ascii="Times New Roman" w:hAnsi="Times New Roman" w:cs="Times New Roman"/>
          <w:color w:val="000000"/>
          <w:sz w:val="24"/>
          <w:szCs w:val="24"/>
        </w:rPr>
        <w:t xml:space="preserve">menggalakkan gerakan </w:t>
      </w:r>
      <w:r w:rsidRPr="0053569A">
        <w:rPr>
          <w:rFonts w:ascii="Times New Roman" w:hAnsi="Times New Roman" w:cs="Times New Roman"/>
          <w:i/>
          <w:iCs/>
          <w:color w:val="000000"/>
          <w:sz w:val="24"/>
          <w:szCs w:val="24"/>
        </w:rPr>
        <w:t>Urban Farming</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melalui KWT (Kelompok Wanita Tani)</w:t>
      </w:r>
      <w:r w:rsidRPr="00A702B1">
        <w:rPr>
          <w:rFonts w:ascii="Times New Roman" w:hAnsi="Times New Roman" w:cs="Times New Roman"/>
          <w:color w:val="000000"/>
          <w:sz w:val="24"/>
          <w:szCs w:val="24"/>
        </w:rPr>
        <w:t xml:space="preserve"> sebagai optimalisasi lahan permukiman serta penunjang ketahanan pangan </w:t>
      </w:r>
      <w:r w:rsidR="00637ECD">
        <w:rPr>
          <w:rFonts w:ascii="Times New Roman" w:hAnsi="Times New Roman" w:cs="Times New Roman"/>
          <w:color w:val="000000"/>
          <w:sz w:val="24"/>
          <w:szCs w:val="24"/>
        </w:rPr>
        <w:t xml:space="preserve">dengan budidaya Ikan lele berbasis </w:t>
      </w:r>
      <w:r w:rsidR="00637ECD" w:rsidRPr="00637ECD">
        <w:rPr>
          <w:rFonts w:ascii="Times New Roman" w:hAnsi="Times New Roman" w:cs="Times New Roman"/>
          <w:i/>
          <w:iCs/>
          <w:color w:val="000000"/>
          <w:sz w:val="24"/>
          <w:szCs w:val="24"/>
        </w:rPr>
        <w:t>Urban Aquaculture</w:t>
      </w:r>
      <w:r w:rsidR="00637ECD">
        <w:rPr>
          <w:rFonts w:ascii="Times New Roman" w:hAnsi="Times New Roman" w:cs="Times New Roman"/>
          <w:color w:val="000000"/>
          <w:sz w:val="24"/>
          <w:szCs w:val="24"/>
        </w:rPr>
        <w:t>, p</w:t>
      </w:r>
      <w:r w:rsidRPr="00D9634B">
        <w:rPr>
          <w:rFonts w:ascii="Times New Roman" w:hAnsi="Times New Roman" w:cs="Times New Roman"/>
          <w:color w:val="000000"/>
          <w:sz w:val="24"/>
          <w:szCs w:val="24"/>
        </w:rPr>
        <w:t xml:space="preserve">enerapan </w:t>
      </w:r>
      <w:r w:rsidRPr="00D9634B">
        <w:rPr>
          <w:rFonts w:ascii="Times New Roman" w:hAnsi="Times New Roman" w:cs="Times New Roman"/>
          <w:i/>
          <w:iCs/>
          <w:color w:val="000000"/>
          <w:sz w:val="24"/>
          <w:szCs w:val="24"/>
        </w:rPr>
        <w:t>Rain Water Harvesting</w:t>
      </w:r>
      <w:r w:rsidRPr="00D9634B">
        <w:rPr>
          <w:rFonts w:ascii="Times New Roman" w:hAnsi="Times New Roman" w:cs="Times New Roman"/>
          <w:color w:val="000000"/>
          <w:sz w:val="24"/>
          <w:szCs w:val="24"/>
        </w:rPr>
        <w:t xml:space="preserve"> sebagai </w:t>
      </w:r>
      <w:r w:rsidR="00637ECD">
        <w:rPr>
          <w:rFonts w:ascii="Times New Roman" w:hAnsi="Times New Roman" w:cs="Times New Roman"/>
          <w:color w:val="000000"/>
          <w:sz w:val="24"/>
          <w:szCs w:val="24"/>
        </w:rPr>
        <w:t xml:space="preserve">konservasi air </w:t>
      </w:r>
      <w:r w:rsidR="005E7614">
        <w:rPr>
          <w:rFonts w:ascii="Times New Roman" w:hAnsi="Times New Roman" w:cs="Times New Roman"/>
          <w:sz w:val="24"/>
          <w:szCs w:val="24"/>
        </w:rPr>
        <w:t xml:space="preserve">(Laporan PPKO Hima IPA Terpadu, 2023; </w:t>
      </w:r>
      <w:r w:rsidR="00637ECD">
        <w:rPr>
          <w:rFonts w:ascii="Times New Roman" w:hAnsi="Times New Roman" w:cs="Times New Roman"/>
          <w:color w:val="000000"/>
          <w:sz w:val="24"/>
          <w:szCs w:val="24"/>
        </w:rPr>
        <w:fldChar w:fldCharType="begin" w:fldLock="1"/>
      </w:r>
      <w:r w:rsidR="00C101E0">
        <w:rPr>
          <w:rFonts w:ascii="Times New Roman" w:hAnsi="Times New Roman" w:cs="Times New Roman"/>
          <w:color w:val="000000"/>
          <w:sz w:val="24"/>
          <w:szCs w:val="24"/>
        </w:rPr>
        <w:instrText>ADDIN CSL_CITATION {"citationItems":[{"id":"ITEM-1","itemData":{"DOI":"10.46843/jmp.v2i2.291","author":[{"dropping-particle":"","family":"Sutikno","given":"Muhammad Abbi Fahrezy","non-dropping-particle":"","parse-names":false,"suffix":""},{"dropping-particle":"","family":"Rahmawati","given":"Dwi","non-dropping-particle":"","parse-names":false,"suffix":""},{"dropping-particle":"","family":"Prahmani","given":"Yonika Sindiana","non-dropping-particle":"","parse-names":false,"suffix":""},{"dropping-particle":"","family":"Haris","given":"Amnan","non-dropping-particle":"","parse-names":false,"suffix":""}],"container-title":"Jurnal Pemberdayaan Masyarakat","id":"ITEM-1","issued":{"date-parts":[["2023"]]},"page":"89-99","title":"Program Penguatan Ketahanan Pangan , Pengelolaan Sampah , Air dan Sanitasi Guna Mewujudkan Kampung Iklim Kelurahan Tugurejo","type":"article-journal","volume":"2"},"uris":["http://www.mendeley.com/documents/?uuid=4f91b5ee-18ed-407c-917c-2cb8859065e9"]}],"mendeley":{"formattedCitation":"(Sutikno et al., 2023)","manualFormatting":"Sutikno et al., 2023)","plainTextFormattedCitation":"(Sutikno et al., 2023)","previouslyFormattedCitation":"(Sutikno et al., 2023)"},"properties":{"noteIndex":0},"schema":"https://github.com/citation-style-language/schema/raw/master/csl-citation.json"}</w:instrText>
      </w:r>
      <w:r w:rsidR="00637ECD">
        <w:rPr>
          <w:rFonts w:ascii="Times New Roman" w:hAnsi="Times New Roman" w:cs="Times New Roman"/>
          <w:color w:val="000000"/>
          <w:sz w:val="24"/>
          <w:szCs w:val="24"/>
        </w:rPr>
        <w:fldChar w:fldCharType="separate"/>
      </w:r>
      <w:r w:rsidR="00637ECD" w:rsidRPr="00637ECD">
        <w:rPr>
          <w:rFonts w:ascii="Times New Roman" w:hAnsi="Times New Roman" w:cs="Times New Roman"/>
          <w:noProof/>
          <w:color w:val="000000"/>
          <w:sz w:val="24"/>
          <w:szCs w:val="24"/>
        </w:rPr>
        <w:t>Sutikno et al., 2023)</w:t>
      </w:r>
      <w:r w:rsidR="00637ECD">
        <w:rPr>
          <w:rFonts w:ascii="Times New Roman" w:hAnsi="Times New Roman" w:cs="Times New Roman"/>
          <w:color w:val="000000"/>
          <w:sz w:val="24"/>
          <w:szCs w:val="24"/>
        </w:rPr>
        <w:fldChar w:fldCharType="end"/>
      </w:r>
      <w:r w:rsidR="00637ECD">
        <w:rPr>
          <w:rFonts w:ascii="Times New Roman" w:hAnsi="Times New Roman" w:cs="Times New Roman"/>
          <w:color w:val="000000"/>
          <w:sz w:val="24"/>
          <w:szCs w:val="24"/>
        </w:rPr>
        <w:t>. K</w:t>
      </w:r>
      <w:r>
        <w:rPr>
          <w:rFonts w:ascii="Times New Roman" w:hAnsi="Times New Roman" w:cs="Times New Roman"/>
          <w:color w:val="000000"/>
          <w:sz w:val="24"/>
          <w:szCs w:val="24"/>
        </w:rPr>
        <w:t xml:space="preserve">onservasi Mangrove di dusun Tapak untuk ketahanan lingkungan dari banjir rob </w:t>
      </w:r>
      <w:r>
        <w:rPr>
          <w:rFonts w:ascii="Times New Roman" w:hAnsi="Times New Roman" w:cs="Times New Roman"/>
          <w:color w:val="000000"/>
          <w:sz w:val="24"/>
          <w:szCs w:val="24"/>
        </w:rPr>
        <w:fldChar w:fldCharType="begin" w:fldLock="1"/>
      </w:r>
      <w:r w:rsidR="00CF3594">
        <w:rPr>
          <w:rFonts w:ascii="Times New Roman" w:hAnsi="Times New Roman" w:cs="Times New Roman"/>
          <w:color w:val="000000"/>
          <w:sz w:val="24"/>
          <w:szCs w:val="24"/>
        </w:rPr>
        <w:instrText>ADDIN CSL_CITATION {"citationItems":[{"id":"ITEM-1","itemData":{"DOI":"10.20473/jbp.v23i1.2021.6-15","ISSN":"1412-1433","abstract":"AbstrakKota menghadapi semakin banyak kesulitan dan tantangan global abad ke-21. Dari efek perubahan iklim, pertumbuhan populasi migran, infrastruktur yang tidak memadai, serangan dunia maya dan pandemic. Selain tekanan kronis dari masalah yang ada, ketika bencana terjadi, daerah perkotaan yang terletak dipesisir dan populasinya juga lebih rentan terhadap guncangan yang menyebabkan peningkatan kerentanan, ketidakpastian, dan dampak ganda risiko kota. Kekhawatiran kota Semarang yang paling mendesak adalah tentang air, dalam RTRW 2011-2031, Kota Semarang yang merupakan daerah rawan bencana seperti daerah rawan rob, banjir, longsor dan rentan terhadap gerakan tanah. Masalah sosial juga mulai meningkat di kota karena meningkatnya tekanan ekologis. Dalam beberapa tahun terakhir, dampak dari banjir berlipat ganda karena naiknya permukaan laut, erosi pantai, dan penurunan muka tanah. Transformasi fisik yang cepat menimbulkan banyak tantangan termasuk urbanisasi dan penyebaran yang cepat dan tekanan regional yang kompleks. Dengan Menggunakan metode penelitian kualitatif dan pendekatan studi kasus. Kenyataan pahit diatas perlu adanya kajian manajemen risiko bencana untuk mengatasi masalah tersebut. Penelitian ini merupakan kumpulan strategi aksi kota mengelola risiko dari dampak perubahan iklim. penjabaran rencana aksi tersebut berkontribusi untuk meningkatkan ketahanan kota. Hasil penelitian ini mengungkap bahwa manajemen risiko yang dilakukan Kota Semarang sudah mengarah pada mitigasi dan upaya mereduksi risiko bencana hidroklimatologi meskipun upaya-upaya lainya harus tetap dioptimalkan.","author":[{"dropping-particle":"","family":"Safitri","given":"Nina Awalia","non-dropping-particle":"","parse-names":false,"suffix":""}],"container-title":"Jurnal Biosains Pascasarjana","id":"ITEM-1","issue":"1","issued":{"date-parts":[["2021"]]},"page":"6","title":"Manajemen Risiko Bencana Hidroklimatologi untuk Ketahanan Kota di Semarang","type":"article-journal","volume":"23"},"uris":["http://www.mendeley.com/documents/?uuid=16945291-3eea-4ffa-989b-faa7ce8491e1"]}],"mendeley":{"formattedCitation":"(Safitri, 2021)","plainTextFormattedCitation":"(Safitri, 2021)","previouslyFormattedCitation":"(Safitri, 2021)"},"properties":{"noteIndex":0},"schema":"https://github.com/citation-style-language/schema/raw/master/csl-citation.json"}</w:instrText>
      </w:r>
      <w:r>
        <w:rPr>
          <w:rFonts w:ascii="Times New Roman" w:hAnsi="Times New Roman" w:cs="Times New Roman"/>
          <w:color w:val="000000"/>
          <w:sz w:val="24"/>
          <w:szCs w:val="24"/>
        </w:rPr>
        <w:fldChar w:fldCharType="separate"/>
      </w:r>
      <w:r w:rsidR="009A1AD1" w:rsidRPr="009A1AD1">
        <w:rPr>
          <w:rFonts w:ascii="Times New Roman" w:hAnsi="Times New Roman" w:cs="Times New Roman"/>
          <w:noProof/>
          <w:color w:val="000000"/>
          <w:sz w:val="24"/>
          <w:szCs w:val="24"/>
        </w:rPr>
        <w:t>(Safitri, 2021)</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p>
    <w:p w14:paraId="3CED8ED9" w14:textId="277B2208" w:rsidR="00221709" w:rsidRDefault="00E87683" w:rsidP="009E1675">
      <w:pPr>
        <w:pStyle w:val="ListParagraph"/>
        <w:spacing w:after="0" w:line="360" w:lineRule="auto"/>
        <w:ind w:firstLine="720"/>
        <w:contextualSpacing w:val="0"/>
        <w:jc w:val="both"/>
        <w:rPr>
          <w:rFonts w:ascii="Times New Roman" w:hAnsi="Times New Roman" w:cs="Times New Roman"/>
          <w:sz w:val="24"/>
          <w:szCs w:val="24"/>
        </w:rPr>
      </w:pPr>
      <w:bookmarkStart w:id="36" w:name="_Hlk171987904"/>
      <w:r w:rsidRPr="0006325F">
        <w:rPr>
          <w:rFonts w:ascii="Times New Roman" w:hAnsi="Times New Roman" w:cs="Times New Roman"/>
          <w:color w:val="000000"/>
          <w:sz w:val="24"/>
          <w:szCs w:val="24"/>
        </w:rPr>
        <w:t>Permasalahan</w:t>
      </w:r>
      <w:r w:rsidR="0056507F">
        <w:rPr>
          <w:rFonts w:ascii="Times New Roman" w:hAnsi="Times New Roman" w:cs="Times New Roman"/>
          <w:color w:val="000000"/>
          <w:sz w:val="24"/>
          <w:szCs w:val="24"/>
        </w:rPr>
        <w:t xml:space="preserve"> utamanya adalah</w:t>
      </w:r>
      <w:r w:rsidRPr="0006325F">
        <w:rPr>
          <w:rFonts w:ascii="Times New Roman" w:hAnsi="Times New Roman" w:cs="Times New Roman"/>
          <w:color w:val="000000"/>
          <w:sz w:val="24"/>
          <w:szCs w:val="24"/>
        </w:rPr>
        <w:t xml:space="preserve"> </w:t>
      </w:r>
      <w:r w:rsidR="009E1675">
        <w:rPr>
          <w:rFonts w:ascii="Times New Roman" w:hAnsi="Times New Roman" w:cs="Times New Roman"/>
          <w:color w:val="000000"/>
          <w:sz w:val="24"/>
          <w:szCs w:val="24"/>
        </w:rPr>
        <w:t xml:space="preserve">pemberdayaan masyarakat </w:t>
      </w:r>
      <w:r w:rsidR="00FC156E">
        <w:rPr>
          <w:rFonts w:ascii="Times New Roman" w:hAnsi="Times New Roman" w:cs="Times New Roman"/>
          <w:sz w:val="24"/>
          <w:szCs w:val="24"/>
          <w:lang w:eastAsia="en-ID" w:bidi="ar-SA"/>
        </w:rPr>
        <w:t xml:space="preserve">yang tidak </w:t>
      </w:r>
      <w:r w:rsidR="00DB1D80">
        <w:rPr>
          <w:rFonts w:ascii="Times New Roman" w:hAnsi="Times New Roman" w:cs="Times New Roman"/>
          <w:sz w:val="24"/>
          <w:szCs w:val="24"/>
          <w:lang w:eastAsia="en-ID" w:bidi="ar-SA"/>
        </w:rPr>
        <w:t>seimbang</w:t>
      </w:r>
      <w:r w:rsidR="009E1675">
        <w:rPr>
          <w:rFonts w:ascii="Times New Roman" w:hAnsi="Times New Roman" w:cs="Times New Roman"/>
          <w:sz w:val="24"/>
          <w:szCs w:val="24"/>
          <w:lang w:eastAsia="en-ID" w:bidi="ar-SA"/>
        </w:rPr>
        <w:t xml:space="preserve"> antara laki-laki dan perempuan dalam posisi kepemimpinan, dan partisipasi dalam pengambilan keputusan kegiatan ProKlim </w:t>
      </w:r>
      <w:r w:rsidR="005E7614">
        <w:rPr>
          <w:rFonts w:ascii="Times New Roman" w:hAnsi="Times New Roman" w:cs="Times New Roman"/>
          <w:sz w:val="24"/>
          <w:szCs w:val="24"/>
          <w:lang w:eastAsia="en-ID" w:bidi="ar-SA"/>
        </w:rPr>
        <w:t xml:space="preserve">serta minimnya </w:t>
      </w:r>
      <w:r w:rsidR="003D5FB6">
        <w:rPr>
          <w:rFonts w:ascii="Times New Roman" w:hAnsi="Times New Roman" w:cs="Times New Roman"/>
          <w:sz w:val="24"/>
          <w:szCs w:val="24"/>
          <w:lang w:eastAsia="en-ID" w:bidi="ar-SA"/>
        </w:rPr>
        <w:t xml:space="preserve">konsistensi </w:t>
      </w:r>
      <w:r w:rsidR="002F3FF0">
        <w:rPr>
          <w:rFonts w:ascii="Times New Roman" w:hAnsi="Times New Roman" w:cs="Times New Roman"/>
          <w:sz w:val="24"/>
          <w:szCs w:val="24"/>
          <w:lang w:eastAsia="en-ID" w:bidi="ar-SA"/>
        </w:rPr>
        <w:t xml:space="preserve">masyarakat dalam menjaga hasil </w:t>
      </w:r>
      <w:r w:rsidRPr="0006325F">
        <w:rPr>
          <w:rFonts w:ascii="Times New Roman" w:hAnsi="Times New Roman" w:cs="Times New Roman"/>
          <w:sz w:val="24"/>
          <w:szCs w:val="24"/>
          <w:lang w:eastAsia="en-ID" w:bidi="ar-SA"/>
        </w:rPr>
        <w:t xml:space="preserve">kegiatan ProKlim </w:t>
      </w:r>
      <w:r w:rsidR="009E1675">
        <w:rPr>
          <w:rFonts w:ascii="Times New Roman" w:hAnsi="Times New Roman" w:cs="Times New Roman"/>
          <w:sz w:val="24"/>
          <w:szCs w:val="24"/>
          <w:lang w:eastAsia="en-ID" w:bidi="ar-SA"/>
        </w:rPr>
        <w:t>dapat memperkuat kerentanan yang ada</w:t>
      </w:r>
      <w:bookmarkStart w:id="37" w:name="_Hlk171987986"/>
      <w:bookmarkEnd w:id="36"/>
      <w:r w:rsidR="009E1675">
        <w:rPr>
          <w:rFonts w:ascii="Times New Roman" w:hAnsi="Times New Roman" w:cs="Times New Roman"/>
          <w:sz w:val="24"/>
          <w:szCs w:val="24"/>
          <w:lang w:eastAsia="en-ID" w:bidi="ar-SA"/>
        </w:rPr>
        <w:t xml:space="preserve"> </w:t>
      </w:r>
      <w:r w:rsidR="009E1675">
        <w:rPr>
          <w:rFonts w:ascii="Times New Roman" w:hAnsi="Times New Roman" w:cs="Times New Roman"/>
          <w:sz w:val="24"/>
          <w:szCs w:val="24"/>
          <w:lang w:eastAsia="en-ID" w:bidi="ar-SA"/>
        </w:rPr>
        <w:fldChar w:fldCharType="begin" w:fldLock="1"/>
      </w:r>
      <w:r w:rsidR="00150672">
        <w:rPr>
          <w:rFonts w:ascii="Times New Roman" w:hAnsi="Times New Roman" w:cs="Times New Roman"/>
          <w:sz w:val="24"/>
          <w:szCs w:val="24"/>
          <w:lang w:eastAsia="en-ID" w:bidi="ar-SA"/>
        </w:rPr>
        <w:instrText>ADDIN CSL_CITATION {"citationItems":[{"id":"ITEM-1","itemData":{"abstract":"Masalah lingkungan global yang sedang berlansung saat ini adalah perubahan iklim. Salah satu perubahan iklim adalah pemanasan global. Untuk meminimalisir pemanasan global perlu dilakukan kegiatan penanggulangan, salah satu upaya yang sedang dilakukan adalah dengan kegiatan Program Kampung Iklim. Tujuan penelitian: 1) untuk mengetahui pelaksanaan program kampung iklim di Kelurahan Plalangan Kecamatan Gunungpati Kota Semarang, 2) untuk mengetahui tingkat pemahaman masyarakat mengenai program kampung iklim di Kelurahan Plalangan Kecamatan Gunungpati Kota Semarang, 3) untuk mengetahui hambatan yang ditemui dalam pelaksanaan program kampung iklim. Metode penelitian yang digunakan berupa metode penelitian deskriptif, lokasi penelitian di Kelurahan Plalangan Kecamatan Gunungpati Kota Semarang. Jumlah populasi dalam penelitian ini adalah sebanyak 1073 orang. Metode pengambilan sampel dalam penelitian ini adalah menggunakan metode Slovin dan didapat hasil sebanyak 92 orang. Variabel dalam penelitian ini adalah pelaksanaan program kampung iklim, pemahaman program kampung iklim dan hambatan program kampung iklim. Teknik pengumpulan data yang digunakan adalah wawancara, tes, observasi, dan dokumentasi. Analisis data menggunakan deskriptif presentatif. Hasil penelitian menunjukkan bahwa: Pelaksanaan program Kampung Iklim di Kelurahan Plalangan tergolong berjalan dengan baik, tingkat pemahaman masyarakat mengenai program kampung iklim tergolong baik dengan kriteria sangat baik sebesar 1%, kriteria baik dengan persentase sebesar 91%, kriteria cukup dengan persentase 8% dan kriteria tidak baik dengan persentase 0. Selanjutnya hambatan dalam pelaksanaan program kampung iklim yaitu a) kurangnya dana yang diberikan oleh pemerintah, b) kurangnya tenaga penyuluh, c) kurangnya kesadaran masyarakat dalam menjaga hasil kegiatan-kegiatan proklim. Saran penelitian: 1) untuk mengatasi kekurangan tenaga seharusnya pemerintah merekrut tenaga ahli tambahan supaya menambah tenaga penyuluh sehingga penyuluhan berjalan dengan maksimal), 2) untuk mengatasi kurangnya dana pemerintah seharusnya memberi dana tambahan dalam pelaksaksanaan program kampung iklim, apabila terjadi masalah seperti kekurangan dana dapat diatasi secara cepat dan tepat. 3) untuk mengatasi kurangnya kesadaran masyarakat dalam menjaga kegiatan proklim dengan membuat baliho di setiap gang yang mengingatkan masyarakat untuk menjaga hasil kegiatan proklim.","author":[{"dropping-particle":"","family":"Puspito","given":"Ahmad Ilham","non-dropping-particle":"","parse-names":false,"suffix":""}],"id":"ITEM-1","issued":{"date-parts":[["2016"]]},"number-of-pages":"74","publisher":"Universitas Negeri Semarang","title":"Implementasi Program Kampung Iklim di Kelurahan Plalangan Kecamatan Gunungpati Kota Semarang","type":"thesis"},"uris":["http://www.mendeley.com/documents/?uuid=6c5adb44-ed77-45e0-ab19-32152a96e034"]},{"id":"ITEM-2","itemData":{"DOI":"10.3390/agriculture10070267","ISSN":"20770472","abstract":"Can investing in women’s agriculture increase productivity? This paper argues that it can. We assess climate and gender bias impacts on women’s production in the global South and North and challenge the male model of agricultural development to argue further that women’s farming approaches can be more sustainable. Level-based analysis (global, regional, local) draws on a literature review, including the authors’ published longitudinal field research in Ghana and the United States. Women farmers are shown to be undervalued and to work harder, with fewer resources, for less compensation; gender bias challenges are shared globally while economic disparities differentiate; breaches of distributive, gender, and intergenerational justices as well as compromise of food sovereignty affect women everywhere. We conclude that investing in women’s agriculture needs more than standard approaches of capital and technology investment. Effective ‘investment’ would include systemic interventions into agricultural policy, governance, education, and industry; be directed at men as well as women; and use gender metrics, for example, quotas, budgets, vulnerability and impacts assessments, to generate assessment reports and track gender parity in agriculture. Increasing women’s access, capacity, and productivity cannot succeed without men’s awareness and proactivity. Systemic change can increase productivity and sustainability.","author":[{"dropping-particle":"","family":"Glazebrook","given":"Tricia","non-dropping-particle":"","parse-names":false,"suffix":""},{"dropping-particle":"","family":"Noll","given":"Samantha","non-dropping-particle":"","parse-names":false,"suffix":""},{"dropping-particle":"","family":"Opoku","given":"Emmanuela","non-dropping-particle":"","parse-names":false,"suffix":""}],"container-title":"Agriculture (Switzerland)","id":"ITEM-2","issue":"7","issued":{"date-parts":[["2020"]]},"page":"1-25","title":"Gender Matters: Climate Change, Gender Bias, and Women’s Farming in the Global South and North","type":"article-journal","volume":"10"},"uris":["http://www.mendeley.com/documents/?uuid=3bdd8bed-c090-4a03-b916-a4af56406a68"]}],"mendeley":{"formattedCitation":"(Glazebrook et al., 2020; Puspito, 2016)","plainTextFormattedCitation":"(Glazebrook et al., 2020; Puspito, 2016)","previouslyFormattedCitation":"(Glazebrook et al., 2020; Puspito, 2016)"},"properties":{"noteIndex":0},"schema":"https://github.com/citation-style-language/schema/raw/master/csl-citation.json"}</w:instrText>
      </w:r>
      <w:r w:rsidR="009E1675">
        <w:rPr>
          <w:rFonts w:ascii="Times New Roman" w:hAnsi="Times New Roman" w:cs="Times New Roman"/>
          <w:sz w:val="24"/>
          <w:szCs w:val="24"/>
          <w:lang w:eastAsia="en-ID" w:bidi="ar-SA"/>
        </w:rPr>
        <w:fldChar w:fldCharType="separate"/>
      </w:r>
      <w:r w:rsidR="009E1675" w:rsidRPr="009E1675">
        <w:rPr>
          <w:rFonts w:ascii="Times New Roman" w:hAnsi="Times New Roman" w:cs="Times New Roman"/>
          <w:noProof/>
          <w:sz w:val="24"/>
          <w:szCs w:val="24"/>
          <w:lang w:eastAsia="en-ID" w:bidi="ar-SA"/>
        </w:rPr>
        <w:t>(Glazebrook et al., 2020; Puspito, 2016)</w:t>
      </w:r>
      <w:r w:rsidR="009E1675">
        <w:rPr>
          <w:rFonts w:ascii="Times New Roman" w:hAnsi="Times New Roman" w:cs="Times New Roman"/>
          <w:sz w:val="24"/>
          <w:szCs w:val="24"/>
          <w:lang w:eastAsia="en-ID" w:bidi="ar-SA"/>
        </w:rPr>
        <w:fldChar w:fldCharType="end"/>
      </w:r>
      <w:r w:rsidR="009E1675">
        <w:rPr>
          <w:rFonts w:ascii="Times New Roman" w:hAnsi="Times New Roman" w:cs="Times New Roman"/>
          <w:sz w:val="24"/>
          <w:szCs w:val="24"/>
          <w:lang w:eastAsia="en-ID" w:bidi="ar-SA"/>
        </w:rPr>
        <w:t xml:space="preserve">. </w:t>
      </w:r>
      <w:bookmarkStart w:id="38" w:name="_Hlk171988031"/>
      <w:bookmarkEnd w:id="37"/>
      <w:r w:rsidR="007153E0">
        <w:rPr>
          <w:rFonts w:ascii="Times New Roman" w:hAnsi="Times New Roman" w:cs="Times New Roman"/>
          <w:noProof/>
          <w:sz w:val="24"/>
          <w:szCs w:val="24"/>
        </w:rPr>
        <w:t xml:space="preserve">Kontribusi peran gender yang tidak seimbang akan berdampak pada aktivitas Program Kampung Iklim </w:t>
      </w:r>
      <w:bookmarkEnd w:id="38"/>
      <w:r w:rsidR="007153E0">
        <w:rPr>
          <w:rFonts w:ascii="Times New Roman" w:hAnsi="Times New Roman" w:cs="Times New Roman"/>
          <w:noProof/>
          <w:sz w:val="24"/>
          <w:szCs w:val="24"/>
        </w:rPr>
        <w:t>dalam merespon dampak perubahan iklim.</w:t>
      </w:r>
      <w:r w:rsidR="00221709">
        <w:rPr>
          <w:rFonts w:ascii="Times New Roman" w:hAnsi="Times New Roman" w:cs="Times New Roman"/>
          <w:noProof/>
          <w:sz w:val="24"/>
          <w:szCs w:val="24"/>
        </w:rPr>
        <w:t xml:space="preserve"> </w:t>
      </w:r>
      <w:bookmarkStart w:id="39" w:name="_Hlk171988059"/>
      <w:r w:rsidR="00883A20">
        <w:rPr>
          <w:rFonts w:ascii="Times New Roman" w:hAnsi="Times New Roman" w:cs="Times New Roman"/>
          <w:noProof/>
          <w:sz w:val="24"/>
          <w:szCs w:val="24"/>
        </w:rPr>
        <w:t xml:space="preserve">Menurut </w:t>
      </w:r>
      <w:r w:rsidR="00374872">
        <w:rPr>
          <w:rFonts w:ascii="Times New Roman" w:hAnsi="Times New Roman" w:cs="Times New Roman"/>
          <w:noProof/>
          <w:sz w:val="24"/>
          <w:szCs w:val="24"/>
        </w:rPr>
        <w:t>p</w:t>
      </w:r>
      <w:r w:rsidR="00883A20">
        <w:rPr>
          <w:rFonts w:ascii="Times New Roman" w:hAnsi="Times New Roman" w:cs="Times New Roman"/>
          <w:noProof/>
          <w:sz w:val="24"/>
          <w:szCs w:val="24"/>
        </w:rPr>
        <w:t xml:space="preserve">enelitian Nubzatssania, (2020) tingkat keterlibatan </w:t>
      </w:r>
      <w:r w:rsidR="0063355F">
        <w:rPr>
          <w:rFonts w:ascii="Times New Roman" w:hAnsi="Times New Roman" w:cs="Times New Roman"/>
          <w:noProof/>
          <w:sz w:val="24"/>
          <w:szCs w:val="24"/>
        </w:rPr>
        <w:t xml:space="preserve">gender </w:t>
      </w:r>
      <w:r w:rsidR="00883A20">
        <w:rPr>
          <w:rFonts w:ascii="Times New Roman" w:hAnsi="Times New Roman" w:cs="Times New Roman"/>
          <w:noProof/>
          <w:sz w:val="24"/>
          <w:szCs w:val="24"/>
        </w:rPr>
        <w:t xml:space="preserve">memiliki </w:t>
      </w:r>
      <w:r w:rsidR="0056507F">
        <w:rPr>
          <w:rFonts w:ascii="Times New Roman" w:hAnsi="Times New Roman" w:cs="Times New Roman"/>
          <w:noProof/>
          <w:sz w:val="24"/>
          <w:szCs w:val="24"/>
        </w:rPr>
        <w:t xml:space="preserve">korelasi </w:t>
      </w:r>
      <w:r w:rsidR="00883A20">
        <w:rPr>
          <w:rFonts w:ascii="Times New Roman" w:hAnsi="Times New Roman" w:cs="Times New Roman"/>
          <w:noProof/>
          <w:sz w:val="24"/>
          <w:szCs w:val="24"/>
        </w:rPr>
        <w:t xml:space="preserve">nyata dengan tingkat keberhasilan program. </w:t>
      </w:r>
      <w:bookmarkStart w:id="40" w:name="_Hlk171988088"/>
      <w:bookmarkEnd w:id="39"/>
      <w:r w:rsidR="0056507F">
        <w:rPr>
          <w:rFonts w:ascii="Times New Roman" w:hAnsi="Times New Roman" w:cs="Times New Roman"/>
          <w:noProof/>
          <w:sz w:val="24"/>
          <w:szCs w:val="24"/>
        </w:rPr>
        <w:t>Pen</w:t>
      </w:r>
      <w:r w:rsidR="005B4775">
        <w:rPr>
          <w:rFonts w:ascii="Times New Roman" w:hAnsi="Times New Roman" w:cs="Times New Roman"/>
          <w:noProof/>
          <w:sz w:val="24"/>
          <w:szCs w:val="24"/>
        </w:rPr>
        <w:t>ulis</w:t>
      </w:r>
      <w:r w:rsidR="0056507F">
        <w:rPr>
          <w:rFonts w:ascii="Times New Roman" w:hAnsi="Times New Roman" w:cs="Times New Roman"/>
          <w:noProof/>
          <w:sz w:val="24"/>
          <w:szCs w:val="24"/>
        </w:rPr>
        <w:t xml:space="preserve"> dala</w:t>
      </w:r>
      <w:r w:rsidR="00862DE6">
        <w:rPr>
          <w:rFonts w:ascii="Times New Roman" w:hAnsi="Times New Roman" w:cs="Times New Roman"/>
          <w:noProof/>
          <w:sz w:val="24"/>
          <w:szCs w:val="24"/>
        </w:rPr>
        <w:t>m</w:t>
      </w:r>
      <w:r w:rsidR="0056507F">
        <w:rPr>
          <w:rFonts w:ascii="Times New Roman" w:hAnsi="Times New Roman" w:cs="Times New Roman"/>
          <w:noProof/>
          <w:sz w:val="24"/>
          <w:szCs w:val="24"/>
        </w:rPr>
        <w:t xml:space="preserve"> hal ini </w:t>
      </w:r>
      <w:r w:rsidR="006B1E58">
        <w:rPr>
          <w:rFonts w:ascii="Times New Roman" w:hAnsi="Times New Roman" w:cs="Times New Roman"/>
          <w:noProof/>
          <w:sz w:val="24"/>
          <w:szCs w:val="24"/>
        </w:rPr>
        <w:t>perlu menganalisis keterlibatan gender terhadap keberhasilan Program Kampung Iklim di Kelurahan Tugurejo yang masih jarang di</w:t>
      </w:r>
      <w:r w:rsidR="0056507F">
        <w:rPr>
          <w:rFonts w:ascii="Times New Roman" w:hAnsi="Times New Roman" w:cs="Times New Roman"/>
          <w:noProof/>
          <w:sz w:val="24"/>
          <w:szCs w:val="24"/>
        </w:rPr>
        <w:t>eksplorasi</w:t>
      </w:r>
      <w:r w:rsidR="006B1E58">
        <w:rPr>
          <w:rFonts w:ascii="Times New Roman" w:hAnsi="Times New Roman" w:cs="Times New Roman"/>
          <w:noProof/>
          <w:sz w:val="24"/>
          <w:szCs w:val="24"/>
        </w:rPr>
        <w:t xml:space="preserve"> </w:t>
      </w:r>
      <w:bookmarkStart w:id="41" w:name="_Hlk171988129"/>
      <w:bookmarkEnd w:id="40"/>
      <w:r w:rsidR="006B1E58">
        <w:rPr>
          <w:rFonts w:ascii="Times New Roman" w:hAnsi="Times New Roman" w:cs="Times New Roman"/>
          <w:noProof/>
          <w:sz w:val="24"/>
          <w:szCs w:val="24"/>
        </w:rPr>
        <w:t xml:space="preserve">walaupun </w:t>
      </w:r>
      <w:bookmarkStart w:id="42" w:name="_Hlk171988158"/>
      <w:r w:rsidR="006B1E58">
        <w:rPr>
          <w:rFonts w:ascii="Times New Roman" w:hAnsi="Times New Roman" w:cs="Times New Roman"/>
          <w:noProof/>
          <w:sz w:val="24"/>
          <w:szCs w:val="24"/>
        </w:rPr>
        <w:t xml:space="preserve">implementasi Program Kampung Iklim sudah sering dilakukan seperti pada penelitian </w:t>
      </w:r>
      <w:r w:rsidR="00885F5F">
        <w:rPr>
          <w:rFonts w:ascii="Times New Roman" w:hAnsi="Times New Roman" w:cs="Times New Roman"/>
          <w:noProof/>
          <w:sz w:val="24"/>
          <w:szCs w:val="24"/>
        </w:rPr>
        <w:fldChar w:fldCharType="begin" w:fldLock="1"/>
      </w:r>
      <w:r w:rsidR="001F0FCA">
        <w:rPr>
          <w:rFonts w:ascii="Times New Roman" w:hAnsi="Times New Roman" w:cs="Times New Roman"/>
          <w:noProof/>
          <w:sz w:val="24"/>
          <w:szCs w:val="24"/>
        </w:rPr>
        <w:instrText>ADDIN CSL_CITATION {"citationItems":[{"id":"ITEM-1","itemData":{"author":[{"dropping-particle":"","family":"Suci","given":"Ismike","non-dropping-particle":"","parse-names":false,"suffix":""}],"container-title":"JKPL (Jurnal Kependudukan dan Pembangunan Lingkungan)","id":"ITEM-1","issue":"1","issued":{"date-parts":[["2020"]]},"page":"39-47","title":"Analisis Implementasi Program Kampung Iklim Untuk Meningkatkan Derajat Kesehatan Masyarakat Di Korong Pasa","type":"article-journal","volume":"1"},"uris":["http://www.mendeley.com/documents/?uuid=c3b9fde0-b71a-4775-9141-b8c4036abeb6"]},{"id":"ITEM-2","itemData":{"DOI":"10.58707/jipm.v3i2.458","abstract":"This Article relates to how community participation in the Climate Village Program (Proklim) in RW12 Umbansari Village, Pekanbaru City. The phenomenon found in this Proklim research is the low level of community participation in coping and adaptation action activities as well as the institutions in RW12 according to the achievements that have been achieved based on the results of the proklim target assessment, and the lack of outreach to the community about Proklim activities so that people are not aware what are the goals and objectives of the proklim. This study aims to determine the level of community participation in proklim activities, as well as to find out what are the inhibiting factors that make community participation still not achieved in proklim in RW12 Umbansari Village. The theory used in this study is T.Ndraha's theory of participation in the process of decision making, implementation, use of results and evaluation. This study used a qualitative research method, namely by taking a phenomenological approach and collecting data using interview techniques, direct observation and documentation. The results of this study are that the target has not been achieved according to proklim standardization due to the lack of community participation in Proklim in RW12 Umbansari Village, due to low socialization, low public awareness, apathetic people, and community work factors that hinder the level of community participation in Proklim","author":[{"dropping-particle":"","family":"Nielwaty","given":"Elly","non-dropping-particle":"","parse-names":false,"suffix":""},{"dropping-particle":"","family":"Meriansari","given":"Fara","non-dropping-particle":"","parse-names":false,"suffix":""},{"dropping-particle":"","family":"Hermanto","given":"Hermanto","non-dropping-particle":"","parse-names":false,"suffix":""}],"container-title":"Jurnal Indragiri Penelitian Multidisiplin","id":"ITEM-2","issue":"2","issued":{"date-parts":[["2023"]]},"page":"43-56","title":"Partisipasi Masyarakat Dalam Program Kampung Iklim (Proklim) Studi Pada RW12 Kelurahan Umbansari Kota Pekanbaru","type":"article-journal","volume":"3"},"uris":["http://www.mendeley.com/documents/?uuid=2c07bb5e-b1b2-4309-9f9d-8617ac5178f8"]},{"id":"ITEM-3","itemData":{"ISSN":"2746-4628","abstract":"Drought and landslide disasters in Magelang Regency have moved people in Margoyoso Village and Sambak Village to carry out adaptation and mitigation activities as responses to the vulnerability experienced. The Government of Magelang Regency, strengthening climate grassroots movements through the Kampung Iklim Program by encouraging the involvement of stakeholders at the cross-level to support ProKlim activities. The research was conducted on October 13th, 2021, until January 4th, 2022. This research used a qualitative method, to reveal and understand the implementation of ProKlim communication strategy based on the information, views, and experiences of key informants. The results show that the implementation of the ProKlim communication strategy in Magelang Regency is carried out through actions of effective communication that synergize elements of advocacy, social mobilization, and participation. Strengthening the local people community, has encouraged community participation and behavior change at the individual level.","author":[{"dropping-particle":"","family":"Karima","given":"Fadilatul","non-dropping-particle":"","parse-names":false,"suffix":""}],"container-title":"Jurnal Kirana","id":"ITEM-3","issue":"2","issued":{"date-parts":[["2022"]]},"page":"117-128","title":"Jurnal Komunikasi dan Penyuluhan Pertanian Journal of Communication and Agricultural Extension Implementation of Communication Strategy for Community Based on Climate Change Adaptation and Mitigation in Kampung Iklim Program at Magelang Regency","type":"article-journal","volume":"3"},"uris":["http://www.mendeley.com/documents/?uuid=59ffc268-c7a1-4c4a-b08e-4802fe540249"]},{"id":"ITEM-4","itemData":{"ISBN":"1120190347","ISSN":"14720701","abstract":"The Climate Village Program (ProKlim) is a national-wide program in order to encourage the community and all parties to carry out local actions in increasing resilience to the impacts of climate change and reducing Greenhouse Gas (GHG) emissions by implementing the Climate Village Program (ProKlim) based on adaptation and mitigation actions. and support from community groups related to environmental health. This study aims to determine the implementation of the Gampong Lambung community as a ProKlim Pilot Project. The method used is descriptive quantitative by using descriptive statistical analysis. The results showed that the implementation of ProKlim in Gampong Gast was in the good category, namely 87% had implemented the Adaptation indicator and 85% had implemented the mitigation indicator. Keywords : Implementation, Climate Village Program, ProKlim,","author":[{"dropping-particle":"","family":"Furqan","given":"M. Hafizul","non-dropping-particle":"","parse-names":false,"suffix":""},{"dropping-particle":"","family":"Azis","given":"Daska","non-dropping-particle":"","parse-names":false,"suffix":""},{"dropping-particle":"","family":"Wahyuni","given":"Risma","non-dropping-particle":"","parse-names":false,"suffix":""}],"container-title":"Jurnal Pendidikan Geosfer","id":"ITEM-4","issue":"2","issued":{"date-parts":[["2020"]]},"page":"42-49","title":"Implementasi Program Kampung Iklim (ProKlim) Di Gampong Lambung Kecamatan Meuraxa Kota Banda Aceh","type":"article-journal","volume":"V"},"uris":["http://www.mendeley.com/documents/?uuid=b7655d5a-e1b5-4b55-9b15-ee11757cb46f"]}],"mendeley":{"formattedCitation":"(Furqan et al., 2020; Karima, 2022; Nielwaty et al., 2023b; Suci, 2020)","plainTextFormattedCitation":"(Furqan et al., 2020; Karima, 2022; Nielwaty et al., 2023b; Suci, 2020)","previouslyFormattedCitation":"(Furqan et al., 2020; Karima, 2022; Nielwaty et al., 2023b; Suci, 2020)"},"properties":{"noteIndex":0},"schema":"https://github.com/citation-style-language/schema/raw/master/csl-citation.json"}</w:instrText>
      </w:r>
      <w:r w:rsidR="00885F5F">
        <w:rPr>
          <w:rFonts w:ascii="Times New Roman" w:hAnsi="Times New Roman" w:cs="Times New Roman"/>
          <w:noProof/>
          <w:sz w:val="24"/>
          <w:szCs w:val="24"/>
        </w:rPr>
        <w:fldChar w:fldCharType="separate"/>
      </w:r>
      <w:r w:rsidR="00F53E2B" w:rsidRPr="00F53E2B">
        <w:rPr>
          <w:rFonts w:ascii="Times New Roman" w:hAnsi="Times New Roman" w:cs="Times New Roman"/>
          <w:noProof/>
          <w:sz w:val="24"/>
          <w:szCs w:val="24"/>
        </w:rPr>
        <w:t>(Furqan et al., 2020; Karima, 2022; Nielwaty et al., 2023b; Suci, 2020)</w:t>
      </w:r>
      <w:r w:rsidR="00885F5F">
        <w:rPr>
          <w:rFonts w:ascii="Times New Roman" w:hAnsi="Times New Roman" w:cs="Times New Roman"/>
          <w:noProof/>
          <w:sz w:val="24"/>
          <w:szCs w:val="24"/>
        </w:rPr>
        <w:fldChar w:fldCharType="end"/>
      </w:r>
      <w:bookmarkEnd w:id="42"/>
      <w:r w:rsidR="00885F5F">
        <w:rPr>
          <w:rFonts w:ascii="Times New Roman" w:hAnsi="Times New Roman" w:cs="Times New Roman"/>
          <w:noProof/>
          <w:sz w:val="24"/>
          <w:szCs w:val="24"/>
        </w:rPr>
        <w:t xml:space="preserve">. </w:t>
      </w:r>
    </w:p>
    <w:p w14:paraId="02F75C1E" w14:textId="39D55523" w:rsidR="00A66187" w:rsidRPr="00DE5472" w:rsidRDefault="004041DC" w:rsidP="0063355F">
      <w:pPr>
        <w:pStyle w:val="NoSpacing"/>
        <w:spacing w:line="360" w:lineRule="auto"/>
        <w:ind w:left="720" w:firstLine="720"/>
        <w:jc w:val="both"/>
        <w:rPr>
          <w:rFonts w:ascii="Times New Roman" w:hAnsi="Times New Roman" w:cs="Times New Roman"/>
          <w:sz w:val="24"/>
          <w:szCs w:val="24"/>
        </w:rPr>
      </w:pPr>
      <w:bookmarkStart w:id="43" w:name="_Hlk171988197"/>
      <w:bookmarkEnd w:id="41"/>
      <w:r w:rsidRPr="00D915B9">
        <w:rPr>
          <w:rFonts w:ascii="Times New Roman" w:hAnsi="Times New Roman" w:cs="Times New Roman"/>
          <w:sz w:val="24"/>
          <w:szCs w:val="24"/>
        </w:rPr>
        <w:t>Beberapa studi terkait peran gender dalam program pemberdayaan berbasis lingkungan telah dilakukan oleh</w:t>
      </w:r>
      <w:r w:rsidR="005C3E63" w:rsidRPr="00D915B9">
        <w:rPr>
          <w:rFonts w:ascii="Times New Roman" w:hAnsi="Times New Roman" w:cs="Times New Roman"/>
          <w:sz w:val="24"/>
          <w:szCs w:val="24"/>
        </w:rPr>
        <w:t xml:space="preserve"> </w:t>
      </w:r>
      <w:r w:rsidR="005C3E63" w:rsidRPr="00D915B9">
        <w:rPr>
          <w:rFonts w:ascii="Times New Roman" w:hAnsi="Times New Roman" w:cs="Times New Roman"/>
          <w:sz w:val="24"/>
          <w:szCs w:val="24"/>
        </w:rPr>
        <w:fldChar w:fldCharType="begin" w:fldLock="1"/>
      </w:r>
      <w:r w:rsidR="008C1725" w:rsidRPr="00D915B9">
        <w:rPr>
          <w:rFonts w:ascii="Times New Roman" w:hAnsi="Times New Roman" w:cs="Times New Roman"/>
          <w:sz w:val="24"/>
          <w:szCs w:val="24"/>
        </w:rPr>
        <w:instrText>ADDIN CSL_CITATION {"citationItems":[{"id":"ITEM-1","itemData":{"author":[{"dropping-particle":"","family":"Haryanto","given":"Faizal","non-dropping-particle":"","parse-names":false,"suffix":""},{"dropping-particle":"","family":"Hidayah","given":"Nur","non-dropping-particle":"","parse-names":false,"suffix":""}],"container-title":"E-Societas","id":"ITEM-1","issued":{"date-parts":[["2020"]]},"page":"3","title":"Pemberdayaan Masyarakat Melalui Program 100-0-100 Yang Responsif Gender Di Kelurahan Jaraksari Kota Wonosobo","type":"article-journal","volume":"9"},"uris":["http://www.mendeley.com/documents/?uuid=7d6d3e1d-06e1-4b5c-8759-b08e0f8be4fa"]},{"id":"ITEM-2","itemData":{"DOI":"10.14710/jpk.9.2.143-153","ISSN":"2337-7062","abstract":"Saat ini Kota Semarang menghadapi permasalahan kawasan kumuh (112,49 Ha) dan pengentasan kemiskinan (4,14%). Program kampung tematik bertujuan meningkatkan kualitas fisik lingkungan kumuh dan mengurangi penduduk miskin. Pelaksanaan program kampung tematik sebaiknya menerapkan strategi pengarusutamaan gender, sesuai dengan Instruksi Presiden Nomor 9 tahun 2000 tentang Pengarusutamaan Gender dalam Pembangunan Nasional. Artikel ini menjelaskan apakah pelaksanaan program kampung tematik telah menerapkan pengarusutamaan gender. Penelitian dilakukan secara kuantitatif dengan teknik analisis skoring dan deskriptif. Indikator pengarusutamaan gender yang digunakan yaitu akses, partisipasi, manfaat, dan kontrol. Hasil analisis menemukan bahwa skor pencapaian tujuan program cukup baik (1,89 atau setara dengan 63%). Maka, dapat disimpulkan tujuan pelaksanaan program yang sudah tercapai yaitu peningkatan kualitas fisik dan yang belum tercapai adalah pengentasan kemiskinan. Hal ini dikarenakan bantuan sumber daya yang diperoleh peserta program belum merata dan tidak terdapat tempat pemasaran bersama sehingga peserta sulit mengembangkan usaha pengolahan bandeng.","author":[{"dropping-particle":"","family":"Saragih","given":"Erika","non-dropping-particle":"","parse-names":false,"suffix":""},{"dropping-particle":"","family":"Esariti","given":"Landung","non-dropping-particle":"","parse-names":false,"suffix":""},{"dropping-particle":"","family":"Wahyono","given":"Hadi","non-dropping-particle":"","parse-names":false,"suffix":""}],"container-title":"Jurnal Pengembangan Kota","id":"ITEM-2","issue":"2","issued":{"date-parts":[["2021"]]},"page":"143-153","title":"Pencapaian Tujuan Program Kampung Tematik Berbasis Pengarusutamaan Gender Di Kampung Sentra Bandeng","type":"article-journal","volume":"9"},"uris":["http://www.mendeley.com/documents/?uuid=45d3cf7c-b0e5-4f48-aeb5-ff5cbb858cec"]},{"id":"ITEM-3","itemData":{"DOI":"10.35814/jlr.v3i2.2408","ISSN":"2654-8747","abstract":"Kecamatan Batukliang Utara merupakan salah satu kecamatan di Kabupaten Lombok Tengah yang mengelola kawasan hutannya dengan program Hutan Kemasyarakatan. Hutan Kemasyarakatan dikelola dengan melibatkan semua kalangan masyarakat sekitar kawasan hutan tidak terkecuali dengan pelibatan dan partisipasi gender di dalamnya. Penelitian ini menganalisa pada skala gender yang bertujuan untuk mengetahui upaya pemanfaatan Hutan Kemasyarakatan terkait dengan keterlibatan laki-laki dan perempuan dalam bagaimana meningkatkan ekonomi dan pendapatan masyarakat melalui pengelolaan kawasan hutan serta mengarahkan pada konteks akses dan kontrol laki-laki serta perempuan pada khususnya dalam pelaksanaan gerakan hutan kemasyarakatan. Di samping itu, analisis gender juga menyoroti akses dan kontrol atas manfaat yang dirasakan baik laki-laki maupun perempuan pada khususnya. Metode penelitian yang digunakan adalah Studi Kasus dengan pendekatan deskriptif kualitatif dengan tujuan untuk mendeskripsikan pelaksanaan pengelolaan hutan kemasyarakatan berbasis gender serta faktor-faktor yang mempengaruhi keberhasilan atau ketidakberhasilan dalam pengelolaannya. Teknik Pengumpulan data yang digunakan adalah wawancara mendalam, observasi dan dokumentasi. Hasil penelitian ini menyatakan bahwa pelaksanaan pengelolaan Hutan Kemasyarakatan pada basis gender sudah berjalan dengan baik meskipun masih kurang optimal karena masih ada stereotipe dan subordinasi terhadap perempuan yang membatasi akses perempuan untuk memimpin pada sebuah forum dan beban kerja yang lebih berat diterima oleh perempuan dibandingkan dengan laki-laki. Lakilaki memegang kendali penuh atas pengambilan keputusan menanam pada lahan. Meluasnya tutupan hijau hutan, adanya perbaikan dalam pengelolaan kelembagaan khususnya kelompok tani, adanya tata kelola hutan (kawasan), dan yang terakhir adalah adanya tata kelola usaha (bisnis) menjadi tolak ukur keberhasilan pengelolaan Hutan Kemasyarakatan berbasis gender pada penelitian ini.","author":[{"dropping-particle":"","family":"Pratama","given":"Ari Caesar","non-dropping-particle":"","parse-names":false,"suffix":""},{"dropping-particle":"","family":"Rijanta","given":"R.","non-dropping-particle":"","parse-names":false,"suffix":""}],"container-title":"JLR - Jurnal Legal Reasoning","id":"ITEM-3","issue":"2","issued":{"date-parts":[["2021"]]},"page":"80-99","title":"Pengelolaan Berbasis Gender Pada Hutan Kemasyarakatan Batukliang Utara Kabupaten Lombok Tengah","type":"article-journal","volume":"3"},"uris":["http://www.mendeley.com/documents/?uuid=65053ea1-f1cc-4bdb-b0ac-d41df02d87bf"]}],"mendeley":{"formattedCitation":"(Haryanto &amp; Hidayah, 2020; Pratama &amp; Rijanta, 2021; E. Saragih et al., 2021)","manualFormatting":"(Haryanto, 2020; Pratama, 2021; Saragih et al., 2021)","plainTextFormattedCitation":"(Haryanto &amp; Hidayah, 2020; Pratama &amp; Rijanta, 2021; E. Saragih et al., 2021)","previouslyFormattedCitation":"(Haryanto &amp; Hidayah, 2020; Pratama &amp; Rijanta, 2021; E. Saragih et al., 2021)"},"properties":{"noteIndex":0},"schema":"https://github.com/citation-style-language/schema/raw/master/csl-citation.json"}</w:instrText>
      </w:r>
      <w:r w:rsidR="005C3E63" w:rsidRPr="00D915B9">
        <w:rPr>
          <w:rFonts w:ascii="Times New Roman" w:hAnsi="Times New Roman" w:cs="Times New Roman"/>
          <w:sz w:val="24"/>
          <w:szCs w:val="24"/>
        </w:rPr>
        <w:fldChar w:fldCharType="separate"/>
      </w:r>
      <w:r w:rsidR="005C3E63" w:rsidRPr="00D915B9">
        <w:rPr>
          <w:rFonts w:ascii="Times New Roman" w:hAnsi="Times New Roman" w:cs="Times New Roman"/>
          <w:noProof/>
          <w:sz w:val="24"/>
          <w:szCs w:val="24"/>
        </w:rPr>
        <w:t>(Haryanto, 2020; Pratama, 2021; Saragih et al., 2021)</w:t>
      </w:r>
      <w:r w:rsidR="005C3E63" w:rsidRPr="00D915B9">
        <w:rPr>
          <w:rFonts w:ascii="Times New Roman" w:hAnsi="Times New Roman" w:cs="Times New Roman"/>
          <w:sz w:val="24"/>
          <w:szCs w:val="24"/>
        </w:rPr>
        <w:fldChar w:fldCharType="end"/>
      </w:r>
      <w:bookmarkEnd w:id="43"/>
      <w:r w:rsidRPr="00D915B9">
        <w:rPr>
          <w:rFonts w:ascii="Times New Roman" w:hAnsi="Times New Roman" w:cs="Times New Roman"/>
          <w:sz w:val="24"/>
          <w:szCs w:val="24"/>
        </w:rPr>
        <w:t xml:space="preserve"> </w:t>
      </w:r>
      <w:bookmarkStart w:id="44" w:name="_Hlk171988247"/>
      <w:r w:rsidRPr="00D915B9">
        <w:rPr>
          <w:rFonts w:ascii="Times New Roman" w:hAnsi="Times New Roman" w:cs="Times New Roman"/>
          <w:sz w:val="24"/>
          <w:szCs w:val="24"/>
        </w:rPr>
        <w:t xml:space="preserve">namun beberapa studi tersebut belum mengkaji terkait Program Kampung Iklim padahal kampung iklim </w:t>
      </w:r>
      <w:r w:rsidR="00EA56CA" w:rsidRPr="00D915B9">
        <w:rPr>
          <w:rFonts w:ascii="Times New Roman" w:hAnsi="Times New Roman" w:cs="Times New Roman"/>
          <w:sz w:val="24"/>
          <w:szCs w:val="24"/>
        </w:rPr>
        <w:t xml:space="preserve">dapat memperkuat pengembangan </w:t>
      </w:r>
      <w:r w:rsidR="00353407" w:rsidRPr="00D915B9">
        <w:rPr>
          <w:rFonts w:ascii="Times New Roman" w:hAnsi="Times New Roman" w:cs="Times New Roman"/>
          <w:sz w:val="24"/>
          <w:szCs w:val="24"/>
        </w:rPr>
        <w:t>desa</w:t>
      </w:r>
      <w:r w:rsidR="00EA56CA" w:rsidRPr="00D915B9">
        <w:rPr>
          <w:rFonts w:ascii="Times New Roman" w:hAnsi="Times New Roman" w:cs="Times New Roman"/>
          <w:sz w:val="24"/>
          <w:szCs w:val="24"/>
        </w:rPr>
        <w:t xml:space="preserve"> ramah lingkungan yang resilien terhadap perubahan iklim</w:t>
      </w:r>
      <w:r w:rsidR="00353407" w:rsidRPr="00D915B9">
        <w:rPr>
          <w:rFonts w:ascii="Times New Roman" w:hAnsi="Times New Roman" w:cs="Times New Roman"/>
          <w:sz w:val="24"/>
          <w:szCs w:val="24"/>
        </w:rPr>
        <w:t xml:space="preserve"> </w:t>
      </w:r>
      <w:bookmarkStart w:id="45" w:name="_Hlk171988298"/>
      <w:bookmarkEnd w:id="44"/>
      <w:r w:rsidR="00353407" w:rsidRPr="00D915B9">
        <w:rPr>
          <w:rFonts w:ascii="Times New Roman" w:hAnsi="Times New Roman" w:cs="Times New Roman"/>
          <w:sz w:val="24"/>
          <w:szCs w:val="24"/>
        </w:rPr>
        <w:t>dan</w:t>
      </w:r>
      <w:r w:rsidR="00EA56CA" w:rsidRPr="00D915B9">
        <w:rPr>
          <w:rFonts w:ascii="Times New Roman" w:hAnsi="Times New Roman" w:cs="Times New Roman"/>
          <w:sz w:val="24"/>
          <w:szCs w:val="24"/>
        </w:rPr>
        <w:t xml:space="preserve"> berkelanjutan dengan memperhatikan keseimbangan aspek sosial, ekonomi, dan lingkungan dengan melibatkan peran aktif masyarakat yang responsif gender</w:t>
      </w:r>
      <w:r w:rsidR="00B30693">
        <w:rPr>
          <w:rFonts w:ascii="Times New Roman" w:hAnsi="Times New Roman" w:cs="Times New Roman"/>
          <w:sz w:val="24"/>
          <w:szCs w:val="24"/>
        </w:rPr>
        <w:t xml:space="preserve"> </w:t>
      </w:r>
      <w:r w:rsidR="00B30693" w:rsidRPr="00BD669A">
        <w:rPr>
          <w:rFonts w:ascii="Times New Roman" w:hAnsi="Times New Roman" w:cs="Times New Roman"/>
          <w:sz w:val="24"/>
          <w:szCs w:val="24"/>
        </w:rPr>
        <w:t>(KLHK,2021)</w:t>
      </w:r>
      <w:r w:rsidR="00EA56CA" w:rsidRPr="00BD669A">
        <w:rPr>
          <w:rFonts w:ascii="Times New Roman" w:hAnsi="Times New Roman" w:cs="Times New Roman"/>
          <w:sz w:val="24"/>
          <w:szCs w:val="24"/>
        </w:rPr>
        <w:t>.</w:t>
      </w:r>
      <w:r w:rsidR="0063355F" w:rsidRPr="0063355F">
        <w:rPr>
          <w:rFonts w:ascii="Times New Roman" w:hAnsi="Times New Roman" w:cs="Times New Roman"/>
          <w:sz w:val="24"/>
          <w:szCs w:val="24"/>
        </w:rPr>
        <w:t xml:space="preserve"> </w:t>
      </w:r>
      <w:r w:rsidR="0063355F" w:rsidRPr="00D915B9">
        <w:rPr>
          <w:rFonts w:ascii="Times New Roman" w:hAnsi="Times New Roman" w:cs="Times New Roman"/>
          <w:sz w:val="24"/>
          <w:szCs w:val="24"/>
        </w:rPr>
        <w:t xml:space="preserve">Upaya untuk mengidentifikasi sejauh mana </w:t>
      </w:r>
      <w:r w:rsidR="0063355F">
        <w:rPr>
          <w:rFonts w:ascii="Times New Roman" w:hAnsi="Times New Roman" w:cs="Times New Roman"/>
          <w:sz w:val="24"/>
          <w:szCs w:val="24"/>
        </w:rPr>
        <w:t xml:space="preserve">ProKlim yang responsif gender </w:t>
      </w:r>
      <w:r w:rsidR="0063355F" w:rsidRPr="00D915B9">
        <w:rPr>
          <w:rFonts w:ascii="Times New Roman" w:hAnsi="Times New Roman" w:cs="Times New Roman"/>
          <w:sz w:val="24"/>
          <w:szCs w:val="24"/>
        </w:rPr>
        <w:t xml:space="preserve">dapat dilihat melalui potensi kesetaraan gender yang dipengaruhi oleh akses, manfaat, partisipasi, dan kontrol </w:t>
      </w:r>
      <w:r w:rsidR="0063355F" w:rsidRPr="00D915B9">
        <w:rPr>
          <w:rFonts w:ascii="Times New Roman" w:hAnsi="Times New Roman" w:cs="Times New Roman"/>
          <w:sz w:val="24"/>
          <w:szCs w:val="24"/>
        </w:rPr>
        <w:fldChar w:fldCharType="begin" w:fldLock="1"/>
      </w:r>
      <w:r w:rsidR="0063355F" w:rsidRPr="00D915B9">
        <w:rPr>
          <w:rFonts w:ascii="Times New Roman" w:hAnsi="Times New Roman" w:cs="Times New Roman"/>
          <w:sz w:val="24"/>
          <w:szCs w:val="24"/>
        </w:rPr>
        <w:instrText>ADDIN CSL_CITATION {"citationItems":[{"id":"ITEM-1","itemData":{"DOI":"10.36574/jpp.v1i1.9","ISSN":"25980807","abstract":"Tulisan ini merupakan tinjauan sejarah penerapan Perencanaan dan Penganggaran yang Responsif Gender (PPRG) berdasarkan pengalaman Indonesia. Badan Perencanaan Pembangunan Nasional/ Bappenas telah menginisiasi penerapan pengarusutamaan gender dalam kebijakan-kebijakan perencanaan pembangunan nasional Indonesia sejak tahun 1999. Hal ini diawali dengan pengembangan Alur Kerja Analisis Gender (Gender Analysis Pathway) pada tahun 1998, suatu peranti untuk melakukan analisis gender dalam perencanaan pembangunan. Peranti ini memfokuskan analisis kesenjangan gender pada empat aspek: akses, partisipasi, kontrol, dan manfaat pembangunan, antara laki-laki dan perempuan, dan kelompok berkebutuhan khusus.\\nPada tahun 2008, Bappenas telah menginisiasi pembentukan Tim Pengarah dan Tim Teknis PPRG, yang memasukkan Kementerian Keuangan sebagai Tim Penggerak PPRG, bersama dengan Bappenas dan Kementerian Negara Pemberdayaan Perempuan. Tim ini juga memasukkan Kementerian Dalam Negeri, Kementerian Pendidikan, dan Kementerian Kesehatan, dan secara formal ditetapkan melalui Keputusan Menteri Negara Perencaan Pembangunan Nasional pada tahun 2009. \\nPada tahun 2012, Bappenas telah mengembangkan Indeks Kesetaraan dan Keadilan Gender (IKKG) dan Indikator Kelembagaan Pengarusutamaan Gender (IKPUG) untuk mengukur kemajuan Kesetaraan Gender dalam Pembangunan. Hal ini ditindaklanjuti dengan Surat Edaran “Strategi Nasional Percepatan Pengarusutamaan Gender melalui PPRG,” yang ditandatangani oleh empat menteri. Stranas PPRG ini disusun untuk memastikan bahwa penerapan PPRG di tingkat nasional dan daerah sejalan, sistematis, tepat sasaran, dan juga mendukung pelaksanaan tatakelola pemerintahan yang baik, pembangunan berkelanjutan, serta pencapaian Tujuan Pembangunan Millennium (MDGs). Pada tahun 2014, PPRG telah diterapkan di 36 kementerian/ lembaga dan 34 provinsi.","author":[{"dropping-particle":"","family":"Fithriyah","given":"Fithriyah","non-dropping-particle":"","parse-names":false,"suffix":""}],"container-title":"Jurnal Perencanaan Pembangunan: The Indonesian Journal of Development Planning","id":"ITEM-1","issue":"1","issued":{"date-parts":[["2017"]]},"page":"59-75","title":"Indonesia’s Experience: Implementing Gender Responsive Planning and Budgeting","type":"article-journal","volume":"1"},"uris":["http://www.mendeley.com/documents/?uuid=0246b4e0-1af2-4bf6-9e3f-f6bcb5a3a321"]}],"mendeley":{"formattedCitation":"(Fithriyah, 2017)","plainTextFormattedCitation":"(Fithriyah, 2017)","previouslyFormattedCitation":"(Fithriyah, 2017)"},"properties":{"noteIndex":0},"schema":"https://github.com/citation-style-language/schema/raw/master/csl-citation.json"}</w:instrText>
      </w:r>
      <w:r w:rsidR="0063355F" w:rsidRPr="00D915B9">
        <w:rPr>
          <w:rFonts w:ascii="Times New Roman" w:hAnsi="Times New Roman" w:cs="Times New Roman"/>
          <w:sz w:val="24"/>
          <w:szCs w:val="24"/>
        </w:rPr>
        <w:fldChar w:fldCharType="separate"/>
      </w:r>
      <w:r w:rsidR="0063355F" w:rsidRPr="00D915B9">
        <w:rPr>
          <w:rFonts w:ascii="Times New Roman" w:hAnsi="Times New Roman" w:cs="Times New Roman"/>
          <w:noProof/>
          <w:sz w:val="24"/>
          <w:szCs w:val="24"/>
        </w:rPr>
        <w:t>(Fithriyah, 2017)</w:t>
      </w:r>
      <w:r w:rsidR="0063355F" w:rsidRPr="00D915B9">
        <w:rPr>
          <w:rFonts w:ascii="Times New Roman" w:hAnsi="Times New Roman" w:cs="Times New Roman"/>
          <w:sz w:val="24"/>
          <w:szCs w:val="24"/>
        </w:rPr>
        <w:fldChar w:fldCharType="end"/>
      </w:r>
      <w:r w:rsidR="0063355F" w:rsidRPr="00D915B9">
        <w:rPr>
          <w:rFonts w:ascii="Times New Roman" w:hAnsi="Times New Roman" w:cs="Times New Roman"/>
          <w:sz w:val="24"/>
          <w:szCs w:val="24"/>
        </w:rPr>
        <w:t xml:space="preserve">. </w:t>
      </w:r>
      <w:r w:rsidR="00EA56CA" w:rsidRPr="00D915B9">
        <w:rPr>
          <w:rFonts w:ascii="Times New Roman" w:hAnsi="Times New Roman" w:cs="Times New Roman"/>
          <w:sz w:val="24"/>
          <w:szCs w:val="24"/>
        </w:rPr>
        <w:t xml:space="preserve"> </w:t>
      </w:r>
      <w:bookmarkStart w:id="46" w:name="_Hlk171988352"/>
      <w:bookmarkEnd w:id="45"/>
      <w:r w:rsidR="00616A0B">
        <w:rPr>
          <w:rFonts w:ascii="Times New Roman" w:hAnsi="Times New Roman" w:cs="Times New Roman"/>
          <w:sz w:val="24"/>
          <w:szCs w:val="24"/>
        </w:rPr>
        <w:t xml:space="preserve">Hal ini selaras dengan SDG’s nomor 5 </w:t>
      </w:r>
      <w:r w:rsidR="0063355F">
        <w:rPr>
          <w:rFonts w:ascii="Times New Roman" w:hAnsi="Times New Roman" w:cs="Times New Roman"/>
          <w:sz w:val="24"/>
          <w:szCs w:val="24"/>
        </w:rPr>
        <w:t xml:space="preserve">yaitu mencapai kesetaraan gender dan memberdayakan perempuan serta </w:t>
      </w:r>
      <w:r w:rsidR="00616A0B">
        <w:rPr>
          <w:rFonts w:ascii="Times New Roman" w:hAnsi="Times New Roman" w:cs="Times New Roman"/>
          <w:sz w:val="24"/>
          <w:szCs w:val="24"/>
        </w:rPr>
        <w:t>RPJMN 2020 – 2024 yang memuat indikator peningkatan program pembangunaan berketahanan iklim.</w:t>
      </w:r>
      <w:r w:rsidR="0063355F">
        <w:rPr>
          <w:rFonts w:ascii="Times New Roman" w:hAnsi="Times New Roman" w:cs="Times New Roman"/>
          <w:sz w:val="24"/>
          <w:szCs w:val="24"/>
        </w:rPr>
        <w:t xml:space="preserve"> </w:t>
      </w:r>
      <w:bookmarkStart w:id="47" w:name="_Hlk171988431"/>
      <w:bookmarkEnd w:id="46"/>
      <w:r w:rsidR="00E87683" w:rsidRPr="00D915B9">
        <w:rPr>
          <w:rFonts w:ascii="Times New Roman" w:hAnsi="Times New Roman" w:cs="Times New Roman"/>
          <w:sz w:val="24"/>
          <w:szCs w:val="24"/>
        </w:rPr>
        <w:t xml:space="preserve">Sehubungan dengan itu, peneliti perlu mengkaji bagaimana </w:t>
      </w:r>
      <w:r w:rsidR="0090241F">
        <w:rPr>
          <w:rFonts w:ascii="Times New Roman" w:hAnsi="Times New Roman" w:cs="Times New Roman"/>
          <w:sz w:val="24"/>
          <w:szCs w:val="24"/>
        </w:rPr>
        <w:t xml:space="preserve">hubungan gender </w:t>
      </w:r>
      <w:r w:rsidR="00BD669A">
        <w:rPr>
          <w:rFonts w:ascii="Times New Roman" w:hAnsi="Times New Roman" w:cs="Times New Roman"/>
          <w:sz w:val="24"/>
          <w:szCs w:val="24"/>
        </w:rPr>
        <w:t xml:space="preserve">terhadap keberhasilan </w:t>
      </w:r>
      <w:r w:rsidR="00E87683" w:rsidRPr="00D915B9">
        <w:rPr>
          <w:rFonts w:ascii="Times New Roman" w:hAnsi="Times New Roman" w:cs="Times New Roman"/>
          <w:sz w:val="24"/>
          <w:szCs w:val="24"/>
        </w:rPr>
        <w:t xml:space="preserve">kegiatan Program Kampung Iklim di Kelurahan Tugurejo. </w:t>
      </w:r>
      <w:bookmarkEnd w:id="47"/>
    </w:p>
    <w:p w14:paraId="0288EE1B" w14:textId="77777777" w:rsidR="00E87683" w:rsidRPr="003069A9" w:rsidRDefault="00E87683" w:rsidP="008F07C0">
      <w:pPr>
        <w:pStyle w:val="ListParagraph"/>
        <w:numPr>
          <w:ilvl w:val="0"/>
          <w:numId w:val="1"/>
        </w:numPr>
        <w:outlineLvl w:val="1"/>
        <w:rPr>
          <w:rFonts w:ascii="Times New Roman" w:hAnsi="Times New Roman" w:cs="Times New Roman"/>
          <w:b/>
          <w:bCs/>
          <w:sz w:val="24"/>
          <w:szCs w:val="24"/>
        </w:rPr>
      </w:pPr>
      <w:bookmarkStart w:id="48" w:name="_Toc173024863"/>
      <w:bookmarkEnd w:id="12"/>
      <w:r w:rsidRPr="008E6F9C">
        <w:rPr>
          <w:rFonts w:ascii="Times New Roman" w:hAnsi="Times New Roman" w:cs="Times New Roman"/>
          <w:b/>
          <w:bCs/>
          <w:sz w:val="24"/>
          <w:szCs w:val="24"/>
        </w:rPr>
        <w:lastRenderedPageBreak/>
        <w:t>Rumusan Masalah</w:t>
      </w:r>
      <w:bookmarkEnd w:id="48"/>
      <w:r w:rsidRPr="008E6F9C">
        <w:rPr>
          <w:rFonts w:ascii="Times New Roman" w:hAnsi="Times New Roman" w:cs="Times New Roman"/>
          <w:b/>
          <w:bCs/>
          <w:sz w:val="24"/>
          <w:szCs w:val="24"/>
        </w:rPr>
        <w:t xml:space="preserve"> </w:t>
      </w:r>
    </w:p>
    <w:p w14:paraId="5A232194" w14:textId="0A4B45CA" w:rsidR="00E87683" w:rsidRDefault="005E7614" w:rsidP="005E7614">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E87683" w:rsidRPr="00E02197">
        <w:rPr>
          <w:rFonts w:ascii="Times New Roman" w:hAnsi="Times New Roman" w:cs="Times New Roman"/>
          <w:sz w:val="24"/>
          <w:szCs w:val="24"/>
        </w:rPr>
        <w:t>Berdasarkan latar belakang yang telah</w:t>
      </w:r>
      <w:r w:rsidR="00527E36">
        <w:rPr>
          <w:rFonts w:ascii="Times New Roman" w:hAnsi="Times New Roman" w:cs="Times New Roman"/>
          <w:sz w:val="24"/>
          <w:szCs w:val="24"/>
        </w:rPr>
        <w:t xml:space="preserve"> dijelaskan</w:t>
      </w:r>
      <w:r w:rsidR="00E87683" w:rsidRPr="00E02197">
        <w:rPr>
          <w:rFonts w:ascii="Times New Roman" w:hAnsi="Times New Roman" w:cs="Times New Roman"/>
          <w:sz w:val="24"/>
          <w:szCs w:val="24"/>
        </w:rPr>
        <w:t xml:space="preserve">, </w:t>
      </w:r>
      <w:r w:rsidR="00E87683">
        <w:rPr>
          <w:rFonts w:ascii="Times New Roman" w:hAnsi="Times New Roman" w:cs="Times New Roman"/>
          <w:sz w:val="24"/>
          <w:szCs w:val="24"/>
        </w:rPr>
        <w:t xml:space="preserve">maka permasalahan dalam penelitian ini dapat dirumuskan sebagai berikut. </w:t>
      </w:r>
    </w:p>
    <w:p w14:paraId="454374E9" w14:textId="672F2C0F" w:rsidR="00D5577D" w:rsidRPr="00D5577D" w:rsidRDefault="00D5577D" w:rsidP="00D5577D">
      <w:pPr>
        <w:pStyle w:val="ListParagraph"/>
        <w:numPr>
          <w:ilvl w:val="0"/>
          <w:numId w:val="4"/>
        </w:numPr>
        <w:tabs>
          <w:tab w:val="left" w:pos="993"/>
        </w:tabs>
        <w:spacing w:line="360" w:lineRule="auto"/>
        <w:ind w:left="993" w:hanging="284"/>
        <w:jc w:val="both"/>
        <w:rPr>
          <w:rFonts w:ascii="Times New Roman" w:hAnsi="Times New Roman" w:cs="Times New Roman"/>
          <w:sz w:val="24"/>
          <w:szCs w:val="24"/>
        </w:rPr>
      </w:pPr>
      <w:r w:rsidRPr="00533278">
        <w:rPr>
          <w:rFonts w:ascii="Times New Roman" w:hAnsi="Times New Roman" w:cs="Times New Roman"/>
          <w:sz w:val="24"/>
          <w:szCs w:val="24"/>
        </w:rPr>
        <w:t xml:space="preserve">Bagaimana </w:t>
      </w:r>
      <w:r>
        <w:rPr>
          <w:rFonts w:ascii="Times New Roman" w:hAnsi="Times New Roman" w:cs="Times New Roman"/>
          <w:sz w:val="24"/>
          <w:szCs w:val="24"/>
        </w:rPr>
        <w:t xml:space="preserve">hubungan </w:t>
      </w:r>
      <w:r w:rsidRPr="00533278">
        <w:rPr>
          <w:rFonts w:ascii="Times New Roman" w:hAnsi="Times New Roman" w:cs="Times New Roman"/>
          <w:sz w:val="24"/>
          <w:szCs w:val="24"/>
        </w:rPr>
        <w:t xml:space="preserve">gender terhadap </w:t>
      </w:r>
      <w:r>
        <w:rPr>
          <w:rFonts w:ascii="Times New Roman" w:hAnsi="Times New Roman" w:cs="Times New Roman"/>
          <w:sz w:val="24"/>
          <w:szCs w:val="24"/>
        </w:rPr>
        <w:t>keberhasilan</w:t>
      </w:r>
      <w:r w:rsidRPr="00533278">
        <w:rPr>
          <w:rFonts w:ascii="Times New Roman" w:hAnsi="Times New Roman" w:cs="Times New Roman"/>
          <w:sz w:val="24"/>
          <w:szCs w:val="24"/>
        </w:rPr>
        <w:t xml:space="preserve"> Program Kampung Iklim di Kelurahan Tugurejo</w:t>
      </w:r>
      <w:r>
        <w:rPr>
          <w:rFonts w:ascii="Times New Roman" w:hAnsi="Times New Roman" w:cs="Times New Roman"/>
          <w:sz w:val="24"/>
          <w:szCs w:val="24"/>
        </w:rPr>
        <w:t>?</w:t>
      </w:r>
    </w:p>
    <w:p w14:paraId="10CC0536" w14:textId="305C7CDE" w:rsidR="00E87683" w:rsidRDefault="00E87683" w:rsidP="00E87683">
      <w:pPr>
        <w:pStyle w:val="ListParagraph"/>
        <w:numPr>
          <w:ilvl w:val="0"/>
          <w:numId w:val="4"/>
        </w:numPr>
        <w:tabs>
          <w:tab w:val="left" w:pos="993"/>
        </w:tabs>
        <w:spacing w:line="360" w:lineRule="auto"/>
        <w:ind w:left="993" w:hanging="284"/>
        <w:jc w:val="both"/>
        <w:rPr>
          <w:rFonts w:ascii="Times New Roman" w:hAnsi="Times New Roman" w:cs="Times New Roman"/>
          <w:sz w:val="24"/>
          <w:szCs w:val="24"/>
        </w:rPr>
      </w:pPr>
      <w:r w:rsidRPr="00443052">
        <w:rPr>
          <w:rFonts w:ascii="Times New Roman" w:hAnsi="Times New Roman" w:cs="Times New Roman"/>
          <w:sz w:val="24"/>
          <w:szCs w:val="24"/>
        </w:rPr>
        <w:t>Bagaimana implementasi Program Kampung Iklim</w:t>
      </w:r>
      <w:r w:rsidR="00D5577D">
        <w:rPr>
          <w:rFonts w:ascii="Times New Roman" w:hAnsi="Times New Roman" w:cs="Times New Roman"/>
          <w:sz w:val="24"/>
          <w:szCs w:val="24"/>
        </w:rPr>
        <w:t xml:space="preserve"> </w:t>
      </w:r>
      <w:r>
        <w:rPr>
          <w:rFonts w:ascii="Times New Roman" w:hAnsi="Times New Roman" w:cs="Times New Roman"/>
          <w:sz w:val="24"/>
          <w:szCs w:val="24"/>
        </w:rPr>
        <w:t>berbasis</w:t>
      </w:r>
      <w:r w:rsidR="00D5577D">
        <w:rPr>
          <w:rFonts w:ascii="Times New Roman" w:hAnsi="Times New Roman" w:cs="Times New Roman"/>
          <w:sz w:val="24"/>
          <w:szCs w:val="24"/>
        </w:rPr>
        <w:t xml:space="preserve"> pemberdayaan </w:t>
      </w:r>
      <w:r w:rsidR="0002081F">
        <w:rPr>
          <w:rFonts w:ascii="Times New Roman" w:hAnsi="Times New Roman" w:cs="Times New Roman"/>
          <w:sz w:val="24"/>
          <w:szCs w:val="24"/>
        </w:rPr>
        <w:t xml:space="preserve">yang berkelanjutan </w:t>
      </w:r>
      <w:r w:rsidRPr="00443052">
        <w:rPr>
          <w:rFonts w:ascii="Times New Roman" w:hAnsi="Times New Roman" w:cs="Times New Roman"/>
          <w:sz w:val="24"/>
          <w:szCs w:val="24"/>
        </w:rPr>
        <w:t>di Kelurahan Tugurejo</w:t>
      </w:r>
      <w:r>
        <w:rPr>
          <w:rFonts w:ascii="Times New Roman" w:hAnsi="Times New Roman" w:cs="Times New Roman"/>
          <w:sz w:val="24"/>
          <w:szCs w:val="24"/>
        </w:rPr>
        <w:t>?</w:t>
      </w:r>
    </w:p>
    <w:p w14:paraId="11B56100" w14:textId="77777777" w:rsidR="00E87683" w:rsidRPr="00533278" w:rsidRDefault="00E87683" w:rsidP="00E87683">
      <w:pPr>
        <w:pStyle w:val="ListParagraph"/>
        <w:spacing w:line="360" w:lineRule="auto"/>
        <w:ind w:left="1440"/>
        <w:jc w:val="both"/>
        <w:rPr>
          <w:rFonts w:ascii="Times New Roman" w:hAnsi="Times New Roman" w:cs="Times New Roman"/>
          <w:sz w:val="24"/>
          <w:szCs w:val="24"/>
        </w:rPr>
      </w:pPr>
    </w:p>
    <w:p w14:paraId="7656E8AE" w14:textId="77777777" w:rsidR="00E87683" w:rsidRPr="0046764F" w:rsidRDefault="00E87683" w:rsidP="008F07C0">
      <w:pPr>
        <w:pStyle w:val="ListParagraph"/>
        <w:numPr>
          <w:ilvl w:val="0"/>
          <w:numId w:val="1"/>
        </w:numPr>
        <w:spacing w:line="360" w:lineRule="auto"/>
        <w:outlineLvl w:val="1"/>
        <w:rPr>
          <w:rFonts w:ascii="Times New Roman" w:hAnsi="Times New Roman" w:cs="Times New Roman"/>
          <w:b/>
          <w:bCs/>
          <w:sz w:val="24"/>
          <w:szCs w:val="24"/>
        </w:rPr>
      </w:pPr>
      <w:bookmarkStart w:id="49" w:name="_Toc173024864"/>
      <w:r w:rsidRPr="008E6F9C">
        <w:rPr>
          <w:rFonts w:ascii="Times New Roman" w:hAnsi="Times New Roman" w:cs="Times New Roman"/>
          <w:b/>
          <w:bCs/>
          <w:sz w:val="24"/>
          <w:szCs w:val="24"/>
        </w:rPr>
        <w:t>Tujuan Penelitian</w:t>
      </w:r>
      <w:bookmarkEnd w:id="49"/>
      <w:r w:rsidRPr="008E6F9C">
        <w:rPr>
          <w:rFonts w:ascii="Times New Roman" w:hAnsi="Times New Roman" w:cs="Times New Roman"/>
          <w:b/>
          <w:bCs/>
          <w:sz w:val="24"/>
          <w:szCs w:val="24"/>
        </w:rPr>
        <w:t xml:space="preserve"> </w:t>
      </w:r>
    </w:p>
    <w:p w14:paraId="7F295770" w14:textId="767E59A2" w:rsidR="00E87683" w:rsidRPr="00224DE2" w:rsidRDefault="005E7614" w:rsidP="005E7614">
      <w:pPr>
        <w:pStyle w:val="ListParagraph"/>
        <w:spacing w:line="360" w:lineRule="auto"/>
        <w:ind w:left="360" w:firstLine="720"/>
        <w:jc w:val="both"/>
        <w:rPr>
          <w:rFonts w:ascii="Times New Roman" w:hAnsi="Times New Roman" w:cs="Times New Roman"/>
          <w:sz w:val="24"/>
          <w:szCs w:val="24"/>
        </w:rPr>
      </w:pPr>
      <w:r w:rsidRPr="00224DE2">
        <w:rPr>
          <w:rFonts w:ascii="Times New Roman" w:hAnsi="Times New Roman" w:cs="Times New Roman"/>
          <w:sz w:val="24"/>
          <w:szCs w:val="24"/>
        </w:rPr>
        <w:t>T</w:t>
      </w:r>
      <w:r w:rsidR="00E87683" w:rsidRPr="00224DE2">
        <w:rPr>
          <w:rFonts w:ascii="Times New Roman" w:hAnsi="Times New Roman" w:cs="Times New Roman"/>
          <w:sz w:val="24"/>
          <w:szCs w:val="24"/>
        </w:rPr>
        <w:t xml:space="preserve">ujuan pada penelitian </w:t>
      </w:r>
      <w:r w:rsidR="00E87683">
        <w:rPr>
          <w:rFonts w:ascii="Times New Roman" w:hAnsi="Times New Roman" w:cs="Times New Roman"/>
          <w:sz w:val="24"/>
          <w:szCs w:val="24"/>
        </w:rPr>
        <w:t xml:space="preserve">ini </w:t>
      </w:r>
      <w:r w:rsidR="00E87683" w:rsidRPr="00224DE2">
        <w:rPr>
          <w:rFonts w:ascii="Times New Roman" w:hAnsi="Times New Roman" w:cs="Times New Roman"/>
          <w:sz w:val="24"/>
          <w:szCs w:val="24"/>
        </w:rPr>
        <w:t xml:space="preserve">adalah sebagai berikut. </w:t>
      </w:r>
    </w:p>
    <w:p w14:paraId="275268B7" w14:textId="59E94D2B" w:rsidR="00E87683" w:rsidRDefault="00E87683" w:rsidP="00E87683">
      <w:pPr>
        <w:pStyle w:val="ListParagraph"/>
        <w:numPr>
          <w:ilvl w:val="0"/>
          <w:numId w:val="2"/>
        </w:numPr>
        <w:spacing w:after="0" w:line="360" w:lineRule="auto"/>
        <w:ind w:left="993" w:hanging="306"/>
        <w:jc w:val="both"/>
        <w:rPr>
          <w:rFonts w:ascii="Times New Roman" w:hAnsi="Times New Roman" w:cs="Times New Roman"/>
          <w:sz w:val="24"/>
          <w:szCs w:val="24"/>
        </w:rPr>
      </w:pPr>
      <w:r>
        <w:rPr>
          <w:rFonts w:ascii="Times New Roman" w:hAnsi="Times New Roman" w:cs="Times New Roman"/>
          <w:sz w:val="24"/>
          <w:szCs w:val="24"/>
        </w:rPr>
        <w:t xml:space="preserve">Menganalisis </w:t>
      </w:r>
      <w:r w:rsidR="004904A8">
        <w:rPr>
          <w:rFonts w:ascii="Times New Roman" w:hAnsi="Times New Roman" w:cs="Times New Roman"/>
          <w:sz w:val="24"/>
          <w:szCs w:val="24"/>
        </w:rPr>
        <w:t xml:space="preserve">hubungan </w:t>
      </w:r>
      <w:r>
        <w:rPr>
          <w:rFonts w:ascii="Times New Roman" w:hAnsi="Times New Roman" w:cs="Times New Roman"/>
          <w:sz w:val="24"/>
          <w:szCs w:val="24"/>
        </w:rPr>
        <w:t xml:space="preserve">gender terhadap kegiatan Program Kampung Iklim di Kelurahan Tugurejo. </w:t>
      </w:r>
    </w:p>
    <w:p w14:paraId="584C6705" w14:textId="56125898" w:rsidR="006A2508" w:rsidRDefault="00D5577D" w:rsidP="00D5577D">
      <w:pPr>
        <w:pStyle w:val="ListParagraph"/>
        <w:numPr>
          <w:ilvl w:val="0"/>
          <w:numId w:val="2"/>
        </w:numPr>
        <w:spacing w:after="0" w:line="360" w:lineRule="auto"/>
        <w:ind w:left="993" w:hanging="306"/>
        <w:jc w:val="both"/>
        <w:rPr>
          <w:rFonts w:ascii="Times New Roman" w:hAnsi="Times New Roman" w:cs="Times New Roman"/>
          <w:sz w:val="24"/>
          <w:szCs w:val="24"/>
        </w:rPr>
      </w:pPr>
      <w:r w:rsidRPr="0049395A">
        <w:rPr>
          <w:rFonts w:ascii="Times New Roman" w:hAnsi="Times New Roman" w:cs="Times New Roman"/>
          <w:sz w:val="24"/>
          <w:szCs w:val="24"/>
        </w:rPr>
        <w:t>Men</w:t>
      </w:r>
      <w:r>
        <w:rPr>
          <w:rFonts w:ascii="Times New Roman" w:hAnsi="Times New Roman" w:cs="Times New Roman"/>
          <w:sz w:val="24"/>
          <w:szCs w:val="24"/>
        </w:rPr>
        <w:t>ganalis keberhasilan</w:t>
      </w:r>
      <w:r w:rsidRPr="0049395A">
        <w:rPr>
          <w:rFonts w:ascii="Times New Roman" w:hAnsi="Times New Roman" w:cs="Times New Roman"/>
          <w:sz w:val="24"/>
          <w:szCs w:val="24"/>
        </w:rPr>
        <w:t xml:space="preserve"> </w:t>
      </w:r>
      <w:r>
        <w:rPr>
          <w:rFonts w:ascii="Times New Roman" w:hAnsi="Times New Roman" w:cs="Times New Roman"/>
          <w:sz w:val="24"/>
          <w:szCs w:val="24"/>
        </w:rPr>
        <w:t>P</w:t>
      </w:r>
      <w:r w:rsidRPr="0049395A">
        <w:rPr>
          <w:rFonts w:ascii="Times New Roman" w:hAnsi="Times New Roman" w:cs="Times New Roman"/>
          <w:sz w:val="24"/>
          <w:szCs w:val="24"/>
        </w:rPr>
        <w:t xml:space="preserve">rogram </w:t>
      </w:r>
      <w:r>
        <w:rPr>
          <w:rFonts w:ascii="Times New Roman" w:hAnsi="Times New Roman" w:cs="Times New Roman"/>
          <w:sz w:val="24"/>
          <w:szCs w:val="24"/>
        </w:rPr>
        <w:t>K</w:t>
      </w:r>
      <w:r w:rsidRPr="0049395A">
        <w:rPr>
          <w:rFonts w:ascii="Times New Roman" w:hAnsi="Times New Roman" w:cs="Times New Roman"/>
          <w:sz w:val="24"/>
          <w:szCs w:val="24"/>
        </w:rPr>
        <w:t xml:space="preserve">ampung </w:t>
      </w:r>
      <w:r>
        <w:rPr>
          <w:rFonts w:ascii="Times New Roman" w:hAnsi="Times New Roman" w:cs="Times New Roman"/>
          <w:sz w:val="24"/>
          <w:szCs w:val="24"/>
        </w:rPr>
        <w:t>I</w:t>
      </w:r>
      <w:r w:rsidRPr="0049395A">
        <w:rPr>
          <w:rFonts w:ascii="Times New Roman" w:hAnsi="Times New Roman" w:cs="Times New Roman"/>
          <w:sz w:val="24"/>
          <w:szCs w:val="24"/>
        </w:rPr>
        <w:t xml:space="preserve">klim </w:t>
      </w:r>
      <w:r>
        <w:rPr>
          <w:rFonts w:ascii="Times New Roman" w:hAnsi="Times New Roman" w:cs="Times New Roman"/>
          <w:sz w:val="24"/>
          <w:szCs w:val="24"/>
        </w:rPr>
        <w:t xml:space="preserve">terhadap kegiatan </w:t>
      </w:r>
      <w:r w:rsidRPr="0049395A">
        <w:rPr>
          <w:rFonts w:ascii="Times New Roman" w:hAnsi="Times New Roman" w:cs="Times New Roman"/>
          <w:sz w:val="24"/>
          <w:szCs w:val="24"/>
        </w:rPr>
        <w:t xml:space="preserve">adaptasi dan mitigasi </w:t>
      </w:r>
      <w:r w:rsidR="0002081F">
        <w:rPr>
          <w:rFonts w:ascii="Times New Roman" w:hAnsi="Times New Roman" w:cs="Times New Roman"/>
          <w:sz w:val="24"/>
          <w:szCs w:val="24"/>
        </w:rPr>
        <w:t xml:space="preserve">perubahan iklim berbasis pemberdayaan yang berkelanjutan </w:t>
      </w:r>
      <w:r w:rsidRPr="0049395A">
        <w:rPr>
          <w:rFonts w:ascii="Times New Roman" w:hAnsi="Times New Roman" w:cs="Times New Roman"/>
          <w:sz w:val="24"/>
          <w:szCs w:val="24"/>
        </w:rPr>
        <w:t>di Kelurahan Tugurejo</w:t>
      </w:r>
      <w:r>
        <w:rPr>
          <w:rFonts w:ascii="Times New Roman" w:hAnsi="Times New Roman" w:cs="Times New Roman"/>
          <w:sz w:val="24"/>
          <w:szCs w:val="24"/>
        </w:rPr>
        <w:t xml:space="preserve">. </w:t>
      </w:r>
    </w:p>
    <w:p w14:paraId="086DE450" w14:textId="77777777" w:rsidR="00D4649B" w:rsidRPr="00D4649B" w:rsidRDefault="00D4649B" w:rsidP="00D4649B">
      <w:pPr>
        <w:pStyle w:val="ListParagraph"/>
        <w:spacing w:after="0" w:line="360" w:lineRule="auto"/>
        <w:ind w:left="993"/>
        <w:jc w:val="both"/>
        <w:rPr>
          <w:rFonts w:ascii="Times New Roman" w:hAnsi="Times New Roman" w:cs="Times New Roman"/>
          <w:sz w:val="24"/>
          <w:szCs w:val="24"/>
        </w:rPr>
      </w:pPr>
    </w:p>
    <w:p w14:paraId="3CB4E9D9" w14:textId="77777777" w:rsidR="00E87683" w:rsidRDefault="00E87683" w:rsidP="008F07C0">
      <w:pPr>
        <w:pStyle w:val="ListParagraph"/>
        <w:numPr>
          <w:ilvl w:val="0"/>
          <w:numId w:val="1"/>
        </w:numPr>
        <w:spacing w:line="360" w:lineRule="auto"/>
        <w:outlineLvl w:val="1"/>
        <w:rPr>
          <w:rFonts w:ascii="Times New Roman" w:hAnsi="Times New Roman" w:cs="Times New Roman"/>
          <w:b/>
          <w:bCs/>
          <w:sz w:val="24"/>
          <w:szCs w:val="24"/>
        </w:rPr>
      </w:pPr>
      <w:bookmarkStart w:id="50" w:name="_Toc173024865"/>
      <w:r w:rsidRPr="008E6F9C">
        <w:rPr>
          <w:rFonts w:ascii="Times New Roman" w:hAnsi="Times New Roman" w:cs="Times New Roman"/>
          <w:b/>
          <w:bCs/>
          <w:sz w:val="24"/>
          <w:szCs w:val="24"/>
        </w:rPr>
        <w:t>Manfaat Penelitian</w:t>
      </w:r>
      <w:bookmarkEnd w:id="50"/>
      <w:r w:rsidRPr="008E6F9C">
        <w:rPr>
          <w:rFonts w:ascii="Times New Roman" w:hAnsi="Times New Roman" w:cs="Times New Roman"/>
          <w:b/>
          <w:bCs/>
          <w:sz w:val="24"/>
          <w:szCs w:val="24"/>
        </w:rPr>
        <w:t xml:space="preserve"> </w:t>
      </w:r>
    </w:p>
    <w:p w14:paraId="46A2FACC" w14:textId="1EB591DB" w:rsidR="00E87683" w:rsidRPr="00E67065" w:rsidRDefault="00E87683" w:rsidP="00E67065">
      <w:pPr>
        <w:pStyle w:val="ListParagraph"/>
        <w:spacing w:line="360" w:lineRule="auto"/>
        <w:ind w:firstLine="360"/>
        <w:jc w:val="both"/>
        <w:rPr>
          <w:rFonts w:ascii="Times New Roman" w:hAnsi="Times New Roman" w:cs="Times New Roman"/>
          <w:sz w:val="24"/>
          <w:szCs w:val="24"/>
        </w:rPr>
      </w:pPr>
      <w:r w:rsidRPr="00224DE2">
        <w:rPr>
          <w:rFonts w:ascii="Times New Roman" w:hAnsi="Times New Roman" w:cs="Times New Roman"/>
          <w:sz w:val="24"/>
          <w:szCs w:val="24"/>
        </w:rPr>
        <w:t xml:space="preserve">Dalam penelitian ini, </w:t>
      </w:r>
      <w:r w:rsidR="00D20687">
        <w:rPr>
          <w:rFonts w:ascii="Times New Roman" w:hAnsi="Times New Roman" w:cs="Times New Roman"/>
          <w:sz w:val="24"/>
          <w:szCs w:val="24"/>
        </w:rPr>
        <w:t>a</w:t>
      </w:r>
      <w:r w:rsidRPr="00224DE2">
        <w:rPr>
          <w:rFonts w:ascii="Times New Roman" w:hAnsi="Times New Roman" w:cs="Times New Roman"/>
          <w:sz w:val="24"/>
          <w:szCs w:val="24"/>
        </w:rPr>
        <w:t xml:space="preserve">dapun manfaat </w:t>
      </w:r>
      <w:r w:rsidR="00D20687">
        <w:rPr>
          <w:rFonts w:ascii="Times New Roman" w:hAnsi="Times New Roman" w:cs="Times New Roman"/>
          <w:sz w:val="24"/>
          <w:szCs w:val="24"/>
        </w:rPr>
        <w:t xml:space="preserve">yang diharapkan </w:t>
      </w:r>
      <w:r w:rsidRPr="00224DE2">
        <w:rPr>
          <w:rFonts w:ascii="Times New Roman" w:hAnsi="Times New Roman" w:cs="Times New Roman"/>
          <w:sz w:val="24"/>
          <w:szCs w:val="24"/>
        </w:rPr>
        <w:t xml:space="preserve">sebagai berikut. </w:t>
      </w:r>
    </w:p>
    <w:p w14:paraId="757C30C2" w14:textId="77777777" w:rsidR="00E87683" w:rsidRPr="00CD50CD" w:rsidRDefault="00E87683" w:rsidP="008F07C0">
      <w:pPr>
        <w:pStyle w:val="ListParagraph"/>
        <w:numPr>
          <w:ilvl w:val="1"/>
          <w:numId w:val="3"/>
        </w:numPr>
        <w:spacing w:line="360" w:lineRule="auto"/>
        <w:ind w:left="993" w:hanging="567"/>
        <w:outlineLvl w:val="2"/>
        <w:rPr>
          <w:rFonts w:ascii="Times New Roman" w:hAnsi="Times New Roman" w:cs="Times New Roman"/>
          <w:b/>
          <w:bCs/>
          <w:sz w:val="24"/>
          <w:szCs w:val="24"/>
        </w:rPr>
      </w:pPr>
      <w:bookmarkStart w:id="51" w:name="_Toc173024866"/>
      <w:r>
        <w:rPr>
          <w:rFonts w:ascii="Times New Roman" w:hAnsi="Times New Roman" w:cs="Times New Roman"/>
          <w:b/>
          <w:bCs/>
          <w:i/>
          <w:iCs/>
          <w:sz w:val="24"/>
          <w:szCs w:val="24"/>
        </w:rPr>
        <w:t>Manfaat Teoritis</w:t>
      </w:r>
      <w:bookmarkEnd w:id="51"/>
      <w:r>
        <w:rPr>
          <w:rFonts w:ascii="Times New Roman" w:hAnsi="Times New Roman" w:cs="Times New Roman"/>
          <w:b/>
          <w:bCs/>
          <w:i/>
          <w:iCs/>
          <w:sz w:val="24"/>
          <w:szCs w:val="24"/>
        </w:rPr>
        <w:t xml:space="preserve"> </w:t>
      </w:r>
    </w:p>
    <w:p w14:paraId="7501CB0F" w14:textId="7ED35F57" w:rsidR="00E87683" w:rsidRPr="00E67065" w:rsidRDefault="00E87683" w:rsidP="00E67065">
      <w:pPr>
        <w:pStyle w:val="ListParagraph"/>
        <w:spacing w:line="360" w:lineRule="auto"/>
        <w:ind w:left="993" w:firstLine="261"/>
        <w:jc w:val="both"/>
        <w:rPr>
          <w:rFonts w:ascii="Times New Roman" w:hAnsi="Times New Roman" w:cs="Times New Roman"/>
          <w:sz w:val="24"/>
          <w:szCs w:val="24"/>
        </w:rPr>
      </w:pPr>
      <w:r w:rsidRPr="00FC46AB">
        <w:rPr>
          <w:rFonts w:ascii="Times New Roman" w:hAnsi="Times New Roman" w:cs="Times New Roman"/>
          <w:sz w:val="24"/>
          <w:szCs w:val="24"/>
        </w:rPr>
        <w:t xml:space="preserve">Manfaat teoritis pada penelitian ini diharapkan dapat menjadi wawasan serta referensi terhadap </w:t>
      </w:r>
      <w:r w:rsidR="00D20687">
        <w:rPr>
          <w:rFonts w:ascii="Times New Roman" w:hAnsi="Times New Roman" w:cs="Times New Roman"/>
          <w:sz w:val="24"/>
          <w:szCs w:val="24"/>
        </w:rPr>
        <w:t>hubungan gender terhadap</w:t>
      </w:r>
      <w:r w:rsidRPr="00FC46AB">
        <w:rPr>
          <w:rFonts w:ascii="Times New Roman" w:hAnsi="Times New Roman" w:cs="Times New Roman"/>
          <w:sz w:val="24"/>
          <w:szCs w:val="24"/>
        </w:rPr>
        <w:t xml:space="preserve"> </w:t>
      </w:r>
      <w:r>
        <w:rPr>
          <w:rFonts w:ascii="Times New Roman" w:hAnsi="Times New Roman" w:cs="Times New Roman"/>
          <w:sz w:val="24"/>
          <w:szCs w:val="24"/>
        </w:rPr>
        <w:t xml:space="preserve">keberhasilan </w:t>
      </w:r>
      <w:r w:rsidRPr="00FC46AB">
        <w:rPr>
          <w:rFonts w:ascii="Times New Roman" w:hAnsi="Times New Roman" w:cs="Times New Roman"/>
          <w:sz w:val="24"/>
          <w:szCs w:val="24"/>
        </w:rPr>
        <w:t xml:space="preserve">Program Kampung Iklim, sehingga dapat menguatkan </w:t>
      </w:r>
      <w:r w:rsidR="005E7614">
        <w:rPr>
          <w:rFonts w:ascii="Times New Roman" w:hAnsi="Times New Roman" w:cs="Times New Roman"/>
          <w:sz w:val="24"/>
          <w:szCs w:val="24"/>
        </w:rPr>
        <w:t xml:space="preserve">akses, kontrol, partisipasi dan manfaat dalam </w:t>
      </w:r>
      <w:r w:rsidR="00D20687">
        <w:rPr>
          <w:rFonts w:ascii="Times New Roman" w:hAnsi="Times New Roman" w:cs="Times New Roman"/>
          <w:sz w:val="24"/>
          <w:szCs w:val="24"/>
        </w:rPr>
        <w:t>pemberdayaan</w:t>
      </w:r>
      <w:r w:rsidRPr="00FC46AB">
        <w:rPr>
          <w:rFonts w:ascii="Times New Roman" w:hAnsi="Times New Roman" w:cs="Times New Roman"/>
          <w:sz w:val="24"/>
          <w:szCs w:val="24"/>
        </w:rPr>
        <w:t xml:space="preserve"> </w:t>
      </w:r>
      <w:r w:rsidR="005E7614">
        <w:rPr>
          <w:rFonts w:ascii="Times New Roman" w:hAnsi="Times New Roman" w:cs="Times New Roman"/>
          <w:sz w:val="24"/>
          <w:szCs w:val="24"/>
        </w:rPr>
        <w:t xml:space="preserve">lingkungan yang responsif gender terutama terhadap aksi adaptasi, mitigasi, dan dukungan keberlanjutan </w:t>
      </w:r>
      <w:r w:rsidRPr="00FC46AB">
        <w:rPr>
          <w:rFonts w:ascii="Times New Roman" w:hAnsi="Times New Roman" w:cs="Times New Roman"/>
          <w:sz w:val="24"/>
          <w:szCs w:val="24"/>
        </w:rPr>
        <w:t xml:space="preserve">di wilayah pesisir Kelurahan Tugurejo. </w:t>
      </w:r>
    </w:p>
    <w:p w14:paraId="60D7E566" w14:textId="77777777" w:rsidR="00E87683" w:rsidRPr="00FC46AB" w:rsidRDefault="00E87683" w:rsidP="008F07C0">
      <w:pPr>
        <w:pStyle w:val="ListParagraph"/>
        <w:numPr>
          <w:ilvl w:val="1"/>
          <w:numId w:val="3"/>
        </w:numPr>
        <w:spacing w:line="360" w:lineRule="auto"/>
        <w:ind w:left="993" w:hanging="567"/>
        <w:jc w:val="both"/>
        <w:outlineLvl w:val="2"/>
        <w:rPr>
          <w:rFonts w:ascii="Times New Roman" w:hAnsi="Times New Roman" w:cs="Times New Roman"/>
          <w:sz w:val="24"/>
          <w:szCs w:val="24"/>
        </w:rPr>
      </w:pPr>
      <w:bookmarkStart w:id="52" w:name="_Toc173024867"/>
      <w:r w:rsidRPr="00FC46AB">
        <w:rPr>
          <w:rFonts w:ascii="Times New Roman" w:hAnsi="Times New Roman" w:cs="Times New Roman"/>
          <w:b/>
          <w:bCs/>
          <w:i/>
          <w:iCs/>
          <w:sz w:val="24"/>
          <w:szCs w:val="24"/>
        </w:rPr>
        <w:t>Manfaat Praktis</w:t>
      </w:r>
      <w:bookmarkEnd w:id="52"/>
      <w:r w:rsidRPr="00FC46AB">
        <w:rPr>
          <w:rFonts w:ascii="Times New Roman" w:hAnsi="Times New Roman" w:cs="Times New Roman"/>
          <w:b/>
          <w:bCs/>
          <w:i/>
          <w:iCs/>
          <w:sz w:val="24"/>
          <w:szCs w:val="24"/>
        </w:rPr>
        <w:t xml:space="preserve"> </w:t>
      </w:r>
      <w:r w:rsidRPr="00FC46AB">
        <w:rPr>
          <w:rFonts w:ascii="Times New Roman" w:hAnsi="Times New Roman" w:cs="Times New Roman"/>
          <w:b/>
          <w:bCs/>
          <w:sz w:val="24"/>
          <w:szCs w:val="24"/>
        </w:rPr>
        <w:t xml:space="preserve"> </w:t>
      </w:r>
    </w:p>
    <w:p w14:paraId="55886A12" w14:textId="77777777" w:rsidR="00E87683" w:rsidRDefault="00E87683" w:rsidP="00E87683">
      <w:pPr>
        <w:pStyle w:val="ListParagraph"/>
        <w:spacing w:line="360" w:lineRule="auto"/>
        <w:ind w:left="993" w:firstLine="447"/>
        <w:jc w:val="both"/>
        <w:rPr>
          <w:rFonts w:ascii="Times New Roman" w:hAnsi="Times New Roman" w:cs="Times New Roman"/>
          <w:sz w:val="24"/>
          <w:szCs w:val="24"/>
        </w:rPr>
      </w:pPr>
      <w:r w:rsidRPr="00FC46AB">
        <w:rPr>
          <w:rFonts w:ascii="Times New Roman" w:hAnsi="Times New Roman" w:cs="Times New Roman"/>
          <w:sz w:val="24"/>
          <w:szCs w:val="24"/>
        </w:rPr>
        <w:t xml:space="preserve">Manfaat berikutnya adalah manfaat praktis, Adapun manfaat yang diharapkan dalam hasil penelitian ini sebagai berikut. </w:t>
      </w:r>
    </w:p>
    <w:p w14:paraId="6D5A2395" w14:textId="1749CBC8" w:rsidR="00E87683" w:rsidRDefault="00E87683" w:rsidP="00E87683">
      <w:pPr>
        <w:pStyle w:val="ListParagraph"/>
        <w:numPr>
          <w:ilvl w:val="1"/>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w:t>
      </w:r>
      <w:r w:rsidR="00D20687">
        <w:rPr>
          <w:rFonts w:ascii="Times New Roman" w:hAnsi="Times New Roman" w:cs="Times New Roman"/>
          <w:sz w:val="24"/>
          <w:szCs w:val="24"/>
        </w:rPr>
        <w:t xml:space="preserve">dapat </w:t>
      </w:r>
      <w:r w:rsidR="00E673F5">
        <w:rPr>
          <w:rFonts w:ascii="Times New Roman" w:hAnsi="Times New Roman" w:cs="Times New Roman"/>
          <w:sz w:val="24"/>
          <w:szCs w:val="24"/>
        </w:rPr>
        <w:t xml:space="preserve">memberikan kesempatan untuk mengaplikasikan </w:t>
      </w:r>
      <w:r w:rsidR="00D20687">
        <w:rPr>
          <w:rFonts w:ascii="Times New Roman" w:hAnsi="Times New Roman" w:cs="Times New Roman"/>
          <w:sz w:val="24"/>
          <w:szCs w:val="24"/>
        </w:rPr>
        <w:t xml:space="preserve">teori </w:t>
      </w:r>
      <w:r>
        <w:rPr>
          <w:rFonts w:ascii="Times New Roman" w:hAnsi="Times New Roman" w:cs="Times New Roman"/>
          <w:sz w:val="24"/>
          <w:szCs w:val="24"/>
        </w:rPr>
        <w:t>yang telah di</w:t>
      </w:r>
      <w:r w:rsidR="00E673F5">
        <w:rPr>
          <w:rFonts w:ascii="Times New Roman" w:hAnsi="Times New Roman" w:cs="Times New Roman"/>
          <w:sz w:val="24"/>
          <w:szCs w:val="24"/>
        </w:rPr>
        <w:t>pelajari</w:t>
      </w:r>
      <w:r>
        <w:rPr>
          <w:rFonts w:ascii="Times New Roman" w:hAnsi="Times New Roman" w:cs="Times New Roman"/>
          <w:sz w:val="24"/>
          <w:szCs w:val="24"/>
        </w:rPr>
        <w:t xml:space="preserve"> selama mengikuti pendidikan dan memperluas wawasan peneliti mengenai pengetahuan terhadap lingkungan dan tantangan global khususnya dalam pengelolaan daerah pesisir dan laut. </w:t>
      </w:r>
      <w:r w:rsidR="00E673F5">
        <w:rPr>
          <w:rFonts w:ascii="Times New Roman" w:hAnsi="Times New Roman" w:cs="Times New Roman"/>
          <w:sz w:val="24"/>
          <w:szCs w:val="24"/>
        </w:rPr>
        <w:t xml:space="preserve">Dengan demikian penelitian ini diharapkan dapat meningkatkan pengalaman hidup peneliti. </w:t>
      </w:r>
    </w:p>
    <w:p w14:paraId="3613EC50" w14:textId="1605DFEF" w:rsidR="00E87683" w:rsidRDefault="00E87683" w:rsidP="00E87683">
      <w:pPr>
        <w:pStyle w:val="ListParagraph"/>
        <w:numPr>
          <w:ilvl w:val="1"/>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Bagi masyarakat, diharapkan penelitian ini dapat memberikan pandangan dan kesadaran kepada </w:t>
      </w:r>
      <w:r w:rsidR="005E7614">
        <w:rPr>
          <w:rFonts w:ascii="Times New Roman" w:hAnsi="Times New Roman" w:cs="Times New Roman"/>
          <w:sz w:val="24"/>
          <w:szCs w:val="24"/>
        </w:rPr>
        <w:t xml:space="preserve">masyarakat </w:t>
      </w:r>
      <w:r>
        <w:rPr>
          <w:rFonts w:ascii="Times New Roman" w:hAnsi="Times New Roman" w:cs="Times New Roman"/>
          <w:sz w:val="24"/>
          <w:szCs w:val="24"/>
        </w:rPr>
        <w:t xml:space="preserve">pesisir Kelurahan Tugurejo dalam menghadapi </w:t>
      </w:r>
      <w:r>
        <w:rPr>
          <w:rFonts w:ascii="Times New Roman" w:hAnsi="Times New Roman" w:cs="Times New Roman"/>
          <w:sz w:val="24"/>
          <w:szCs w:val="24"/>
        </w:rPr>
        <w:lastRenderedPageBreak/>
        <w:t xml:space="preserve">tantangan perubahan iklim, </w:t>
      </w:r>
      <w:r w:rsidR="005E7614">
        <w:rPr>
          <w:rFonts w:ascii="Times New Roman" w:hAnsi="Times New Roman" w:cs="Times New Roman"/>
          <w:sz w:val="24"/>
          <w:szCs w:val="24"/>
        </w:rPr>
        <w:t xml:space="preserve">dengan </w:t>
      </w:r>
      <w:r>
        <w:rPr>
          <w:rFonts w:ascii="Times New Roman" w:hAnsi="Times New Roman" w:cs="Times New Roman"/>
          <w:sz w:val="24"/>
          <w:szCs w:val="24"/>
        </w:rPr>
        <w:t xml:space="preserve">adanya Program Kampung Iklim yang </w:t>
      </w:r>
      <w:r w:rsidR="00E673F5">
        <w:rPr>
          <w:rFonts w:ascii="Times New Roman" w:hAnsi="Times New Roman" w:cs="Times New Roman"/>
          <w:sz w:val="24"/>
          <w:szCs w:val="24"/>
        </w:rPr>
        <w:t xml:space="preserve">responsif gender </w:t>
      </w:r>
      <w:r>
        <w:rPr>
          <w:rFonts w:ascii="Times New Roman" w:hAnsi="Times New Roman" w:cs="Times New Roman"/>
          <w:sz w:val="24"/>
          <w:szCs w:val="24"/>
        </w:rPr>
        <w:t xml:space="preserve">sehingga dapat menciptakan pemberdayaan </w:t>
      </w:r>
      <w:r w:rsidR="005E7614">
        <w:rPr>
          <w:rFonts w:ascii="Times New Roman" w:hAnsi="Times New Roman" w:cs="Times New Roman"/>
          <w:sz w:val="24"/>
          <w:szCs w:val="24"/>
        </w:rPr>
        <w:t xml:space="preserve">lingkungan </w:t>
      </w:r>
      <w:r>
        <w:rPr>
          <w:rFonts w:ascii="Times New Roman" w:hAnsi="Times New Roman" w:cs="Times New Roman"/>
          <w:sz w:val="24"/>
          <w:szCs w:val="24"/>
        </w:rPr>
        <w:t xml:space="preserve">yang inklusif dengan tingkat kesetaraan gender. </w:t>
      </w:r>
    </w:p>
    <w:p w14:paraId="355D832B" w14:textId="77777777" w:rsidR="00E87683" w:rsidRDefault="00E87683" w:rsidP="00E87683">
      <w:pPr>
        <w:pStyle w:val="ListParagraph"/>
        <w:numPr>
          <w:ilvl w:val="1"/>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Bagi institusi, penelitian ini diharapkan dapat menjadi bahan bacaan dan sumber informasi dalam menambah wawasan mahasiswa Universitas Negeri Semarang sehingga dapat menjadi referensi untuk mengembangkan teknologi dalam penelitian selanjutnya. </w:t>
      </w:r>
    </w:p>
    <w:p w14:paraId="5F7DD4BF" w14:textId="77777777" w:rsidR="00E87683" w:rsidRPr="00D06102" w:rsidRDefault="00E87683" w:rsidP="00E87683">
      <w:pPr>
        <w:pStyle w:val="ListParagraph"/>
        <w:spacing w:line="360" w:lineRule="auto"/>
        <w:ind w:left="1440"/>
        <w:jc w:val="both"/>
        <w:rPr>
          <w:rFonts w:ascii="Times New Roman" w:hAnsi="Times New Roman" w:cs="Times New Roman"/>
          <w:sz w:val="24"/>
          <w:szCs w:val="24"/>
        </w:rPr>
      </w:pPr>
    </w:p>
    <w:p w14:paraId="2F90C788" w14:textId="4E3B07A4" w:rsidR="00E87683" w:rsidRPr="00E67065" w:rsidRDefault="00E87683" w:rsidP="00E67065">
      <w:pPr>
        <w:pStyle w:val="ListParagraph"/>
        <w:numPr>
          <w:ilvl w:val="0"/>
          <w:numId w:val="1"/>
        </w:numPr>
        <w:outlineLvl w:val="1"/>
        <w:rPr>
          <w:rFonts w:ascii="Times New Roman" w:hAnsi="Times New Roman" w:cs="Times New Roman"/>
          <w:b/>
          <w:bCs/>
          <w:sz w:val="24"/>
          <w:szCs w:val="24"/>
        </w:rPr>
      </w:pPr>
      <w:bookmarkStart w:id="53" w:name="_Toc173024868"/>
      <w:r w:rsidRPr="008E6F9C">
        <w:rPr>
          <w:rFonts w:ascii="Times New Roman" w:hAnsi="Times New Roman" w:cs="Times New Roman"/>
          <w:b/>
          <w:bCs/>
          <w:sz w:val="24"/>
          <w:szCs w:val="24"/>
        </w:rPr>
        <w:t>Penegasan Istilah</w:t>
      </w:r>
      <w:bookmarkEnd w:id="53"/>
      <w:r w:rsidRPr="008E6F9C">
        <w:rPr>
          <w:rFonts w:ascii="Times New Roman" w:hAnsi="Times New Roman" w:cs="Times New Roman"/>
          <w:b/>
          <w:bCs/>
          <w:sz w:val="24"/>
          <w:szCs w:val="24"/>
        </w:rPr>
        <w:t xml:space="preserve"> </w:t>
      </w:r>
    </w:p>
    <w:p w14:paraId="604382F2" w14:textId="053942EA" w:rsidR="00E87683" w:rsidRPr="00AF3F1D" w:rsidRDefault="00E87683" w:rsidP="00E87683">
      <w:pPr>
        <w:pStyle w:val="ListParagraph"/>
        <w:spacing w:line="360" w:lineRule="auto"/>
        <w:ind w:firstLine="414"/>
        <w:jc w:val="both"/>
        <w:rPr>
          <w:rFonts w:ascii="Times New Roman" w:hAnsi="Times New Roman" w:cs="Times New Roman"/>
          <w:sz w:val="24"/>
          <w:szCs w:val="24"/>
        </w:rPr>
      </w:pPr>
      <w:r w:rsidRPr="00AF3F1D">
        <w:rPr>
          <w:rFonts w:ascii="Times New Roman" w:hAnsi="Times New Roman" w:cs="Times New Roman"/>
          <w:sz w:val="24"/>
          <w:szCs w:val="24"/>
        </w:rPr>
        <w:t xml:space="preserve">Untuk menghindari kesalahpahaman dalam memahami judul, maka </w:t>
      </w:r>
      <w:r w:rsidR="00E673F5">
        <w:rPr>
          <w:rFonts w:ascii="Times New Roman" w:hAnsi="Times New Roman" w:cs="Times New Roman"/>
          <w:sz w:val="24"/>
          <w:szCs w:val="24"/>
        </w:rPr>
        <w:t xml:space="preserve">diperlukan </w:t>
      </w:r>
      <w:r w:rsidRPr="00AF3F1D">
        <w:rPr>
          <w:rFonts w:ascii="Times New Roman" w:hAnsi="Times New Roman" w:cs="Times New Roman"/>
          <w:sz w:val="24"/>
          <w:szCs w:val="24"/>
        </w:rPr>
        <w:t xml:space="preserve">penjelasan mengenai penegasan istilah yang akan digunakan dalam penelitian, yaitu sebagai berikut. </w:t>
      </w:r>
    </w:p>
    <w:p w14:paraId="19037640" w14:textId="77777777" w:rsidR="00E87683" w:rsidRPr="00974330" w:rsidRDefault="00E87683" w:rsidP="008F07C0">
      <w:pPr>
        <w:pStyle w:val="ListParagraph"/>
        <w:numPr>
          <w:ilvl w:val="1"/>
          <w:numId w:val="5"/>
        </w:numPr>
        <w:spacing w:line="360" w:lineRule="auto"/>
        <w:ind w:left="1134" w:hanging="567"/>
        <w:outlineLvl w:val="2"/>
        <w:rPr>
          <w:rFonts w:ascii="Times New Roman" w:hAnsi="Times New Roman" w:cs="Times New Roman"/>
          <w:b/>
          <w:bCs/>
          <w:i/>
          <w:iCs/>
          <w:sz w:val="24"/>
          <w:szCs w:val="24"/>
        </w:rPr>
      </w:pPr>
      <w:r w:rsidRPr="00974330">
        <w:rPr>
          <w:rFonts w:ascii="Times New Roman" w:hAnsi="Times New Roman" w:cs="Times New Roman"/>
          <w:b/>
          <w:bCs/>
          <w:i/>
          <w:iCs/>
          <w:sz w:val="24"/>
          <w:szCs w:val="24"/>
        </w:rPr>
        <w:t xml:space="preserve"> </w:t>
      </w:r>
      <w:bookmarkStart w:id="54" w:name="_Toc173024869"/>
      <w:r w:rsidRPr="00974330">
        <w:rPr>
          <w:rFonts w:ascii="Times New Roman" w:hAnsi="Times New Roman" w:cs="Times New Roman"/>
          <w:b/>
          <w:bCs/>
          <w:i/>
          <w:iCs/>
          <w:sz w:val="24"/>
          <w:szCs w:val="24"/>
        </w:rPr>
        <w:t>Gender</w:t>
      </w:r>
      <w:bookmarkEnd w:id="54"/>
      <w:r w:rsidRPr="00974330">
        <w:rPr>
          <w:rFonts w:ascii="Times New Roman" w:hAnsi="Times New Roman" w:cs="Times New Roman"/>
          <w:b/>
          <w:bCs/>
          <w:i/>
          <w:iCs/>
          <w:sz w:val="24"/>
          <w:szCs w:val="24"/>
        </w:rPr>
        <w:t xml:space="preserve"> </w:t>
      </w:r>
    </w:p>
    <w:p w14:paraId="4951BA92" w14:textId="75A627FF" w:rsidR="00D4649B" w:rsidRPr="00AF2EAA" w:rsidRDefault="00E87683" w:rsidP="00AF2EAA">
      <w:pPr>
        <w:pStyle w:val="ListParagraph"/>
        <w:spacing w:line="360" w:lineRule="auto"/>
        <w:ind w:left="1134" w:firstLine="709"/>
        <w:jc w:val="both"/>
        <w:rPr>
          <w:rFonts w:ascii="Times New Roman" w:hAnsi="Times New Roman" w:cs="Times New Roman"/>
          <w:sz w:val="24"/>
          <w:szCs w:val="24"/>
        </w:rPr>
      </w:pPr>
      <w:r>
        <w:rPr>
          <w:rFonts w:ascii="Times New Roman" w:hAnsi="Times New Roman" w:cs="Times New Roman"/>
          <w:sz w:val="24"/>
          <w:szCs w:val="24"/>
        </w:rPr>
        <w:t xml:space="preserve">Gender </w:t>
      </w:r>
      <w:r w:rsidR="00A57F66">
        <w:rPr>
          <w:rFonts w:ascii="Times New Roman" w:hAnsi="Times New Roman" w:cs="Times New Roman"/>
          <w:sz w:val="24"/>
          <w:szCs w:val="24"/>
        </w:rPr>
        <w:t xml:space="preserve">merupakan </w:t>
      </w:r>
      <w:r>
        <w:rPr>
          <w:rFonts w:ascii="Times New Roman" w:hAnsi="Times New Roman" w:cs="Times New Roman"/>
          <w:sz w:val="24"/>
          <w:szCs w:val="24"/>
        </w:rPr>
        <w:t xml:space="preserve">konsep </w:t>
      </w:r>
      <w:r w:rsidR="00296622">
        <w:rPr>
          <w:rFonts w:ascii="Times New Roman" w:hAnsi="Times New Roman" w:cs="Times New Roman"/>
          <w:sz w:val="24"/>
          <w:szCs w:val="24"/>
        </w:rPr>
        <w:t xml:space="preserve">yang mengacu pada pembedaan peran </w:t>
      </w:r>
      <w:r>
        <w:rPr>
          <w:rFonts w:ascii="Times New Roman" w:hAnsi="Times New Roman" w:cs="Times New Roman"/>
          <w:sz w:val="24"/>
          <w:szCs w:val="24"/>
        </w:rPr>
        <w:t>antara laki-laki dan perempuan yang tidak ditentukan dari perbedaan biologis, tetapi dibedakan menurut kedudukan, fungsi, dan peranan masing-masing dalam bidang</w:t>
      </w:r>
      <w:r w:rsidR="00296622">
        <w:rPr>
          <w:rFonts w:ascii="Times New Roman" w:hAnsi="Times New Roman" w:cs="Times New Roman"/>
          <w:sz w:val="24"/>
          <w:szCs w:val="24"/>
        </w:rPr>
        <w:t xml:space="preserve"> sosial dan budaya masyarakat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{"citationItems":[{"id":"ITEM-1","itemData":{"DOI":"10.29244/jskpm.4.2.137-154","ISSN":"2338-8021","abstract":"Climate change now is not only society in global level problem, but also at communities level. Shapes of climate change was happened in Sukajaya Lempasing village were flood, coastline change, and fishes habitat change. In fishermen household there were women and men who had different needs, roles, and division of labor. The purpose of this study were to identify shapes of climate change, to analyze the relationship between individual and household characteristics with access, decision making of resources, control, participation in social activities, and benefits gained in gender perspective, also to know vulnerability of coastal household in Sukajaya Lempasing village. The respondes were household with man leader and woman leader. This study was used quantitative and qualitative metodes. Rank Spearman test result showed there were individual and household caracteristics had highly corelation between (a) eduation with division of labour in productive role, (b) age and motivation be a fishermen with control of productive role, (c) age, experience of fishing, and mount of member in household with control in social role, (d) age and experience of fishing with division of labour and control of benefits gained.Keywords : Climate change, gender, fishermen householdABSTRAK Perubahan iklim kini bukan hanya masalah masyarakat pada tingkat global saja, tapi juga pada tingkat komunitas. Dapak perubahan iklim yang terjadi di Desa Sukajaya Lempasing seperti banjir/rob, perubahan garis pantai, dan perubahan habitat ikan berdampak pada rumah tangga nelayan. Rumah tangga terdiri dari individu perempuan dan laki-laki yang memiliki kebutuhan, peran, dan pembagian kerja yang bebeda. Penelitian ini bertujuan mengidentifikasi dampak perubahan iklim, menganalisis hubungan karakter individu dan rumah tangga terhadap pembagian kerja, pengambilan keputusan terhadap sumberdaya, kontrol, partisipasi, dan manfaat yang diperoleh dalam perspektif gender pada anggota rumah tangga nelayan, dan mengetahui kerentanan pada rumah tangga nelayan. Responden merupakan rumah tangga dengan kepala rumah tangga laki-laki dan perempuan. Penelitian ini menggunakan metode kuantitatif dan kualitatif. Hasil uji korelasi menggunakan Rank Spearman menunjukkan adanya variabel karakteristik individu dan rumah tangga yang signifikan, yaitu antara (a) pendidikan terhadap pembagian kerja dalam kegiatan produktif, (b) umur dan motivasi menjadi nelayan terhadap kontrol terhadap kegiatan produktif, (c) umur, l…","author":[{"dropping-particle":"","family":"Mustaurida","given":"Rohmah","non-dropping-particle":"","parse-names":false,"suffix":""},{"dropping-particle":"","family":"Falatehan","given":"Sriwulan Ferindian","non-dropping-particle":"","parse-names":false,"suffix":""}],"container-title":"Jurnal Sains Komunikasi dan Pengembangan Masyarakat [JSKPM]","id":"ITEM-1","issue":"2","issued":{"date-parts":[["2020"]]},"page":"137-154","title":"Analisis Gender pada Rumah Tangga Nelayan terhadap Fenomena Perubahan Iklim","type":"article-journal","volume":"4"},"uris":["http://www.mendeley.com/documents/?uuid=568a4e23-7a65-4f87-a40a-2a7b08c84fc7"]}],"mendeley":{"formattedCitation":"(Mustaurida &amp; Falatehan, 2020)","plainTextFormattedCitation":"(Mustaurida &amp; Falatehan, 2020)","previouslyFormattedCitation":"(Mustaurida &amp; Falatehan, 2020)"},"properties":{"noteIndex":0},"schema":"https://github.com/citation-style-language/schema/raw/master/csl-citation.json"}</w:instrText>
      </w:r>
      <w:r>
        <w:rPr>
          <w:rFonts w:ascii="Times New Roman" w:hAnsi="Times New Roman" w:cs="Times New Roman"/>
          <w:sz w:val="24"/>
          <w:szCs w:val="24"/>
        </w:rPr>
        <w:fldChar w:fldCharType="separate"/>
      </w:r>
      <w:r w:rsidRPr="008212F6">
        <w:rPr>
          <w:rFonts w:ascii="Times New Roman" w:hAnsi="Times New Roman" w:cs="Times New Roman"/>
          <w:noProof/>
          <w:sz w:val="24"/>
          <w:szCs w:val="24"/>
        </w:rPr>
        <w:t>(Mustaurida &amp; Falatehan, 2020)</w:t>
      </w:r>
      <w:r>
        <w:rPr>
          <w:rFonts w:ascii="Times New Roman" w:hAnsi="Times New Roman" w:cs="Times New Roman"/>
          <w:sz w:val="24"/>
          <w:szCs w:val="24"/>
        </w:rPr>
        <w:fldChar w:fldCharType="end"/>
      </w:r>
      <w:r>
        <w:rPr>
          <w:rFonts w:ascii="Times New Roman" w:hAnsi="Times New Roman" w:cs="Times New Roman"/>
          <w:sz w:val="24"/>
          <w:szCs w:val="24"/>
        </w:rPr>
        <w:t xml:space="preserve">. Gender dalam penelitian ini berfokus menganalisis terkait karakteristik, peran gender, dan kesetaraan gender dalam keterlibatan upaya adaptasi, mitigasi dan dukungan keberlanjutan melalui Program Kampung Iklim.  </w:t>
      </w:r>
    </w:p>
    <w:p w14:paraId="012F49EA" w14:textId="77777777" w:rsidR="00E87683" w:rsidRPr="0021501F" w:rsidRDefault="00E87683" w:rsidP="008F07C0">
      <w:pPr>
        <w:pStyle w:val="ListParagraph"/>
        <w:numPr>
          <w:ilvl w:val="1"/>
          <w:numId w:val="5"/>
        </w:numPr>
        <w:spacing w:line="360" w:lineRule="auto"/>
        <w:ind w:left="1134" w:hanging="567"/>
        <w:outlineLvl w:val="2"/>
        <w:rPr>
          <w:rFonts w:ascii="Times New Roman" w:hAnsi="Times New Roman" w:cs="Times New Roman"/>
          <w:b/>
          <w:bCs/>
          <w:i/>
          <w:iCs/>
          <w:sz w:val="24"/>
          <w:szCs w:val="24"/>
        </w:rPr>
      </w:pPr>
      <w:bookmarkStart w:id="55" w:name="_Toc173024870"/>
      <w:r w:rsidRPr="0021501F">
        <w:rPr>
          <w:rFonts w:ascii="Times New Roman" w:hAnsi="Times New Roman" w:cs="Times New Roman"/>
          <w:b/>
          <w:bCs/>
          <w:i/>
          <w:iCs/>
          <w:sz w:val="24"/>
          <w:szCs w:val="24"/>
        </w:rPr>
        <w:t>Program Kampung Iklim</w:t>
      </w:r>
      <w:bookmarkEnd w:id="55"/>
      <w:r w:rsidRPr="0021501F">
        <w:rPr>
          <w:rFonts w:ascii="Times New Roman" w:hAnsi="Times New Roman" w:cs="Times New Roman"/>
          <w:b/>
          <w:bCs/>
          <w:i/>
          <w:iCs/>
          <w:sz w:val="24"/>
          <w:szCs w:val="24"/>
        </w:rPr>
        <w:t xml:space="preserve"> </w:t>
      </w:r>
    </w:p>
    <w:p w14:paraId="545496EC" w14:textId="6C472386" w:rsidR="001D2C00" w:rsidRPr="006A2508" w:rsidRDefault="00E87683" w:rsidP="006A2508">
      <w:pPr>
        <w:pStyle w:val="ListParagraph"/>
        <w:spacing w:line="360" w:lineRule="auto"/>
        <w:ind w:left="1134" w:firstLine="403"/>
        <w:jc w:val="both"/>
        <w:rPr>
          <w:rFonts w:ascii="Times New Roman" w:hAnsi="Times New Roman" w:cs="Times New Roman"/>
          <w:sz w:val="24"/>
          <w:szCs w:val="24"/>
        </w:rPr>
      </w:pPr>
      <w:r w:rsidRPr="0021501F">
        <w:rPr>
          <w:rFonts w:ascii="Times New Roman" w:hAnsi="Times New Roman" w:cs="Times New Roman"/>
          <w:sz w:val="24"/>
          <w:szCs w:val="24"/>
        </w:rPr>
        <w:t xml:space="preserve">   Menurut Peraturan Menteri Lingkungan Hidup dan Kehutanan RI No.84/MENLHK-SETJEN/KUM.1/11/2016, Program Kampung Iklim </w:t>
      </w:r>
      <w:r>
        <w:rPr>
          <w:rFonts w:ascii="Times New Roman" w:hAnsi="Times New Roman" w:cs="Times New Roman"/>
          <w:sz w:val="24"/>
          <w:szCs w:val="24"/>
        </w:rPr>
        <w:t>merupakan</w:t>
      </w:r>
      <w:r w:rsidRPr="0021501F">
        <w:rPr>
          <w:rFonts w:ascii="Times New Roman" w:hAnsi="Times New Roman" w:cs="Times New Roman"/>
          <w:sz w:val="24"/>
          <w:szCs w:val="24"/>
        </w:rPr>
        <w:t xml:space="preserve"> program berlingkup nasional yang dikelola oleh Kementerian Lingkungan Hidup dan Kehutanan dalam rangka meningkatkan keterlibatan masyarakat dan pemangku kepentingan lain untuk melakukan penguatan kapasitas </w:t>
      </w:r>
      <w:r w:rsidR="001D2C00">
        <w:rPr>
          <w:rFonts w:ascii="Times New Roman" w:hAnsi="Times New Roman" w:cs="Times New Roman"/>
          <w:sz w:val="24"/>
          <w:szCs w:val="24"/>
        </w:rPr>
        <w:t xml:space="preserve">adaptasi, mitigasi, dan dukungan keberlanjutan </w:t>
      </w:r>
      <w:r w:rsidRPr="0021501F">
        <w:rPr>
          <w:rFonts w:ascii="Times New Roman" w:hAnsi="Times New Roman" w:cs="Times New Roman"/>
          <w:sz w:val="24"/>
          <w:szCs w:val="24"/>
        </w:rPr>
        <w:t>yang telah dilakukan</w:t>
      </w:r>
      <w:r>
        <w:rPr>
          <w:rFonts w:ascii="Times New Roman" w:hAnsi="Times New Roman" w:cs="Times New Roman"/>
          <w:sz w:val="24"/>
          <w:szCs w:val="24"/>
        </w:rPr>
        <w:t xml:space="preserve"> sehingga </w:t>
      </w:r>
      <w:r w:rsidRPr="0021501F">
        <w:rPr>
          <w:rFonts w:ascii="Times New Roman" w:hAnsi="Times New Roman" w:cs="Times New Roman"/>
          <w:sz w:val="24"/>
          <w:szCs w:val="24"/>
        </w:rPr>
        <w:t xml:space="preserve">dapat meningkatkan kesejahteraan di tingkat lokal </w:t>
      </w:r>
      <w:r>
        <w:rPr>
          <w:rFonts w:ascii="Times New Roman" w:hAnsi="Times New Roman" w:cs="Times New Roman"/>
          <w:sz w:val="24"/>
          <w:szCs w:val="24"/>
        </w:rPr>
        <w:t xml:space="preserve">sesuai dengan </w:t>
      </w:r>
      <w:r w:rsidRPr="0021501F">
        <w:rPr>
          <w:rFonts w:ascii="Times New Roman" w:hAnsi="Times New Roman" w:cs="Times New Roman"/>
          <w:sz w:val="24"/>
          <w:szCs w:val="24"/>
        </w:rPr>
        <w:t xml:space="preserve">kondisi wilayah. </w:t>
      </w:r>
      <w:r w:rsidR="00FE242B">
        <w:rPr>
          <w:rFonts w:ascii="Times New Roman" w:hAnsi="Times New Roman" w:cs="Times New Roman"/>
          <w:sz w:val="24"/>
          <w:szCs w:val="24"/>
        </w:rPr>
        <w:t>Program Kampung Iklim dalam penelitian ini berfokus terhadap kegiatan adaptasi, mitigasi dan dukungan keberlanjutan</w:t>
      </w:r>
      <w:r w:rsidR="001D2C00">
        <w:rPr>
          <w:rFonts w:ascii="Times New Roman" w:hAnsi="Times New Roman" w:cs="Times New Roman"/>
          <w:sz w:val="24"/>
          <w:szCs w:val="24"/>
        </w:rPr>
        <w:t xml:space="preserve"> berbasis pemberdayaan lingkungan </w:t>
      </w:r>
      <w:r w:rsidR="00FE242B">
        <w:rPr>
          <w:rFonts w:ascii="Times New Roman" w:hAnsi="Times New Roman" w:cs="Times New Roman"/>
          <w:sz w:val="24"/>
          <w:szCs w:val="24"/>
        </w:rPr>
        <w:t>yang</w:t>
      </w:r>
      <w:r w:rsidR="001D2C00">
        <w:rPr>
          <w:rFonts w:ascii="Times New Roman" w:hAnsi="Times New Roman" w:cs="Times New Roman"/>
          <w:sz w:val="24"/>
          <w:szCs w:val="24"/>
        </w:rPr>
        <w:t xml:space="preserve"> berbasis gender </w:t>
      </w:r>
      <w:r w:rsidR="00FE242B">
        <w:rPr>
          <w:rFonts w:ascii="Times New Roman" w:hAnsi="Times New Roman" w:cs="Times New Roman"/>
          <w:sz w:val="24"/>
          <w:szCs w:val="24"/>
        </w:rPr>
        <w:t>di Kelurahan Tugurejo.</w:t>
      </w:r>
    </w:p>
    <w:p w14:paraId="5EB40172" w14:textId="496352B9" w:rsidR="00E87683" w:rsidRDefault="00FF60CD" w:rsidP="008F07C0">
      <w:pPr>
        <w:pStyle w:val="ListParagraph"/>
        <w:numPr>
          <w:ilvl w:val="0"/>
          <w:numId w:val="7"/>
        </w:numPr>
        <w:spacing w:line="360" w:lineRule="auto"/>
        <w:ind w:left="1134" w:hanging="567"/>
        <w:jc w:val="both"/>
        <w:outlineLvl w:val="2"/>
        <w:rPr>
          <w:rFonts w:ascii="Times New Roman" w:hAnsi="Times New Roman" w:cs="Times New Roman"/>
          <w:b/>
          <w:bCs/>
          <w:i/>
          <w:iCs/>
          <w:sz w:val="24"/>
          <w:szCs w:val="24"/>
        </w:rPr>
      </w:pPr>
      <w:bookmarkStart w:id="56" w:name="_Toc173024871"/>
      <w:r>
        <w:rPr>
          <w:rFonts w:ascii="Times New Roman" w:hAnsi="Times New Roman" w:cs="Times New Roman"/>
          <w:b/>
          <w:bCs/>
          <w:i/>
          <w:iCs/>
          <w:sz w:val="24"/>
          <w:szCs w:val="24"/>
        </w:rPr>
        <w:t xml:space="preserve">Wilayah </w:t>
      </w:r>
      <w:r w:rsidR="00E87683" w:rsidRPr="00CC0330">
        <w:rPr>
          <w:rFonts w:ascii="Times New Roman" w:hAnsi="Times New Roman" w:cs="Times New Roman"/>
          <w:b/>
          <w:bCs/>
          <w:i/>
          <w:iCs/>
          <w:sz w:val="24"/>
          <w:szCs w:val="24"/>
        </w:rPr>
        <w:t>Pesisir</w:t>
      </w:r>
      <w:bookmarkEnd w:id="56"/>
      <w:r w:rsidR="00E87683" w:rsidRPr="00CC0330">
        <w:rPr>
          <w:rFonts w:ascii="Times New Roman" w:hAnsi="Times New Roman" w:cs="Times New Roman"/>
          <w:b/>
          <w:bCs/>
          <w:i/>
          <w:iCs/>
          <w:sz w:val="24"/>
          <w:szCs w:val="24"/>
        </w:rPr>
        <w:t xml:space="preserve"> </w:t>
      </w:r>
    </w:p>
    <w:p w14:paraId="31F5445E" w14:textId="0FF03B61" w:rsidR="00F02A4E" w:rsidRDefault="001D2C00" w:rsidP="00E87683">
      <w:pPr>
        <w:pStyle w:val="ListParagraph"/>
        <w:spacing w:line="360" w:lineRule="auto"/>
        <w:ind w:left="1134" w:firstLine="306"/>
        <w:jc w:val="both"/>
        <w:rPr>
          <w:rFonts w:ascii="Times New Roman" w:hAnsi="Times New Roman" w:cs="Times New Roman"/>
          <w:sz w:val="24"/>
          <w:szCs w:val="24"/>
        </w:rPr>
      </w:pPr>
      <w:r>
        <w:rPr>
          <w:rFonts w:ascii="Times New Roman" w:hAnsi="Times New Roman" w:cs="Times New Roman"/>
          <w:sz w:val="24"/>
          <w:szCs w:val="24"/>
        </w:rPr>
        <w:t>Wilayah pesisir m</w:t>
      </w:r>
      <w:r w:rsidR="00E87683">
        <w:rPr>
          <w:rFonts w:ascii="Times New Roman" w:hAnsi="Times New Roman" w:cs="Times New Roman"/>
          <w:sz w:val="24"/>
          <w:szCs w:val="24"/>
        </w:rPr>
        <w:t>enurut Undang – Undang Nomor 01 Tahun 2014</w:t>
      </w:r>
      <w:r w:rsidR="00D433A6">
        <w:rPr>
          <w:rFonts w:ascii="Times New Roman" w:hAnsi="Times New Roman" w:cs="Times New Roman"/>
          <w:sz w:val="24"/>
          <w:szCs w:val="24"/>
        </w:rPr>
        <w:t xml:space="preserve"> tentang Pengelolaan Wilayah Pesisir dan Pulau-pulau Kecil </w:t>
      </w:r>
      <w:r>
        <w:rPr>
          <w:rFonts w:ascii="Times New Roman" w:hAnsi="Times New Roman" w:cs="Times New Roman"/>
          <w:sz w:val="24"/>
          <w:szCs w:val="24"/>
        </w:rPr>
        <w:t xml:space="preserve">didefinisikan sebagai </w:t>
      </w:r>
      <w:r w:rsidR="00E87683">
        <w:rPr>
          <w:rFonts w:ascii="Times New Roman" w:hAnsi="Times New Roman" w:cs="Times New Roman"/>
          <w:sz w:val="24"/>
          <w:szCs w:val="24"/>
        </w:rPr>
        <w:t xml:space="preserve">daerah </w:t>
      </w:r>
      <w:r w:rsidR="00E87683">
        <w:rPr>
          <w:rFonts w:ascii="Times New Roman" w:hAnsi="Times New Roman" w:cs="Times New Roman"/>
          <w:sz w:val="24"/>
          <w:szCs w:val="24"/>
        </w:rPr>
        <w:lastRenderedPageBreak/>
        <w:t xml:space="preserve">peralihan antara ekosistem darat dan laut yang dipengaruhi oleh perubahan di darat dan di laut. </w:t>
      </w:r>
      <w:r w:rsidR="00F02A4E">
        <w:rPr>
          <w:rFonts w:ascii="Times New Roman" w:hAnsi="Times New Roman" w:cs="Times New Roman"/>
          <w:sz w:val="24"/>
          <w:szCs w:val="24"/>
        </w:rPr>
        <w:t xml:space="preserve">Pada penelitian ini berfokus pada wilayah pesisir dengan bentuk lahan </w:t>
      </w:r>
      <w:r w:rsidR="00F02A4E" w:rsidRPr="00F02A4E">
        <w:rPr>
          <w:rFonts w:ascii="Times New Roman" w:hAnsi="Times New Roman" w:cs="Times New Roman"/>
          <w:i/>
          <w:iCs/>
          <w:sz w:val="24"/>
          <w:szCs w:val="24"/>
        </w:rPr>
        <w:t>Fluvio-marine</w:t>
      </w:r>
      <w:r w:rsidR="00F02A4E">
        <w:rPr>
          <w:rFonts w:ascii="Times New Roman" w:hAnsi="Times New Roman" w:cs="Times New Roman"/>
          <w:sz w:val="24"/>
          <w:szCs w:val="24"/>
        </w:rPr>
        <w:t xml:space="preserve"> </w:t>
      </w:r>
      <w:r w:rsidR="00AA0970">
        <w:rPr>
          <w:rFonts w:ascii="Times New Roman" w:hAnsi="Times New Roman" w:cs="Times New Roman"/>
          <w:sz w:val="24"/>
          <w:szCs w:val="24"/>
        </w:rPr>
        <w:t xml:space="preserve">meliputi daratan estuarin, sepanjang Sungai, dan Pantai yang masih dipengaruhi pasang surut air laut </w:t>
      </w:r>
      <w:r w:rsidR="00AA0970">
        <w:rPr>
          <w:rFonts w:ascii="Times New Roman" w:hAnsi="Times New Roman" w:cs="Times New Roman"/>
          <w:sz w:val="24"/>
          <w:szCs w:val="24"/>
        </w:rPr>
        <w:fldChar w:fldCharType="begin" w:fldLock="1"/>
      </w:r>
      <w:r w:rsidR="00271E43">
        <w:rPr>
          <w:rFonts w:ascii="Times New Roman" w:hAnsi="Times New Roman" w:cs="Times New Roman"/>
          <w:sz w:val="24"/>
          <w:szCs w:val="24"/>
        </w:rPr>
        <w:instrText>ADDIN CSL_CITATION {"citationItems":[{"id":"ITEM-1","itemData":{"DOI":"10.35580/lageografia.v18i3.13629","ISSN":"1412-8187","abstract":"Garis pantai selalu dinamis dan sulit didefinisikan, terutama pada bentuk lahan fluvio-marin dan karst. Fitur pengganti mampu merepresentasikan garis pantai pada Landsat 8. Tujuan penelitian ini untuk mengetahui  fitur pengganti terbaik mewakili garis pantai pada bentuk lahan fluvio-marin dan kars. Data landsat 8 digunakan sebagai input data garis pantai. Informasi fitur penganti yang digunakan meliputi Stable Dune Vegetation Line (StDVL), Seaward Dune Vegetation Line (SwDVL), dan Instantaneous Water Line (IWL). Band 5 dan 4 Landsat sebagai input persamaan DVI. Data DVI dan band 7 Landsat dilakukan proses thershold untuk memisahkan darat dan laut. Data thershold DVI diturunkan untuk memperoleh informasi fitur pengganti StDVL dan  SwDVL. Data thershold band 7 diturunkan untuk memperoleh informasi fitur pengganti IWL. Fitur penganti terbaik diperoleh dengan membandingkan garis pantai fitur penganti StDVI, SwDVI, dan IWL dengan watermark data citra landsat. Hasil penelitian ini adalah fitur penganti terbaik interpretasi garis pantai pada bentuk lahan fluvio-marin dan karst adalah StDVI, namun tidak dapat memetakan area yang tidak memiliki vegetasi stabil seperti kawasan gumuk pasir. Fitur pengganti IWL dengan baik memetakan perubahan kawasan muara namun tidak cocok memetakan kawasan karst. Pelaksanaan   analisis  fitur pengganti garis pantai memudahkan menentukan posisi garis pantai pada citra resolusi menengah.","author":[{"dropping-particle":"","family":"Elfatma","given":"Olivia","non-dropping-particle":"","parse-names":false,"suffix":""}],"container-title":"LaGeografia","id":"ITEM-1","issue":"3","issued":{"date-parts":[["2020"]]},"page":"245","title":"Fitur Pengganti Untuk Interpretasi Garis Pantai Bentuk Lahan Karst dan Fluvio-Marin","type":"article-journal","volume":"18"},"uris":["http://www.mendeley.com/documents/?uuid=cd761a5e-a5c6-495c-9754-bf69bec035b8"]}],"mendeley":{"formattedCitation":"(Elfatma, 2020)","plainTextFormattedCitation":"(Elfatma, 2020)","previouslyFormattedCitation":"(Elfatma, 2020)"},"properties":{"noteIndex":0},"schema":"https://github.com/citation-style-language/schema/raw/master/csl-citation.json"}</w:instrText>
      </w:r>
      <w:r w:rsidR="00AA0970">
        <w:rPr>
          <w:rFonts w:ascii="Times New Roman" w:hAnsi="Times New Roman" w:cs="Times New Roman"/>
          <w:sz w:val="24"/>
          <w:szCs w:val="24"/>
        </w:rPr>
        <w:fldChar w:fldCharType="separate"/>
      </w:r>
      <w:r w:rsidR="00AA0970" w:rsidRPr="00AA0970">
        <w:rPr>
          <w:rFonts w:ascii="Times New Roman" w:hAnsi="Times New Roman" w:cs="Times New Roman"/>
          <w:noProof/>
          <w:sz w:val="24"/>
          <w:szCs w:val="24"/>
        </w:rPr>
        <w:t>(Elfatma, 2020)</w:t>
      </w:r>
      <w:r w:rsidR="00AA0970">
        <w:rPr>
          <w:rFonts w:ascii="Times New Roman" w:hAnsi="Times New Roman" w:cs="Times New Roman"/>
          <w:sz w:val="24"/>
          <w:szCs w:val="24"/>
        </w:rPr>
        <w:fldChar w:fldCharType="end"/>
      </w:r>
      <w:r w:rsidR="00AA0970">
        <w:rPr>
          <w:rFonts w:ascii="Times New Roman" w:hAnsi="Times New Roman" w:cs="Times New Roman"/>
          <w:sz w:val="24"/>
          <w:szCs w:val="24"/>
        </w:rPr>
        <w:t xml:space="preserve">. Karakteristik pesisir </w:t>
      </w:r>
      <w:r w:rsidR="00566C5D">
        <w:rPr>
          <w:rFonts w:ascii="Times New Roman" w:hAnsi="Times New Roman" w:cs="Times New Roman"/>
          <w:sz w:val="24"/>
          <w:szCs w:val="24"/>
        </w:rPr>
        <w:t xml:space="preserve">memiliki </w:t>
      </w:r>
      <w:r w:rsidR="00AA0970">
        <w:rPr>
          <w:rFonts w:ascii="Times New Roman" w:hAnsi="Times New Roman" w:cs="Times New Roman"/>
          <w:sz w:val="24"/>
          <w:szCs w:val="24"/>
        </w:rPr>
        <w:t>vegetasi</w:t>
      </w:r>
      <w:r w:rsidR="00EC7BE6">
        <w:rPr>
          <w:rFonts w:ascii="Times New Roman" w:hAnsi="Times New Roman" w:cs="Times New Roman"/>
          <w:sz w:val="24"/>
          <w:szCs w:val="24"/>
        </w:rPr>
        <w:t xml:space="preserve"> </w:t>
      </w:r>
      <w:r w:rsidR="00566C5D">
        <w:rPr>
          <w:rFonts w:ascii="Times New Roman" w:hAnsi="Times New Roman" w:cs="Times New Roman"/>
          <w:sz w:val="24"/>
          <w:szCs w:val="24"/>
        </w:rPr>
        <w:t xml:space="preserve">mangrove berjenis </w:t>
      </w:r>
      <w:r w:rsidR="00566C5D" w:rsidRPr="00566C5D">
        <w:rPr>
          <w:rFonts w:ascii="Times New Roman" w:hAnsi="Times New Roman" w:cs="Times New Roman"/>
          <w:i/>
          <w:iCs/>
          <w:sz w:val="24"/>
          <w:szCs w:val="24"/>
        </w:rPr>
        <w:t>Avicennia marina</w:t>
      </w:r>
      <w:r w:rsidR="00566C5D">
        <w:rPr>
          <w:rFonts w:ascii="Times New Roman" w:hAnsi="Times New Roman" w:cs="Times New Roman"/>
          <w:sz w:val="24"/>
          <w:szCs w:val="24"/>
        </w:rPr>
        <w:t xml:space="preserve"> dan </w:t>
      </w:r>
      <w:r w:rsidR="00566C5D" w:rsidRPr="00566C5D">
        <w:rPr>
          <w:rFonts w:ascii="Times New Roman" w:hAnsi="Times New Roman" w:cs="Times New Roman"/>
          <w:i/>
          <w:iCs/>
          <w:sz w:val="24"/>
          <w:szCs w:val="24"/>
        </w:rPr>
        <w:t>Rhizophora mucronata</w:t>
      </w:r>
      <w:r w:rsidR="00AA0970">
        <w:rPr>
          <w:rFonts w:ascii="Times New Roman" w:hAnsi="Times New Roman" w:cs="Times New Roman"/>
          <w:sz w:val="24"/>
          <w:szCs w:val="24"/>
        </w:rPr>
        <w:t xml:space="preserve"> dan adanya </w:t>
      </w:r>
      <w:r w:rsidR="006542C4">
        <w:rPr>
          <w:rFonts w:ascii="Times New Roman" w:hAnsi="Times New Roman" w:cs="Times New Roman"/>
          <w:sz w:val="24"/>
          <w:szCs w:val="24"/>
        </w:rPr>
        <w:t>budidaya tambak</w:t>
      </w:r>
      <w:r w:rsidR="00AA0970">
        <w:rPr>
          <w:rFonts w:ascii="Times New Roman" w:hAnsi="Times New Roman" w:cs="Times New Roman"/>
          <w:sz w:val="24"/>
          <w:szCs w:val="24"/>
        </w:rPr>
        <w:t xml:space="preserve"> ikan</w:t>
      </w:r>
      <w:r w:rsidR="006542C4">
        <w:rPr>
          <w:rFonts w:ascii="Times New Roman" w:hAnsi="Times New Roman" w:cs="Times New Roman"/>
          <w:sz w:val="24"/>
          <w:szCs w:val="24"/>
        </w:rPr>
        <w:t xml:space="preserve">. </w:t>
      </w:r>
    </w:p>
    <w:p w14:paraId="676F2524" w14:textId="77777777" w:rsidR="00E87683" w:rsidRPr="00062598" w:rsidRDefault="00E87683" w:rsidP="00E87683">
      <w:pPr>
        <w:pStyle w:val="ListParagraph"/>
        <w:spacing w:line="360" w:lineRule="auto"/>
        <w:ind w:left="1134" w:firstLine="306"/>
        <w:jc w:val="both"/>
        <w:rPr>
          <w:rFonts w:ascii="Times New Roman" w:hAnsi="Times New Roman" w:cs="Times New Roman"/>
          <w:sz w:val="24"/>
          <w:szCs w:val="24"/>
        </w:rPr>
      </w:pPr>
    </w:p>
    <w:p w14:paraId="2DF0C918" w14:textId="77777777" w:rsidR="00E87683" w:rsidRDefault="00E87683" w:rsidP="008F07C0">
      <w:pPr>
        <w:pStyle w:val="ListParagraph"/>
        <w:numPr>
          <w:ilvl w:val="0"/>
          <w:numId w:val="1"/>
        </w:numPr>
        <w:spacing w:line="360" w:lineRule="auto"/>
        <w:jc w:val="both"/>
        <w:outlineLvl w:val="1"/>
        <w:rPr>
          <w:rFonts w:ascii="Times New Roman" w:hAnsi="Times New Roman" w:cs="Times New Roman"/>
          <w:b/>
          <w:bCs/>
          <w:sz w:val="24"/>
          <w:szCs w:val="24"/>
        </w:rPr>
      </w:pPr>
      <w:bookmarkStart w:id="57" w:name="_Toc173024872"/>
      <w:r w:rsidRPr="000E52C2">
        <w:rPr>
          <w:rFonts w:ascii="Times New Roman" w:hAnsi="Times New Roman" w:cs="Times New Roman"/>
          <w:b/>
          <w:bCs/>
          <w:sz w:val="24"/>
          <w:szCs w:val="24"/>
        </w:rPr>
        <w:t>Orisinalitas Penelitian</w:t>
      </w:r>
      <w:bookmarkEnd w:id="57"/>
      <w:r w:rsidRPr="000E52C2">
        <w:rPr>
          <w:rFonts w:ascii="Times New Roman" w:hAnsi="Times New Roman" w:cs="Times New Roman"/>
          <w:b/>
          <w:bCs/>
          <w:sz w:val="24"/>
          <w:szCs w:val="24"/>
        </w:rPr>
        <w:t xml:space="preserve"> </w:t>
      </w:r>
    </w:p>
    <w:p w14:paraId="095F7098" w14:textId="59944C4C" w:rsidR="00E87683" w:rsidRDefault="00F04478" w:rsidP="00E87683">
      <w:pPr>
        <w:pStyle w:val="ListParagraph"/>
        <w:spacing w:line="360" w:lineRule="auto"/>
        <w:ind w:firstLine="720"/>
        <w:jc w:val="both"/>
        <w:rPr>
          <w:rFonts w:ascii="Times New Roman" w:hAnsi="Times New Roman" w:cs="Times New Roman"/>
          <w:sz w:val="24"/>
          <w:szCs w:val="24"/>
        </w:rPr>
      </w:pPr>
      <w:r w:rsidRPr="00711DAD">
        <w:rPr>
          <w:rFonts w:ascii="Times New Roman" w:hAnsi="Times New Roman" w:cs="Times New Roman"/>
          <w:sz w:val="24"/>
          <w:szCs w:val="24"/>
        </w:rPr>
        <w:t>P</w:t>
      </w:r>
      <w:r w:rsidR="003467EB" w:rsidRPr="00711DAD">
        <w:rPr>
          <w:rFonts w:ascii="Times New Roman" w:hAnsi="Times New Roman" w:cs="Times New Roman"/>
          <w:sz w:val="24"/>
          <w:szCs w:val="24"/>
        </w:rPr>
        <w:t xml:space="preserve">enelitian ini menyoroti suatu gap atau kesenjangan dalam penelitian yang berkaitan dengan </w:t>
      </w:r>
      <w:r w:rsidR="003467EB">
        <w:rPr>
          <w:rFonts w:ascii="Times New Roman" w:hAnsi="Times New Roman" w:cs="Times New Roman"/>
          <w:sz w:val="24"/>
          <w:szCs w:val="24"/>
        </w:rPr>
        <w:t xml:space="preserve">analisis </w:t>
      </w:r>
      <w:r w:rsidR="003467EB" w:rsidRPr="00711DAD">
        <w:rPr>
          <w:rFonts w:ascii="Times New Roman" w:hAnsi="Times New Roman" w:cs="Times New Roman"/>
          <w:sz w:val="24"/>
          <w:szCs w:val="24"/>
        </w:rPr>
        <w:t xml:space="preserve">gender terhadap </w:t>
      </w:r>
      <w:r w:rsidR="003467EB">
        <w:rPr>
          <w:rFonts w:ascii="Times New Roman" w:hAnsi="Times New Roman" w:cs="Times New Roman"/>
          <w:sz w:val="24"/>
          <w:szCs w:val="24"/>
        </w:rPr>
        <w:t xml:space="preserve">keberhasilan </w:t>
      </w:r>
      <w:r w:rsidR="003467EB" w:rsidRPr="00711DAD">
        <w:rPr>
          <w:rFonts w:ascii="Times New Roman" w:hAnsi="Times New Roman" w:cs="Times New Roman"/>
          <w:sz w:val="24"/>
          <w:szCs w:val="24"/>
        </w:rPr>
        <w:t>Program Kampung Iklim</w:t>
      </w:r>
      <w:r w:rsidR="003467EB">
        <w:rPr>
          <w:rFonts w:ascii="Times New Roman" w:hAnsi="Times New Roman" w:cs="Times New Roman"/>
          <w:sz w:val="24"/>
          <w:szCs w:val="24"/>
        </w:rPr>
        <w:t xml:space="preserve"> di Wilayah Pesisir Kelurahan Tugurejo</w:t>
      </w:r>
      <w:r>
        <w:rPr>
          <w:rFonts w:ascii="Times New Roman" w:hAnsi="Times New Roman" w:cs="Times New Roman"/>
          <w:sz w:val="24"/>
          <w:szCs w:val="24"/>
        </w:rPr>
        <w:t>.</w:t>
      </w:r>
      <w:r w:rsidR="003467EB">
        <w:rPr>
          <w:rFonts w:ascii="Times New Roman" w:hAnsi="Times New Roman" w:cs="Times New Roman"/>
          <w:sz w:val="24"/>
          <w:szCs w:val="24"/>
        </w:rPr>
        <w:t xml:space="preserve"> </w:t>
      </w:r>
      <w:r w:rsidR="00E87683" w:rsidRPr="009933C1">
        <w:rPr>
          <w:rFonts w:ascii="Times New Roman" w:hAnsi="Times New Roman" w:cs="Times New Roman"/>
          <w:sz w:val="24"/>
          <w:szCs w:val="24"/>
        </w:rPr>
        <w:t xml:space="preserve">Oleh karena itu, untuk mengetahui orisinalitasi penelitian ini, perlu dilakukan inventarisasi dan pengelompokan terhadap penelitian – penelitian terdahulu. </w:t>
      </w:r>
      <w:r w:rsidR="00E87683">
        <w:rPr>
          <w:rFonts w:ascii="Times New Roman" w:hAnsi="Times New Roman" w:cs="Times New Roman"/>
          <w:sz w:val="24"/>
          <w:szCs w:val="24"/>
        </w:rPr>
        <w:t>Berikut ini adalah daftar penelitian terdahulu yang tertera pada</w:t>
      </w:r>
      <w:r w:rsidR="00E87683" w:rsidRPr="00ED73C1">
        <w:rPr>
          <w:rFonts w:ascii="Times New Roman" w:hAnsi="Times New Roman" w:cs="Times New Roman"/>
          <w:b/>
          <w:bCs/>
          <w:sz w:val="24"/>
          <w:szCs w:val="24"/>
        </w:rPr>
        <w:t xml:space="preserve"> </w:t>
      </w:r>
      <w:r w:rsidR="004F7BBD">
        <w:rPr>
          <w:rFonts w:ascii="Times New Roman" w:hAnsi="Times New Roman" w:cs="Times New Roman"/>
          <w:sz w:val="24"/>
          <w:szCs w:val="24"/>
        </w:rPr>
        <w:t>T</w:t>
      </w:r>
      <w:r w:rsidR="00E87683" w:rsidRPr="004F7BBD">
        <w:rPr>
          <w:rFonts w:ascii="Times New Roman" w:hAnsi="Times New Roman" w:cs="Times New Roman"/>
          <w:sz w:val="24"/>
          <w:szCs w:val="24"/>
        </w:rPr>
        <w:t xml:space="preserve">abel </w:t>
      </w:r>
      <w:r w:rsidR="004F7BBD" w:rsidRPr="004F7BBD">
        <w:rPr>
          <w:rFonts w:ascii="Times New Roman" w:hAnsi="Times New Roman" w:cs="Times New Roman"/>
          <w:sz w:val="24"/>
          <w:szCs w:val="24"/>
        </w:rPr>
        <w:t>1.</w:t>
      </w:r>
      <w:r w:rsidR="004F7BBD">
        <w:rPr>
          <w:rFonts w:ascii="Times New Roman" w:hAnsi="Times New Roman" w:cs="Times New Roman"/>
          <w:b/>
          <w:bCs/>
          <w:sz w:val="24"/>
          <w:szCs w:val="24"/>
        </w:rPr>
        <w:t xml:space="preserve"> </w:t>
      </w:r>
    </w:p>
    <w:p w14:paraId="2D6F26A6" w14:textId="77777777" w:rsidR="00E87683" w:rsidRDefault="00E87683" w:rsidP="00E87683">
      <w:pPr>
        <w:spacing w:line="360" w:lineRule="auto"/>
        <w:jc w:val="both"/>
        <w:rPr>
          <w:rFonts w:ascii="Times New Roman" w:hAnsi="Times New Roman" w:cs="Times New Roman"/>
          <w:sz w:val="24"/>
          <w:szCs w:val="24"/>
        </w:rPr>
      </w:pPr>
    </w:p>
    <w:p w14:paraId="1C2A8752" w14:textId="77777777" w:rsidR="00E87683" w:rsidRPr="000B3060" w:rsidRDefault="00E87683" w:rsidP="00E87683">
      <w:pPr>
        <w:spacing w:line="360" w:lineRule="auto"/>
        <w:jc w:val="both"/>
        <w:rPr>
          <w:rFonts w:ascii="Times New Roman" w:hAnsi="Times New Roman" w:cs="Times New Roman"/>
          <w:sz w:val="24"/>
          <w:szCs w:val="24"/>
        </w:rPr>
        <w:sectPr w:rsidR="00E87683" w:rsidRPr="000B3060" w:rsidSect="00003FE9">
          <w:pgSz w:w="11906" w:h="16838"/>
          <w:pgMar w:top="1440" w:right="1440" w:bottom="1440" w:left="1440" w:header="708" w:footer="708" w:gutter="0"/>
          <w:pgNumType w:start="1"/>
          <w:cols w:space="708"/>
          <w:titlePg/>
          <w:docGrid w:linePitch="360"/>
        </w:sectPr>
      </w:pPr>
    </w:p>
    <w:p w14:paraId="69513620" w14:textId="1F160949" w:rsidR="00E87683" w:rsidRPr="00B97B8C" w:rsidRDefault="00B97B8C" w:rsidP="00B97B8C">
      <w:pPr>
        <w:pStyle w:val="Caption"/>
        <w:jc w:val="center"/>
        <w:rPr>
          <w:rFonts w:ascii="Times New Roman" w:hAnsi="Times New Roman" w:cs="Times New Roman"/>
          <w:i w:val="0"/>
          <w:iCs w:val="0"/>
          <w:color w:val="000000" w:themeColor="text1"/>
          <w:sz w:val="22"/>
        </w:rPr>
      </w:pPr>
      <w:bookmarkStart w:id="58" w:name="_Toc157902432"/>
      <w:bookmarkStart w:id="59" w:name="_Toc173024940"/>
      <w:bookmarkStart w:id="60" w:name="_Toc174521763"/>
      <w:bookmarkStart w:id="61" w:name="_Toc174530090"/>
      <w:r w:rsidRPr="00B97B8C">
        <w:rPr>
          <w:rFonts w:ascii="Times New Roman" w:hAnsi="Times New Roman" w:cs="Times New Roman"/>
          <w:i w:val="0"/>
          <w:iCs w:val="0"/>
          <w:color w:val="000000" w:themeColor="text1"/>
          <w:sz w:val="22"/>
        </w:rPr>
        <w:lastRenderedPageBreak/>
        <w:t>Tabel 1.</w:t>
      </w:r>
      <w:r w:rsidRPr="00B97B8C">
        <w:rPr>
          <w:rFonts w:ascii="Times New Roman" w:hAnsi="Times New Roman" w:cs="Times New Roman"/>
          <w:i w:val="0"/>
          <w:iCs w:val="0"/>
          <w:color w:val="000000" w:themeColor="text1"/>
          <w:sz w:val="22"/>
        </w:rPr>
        <w:fldChar w:fldCharType="begin"/>
      </w:r>
      <w:r w:rsidRPr="00B97B8C">
        <w:rPr>
          <w:rFonts w:ascii="Times New Roman" w:hAnsi="Times New Roman" w:cs="Times New Roman"/>
          <w:i w:val="0"/>
          <w:iCs w:val="0"/>
          <w:color w:val="000000" w:themeColor="text1"/>
          <w:sz w:val="22"/>
        </w:rPr>
        <w:instrText xml:space="preserve"> SEQ Tabel_1. \* ARABIC </w:instrText>
      </w:r>
      <w:r w:rsidRPr="00B97B8C">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1</w:t>
      </w:r>
      <w:r w:rsidRPr="00B97B8C">
        <w:rPr>
          <w:rFonts w:ascii="Times New Roman" w:hAnsi="Times New Roman" w:cs="Times New Roman"/>
          <w:i w:val="0"/>
          <w:iCs w:val="0"/>
          <w:color w:val="000000" w:themeColor="text1"/>
          <w:sz w:val="22"/>
        </w:rPr>
        <w:fldChar w:fldCharType="end"/>
      </w:r>
      <w:r w:rsidR="00173439">
        <w:rPr>
          <w:rFonts w:ascii="Times New Roman" w:hAnsi="Times New Roman" w:cs="Times New Roman"/>
          <w:i w:val="0"/>
          <w:iCs w:val="0"/>
          <w:color w:val="000000" w:themeColor="text1"/>
          <w:sz w:val="22"/>
        </w:rPr>
        <w:t xml:space="preserve"> </w:t>
      </w:r>
      <w:r w:rsidR="00E87683" w:rsidRPr="00B97B8C">
        <w:rPr>
          <w:rFonts w:ascii="Times New Roman" w:hAnsi="Times New Roman" w:cs="Times New Roman"/>
          <w:i w:val="0"/>
          <w:iCs w:val="0"/>
          <w:color w:val="000000" w:themeColor="text1"/>
          <w:sz w:val="22"/>
        </w:rPr>
        <w:t>Daftar Penelitian Terdahul</w:t>
      </w:r>
      <w:bookmarkEnd w:id="58"/>
      <w:r w:rsidR="008004F0" w:rsidRPr="00B97B8C">
        <w:rPr>
          <w:rFonts w:ascii="Times New Roman" w:hAnsi="Times New Roman" w:cs="Times New Roman"/>
          <w:i w:val="0"/>
          <w:iCs w:val="0"/>
          <w:color w:val="000000" w:themeColor="text1"/>
          <w:sz w:val="22"/>
        </w:rPr>
        <w:t>u</w:t>
      </w:r>
      <w:bookmarkEnd w:id="59"/>
      <w:bookmarkEnd w:id="60"/>
      <w:bookmarkEnd w:id="61"/>
    </w:p>
    <w:tbl>
      <w:tblPr>
        <w:tblStyle w:val="PlainTable2"/>
        <w:tblW w:w="0" w:type="auto"/>
        <w:tblLook w:val="04A0" w:firstRow="1" w:lastRow="0" w:firstColumn="1" w:lastColumn="0" w:noHBand="0" w:noVBand="1"/>
      </w:tblPr>
      <w:tblGrid>
        <w:gridCol w:w="1603"/>
        <w:gridCol w:w="2324"/>
        <w:gridCol w:w="2481"/>
        <w:gridCol w:w="2099"/>
        <w:gridCol w:w="2797"/>
        <w:gridCol w:w="2654"/>
      </w:tblGrid>
      <w:tr w:rsidR="00B06D88" w:rsidRPr="00711DAD" w14:paraId="5AE3EC65" w14:textId="77777777" w:rsidTr="007D3B8C">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965A17" w14:textId="77777777" w:rsidR="00E87683" w:rsidRPr="00B3013C" w:rsidRDefault="00E87683" w:rsidP="007D3B8C">
            <w:pPr>
              <w:jc w:val="center"/>
              <w:rPr>
                <w:rFonts w:ascii="Times New Roman" w:hAnsi="Times New Roman" w:cs="Times New Roman"/>
                <w:b w:val="0"/>
                <w:bCs w:val="0"/>
                <w:sz w:val="24"/>
                <w:szCs w:val="24"/>
              </w:rPr>
            </w:pPr>
            <w:r w:rsidRPr="00B3013C">
              <w:rPr>
                <w:rFonts w:ascii="Times New Roman" w:hAnsi="Times New Roman" w:cs="Times New Roman"/>
                <w:sz w:val="24"/>
                <w:szCs w:val="24"/>
              </w:rPr>
              <w:t>Penulis</w:t>
            </w:r>
          </w:p>
        </w:tc>
        <w:tc>
          <w:tcPr>
            <w:tcW w:w="0" w:type="auto"/>
            <w:vAlign w:val="center"/>
          </w:tcPr>
          <w:p w14:paraId="7E784B49" w14:textId="197E46C5" w:rsidR="00E87683" w:rsidRPr="00B3013C" w:rsidRDefault="00E87683" w:rsidP="007D3B8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3013C">
              <w:rPr>
                <w:rFonts w:ascii="Times New Roman" w:hAnsi="Times New Roman" w:cs="Times New Roman"/>
                <w:sz w:val="24"/>
                <w:szCs w:val="24"/>
              </w:rPr>
              <w:t>Judul</w:t>
            </w:r>
          </w:p>
        </w:tc>
        <w:tc>
          <w:tcPr>
            <w:tcW w:w="0" w:type="auto"/>
            <w:vAlign w:val="center"/>
          </w:tcPr>
          <w:p w14:paraId="67ED2229" w14:textId="77777777" w:rsidR="00E87683" w:rsidRPr="00B3013C" w:rsidRDefault="00E87683" w:rsidP="007D3B8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B3013C">
              <w:rPr>
                <w:rFonts w:ascii="Times New Roman" w:hAnsi="Times New Roman" w:cs="Times New Roman"/>
                <w:sz w:val="24"/>
                <w:szCs w:val="24"/>
              </w:rPr>
              <w:t>Metode</w:t>
            </w:r>
          </w:p>
        </w:tc>
        <w:tc>
          <w:tcPr>
            <w:tcW w:w="0" w:type="auto"/>
            <w:vAlign w:val="center"/>
          </w:tcPr>
          <w:p w14:paraId="0F446C5E" w14:textId="77777777" w:rsidR="00E87683" w:rsidRPr="00B3013C" w:rsidRDefault="00E87683" w:rsidP="007D3B8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Publikasi</w:t>
            </w:r>
          </w:p>
        </w:tc>
        <w:tc>
          <w:tcPr>
            <w:tcW w:w="0" w:type="auto"/>
            <w:vAlign w:val="center"/>
          </w:tcPr>
          <w:p w14:paraId="4EFE1416" w14:textId="77777777" w:rsidR="00E87683" w:rsidRPr="00B3013C" w:rsidRDefault="00E87683" w:rsidP="007D3B8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Persamaan</w:t>
            </w:r>
          </w:p>
        </w:tc>
        <w:tc>
          <w:tcPr>
            <w:tcW w:w="0" w:type="auto"/>
            <w:vAlign w:val="center"/>
          </w:tcPr>
          <w:p w14:paraId="045563D7" w14:textId="77777777" w:rsidR="00E87683" w:rsidRPr="00B3013C" w:rsidRDefault="00E87683" w:rsidP="007D3B8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Perbedaan</w:t>
            </w:r>
          </w:p>
        </w:tc>
      </w:tr>
      <w:tr w:rsidR="00B06D88" w:rsidRPr="00711DAD" w14:paraId="0573F15C" w14:textId="77777777" w:rsidTr="007D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F0CEDB" w14:textId="0517ECF3" w:rsidR="00E87683" w:rsidRPr="00711DAD" w:rsidRDefault="007240E9" w:rsidP="005A6505">
            <w:pP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{"citationItems":[{"id":"ITEM-1","itemData":{"DOI":"10.29244/jskpm.4.2.155-166","ISSN":"2338-8021","abstract":"Gekbrong Village is the only village in West Java designated as a pilot village in adaptation and mitigation of climate change programme called ‘Program kampung Iklim’ by the Ministry of Environment and Forestry in 2013. Adaptation and mitigation to climate change are not gender-neutral as women and men have the capacity, role, and contribution in adaptation and mitigation to climate change differently. However, gender bias in the activities leads to an imbalance in the capacity of adaptation and mitigation across gender to deal with climate change effects. The overall objective of the study was to analyze the role of gender in agricultural households and to analyze the relationship between gender roles in agricultural households with gender equality in adaptation and mitigation of climate change in agricultural households. This research uses quantitative data by survey method by using simple random sampling technique analyzed by cross-tabulation and Rank Spearman supported by qualitative data with an in-depth interview.Keywords : climate change, gender role, Program Kampung IklimABSTRAK Desa Gekbrong merupakan satu-satunya desa di Jawa Barat yang ditunjuk sebagai desa percontohan dalam kegiatan upaya adaptasi dan mitigasi perubahan iklim pada Program Kampung Iklim oleh Kementerian Lingkungan Hidup dan Kehutanan di tahun 2013.  Pada dasarnya, adaptasi dan mitigasi perubahan iklim tidak netral gender karena perempuan dan laki-laki memiliki kapasitas, peran, dan berkontribusi secara berbeda. Namun adanya bias gender dalam penerapannya, upaya adaptasi dan mitigasi perubahan iklim menimbulkan ketidakadilan, salah satunya beban kerja ganda pada perempuan. Tujuan dari penelitian ini yaitu untuk menganalisis hubungan antara karakteristik dan pembagian peran gender dalam rumah tangga pertanian dengan tingkat kesetaraan gender dalam upaya adaptasi dan mitigasi perubahan iklim. Penelitian ini menggunakan data kuantitatif metode survey, diolah dengan menggunakan teknik simple random sampling, dianalisis menggunakan tabulasi silang dan Rank Spearman, serta didukung data kualitatif dengan wawancara mendalam.Kata Kunci : peran gender, perubahan iklim, Program Kampung Iklim","author":[{"dropping-particle":"","family":"Ramadhani","given":"Fadhilla Putri","non-dropping-particle":"","parse-names":false,"suffix":""},{"dropping-particle":"","family":"Hubeis","given":"Aida Vitayala S","non-dropping-particle":"","parse-names":false,"suffix":""}],"container-title":"Jurnal Sains Komunikasi dan Pengembangan Masyarakat [JSKPM]","id":"ITEM-1","issue":"2","issued":{"date-parts":[["2020"]]},"page":"155-166","title":"Analisis Gender dalam Upaya Adaptasi dan Mitigasi Perubahan Iklim","type":"article-journal","volume":"4"},"uris":["http://www.mendeley.com/documents/?uuid=7f55a70f-5f34-468d-bb64-8fbba8c21b45"]}],"mendeley":{"formattedCitation":"(Ramadhani &amp; Hubeis, 2020)","manualFormatting":"Ramadhani &amp; Hubeis, (2020)","plainTextFormattedCitation":"(Ramadhani &amp; Hubeis, 2020)","previouslyFormattedCitation":"(Ramadhani &amp; Hubeis, 2020)"},"properties":{"noteIndex":0},"schema":"https://github.com/citation-style-language/schema/raw/master/csl-citation.json"}</w:instrText>
            </w:r>
            <w:r>
              <w:rPr>
                <w:rFonts w:ascii="Times New Roman" w:hAnsi="Times New Roman" w:cs="Times New Roman"/>
                <w:sz w:val="24"/>
                <w:szCs w:val="24"/>
              </w:rPr>
              <w:fldChar w:fldCharType="separate"/>
            </w:r>
            <w:r w:rsidRPr="007240E9">
              <w:rPr>
                <w:rFonts w:ascii="Times New Roman" w:hAnsi="Times New Roman" w:cs="Times New Roman"/>
                <w:noProof/>
                <w:sz w:val="24"/>
                <w:szCs w:val="24"/>
              </w:rPr>
              <w:t xml:space="preserve">Ramadhani &amp; Hubeis, </w:t>
            </w:r>
            <w:r>
              <w:rPr>
                <w:rFonts w:ascii="Times New Roman" w:hAnsi="Times New Roman" w:cs="Times New Roman"/>
                <w:noProof/>
                <w:sz w:val="24"/>
                <w:szCs w:val="24"/>
              </w:rPr>
              <w:t>(</w:t>
            </w:r>
            <w:r w:rsidRPr="007240E9">
              <w:rPr>
                <w:rFonts w:ascii="Times New Roman" w:hAnsi="Times New Roman" w:cs="Times New Roman"/>
                <w:noProof/>
                <w:sz w:val="24"/>
                <w:szCs w:val="24"/>
              </w:rPr>
              <w:t>2020)</w:t>
            </w:r>
            <w:r>
              <w:rPr>
                <w:rFonts w:ascii="Times New Roman" w:hAnsi="Times New Roman" w:cs="Times New Roman"/>
                <w:sz w:val="24"/>
                <w:szCs w:val="24"/>
              </w:rPr>
              <w:fldChar w:fldCharType="end"/>
            </w:r>
          </w:p>
        </w:tc>
        <w:tc>
          <w:tcPr>
            <w:tcW w:w="0" w:type="auto"/>
          </w:tcPr>
          <w:p w14:paraId="553CA48A" w14:textId="77777777" w:rsidR="00E87683" w:rsidRPr="00711DAD" w:rsidRDefault="00E87683"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1DAD">
              <w:rPr>
                <w:rFonts w:ascii="Times New Roman" w:hAnsi="Times New Roman" w:cs="Times New Roman"/>
                <w:sz w:val="24"/>
                <w:szCs w:val="24"/>
              </w:rPr>
              <w:t>Analisis Gender Dalam Upaya Adaptasi dan Mitigasi Perubahan Iklim Rumah Tangga Pertanian</w:t>
            </w:r>
          </w:p>
        </w:tc>
        <w:tc>
          <w:tcPr>
            <w:tcW w:w="0" w:type="auto"/>
          </w:tcPr>
          <w:p w14:paraId="12811B13" w14:textId="77777777" w:rsidR="00E87683" w:rsidRDefault="00E87683" w:rsidP="00E87683">
            <w:pPr>
              <w:pStyle w:val="ListParagraph"/>
              <w:numPr>
                <w:ilvl w:val="0"/>
                <w:numId w:val="8"/>
              </w:numPr>
              <w:ind w:right="1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Pendekatan </w:t>
            </w:r>
            <w:r w:rsidRPr="00E944BE">
              <w:rPr>
                <w:rFonts w:ascii="Times New Roman" w:hAnsi="Times New Roman" w:cs="Times New Roman"/>
                <w:sz w:val="24"/>
                <w:szCs w:val="24"/>
              </w:rPr>
              <w:t xml:space="preserve">kuantitatif </w:t>
            </w:r>
            <w:r>
              <w:rPr>
                <w:rFonts w:ascii="Times New Roman" w:hAnsi="Times New Roman" w:cs="Times New Roman"/>
                <w:sz w:val="24"/>
                <w:szCs w:val="24"/>
              </w:rPr>
              <w:t>d</w:t>
            </w:r>
            <w:r w:rsidRPr="00E944BE">
              <w:rPr>
                <w:rFonts w:ascii="Times New Roman" w:hAnsi="Times New Roman" w:cs="Times New Roman"/>
                <w:sz w:val="24"/>
                <w:szCs w:val="24"/>
              </w:rPr>
              <w:t>an kualitatif.</w:t>
            </w:r>
          </w:p>
          <w:p w14:paraId="7DF872AD" w14:textId="77777777" w:rsidR="00E87683" w:rsidRDefault="00E87683" w:rsidP="00E87683">
            <w:pPr>
              <w:pStyle w:val="ListParagraph"/>
              <w:numPr>
                <w:ilvl w:val="0"/>
                <w:numId w:val="8"/>
              </w:numPr>
              <w:ind w:right="1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Pengumpulan data dengan kuisioner, wawancara mendalam, observasi lapangan, dan penelusuran dokumen</w:t>
            </w:r>
          </w:p>
          <w:p w14:paraId="3F5461B1" w14:textId="77777777" w:rsidR="00E87683" w:rsidRPr="00E944BE" w:rsidRDefault="00E87683" w:rsidP="00E87683">
            <w:pPr>
              <w:pStyle w:val="ListParagraph"/>
              <w:numPr>
                <w:ilvl w:val="0"/>
                <w:numId w:val="8"/>
              </w:numPr>
              <w:ind w:right="1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Analisis data menggunakan Uji korelasi </w:t>
            </w:r>
            <w:r w:rsidRPr="00633528">
              <w:rPr>
                <w:rFonts w:ascii="Times New Roman" w:hAnsi="Times New Roman" w:cs="Times New Roman"/>
                <w:i/>
                <w:iCs/>
                <w:sz w:val="24"/>
                <w:szCs w:val="24"/>
              </w:rPr>
              <w:t>Rank Spearman</w:t>
            </w:r>
          </w:p>
        </w:tc>
        <w:tc>
          <w:tcPr>
            <w:tcW w:w="0" w:type="auto"/>
          </w:tcPr>
          <w:p w14:paraId="23348D1B" w14:textId="17BA2C5E" w:rsidR="00E87683" w:rsidRPr="00345086" w:rsidRDefault="00E87683" w:rsidP="005A6505">
            <w:pPr>
              <w:ind w:right="1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345086">
              <w:rPr>
                <w:rFonts w:ascii="Times New Roman" w:hAnsi="Times New Roman" w:cs="Times New Roman"/>
                <w:i/>
                <w:iCs/>
                <w:sz w:val="24"/>
                <w:szCs w:val="24"/>
              </w:rPr>
              <w:t>Jurnal Sains Komunikasi dan Pengembangan Masyarakat (JSKPM), Vol.4 (2):155-166</w:t>
            </w:r>
          </w:p>
        </w:tc>
        <w:tc>
          <w:tcPr>
            <w:tcW w:w="0" w:type="auto"/>
          </w:tcPr>
          <w:p w14:paraId="32161B6D" w14:textId="77777777" w:rsidR="00E87683" w:rsidRDefault="00E87683" w:rsidP="00E87683">
            <w:pPr>
              <w:pStyle w:val="ListParagraph"/>
              <w:numPr>
                <w:ilvl w:val="0"/>
                <w:numId w:val="8"/>
              </w:numPr>
              <w:ind w:right="1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Membahas analisis gender pada upaya adaptasi dan mitigasi perubahan iklim.melalui Program Kampung Iklim pada rumah tangga pertanian.</w:t>
            </w:r>
          </w:p>
          <w:p w14:paraId="1526FD8A" w14:textId="77777777" w:rsidR="00E87683" w:rsidRPr="00812CE5" w:rsidRDefault="00E87683" w:rsidP="00E87683">
            <w:pPr>
              <w:pStyle w:val="ListParagraph"/>
              <w:numPr>
                <w:ilvl w:val="0"/>
                <w:numId w:val="8"/>
              </w:numPr>
              <w:ind w:right="1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Variabel penelitian: Karakteristik Rumah Tangga (X</w:t>
            </w:r>
            <w:r w:rsidRPr="00812CE5">
              <w:rPr>
                <w:rFonts w:ascii="Times New Roman" w:hAnsi="Times New Roman" w:cs="Times New Roman"/>
                <w:sz w:val="24"/>
                <w:szCs w:val="24"/>
                <w:vertAlign w:val="subscript"/>
              </w:rPr>
              <w:t>1</w:t>
            </w:r>
            <w:r>
              <w:rPr>
                <w:rFonts w:ascii="Times New Roman" w:hAnsi="Times New Roman" w:cs="Times New Roman"/>
                <w:sz w:val="24"/>
                <w:szCs w:val="24"/>
              </w:rPr>
              <w:t>), Peran gender (X</w:t>
            </w:r>
            <w:r w:rsidRPr="00812CE5">
              <w:rPr>
                <w:rFonts w:ascii="Times New Roman" w:hAnsi="Times New Roman" w:cs="Times New Roman"/>
                <w:sz w:val="24"/>
                <w:szCs w:val="24"/>
                <w:vertAlign w:val="subscript"/>
              </w:rPr>
              <w:t>2</w:t>
            </w:r>
            <w:r>
              <w:rPr>
                <w:rFonts w:ascii="Times New Roman" w:hAnsi="Times New Roman" w:cs="Times New Roman"/>
                <w:sz w:val="24"/>
                <w:szCs w:val="24"/>
              </w:rPr>
              <w:t xml:space="preserve">), Tingkat Kesetaraan Gender (Y). </w:t>
            </w:r>
          </w:p>
        </w:tc>
        <w:tc>
          <w:tcPr>
            <w:tcW w:w="0" w:type="auto"/>
          </w:tcPr>
          <w:p w14:paraId="13D961EA" w14:textId="563E1117" w:rsidR="00E87683" w:rsidRDefault="00E87683" w:rsidP="00E87683">
            <w:pPr>
              <w:pStyle w:val="ListParagraph"/>
              <w:numPr>
                <w:ilvl w:val="0"/>
                <w:numId w:val="8"/>
              </w:numPr>
              <w:ind w:right="1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Penelitian Ramadhani: meneliti ketidakadilan gender</w:t>
            </w:r>
            <w:r w:rsidR="005B15C8">
              <w:rPr>
                <w:rFonts w:ascii="Times New Roman" w:hAnsi="Times New Roman" w:cs="Times New Roman"/>
                <w:sz w:val="24"/>
                <w:szCs w:val="24"/>
              </w:rPr>
              <w:t xml:space="preserve"> </w:t>
            </w:r>
            <w:r w:rsidR="0093237E">
              <w:rPr>
                <w:rFonts w:ascii="Times New Roman" w:hAnsi="Times New Roman" w:cs="Times New Roman"/>
                <w:sz w:val="24"/>
                <w:szCs w:val="24"/>
              </w:rPr>
              <w:t xml:space="preserve">yaitu marginalisasi, subordinasi, stereotip, kekerasan, dan beban kerja ganda. </w:t>
            </w:r>
          </w:p>
          <w:p w14:paraId="130C0ACA" w14:textId="24B7B4A6" w:rsidR="0093237E" w:rsidRDefault="0093237E" w:rsidP="00E87683">
            <w:pPr>
              <w:pStyle w:val="ListParagraph"/>
              <w:numPr>
                <w:ilvl w:val="0"/>
                <w:numId w:val="8"/>
              </w:numPr>
              <w:ind w:right="1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Fokus pada karakteristik rumah tangga pertanian salah satunya dilihat dari luas lahan. </w:t>
            </w:r>
          </w:p>
          <w:p w14:paraId="158E0C20" w14:textId="76FA4029" w:rsidR="00E87683" w:rsidRPr="00D07FB9" w:rsidRDefault="00E87683" w:rsidP="0037160C">
            <w:pPr>
              <w:pStyle w:val="ListParagraph"/>
              <w:ind w:left="360" w:right="1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06D88" w:rsidRPr="00711DAD" w14:paraId="32A4E23E" w14:textId="77777777" w:rsidTr="007D3B8C">
        <w:tc>
          <w:tcPr>
            <w:cnfStyle w:val="001000000000" w:firstRow="0" w:lastRow="0" w:firstColumn="1" w:lastColumn="0" w:oddVBand="0" w:evenVBand="0" w:oddHBand="0" w:evenHBand="0" w:firstRowFirstColumn="0" w:firstRowLastColumn="0" w:lastRowFirstColumn="0" w:lastRowLastColumn="0"/>
            <w:tcW w:w="0" w:type="auto"/>
          </w:tcPr>
          <w:p w14:paraId="4BFEFFB5" w14:textId="5CE5F0D3" w:rsidR="00E87683" w:rsidRPr="00711DAD" w:rsidRDefault="007240E9" w:rsidP="005A6505">
            <w:pPr>
              <w:rPr>
                <w:rFonts w:ascii="Times New Roman" w:hAnsi="Times New Roman" w:cs="Times New Roman"/>
                <w:sz w:val="24"/>
                <w:szCs w:val="24"/>
              </w:rPr>
            </w:pPr>
            <w:r>
              <w:rPr>
                <w:rFonts w:ascii="Times New Roman" w:hAnsi="Times New Roman" w:cs="Times New Roman"/>
                <w:sz w:val="24"/>
                <w:szCs w:val="24"/>
              </w:rPr>
              <w:fldChar w:fldCharType="begin" w:fldLock="1"/>
            </w:r>
            <w:r w:rsidR="00DE0A1D">
              <w:rPr>
                <w:rFonts w:ascii="Times New Roman" w:hAnsi="Times New Roman" w:cs="Times New Roman"/>
                <w:sz w:val="24"/>
                <w:szCs w:val="24"/>
              </w:rPr>
              <w:instrText>ADDIN CSL_CITATION {"citationItems":[{"id":"ITEM-1","itemData":{"DOI":"10.3390/cli10110172","ISSN":"22251154","abstract":"This study has been conducted to identify vulnerabilities and effects of climate change on women in 12 unions in Shyamnagar upazila in the Satkhira district in the Southwestern Coastal Region of Bangladesh (SWCRB). Climate vulnerability and gender inequality may increase due to climate change. Women may, thus, face specific conditions of vulnerability in society and daily livelihood. This paper focuses on investigating factors that influence women’s vulnerability from climate change, their adaptations, and the importance of women empowerment to reduce their inequality in SWCRB. This study also emphasizes gender inequality caused by climate change, and looks at accommodations for women to reduce hostile influences of climate change. From the 9 unions in SWCRB, a total of 320 household respondents were randomly selected to complete a questionnaire. The results of the statistical analysis showed that most of the survey’s perimeter has significant. Interviews, case studies, focus group discussions, workshops, and key informant interviews were also conducted from 12 unions, and it was found that climate change impacts men and women differently, with women being more vulnerable than men. Through case study this paper investigated the main factors influencing the vulnerability of women. In terms of empowerment women may also be well positioned to lead adaptation efforts alongside men, as this analysis represent that gender inequalities are leading by social norms. Women being more vulnerable both in short-term i.e., major natural disasters, cyclones, flood, and long-term i.e., sea level rise, salinity intrusion in water and soil, land erosion, droughts, climatic events, as they enhance gender inequalities. Further, gender inequality is seen in illiteracy, food shortages and poor health conditions, traditional norms, religious taboos, and patriarchy. Moreover, gender-based economic opportunities, women’s mobility, and income are changing, while household authority relations and gender-based socio-economic, cultural, and institutional constraints remain. This study examines the increased vulnerability of women in SWCRB to climate change, which can be mitigated through women empowerment; female involvement with environmentally friendly stoves, rural electrification and renewable energy development, microfinancing, and nakshikantha. (Nakshikantha is a special type of sewing art that is made by creating designs with different types of colored threads on plain stitc…","author":[{"dropping-particle":"","family":"Ashrafuzzaman Md","given":"","non-dropping-particle":"","parse-names":false,"suffix":""},{"dropping-particle":"","family":"Gomes","given":"Carla","non-dropping-particle":"","parse-names":false,"suffix":""},{"dropping-particle":"","family":"Dias","given":"João Miguel","non-dropping-particle":"","parse-names":false,"suffix":""},{"dropping-particle":"","family":"Cerdà","given":"Artemi","non-dropping-particle":"","parse-names":false,"suffix":""}],"container-title":"Climate","id":"ITEM-1","issue":"11","issued":{"date-parts":[["2022"]]},"title":"Exploring Gender and Climate Change Nexus, and Empowering Women in the South Western Coastal Region of Bangladesh for Adaptation and Mitigation","type":"article-journal","volume":"10"},"uris":["http://www.mendeley.com/documents/?uuid=c086e6e1-d79a-47b4-894d-4af60e3b56a9"]}],"mendeley":{"formattedCitation":"(Ashrafuzzaman Md et al., 2022)","manualFormatting":"Md et al., (2022)","plainTextFormattedCitation":"(Ashrafuzzaman Md et al., 2022)","previouslyFormattedCitation":"(Ashrafuzzaman Md et al., 2022)"},"properties":{"noteIndex":0},"schema":"https://github.com/citation-style-language/schema/raw/master/csl-citation.json"}</w:instrText>
            </w:r>
            <w:r>
              <w:rPr>
                <w:rFonts w:ascii="Times New Roman" w:hAnsi="Times New Roman" w:cs="Times New Roman"/>
                <w:sz w:val="24"/>
                <w:szCs w:val="24"/>
              </w:rPr>
              <w:fldChar w:fldCharType="separate"/>
            </w:r>
            <w:r w:rsidRPr="007240E9">
              <w:rPr>
                <w:rFonts w:ascii="Times New Roman" w:hAnsi="Times New Roman" w:cs="Times New Roman"/>
                <w:noProof/>
                <w:sz w:val="24"/>
                <w:szCs w:val="24"/>
              </w:rPr>
              <w:t xml:space="preserve">Md </w:t>
            </w:r>
            <w:r w:rsidRPr="007240E9">
              <w:rPr>
                <w:rFonts w:ascii="Times New Roman" w:hAnsi="Times New Roman" w:cs="Times New Roman"/>
                <w:i/>
                <w:iCs/>
                <w:noProof/>
                <w:sz w:val="24"/>
                <w:szCs w:val="24"/>
              </w:rPr>
              <w:t>et al</w:t>
            </w:r>
            <w:r w:rsidRPr="007240E9">
              <w:rPr>
                <w:rFonts w:ascii="Times New Roman" w:hAnsi="Times New Roman" w:cs="Times New Roman"/>
                <w:noProof/>
                <w:sz w:val="24"/>
                <w:szCs w:val="24"/>
              </w:rPr>
              <w:t xml:space="preserve">., </w:t>
            </w:r>
            <w:r>
              <w:rPr>
                <w:rFonts w:ascii="Times New Roman" w:hAnsi="Times New Roman" w:cs="Times New Roman"/>
                <w:noProof/>
                <w:sz w:val="24"/>
                <w:szCs w:val="24"/>
              </w:rPr>
              <w:t>(</w:t>
            </w:r>
            <w:r w:rsidRPr="007240E9">
              <w:rPr>
                <w:rFonts w:ascii="Times New Roman" w:hAnsi="Times New Roman" w:cs="Times New Roman"/>
                <w:noProof/>
                <w:sz w:val="24"/>
                <w:szCs w:val="24"/>
              </w:rPr>
              <w:t>2022)</w:t>
            </w:r>
            <w:r>
              <w:rPr>
                <w:rFonts w:ascii="Times New Roman" w:hAnsi="Times New Roman" w:cs="Times New Roman"/>
                <w:sz w:val="24"/>
                <w:szCs w:val="24"/>
              </w:rPr>
              <w:fldChar w:fldCharType="end"/>
            </w:r>
          </w:p>
        </w:tc>
        <w:tc>
          <w:tcPr>
            <w:tcW w:w="0" w:type="auto"/>
          </w:tcPr>
          <w:p w14:paraId="10A49FD1" w14:textId="77777777" w:rsidR="00E87683" w:rsidRPr="00711DAD" w:rsidRDefault="00E87683"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711DAD">
              <w:rPr>
                <w:rFonts w:ascii="Times New Roman" w:hAnsi="Times New Roman" w:cs="Times New Roman"/>
                <w:i/>
                <w:iCs/>
                <w:sz w:val="24"/>
                <w:szCs w:val="24"/>
              </w:rPr>
              <w:t>Exploring Gender and Climate Change Nexus, and Empowering Women in the South Western Coastal Region of Bangladesh for Adaptation and Mitigation.</w:t>
            </w:r>
          </w:p>
        </w:tc>
        <w:tc>
          <w:tcPr>
            <w:tcW w:w="0" w:type="auto"/>
          </w:tcPr>
          <w:p w14:paraId="1693DF55" w14:textId="77777777" w:rsidR="00E87683" w:rsidRDefault="00E87683" w:rsidP="00E87683">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Pendekatan kualitatif dan kuantitatif</w:t>
            </w:r>
          </w:p>
          <w:p w14:paraId="41EB8184" w14:textId="77777777" w:rsidR="00E87683" w:rsidRDefault="00E87683" w:rsidP="00E87683">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Pengumpulan data dengan FGD </w:t>
            </w:r>
            <w:r w:rsidRPr="007A1466">
              <w:rPr>
                <w:rFonts w:ascii="Times New Roman" w:hAnsi="Times New Roman" w:cs="Times New Roman"/>
                <w:i/>
                <w:iCs/>
                <w:sz w:val="24"/>
                <w:szCs w:val="24"/>
              </w:rPr>
              <w:t>(Forum Group Discussion),</w:t>
            </w:r>
            <w:r>
              <w:rPr>
                <w:rFonts w:ascii="Times New Roman" w:hAnsi="Times New Roman" w:cs="Times New Roman"/>
                <w:sz w:val="24"/>
                <w:szCs w:val="24"/>
              </w:rPr>
              <w:t xml:space="preserve"> kuisioner, survey 320 rumah tangga wawancara mendalam, dan </w:t>
            </w:r>
            <w:r>
              <w:rPr>
                <w:rFonts w:ascii="Times New Roman" w:hAnsi="Times New Roman" w:cs="Times New Roman"/>
                <w:sz w:val="24"/>
                <w:szCs w:val="24"/>
              </w:rPr>
              <w:lastRenderedPageBreak/>
              <w:t>inspeksi lapangan.</w:t>
            </w:r>
          </w:p>
          <w:p w14:paraId="02D4834B" w14:textId="77777777" w:rsidR="00E87683" w:rsidRPr="006D152E" w:rsidRDefault="00E87683" w:rsidP="00E87683">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Analisis data dengan tabulasi silang, uji </w:t>
            </w:r>
            <w:r w:rsidRPr="005E3BA7">
              <w:rPr>
                <w:rFonts w:ascii="Times New Roman" w:hAnsi="Times New Roman" w:cs="Times New Roman"/>
                <w:i/>
                <w:iCs/>
                <w:sz w:val="24"/>
                <w:szCs w:val="24"/>
              </w:rPr>
              <w:t>Chi-Square</w:t>
            </w:r>
            <w:r>
              <w:rPr>
                <w:rFonts w:ascii="Times New Roman" w:hAnsi="Times New Roman" w:cs="Times New Roman"/>
                <w:sz w:val="24"/>
                <w:szCs w:val="24"/>
              </w:rPr>
              <w:t xml:space="preserve">, dan pengukuran simetris menggunakan </w:t>
            </w:r>
            <w:r w:rsidRPr="00CE7D80">
              <w:rPr>
                <w:rFonts w:ascii="Times New Roman" w:hAnsi="Times New Roman" w:cs="Times New Roman"/>
                <w:i/>
                <w:iCs/>
                <w:sz w:val="24"/>
                <w:szCs w:val="24"/>
              </w:rPr>
              <w:t>Software</w:t>
            </w:r>
            <w:r>
              <w:rPr>
                <w:rFonts w:ascii="Times New Roman" w:hAnsi="Times New Roman" w:cs="Times New Roman"/>
                <w:sz w:val="24"/>
                <w:szCs w:val="24"/>
              </w:rPr>
              <w:t xml:space="preserve"> SPSS.</w:t>
            </w:r>
          </w:p>
        </w:tc>
        <w:tc>
          <w:tcPr>
            <w:tcW w:w="0" w:type="auto"/>
          </w:tcPr>
          <w:p w14:paraId="2DBD7BA9" w14:textId="77777777" w:rsidR="00E87683" w:rsidRPr="00345086" w:rsidRDefault="00E87683" w:rsidP="005A6505">
            <w:pPr>
              <w:ind w:firstLine="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345086">
              <w:rPr>
                <w:rFonts w:ascii="Times New Roman" w:hAnsi="Times New Roman" w:cs="Times New Roman"/>
                <w:i/>
                <w:iCs/>
                <w:sz w:val="24"/>
                <w:szCs w:val="24"/>
              </w:rPr>
              <w:lastRenderedPageBreak/>
              <w:t>Climate, 10, 172. MDPI</w:t>
            </w:r>
          </w:p>
        </w:tc>
        <w:tc>
          <w:tcPr>
            <w:tcW w:w="0" w:type="auto"/>
          </w:tcPr>
          <w:p w14:paraId="593DCAB4" w14:textId="77777777" w:rsidR="00E87683" w:rsidRDefault="00E87683" w:rsidP="00E87683">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Membahas analisis gender dalam kebijakan pembangunan dalam adaptasi dan mitigasi perubahan iklim terhadap kesetaraan gender</w:t>
            </w:r>
          </w:p>
          <w:p w14:paraId="329630BC" w14:textId="77777777" w:rsidR="00E87683" w:rsidRPr="00F6459C" w:rsidRDefault="00E87683" w:rsidP="00E87683">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Menganalisis keterlibatan gender pada kegiatan adaptasi dan mitigasi melalui pemberdayaan. </w:t>
            </w:r>
          </w:p>
          <w:p w14:paraId="46D871DD" w14:textId="77777777" w:rsidR="00E87683" w:rsidRPr="00711DAD" w:rsidRDefault="00E87683" w:rsidP="005A6505">
            <w:pPr>
              <w:ind w:firstLine="60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789515C1" w14:textId="5C44E1B9" w:rsidR="00E87683" w:rsidRDefault="00E87683" w:rsidP="00E87683">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Penelitian Md: meneliti faktor yang mempengaruhi kerentanan perempuan terhadap perubahan iklim. </w:t>
            </w:r>
          </w:p>
          <w:p w14:paraId="0A709197" w14:textId="77777777" w:rsidR="00E87683" w:rsidRPr="00754FE1" w:rsidRDefault="00E87683" w:rsidP="00E87683">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sz w:val="24"/>
                <w:szCs w:val="24"/>
              </w:rPr>
              <w:t xml:space="preserve">Teknik pengumpulan data melalui FGD </w:t>
            </w:r>
            <w:r w:rsidRPr="00754FE1">
              <w:rPr>
                <w:rFonts w:ascii="Times New Roman" w:hAnsi="Times New Roman" w:cs="Times New Roman"/>
                <w:i/>
                <w:iCs/>
                <w:sz w:val="24"/>
                <w:szCs w:val="24"/>
              </w:rPr>
              <w:lastRenderedPageBreak/>
              <w:t>(Forum Grups Discussion)</w:t>
            </w:r>
            <w:r>
              <w:rPr>
                <w:rFonts w:ascii="Times New Roman" w:hAnsi="Times New Roman" w:cs="Times New Roman"/>
                <w:i/>
                <w:iCs/>
                <w:sz w:val="24"/>
                <w:szCs w:val="24"/>
              </w:rPr>
              <w:t xml:space="preserve"> </w:t>
            </w:r>
            <w:r>
              <w:rPr>
                <w:rFonts w:ascii="Times New Roman" w:hAnsi="Times New Roman" w:cs="Times New Roman"/>
                <w:sz w:val="24"/>
                <w:szCs w:val="24"/>
              </w:rPr>
              <w:t xml:space="preserve">dan lokakarya. </w:t>
            </w:r>
            <w:r w:rsidRPr="00754FE1">
              <w:rPr>
                <w:rFonts w:ascii="Times New Roman" w:hAnsi="Times New Roman" w:cs="Times New Roman"/>
                <w:i/>
                <w:iCs/>
                <w:sz w:val="24"/>
                <w:szCs w:val="24"/>
              </w:rPr>
              <w:t xml:space="preserve"> </w:t>
            </w:r>
          </w:p>
          <w:p w14:paraId="1B8E06BB" w14:textId="77777777" w:rsidR="00E87683" w:rsidRPr="001E2E2C" w:rsidRDefault="00E87683" w:rsidP="00E87683">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Analisis data dengan interpretasi </w:t>
            </w:r>
            <w:r w:rsidRPr="00BF2A15">
              <w:rPr>
                <w:rFonts w:ascii="Times New Roman" w:hAnsi="Times New Roman" w:cs="Times New Roman"/>
                <w:i/>
                <w:iCs/>
                <w:sz w:val="24"/>
                <w:szCs w:val="24"/>
              </w:rPr>
              <w:t xml:space="preserve">Pearson </w:t>
            </w:r>
            <w:r w:rsidRPr="00F6459C">
              <w:rPr>
                <w:rFonts w:ascii="Times New Roman" w:hAnsi="Times New Roman" w:cs="Times New Roman"/>
                <w:i/>
                <w:iCs/>
                <w:sz w:val="24"/>
                <w:szCs w:val="24"/>
              </w:rPr>
              <w:t>Chi-Square.</w:t>
            </w:r>
            <w:r>
              <w:rPr>
                <w:rFonts w:ascii="Times New Roman" w:hAnsi="Times New Roman" w:cs="Times New Roman"/>
                <w:sz w:val="24"/>
                <w:szCs w:val="24"/>
              </w:rPr>
              <w:t xml:space="preserve"> </w:t>
            </w:r>
          </w:p>
        </w:tc>
      </w:tr>
      <w:tr w:rsidR="00B06D88" w:rsidRPr="00711DAD" w14:paraId="7E67EDAE" w14:textId="77777777" w:rsidTr="007D3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8821BD" w14:textId="1FDA8EFF" w:rsidR="00E87683" w:rsidRPr="00711DAD" w:rsidRDefault="002E0C17" w:rsidP="005A6505">
            <w:pPr>
              <w:rPr>
                <w:rFonts w:ascii="Times New Roman" w:hAnsi="Times New Roman" w:cs="Times New Roman"/>
                <w:sz w:val="24"/>
                <w:szCs w:val="24"/>
              </w:rPr>
            </w:pPr>
            <w:r>
              <w:rPr>
                <w:rFonts w:ascii="Times New Roman" w:hAnsi="Times New Roman" w:cs="Times New Roman"/>
                <w:sz w:val="24"/>
                <w:szCs w:val="24"/>
              </w:rPr>
              <w:lastRenderedPageBreak/>
              <w:fldChar w:fldCharType="begin" w:fldLock="1"/>
            </w:r>
            <w:r w:rsidR="002653A6">
              <w:rPr>
                <w:rFonts w:ascii="Times New Roman" w:hAnsi="Times New Roman" w:cs="Times New Roman"/>
                <w:sz w:val="24"/>
                <w:szCs w:val="24"/>
              </w:rPr>
              <w:instrText>ADDIN CSL_CITATION {"citationItems":[{"id":"ITEM-1","itemData":{"author":[{"dropping-particle":"","family":"Haryanto","given":"Faizal","non-dropping-particle":"","parse-names":false,"suffix":""},{"dropping-particle":"","family":"Hidayah","given":"Nur","non-dropping-particle":"","parse-names":false,"suffix":""}],"container-title":"E-Societas","id":"ITEM-1","issued":{"date-parts":[["2020"]]},"page":"3","title":"Pemberdayaan Masyarakat Melalui Program 100-0-100 Yang Responsif Gender Di Kelurahan Jaraksari Kota Wonosobo","type":"article-journal","volume":"9"},"uris":["http://www.mendeley.com/documents/?uuid=7d6d3e1d-06e1-4b5c-8759-b08e0f8be4fa"]}],"mendeley":{"formattedCitation":"(Haryanto &amp; Hidayah, 2020)","manualFormatting":"Haryanto &amp; Hidayah, 2020)","plainTextFormattedCitation":"(Haryanto &amp; Hidayah, 2020)","previouslyFormattedCitation":"(Haryanto &amp; Hidayah, 2020)"},"properties":{"noteIndex":0},"schema":"https://github.com/citation-style-language/schema/raw/master/csl-citation.json"}</w:instrText>
            </w:r>
            <w:r>
              <w:rPr>
                <w:rFonts w:ascii="Times New Roman" w:hAnsi="Times New Roman" w:cs="Times New Roman"/>
                <w:sz w:val="24"/>
                <w:szCs w:val="24"/>
              </w:rPr>
              <w:fldChar w:fldCharType="separate"/>
            </w:r>
            <w:r w:rsidRPr="002E0C17">
              <w:rPr>
                <w:rFonts w:ascii="Times New Roman" w:hAnsi="Times New Roman" w:cs="Times New Roman"/>
                <w:noProof/>
                <w:sz w:val="24"/>
                <w:szCs w:val="24"/>
              </w:rPr>
              <w:t>Haryanto &amp; Hidayah, 2020)</w:t>
            </w:r>
            <w:r>
              <w:rPr>
                <w:rFonts w:ascii="Times New Roman" w:hAnsi="Times New Roman" w:cs="Times New Roman"/>
                <w:sz w:val="24"/>
                <w:szCs w:val="24"/>
              </w:rPr>
              <w:fldChar w:fldCharType="end"/>
            </w:r>
          </w:p>
        </w:tc>
        <w:tc>
          <w:tcPr>
            <w:tcW w:w="0" w:type="auto"/>
          </w:tcPr>
          <w:p w14:paraId="538338DC" w14:textId="37499D1F" w:rsidR="00E87683" w:rsidRPr="00711DAD" w:rsidRDefault="002E0C17"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Pemberdayaan Masyarakat Melalui Program 100-0-100 Yang Responsif Gender Di Kelurahan Jaraksari Kota Wonosobo </w:t>
            </w:r>
          </w:p>
        </w:tc>
        <w:tc>
          <w:tcPr>
            <w:tcW w:w="0" w:type="auto"/>
          </w:tcPr>
          <w:p w14:paraId="6C292AA8" w14:textId="4802EC1C" w:rsidR="00E87683" w:rsidRDefault="00E87683" w:rsidP="00E87683">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Pendekatan kualitatif </w:t>
            </w:r>
            <w:r w:rsidR="000463FF">
              <w:rPr>
                <w:rFonts w:ascii="Times New Roman" w:hAnsi="Times New Roman" w:cs="Times New Roman"/>
                <w:sz w:val="24"/>
                <w:szCs w:val="24"/>
              </w:rPr>
              <w:t xml:space="preserve">deskriptif. </w:t>
            </w:r>
          </w:p>
          <w:p w14:paraId="02566DF7" w14:textId="3328BBA6" w:rsidR="00E87683" w:rsidRDefault="00E87683" w:rsidP="00E87683">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Pengumpulan data dengan wawancara, observasi dan dokumentasi.</w:t>
            </w:r>
          </w:p>
          <w:p w14:paraId="52EDE696" w14:textId="5C640E74" w:rsidR="00E87683" w:rsidRDefault="000463FF" w:rsidP="00E87683">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Teknik pengembilan sampel dengan sampel </w:t>
            </w:r>
            <w:r w:rsidRPr="000463FF">
              <w:rPr>
                <w:rFonts w:ascii="Times New Roman" w:hAnsi="Times New Roman" w:cs="Times New Roman"/>
                <w:i/>
                <w:iCs/>
                <w:sz w:val="24"/>
                <w:szCs w:val="24"/>
              </w:rPr>
              <w:t>purposive sampling.</w:t>
            </w:r>
            <w:r>
              <w:rPr>
                <w:rFonts w:ascii="Times New Roman" w:hAnsi="Times New Roman" w:cs="Times New Roman"/>
                <w:sz w:val="24"/>
                <w:szCs w:val="24"/>
              </w:rPr>
              <w:t xml:space="preserve"> </w:t>
            </w:r>
          </w:p>
          <w:p w14:paraId="20EFFEC4" w14:textId="5474642D" w:rsidR="000463FF" w:rsidRPr="007A1466" w:rsidRDefault="000463FF" w:rsidP="00E87683">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Teknik analisis data menggunakan teknik Miles dan Huberman,</w:t>
            </w:r>
          </w:p>
          <w:p w14:paraId="0BB3DF1D" w14:textId="77777777" w:rsidR="00E87683" w:rsidRPr="00CB2797" w:rsidRDefault="00E87683"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0E830E1D" w14:textId="07C28636" w:rsidR="00E87683" w:rsidRPr="00345086" w:rsidRDefault="00E87683" w:rsidP="005A6505">
            <w:pPr>
              <w:ind w:firstLine="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345086">
              <w:rPr>
                <w:rFonts w:ascii="Times New Roman" w:hAnsi="Times New Roman" w:cs="Times New Roman"/>
                <w:i/>
                <w:iCs/>
                <w:sz w:val="24"/>
                <w:szCs w:val="24"/>
              </w:rPr>
              <w:t xml:space="preserve">Jurnal </w:t>
            </w:r>
            <w:r w:rsidR="000463FF">
              <w:rPr>
                <w:rFonts w:ascii="Times New Roman" w:hAnsi="Times New Roman" w:cs="Times New Roman"/>
                <w:i/>
                <w:iCs/>
                <w:sz w:val="24"/>
                <w:szCs w:val="24"/>
              </w:rPr>
              <w:t xml:space="preserve">E-Societas </w:t>
            </w:r>
            <w:r w:rsidRPr="00345086">
              <w:rPr>
                <w:rFonts w:ascii="Times New Roman" w:hAnsi="Times New Roman" w:cs="Times New Roman"/>
                <w:i/>
                <w:iCs/>
                <w:sz w:val="24"/>
                <w:szCs w:val="24"/>
              </w:rPr>
              <w:t>Vol.</w:t>
            </w:r>
            <w:r w:rsidR="000463FF">
              <w:rPr>
                <w:rFonts w:ascii="Times New Roman" w:hAnsi="Times New Roman" w:cs="Times New Roman"/>
                <w:i/>
                <w:iCs/>
                <w:sz w:val="24"/>
                <w:szCs w:val="24"/>
              </w:rPr>
              <w:t>9</w:t>
            </w:r>
            <w:r w:rsidRPr="00345086">
              <w:rPr>
                <w:rFonts w:ascii="Times New Roman" w:hAnsi="Times New Roman" w:cs="Times New Roman"/>
                <w:i/>
                <w:iCs/>
                <w:sz w:val="24"/>
                <w:szCs w:val="24"/>
              </w:rPr>
              <w:t>, No.</w:t>
            </w:r>
            <w:r w:rsidR="000463FF">
              <w:rPr>
                <w:rFonts w:ascii="Times New Roman" w:hAnsi="Times New Roman" w:cs="Times New Roman"/>
                <w:i/>
                <w:iCs/>
                <w:sz w:val="24"/>
                <w:szCs w:val="24"/>
              </w:rPr>
              <w:t>2</w:t>
            </w:r>
            <w:r w:rsidRPr="00345086">
              <w:rPr>
                <w:rFonts w:ascii="Times New Roman" w:hAnsi="Times New Roman" w:cs="Times New Roman"/>
                <w:i/>
                <w:iCs/>
                <w:sz w:val="24"/>
                <w:szCs w:val="24"/>
              </w:rPr>
              <w:t>.</w:t>
            </w:r>
          </w:p>
        </w:tc>
        <w:tc>
          <w:tcPr>
            <w:tcW w:w="0" w:type="auto"/>
          </w:tcPr>
          <w:p w14:paraId="54C13950" w14:textId="44074CC8" w:rsidR="00BC50A2" w:rsidRDefault="00E87683" w:rsidP="00BC50A2">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Membahas</w:t>
            </w:r>
            <w:r w:rsidR="00BC50A2">
              <w:rPr>
                <w:rFonts w:ascii="Times New Roman" w:hAnsi="Times New Roman" w:cs="Times New Roman"/>
                <w:sz w:val="24"/>
                <w:szCs w:val="24"/>
              </w:rPr>
              <w:t xml:space="preserve"> penerapan </w:t>
            </w:r>
            <w:r w:rsidR="00BE3088">
              <w:rPr>
                <w:rFonts w:ascii="Times New Roman" w:hAnsi="Times New Roman" w:cs="Times New Roman"/>
                <w:sz w:val="24"/>
                <w:szCs w:val="24"/>
              </w:rPr>
              <w:t xml:space="preserve">responsif </w:t>
            </w:r>
            <w:r w:rsidR="00BC50A2">
              <w:rPr>
                <w:rFonts w:ascii="Times New Roman" w:hAnsi="Times New Roman" w:cs="Times New Roman"/>
                <w:sz w:val="24"/>
                <w:szCs w:val="24"/>
              </w:rPr>
              <w:t xml:space="preserve"> gender dalam program pemberdayaaan masyarakat menggunakan analsisis gender model </w:t>
            </w:r>
            <w:r w:rsidR="00BC50A2" w:rsidRPr="00BC50A2">
              <w:rPr>
                <w:rFonts w:ascii="Times New Roman" w:hAnsi="Times New Roman" w:cs="Times New Roman"/>
                <w:i/>
                <w:iCs/>
                <w:sz w:val="24"/>
                <w:szCs w:val="24"/>
              </w:rPr>
              <w:t>Gender Analysis Pathway</w:t>
            </w:r>
            <w:r w:rsidR="00BC50A2">
              <w:rPr>
                <w:rFonts w:ascii="Times New Roman" w:hAnsi="Times New Roman" w:cs="Times New Roman"/>
                <w:sz w:val="24"/>
                <w:szCs w:val="24"/>
              </w:rPr>
              <w:t xml:space="preserve"> dari segi akses, partisipasi, kontrol, dan manfaat. </w:t>
            </w:r>
          </w:p>
          <w:p w14:paraId="13C0968B" w14:textId="36BE70E9" w:rsidR="00E87683" w:rsidRPr="00D02EB1" w:rsidRDefault="00E87683" w:rsidP="00BC50A2">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0" w:type="auto"/>
          </w:tcPr>
          <w:p w14:paraId="5E5C1C39" w14:textId="4E8FD14D" w:rsidR="00BC50A2" w:rsidRPr="000534EA" w:rsidRDefault="00E87683" w:rsidP="00BC50A2">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Penelitian </w:t>
            </w:r>
            <w:r w:rsidR="00BC50A2">
              <w:rPr>
                <w:rFonts w:ascii="Times New Roman" w:hAnsi="Times New Roman" w:cs="Times New Roman"/>
                <w:sz w:val="24"/>
                <w:szCs w:val="24"/>
              </w:rPr>
              <w:t>Haryanto</w:t>
            </w:r>
            <w:r>
              <w:rPr>
                <w:rFonts w:ascii="Times New Roman" w:hAnsi="Times New Roman" w:cs="Times New Roman"/>
                <w:sz w:val="24"/>
                <w:szCs w:val="24"/>
              </w:rPr>
              <w:t xml:space="preserve">: </w:t>
            </w:r>
            <w:r w:rsidR="00FA1594">
              <w:rPr>
                <w:rFonts w:ascii="Times New Roman" w:hAnsi="Times New Roman" w:cs="Times New Roman"/>
                <w:sz w:val="24"/>
                <w:szCs w:val="24"/>
              </w:rPr>
              <w:t xml:space="preserve">Program 100-0-100 berkaitan dengan program KOTAKU yang berfokus dalam menangani masalah air, lingkungan kumuh, dan sanitasi. </w:t>
            </w:r>
          </w:p>
          <w:p w14:paraId="1DF5EBE8" w14:textId="42FE7DDA" w:rsidR="00E87683" w:rsidRPr="000534EA" w:rsidRDefault="00E87683" w:rsidP="002767D2">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06D88" w:rsidRPr="00711DAD" w14:paraId="6B8F8BFB" w14:textId="77777777" w:rsidTr="007D3B8C">
        <w:tc>
          <w:tcPr>
            <w:cnfStyle w:val="001000000000" w:firstRow="0" w:lastRow="0" w:firstColumn="1" w:lastColumn="0" w:oddVBand="0" w:evenVBand="0" w:oddHBand="0" w:evenHBand="0" w:firstRowFirstColumn="0" w:firstRowLastColumn="0" w:lastRowFirstColumn="0" w:lastRowLastColumn="0"/>
            <w:tcW w:w="0" w:type="auto"/>
          </w:tcPr>
          <w:p w14:paraId="74163A92" w14:textId="1A50E913" w:rsidR="00E87683" w:rsidRPr="00711DAD" w:rsidRDefault="002653A6" w:rsidP="005A6505">
            <w:pPr>
              <w:rPr>
                <w:rFonts w:ascii="Times New Roman" w:hAnsi="Times New Roman" w:cs="Times New Roman"/>
                <w:sz w:val="24"/>
                <w:szCs w:val="24"/>
              </w:rPr>
            </w:pPr>
            <w:r>
              <w:rPr>
                <w:rFonts w:ascii="Times New Roman" w:hAnsi="Times New Roman" w:cs="Times New Roman"/>
                <w:sz w:val="24"/>
                <w:szCs w:val="24"/>
              </w:rPr>
              <w:fldChar w:fldCharType="begin" w:fldLock="1"/>
            </w:r>
            <w:r w:rsidR="007B2766">
              <w:rPr>
                <w:rFonts w:ascii="Times New Roman" w:hAnsi="Times New Roman" w:cs="Times New Roman"/>
                <w:sz w:val="24"/>
                <w:szCs w:val="24"/>
              </w:rPr>
              <w:instrText>ADDIN CSL_CITATION {"citationItems":[{"id":"ITEM-1","itemData":{"DOI":"10.14710/jpk.9.2.143-153","ISSN":"2337-7062","abstract":"Saat ini Kota Semarang menghadapi permasalahan kawasan kumuh (112,49 Ha) dan pengentasan kemiskinan (4,14%). Program kampung tematik bertujuan meningkatkan kualitas fisik lingkungan kumuh dan mengurangi penduduk miskin. Pelaksanaan program kampung tematik sebaiknya menerapkan strategi pengarusutamaan gender, sesuai dengan Instruksi Presiden Nomor 9 tahun 2000 tentang Pengarusutamaan Gender dalam Pembangunan Nasional. Artikel ini menjelaskan apakah pelaksanaan program kampung tematik telah menerapkan pengarusutamaan gender. Penelitian dilakukan secara kuantitatif dengan teknik analisis skoring dan deskriptif. Indikator pengarusutamaan gender yang digunakan yaitu akses, partisipasi, manfaat, dan kontrol. Hasil analisis menemukan bahwa skor pencapaian tujuan program cukup baik (1,89 atau setara dengan 63%). Maka, dapat disimpulkan tujuan pelaksanaan program yang sudah tercapai yaitu peningkatan kualitas fisik dan yang belum tercapai adalah pengentasan kemiskinan. Hal ini dikarenakan bantuan sumber daya yang diperoleh peserta program belum merata dan tidak terdapat tempat pemasaran bersama sehingga peserta sulit mengembangkan usaha pengolahan bandeng.","author":[{"dropping-particle":"","family":"Saragih","given":"Erika","non-dropping-particle":"","parse-names":false,"suffix":""},{"dropping-particle":"","family":"Esariti","given":"Landung","non-dropping-particle":"","parse-names":false,"suffix":""},{"dropping-particle":"","family":"Wahyono","given":"Hadi","non-dropping-particle":"","parse-names":false,"suffix":""}],"container-title":"Jurnal Pengembangan Kota","id":"ITEM-1","issue":"2","issued":{"date-parts":[["2021"]]},"page":"143-153","title":"Pencapaian Tujuan Program Kampung Tematik Berbasis Pengarusutamaan Gender Di Kampung Sentra Bandeng","type":"article-journal","volume":"9"},"uris":["http://www.mendeley.com/documents/?uuid=45d3cf7c-b0e5-4f48-aeb5-ff5cbb858cec"]}],"mendeley":{"formattedCitation":"(E. Saragih et al., 2021)","manualFormatting":"Saragih et al., (2021)","plainTextFormattedCitation":"(E. Saragih et al., 2021)","previouslyFormattedCitation":"(E. Saragih et al., 2021)"},"properties":{"noteIndex":0},"schema":"https://github.com/citation-style-language/schema/raw/master/csl-citation.json"}</w:instrText>
            </w:r>
            <w:r>
              <w:rPr>
                <w:rFonts w:ascii="Times New Roman" w:hAnsi="Times New Roman" w:cs="Times New Roman"/>
                <w:sz w:val="24"/>
                <w:szCs w:val="24"/>
              </w:rPr>
              <w:fldChar w:fldCharType="separate"/>
            </w:r>
            <w:r w:rsidRPr="002653A6">
              <w:rPr>
                <w:rFonts w:ascii="Times New Roman" w:hAnsi="Times New Roman" w:cs="Times New Roman"/>
                <w:noProof/>
                <w:sz w:val="24"/>
                <w:szCs w:val="24"/>
              </w:rPr>
              <w:t xml:space="preserve">Saragih et al., </w:t>
            </w:r>
            <w:r>
              <w:rPr>
                <w:rFonts w:ascii="Times New Roman" w:hAnsi="Times New Roman" w:cs="Times New Roman"/>
                <w:noProof/>
                <w:sz w:val="24"/>
                <w:szCs w:val="24"/>
              </w:rPr>
              <w:t>(</w:t>
            </w:r>
            <w:r w:rsidRPr="002653A6">
              <w:rPr>
                <w:rFonts w:ascii="Times New Roman" w:hAnsi="Times New Roman" w:cs="Times New Roman"/>
                <w:noProof/>
                <w:sz w:val="24"/>
                <w:szCs w:val="24"/>
              </w:rPr>
              <w:t>2021)</w:t>
            </w:r>
            <w:r>
              <w:rPr>
                <w:rFonts w:ascii="Times New Roman" w:hAnsi="Times New Roman" w:cs="Times New Roman"/>
                <w:sz w:val="24"/>
                <w:szCs w:val="24"/>
              </w:rPr>
              <w:fldChar w:fldCharType="end"/>
            </w:r>
          </w:p>
        </w:tc>
        <w:tc>
          <w:tcPr>
            <w:tcW w:w="0" w:type="auto"/>
          </w:tcPr>
          <w:p w14:paraId="13D1F7BD" w14:textId="1F0DD5CC" w:rsidR="00E87683" w:rsidRPr="00EC1CA2" w:rsidRDefault="002653A6"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Pencapaian Tujuan Program Kampung Tematik Berbasis Pengarusutamaan Gender Di Kampung Sentra Bandeng </w:t>
            </w:r>
          </w:p>
        </w:tc>
        <w:tc>
          <w:tcPr>
            <w:tcW w:w="0" w:type="auto"/>
          </w:tcPr>
          <w:p w14:paraId="7DA816C3" w14:textId="036EFFE4" w:rsidR="00E87683" w:rsidRDefault="002057B8" w:rsidP="00E87683">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Pendekatan </w:t>
            </w:r>
            <w:r w:rsidR="00002455">
              <w:rPr>
                <w:rFonts w:ascii="Times New Roman" w:hAnsi="Times New Roman" w:cs="Times New Roman"/>
                <w:sz w:val="24"/>
                <w:szCs w:val="24"/>
              </w:rPr>
              <w:t xml:space="preserve">metode </w:t>
            </w:r>
            <w:r>
              <w:rPr>
                <w:rFonts w:ascii="Times New Roman" w:hAnsi="Times New Roman" w:cs="Times New Roman"/>
                <w:sz w:val="24"/>
                <w:szCs w:val="24"/>
              </w:rPr>
              <w:t>kuant</w:t>
            </w:r>
            <w:r w:rsidR="00002455">
              <w:rPr>
                <w:rFonts w:ascii="Times New Roman" w:hAnsi="Times New Roman" w:cs="Times New Roman"/>
                <w:sz w:val="24"/>
                <w:szCs w:val="24"/>
              </w:rPr>
              <w:t>ita</w:t>
            </w:r>
            <w:r>
              <w:rPr>
                <w:rFonts w:ascii="Times New Roman" w:hAnsi="Times New Roman" w:cs="Times New Roman"/>
                <w:sz w:val="24"/>
                <w:szCs w:val="24"/>
              </w:rPr>
              <w:t xml:space="preserve">tif </w:t>
            </w:r>
          </w:p>
          <w:p w14:paraId="710C3B66" w14:textId="0E2E03CB" w:rsidR="002057B8" w:rsidRDefault="002057B8" w:rsidP="00E87683">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Penentuan populasi menggunakan </w:t>
            </w:r>
            <w:r w:rsidR="00002455">
              <w:rPr>
                <w:rFonts w:ascii="Times New Roman" w:hAnsi="Times New Roman" w:cs="Times New Roman"/>
                <w:sz w:val="24"/>
                <w:szCs w:val="24"/>
              </w:rPr>
              <w:t>sampel jenuh yaitu 26 rumah tangga</w:t>
            </w:r>
            <w:r>
              <w:rPr>
                <w:rFonts w:ascii="Times New Roman" w:hAnsi="Times New Roman" w:cs="Times New Roman"/>
                <w:sz w:val="24"/>
                <w:szCs w:val="24"/>
              </w:rPr>
              <w:t xml:space="preserve">. </w:t>
            </w:r>
          </w:p>
          <w:p w14:paraId="2F5E607A" w14:textId="3857BE83" w:rsidR="007D5A6D" w:rsidRPr="007A1466" w:rsidRDefault="007D5A6D" w:rsidP="00E87683">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Analisis </w:t>
            </w:r>
            <w:r w:rsidR="00002455">
              <w:rPr>
                <w:rFonts w:ascii="Times New Roman" w:hAnsi="Times New Roman" w:cs="Times New Roman"/>
                <w:sz w:val="24"/>
                <w:szCs w:val="24"/>
              </w:rPr>
              <w:t xml:space="preserve">analisis </w:t>
            </w:r>
            <w:r w:rsidR="00002455">
              <w:rPr>
                <w:rFonts w:ascii="Times New Roman" w:hAnsi="Times New Roman" w:cs="Times New Roman"/>
                <w:sz w:val="24"/>
                <w:szCs w:val="24"/>
              </w:rPr>
              <w:lastRenderedPageBreak/>
              <w:t xml:space="preserve">data yaitu analisis skoring dan analisis deskriptif. </w:t>
            </w:r>
          </w:p>
        </w:tc>
        <w:tc>
          <w:tcPr>
            <w:tcW w:w="0" w:type="auto"/>
          </w:tcPr>
          <w:p w14:paraId="52A7E6CF" w14:textId="442670B2" w:rsidR="00E87683" w:rsidRPr="00002455" w:rsidRDefault="00002455" w:rsidP="005A6505">
            <w:pPr>
              <w:ind w:firstLine="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 xml:space="preserve">Jurnal Pengembangan Kota, Vol.9, No.2 </w:t>
            </w:r>
          </w:p>
        </w:tc>
        <w:tc>
          <w:tcPr>
            <w:tcW w:w="0" w:type="auto"/>
          </w:tcPr>
          <w:p w14:paraId="3CC8977A" w14:textId="394EF6AB" w:rsidR="00E87683" w:rsidRDefault="00E87683" w:rsidP="00F344E5">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D5A6D">
              <w:rPr>
                <w:rFonts w:ascii="Times New Roman" w:hAnsi="Times New Roman" w:cs="Times New Roman"/>
                <w:sz w:val="24"/>
                <w:szCs w:val="24"/>
              </w:rPr>
              <w:t xml:space="preserve">Membahas </w:t>
            </w:r>
            <w:r w:rsidR="00DD3383">
              <w:rPr>
                <w:rFonts w:ascii="Times New Roman" w:hAnsi="Times New Roman" w:cs="Times New Roman"/>
                <w:sz w:val="24"/>
                <w:szCs w:val="24"/>
              </w:rPr>
              <w:t xml:space="preserve">pengarusutamaan gender berdasarkan variabel akses, partisipasi, manfaat, dan kontrol. </w:t>
            </w:r>
          </w:p>
          <w:p w14:paraId="748889F8" w14:textId="62151C30" w:rsidR="004754EC" w:rsidRPr="007D5A6D" w:rsidRDefault="004754EC" w:rsidP="00DD3383">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p>
        </w:tc>
        <w:tc>
          <w:tcPr>
            <w:tcW w:w="0" w:type="auto"/>
          </w:tcPr>
          <w:p w14:paraId="72A97F8F" w14:textId="6B028EDE" w:rsidR="004754EC" w:rsidRPr="00FA1594" w:rsidRDefault="007D5A6D" w:rsidP="00FA1594">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Peneliti </w:t>
            </w:r>
            <w:r w:rsidR="00DD3383">
              <w:rPr>
                <w:rFonts w:ascii="Times New Roman" w:hAnsi="Times New Roman" w:cs="Times New Roman"/>
                <w:sz w:val="24"/>
                <w:szCs w:val="24"/>
              </w:rPr>
              <w:t xml:space="preserve">Saragih membahas Program tematik </w:t>
            </w:r>
            <w:r w:rsidR="008004F0">
              <w:rPr>
                <w:rFonts w:ascii="Times New Roman" w:hAnsi="Times New Roman" w:cs="Times New Roman"/>
                <w:sz w:val="24"/>
                <w:szCs w:val="24"/>
              </w:rPr>
              <w:t xml:space="preserve">untuk meningkatkan kualitas fisik lingkungan kumuh </w:t>
            </w:r>
            <w:r w:rsidR="008004F0">
              <w:rPr>
                <w:rFonts w:ascii="Times New Roman" w:hAnsi="Times New Roman" w:cs="Times New Roman"/>
                <w:sz w:val="24"/>
                <w:szCs w:val="24"/>
              </w:rPr>
              <w:lastRenderedPageBreak/>
              <w:t xml:space="preserve">dan mengurangi penduduk miskin. </w:t>
            </w:r>
          </w:p>
        </w:tc>
      </w:tr>
      <w:tr w:rsidR="00B06D88" w:rsidRPr="00711DAD" w14:paraId="06F47898" w14:textId="77777777" w:rsidTr="007D3B8C">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0" w:type="auto"/>
          </w:tcPr>
          <w:p w14:paraId="7CF9FFE9" w14:textId="60C90AE7" w:rsidR="00E87683" w:rsidRPr="00711DAD" w:rsidRDefault="007B2766" w:rsidP="005A6505">
            <w:pPr>
              <w:rPr>
                <w:rFonts w:ascii="Times New Roman" w:hAnsi="Times New Roman" w:cs="Times New Roman"/>
                <w:sz w:val="24"/>
                <w:szCs w:val="24"/>
              </w:rPr>
            </w:pPr>
            <w:r>
              <w:rPr>
                <w:rFonts w:ascii="Times New Roman" w:hAnsi="Times New Roman" w:cs="Times New Roman"/>
                <w:sz w:val="24"/>
                <w:szCs w:val="24"/>
              </w:rPr>
              <w:lastRenderedPageBreak/>
              <w:fldChar w:fldCharType="begin" w:fldLock="1"/>
            </w:r>
            <w:r w:rsidR="005C3E63">
              <w:rPr>
                <w:rFonts w:ascii="Times New Roman" w:hAnsi="Times New Roman" w:cs="Times New Roman"/>
                <w:sz w:val="24"/>
                <w:szCs w:val="24"/>
              </w:rPr>
              <w:instrText>ADDIN CSL_CITATION {"citationItems":[{"id":"ITEM-1","itemData":{"DOI":"10.35814/jlr.v3i2.2408","ISSN":"2654-8747","abstract":"Kecamatan Batukliang Utara merupakan salah satu kecamatan di Kabupaten Lombok Tengah yang mengelola kawasan hutannya dengan program Hutan Kemasyarakatan. Hutan Kemasyarakatan dikelola dengan melibatkan semua kalangan masyarakat sekitar kawasan hutan tidak terkecuali dengan pelibatan dan partisipasi gender di dalamnya. Penelitian ini menganalisa pada skala gender yang bertujuan untuk mengetahui upaya pemanfaatan Hutan Kemasyarakatan terkait dengan keterlibatan laki-laki dan perempuan dalam bagaimana meningkatkan ekonomi dan pendapatan masyarakat melalui pengelolaan kawasan hutan serta mengarahkan pada konteks akses dan kontrol laki-laki serta perempuan pada khususnya dalam pelaksanaan gerakan hutan kemasyarakatan. Di samping itu, analisis gender juga menyoroti akses dan kontrol atas manfaat yang dirasakan baik laki-laki maupun perempuan pada khususnya. Metode penelitian yang digunakan adalah Studi Kasus dengan pendekatan deskriptif kualitatif dengan tujuan untuk mendeskripsikan pelaksanaan pengelolaan hutan kemasyarakatan berbasis gender serta faktor-faktor yang mempengaruhi keberhasilan atau ketidakberhasilan dalam pengelolaannya. Teknik Pengumpulan data yang digunakan adalah wawancara mendalam, observasi dan dokumentasi. Hasil penelitian ini menyatakan bahwa pelaksanaan pengelolaan Hutan Kemasyarakatan pada basis gender sudah berjalan dengan baik meskipun masih kurang optimal karena masih ada stereotipe dan subordinasi terhadap perempuan yang membatasi akses perempuan untuk memimpin pada sebuah forum dan beban kerja yang lebih berat diterima oleh perempuan dibandingkan dengan laki-laki. Lakilaki memegang kendali penuh atas pengambilan keputusan menanam pada lahan. Meluasnya tutupan hijau hutan, adanya perbaikan dalam pengelolaan kelembagaan khususnya kelompok tani, adanya tata kelola hutan (kawasan), dan yang terakhir adalah adanya tata kelola usaha (bisnis) menjadi tolak ukur keberhasilan pengelolaan Hutan Kemasyarakatan berbasis gender pada penelitian ini.","author":[{"dropping-particle":"","family":"Pratama","given":"Ari Caesar","non-dropping-particle":"","parse-names":false,"suffix":""},{"dropping-particle":"","family":"Rijanta","given":"R.","non-dropping-particle":"","parse-names":false,"suffix":""}],"container-title":"JLR - Jurnal Legal Reasoning","id":"ITEM-1","issue":"2","issued":{"date-parts":[["2021"]]},"page":"80-99","title":"Pengelolaan Berbasis Gender Pada Hutan Kemasyarakatan Batukliang Utara Kabupaten Lombok Tengah","type":"article-journal","volume":"3"},"uris":["http://www.mendeley.com/documents/?uuid=65053ea1-f1cc-4bdb-b0ac-d41df02d87bf"]}],"mendeley":{"formattedCitation":"(Pratama &amp; Rijanta, 2021)","manualFormatting":"Pratama &amp; Rijanta, (2021)","plainTextFormattedCitation":"(Pratama &amp; Rijanta, 2021)","previouslyFormattedCitation":"(Pratama &amp; Rijanta, 2021)"},"properties":{"noteIndex":0},"schema":"https://github.com/citation-style-language/schema/raw/master/csl-citation.json"}</w:instrText>
            </w:r>
            <w:r>
              <w:rPr>
                <w:rFonts w:ascii="Times New Roman" w:hAnsi="Times New Roman" w:cs="Times New Roman"/>
                <w:sz w:val="24"/>
                <w:szCs w:val="24"/>
              </w:rPr>
              <w:fldChar w:fldCharType="separate"/>
            </w:r>
            <w:r w:rsidRPr="007B2766">
              <w:rPr>
                <w:rFonts w:ascii="Times New Roman" w:hAnsi="Times New Roman" w:cs="Times New Roman"/>
                <w:noProof/>
                <w:sz w:val="24"/>
                <w:szCs w:val="24"/>
              </w:rPr>
              <w:t xml:space="preserve">Pratama &amp; Rijanta, </w:t>
            </w:r>
            <w:r>
              <w:rPr>
                <w:rFonts w:ascii="Times New Roman" w:hAnsi="Times New Roman" w:cs="Times New Roman"/>
                <w:noProof/>
                <w:sz w:val="24"/>
                <w:szCs w:val="24"/>
              </w:rPr>
              <w:t>(</w:t>
            </w:r>
            <w:r w:rsidRPr="007B2766">
              <w:rPr>
                <w:rFonts w:ascii="Times New Roman" w:hAnsi="Times New Roman" w:cs="Times New Roman"/>
                <w:noProof/>
                <w:sz w:val="24"/>
                <w:szCs w:val="24"/>
              </w:rPr>
              <w:t>2021)</w:t>
            </w:r>
            <w:r>
              <w:rPr>
                <w:rFonts w:ascii="Times New Roman" w:hAnsi="Times New Roman" w:cs="Times New Roman"/>
                <w:sz w:val="24"/>
                <w:szCs w:val="24"/>
              </w:rPr>
              <w:fldChar w:fldCharType="end"/>
            </w:r>
          </w:p>
        </w:tc>
        <w:tc>
          <w:tcPr>
            <w:tcW w:w="0" w:type="auto"/>
          </w:tcPr>
          <w:p w14:paraId="1DDB84DC" w14:textId="2FA74063" w:rsidR="00E87683" w:rsidRPr="00711DAD" w:rsidRDefault="007B2766"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Pengelolaan Berbasis Gender Pada Hutan Kemasyarakatan Batukliang Utara Kabupaten Lombok Tengah </w:t>
            </w:r>
          </w:p>
        </w:tc>
        <w:tc>
          <w:tcPr>
            <w:tcW w:w="0" w:type="auto"/>
          </w:tcPr>
          <w:p w14:paraId="09849F1A" w14:textId="2DDEF04A" w:rsidR="007B2766" w:rsidRPr="00DC4193" w:rsidRDefault="007B2766" w:rsidP="007B2766">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Metode penelitian deksriptif kualitatif </w:t>
            </w:r>
          </w:p>
          <w:p w14:paraId="6AA45A65" w14:textId="75577300" w:rsidR="00E87683" w:rsidRPr="00DC4193" w:rsidRDefault="007B2766" w:rsidP="00E87683">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Teknik pengumpulan data yaitu wawancara mendalam, observasi, dan dokumentasi. </w:t>
            </w:r>
          </w:p>
        </w:tc>
        <w:tc>
          <w:tcPr>
            <w:tcW w:w="0" w:type="auto"/>
          </w:tcPr>
          <w:p w14:paraId="3E2CC7C8" w14:textId="1312158F" w:rsidR="00E87683" w:rsidRPr="007B2766" w:rsidRDefault="007B2766" w:rsidP="005A6505">
            <w:pPr>
              <w:ind w:firstLine="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Jurnal Legal Reasoning, Vol. 3, No. 2. </w:t>
            </w:r>
          </w:p>
        </w:tc>
        <w:tc>
          <w:tcPr>
            <w:tcW w:w="0" w:type="auto"/>
          </w:tcPr>
          <w:p w14:paraId="37C95040" w14:textId="77777777" w:rsidR="00E87683" w:rsidRDefault="007B2766" w:rsidP="00E87683">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Penelitian Pratama &amp; Rijanta menganalisa program pemberdayaan masyarakat berbasis gender. </w:t>
            </w:r>
          </w:p>
          <w:p w14:paraId="56F91D7F" w14:textId="389AD101" w:rsidR="007B2766" w:rsidRPr="004F2FB4" w:rsidRDefault="00B06D88" w:rsidP="00E87683">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Analisis gender yang disoroti dalam program yaitu akses, kontrol, manfaat dan partisipasi dalam program Hutan Kemasyarakatan. </w:t>
            </w:r>
          </w:p>
        </w:tc>
        <w:tc>
          <w:tcPr>
            <w:tcW w:w="0" w:type="auto"/>
          </w:tcPr>
          <w:p w14:paraId="4EF8905C" w14:textId="5D468DCD" w:rsidR="00B06D88" w:rsidRDefault="00B06D88" w:rsidP="00B06D8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Peneliti Pratama et al, 2021 membahas Program Hutan Kemasyarakatan yang masih terdapat </w:t>
            </w:r>
            <w:r w:rsidRPr="00B06D88">
              <w:rPr>
                <w:rFonts w:ascii="Times New Roman" w:hAnsi="Times New Roman" w:cs="Times New Roman"/>
                <w:i/>
                <w:iCs/>
                <w:sz w:val="24"/>
                <w:szCs w:val="24"/>
              </w:rPr>
              <w:t xml:space="preserve">stereotipe </w:t>
            </w:r>
            <w:r>
              <w:rPr>
                <w:rFonts w:ascii="Times New Roman" w:hAnsi="Times New Roman" w:cs="Times New Roman"/>
                <w:sz w:val="24"/>
                <w:szCs w:val="24"/>
              </w:rPr>
              <w:t xml:space="preserve">dan </w:t>
            </w:r>
            <w:r w:rsidRPr="00B06D88">
              <w:rPr>
                <w:rFonts w:ascii="Times New Roman" w:hAnsi="Times New Roman" w:cs="Times New Roman"/>
                <w:i/>
                <w:iCs/>
                <w:sz w:val="24"/>
                <w:szCs w:val="24"/>
              </w:rPr>
              <w:t>subordinasi</w:t>
            </w:r>
            <w:r>
              <w:rPr>
                <w:rFonts w:ascii="Times New Roman" w:hAnsi="Times New Roman" w:cs="Times New Roman"/>
                <w:sz w:val="24"/>
                <w:szCs w:val="24"/>
              </w:rPr>
              <w:t xml:space="preserve"> terhadap perempuan yang berdampak pada beban kerja. </w:t>
            </w:r>
          </w:p>
          <w:p w14:paraId="2DED62CF" w14:textId="36C56D22" w:rsidR="00E87683" w:rsidRPr="004F2FB4" w:rsidRDefault="00E87683" w:rsidP="00B06D8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Membahas </w:t>
            </w:r>
            <w:r w:rsidR="00B06D88">
              <w:rPr>
                <w:rFonts w:ascii="Times New Roman" w:hAnsi="Times New Roman" w:cs="Times New Roman"/>
                <w:sz w:val="24"/>
                <w:szCs w:val="24"/>
              </w:rPr>
              <w:t xml:space="preserve">indikator keberhasilan program yaitu adanya perbaikan dalam pengelolaan kelembagaan, adanya tata Kelola hutan (kawasan), dan tata Kelola usaha (bisnis). </w:t>
            </w:r>
          </w:p>
        </w:tc>
      </w:tr>
      <w:tr w:rsidR="0057421E" w:rsidRPr="00711DAD" w14:paraId="25E4D8BF" w14:textId="77777777" w:rsidTr="007D3B8C">
        <w:trPr>
          <w:trHeight w:val="796"/>
        </w:trPr>
        <w:tc>
          <w:tcPr>
            <w:cnfStyle w:val="001000000000" w:firstRow="0" w:lastRow="0" w:firstColumn="1" w:lastColumn="0" w:oddVBand="0" w:evenVBand="0" w:oddHBand="0" w:evenHBand="0" w:firstRowFirstColumn="0" w:firstRowLastColumn="0" w:lastRowFirstColumn="0" w:lastRowLastColumn="0"/>
            <w:tcW w:w="0" w:type="auto"/>
          </w:tcPr>
          <w:p w14:paraId="1008525F" w14:textId="2DDDB4FE" w:rsidR="0057421E" w:rsidRDefault="0057421E" w:rsidP="005A6505">
            <w:pP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{"citationItems":[{"id":"ITEM-1","itemData":{"author":[{"dropping-particle":"","family":"Suci","given":"Ismike","non-dropping-particle":"","parse-names":false,"suffix":""}],"container-title":"JKPL (Jurnal Kependudukan dan Pembangunan Lingkungan)","id":"ITEM-1","issue":"1","issued":{"date-parts":[["2020"]]},"page":"39-47","title":"Analisis Implementasi Program Kampung Iklim Untuk Meningkatkan Derajat Kesehatan Masyarakat Di Korong Pasa","type":"article-journal","volume":"1"},"uris":["http://www.mendeley.com/documents/?uuid=c3b9fde0-b71a-4775-9141-b8c4036abeb6"]}],"mendeley":{"formattedCitation":"(Suci, 2020)","plainTextFormattedCitation":"(Suci, 2020)","previouslyFormattedCitation":"(Suci, 2020)"},"properties":{"noteIndex":0},"schema":"https://github.com/citation-style-language/schema/raw/master/csl-citation.json"}</w:instrText>
            </w:r>
            <w:r>
              <w:rPr>
                <w:rFonts w:ascii="Times New Roman" w:hAnsi="Times New Roman" w:cs="Times New Roman"/>
                <w:sz w:val="24"/>
                <w:szCs w:val="24"/>
              </w:rPr>
              <w:fldChar w:fldCharType="separate"/>
            </w:r>
            <w:r w:rsidRPr="00885198">
              <w:rPr>
                <w:rFonts w:ascii="Times New Roman" w:hAnsi="Times New Roman" w:cs="Times New Roman"/>
                <w:noProof/>
                <w:sz w:val="24"/>
                <w:szCs w:val="24"/>
              </w:rPr>
              <w:t>(Suci, 2020)</w:t>
            </w:r>
            <w:r>
              <w:rPr>
                <w:rFonts w:ascii="Times New Roman" w:hAnsi="Times New Roman" w:cs="Times New Roman"/>
                <w:sz w:val="24"/>
                <w:szCs w:val="24"/>
              </w:rPr>
              <w:fldChar w:fldCharType="end"/>
            </w:r>
          </w:p>
        </w:tc>
        <w:tc>
          <w:tcPr>
            <w:tcW w:w="0" w:type="auto"/>
          </w:tcPr>
          <w:p w14:paraId="2A4CBFFC" w14:textId="2DA24604" w:rsidR="0057421E" w:rsidRDefault="0057421E"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160C">
              <w:rPr>
                <w:rFonts w:ascii="Times New Roman" w:hAnsi="Times New Roman" w:cs="Times New Roman"/>
                <w:sz w:val="24"/>
                <w:szCs w:val="24"/>
              </w:rPr>
              <w:t xml:space="preserve">Analisis Implementasi Program Kampung Iklim Untuk Meningkatkan Derajat Kesehatan </w:t>
            </w:r>
            <w:r w:rsidRPr="0037160C">
              <w:rPr>
                <w:rFonts w:ascii="Times New Roman" w:hAnsi="Times New Roman" w:cs="Times New Roman"/>
                <w:sz w:val="24"/>
                <w:szCs w:val="24"/>
              </w:rPr>
              <w:lastRenderedPageBreak/>
              <w:t>Masyarakat Di Korong Pasa</w:t>
            </w:r>
          </w:p>
        </w:tc>
        <w:tc>
          <w:tcPr>
            <w:tcW w:w="0" w:type="auto"/>
          </w:tcPr>
          <w:p w14:paraId="7CCC48C7" w14:textId="77777777" w:rsidR="0057421E" w:rsidRPr="0037160C" w:rsidRDefault="0057421E" w:rsidP="0057421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37160C">
              <w:rPr>
                <w:rFonts w:ascii="Times New Roman" w:hAnsi="Times New Roman" w:cs="Times New Roman"/>
                <w:sz w:val="24"/>
                <w:szCs w:val="24"/>
              </w:rPr>
              <w:lastRenderedPageBreak/>
              <w:t xml:space="preserve">Pendekatan </w:t>
            </w:r>
            <w:r w:rsidRPr="0037160C">
              <w:rPr>
                <w:rFonts w:ascii="Times New Roman" w:hAnsi="Times New Roman" w:cs="Times New Roman"/>
                <w:i/>
                <w:iCs/>
                <w:sz w:val="24"/>
                <w:szCs w:val="24"/>
              </w:rPr>
              <w:t>mix method</w:t>
            </w:r>
            <w:r w:rsidRPr="0037160C">
              <w:rPr>
                <w:rFonts w:ascii="Times New Roman" w:hAnsi="Times New Roman" w:cs="Times New Roman"/>
                <w:sz w:val="24"/>
                <w:szCs w:val="24"/>
              </w:rPr>
              <w:t xml:space="preserve"> dengan desain </w:t>
            </w:r>
            <w:r w:rsidRPr="0037160C">
              <w:rPr>
                <w:rFonts w:ascii="Times New Roman" w:hAnsi="Times New Roman" w:cs="Times New Roman"/>
                <w:i/>
                <w:iCs/>
                <w:sz w:val="24"/>
                <w:szCs w:val="24"/>
              </w:rPr>
              <w:t xml:space="preserve">Concurrent Triangulation Strategy. </w:t>
            </w:r>
          </w:p>
          <w:p w14:paraId="441101B0" w14:textId="77777777" w:rsidR="0057421E" w:rsidRPr="0037160C" w:rsidRDefault="0057421E" w:rsidP="0057421E">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7160C">
              <w:rPr>
                <w:rFonts w:ascii="Times New Roman" w:hAnsi="Times New Roman" w:cs="Times New Roman"/>
                <w:sz w:val="24"/>
                <w:szCs w:val="24"/>
              </w:rPr>
              <w:t xml:space="preserve">Pengumpulan data </w:t>
            </w:r>
            <w:r w:rsidRPr="0037160C">
              <w:rPr>
                <w:rFonts w:ascii="Times New Roman" w:hAnsi="Times New Roman" w:cs="Times New Roman"/>
                <w:sz w:val="24"/>
                <w:szCs w:val="24"/>
              </w:rPr>
              <w:lastRenderedPageBreak/>
              <w:t xml:space="preserve">dengan observasi dan wawancara 80 orang. </w:t>
            </w:r>
          </w:p>
          <w:p w14:paraId="5B7A9F78" w14:textId="77777777" w:rsidR="0057421E" w:rsidRPr="0037160C" w:rsidRDefault="0057421E" w:rsidP="0057421E">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7160C">
              <w:rPr>
                <w:rFonts w:ascii="Times New Roman" w:hAnsi="Times New Roman" w:cs="Times New Roman"/>
                <w:sz w:val="24"/>
                <w:szCs w:val="24"/>
              </w:rPr>
              <w:t xml:space="preserve">Analisis data dengan analisis univariat dan triangulasi data. </w:t>
            </w:r>
          </w:p>
          <w:p w14:paraId="5D6DE63C" w14:textId="77777777" w:rsidR="0057421E" w:rsidRDefault="0057421E" w:rsidP="0057421E">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tcPr>
          <w:p w14:paraId="5C2674C5" w14:textId="12F10E58" w:rsidR="0057421E" w:rsidRDefault="0057421E" w:rsidP="005A6505">
            <w:pPr>
              <w:ind w:firstLine="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160C">
              <w:rPr>
                <w:rFonts w:ascii="Times New Roman" w:hAnsi="Times New Roman" w:cs="Times New Roman"/>
                <w:i/>
                <w:iCs/>
                <w:sz w:val="24"/>
                <w:szCs w:val="24"/>
              </w:rPr>
              <w:lastRenderedPageBreak/>
              <w:t xml:space="preserve">Jurnal Kependudukan dan Pembangunan Lingkungan, Vol 1, No. 1,  </w:t>
            </w:r>
          </w:p>
        </w:tc>
        <w:tc>
          <w:tcPr>
            <w:tcW w:w="0" w:type="auto"/>
          </w:tcPr>
          <w:p w14:paraId="7C833DDE" w14:textId="77777777" w:rsidR="0057421E" w:rsidRPr="0037160C" w:rsidRDefault="0057421E" w:rsidP="0057421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7160C">
              <w:rPr>
                <w:rFonts w:ascii="Times New Roman" w:hAnsi="Times New Roman" w:cs="Times New Roman"/>
                <w:sz w:val="24"/>
                <w:szCs w:val="24"/>
              </w:rPr>
              <w:t xml:space="preserve">Implementasi adaptasi ProKlim berupa pengumpulan air hujan dan pembuatan resapan air. </w:t>
            </w:r>
          </w:p>
          <w:p w14:paraId="51E96B01" w14:textId="77777777" w:rsidR="0057421E" w:rsidRPr="0037160C" w:rsidRDefault="0057421E" w:rsidP="0057421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7160C">
              <w:rPr>
                <w:rFonts w:ascii="Times New Roman" w:hAnsi="Times New Roman" w:cs="Times New Roman"/>
                <w:sz w:val="24"/>
                <w:szCs w:val="24"/>
              </w:rPr>
              <w:t xml:space="preserve">Implementasi mitigasi ProKlim berupa </w:t>
            </w:r>
            <w:r w:rsidRPr="0037160C">
              <w:rPr>
                <w:rFonts w:ascii="Times New Roman" w:hAnsi="Times New Roman" w:cs="Times New Roman"/>
                <w:sz w:val="24"/>
                <w:szCs w:val="24"/>
              </w:rPr>
              <w:lastRenderedPageBreak/>
              <w:t xml:space="preserve">pewadahan sampah dan pengolahan sampah. </w:t>
            </w:r>
          </w:p>
          <w:p w14:paraId="02BADADC" w14:textId="77777777" w:rsidR="0057421E" w:rsidRPr="0037160C" w:rsidRDefault="0057421E" w:rsidP="0057421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7160C">
              <w:rPr>
                <w:rFonts w:ascii="Times New Roman" w:hAnsi="Times New Roman" w:cs="Times New Roman"/>
                <w:sz w:val="24"/>
                <w:szCs w:val="24"/>
              </w:rPr>
              <w:t xml:space="preserve">Teknik pengambilan sampel dengan </w:t>
            </w:r>
            <w:r w:rsidRPr="0037160C">
              <w:rPr>
                <w:rFonts w:ascii="Times New Roman" w:hAnsi="Times New Roman" w:cs="Times New Roman"/>
                <w:i/>
                <w:iCs/>
                <w:sz w:val="24"/>
                <w:szCs w:val="24"/>
              </w:rPr>
              <w:t xml:space="preserve">simple random sampling. </w:t>
            </w:r>
          </w:p>
          <w:p w14:paraId="4A5A95C3" w14:textId="60E4A781" w:rsidR="0057421E" w:rsidRDefault="0057421E" w:rsidP="0057421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160C">
              <w:rPr>
                <w:rFonts w:ascii="Times New Roman" w:hAnsi="Times New Roman" w:cs="Times New Roman"/>
                <w:sz w:val="24"/>
                <w:szCs w:val="24"/>
              </w:rPr>
              <w:t xml:space="preserve">Hasil implementasi ProKlim mengacu pada nilai </w:t>
            </w:r>
            <w:r w:rsidRPr="0037160C">
              <w:rPr>
                <w:rFonts w:ascii="Times New Roman" w:hAnsi="Times New Roman" w:cs="Times New Roman"/>
                <w:i/>
                <w:iCs/>
                <w:sz w:val="24"/>
                <w:szCs w:val="24"/>
              </w:rPr>
              <w:t>cut of point,</w:t>
            </w:r>
            <w:r w:rsidRPr="0037160C">
              <w:rPr>
                <w:rFonts w:ascii="Times New Roman" w:hAnsi="Times New Roman" w:cs="Times New Roman"/>
                <w:sz w:val="24"/>
                <w:szCs w:val="24"/>
              </w:rPr>
              <w:t xml:space="preserve"> jika hasil skor dikatakan baik &gt;60%</w:t>
            </w:r>
            <w:r>
              <w:rPr>
                <w:rFonts w:ascii="Times New Roman" w:hAnsi="Times New Roman" w:cs="Times New Roman"/>
                <w:sz w:val="24"/>
                <w:szCs w:val="24"/>
              </w:rPr>
              <w:t xml:space="preserve"> </w:t>
            </w:r>
            <w:r w:rsidRPr="0037160C">
              <w:rPr>
                <w:rFonts w:ascii="Times New Roman" w:hAnsi="Times New Roman" w:cs="Times New Roman"/>
                <w:sz w:val="24"/>
                <w:szCs w:val="24"/>
              </w:rPr>
              <w:t>dan tidak baik &lt;60%.</w:t>
            </w:r>
          </w:p>
        </w:tc>
        <w:tc>
          <w:tcPr>
            <w:tcW w:w="0" w:type="auto"/>
          </w:tcPr>
          <w:p w14:paraId="4299E85B" w14:textId="77777777" w:rsidR="0057421E" w:rsidRPr="0037160C" w:rsidRDefault="0057421E" w:rsidP="0057421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37160C">
              <w:rPr>
                <w:rFonts w:ascii="Times New Roman" w:hAnsi="Times New Roman" w:cs="Times New Roman"/>
                <w:sz w:val="24"/>
                <w:szCs w:val="24"/>
              </w:rPr>
              <w:lastRenderedPageBreak/>
              <w:t>Implementasi mitigasi ProKlim yaitu upaya pencegahan kebakaran hutan.</w:t>
            </w:r>
          </w:p>
          <w:p w14:paraId="10303EC6" w14:textId="2573C965" w:rsidR="0057421E" w:rsidRDefault="0057421E" w:rsidP="0057421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160C">
              <w:rPr>
                <w:rFonts w:ascii="Times New Roman" w:hAnsi="Times New Roman" w:cs="Times New Roman"/>
                <w:sz w:val="24"/>
                <w:szCs w:val="24"/>
              </w:rPr>
              <w:t xml:space="preserve">Implementasi </w:t>
            </w:r>
            <w:r w:rsidRPr="0037160C">
              <w:rPr>
                <w:rFonts w:ascii="Times New Roman" w:hAnsi="Times New Roman" w:cs="Times New Roman"/>
                <w:sz w:val="24"/>
                <w:szCs w:val="24"/>
              </w:rPr>
              <w:lastRenderedPageBreak/>
              <w:t>adaptasi ProKlim berupa perlindungan mata air.</w:t>
            </w:r>
          </w:p>
        </w:tc>
      </w:tr>
      <w:tr w:rsidR="0057421E" w:rsidRPr="00711DAD" w14:paraId="1204BF03" w14:textId="77777777" w:rsidTr="007D3B8C">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0" w:type="auto"/>
          </w:tcPr>
          <w:p w14:paraId="3911C87A" w14:textId="06E49568" w:rsidR="0057421E" w:rsidRDefault="0057421E" w:rsidP="005A6505">
            <w:pPr>
              <w:rPr>
                <w:rFonts w:ascii="Times New Roman" w:hAnsi="Times New Roman" w:cs="Times New Roman"/>
                <w:sz w:val="24"/>
                <w:szCs w:val="24"/>
              </w:rPr>
            </w:pPr>
            <w:r>
              <w:rPr>
                <w:rFonts w:ascii="Times New Roman" w:hAnsi="Times New Roman" w:cs="Times New Roman"/>
                <w:noProof/>
                <w:sz w:val="24"/>
                <w:szCs w:val="24"/>
              </w:rPr>
              <w:lastRenderedPageBreak/>
              <w:t>F</w:t>
            </w:r>
            <w:r w:rsidRPr="00C2609F">
              <w:rPr>
                <w:rFonts w:ascii="Times New Roman" w:hAnsi="Times New Roman" w:cs="Times New Roman"/>
                <w:noProof/>
                <w:sz w:val="24"/>
                <w:szCs w:val="24"/>
              </w:rPr>
              <w:t xml:space="preserve">aedlulloh et al., </w:t>
            </w:r>
            <w:r>
              <w:rPr>
                <w:rFonts w:ascii="Times New Roman" w:hAnsi="Times New Roman" w:cs="Times New Roman"/>
                <w:noProof/>
                <w:sz w:val="24"/>
                <w:szCs w:val="24"/>
              </w:rPr>
              <w:t>(</w:t>
            </w:r>
            <w:r w:rsidRPr="00C2609F">
              <w:rPr>
                <w:rFonts w:ascii="Times New Roman" w:hAnsi="Times New Roman" w:cs="Times New Roman"/>
                <w:noProof/>
                <w:sz w:val="24"/>
                <w:szCs w:val="24"/>
              </w:rPr>
              <w:t>2019)</w:t>
            </w:r>
          </w:p>
        </w:tc>
        <w:tc>
          <w:tcPr>
            <w:tcW w:w="0" w:type="auto"/>
          </w:tcPr>
          <w:p w14:paraId="7A44C3B6" w14:textId="2CDFEA48" w:rsidR="0057421E" w:rsidRDefault="0057421E"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Program Unggulan Kampung Iklim (ProKlim) Berbasis Masyarakat</w:t>
            </w:r>
          </w:p>
        </w:tc>
        <w:tc>
          <w:tcPr>
            <w:tcW w:w="0" w:type="auto"/>
          </w:tcPr>
          <w:p w14:paraId="0F277E26" w14:textId="77777777" w:rsidR="0057421E" w:rsidRDefault="0057421E" w:rsidP="0057421E">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Pendekatan penelitian kualitatif. </w:t>
            </w:r>
          </w:p>
          <w:p w14:paraId="791F3FF5" w14:textId="77777777" w:rsidR="0057421E" w:rsidRDefault="0057421E" w:rsidP="0057421E">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Analisis instrumen melalui triangulasi sumber. </w:t>
            </w:r>
          </w:p>
          <w:p w14:paraId="3EE59722" w14:textId="77777777" w:rsidR="0057421E" w:rsidRDefault="0057421E" w:rsidP="0057421E">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Teknik pengumpulan data melalui studi literatur dan wawancara.</w:t>
            </w:r>
          </w:p>
          <w:p w14:paraId="3B1523B0" w14:textId="08E3DA62" w:rsidR="0057421E" w:rsidRDefault="0057421E" w:rsidP="0057421E">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Teknik pengambilan data melalui </w:t>
            </w:r>
            <w:r w:rsidRPr="00BE0F18">
              <w:rPr>
                <w:rFonts w:ascii="Times New Roman" w:hAnsi="Times New Roman" w:cs="Times New Roman"/>
                <w:i/>
                <w:iCs/>
                <w:sz w:val="24"/>
                <w:szCs w:val="24"/>
              </w:rPr>
              <w:t>purposive sampling</w:t>
            </w:r>
          </w:p>
        </w:tc>
        <w:tc>
          <w:tcPr>
            <w:tcW w:w="0" w:type="auto"/>
          </w:tcPr>
          <w:p w14:paraId="3506F978" w14:textId="2AC8A93F" w:rsidR="0057421E" w:rsidRDefault="0057421E" w:rsidP="005A6505">
            <w:pPr>
              <w:ind w:firstLine="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5086">
              <w:rPr>
                <w:rFonts w:ascii="Times New Roman" w:hAnsi="Times New Roman" w:cs="Times New Roman"/>
                <w:i/>
                <w:iCs/>
                <w:sz w:val="24"/>
                <w:szCs w:val="24"/>
              </w:rPr>
              <w:t>PUBLISIA: Jurnal Ilmu Administrasi Publik, Vol 4 No.1, 2541-2515.</w:t>
            </w:r>
          </w:p>
        </w:tc>
        <w:tc>
          <w:tcPr>
            <w:tcW w:w="0" w:type="auto"/>
          </w:tcPr>
          <w:p w14:paraId="7D47E5F9" w14:textId="77777777" w:rsidR="0057421E" w:rsidRDefault="0057421E" w:rsidP="0057421E">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Membahas kegiatan adaptasi berupa:</w:t>
            </w:r>
          </w:p>
          <w:p w14:paraId="4A4E7718" w14:textId="77777777" w:rsidR="0057421E" w:rsidRDefault="0057421E" w:rsidP="0057421E">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Pengendalian kekeringan, banjir, dan longsor</w:t>
            </w:r>
          </w:p>
          <w:p w14:paraId="3F3BB474" w14:textId="77777777" w:rsidR="0057421E" w:rsidRDefault="0057421E" w:rsidP="0057421E">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Peningkatan ketahanan pangan. </w:t>
            </w:r>
          </w:p>
          <w:p w14:paraId="70868CB8" w14:textId="77777777" w:rsidR="0057421E" w:rsidRDefault="0057421E" w:rsidP="0057421E">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Membahas kegiatan mitigasi berupa:</w:t>
            </w:r>
          </w:p>
          <w:p w14:paraId="73C66D5A" w14:textId="77777777" w:rsidR="0057421E" w:rsidRDefault="0057421E" w:rsidP="0057421E">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Pengelolaan sampah, limbah bentuk padat dan cair.</w:t>
            </w:r>
          </w:p>
          <w:p w14:paraId="49276502" w14:textId="77777777" w:rsidR="0057421E" w:rsidRDefault="0057421E" w:rsidP="0057421E">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7421E">
              <w:rPr>
                <w:rFonts w:ascii="Times New Roman" w:hAnsi="Times New Roman" w:cs="Times New Roman"/>
                <w:sz w:val="24"/>
                <w:szCs w:val="24"/>
              </w:rPr>
              <w:t>Peningkatan</w:t>
            </w:r>
            <w:r>
              <w:rPr>
                <w:rFonts w:ascii="Times New Roman" w:hAnsi="Times New Roman" w:cs="Times New Roman"/>
                <w:sz w:val="24"/>
                <w:szCs w:val="24"/>
              </w:rPr>
              <w:t xml:space="preserve"> tutupan vegetasi. </w:t>
            </w:r>
          </w:p>
          <w:p w14:paraId="679D44F6" w14:textId="46E307D8" w:rsidR="0057421E" w:rsidRPr="0057421E" w:rsidRDefault="0057421E" w:rsidP="0057421E">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Dukungan keberlanjutan melalui pemberdayaan masyarakat dan kapasitas masyarakat. </w:t>
            </w:r>
          </w:p>
        </w:tc>
        <w:tc>
          <w:tcPr>
            <w:tcW w:w="0" w:type="auto"/>
          </w:tcPr>
          <w:p w14:paraId="02E43274" w14:textId="77777777" w:rsidR="0057421E" w:rsidRDefault="0057421E" w:rsidP="0057421E">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Penelitian Faedlulloh membahas kegiatan adaptasi terkait pengendalian penyakit terkait iklim. </w:t>
            </w:r>
          </w:p>
          <w:p w14:paraId="07702B9D" w14:textId="77777777" w:rsidR="0057421E" w:rsidRDefault="0057421E" w:rsidP="0057421E">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Kegiatan mitigasi berupa penggunaan energi baru, terbarukan dan konservasi energi. </w:t>
            </w:r>
          </w:p>
          <w:p w14:paraId="176B7F71" w14:textId="17265FE9" w:rsidR="0057421E" w:rsidRDefault="0057421E" w:rsidP="0057421E">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Dalam praktik pemberdayaan berkembangnya konsep </w:t>
            </w:r>
            <w:r w:rsidRPr="005373D2">
              <w:rPr>
                <w:rFonts w:ascii="Times New Roman" w:hAnsi="Times New Roman" w:cs="Times New Roman"/>
                <w:i/>
                <w:iCs/>
                <w:sz w:val="24"/>
                <w:szCs w:val="24"/>
              </w:rPr>
              <w:t>community development</w:t>
            </w:r>
            <w:r>
              <w:rPr>
                <w:rFonts w:ascii="Times New Roman" w:hAnsi="Times New Roman" w:cs="Times New Roman"/>
                <w:i/>
                <w:iCs/>
                <w:sz w:val="24"/>
                <w:szCs w:val="24"/>
              </w:rPr>
              <w:t xml:space="preserve">. </w:t>
            </w:r>
          </w:p>
        </w:tc>
      </w:tr>
      <w:tr w:rsidR="0057421E" w:rsidRPr="00711DAD" w14:paraId="485B6F7D" w14:textId="77777777" w:rsidTr="007D3B8C">
        <w:trPr>
          <w:trHeight w:val="796"/>
        </w:trPr>
        <w:tc>
          <w:tcPr>
            <w:cnfStyle w:val="001000000000" w:firstRow="0" w:lastRow="0" w:firstColumn="1" w:lastColumn="0" w:oddVBand="0" w:evenVBand="0" w:oddHBand="0" w:evenHBand="0" w:firstRowFirstColumn="0" w:firstRowLastColumn="0" w:lastRowFirstColumn="0" w:lastRowLastColumn="0"/>
            <w:tcW w:w="0" w:type="auto"/>
          </w:tcPr>
          <w:p w14:paraId="221198E0" w14:textId="540912EC" w:rsidR="0057421E" w:rsidRDefault="0057421E" w:rsidP="005A6505">
            <w:pP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{"citationItems":[{"id":"ITEM-1","itemData":{"ISBN":"1120190347","ISSN":"14720701","abstract":"The Climate Village Program (ProKlim) is a national-wide program in order to encourage the community and all parties to carry out local actions in increasing resilience to the impacts of climate change and reducing Greenhouse Gas (GHG) emissions by implementing the Climate Village Program (ProKlim) based on adaptation and mitigation actions. and support from community groups related to environmental health. This study aims to determine the implementation of the Gampong Lambung community as a ProKlim Pilot Project. The method used is descriptive quantitative by using descriptive statistical analysis. The results showed that the implementation of ProKlim in Gampong Gast was in the good category, namely 87% had implemented the Adaptation indicator and 85% had implemented the mitigation indicator. Keywords : Implementation, Climate Village Program, ProKlim,","author":[{"dropping-particle":"","family":"Furqan","given":"M. Hafizul","non-dropping-particle":"","parse-names":false,"suffix":""},{"dropping-particle":"","family":"Azis","given":"Daska","non-dropping-particle":"","parse-names":false,"suffix":""},{"dropping-particle":"","family":"Wahyuni","given":"Risma","non-dropping-particle":"","parse-names":false,"suffix":""}],"container-title":"Jurnal Pendidikan Geosfer","id":"ITEM-1","issue":"2","issued":{"date-parts":[["2020"]]},"page":"42-49","title":"Implementasi Program Kampung Iklim (ProKlim) Di Gampong Lambung Kecamatan Meuraxa Kota Banda Aceh","type":"article-journal","volume":"V"},"uris":["http://www.mendeley.com/documents/?uuid=b7655d5a-e1b5-4b55-9b15-ee11757cb46f"]}],"mendeley":{"formattedCitation":"(Furqan et al., 2020)","manualFormatting":"Furqan et al., (2020)","plainTextFormattedCitation":"(Furqan et al., 2020)","previouslyFormattedCitation":"(Furqan et al., 2020)"},"properties":{"noteIndex":0},"schema":"https://github.com/citation-style-language/schema/raw/master/csl-citation.json"}</w:instrText>
            </w:r>
            <w:r>
              <w:rPr>
                <w:rFonts w:ascii="Times New Roman" w:hAnsi="Times New Roman" w:cs="Times New Roman"/>
                <w:sz w:val="24"/>
                <w:szCs w:val="24"/>
              </w:rPr>
              <w:fldChar w:fldCharType="separate"/>
            </w:r>
            <w:r w:rsidRPr="00885198">
              <w:rPr>
                <w:rFonts w:ascii="Times New Roman" w:hAnsi="Times New Roman" w:cs="Times New Roman"/>
                <w:noProof/>
                <w:sz w:val="24"/>
                <w:szCs w:val="24"/>
              </w:rPr>
              <w:t xml:space="preserve">Furqan </w:t>
            </w:r>
            <w:r w:rsidRPr="00885198">
              <w:rPr>
                <w:rFonts w:ascii="Times New Roman" w:hAnsi="Times New Roman" w:cs="Times New Roman"/>
                <w:i/>
                <w:iCs/>
                <w:noProof/>
                <w:sz w:val="24"/>
                <w:szCs w:val="24"/>
              </w:rPr>
              <w:t>et al.</w:t>
            </w:r>
            <w:r w:rsidRPr="00885198">
              <w:rPr>
                <w:rFonts w:ascii="Times New Roman" w:hAnsi="Times New Roman" w:cs="Times New Roman"/>
                <w:noProof/>
                <w:sz w:val="24"/>
                <w:szCs w:val="24"/>
              </w:rPr>
              <w:t xml:space="preserve">, </w:t>
            </w:r>
            <w:r>
              <w:rPr>
                <w:rFonts w:ascii="Times New Roman" w:hAnsi="Times New Roman" w:cs="Times New Roman"/>
                <w:noProof/>
                <w:sz w:val="24"/>
                <w:szCs w:val="24"/>
              </w:rPr>
              <w:t>(</w:t>
            </w:r>
            <w:r w:rsidRPr="00885198">
              <w:rPr>
                <w:rFonts w:ascii="Times New Roman" w:hAnsi="Times New Roman" w:cs="Times New Roman"/>
                <w:noProof/>
                <w:sz w:val="24"/>
                <w:szCs w:val="24"/>
              </w:rPr>
              <w:t>2020)</w:t>
            </w:r>
            <w:r>
              <w:rPr>
                <w:rFonts w:ascii="Times New Roman" w:hAnsi="Times New Roman" w:cs="Times New Roman"/>
                <w:sz w:val="24"/>
                <w:szCs w:val="24"/>
              </w:rPr>
              <w:fldChar w:fldCharType="end"/>
            </w:r>
          </w:p>
        </w:tc>
        <w:tc>
          <w:tcPr>
            <w:tcW w:w="0" w:type="auto"/>
          </w:tcPr>
          <w:p w14:paraId="18229D73" w14:textId="5D5B9E02" w:rsidR="0057421E" w:rsidRDefault="0057421E"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1DAD">
              <w:rPr>
                <w:rFonts w:ascii="Times New Roman" w:hAnsi="Times New Roman" w:cs="Times New Roman"/>
                <w:sz w:val="24"/>
                <w:szCs w:val="24"/>
              </w:rPr>
              <w:t xml:space="preserve">Implementasi Program Kampung Iklim (ProKlim) Di </w:t>
            </w:r>
            <w:r w:rsidRPr="00711DAD">
              <w:rPr>
                <w:rFonts w:ascii="Times New Roman" w:hAnsi="Times New Roman" w:cs="Times New Roman"/>
                <w:sz w:val="24"/>
                <w:szCs w:val="24"/>
              </w:rPr>
              <w:lastRenderedPageBreak/>
              <w:t>Gampong Lambung Kecamatan Meuraka Kota Banda Aceh</w:t>
            </w:r>
            <w:r>
              <w:rPr>
                <w:rFonts w:ascii="Times New Roman" w:hAnsi="Times New Roman" w:cs="Times New Roman"/>
                <w:sz w:val="24"/>
                <w:szCs w:val="24"/>
              </w:rPr>
              <w:t xml:space="preserve">. </w:t>
            </w:r>
          </w:p>
        </w:tc>
        <w:tc>
          <w:tcPr>
            <w:tcW w:w="0" w:type="auto"/>
          </w:tcPr>
          <w:p w14:paraId="70D76154" w14:textId="77777777" w:rsidR="0057421E" w:rsidRDefault="0057421E" w:rsidP="0057421E">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 xml:space="preserve">Pendekatan penelitian deskriptif </w:t>
            </w:r>
            <w:r>
              <w:rPr>
                <w:rFonts w:ascii="Times New Roman" w:hAnsi="Times New Roman" w:cs="Times New Roman"/>
                <w:sz w:val="24"/>
                <w:szCs w:val="24"/>
              </w:rPr>
              <w:lastRenderedPageBreak/>
              <w:t xml:space="preserve">kuantitatif. </w:t>
            </w:r>
          </w:p>
          <w:p w14:paraId="11BDD538" w14:textId="77777777" w:rsidR="0057421E" w:rsidRDefault="0057421E" w:rsidP="0057421E">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Analisis data melalui analisis statistik deskriptif </w:t>
            </w:r>
          </w:p>
          <w:p w14:paraId="02FEF09D" w14:textId="3AA98901" w:rsidR="0057421E" w:rsidRDefault="0057421E" w:rsidP="0057421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Pengumpulan data melalui wawancara.</w:t>
            </w:r>
          </w:p>
        </w:tc>
        <w:tc>
          <w:tcPr>
            <w:tcW w:w="0" w:type="auto"/>
          </w:tcPr>
          <w:p w14:paraId="0961747B" w14:textId="175A5381" w:rsidR="0057421E" w:rsidRDefault="0057421E" w:rsidP="005A6505">
            <w:pPr>
              <w:ind w:firstLine="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5086">
              <w:rPr>
                <w:rFonts w:ascii="Times New Roman" w:hAnsi="Times New Roman" w:cs="Times New Roman"/>
                <w:i/>
                <w:iCs/>
                <w:sz w:val="24"/>
                <w:szCs w:val="24"/>
              </w:rPr>
              <w:lastRenderedPageBreak/>
              <w:t>Jurnal Pendidikan Geosfer Vol V No 2.</w:t>
            </w:r>
          </w:p>
        </w:tc>
        <w:tc>
          <w:tcPr>
            <w:tcW w:w="0" w:type="auto"/>
          </w:tcPr>
          <w:p w14:paraId="4B2E2A4F" w14:textId="77777777" w:rsidR="0057421E" w:rsidRDefault="0057421E" w:rsidP="0057421E">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Implementasi adaptasi perubahan iklim meliputi: </w:t>
            </w:r>
          </w:p>
          <w:p w14:paraId="4519F709" w14:textId="77777777" w:rsidR="0057421E" w:rsidRDefault="0057421E" w:rsidP="0057421E">
            <w:pPr>
              <w:pStyle w:val="ListParagraph"/>
              <w:numPr>
                <w:ilvl w:val="0"/>
                <w:numId w:val="11"/>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Pengumpulan air hujan</w:t>
            </w:r>
          </w:p>
          <w:p w14:paraId="68DA60E3" w14:textId="77777777" w:rsidR="0057421E" w:rsidRDefault="0057421E" w:rsidP="0057421E">
            <w:pPr>
              <w:pStyle w:val="ListParagraph"/>
              <w:numPr>
                <w:ilvl w:val="0"/>
                <w:numId w:val="11"/>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 xml:space="preserve">Pemanfaatan lahan kosong. </w:t>
            </w:r>
          </w:p>
          <w:p w14:paraId="76A2FC43" w14:textId="77777777" w:rsidR="0057421E" w:rsidRDefault="0057421E" w:rsidP="0057421E">
            <w:pPr>
              <w:pStyle w:val="ListParagraph"/>
              <w:numPr>
                <w:ilvl w:val="0"/>
                <w:numId w:val="11"/>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7421E">
              <w:rPr>
                <w:rFonts w:ascii="Times New Roman" w:hAnsi="Times New Roman" w:cs="Times New Roman"/>
                <w:sz w:val="24"/>
                <w:szCs w:val="24"/>
              </w:rPr>
              <w:t>Peresapan air, sarana prasarana</w:t>
            </w:r>
            <w:r>
              <w:rPr>
                <w:rFonts w:ascii="Times New Roman" w:hAnsi="Times New Roman" w:cs="Times New Roman"/>
                <w:sz w:val="24"/>
                <w:szCs w:val="24"/>
              </w:rPr>
              <w:t xml:space="preserve">, pengendali banjir, dan merancang bangunan adaptif. </w:t>
            </w:r>
          </w:p>
          <w:p w14:paraId="24D6B821" w14:textId="77777777" w:rsidR="0057421E" w:rsidRDefault="0057421E" w:rsidP="0057421E">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Implementasi mitigasi perubahan iklim meliputi: </w:t>
            </w:r>
          </w:p>
          <w:p w14:paraId="7ABE440F" w14:textId="5E436B04" w:rsidR="0057421E" w:rsidRPr="0057421E" w:rsidRDefault="0057421E" w:rsidP="0057421E">
            <w:pPr>
              <w:pStyle w:val="ListParagraph"/>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1) Pewadahan sampah </w:t>
            </w:r>
            <w:r w:rsidRPr="00D71E71">
              <w:rPr>
                <w:rFonts w:ascii="Times New Roman" w:hAnsi="Times New Roman" w:cs="Times New Roman"/>
                <w:sz w:val="24"/>
                <w:szCs w:val="24"/>
              </w:rPr>
              <w:t xml:space="preserve"> </w:t>
            </w:r>
          </w:p>
        </w:tc>
        <w:tc>
          <w:tcPr>
            <w:tcW w:w="0" w:type="auto"/>
          </w:tcPr>
          <w:p w14:paraId="43D40E48" w14:textId="77777777" w:rsidR="0057421E" w:rsidRDefault="0057421E" w:rsidP="0057421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 xml:space="preserve">Implementasi adaptasi perubahan iklim </w:t>
            </w:r>
            <w:r>
              <w:rPr>
                <w:rFonts w:ascii="Times New Roman" w:hAnsi="Times New Roman" w:cs="Times New Roman"/>
                <w:sz w:val="24"/>
                <w:szCs w:val="24"/>
              </w:rPr>
              <w:lastRenderedPageBreak/>
              <w:t xml:space="preserve">yaitu kepemilikan penyediaan sumber air bersih, masyarakat yang ber-PHBS dan pelaksanaan 3M. </w:t>
            </w:r>
          </w:p>
          <w:p w14:paraId="7045FF2E" w14:textId="3391073D" w:rsidR="0057421E" w:rsidRDefault="0057421E" w:rsidP="0057421E">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Implementasi mitigasi perubahan iklim yaitu penggunaan penghematan energi. </w:t>
            </w:r>
          </w:p>
        </w:tc>
      </w:tr>
      <w:tr w:rsidR="0057421E" w:rsidRPr="00711DAD" w14:paraId="3568326B" w14:textId="77777777" w:rsidTr="007D3B8C">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0" w:type="auto"/>
          </w:tcPr>
          <w:p w14:paraId="03F69D49" w14:textId="4A6A3D07" w:rsidR="0057421E" w:rsidRDefault="009B37B5" w:rsidP="005A6505">
            <w:pPr>
              <w:rPr>
                <w:rFonts w:ascii="Times New Roman" w:hAnsi="Times New Roman" w:cs="Times New Roman"/>
                <w:sz w:val="24"/>
                <w:szCs w:val="24"/>
              </w:rPr>
            </w:pPr>
            <w:r>
              <w:rPr>
                <w:rFonts w:ascii="Times New Roman" w:hAnsi="Times New Roman" w:cs="Times New Roman"/>
                <w:sz w:val="24"/>
                <w:szCs w:val="24"/>
              </w:rPr>
              <w:lastRenderedPageBreak/>
              <w:fldChar w:fldCharType="begin" w:fldLock="1"/>
            </w:r>
            <w:r>
              <w:rPr>
                <w:rFonts w:ascii="Times New Roman" w:hAnsi="Times New Roman" w:cs="Times New Roman"/>
                <w:sz w:val="24"/>
                <w:szCs w:val="24"/>
              </w:rPr>
              <w:instrText>ADDIN CSL_CITATION {"citationItems":[{"id":"ITEM-1","itemData":{"DOI":"10.3390/land12030650","ISSN":"2073445X","abstract":"COVID-19 and climate change are widely recognized to negatively impact communities in developing countries. Like several other developing countries, Indonesia also dealt with climatic hazards such as flooding and landslides during the COVID-19 pandemic. Furthermore, after the Paris Agreement was signed, the government launched a “Climate Village” program or Kampung Iklim (ProKlim) to enhance community contribution in addressing climatic hazard impacts. Yet, numerous studies have researched integrating COVID-19 and climate change impacts, which calls for a concept of community resilience. To bridge this gap, the objective of this research is to understand and measure the local adaptation and mitigation activities in ProKlim through the smart village concept. Methodological literature review, situation analysis through interviews, and field observations are applied in this study. This research used five indicators to measure the current situation of the Climate Village, which are: resilience, mobility, community, perspectives and digitalization. The findings reveal that the implementation of smart villages in ProKlim is still in its preliminary stages and must seek innovation and system integration from smart cities and smart communities. This research also suggests feasible strategies to build community resilience: (i) collaborative governance in the Climate Village program implementation, (ii) promoting the Climate Village program to other sectors for ICT, and (iii) strengthening community participation in implementing the smart village concept.","author":[{"dropping-particle":"","family":"Ariyaningsih","given":"","non-dropping-particle":"","parse-names":false,"suffix":""},{"dropping-particle":"","family":"Shaw","given":"Rajib","non-dropping-particle":"","parse-names":false,"suffix":""}],"container-title":"Land","id":"ITEM-1","issue":"3","issued":{"date-parts":[["2023"]]},"title":"Community-Based Approach for Climate Resilience and COVID-19: Case Study of a Climate Village (Kampung Iklim) in Balikpapan, Indonesia","type":"article-journal","volume":"12"},"uris":["http://www.mendeley.com/documents/?uuid=0774112c-4e26-465b-a5df-482a6620e274"]}],"mendeley":{"formattedCitation":"(Ariyaningsih &amp; Shaw, 2023)","manualFormatting":"Ariyaningsih &amp; Shaw, (2023)","plainTextFormattedCitation":"(Ariyaningsih &amp; Shaw, 2023)","previouslyFormattedCitation":"(Ariyaningsih &amp; Shaw, 2023)"},"properties":{"noteIndex":0},"schema":"https://github.com/citation-style-language/schema/raw/master/csl-citation.json"}</w:instrText>
            </w:r>
            <w:r>
              <w:rPr>
                <w:rFonts w:ascii="Times New Roman" w:hAnsi="Times New Roman" w:cs="Times New Roman"/>
                <w:sz w:val="24"/>
                <w:szCs w:val="24"/>
              </w:rPr>
              <w:fldChar w:fldCharType="separate"/>
            </w:r>
            <w:r w:rsidRPr="00885198">
              <w:rPr>
                <w:rFonts w:ascii="Times New Roman" w:hAnsi="Times New Roman" w:cs="Times New Roman"/>
                <w:noProof/>
                <w:sz w:val="24"/>
                <w:szCs w:val="24"/>
              </w:rPr>
              <w:t xml:space="preserve">Ariyaningsih &amp; Shaw, </w:t>
            </w:r>
            <w:r>
              <w:rPr>
                <w:rFonts w:ascii="Times New Roman" w:hAnsi="Times New Roman" w:cs="Times New Roman"/>
                <w:noProof/>
                <w:sz w:val="24"/>
                <w:szCs w:val="24"/>
              </w:rPr>
              <w:t>(</w:t>
            </w:r>
            <w:r w:rsidRPr="00885198">
              <w:rPr>
                <w:rFonts w:ascii="Times New Roman" w:hAnsi="Times New Roman" w:cs="Times New Roman"/>
                <w:noProof/>
                <w:sz w:val="24"/>
                <w:szCs w:val="24"/>
              </w:rPr>
              <w:t>2023)</w:t>
            </w:r>
            <w:r>
              <w:rPr>
                <w:rFonts w:ascii="Times New Roman" w:hAnsi="Times New Roman" w:cs="Times New Roman"/>
                <w:sz w:val="24"/>
                <w:szCs w:val="24"/>
              </w:rPr>
              <w:fldChar w:fldCharType="end"/>
            </w:r>
          </w:p>
        </w:tc>
        <w:tc>
          <w:tcPr>
            <w:tcW w:w="0" w:type="auto"/>
          </w:tcPr>
          <w:p w14:paraId="26FCB264" w14:textId="52D21235" w:rsidR="0057421E" w:rsidRDefault="009B37B5"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11DAD">
              <w:rPr>
                <w:rFonts w:ascii="Times New Roman" w:hAnsi="Times New Roman" w:cs="Times New Roman"/>
                <w:i/>
                <w:iCs/>
                <w:sz w:val="24"/>
                <w:szCs w:val="24"/>
              </w:rPr>
              <w:t>Community-Based Approach for Climate Resilience and COVID-19: Case Study of a Climate Village (Kampung Iklim) in Balikpapan, Indonesia.</w:t>
            </w:r>
          </w:p>
        </w:tc>
        <w:tc>
          <w:tcPr>
            <w:tcW w:w="0" w:type="auto"/>
          </w:tcPr>
          <w:p w14:paraId="4A74E1CE" w14:textId="77777777" w:rsidR="009B37B5" w:rsidRDefault="009B37B5" w:rsidP="009B37B5">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Pendekatan penelitian kualitatif </w:t>
            </w:r>
          </w:p>
          <w:p w14:paraId="47547AFF" w14:textId="0107833E" w:rsidR="0057421E" w:rsidRDefault="009B37B5" w:rsidP="009B37B5">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Teknik pengumpulan data melalui tinjauan literatur, observasi lapangan, dan wawancara.</w:t>
            </w:r>
          </w:p>
        </w:tc>
        <w:tc>
          <w:tcPr>
            <w:tcW w:w="0" w:type="auto"/>
          </w:tcPr>
          <w:p w14:paraId="0EFF6C38" w14:textId="1DCD702F" w:rsidR="0057421E" w:rsidRDefault="009B37B5" w:rsidP="005A6505">
            <w:pPr>
              <w:ind w:firstLine="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5086">
              <w:rPr>
                <w:rFonts w:ascii="Times New Roman" w:hAnsi="Times New Roman" w:cs="Times New Roman"/>
                <w:i/>
                <w:iCs/>
                <w:sz w:val="24"/>
                <w:szCs w:val="24"/>
              </w:rPr>
              <w:t>Land, 12, 650 MDPI</w:t>
            </w:r>
          </w:p>
        </w:tc>
        <w:tc>
          <w:tcPr>
            <w:tcW w:w="0" w:type="auto"/>
          </w:tcPr>
          <w:p w14:paraId="458A07CF" w14:textId="77777777" w:rsidR="009B37B5" w:rsidRPr="00E74167" w:rsidRDefault="009B37B5" w:rsidP="009B37B5">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74167">
              <w:rPr>
                <w:rFonts w:ascii="Times New Roman" w:hAnsi="Times New Roman" w:cs="Times New Roman"/>
                <w:sz w:val="24"/>
                <w:szCs w:val="24"/>
              </w:rPr>
              <w:t xml:space="preserve">Kegiatan adaptasi pada kampung iklim meliputi: </w:t>
            </w:r>
          </w:p>
          <w:p w14:paraId="5B5A71FB" w14:textId="77777777" w:rsidR="009B37B5" w:rsidRDefault="009B37B5">
            <w:pPr>
              <w:pStyle w:val="ListParagraph"/>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Implementasi pemanenan air hujan</w:t>
            </w:r>
          </w:p>
          <w:p w14:paraId="37D38599" w14:textId="77777777" w:rsidR="009B37B5" w:rsidRPr="00E74167" w:rsidRDefault="009B37B5">
            <w:pPr>
              <w:pStyle w:val="ListParagraph"/>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Konservasi mangrove untuk mengatasi abrasi Pantai dan banjir.</w:t>
            </w:r>
          </w:p>
          <w:p w14:paraId="48B90923" w14:textId="77777777" w:rsidR="009B37B5" w:rsidRPr="00E74167" w:rsidRDefault="009B37B5" w:rsidP="009B37B5">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74167">
              <w:rPr>
                <w:rFonts w:ascii="Times New Roman" w:hAnsi="Times New Roman" w:cs="Times New Roman"/>
                <w:sz w:val="24"/>
                <w:szCs w:val="24"/>
              </w:rPr>
              <w:t xml:space="preserve">Kegiatan mitigasi pada Kampung Iklim meliputi: </w:t>
            </w:r>
          </w:p>
          <w:p w14:paraId="7DA05349" w14:textId="77777777" w:rsidR="009B37B5" w:rsidRDefault="009B37B5">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Implementasi bank sampah dengan pengelolaan sampah (3R).</w:t>
            </w:r>
          </w:p>
          <w:p w14:paraId="6CBDE211" w14:textId="77777777" w:rsidR="00902501" w:rsidRDefault="009B37B5">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Peningkatan vegetasi. </w:t>
            </w:r>
          </w:p>
          <w:p w14:paraId="77E7632D" w14:textId="71EB58E3" w:rsidR="0057421E" w:rsidRPr="00902501" w:rsidRDefault="009B37B5">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02501">
              <w:rPr>
                <w:rFonts w:ascii="Times New Roman" w:hAnsi="Times New Roman" w:cs="Times New Roman"/>
                <w:sz w:val="24"/>
                <w:szCs w:val="24"/>
              </w:rPr>
              <w:t>Ekowisata</w:t>
            </w:r>
          </w:p>
        </w:tc>
        <w:tc>
          <w:tcPr>
            <w:tcW w:w="0" w:type="auto"/>
          </w:tcPr>
          <w:p w14:paraId="02D4B674" w14:textId="15696AD5" w:rsidR="0057421E" w:rsidRDefault="00902501" w:rsidP="00B06D88">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Penelitian Ariyaningsih mengkaji lima indikator (ketahanan, mobilisasi, komunitas, prespektif, dan digitalisasi) untuk mengukur kesiapan Kampung Iklim.</w:t>
            </w:r>
          </w:p>
        </w:tc>
      </w:tr>
      <w:tr w:rsidR="0057421E" w:rsidRPr="00711DAD" w14:paraId="12FE1FEF" w14:textId="77777777" w:rsidTr="007D3B8C">
        <w:trPr>
          <w:trHeight w:val="796"/>
        </w:trPr>
        <w:tc>
          <w:tcPr>
            <w:cnfStyle w:val="001000000000" w:firstRow="0" w:lastRow="0" w:firstColumn="1" w:lastColumn="0" w:oddVBand="0" w:evenVBand="0" w:oddHBand="0" w:evenHBand="0" w:firstRowFirstColumn="0" w:firstRowLastColumn="0" w:lastRowFirstColumn="0" w:lastRowLastColumn="0"/>
            <w:tcW w:w="0" w:type="auto"/>
          </w:tcPr>
          <w:p w14:paraId="6A753F22" w14:textId="095D057C" w:rsidR="0057421E" w:rsidRDefault="00902501" w:rsidP="005A6505">
            <w:pPr>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{"citationItems":[{"id":"ITEM-1","itemData":{"DOI":"10.23917/bkkndik.v4i1.19183","abstract":"Perubahan iklim merupakan kondisi berubahnya suhu temperatur dan distribusi curah air hujan yang membawa dampak secara luas terhadap berbagai sektor kehidupan manusia. Tujuan dari penelitian ini adalah untuk menganalisis pelaksanaan Program Kampung Iklim di Kalitan RW 05 Desa Kertonatan. Penelitian ini menggunakan metode kualitatif deskriptif dengan teknik pengumpulan data yaitu observasi dan wawancara. Pengambilan sampel dilakukan dengan teknik Purposive Sampling. Uji keabsahan data dilakukan dengan metode triangulasi. Analisis data dilakukan dengan cara reduksi data, penyajian data dan penarikan kesimpulan. Hasil penelitian menunjukkan bahwa pelaksanaan Program Kampung Iklim di Kalitan RW 05 sudah berjalan cukup optimal. Beberapa program kerja yang dilakukan dalam mengembangkan Adaptasi perubahan iklim berupa peresapan air, pemanenan air hujan, penanaman vegetasi, pemanfaatkan pekarangan rumah, penanaman tanaman obat. Selain itu dilakukan kegiatan yaitu Implementasi Mitigasi perubahan iklim berupa pewadahan sampah, zero waste family, pengelolaan limbah air, pencegahan timbulnya penyakit.","author":[{"dropping-particle":"","family":"Susanti","given":"Ayu Annisa","non-dropping-particle":"","parse-names":false,"suffix":""},{"dropping-particle":"","family":"Antika","given":"Arum Asma","non-dropping-particle":"","parse-names":false,"suffix":""},{"dropping-particle":"","family":"Pratama","given":"Rizky","non-dropping-particle":"","parse-names":false,"suffix":""},{"dropping-particle":"","family":"Pradana","given":"Fajar Gemilang","non-dropping-particle":"","parse-names":false,"suffix":""},{"dropping-particle":"","family":"Handayani","given":"Sri","non-dropping-particle":"","parse-names":false,"suffix":""},{"dropping-particle":"","family":"Sutaryono","given":"Sutaryono","non-dropping-particle":"","parse-names":false,"suffix":""}],"container-title":"Buletin KKN Pendidikan","id":"ITEM-1","issue":"1","issued":{"date-parts":[["2022"]]},"page":"58-68","title":"Implementasi dan Pengembangan Program Unggulan Kampung Iklim (Proklim) di Desa Kertonatan","type":"article-journal","volume":"4"},"uris":["http://www.mendeley.com/documents/?uuid=c8f79222-2e4a-4b79-8926-e480c40a2ce2"]}],"mendeley":{"formattedCitation":"(A. A. Susanti et al., 2022)","manualFormatting":"Susanti et al., (2022)","plainTextFormattedCitation":"(A. A. Susanti et al., 2022)","previouslyFormattedCitation":"(A. A. Susanti et al., 2022)"},"properties":{"noteIndex":0},"schema":"https://github.com/citation-style-language/schema/raw/master/csl-citation.json"}</w:instrText>
            </w:r>
            <w:r>
              <w:rPr>
                <w:rFonts w:ascii="Times New Roman" w:hAnsi="Times New Roman" w:cs="Times New Roman"/>
                <w:sz w:val="24"/>
                <w:szCs w:val="24"/>
              </w:rPr>
              <w:fldChar w:fldCharType="separate"/>
            </w:r>
            <w:r w:rsidRPr="00885198">
              <w:rPr>
                <w:rFonts w:ascii="Times New Roman" w:hAnsi="Times New Roman" w:cs="Times New Roman"/>
                <w:noProof/>
                <w:sz w:val="24"/>
                <w:szCs w:val="24"/>
              </w:rPr>
              <w:t xml:space="preserve">Susanti </w:t>
            </w:r>
            <w:r w:rsidRPr="00885198">
              <w:rPr>
                <w:rFonts w:ascii="Times New Roman" w:hAnsi="Times New Roman" w:cs="Times New Roman"/>
                <w:i/>
                <w:iCs/>
                <w:noProof/>
                <w:sz w:val="24"/>
                <w:szCs w:val="24"/>
              </w:rPr>
              <w:t>et al.,</w:t>
            </w:r>
            <w:r w:rsidRPr="00885198">
              <w:rPr>
                <w:rFonts w:ascii="Times New Roman" w:hAnsi="Times New Roman" w:cs="Times New Roman"/>
                <w:noProof/>
                <w:sz w:val="24"/>
                <w:szCs w:val="24"/>
              </w:rPr>
              <w:t xml:space="preserve"> </w:t>
            </w:r>
            <w:r>
              <w:rPr>
                <w:rFonts w:ascii="Times New Roman" w:hAnsi="Times New Roman" w:cs="Times New Roman"/>
                <w:noProof/>
                <w:sz w:val="24"/>
                <w:szCs w:val="24"/>
              </w:rPr>
              <w:t>(</w:t>
            </w:r>
            <w:r w:rsidRPr="00885198">
              <w:rPr>
                <w:rFonts w:ascii="Times New Roman" w:hAnsi="Times New Roman" w:cs="Times New Roman"/>
                <w:noProof/>
                <w:sz w:val="24"/>
                <w:szCs w:val="24"/>
              </w:rPr>
              <w:t>2022)</w:t>
            </w:r>
            <w:r>
              <w:rPr>
                <w:rFonts w:ascii="Times New Roman" w:hAnsi="Times New Roman" w:cs="Times New Roman"/>
                <w:sz w:val="24"/>
                <w:szCs w:val="24"/>
              </w:rPr>
              <w:fldChar w:fldCharType="end"/>
            </w:r>
          </w:p>
        </w:tc>
        <w:tc>
          <w:tcPr>
            <w:tcW w:w="0" w:type="auto"/>
          </w:tcPr>
          <w:p w14:paraId="2F03EE5E" w14:textId="14C45C54" w:rsidR="0057421E" w:rsidRDefault="00902501"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11DAD">
              <w:rPr>
                <w:rFonts w:ascii="Times New Roman" w:hAnsi="Times New Roman" w:cs="Times New Roman"/>
                <w:sz w:val="24"/>
                <w:szCs w:val="24"/>
              </w:rPr>
              <w:t xml:space="preserve">Implementasi dan Pengembangan Program Unggulan Kampung Iklim (Proklim) di Desa </w:t>
            </w:r>
            <w:r w:rsidRPr="00711DAD">
              <w:rPr>
                <w:rFonts w:ascii="Times New Roman" w:hAnsi="Times New Roman" w:cs="Times New Roman"/>
                <w:sz w:val="24"/>
                <w:szCs w:val="24"/>
              </w:rPr>
              <w:lastRenderedPageBreak/>
              <w:t>Kertonatan</w:t>
            </w:r>
          </w:p>
        </w:tc>
        <w:tc>
          <w:tcPr>
            <w:tcW w:w="0" w:type="auto"/>
          </w:tcPr>
          <w:p w14:paraId="6FDF1067" w14:textId="77777777" w:rsidR="00902501" w:rsidRDefault="00902501" w:rsidP="00902501">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 xml:space="preserve">Pendekatan penelitian kualitatif </w:t>
            </w:r>
          </w:p>
          <w:p w14:paraId="5B852F49" w14:textId="77777777" w:rsidR="00902501" w:rsidRDefault="00902501" w:rsidP="00902501">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Teknik pengumpulan data dengan observasi </w:t>
            </w:r>
            <w:r>
              <w:rPr>
                <w:rFonts w:ascii="Times New Roman" w:hAnsi="Times New Roman" w:cs="Times New Roman"/>
                <w:sz w:val="24"/>
                <w:szCs w:val="24"/>
              </w:rPr>
              <w:lastRenderedPageBreak/>
              <w:t xml:space="preserve">dan wawancara. </w:t>
            </w:r>
          </w:p>
          <w:p w14:paraId="1F73E4B4" w14:textId="77777777" w:rsidR="00902501" w:rsidRDefault="00902501" w:rsidP="00902501">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Analisis data melalui reduksi data, penyajian data, penarikan dan kesimpulan data. </w:t>
            </w:r>
          </w:p>
          <w:p w14:paraId="44DC5F05" w14:textId="3C19976C" w:rsidR="0057421E" w:rsidRDefault="00902501" w:rsidP="00902501">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Uji keabsahan data melalui metode triangulasi.</w:t>
            </w:r>
          </w:p>
        </w:tc>
        <w:tc>
          <w:tcPr>
            <w:tcW w:w="0" w:type="auto"/>
          </w:tcPr>
          <w:p w14:paraId="5536189C" w14:textId="6F0E7CF7" w:rsidR="0057421E" w:rsidRDefault="00902501" w:rsidP="005A6505">
            <w:pPr>
              <w:ind w:firstLine="2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5086">
              <w:rPr>
                <w:rFonts w:ascii="Times New Roman" w:hAnsi="Times New Roman" w:cs="Times New Roman"/>
                <w:i/>
                <w:iCs/>
                <w:sz w:val="24"/>
                <w:szCs w:val="24"/>
              </w:rPr>
              <w:lastRenderedPageBreak/>
              <w:t>Buletin KKN Pendidikan, Vol.4, No.1</w:t>
            </w:r>
          </w:p>
        </w:tc>
        <w:tc>
          <w:tcPr>
            <w:tcW w:w="0" w:type="auto"/>
          </w:tcPr>
          <w:p w14:paraId="1D2578C3" w14:textId="77777777" w:rsidR="00902501" w:rsidRDefault="00902501" w:rsidP="00902501">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Adaptasi perubahan iklim berupa peresapan air, pemanenan air hujan, dan penanaman vegetasi, </w:t>
            </w:r>
            <w:r w:rsidRPr="005D59F6">
              <w:rPr>
                <w:rFonts w:ascii="Times New Roman" w:hAnsi="Times New Roman" w:cs="Times New Roman"/>
                <w:sz w:val="24"/>
                <w:szCs w:val="24"/>
              </w:rPr>
              <w:t xml:space="preserve"> </w:t>
            </w:r>
          </w:p>
          <w:p w14:paraId="41969673" w14:textId="77777777" w:rsidR="00902501" w:rsidRDefault="00902501" w:rsidP="00902501">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Mitigasi perubahan iklim </w:t>
            </w:r>
            <w:r>
              <w:rPr>
                <w:rFonts w:ascii="Times New Roman" w:hAnsi="Times New Roman" w:cs="Times New Roman"/>
                <w:sz w:val="24"/>
                <w:szCs w:val="24"/>
              </w:rPr>
              <w:lastRenderedPageBreak/>
              <w:t xml:space="preserve">berupa pewadahan sampah, </w:t>
            </w:r>
            <w:r w:rsidRPr="005D59F6">
              <w:rPr>
                <w:rFonts w:ascii="Times New Roman" w:hAnsi="Times New Roman" w:cs="Times New Roman"/>
                <w:i/>
                <w:iCs/>
                <w:sz w:val="24"/>
                <w:szCs w:val="24"/>
              </w:rPr>
              <w:t>zero waste family</w:t>
            </w:r>
            <w:r>
              <w:rPr>
                <w:rFonts w:ascii="Times New Roman" w:hAnsi="Times New Roman" w:cs="Times New Roman"/>
                <w:sz w:val="24"/>
                <w:szCs w:val="24"/>
              </w:rPr>
              <w:t xml:space="preserve">, dan pengelolaan limbah. </w:t>
            </w:r>
          </w:p>
          <w:p w14:paraId="175AF1B1" w14:textId="491689CD" w:rsidR="0057421E" w:rsidRDefault="00902501" w:rsidP="00902501">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Masyarakat dan dukungan pihak lain dengan membentuk kelompok masyarakat, program kerja, dan penyebarluasan kegiatan adaptasi dan mitigasi.</w:t>
            </w:r>
          </w:p>
        </w:tc>
        <w:tc>
          <w:tcPr>
            <w:tcW w:w="0" w:type="auto"/>
          </w:tcPr>
          <w:p w14:paraId="16F6BEB0" w14:textId="4A1E8320" w:rsidR="0057421E" w:rsidRDefault="00902501" w:rsidP="00B06D88">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 xml:space="preserve">Mitigasi perubahan iklim meliputi pencegahan timbulnya </w:t>
            </w:r>
            <w:r>
              <w:rPr>
                <w:rFonts w:ascii="Times New Roman" w:hAnsi="Times New Roman" w:cs="Times New Roman"/>
                <w:sz w:val="24"/>
                <w:szCs w:val="24"/>
              </w:rPr>
              <w:lastRenderedPageBreak/>
              <w:t>penyakit.</w:t>
            </w:r>
          </w:p>
        </w:tc>
      </w:tr>
    </w:tbl>
    <w:p w14:paraId="0975CC17" w14:textId="77777777" w:rsidR="00E87683" w:rsidRDefault="00E87683" w:rsidP="00E87683">
      <w:pPr>
        <w:spacing w:line="360" w:lineRule="auto"/>
        <w:jc w:val="both"/>
        <w:rPr>
          <w:rFonts w:ascii="Times New Roman" w:hAnsi="Times New Roman" w:cs="Times New Roman"/>
          <w:sz w:val="24"/>
          <w:szCs w:val="24"/>
        </w:rPr>
      </w:pPr>
    </w:p>
    <w:p w14:paraId="43CF611C" w14:textId="565D8FF5" w:rsidR="00523B7C" w:rsidRPr="000F2CB7" w:rsidRDefault="000F2CB7" w:rsidP="00003FE9">
      <w:pPr>
        <w:spacing w:line="360" w:lineRule="auto"/>
        <w:ind w:firstLine="720"/>
        <w:jc w:val="both"/>
        <w:rPr>
          <w:rFonts w:ascii="Times New Roman" w:hAnsi="Times New Roman" w:cs="Times New Roman"/>
          <w:sz w:val="24"/>
          <w:szCs w:val="24"/>
        </w:rPr>
        <w:sectPr w:rsidR="00523B7C" w:rsidRPr="000F2CB7" w:rsidSect="0071305B">
          <w:pgSz w:w="16838" w:h="11906" w:orient="landscape"/>
          <w:pgMar w:top="1440" w:right="1440" w:bottom="1440" w:left="1440" w:header="708" w:footer="708" w:gutter="0"/>
          <w:cols w:space="708"/>
          <w:docGrid w:linePitch="360"/>
        </w:sectPr>
      </w:pPr>
      <w:r w:rsidRPr="008D5E7B">
        <w:rPr>
          <w:rFonts w:ascii="Times New Roman" w:hAnsi="Times New Roman" w:cs="Times New Roman"/>
          <w:sz w:val="24"/>
          <w:szCs w:val="24"/>
        </w:rPr>
        <w:t>Berdasarkan penelitian terdahulu, fokus penelitian terkait analisis gender terhadap dampak perubahan iklim seperti banjir, kekeringan, intrusi air laut, dimana rentanitas perempuan lebih besar terhadap dampaknya.</w:t>
      </w:r>
      <w:r w:rsidR="00B45D2C">
        <w:rPr>
          <w:rFonts w:ascii="Times New Roman" w:hAnsi="Times New Roman" w:cs="Times New Roman"/>
          <w:sz w:val="24"/>
          <w:szCs w:val="24"/>
        </w:rPr>
        <w:t xml:space="preserve"> </w:t>
      </w:r>
      <w:r w:rsidR="00B45D2C" w:rsidRPr="008D5E7B">
        <w:rPr>
          <w:rFonts w:ascii="Times New Roman" w:hAnsi="Times New Roman" w:cs="Times New Roman"/>
          <w:sz w:val="24"/>
          <w:szCs w:val="24"/>
        </w:rPr>
        <w:t xml:space="preserve">Sebagaimana tertera pada (Tabel 1), </w:t>
      </w:r>
      <w:r w:rsidR="00B45D2C">
        <w:rPr>
          <w:rFonts w:ascii="Times New Roman" w:hAnsi="Times New Roman" w:cs="Times New Roman"/>
          <w:sz w:val="24"/>
          <w:szCs w:val="24"/>
        </w:rPr>
        <w:t>P</w:t>
      </w:r>
      <w:r w:rsidR="00B23975">
        <w:rPr>
          <w:rFonts w:ascii="Times New Roman" w:hAnsi="Times New Roman" w:cs="Times New Roman"/>
          <w:sz w:val="24"/>
          <w:szCs w:val="24"/>
        </w:rPr>
        <w:t xml:space="preserve">rogram lingkungan berbasis pemberdayaan masyarakat </w:t>
      </w:r>
      <w:r w:rsidR="00B45D2C">
        <w:rPr>
          <w:rFonts w:ascii="Times New Roman" w:hAnsi="Times New Roman" w:cs="Times New Roman"/>
          <w:sz w:val="24"/>
          <w:szCs w:val="24"/>
        </w:rPr>
        <w:t>telah ada, tetapi belum sepenuhnya memperhatikan aspek gender dalam upaya adaptasi</w:t>
      </w:r>
      <w:r w:rsidR="001D2C00">
        <w:rPr>
          <w:rFonts w:ascii="Times New Roman" w:hAnsi="Times New Roman" w:cs="Times New Roman"/>
          <w:sz w:val="24"/>
          <w:szCs w:val="24"/>
        </w:rPr>
        <w:t xml:space="preserve">, mitigasi, dan dukungan keberlanjutan </w:t>
      </w:r>
      <w:r w:rsidR="004E0578" w:rsidRPr="008D5E7B">
        <w:rPr>
          <w:rFonts w:ascii="Times New Roman" w:hAnsi="Times New Roman" w:cs="Times New Roman"/>
          <w:sz w:val="24"/>
          <w:szCs w:val="24"/>
        </w:rPr>
        <w:t xml:space="preserve">Program Kampung Iklim. </w:t>
      </w:r>
      <w:r w:rsidR="00A60AF0">
        <w:rPr>
          <w:rFonts w:ascii="Times New Roman" w:hAnsi="Times New Roman" w:cs="Times New Roman"/>
          <w:sz w:val="24"/>
          <w:szCs w:val="24"/>
        </w:rPr>
        <w:t>P</w:t>
      </w:r>
      <w:r w:rsidRPr="008D5E7B">
        <w:rPr>
          <w:rFonts w:ascii="Times New Roman" w:hAnsi="Times New Roman" w:cs="Times New Roman"/>
          <w:sz w:val="24"/>
          <w:szCs w:val="24"/>
        </w:rPr>
        <w:t xml:space="preserve">enelitian </w:t>
      </w:r>
      <w:r w:rsidR="00523B7C">
        <w:rPr>
          <w:rFonts w:ascii="Times New Roman" w:hAnsi="Times New Roman" w:cs="Times New Roman"/>
          <w:sz w:val="24"/>
          <w:szCs w:val="24"/>
        </w:rPr>
        <w:t>selanjutnya</w:t>
      </w:r>
      <w:r w:rsidR="00B45D2C">
        <w:rPr>
          <w:rFonts w:ascii="Times New Roman" w:hAnsi="Times New Roman" w:cs="Times New Roman"/>
          <w:sz w:val="24"/>
          <w:szCs w:val="24"/>
        </w:rPr>
        <w:t xml:space="preserve"> akan </w:t>
      </w:r>
      <w:r w:rsidR="00A60AF0">
        <w:rPr>
          <w:rFonts w:ascii="Times New Roman" w:hAnsi="Times New Roman" w:cs="Times New Roman"/>
          <w:sz w:val="24"/>
          <w:szCs w:val="24"/>
        </w:rPr>
        <w:t xml:space="preserve">mengeksplorasi tingkat keberhasilan Program Kampung Iklim dengan fokus pada keterlibatan gender yang berupaya mengisi gap atau kesenjangan pada penelitian terdahulu. Penelitian ini akan memperkuat pemahaman tentang kesetaraan gender, karakteristik gender, dan peran gender dalam </w:t>
      </w:r>
      <w:r w:rsidR="001D2C00">
        <w:rPr>
          <w:rFonts w:ascii="Times New Roman" w:hAnsi="Times New Roman" w:cs="Times New Roman"/>
          <w:sz w:val="24"/>
          <w:szCs w:val="24"/>
        </w:rPr>
        <w:t xml:space="preserve">akses, manfaat, kontrol, partisipasi terhadap </w:t>
      </w:r>
      <w:r w:rsidR="008D5E7B" w:rsidRPr="008D5E7B">
        <w:rPr>
          <w:rFonts w:ascii="Times New Roman" w:hAnsi="Times New Roman" w:cs="Times New Roman"/>
          <w:sz w:val="24"/>
          <w:szCs w:val="24"/>
        </w:rPr>
        <w:t>pemberdayaan masyarakat lokal dalam menjalankan Program Kam</w:t>
      </w:r>
      <w:r w:rsidR="00F12E6F">
        <w:rPr>
          <w:rFonts w:ascii="Times New Roman" w:hAnsi="Times New Roman" w:cs="Times New Roman"/>
          <w:sz w:val="24"/>
          <w:szCs w:val="24"/>
        </w:rPr>
        <w:t>p</w:t>
      </w:r>
      <w:r w:rsidR="008D5E7B" w:rsidRPr="008D5E7B">
        <w:rPr>
          <w:rFonts w:ascii="Times New Roman" w:hAnsi="Times New Roman" w:cs="Times New Roman"/>
          <w:sz w:val="24"/>
          <w:szCs w:val="24"/>
        </w:rPr>
        <w:t>ung Iklim di Kelurahan Tugurejo, sebagai langkah konkret dalam menghadapi dampak perubahan iklim</w:t>
      </w:r>
      <w:r w:rsidR="00523B7C">
        <w:rPr>
          <w:rFonts w:ascii="Times New Roman" w:hAnsi="Times New Roman" w:cs="Times New Roman"/>
          <w:sz w:val="24"/>
          <w:szCs w:val="24"/>
        </w:rPr>
        <w:t xml:space="preserve"> </w:t>
      </w:r>
      <w:r w:rsidR="008D5E7B" w:rsidRPr="008D5E7B">
        <w:rPr>
          <w:rFonts w:ascii="Times New Roman" w:hAnsi="Times New Roman" w:cs="Times New Roman"/>
          <w:sz w:val="24"/>
          <w:szCs w:val="24"/>
        </w:rPr>
        <w:t>secarainklusi</w:t>
      </w:r>
      <w:r w:rsidR="003336A8">
        <w:rPr>
          <w:rFonts w:ascii="Times New Roman" w:hAnsi="Times New Roman" w:cs="Times New Roman"/>
          <w:sz w:val="24"/>
          <w:szCs w:val="24"/>
        </w:rPr>
        <w:t xml:space="preserve">f. </w:t>
      </w:r>
    </w:p>
    <w:p w14:paraId="159393C4" w14:textId="77777777" w:rsidR="000E7404" w:rsidRDefault="00E87683" w:rsidP="004F7BBD">
      <w:pPr>
        <w:pStyle w:val="Heading1"/>
        <w:jc w:val="center"/>
        <w:rPr>
          <w:rFonts w:ascii="Times New Roman" w:hAnsi="Times New Roman" w:cs="Times New Roman"/>
          <w:b/>
          <w:bCs/>
          <w:color w:val="000000" w:themeColor="text1"/>
          <w:sz w:val="24"/>
          <w:szCs w:val="24"/>
        </w:rPr>
      </w:pPr>
      <w:bookmarkStart w:id="62" w:name="_Toc173024873"/>
      <w:r w:rsidRPr="0037257E">
        <w:rPr>
          <w:rFonts w:ascii="Times New Roman" w:hAnsi="Times New Roman" w:cs="Times New Roman"/>
          <w:b/>
          <w:bCs/>
          <w:color w:val="000000" w:themeColor="text1"/>
          <w:sz w:val="24"/>
          <w:szCs w:val="24"/>
        </w:rPr>
        <w:lastRenderedPageBreak/>
        <w:t>BAB II</w:t>
      </w:r>
      <w:r w:rsidR="004F7BBD">
        <w:rPr>
          <w:rFonts w:ascii="Times New Roman" w:hAnsi="Times New Roman" w:cs="Times New Roman"/>
          <w:b/>
          <w:bCs/>
          <w:color w:val="000000" w:themeColor="text1"/>
          <w:sz w:val="24"/>
          <w:szCs w:val="24"/>
        </w:rPr>
        <w:t xml:space="preserve"> </w:t>
      </w:r>
    </w:p>
    <w:p w14:paraId="2A704FE2" w14:textId="293FF480" w:rsidR="00E87683" w:rsidRPr="0037257E" w:rsidRDefault="00E87683" w:rsidP="004F7BBD">
      <w:pPr>
        <w:pStyle w:val="Heading1"/>
        <w:jc w:val="center"/>
        <w:rPr>
          <w:rFonts w:ascii="Times New Roman" w:hAnsi="Times New Roman" w:cs="Times New Roman"/>
          <w:b/>
          <w:bCs/>
          <w:color w:val="000000" w:themeColor="text1"/>
          <w:sz w:val="24"/>
          <w:szCs w:val="24"/>
        </w:rPr>
      </w:pPr>
      <w:r w:rsidRPr="0037257E">
        <w:rPr>
          <w:rFonts w:ascii="Times New Roman" w:hAnsi="Times New Roman" w:cs="Times New Roman"/>
          <w:b/>
          <w:bCs/>
          <w:color w:val="000000" w:themeColor="text1"/>
          <w:sz w:val="24"/>
          <w:szCs w:val="24"/>
        </w:rPr>
        <w:t>TINJAUAN PUSTAKA</w:t>
      </w:r>
      <w:bookmarkEnd w:id="62"/>
    </w:p>
    <w:p w14:paraId="31B559DC" w14:textId="77777777" w:rsidR="00E87683" w:rsidRPr="00A10387" w:rsidRDefault="00E87683">
      <w:pPr>
        <w:pStyle w:val="ListParagraph"/>
        <w:numPr>
          <w:ilvl w:val="0"/>
          <w:numId w:val="14"/>
        </w:numPr>
        <w:ind w:hanging="436"/>
        <w:outlineLvl w:val="1"/>
        <w:rPr>
          <w:rFonts w:ascii="Times New Roman" w:hAnsi="Times New Roman" w:cs="Times New Roman"/>
          <w:b/>
          <w:bCs/>
          <w:sz w:val="24"/>
          <w:szCs w:val="24"/>
        </w:rPr>
      </w:pPr>
      <w:bookmarkStart w:id="63" w:name="_Toc173024874"/>
      <w:r w:rsidRPr="009E0529">
        <w:rPr>
          <w:rFonts w:ascii="Times New Roman" w:hAnsi="Times New Roman" w:cs="Times New Roman"/>
          <w:b/>
          <w:bCs/>
          <w:sz w:val="24"/>
          <w:szCs w:val="24"/>
        </w:rPr>
        <w:t>Landasan Teoritis</w:t>
      </w:r>
      <w:bookmarkEnd w:id="63"/>
      <w:r w:rsidRPr="009E0529">
        <w:rPr>
          <w:rFonts w:ascii="Times New Roman" w:hAnsi="Times New Roman" w:cs="Times New Roman"/>
          <w:b/>
          <w:bCs/>
          <w:sz w:val="24"/>
          <w:szCs w:val="24"/>
        </w:rPr>
        <w:t xml:space="preserve"> </w:t>
      </w:r>
    </w:p>
    <w:p w14:paraId="15450EB6" w14:textId="77777777" w:rsidR="00E87683" w:rsidRDefault="00E87683">
      <w:pPr>
        <w:pStyle w:val="ListParagraph"/>
        <w:numPr>
          <w:ilvl w:val="0"/>
          <w:numId w:val="15"/>
        </w:numPr>
        <w:ind w:left="851" w:hanging="567"/>
        <w:outlineLvl w:val="2"/>
        <w:rPr>
          <w:rFonts w:ascii="Times New Roman" w:hAnsi="Times New Roman" w:cs="Times New Roman"/>
          <w:b/>
          <w:bCs/>
          <w:i/>
          <w:iCs/>
          <w:sz w:val="24"/>
          <w:szCs w:val="24"/>
        </w:rPr>
      </w:pPr>
      <w:bookmarkStart w:id="64" w:name="_Toc173024875"/>
      <w:r w:rsidRPr="00BD370F">
        <w:rPr>
          <w:rFonts w:ascii="Times New Roman" w:hAnsi="Times New Roman" w:cs="Times New Roman"/>
          <w:b/>
          <w:bCs/>
          <w:i/>
          <w:iCs/>
          <w:sz w:val="24"/>
          <w:szCs w:val="24"/>
        </w:rPr>
        <w:t>Gender</w:t>
      </w:r>
      <w:bookmarkEnd w:id="64"/>
      <w:r w:rsidRPr="00BD370F">
        <w:rPr>
          <w:rFonts w:ascii="Times New Roman" w:hAnsi="Times New Roman" w:cs="Times New Roman"/>
          <w:b/>
          <w:bCs/>
          <w:i/>
          <w:iCs/>
          <w:sz w:val="24"/>
          <w:szCs w:val="24"/>
        </w:rPr>
        <w:t xml:space="preserve"> </w:t>
      </w:r>
    </w:p>
    <w:p w14:paraId="404A6687" w14:textId="52CA8A4B" w:rsidR="00440C67" w:rsidRPr="00440C67" w:rsidRDefault="00E87683" w:rsidP="00440C67">
      <w:pPr>
        <w:pStyle w:val="ListParagraph"/>
        <w:spacing w:line="360" w:lineRule="auto"/>
        <w:ind w:left="851" w:firstLine="306"/>
        <w:jc w:val="both"/>
        <w:rPr>
          <w:rFonts w:ascii="Times New Roman" w:hAnsi="Times New Roman" w:cs="Times New Roman"/>
          <w:sz w:val="24"/>
          <w:szCs w:val="24"/>
        </w:rPr>
      </w:pPr>
      <w:r w:rsidRPr="0012490F">
        <w:rPr>
          <w:rFonts w:ascii="Times New Roman" w:hAnsi="Times New Roman" w:cs="Times New Roman"/>
          <w:i/>
          <w:iCs/>
          <w:sz w:val="24"/>
          <w:szCs w:val="24"/>
        </w:rPr>
        <w:t>Women’s Studies Encylopedia</w:t>
      </w:r>
      <w:r w:rsidRPr="0012490F">
        <w:rPr>
          <w:rFonts w:ascii="Times New Roman" w:hAnsi="Times New Roman" w:cs="Times New Roman"/>
          <w:sz w:val="24"/>
          <w:szCs w:val="24"/>
        </w:rPr>
        <w:t xml:space="preserve"> menjelaskan bahwa gender adalah suatu konsep kultural yang berupaya menjadi pembeda dalam hal peran, perilaku, mentalis, dan karakteristik </w:t>
      </w:r>
      <w:r w:rsidRPr="0012490F">
        <w:rPr>
          <w:rFonts w:ascii="Times New Roman" w:hAnsi="Times New Roman" w:cs="Times New Roman"/>
          <w:sz w:val="24"/>
          <w:szCs w:val="24"/>
        </w:rPr>
        <w:fldChar w:fldCharType="begin" w:fldLock="1"/>
      </w:r>
      <w:r w:rsidR="00A85442">
        <w:rPr>
          <w:rFonts w:ascii="Times New Roman" w:hAnsi="Times New Roman" w:cs="Times New Roman"/>
          <w:sz w:val="24"/>
          <w:szCs w:val="24"/>
        </w:rPr>
        <w:instrText>ADDIN CSL_CITATION {"citationItems":[{"id":"ITEM-1","itemData":{"DOI":"10.24198/jppm.v2i2.13536","ISSN":"2442-448X","abstract":"Pengetahuan Masyarakat Desa tentang Kesetaraan Gender. Isu kesetaraan gender mulai merebak di Indonesia pada tahun 1990-an. Walaupun isu gender telah lama merebak di Indonesia, namun banyak orang yang masih salah mengartikan tentang konsep gender dan kesetaraan gender. Selain gender yang sering disamakan dengan arti seks (jenis kelamin), kemudian salah arti lainnya dimana kesetaraan gender seolah-olah dianggap sebagai tindakan atau keinginan menomorsatukan perempuan yang ada di belahan dunia. Sebuah penelitian pada kelompok perempuan petani pedesaan di Jambi mengungkapkan bahwa pada awalnya masyarakat setempat sangat risih berbicara dengan kesetaraan gender.Mereka beranggapan bahwa kesetaraan gender adalah hal yang tidak lazim dibicarakan, terlalu vulgar dan mendukung aliran liberalisasi serta sekularitas. Penulis memandang kesetaraan gender ini dapat dijunjung tinggi melalui perubahan pola pikir masyarakat yang berkembang saat ini. Pola pikir yang positif tentang kesetaraan gender akan membantu mengurangi kasus-kasus ketimpangan gender di Indonesia. Mengubah pola pikir masyarakat tentunya harus didasarkan pada pengetahuan masyarakat di daerah itu sendiri.Pekerja sosial khususnya bidang pekerja sosial feminis bertugas untuk mengubah pola pikir dan mengedukasi masyarakat baik kaum laki-laki maupun perempuan.Inti dari artikel ini bahwa masyarakat khususnya masyarakat pedesaan memerlukan tambahan pengetahuan tentang kesetaraan gender. Pemahaman tentang kesetaraan gender yang positif pada masyarakat memiliki banyak manfaatnya dalam kehidupan terutama untuk mengurangi kasus-kasus ketidakadilan gender dan permasalahan rumah tangga. Adapun yang menjadi dasar bagi pekerja sosial dalam melakukan intervensi ialah pendidikan, umur, dan sumber informasi di suatu daerah atau masyarakat tersebut.","author":[{"dropping-particle":"","family":"Fauziah","given":"Resti","non-dropping-particle":"","parse-names":false,"suffix":""},{"dropping-particle":"","family":"Mulyana","given":"Nandang","non-dropping-particle":"","parse-names":false,"suffix":""},{"dropping-particle":"","family":"Raharjo","given":"Santoso Tri","non-dropping-particle":"","parse-names":false,"suffix":""}],"container-title":"Prosiding Penelitian dan Pengabdian kepada Masyarakat","id":"ITEM-1","issue":"2","issued":{"date-parts":[["2015"]]},"page":"259-268","title":"Pengetahuan Masyarakat Desa Tentang Kesetaraan Gender","type":"paper-conference","volume":"2"},"uris":["http://www.mendeley.com/documents/?uuid=8d9c6bfd-a05d-48ea-94bd-0ab58b30e05b"]}],"mendeley":{"formattedCitation":"(R. Fauziah et al., 2015)","manualFormatting":"(Fauziah et al., 2015)","plainTextFormattedCitation":"(R. Fauziah et al., 2015)","previouslyFormattedCitation":"(R. Fauziah et al., 2015)"},"properties":{"noteIndex":0},"schema":"https://github.com/citation-style-language/schema/raw/master/csl-citation.json"}</w:instrText>
      </w:r>
      <w:r w:rsidRPr="0012490F">
        <w:rPr>
          <w:rFonts w:ascii="Times New Roman" w:hAnsi="Times New Roman" w:cs="Times New Roman"/>
          <w:sz w:val="24"/>
          <w:szCs w:val="24"/>
        </w:rPr>
        <w:fldChar w:fldCharType="separate"/>
      </w:r>
      <w:r w:rsidRPr="00E87683">
        <w:rPr>
          <w:rFonts w:ascii="Times New Roman" w:hAnsi="Times New Roman" w:cs="Times New Roman"/>
          <w:noProof/>
          <w:sz w:val="24"/>
          <w:szCs w:val="24"/>
        </w:rPr>
        <w:t>(Fauziah et al., 2015)</w:t>
      </w:r>
      <w:r w:rsidRPr="0012490F">
        <w:rPr>
          <w:rFonts w:ascii="Times New Roman" w:hAnsi="Times New Roman" w:cs="Times New Roman"/>
          <w:sz w:val="24"/>
          <w:szCs w:val="24"/>
        </w:rPr>
        <w:fldChar w:fldCharType="end"/>
      </w:r>
      <w:r w:rsidRPr="0012490F">
        <w:rPr>
          <w:rFonts w:ascii="Times New Roman" w:hAnsi="Times New Roman" w:cs="Times New Roman"/>
          <w:sz w:val="24"/>
          <w:szCs w:val="24"/>
        </w:rPr>
        <w:t xml:space="preserve">. </w:t>
      </w:r>
      <w:r w:rsidRPr="0032502B">
        <w:rPr>
          <w:rFonts w:ascii="Times New Roman" w:hAnsi="Times New Roman" w:cs="Times New Roman"/>
          <w:sz w:val="24"/>
          <w:szCs w:val="24"/>
        </w:rPr>
        <w:t xml:space="preserve">Menurut </w:t>
      </w:r>
      <w:r w:rsidRPr="0032502B">
        <w:rPr>
          <w:rFonts w:ascii="Times New Roman" w:hAnsi="Times New Roman" w:cs="Times New Roman"/>
          <w:sz w:val="24"/>
          <w:szCs w:val="24"/>
        </w:rPr>
        <w:fldChar w:fldCharType="begin" w:fldLock="1"/>
      </w:r>
      <w:r w:rsidRPr="0032502B">
        <w:rPr>
          <w:rFonts w:ascii="Times New Roman" w:hAnsi="Times New Roman" w:cs="Times New Roman"/>
          <w:sz w:val="24"/>
          <w:szCs w:val="24"/>
        </w:rPr>
        <w:instrText>ADDIN CSL_CITATION {"citationItems":[{"id":"ITEM-1","itemData":{"author":[{"dropping-particle":"","family":"Fakih","given":"Mansour","non-dropping-particle":"","parse-names":false,"suffix":""}],"container-title":"Jurnal Analisis Sosial","id":"ITEM-1","issue":"November 1996","issued":{"date-parts":[["1996"]]},"page":"1-91","title":"Analisis Gender Dalam Memahami Persoalan Perempuan","type":"article-journal","volume":"4"},"uris":["http://www.mendeley.com/documents/?uuid=2e7c6457-d78c-4c22-b98f-56c30b126665"]}],"mendeley":{"formattedCitation":"(Fakih, 1996)","manualFormatting":"Fakih (1996)","plainTextFormattedCitation":"(Fakih, 1996)","previouslyFormattedCitation":"(Fakih, 1996)"},"properties":{"noteIndex":0},"schema":"https://github.com/citation-style-language/schema/raw/master/csl-citation.json"}</w:instrText>
      </w:r>
      <w:r w:rsidRPr="0032502B">
        <w:rPr>
          <w:rFonts w:ascii="Times New Roman" w:hAnsi="Times New Roman" w:cs="Times New Roman"/>
          <w:sz w:val="24"/>
          <w:szCs w:val="24"/>
        </w:rPr>
        <w:fldChar w:fldCharType="separate"/>
      </w:r>
      <w:r w:rsidRPr="0032502B">
        <w:rPr>
          <w:rFonts w:ascii="Times New Roman" w:hAnsi="Times New Roman" w:cs="Times New Roman"/>
          <w:noProof/>
          <w:sz w:val="24"/>
          <w:szCs w:val="24"/>
        </w:rPr>
        <w:t>Fakih (1996)</w:t>
      </w:r>
      <w:r w:rsidRPr="0032502B">
        <w:rPr>
          <w:rFonts w:ascii="Times New Roman" w:hAnsi="Times New Roman" w:cs="Times New Roman"/>
          <w:sz w:val="24"/>
          <w:szCs w:val="24"/>
        </w:rPr>
        <w:fldChar w:fldCharType="end"/>
      </w:r>
      <w:r w:rsidRPr="0032502B">
        <w:rPr>
          <w:rFonts w:ascii="Times New Roman" w:hAnsi="Times New Roman" w:cs="Times New Roman"/>
          <w:sz w:val="24"/>
          <w:szCs w:val="24"/>
        </w:rPr>
        <w:t xml:space="preserve">, gender merupakan interpretasi masyarakat </w:t>
      </w:r>
      <w:r w:rsidR="00440C67">
        <w:rPr>
          <w:rFonts w:ascii="Times New Roman" w:hAnsi="Times New Roman" w:cs="Times New Roman"/>
          <w:sz w:val="24"/>
          <w:szCs w:val="24"/>
        </w:rPr>
        <w:t xml:space="preserve">terkait tanggung jawab, peranan, dan fungsi </w:t>
      </w:r>
      <w:r w:rsidRPr="0032502B">
        <w:rPr>
          <w:rFonts w:ascii="Times New Roman" w:hAnsi="Times New Roman" w:cs="Times New Roman"/>
          <w:sz w:val="24"/>
          <w:szCs w:val="24"/>
        </w:rPr>
        <w:t xml:space="preserve">antara perempuan dan laki-laki yang </w:t>
      </w:r>
      <w:r w:rsidR="00440C67">
        <w:rPr>
          <w:rFonts w:ascii="Times New Roman" w:hAnsi="Times New Roman" w:cs="Times New Roman"/>
          <w:sz w:val="24"/>
          <w:szCs w:val="24"/>
        </w:rPr>
        <w:t xml:space="preserve">berkembang seiring waktu sesuai dengan perkembangan zaman dan lingkungan sosial, sehingga menjadi kebudayaan yang mempengaruhi interaksi antar individu dalam masyarakat. </w:t>
      </w:r>
    </w:p>
    <w:p w14:paraId="13331DF3" w14:textId="1EF2E4DA" w:rsidR="00922B94" w:rsidRDefault="00E87683" w:rsidP="005B0E4D">
      <w:pPr>
        <w:pStyle w:val="ListParagraph"/>
        <w:spacing w:line="360" w:lineRule="auto"/>
        <w:ind w:left="851" w:firstLine="306"/>
        <w:jc w:val="both"/>
        <w:rPr>
          <w:rFonts w:ascii="Times New Roman" w:hAnsi="Times New Roman" w:cs="Times New Roman"/>
          <w:sz w:val="24"/>
          <w:szCs w:val="24"/>
        </w:rPr>
      </w:pPr>
      <w:r w:rsidRPr="0012490F">
        <w:rPr>
          <w:rFonts w:ascii="Times New Roman" w:hAnsi="Times New Roman" w:cs="Times New Roman"/>
          <w:sz w:val="24"/>
          <w:szCs w:val="24"/>
        </w:rPr>
        <w:t xml:space="preserve">Dalam keragaman sikapsosial pada konteks lingkungan karena faktor gender terdapat perbedaan. Misalnya, </w:t>
      </w:r>
      <w:r w:rsidR="008D7830">
        <w:rPr>
          <w:rFonts w:ascii="Times New Roman" w:hAnsi="Times New Roman" w:cs="Times New Roman"/>
          <w:sz w:val="24"/>
          <w:szCs w:val="24"/>
        </w:rPr>
        <w:t xml:space="preserve">perempuan dan laki-laki </w:t>
      </w:r>
      <w:r w:rsidRPr="0012490F">
        <w:rPr>
          <w:rFonts w:ascii="Times New Roman" w:hAnsi="Times New Roman" w:cs="Times New Roman"/>
          <w:sz w:val="24"/>
          <w:szCs w:val="24"/>
        </w:rPr>
        <w:t xml:space="preserve">memiliki peran sosial yang berbeda, dimana perempuan lebih peduli terhadap tantangan permasalahan lingkungan dibandingkan laki-laki </w:t>
      </w:r>
      <w:r w:rsidRPr="0012490F">
        <w:rPr>
          <w:rFonts w:ascii="Times New Roman" w:hAnsi="Times New Roman" w:cs="Times New Roman"/>
          <w:sz w:val="24"/>
          <w:szCs w:val="24"/>
        </w:rPr>
        <w:fldChar w:fldCharType="begin" w:fldLock="1"/>
      </w:r>
      <w:r w:rsidRPr="0012490F">
        <w:rPr>
          <w:rFonts w:ascii="Times New Roman" w:hAnsi="Times New Roman" w:cs="Times New Roman"/>
          <w:sz w:val="24"/>
          <w:szCs w:val="24"/>
        </w:rPr>
        <w:instrText>ADDIN CSL_CITATION {"citationItems":[{"id":"ITEM-1","itemData":{"DOI":"10.3390/su12219214","ISSN":"20711050","abstract":"How does gender affect attitudes towards ecology? This question is of particular interest in a society where conservative and populist power elites perceive the concepts of “gender” and “ecology” as manifestations of “foreign” cultural influences. In turn, the dependence of the Polish energy system on coal forces us to look for various social factors that may support energy transition and the principles of sustainable development. The article outlines the results of computer-assisted telephone interviewing (CATI) research on a representative sample of Polish society composed of 1.001 people and analyses the gender differentiation of attitudes towards the policy of sustainable development in Poland. The results presented in this article clearly show that women in Poland constitute an important support for ecological activities and energy transition. This is also the case with the entire progressive vision of politics: Women have become its main driver and an opportunity for change.","author":[{"dropping-particle":"","family":"Żuk","given":"Piotr","non-dropping-particle":"","parse-names":false,"suffix":""},{"dropping-particle":"","family":"Pacześniak","given":"Anna","non-dropping-particle":"","parse-names":false,"suffix":""}],"container-title":"Sustainability (Switzerland)","id":"ITEM-1","issue":"21","issued":{"date-parts":[["2020"]]},"page":"1-16","title":"Sustainable development, energy transition, and climate challenges in the context of gender: The framework of gender determinants of environmental orientation in poland","type":"article-journal","volume":"12"},"uris":["http://www.mendeley.com/documents/?uuid=386e7727-70b8-493a-857b-d505e9ef7d9e"]}],"mendeley":{"formattedCitation":"(Żuk &amp; Pacześniak, 2020)","plainTextFormattedCitation":"(Żuk &amp; Pacześniak, 2020)","previouslyFormattedCitation":"(Żuk &amp; Pacześniak, 2020)"},"properties":{"noteIndex":0},"schema":"https://github.com/citation-style-language/schema/raw/master/csl-citation.json"}</w:instrText>
      </w:r>
      <w:r w:rsidRPr="0012490F">
        <w:rPr>
          <w:rFonts w:ascii="Times New Roman" w:hAnsi="Times New Roman" w:cs="Times New Roman"/>
          <w:sz w:val="24"/>
          <w:szCs w:val="24"/>
        </w:rPr>
        <w:fldChar w:fldCharType="separate"/>
      </w:r>
      <w:r w:rsidRPr="0012490F">
        <w:rPr>
          <w:rFonts w:ascii="Times New Roman" w:hAnsi="Times New Roman" w:cs="Times New Roman"/>
          <w:noProof/>
          <w:sz w:val="24"/>
          <w:szCs w:val="24"/>
        </w:rPr>
        <w:t>(Żuk &amp; Pacześniak, 2020)</w:t>
      </w:r>
      <w:r w:rsidRPr="0012490F">
        <w:rPr>
          <w:rFonts w:ascii="Times New Roman" w:hAnsi="Times New Roman" w:cs="Times New Roman"/>
          <w:sz w:val="24"/>
          <w:szCs w:val="24"/>
        </w:rPr>
        <w:fldChar w:fldCharType="end"/>
      </w:r>
      <w:r w:rsidRPr="0012490F">
        <w:rPr>
          <w:rFonts w:ascii="Times New Roman" w:hAnsi="Times New Roman" w:cs="Times New Roman"/>
          <w:sz w:val="24"/>
          <w:szCs w:val="24"/>
        </w:rPr>
        <w:t xml:space="preserve">. </w:t>
      </w:r>
      <w:r w:rsidRPr="0012490F">
        <w:rPr>
          <w:rFonts w:ascii="Times New Roman" w:hAnsi="Times New Roman" w:cs="Times New Roman"/>
          <w:sz w:val="24"/>
          <w:szCs w:val="24"/>
        </w:rPr>
        <w:fldChar w:fldCharType="begin" w:fldLock="1"/>
      </w:r>
      <w:r w:rsidRPr="0012490F">
        <w:rPr>
          <w:rFonts w:ascii="Times New Roman" w:hAnsi="Times New Roman" w:cs="Times New Roman"/>
          <w:sz w:val="24"/>
          <w:szCs w:val="24"/>
        </w:rPr>
        <w:instrText>ADDIN CSL_CITATION {"citationItems":[{"id":"ITEM-1","itemData":{"ISBN":"1134601530","author":[{"dropping-particle":"","family":"Xiao","given":"C","non-dropping-particle":"","parse-names":false,"suffix":""},{"dropping-particle":"","family":"McCright","given":"A.M","non-dropping-particle":"","parse-names":false,"suffix":""}],"id":"ITEM-1","issued":{"date-parts":[["2017"]]},"number-of-pages":"169-185","publisher":"Taylor &amp; Francis","publisher-place":"London,Uk; New York,USA","title":"Gender Differences in Environmental Concern. In Routledge handbook of gender and environment","type":"book"},"uris":["http://www.mendeley.com/documents/?uuid=d6786ab7-38d7-4309-bce9-34b8656f620d"]}],"mendeley":{"formattedCitation":"(Xiao &amp; McCright, 2017)","manualFormatting":"Xiao &amp; McCright (2017)","plainTextFormattedCitation":"(Xiao &amp; McCright, 2017)","previouslyFormattedCitation":"(Xiao &amp; McCright, 2017)"},"properties":{"noteIndex":0},"schema":"https://github.com/citation-style-language/schema/raw/master/csl-citation.json"}</w:instrText>
      </w:r>
      <w:r w:rsidRPr="0012490F">
        <w:rPr>
          <w:rFonts w:ascii="Times New Roman" w:hAnsi="Times New Roman" w:cs="Times New Roman"/>
          <w:sz w:val="24"/>
          <w:szCs w:val="24"/>
        </w:rPr>
        <w:fldChar w:fldCharType="separate"/>
      </w:r>
      <w:r w:rsidRPr="0012490F">
        <w:rPr>
          <w:rFonts w:ascii="Times New Roman" w:hAnsi="Times New Roman" w:cs="Times New Roman"/>
          <w:noProof/>
          <w:sz w:val="24"/>
          <w:szCs w:val="24"/>
        </w:rPr>
        <w:t>Xiao &amp; McCright (2017)</w:t>
      </w:r>
      <w:r w:rsidRPr="0012490F">
        <w:rPr>
          <w:rFonts w:ascii="Times New Roman" w:hAnsi="Times New Roman" w:cs="Times New Roman"/>
          <w:sz w:val="24"/>
          <w:szCs w:val="24"/>
        </w:rPr>
        <w:fldChar w:fldCharType="end"/>
      </w:r>
      <w:r w:rsidRPr="0012490F">
        <w:rPr>
          <w:rFonts w:ascii="Times New Roman" w:hAnsi="Times New Roman" w:cs="Times New Roman"/>
          <w:sz w:val="24"/>
          <w:szCs w:val="24"/>
        </w:rPr>
        <w:t>, menjelaskan bahwa laki-laki dan perempuan diasosialisasikan ke dalam identitas maskulin dan feminim berbeda dalam keyakinan dan nilai-nilai yang secara langsung mempengaruhi kepedulian terhadap lingkungan.</w:t>
      </w:r>
      <w:r>
        <w:rPr>
          <w:rFonts w:ascii="Times New Roman" w:hAnsi="Times New Roman" w:cs="Times New Roman"/>
          <w:sz w:val="24"/>
          <w:szCs w:val="24"/>
        </w:rPr>
        <w:t xml:space="preserve"> </w:t>
      </w:r>
    </w:p>
    <w:p w14:paraId="0188B4A4" w14:textId="77777777" w:rsidR="005B0E4D" w:rsidRPr="005B0E4D" w:rsidRDefault="005B0E4D" w:rsidP="005B0E4D">
      <w:pPr>
        <w:pStyle w:val="ListParagraph"/>
        <w:spacing w:line="360" w:lineRule="auto"/>
        <w:ind w:left="851" w:firstLine="306"/>
        <w:jc w:val="both"/>
        <w:rPr>
          <w:rFonts w:ascii="Times New Roman" w:hAnsi="Times New Roman" w:cs="Times New Roman"/>
          <w:sz w:val="24"/>
          <w:szCs w:val="24"/>
        </w:rPr>
      </w:pPr>
    </w:p>
    <w:p w14:paraId="6A282690" w14:textId="77777777" w:rsidR="00E87683" w:rsidRDefault="00E87683">
      <w:pPr>
        <w:pStyle w:val="ListParagraph"/>
        <w:numPr>
          <w:ilvl w:val="0"/>
          <w:numId w:val="15"/>
        </w:numPr>
        <w:ind w:left="851" w:hanging="567"/>
        <w:outlineLvl w:val="2"/>
        <w:rPr>
          <w:rFonts w:ascii="Times New Roman" w:hAnsi="Times New Roman" w:cs="Times New Roman"/>
          <w:b/>
          <w:bCs/>
          <w:i/>
          <w:iCs/>
          <w:sz w:val="24"/>
          <w:szCs w:val="24"/>
        </w:rPr>
      </w:pPr>
      <w:bookmarkStart w:id="65" w:name="_Toc173024876"/>
      <w:r>
        <w:rPr>
          <w:rFonts w:ascii="Times New Roman" w:hAnsi="Times New Roman" w:cs="Times New Roman"/>
          <w:b/>
          <w:bCs/>
          <w:i/>
          <w:iCs/>
          <w:sz w:val="24"/>
          <w:szCs w:val="24"/>
        </w:rPr>
        <w:t>Peran</w:t>
      </w:r>
      <w:r w:rsidRPr="00BD370F">
        <w:rPr>
          <w:rFonts w:ascii="Times New Roman" w:hAnsi="Times New Roman" w:cs="Times New Roman"/>
          <w:b/>
          <w:bCs/>
          <w:i/>
          <w:iCs/>
          <w:sz w:val="24"/>
          <w:szCs w:val="24"/>
        </w:rPr>
        <w:t xml:space="preserve"> Gender</w:t>
      </w:r>
      <w:bookmarkEnd w:id="65"/>
      <w:r w:rsidRPr="00BD370F">
        <w:rPr>
          <w:rFonts w:ascii="Times New Roman" w:hAnsi="Times New Roman" w:cs="Times New Roman"/>
          <w:b/>
          <w:bCs/>
          <w:i/>
          <w:iCs/>
          <w:sz w:val="24"/>
          <w:szCs w:val="24"/>
        </w:rPr>
        <w:t xml:space="preserve"> </w:t>
      </w:r>
    </w:p>
    <w:p w14:paraId="5EE37BF8" w14:textId="45FA0D08" w:rsidR="00292512" w:rsidRPr="005B15C8" w:rsidRDefault="00E87683" w:rsidP="005B15C8">
      <w:pPr>
        <w:pStyle w:val="ListParagraph"/>
        <w:spacing w:line="360" w:lineRule="auto"/>
        <w:ind w:left="851" w:firstLine="306"/>
        <w:jc w:val="both"/>
        <w:rPr>
          <w:rFonts w:ascii="Times New Roman" w:hAnsi="Times New Roman" w:cs="Times New Roman"/>
          <w:sz w:val="24"/>
          <w:szCs w:val="24"/>
        </w:rPr>
      </w:pPr>
      <w:r>
        <w:rPr>
          <w:rFonts w:ascii="Times New Roman" w:hAnsi="Times New Roman" w:cs="Times New Roman"/>
          <w:sz w:val="24"/>
          <w:szCs w:val="24"/>
        </w:rPr>
        <w:t xml:space="preserve">Istilah peran </w:t>
      </w:r>
      <w:r w:rsidRPr="00F81E9E">
        <w:rPr>
          <w:rFonts w:ascii="Times New Roman" w:hAnsi="Times New Roman" w:cs="Times New Roman"/>
          <w:i/>
          <w:iCs/>
          <w:sz w:val="24"/>
          <w:szCs w:val="24"/>
        </w:rPr>
        <w:t xml:space="preserve">(role) </w:t>
      </w:r>
      <w:r>
        <w:rPr>
          <w:rFonts w:ascii="Times New Roman" w:hAnsi="Times New Roman" w:cs="Times New Roman"/>
          <w:sz w:val="24"/>
          <w:szCs w:val="24"/>
        </w:rPr>
        <w:t>dalam Kamus Kontemporer Bahasa Indonesia didefinisikan sebagai sesuatu yang diharapkan dimiliki oleh orang yang memiliki kedudukan dalam masyarakat (Petter, 1991). Menurut Saparindah Sadli (1995), peran adalah pola perilaku yang ditentukan bagi seorang yang mengisi kedudukan. Peran gender adalah peran yang dilakukan perempuan dan laki-laki sesuai dengan status lingkungan, budaya, dan struktur masyarakat</w:t>
      </w:r>
      <w:r w:rsidR="00490CDE">
        <w:rPr>
          <w:rFonts w:ascii="Times New Roman" w:hAnsi="Times New Roman" w:cs="Times New Roman"/>
          <w:sz w:val="24"/>
          <w:szCs w:val="24"/>
        </w:rPr>
        <w:t xml:space="preserve"> </w:t>
      </w:r>
      <w:r w:rsidR="00490CDE">
        <w:rPr>
          <w:rFonts w:ascii="Times New Roman" w:hAnsi="Times New Roman" w:cs="Times New Roman"/>
          <w:sz w:val="24"/>
          <w:szCs w:val="24"/>
        </w:rPr>
        <w:fldChar w:fldCharType="begin" w:fldLock="1"/>
      </w:r>
      <w:r w:rsidR="00490CDE">
        <w:rPr>
          <w:rFonts w:ascii="Times New Roman" w:hAnsi="Times New Roman" w:cs="Times New Roman"/>
          <w:sz w:val="24"/>
          <w:szCs w:val="24"/>
        </w:rPr>
        <w:instrText>ADDIN CSL_CITATION {"citationItems":[{"id":"ITEM-1","itemData":{"ISBN":"9786235722856","author":[{"dropping-particle":"","family":"Massenga","given":"Talitha Wenifrida","non-dropping-particle":"","parse-names":false,"suffix":""}],"editor":[{"dropping-particle":"","family":"Marsoedi","given":"","non-dropping-particle":"","parse-names":false,"suffix":""}],"id":"ITEM-1","issue":"April","issued":{"date-parts":[["2023"]]},"number-of-pages":"1-168","publisher":"Yayasan Penerbit Muhammad Zaini","publisher-place":"Jalan Kompleks Pelajar Tijue, Desa Baroh Kec.Pidie, Kab.Pidie, Provinsi Aceh","title":"Peran Perempuan Dalam Pelestarian Mangrove","type":"book"},"uris":["http://www.mendeley.com/documents/?uuid=0164fa81-bfa1-4f27-859b-68bb487fd559"]}],"mendeley":{"formattedCitation":"(Massenga, 2023)","plainTextFormattedCitation":"(Massenga, 2023)","previouslyFormattedCitation":"(Massenga, 2023)"},"properties":{"noteIndex":0},"schema":"https://github.com/citation-style-language/schema/raw/master/csl-citation.json"}</w:instrText>
      </w:r>
      <w:r w:rsidR="00490CDE">
        <w:rPr>
          <w:rFonts w:ascii="Times New Roman" w:hAnsi="Times New Roman" w:cs="Times New Roman"/>
          <w:sz w:val="24"/>
          <w:szCs w:val="24"/>
        </w:rPr>
        <w:fldChar w:fldCharType="separate"/>
      </w:r>
      <w:r w:rsidR="00490CDE" w:rsidRPr="00F24095">
        <w:rPr>
          <w:rFonts w:ascii="Times New Roman" w:hAnsi="Times New Roman" w:cs="Times New Roman"/>
          <w:noProof/>
          <w:sz w:val="24"/>
          <w:szCs w:val="24"/>
        </w:rPr>
        <w:t>(Massenga, 2023)</w:t>
      </w:r>
      <w:r w:rsidR="00490CDE">
        <w:rPr>
          <w:rFonts w:ascii="Times New Roman" w:hAnsi="Times New Roman" w:cs="Times New Roman"/>
          <w:sz w:val="24"/>
          <w:szCs w:val="24"/>
        </w:rPr>
        <w:fldChar w:fldCharType="end"/>
      </w:r>
      <w:r>
        <w:rPr>
          <w:rFonts w:ascii="Times New Roman" w:hAnsi="Times New Roman" w:cs="Times New Roman"/>
          <w:sz w:val="24"/>
          <w:szCs w:val="24"/>
        </w:rPr>
        <w:t xml:space="preserve">. </w:t>
      </w:r>
      <w:r w:rsidR="004F25C7">
        <w:rPr>
          <w:rFonts w:ascii="Times New Roman" w:hAnsi="Times New Roman" w:cs="Times New Roman"/>
          <w:sz w:val="24"/>
          <w:szCs w:val="24"/>
        </w:rPr>
        <w:t xml:space="preserve">Caroline Moser (1993) </w:t>
      </w:r>
      <w:r w:rsidR="00AF43A9">
        <w:rPr>
          <w:rFonts w:ascii="Times New Roman" w:hAnsi="Times New Roman" w:cs="Times New Roman"/>
          <w:sz w:val="24"/>
          <w:szCs w:val="24"/>
        </w:rPr>
        <w:t xml:space="preserve">dalam </w:t>
      </w:r>
      <w:r w:rsidR="00AF43A9">
        <w:rPr>
          <w:rFonts w:ascii="Times New Roman" w:hAnsi="Times New Roman" w:cs="Times New Roman"/>
          <w:sz w:val="24"/>
          <w:szCs w:val="24"/>
        </w:rPr>
        <w:fldChar w:fldCharType="begin" w:fldLock="1"/>
      </w:r>
      <w:r w:rsidR="00E55574">
        <w:rPr>
          <w:rFonts w:ascii="Times New Roman" w:hAnsi="Times New Roman" w:cs="Times New Roman"/>
          <w:sz w:val="24"/>
          <w:szCs w:val="24"/>
        </w:rPr>
        <w:instrText>ADDIN CSL_CITATION {"citationItems":[{"id":"ITEM-1","itemData":{"ISSN":"2460-2329","author":[{"dropping-particle":"","family":"Puspitawati","given":"Herien","non-dropping-particle":"","parse-names":false,"suffix":""},{"dropping-particle":"","family":"Faulkner","given":"Paula","non-dropping-particle":"","parse-names":false,"suffix":""},{"dropping-particle":"","family":"Herawati","given":"Tin","non-dropping-particle":"","parse-names":false,"suffix":""}],"container-title":"Journal of Family Sciences","id":"ITEM-1","issue":"1","issued":{"date-parts":[["2018"]]},"page":"53-72","title":"Gender relations and subjective family well-being among farmer families: a comparative study between uplands and lowlands areas in West Java Province, Indonesia","type":"article-journal","volume":"3"},"uris":["http://www.mendeley.com/documents/?uuid=ff465176-724d-4c81-b57a-92a33647745c"]}],"mendeley":{"formattedCitation":"(Puspitawati et al., 2018)","plainTextFormattedCitation":"(Puspitawati et al., 2018)","previouslyFormattedCitation":"(Puspitawati et al., 2018)"},"properties":{"noteIndex":0},"schema":"https://github.com/citation-style-language/schema/raw/master/csl-citation.json"}</w:instrText>
      </w:r>
      <w:r w:rsidR="00AF43A9">
        <w:rPr>
          <w:rFonts w:ascii="Times New Roman" w:hAnsi="Times New Roman" w:cs="Times New Roman"/>
          <w:sz w:val="24"/>
          <w:szCs w:val="24"/>
        </w:rPr>
        <w:fldChar w:fldCharType="separate"/>
      </w:r>
      <w:r w:rsidR="00AF43A9" w:rsidRPr="00AF43A9">
        <w:rPr>
          <w:rFonts w:ascii="Times New Roman" w:hAnsi="Times New Roman" w:cs="Times New Roman"/>
          <w:noProof/>
          <w:sz w:val="24"/>
          <w:szCs w:val="24"/>
        </w:rPr>
        <w:t>(Puspitawati et al., 2018)</w:t>
      </w:r>
      <w:r w:rsidR="00AF43A9">
        <w:rPr>
          <w:rFonts w:ascii="Times New Roman" w:hAnsi="Times New Roman" w:cs="Times New Roman"/>
          <w:sz w:val="24"/>
          <w:szCs w:val="24"/>
        </w:rPr>
        <w:fldChar w:fldCharType="end"/>
      </w:r>
      <w:r w:rsidR="00AF43A9">
        <w:rPr>
          <w:rFonts w:ascii="Times New Roman" w:hAnsi="Times New Roman" w:cs="Times New Roman"/>
          <w:sz w:val="24"/>
          <w:szCs w:val="24"/>
        </w:rPr>
        <w:t xml:space="preserve"> </w:t>
      </w:r>
      <w:r w:rsidR="004F25C7">
        <w:rPr>
          <w:rFonts w:ascii="Times New Roman" w:hAnsi="Times New Roman" w:cs="Times New Roman"/>
          <w:sz w:val="24"/>
          <w:szCs w:val="24"/>
        </w:rPr>
        <w:t>mengembangkan konsep “</w:t>
      </w:r>
      <w:r w:rsidR="004F25C7" w:rsidRPr="004F25C7">
        <w:rPr>
          <w:rFonts w:ascii="Times New Roman" w:hAnsi="Times New Roman" w:cs="Times New Roman"/>
          <w:i/>
          <w:iCs/>
          <w:sz w:val="24"/>
          <w:szCs w:val="24"/>
        </w:rPr>
        <w:t>Triples Roles Models”</w:t>
      </w:r>
      <w:r w:rsidR="004F25C7">
        <w:rPr>
          <w:rFonts w:ascii="Times New Roman" w:hAnsi="Times New Roman" w:cs="Times New Roman"/>
          <w:sz w:val="24"/>
          <w:szCs w:val="24"/>
        </w:rPr>
        <w:t xml:space="preserve"> dalam </w:t>
      </w:r>
      <w:r w:rsidR="004F25C7" w:rsidRPr="004F25C7">
        <w:rPr>
          <w:rFonts w:ascii="Times New Roman" w:hAnsi="Times New Roman" w:cs="Times New Roman"/>
          <w:i/>
          <w:iCs/>
          <w:sz w:val="24"/>
          <w:szCs w:val="24"/>
        </w:rPr>
        <w:t>“The Gender Roles Framework”</w:t>
      </w:r>
      <w:r w:rsidR="004F25C7">
        <w:rPr>
          <w:rFonts w:ascii="Times New Roman" w:hAnsi="Times New Roman" w:cs="Times New Roman"/>
          <w:sz w:val="24"/>
          <w:szCs w:val="24"/>
        </w:rPr>
        <w:t xml:space="preserve"> yang didasarkan pada pendekatan </w:t>
      </w:r>
      <w:r w:rsidR="00A55A62" w:rsidRPr="00A55A62">
        <w:rPr>
          <w:rFonts w:ascii="Times New Roman" w:hAnsi="Times New Roman" w:cs="Times New Roman"/>
          <w:i/>
          <w:iCs/>
          <w:sz w:val="24"/>
          <w:szCs w:val="24"/>
        </w:rPr>
        <w:t>Gender and Development</w:t>
      </w:r>
      <w:r w:rsidR="004F25C7">
        <w:rPr>
          <w:rFonts w:ascii="Times New Roman" w:hAnsi="Times New Roman" w:cs="Times New Roman"/>
          <w:sz w:val="24"/>
          <w:szCs w:val="24"/>
        </w:rPr>
        <w:t xml:space="preserve"> (GAD) yaitu peran produktif, peran reproduktif, dan peran pengelolaan masyarakat</w:t>
      </w:r>
      <w:r w:rsidR="00A55A62">
        <w:rPr>
          <w:rFonts w:ascii="Times New Roman" w:hAnsi="Times New Roman" w:cs="Times New Roman"/>
          <w:sz w:val="24"/>
          <w:szCs w:val="24"/>
        </w:rPr>
        <w:t xml:space="preserve"> </w:t>
      </w:r>
      <w:r w:rsidR="00A55A62">
        <w:rPr>
          <w:rFonts w:ascii="Times New Roman" w:hAnsi="Times New Roman" w:cs="Times New Roman"/>
          <w:sz w:val="24"/>
          <w:szCs w:val="24"/>
        </w:rPr>
        <w:fldChar w:fldCharType="begin" w:fldLock="1"/>
      </w:r>
      <w:r w:rsidR="00AF43A9">
        <w:rPr>
          <w:rFonts w:ascii="Times New Roman" w:hAnsi="Times New Roman" w:cs="Times New Roman"/>
          <w:sz w:val="24"/>
          <w:szCs w:val="24"/>
        </w:rPr>
        <w:instrText>ADDIN CSL_CITATION {"citationItems":[{"id":"ITEM-1","itemData":{"DOI":"10.58258/jisip.v7i1.6508/http","author":[{"dropping-particle":"","family":"Tenrilawa","given":"Dian Furqani","non-dropping-particle":"","parse-names":false,"suffix":""},{"dropping-particle":"","family":"Nuraliah","given":"Dewi","non-dropping-particle":"","parse-names":false,"suffix":""},{"dropping-particle":"","family":"Pratiwi","given":"Andi Dewi","non-dropping-particle":"","parse-names":false,"suffix":""},{"dropping-particle":"","family":"Syarif","given":"Ahmad Arif","non-dropping-particle":"","parse-names":false,"suffix":""}],"container-title":"Jurnal Ilmu Sosial dan Pendidikan (JISIP)","id":"ITEM-1","issue":"1","issued":{"date-parts":[["2024"]]},"page":"800-807","title":"Gender Analysis of Women ' s Empowerment by Village Government ( Study in Rea Village , Binuang District , Polewali Mandar )","type":"article-journal","volume":"8"},"uris":["http://www.mendeley.com/documents/?uuid=6e2c1164-d1d2-4c68-99b1-d2da6e772ad6"]},{"id":"ITEM-2","itemData":{"author":[{"dropping-particle":"","family":"Karnaen","given":"Siti Maulina Nuryani","non-dropping-particle":"","parse-names":false,"suffix":""},{"dropping-particle":"","family":"Amanah","given":"Siti","non-dropping-particle":"","parse-names":false,"suffix":""}],"container-title":"Journal Sosiologi Pedesaan","id":"ITEM-2","issue":"02","issued":{"date-parts":[["2013"]]},"page":"152-164","title":"PERANAN GENDER DALAM RUMAH TANGGA PERIKANAN DI DESA TANJUNG PASIR, KECAMATAN TELUKNAGA, KABUPATEN TANGERANG","type":"article-journal","volume":"01"},"uris":["http://www.mendeley.com/documents/?uuid=4b91f71a-8d9d-42fb-b803-9ded7d8eb7bd"]}],"mendeley":{"formattedCitation":"(Karnaen &amp; Amanah, 2013; Tenrilawa et al., 2024)","manualFormatting":" (Tenrilawa et al., 2024)","plainTextFormattedCitation":"(Karnaen &amp; Amanah, 2013; Tenrilawa et al., 2024)","previouslyFormattedCitation":"(Karnaen &amp; Amanah, 2013; Tenrilawa et al., 2024)"},"properties":{"noteIndex":0},"schema":"https://github.com/citation-style-language/schema/raw/master/csl-citation.json"}</w:instrText>
      </w:r>
      <w:r w:rsidR="00A55A62">
        <w:rPr>
          <w:rFonts w:ascii="Times New Roman" w:hAnsi="Times New Roman" w:cs="Times New Roman"/>
          <w:sz w:val="24"/>
          <w:szCs w:val="24"/>
        </w:rPr>
        <w:fldChar w:fldCharType="separate"/>
      </w:r>
      <w:r w:rsidR="00A55A62" w:rsidRPr="00A55A62">
        <w:rPr>
          <w:rFonts w:ascii="Times New Roman" w:hAnsi="Times New Roman" w:cs="Times New Roman"/>
          <w:noProof/>
          <w:sz w:val="24"/>
          <w:szCs w:val="24"/>
        </w:rPr>
        <w:t xml:space="preserve"> </w:t>
      </w:r>
      <w:r w:rsidR="00AF43A9">
        <w:rPr>
          <w:rFonts w:ascii="Times New Roman" w:hAnsi="Times New Roman" w:cs="Times New Roman"/>
          <w:noProof/>
          <w:sz w:val="24"/>
          <w:szCs w:val="24"/>
        </w:rPr>
        <w:t>(</w:t>
      </w:r>
      <w:r w:rsidR="00A55A62" w:rsidRPr="00A55A62">
        <w:rPr>
          <w:rFonts w:ascii="Times New Roman" w:hAnsi="Times New Roman" w:cs="Times New Roman"/>
          <w:noProof/>
          <w:sz w:val="24"/>
          <w:szCs w:val="24"/>
        </w:rPr>
        <w:t>Tenrilawa et al., 2024)</w:t>
      </w:r>
      <w:r w:rsidR="00A55A62">
        <w:rPr>
          <w:rFonts w:ascii="Times New Roman" w:hAnsi="Times New Roman" w:cs="Times New Roman"/>
          <w:sz w:val="24"/>
          <w:szCs w:val="24"/>
        </w:rPr>
        <w:fldChar w:fldCharType="end"/>
      </w:r>
      <w:r w:rsidR="004F25C7">
        <w:rPr>
          <w:rFonts w:ascii="Times New Roman" w:hAnsi="Times New Roman" w:cs="Times New Roman"/>
          <w:sz w:val="24"/>
          <w:szCs w:val="24"/>
        </w:rPr>
        <w:t xml:space="preserve">. </w:t>
      </w:r>
    </w:p>
    <w:p w14:paraId="6D6ACB16" w14:textId="77777777" w:rsidR="00E87683" w:rsidRDefault="00E87683">
      <w:pPr>
        <w:pStyle w:val="ListParagraph"/>
        <w:numPr>
          <w:ilvl w:val="0"/>
          <w:numId w:val="16"/>
        </w:numPr>
        <w:spacing w:line="360" w:lineRule="auto"/>
        <w:ind w:left="993" w:hanging="709"/>
        <w:jc w:val="both"/>
        <w:rPr>
          <w:rFonts w:ascii="Times New Roman" w:hAnsi="Times New Roman" w:cs="Times New Roman"/>
          <w:sz w:val="24"/>
          <w:szCs w:val="24"/>
        </w:rPr>
      </w:pPr>
      <w:r>
        <w:rPr>
          <w:rFonts w:ascii="Times New Roman" w:hAnsi="Times New Roman" w:cs="Times New Roman"/>
          <w:sz w:val="24"/>
          <w:szCs w:val="24"/>
        </w:rPr>
        <w:t xml:space="preserve">Peran Produktif </w:t>
      </w:r>
    </w:p>
    <w:p w14:paraId="3BA5062F" w14:textId="468B3B1E" w:rsidR="00FA0D75" w:rsidRDefault="00DA01CB" w:rsidP="002C27AC">
      <w:pPr>
        <w:pStyle w:val="ListParagraph"/>
        <w:spacing w:line="360" w:lineRule="auto"/>
        <w:ind w:left="993" w:firstLine="360"/>
        <w:jc w:val="both"/>
        <w:rPr>
          <w:rFonts w:ascii="Times New Roman" w:hAnsi="Times New Roman" w:cs="Times New Roman"/>
          <w:sz w:val="24"/>
          <w:szCs w:val="24"/>
        </w:rPr>
      </w:pPr>
      <w:r>
        <w:rPr>
          <w:rFonts w:ascii="Times New Roman" w:hAnsi="Times New Roman" w:cs="Times New Roman"/>
          <w:sz w:val="24"/>
          <w:szCs w:val="24"/>
        </w:rPr>
        <w:t>Peran produktif mengacu pada peran perempuan dan laki-laki dalam memperoleh pendapatan</w:t>
      </w:r>
      <w:r w:rsidR="00DA444A">
        <w:rPr>
          <w:rFonts w:ascii="Times New Roman" w:hAnsi="Times New Roman" w:cs="Times New Roman"/>
          <w:sz w:val="24"/>
          <w:szCs w:val="24"/>
        </w:rPr>
        <w:t xml:space="preserve"> ekonomi</w:t>
      </w:r>
      <w:r>
        <w:rPr>
          <w:rFonts w:ascii="Times New Roman" w:hAnsi="Times New Roman" w:cs="Times New Roman"/>
          <w:sz w:val="24"/>
          <w:szCs w:val="24"/>
        </w:rPr>
        <w:t xml:space="preserve">, kegiatan kerja dalam hal ini dapat dilakukan pada sektor formal maupun informal </w:t>
      </w:r>
      <w:r>
        <w:rPr>
          <w:rFonts w:ascii="Times New Roman" w:hAnsi="Times New Roman" w:cs="Times New Roman"/>
          <w:sz w:val="24"/>
          <w:szCs w:val="24"/>
        </w:rPr>
        <w:fldChar w:fldCharType="begin" w:fldLock="1"/>
      </w:r>
      <w:r w:rsidR="00AF43A9">
        <w:rPr>
          <w:rFonts w:ascii="Times New Roman" w:hAnsi="Times New Roman" w:cs="Times New Roman"/>
          <w:sz w:val="24"/>
          <w:szCs w:val="24"/>
        </w:rPr>
        <w:instrText>ADDIN CSL_CITATION {"citationItems":[{"id":"ITEM-1","itemData":{"author":[{"dropping-particle":"","family":"Susilowati","given":"Ima","non-dropping-particle":"","parse-names":false,"suffix":""}],"id":"ITEM-1","issued":{"date-parts":[["2021"]]},"number-of-pages":"26","publisher-place":"Jakarta Indonesia","title":"Gender Assessment Report for Aru Islands , Maluku","type":"report"},"uris":["http://www.mendeley.com/documents/?uuid=9c593d89-1e7c-4742-b171-c8995a105327"]}],"mendeley":{"formattedCitation":"(Susilowati, 2021)","plainTextFormattedCitation":"(Susilowati, 2021)","previouslyFormattedCitation":"(Susilowati, 2021)"},"properties":{"noteIndex":0},"schema":"https://github.com/citation-style-language/schema/raw/master/csl-citation.json"}</w:instrText>
      </w:r>
      <w:r>
        <w:rPr>
          <w:rFonts w:ascii="Times New Roman" w:hAnsi="Times New Roman" w:cs="Times New Roman"/>
          <w:sz w:val="24"/>
          <w:szCs w:val="24"/>
        </w:rPr>
        <w:fldChar w:fldCharType="separate"/>
      </w:r>
      <w:r w:rsidRPr="00DA01CB">
        <w:rPr>
          <w:rFonts w:ascii="Times New Roman" w:hAnsi="Times New Roman" w:cs="Times New Roman"/>
          <w:noProof/>
          <w:sz w:val="24"/>
          <w:szCs w:val="24"/>
        </w:rPr>
        <w:t>(Susilowati,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A56D0">
        <w:rPr>
          <w:rFonts w:ascii="Times New Roman" w:hAnsi="Times New Roman" w:cs="Times New Roman"/>
          <w:sz w:val="24"/>
          <w:szCs w:val="24"/>
        </w:rPr>
        <w:t>Laki-laki</w:t>
      </w:r>
      <w:r w:rsidR="00D5534E">
        <w:rPr>
          <w:rFonts w:ascii="Times New Roman" w:hAnsi="Times New Roman" w:cs="Times New Roman"/>
          <w:sz w:val="24"/>
          <w:szCs w:val="24"/>
        </w:rPr>
        <w:t xml:space="preserve"> </w:t>
      </w:r>
      <w:r w:rsidR="006A56D0">
        <w:rPr>
          <w:rFonts w:ascii="Times New Roman" w:hAnsi="Times New Roman" w:cs="Times New Roman"/>
          <w:sz w:val="24"/>
          <w:szCs w:val="24"/>
        </w:rPr>
        <w:t xml:space="preserve">lebih </w:t>
      </w:r>
      <w:r w:rsidR="00D5534E">
        <w:rPr>
          <w:rFonts w:ascii="Times New Roman" w:hAnsi="Times New Roman" w:cs="Times New Roman"/>
          <w:sz w:val="24"/>
          <w:szCs w:val="24"/>
        </w:rPr>
        <w:t xml:space="preserve">dominan </w:t>
      </w:r>
      <w:r w:rsidR="006A56D0">
        <w:rPr>
          <w:rFonts w:ascii="Times New Roman" w:hAnsi="Times New Roman" w:cs="Times New Roman"/>
          <w:sz w:val="24"/>
          <w:szCs w:val="24"/>
        </w:rPr>
        <w:lastRenderedPageBreak/>
        <w:t>melakukan kegiatan produktif dikarenakan</w:t>
      </w:r>
      <w:r w:rsidR="008D7830">
        <w:rPr>
          <w:rFonts w:ascii="Times New Roman" w:hAnsi="Times New Roman" w:cs="Times New Roman"/>
          <w:sz w:val="24"/>
          <w:szCs w:val="24"/>
        </w:rPr>
        <w:t xml:space="preserve"> memiliki peran sebagai </w:t>
      </w:r>
      <w:r w:rsidR="006A56D0">
        <w:rPr>
          <w:rFonts w:ascii="Times New Roman" w:hAnsi="Times New Roman" w:cs="Times New Roman"/>
          <w:sz w:val="24"/>
          <w:szCs w:val="24"/>
        </w:rPr>
        <w:t xml:space="preserve">kepala rumah tangga, sehingga berkewajiban untuk memberi nafkah kepada keluarga. </w:t>
      </w:r>
      <w:r w:rsidR="008D7830">
        <w:rPr>
          <w:rFonts w:ascii="Times New Roman" w:hAnsi="Times New Roman" w:cs="Times New Roman"/>
          <w:sz w:val="24"/>
          <w:szCs w:val="24"/>
        </w:rPr>
        <w:t>Namun, p</w:t>
      </w:r>
      <w:r w:rsidR="006A56D0">
        <w:rPr>
          <w:rFonts w:ascii="Times New Roman" w:hAnsi="Times New Roman" w:cs="Times New Roman"/>
          <w:sz w:val="24"/>
          <w:szCs w:val="24"/>
        </w:rPr>
        <w:t xml:space="preserve">erempuan juga dapat menjalankan </w:t>
      </w:r>
      <w:r w:rsidR="008D7830">
        <w:rPr>
          <w:rFonts w:ascii="Times New Roman" w:hAnsi="Times New Roman" w:cs="Times New Roman"/>
          <w:sz w:val="24"/>
          <w:szCs w:val="24"/>
        </w:rPr>
        <w:t xml:space="preserve">peran </w:t>
      </w:r>
      <w:r w:rsidR="006A56D0">
        <w:rPr>
          <w:rFonts w:ascii="Times New Roman" w:hAnsi="Times New Roman" w:cs="Times New Roman"/>
          <w:sz w:val="24"/>
          <w:szCs w:val="24"/>
        </w:rPr>
        <w:t xml:space="preserve">produktif yang dapat membantu </w:t>
      </w:r>
      <w:r w:rsidR="008D7830">
        <w:rPr>
          <w:rFonts w:ascii="Times New Roman" w:hAnsi="Times New Roman" w:cs="Times New Roman"/>
          <w:sz w:val="24"/>
          <w:szCs w:val="24"/>
        </w:rPr>
        <w:t xml:space="preserve">dalam perekonomian rumah tangga </w:t>
      </w:r>
      <w:r w:rsidR="00D5534E">
        <w:rPr>
          <w:rFonts w:ascii="Times New Roman" w:hAnsi="Times New Roman" w:cs="Times New Roman"/>
          <w:sz w:val="24"/>
          <w:szCs w:val="24"/>
        </w:rPr>
        <w:fldChar w:fldCharType="begin" w:fldLock="1"/>
      </w:r>
      <w:r w:rsidR="00922B94">
        <w:rPr>
          <w:rFonts w:ascii="Times New Roman" w:hAnsi="Times New Roman" w:cs="Times New Roman"/>
          <w:sz w:val="24"/>
          <w:szCs w:val="24"/>
        </w:rPr>
        <w:instrText>ADDIN CSL_CITATION {"citationItems":[{"id":"ITEM-1","itemData":{"abstract":"Penelitian ini dilakukan di Desa Kejawar, Banyumas, Jawa Tengah. Penelitian ini bertujuan untuk mengetahui kompleksitas peran wanita pada keluarga dengan pola karir ganda serta …","author":[{"dropping-particle":"","family":"Murtiana","given":"Tri","non-dropping-particle":"","parse-names":false,"suffix":""},{"dropping-particle":"","family":"Hidayah","given":"Nur","non-dropping-particle":"","parse-names":false,"suffix":""}],"container-title":"Jurnal Pendidikan Sosiologi","id":"ITEM-1","issued":{"date-parts":[["2018"]]},"page":"1-17","title":"Kompleksitas Peran Wanita Pada Keluarga Dengan Pola Karir Ganda","type":"article-journal"},"uris":["http://www.mendeley.com/documents/?uuid=4e5ef1df-086b-4a9a-82b3-6b889df79a79"]}],"mendeley":{"formattedCitation":"(Murtiana &amp; Hidayah, 2018)","plainTextFormattedCitation":"(Murtiana &amp; Hidayah, 2018)","previouslyFormattedCitation":"(Murtiana &amp; Hidayah, 2018)"},"properties":{"noteIndex":0},"schema":"https://github.com/citation-style-language/schema/raw/master/csl-citation.json"}</w:instrText>
      </w:r>
      <w:r w:rsidR="00D5534E">
        <w:rPr>
          <w:rFonts w:ascii="Times New Roman" w:hAnsi="Times New Roman" w:cs="Times New Roman"/>
          <w:sz w:val="24"/>
          <w:szCs w:val="24"/>
        </w:rPr>
        <w:fldChar w:fldCharType="separate"/>
      </w:r>
      <w:r w:rsidR="00D5534E" w:rsidRPr="00D5534E">
        <w:rPr>
          <w:rFonts w:ascii="Times New Roman" w:hAnsi="Times New Roman" w:cs="Times New Roman"/>
          <w:noProof/>
          <w:sz w:val="24"/>
          <w:szCs w:val="24"/>
        </w:rPr>
        <w:t>(Murtiana &amp; Hidayah, 2018)</w:t>
      </w:r>
      <w:r w:rsidR="00D5534E">
        <w:rPr>
          <w:rFonts w:ascii="Times New Roman" w:hAnsi="Times New Roman" w:cs="Times New Roman"/>
          <w:sz w:val="24"/>
          <w:szCs w:val="24"/>
        </w:rPr>
        <w:fldChar w:fldCharType="end"/>
      </w:r>
      <w:r w:rsidR="00D5534E">
        <w:rPr>
          <w:rFonts w:ascii="Times New Roman" w:hAnsi="Times New Roman" w:cs="Times New Roman"/>
          <w:sz w:val="24"/>
          <w:szCs w:val="24"/>
        </w:rPr>
        <w:t xml:space="preserve">. </w:t>
      </w:r>
    </w:p>
    <w:p w14:paraId="0F5CA1CC" w14:textId="2384E07E" w:rsidR="00E87683" w:rsidRDefault="00E87683">
      <w:pPr>
        <w:pStyle w:val="ListParagraph"/>
        <w:numPr>
          <w:ilvl w:val="0"/>
          <w:numId w:val="16"/>
        </w:numPr>
        <w:spacing w:line="360" w:lineRule="auto"/>
        <w:ind w:left="993" w:hanging="709"/>
        <w:jc w:val="both"/>
        <w:rPr>
          <w:rFonts w:ascii="Times New Roman" w:hAnsi="Times New Roman" w:cs="Times New Roman"/>
          <w:sz w:val="24"/>
          <w:szCs w:val="24"/>
        </w:rPr>
      </w:pPr>
      <w:r>
        <w:rPr>
          <w:rFonts w:ascii="Times New Roman" w:hAnsi="Times New Roman" w:cs="Times New Roman"/>
          <w:sz w:val="24"/>
          <w:szCs w:val="24"/>
        </w:rPr>
        <w:t xml:space="preserve">Peran Reproduktif </w:t>
      </w:r>
    </w:p>
    <w:p w14:paraId="6FB7BCF7" w14:textId="3015CC37" w:rsidR="00E87683" w:rsidRDefault="00E87683" w:rsidP="002C27AC">
      <w:pPr>
        <w:pStyle w:val="ListParagraph"/>
        <w:spacing w:line="360" w:lineRule="auto"/>
        <w:ind w:left="993" w:firstLine="360"/>
        <w:jc w:val="both"/>
        <w:rPr>
          <w:rFonts w:ascii="Times New Roman" w:hAnsi="Times New Roman" w:cs="Times New Roman"/>
          <w:sz w:val="24"/>
          <w:szCs w:val="24"/>
        </w:rPr>
      </w:pPr>
      <w:r>
        <w:rPr>
          <w:rFonts w:ascii="Times New Roman" w:hAnsi="Times New Roman" w:cs="Times New Roman"/>
          <w:sz w:val="24"/>
          <w:szCs w:val="24"/>
        </w:rPr>
        <w:t>Peran</w:t>
      </w:r>
      <w:r w:rsidR="00CA20D6">
        <w:rPr>
          <w:rFonts w:ascii="Times New Roman" w:hAnsi="Times New Roman" w:cs="Times New Roman"/>
          <w:sz w:val="24"/>
          <w:szCs w:val="24"/>
        </w:rPr>
        <w:t xml:space="preserve">an </w:t>
      </w:r>
      <w:r w:rsidR="00A7582C">
        <w:rPr>
          <w:rFonts w:ascii="Times New Roman" w:hAnsi="Times New Roman" w:cs="Times New Roman"/>
          <w:sz w:val="24"/>
          <w:szCs w:val="24"/>
        </w:rPr>
        <w:t xml:space="preserve">reproduktif berhubungan dengan </w:t>
      </w:r>
      <w:r w:rsidR="00CA20D6">
        <w:rPr>
          <w:rFonts w:ascii="Times New Roman" w:hAnsi="Times New Roman" w:cs="Times New Roman"/>
          <w:sz w:val="24"/>
          <w:szCs w:val="24"/>
        </w:rPr>
        <w:t xml:space="preserve">pekerjaan rumah tangga </w:t>
      </w:r>
      <w:r w:rsidR="00A7582C">
        <w:rPr>
          <w:rFonts w:ascii="Times New Roman" w:hAnsi="Times New Roman" w:cs="Times New Roman"/>
          <w:sz w:val="24"/>
          <w:szCs w:val="24"/>
        </w:rPr>
        <w:t xml:space="preserve">dalam </w:t>
      </w:r>
      <w:r w:rsidR="008D7830">
        <w:rPr>
          <w:rFonts w:ascii="Times New Roman" w:hAnsi="Times New Roman" w:cs="Times New Roman"/>
          <w:sz w:val="24"/>
          <w:szCs w:val="24"/>
        </w:rPr>
        <w:t xml:space="preserve">mengurus urusan tugas </w:t>
      </w:r>
      <w:r w:rsidR="00A7582C">
        <w:rPr>
          <w:rFonts w:ascii="Times New Roman" w:hAnsi="Times New Roman" w:cs="Times New Roman"/>
          <w:sz w:val="24"/>
          <w:szCs w:val="24"/>
        </w:rPr>
        <w:t xml:space="preserve">domestik, </w:t>
      </w:r>
      <w:r w:rsidR="008D7830">
        <w:rPr>
          <w:rFonts w:ascii="Times New Roman" w:hAnsi="Times New Roman" w:cs="Times New Roman"/>
          <w:sz w:val="24"/>
          <w:szCs w:val="24"/>
        </w:rPr>
        <w:t>merawat anak</w:t>
      </w:r>
      <w:r w:rsidR="00CA20D6">
        <w:rPr>
          <w:rFonts w:ascii="Times New Roman" w:hAnsi="Times New Roman" w:cs="Times New Roman"/>
          <w:sz w:val="24"/>
          <w:szCs w:val="24"/>
        </w:rPr>
        <w:t xml:space="preserve">, </w:t>
      </w:r>
      <w:r w:rsidR="00A7582C">
        <w:rPr>
          <w:rFonts w:ascii="Times New Roman" w:hAnsi="Times New Roman" w:cs="Times New Roman"/>
          <w:sz w:val="24"/>
          <w:szCs w:val="24"/>
        </w:rPr>
        <w:t xml:space="preserve">serta </w:t>
      </w:r>
      <w:r w:rsidR="00CA20D6">
        <w:rPr>
          <w:rFonts w:ascii="Times New Roman" w:hAnsi="Times New Roman" w:cs="Times New Roman"/>
          <w:sz w:val="24"/>
          <w:szCs w:val="24"/>
        </w:rPr>
        <w:t>menjamin pemeliharaan</w:t>
      </w:r>
      <w:r w:rsidR="00A7582C">
        <w:rPr>
          <w:rFonts w:ascii="Times New Roman" w:hAnsi="Times New Roman" w:cs="Times New Roman"/>
          <w:sz w:val="24"/>
          <w:szCs w:val="24"/>
        </w:rPr>
        <w:t xml:space="preserve">, </w:t>
      </w:r>
      <w:r w:rsidR="00E55574">
        <w:rPr>
          <w:rFonts w:ascii="Times New Roman" w:hAnsi="Times New Roman" w:cs="Times New Roman"/>
          <w:sz w:val="24"/>
          <w:szCs w:val="24"/>
        </w:rPr>
        <w:fldChar w:fldCharType="begin" w:fldLock="1"/>
      </w:r>
      <w:r w:rsidR="00E55574">
        <w:rPr>
          <w:rFonts w:ascii="Times New Roman" w:hAnsi="Times New Roman" w:cs="Times New Roman"/>
          <w:sz w:val="24"/>
          <w:szCs w:val="24"/>
        </w:rPr>
        <w:instrText>ADDIN CSL_CITATION {"citationItems":[{"id":"ITEM-1","itemData":{"DOI":"10.29244/jskpm.4.2.137-154","ISSN":"2338-8021","abstract":"Climate change now is not only society in global level problem, but also at communities level. Shapes of climate change was happened in Sukajaya Lempasing village were flood, coastline change, and fishes habitat change. In fishermen household there were women and men who had different needs, roles, and division of labor. The purpose of this study were to identify shapes of climate change, to analyze the relationship between individual and household characteristics with access, decision making of resources, control, participation in social activities, and benefits gained in gender perspective, also to know vulnerability of coastal household in Sukajaya Lempasing village. The respondes were household with man leader and woman leader. This study was used quantitative and qualitative metodes. Rank Spearman test result showed there were individual and household caracteristics had highly corelation between (a) eduation with division of labour in productive role, (b) age and motivation be a fishermen with control of productive role, (c) age, experience of fishing, and mount of member in household with control in social role, (d) age and experience of fishing with division of labour and control of benefits gained.Keywords : Climate change, gender, fishermen householdABSTRAK Perubahan iklim kini bukan hanya masalah masyarakat pada tingkat global saja, tapi juga pada tingkat komunitas. Dapak perubahan iklim yang terjadi di Desa Sukajaya Lempasing seperti banjir/rob, perubahan garis pantai, dan perubahan habitat ikan berdampak pada rumah tangga nelayan. Rumah tangga terdiri dari individu perempuan dan laki-laki yang memiliki kebutuhan, peran, dan pembagian kerja yang bebeda. Penelitian ini bertujuan mengidentifikasi dampak perubahan iklim, menganalisis hubungan karakter individu dan rumah tangga terhadap pembagian kerja, pengambilan keputusan terhadap sumberdaya, kontrol, partisipasi, dan manfaat yang diperoleh dalam perspektif gender pada anggota rumah tangga nelayan, dan mengetahui kerentanan pada rumah tangga nelayan. Responden merupakan rumah tangga dengan kepala rumah tangga laki-laki dan perempuan. Penelitian ini menggunakan metode kuantitatif dan kualitatif. Hasil uji korelasi menggunakan Rank Spearman menunjukkan adanya variabel karakteristik individu dan rumah tangga yang signifikan, yaitu antara (a) pendidikan terhadap pembagian kerja dalam kegiatan produktif, (b) umur dan motivasi menjadi nelayan terhadap kontrol terhadap kegiatan produktif, (c) umur, l…","author":[{"dropping-particle":"","family":"Mustaurida","given":"Rohmah","non-dropping-particle":"","parse-names":false,"suffix":""},{"dropping-particle":"","family":"Falatehan","given":"Sriwulan Ferindian","non-dropping-particle":"","parse-names":false,"suffix":""}],"container-title":"Jurnal Sains Komunikasi dan Pengembangan Masyarakat [JSKPM]","id":"ITEM-1","issue":"2","issued":{"date-parts":[["2020"]]},"page":"137-154","title":"Analisis Gender pada Rumah Tangga Nelayan terhadap Fenomena Perubahan Iklim","type":"article-journal","volume":"4"},"uris":["http://www.mendeley.com/documents/?uuid=568a4e23-7a65-4f87-a40a-2a7b08c84fc7"]}],"mendeley":{"formattedCitation":"(Mustaurida &amp; Falatehan, 2020)","plainTextFormattedCitation":"(Mustaurida &amp; Falatehan, 2020)","previouslyFormattedCitation":"(Mustaurida &amp; Falatehan, 2020)"},"properties":{"noteIndex":0},"schema":"https://github.com/citation-style-language/schema/raw/master/csl-citation.json"}</w:instrText>
      </w:r>
      <w:r w:rsidR="00E55574">
        <w:rPr>
          <w:rFonts w:ascii="Times New Roman" w:hAnsi="Times New Roman" w:cs="Times New Roman"/>
          <w:sz w:val="24"/>
          <w:szCs w:val="24"/>
        </w:rPr>
        <w:fldChar w:fldCharType="separate"/>
      </w:r>
      <w:r w:rsidR="00E55574" w:rsidRPr="00E55574">
        <w:rPr>
          <w:rFonts w:ascii="Times New Roman" w:hAnsi="Times New Roman" w:cs="Times New Roman"/>
          <w:noProof/>
          <w:sz w:val="24"/>
          <w:szCs w:val="24"/>
        </w:rPr>
        <w:t>(Mustaurida &amp; Falatehan, 2020)</w:t>
      </w:r>
      <w:r w:rsidR="00E55574">
        <w:rPr>
          <w:rFonts w:ascii="Times New Roman" w:hAnsi="Times New Roman" w:cs="Times New Roman"/>
          <w:sz w:val="24"/>
          <w:szCs w:val="24"/>
        </w:rPr>
        <w:fldChar w:fldCharType="end"/>
      </w:r>
      <w:r w:rsidR="00E55574">
        <w:rPr>
          <w:rFonts w:ascii="Times New Roman" w:hAnsi="Times New Roman" w:cs="Times New Roman"/>
          <w:sz w:val="24"/>
          <w:szCs w:val="24"/>
        </w:rPr>
        <w:t xml:space="preserve">. Sebagian besar peran reproduktif melekat pada diri seorang perempuan </w:t>
      </w:r>
      <w:r w:rsidR="008D7830">
        <w:rPr>
          <w:rFonts w:ascii="Times New Roman" w:hAnsi="Times New Roman" w:cs="Times New Roman"/>
          <w:sz w:val="24"/>
          <w:szCs w:val="24"/>
        </w:rPr>
        <w:t xml:space="preserve">karena memiliki peran </w:t>
      </w:r>
      <w:r w:rsidR="00E55574">
        <w:rPr>
          <w:rFonts w:ascii="Times New Roman" w:hAnsi="Times New Roman" w:cs="Times New Roman"/>
          <w:sz w:val="24"/>
          <w:szCs w:val="24"/>
        </w:rPr>
        <w:t>sebagai ibu rumah tangga</w:t>
      </w:r>
      <w:r w:rsidR="008D7830">
        <w:rPr>
          <w:rFonts w:ascii="Times New Roman" w:hAnsi="Times New Roman" w:cs="Times New Roman"/>
          <w:sz w:val="24"/>
          <w:szCs w:val="24"/>
        </w:rPr>
        <w:t xml:space="preserve">, sehingga berkewajiban untuk </w:t>
      </w:r>
      <w:r w:rsidR="00E55574">
        <w:rPr>
          <w:rFonts w:ascii="Times New Roman" w:hAnsi="Times New Roman" w:cs="Times New Roman"/>
          <w:sz w:val="24"/>
          <w:szCs w:val="24"/>
        </w:rPr>
        <w:t xml:space="preserve">mengatur dan menyelesaikan segala urusan rumah tangga </w:t>
      </w:r>
      <w:r w:rsidR="00E55574">
        <w:rPr>
          <w:rFonts w:ascii="Times New Roman" w:hAnsi="Times New Roman" w:cs="Times New Roman"/>
          <w:sz w:val="24"/>
          <w:szCs w:val="24"/>
        </w:rPr>
        <w:fldChar w:fldCharType="begin" w:fldLock="1"/>
      </w:r>
      <w:r w:rsidR="00F47542">
        <w:rPr>
          <w:rFonts w:ascii="Times New Roman" w:hAnsi="Times New Roman" w:cs="Times New Roman"/>
          <w:sz w:val="24"/>
          <w:szCs w:val="24"/>
        </w:rPr>
        <w:instrText>ADDIN CSL_CITATION {"citationItems":[{"id":"ITEM-1","itemData":{"abstract":"… Perempuan memiliki peran besar dalam aktivitas ekonomi di kawasan pesisir. Penelitian ini bertujuan untuk mengetahui peran perempuan … sampling pada perempuan pesisir Pantai …","author":[{"dropping-particle":"","family":"Wulandari","given":"Novita","non-dropping-particle":"","parse-names":false,"suffix":""},{"dropping-particle":"","family":"Indrianti","given":"Deditiani Tri","non-dropping-particle":"","parse-names":false,"suffix":""},{"dropping-particle":"","family":"Hilmi","given":"Muhammad Irfan","non-dropping-particle":"","parse-names":false,"suffix":""}],"container-title":"Jurnal Cendekiawan Ilmiah PLS","id":"ITEM-1","issue":"1","issued":{"date-parts":[["2022"]]},"page":"52-60","title":"Analisis gender peran perempuan pesisir pada ketahanan keluarga di Desa Puger Kulon Kabupaten Jember","type":"article-journal","volume":"7"},"uris":["http://www.mendeley.com/documents/?uuid=a398b8f3-f685-4338-99a4-e8833fcd873b"]}],"mendeley":{"formattedCitation":"(Wulandari et al., 2022)","plainTextFormattedCitation":"(Wulandari et al., 2022)","previouslyFormattedCitation":"(Wulandari et al., 2022)"},"properties":{"noteIndex":0},"schema":"https://github.com/citation-style-language/schema/raw/master/csl-citation.json"}</w:instrText>
      </w:r>
      <w:r w:rsidR="00E55574">
        <w:rPr>
          <w:rFonts w:ascii="Times New Roman" w:hAnsi="Times New Roman" w:cs="Times New Roman"/>
          <w:sz w:val="24"/>
          <w:szCs w:val="24"/>
        </w:rPr>
        <w:fldChar w:fldCharType="separate"/>
      </w:r>
      <w:r w:rsidR="00E55574" w:rsidRPr="00E55574">
        <w:rPr>
          <w:rFonts w:ascii="Times New Roman" w:hAnsi="Times New Roman" w:cs="Times New Roman"/>
          <w:noProof/>
          <w:sz w:val="24"/>
          <w:szCs w:val="24"/>
        </w:rPr>
        <w:t>(Wulandari et al., 2022)</w:t>
      </w:r>
      <w:r w:rsidR="00E55574">
        <w:rPr>
          <w:rFonts w:ascii="Times New Roman" w:hAnsi="Times New Roman" w:cs="Times New Roman"/>
          <w:sz w:val="24"/>
          <w:szCs w:val="24"/>
        </w:rPr>
        <w:fldChar w:fldCharType="end"/>
      </w:r>
      <w:r w:rsidR="00E55574">
        <w:rPr>
          <w:rFonts w:ascii="Times New Roman" w:hAnsi="Times New Roman" w:cs="Times New Roman"/>
          <w:sz w:val="24"/>
          <w:szCs w:val="24"/>
        </w:rPr>
        <w:t xml:space="preserve">. </w:t>
      </w:r>
    </w:p>
    <w:p w14:paraId="76D92FDC" w14:textId="6842C3D9" w:rsidR="00E87683" w:rsidRDefault="00E87683">
      <w:pPr>
        <w:pStyle w:val="ListParagraph"/>
        <w:numPr>
          <w:ilvl w:val="0"/>
          <w:numId w:val="16"/>
        </w:numPr>
        <w:spacing w:line="360" w:lineRule="auto"/>
        <w:ind w:left="993" w:hanging="709"/>
        <w:jc w:val="both"/>
        <w:rPr>
          <w:rFonts w:ascii="Times New Roman" w:hAnsi="Times New Roman" w:cs="Times New Roman"/>
          <w:sz w:val="24"/>
          <w:szCs w:val="24"/>
        </w:rPr>
      </w:pPr>
      <w:r>
        <w:rPr>
          <w:rFonts w:ascii="Times New Roman" w:hAnsi="Times New Roman" w:cs="Times New Roman"/>
          <w:sz w:val="24"/>
          <w:szCs w:val="24"/>
        </w:rPr>
        <w:t xml:space="preserve">Peran </w:t>
      </w:r>
      <w:r w:rsidR="00D93F69">
        <w:rPr>
          <w:rFonts w:ascii="Times New Roman" w:hAnsi="Times New Roman" w:cs="Times New Roman"/>
          <w:sz w:val="24"/>
          <w:szCs w:val="24"/>
        </w:rPr>
        <w:t>Pengelolaan Masyarakat</w:t>
      </w:r>
      <w:r>
        <w:rPr>
          <w:rFonts w:ascii="Times New Roman" w:hAnsi="Times New Roman" w:cs="Times New Roman"/>
          <w:sz w:val="24"/>
          <w:szCs w:val="24"/>
        </w:rPr>
        <w:t xml:space="preserve"> </w:t>
      </w:r>
    </w:p>
    <w:p w14:paraId="6EBCC2D8" w14:textId="71804C63" w:rsidR="00E54A9F" w:rsidRDefault="00E87683" w:rsidP="00DB575B">
      <w:pPr>
        <w:pStyle w:val="ListParagraph"/>
        <w:spacing w:line="360" w:lineRule="auto"/>
        <w:ind w:left="993" w:firstLine="360"/>
        <w:jc w:val="both"/>
        <w:rPr>
          <w:rFonts w:ascii="Times New Roman" w:hAnsi="Times New Roman" w:cs="Times New Roman"/>
          <w:sz w:val="24"/>
          <w:szCs w:val="24"/>
        </w:rPr>
      </w:pPr>
      <w:r>
        <w:rPr>
          <w:rFonts w:ascii="Times New Roman" w:hAnsi="Times New Roman" w:cs="Times New Roman"/>
          <w:sz w:val="24"/>
          <w:szCs w:val="24"/>
        </w:rPr>
        <w:t xml:space="preserve">Peran </w:t>
      </w:r>
      <w:r w:rsidR="00922B94">
        <w:rPr>
          <w:rFonts w:ascii="Times New Roman" w:hAnsi="Times New Roman" w:cs="Times New Roman"/>
          <w:sz w:val="24"/>
          <w:szCs w:val="24"/>
        </w:rPr>
        <w:t xml:space="preserve">pengelolaan masyarakat terbagi menjadi dua yaitu peran pengelolaan kegiatan sosial yang melibatkan seluruh aktivitas di tingkat komunitas sebagai perpanjangan dari peran reproduktif yang bersifat sukarela </w:t>
      </w:r>
      <w:r w:rsidR="00922B94">
        <w:rPr>
          <w:rFonts w:ascii="Times New Roman" w:hAnsi="Times New Roman" w:cs="Times New Roman"/>
          <w:sz w:val="24"/>
          <w:szCs w:val="24"/>
        </w:rPr>
        <w:fldChar w:fldCharType="begin" w:fldLock="1"/>
      </w:r>
      <w:r w:rsidR="00EE35C7">
        <w:rPr>
          <w:rFonts w:ascii="Times New Roman" w:hAnsi="Times New Roman" w:cs="Times New Roman"/>
          <w:sz w:val="24"/>
          <w:szCs w:val="24"/>
        </w:rPr>
        <w:instrText>ADDIN CSL_CITATION {"citationItems":[{"id":"ITEM-1","itemData":{"DOI":"10.1080/00074918.2022.2105681","ISSN":"14727234","abstract":"This Survey discusses the effects of the Covid-19 pandemic on the livelihood of Indonesian women. The pandemic has disproportionately affected women around the world, including in Indonesia, owing to gender inequalities at work and at home. Women bear most of the burden of unpaid domestic work and care for families. The pandemic has also forced adjustments in labour utilisation, and the movement of workers from formal to informal sectors. However, it has created new opportunities, including for micro, small and medium enterprises that harness digitalisation, although the sustainability of these opportunities for women is still too early to assess, owing to the persistent gender divide in Indonesia’s digital economy. The possible long-term mental health effects of the pandemic are also something to watch.","author":[{"dropping-particle":"","family":"Miranti","given":"Riyana","non-dropping-particle":"","parse-names":false,"suffix":""},{"dropping-particle":"","family":"Sulistyaningrum","given":"Eny","non-dropping-particle":"","parse-names":false,"suffix":""},{"dropping-particle":"","family":"Mulyaningsih","given":"Tri","non-dropping-particle":"","parse-names":false,"suffix":""}],"container-title":"Bulletin of Indonesian Economic Studies","id":"ITEM-1","issue":"2","issued":{"date-parts":[["2022"]]},"page":"109-139","title":"Women’s Roles in the Indonesian Economy during the COVID-19 Pandemic: Understanding the Challenges and Opportunities","type":"article-journal","volume":"58"},"uris":["http://www.mendeley.com/documents/?uuid=b3b0799f-7362-4c39-a34f-c7bafe1fb150"]}],"mendeley":{"formattedCitation":"(Miranti et al., 2022)","plainTextFormattedCitation":"(Miranti et al., 2022)","previouslyFormattedCitation":"(Miranti et al., 2022)"},"properties":{"noteIndex":0},"schema":"https://github.com/citation-style-language/schema/raw/master/csl-citation.json"}</w:instrText>
      </w:r>
      <w:r w:rsidR="00922B94">
        <w:rPr>
          <w:rFonts w:ascii="Times New Roman" w:hAnsi="Times New Roman" w:cs="Times New Roman"/>
          <w:sz w:val="24"/>
          <w:szCs w:val="24"/>
        </w:rPr>
        <w:fldChar w:fldCharType="separate"/>
      </w:r>
      <w:r w:rsidR="00922B94" w:rsidRPr="00922B94">
        <w:rPr>
          <w:rFonts w:ascii="Times New Roman" w:hAnsi="Times New Roman" w:cs="Times New Roman"/>
          <w:noProof/>
          <w:sz w:val="24"/>
          <w:szCs w:val="24"/>
        </w:rPr>
        <w:t>(Miranti et al., 2022)</w:t>
      </w:r>
      <w:r w:rsidR="00922B94">
        <w:rPr>
          <w:rFonts w:ascii="Times New Roman" w:hAnsi="Times New Roman" w:cs="Times New Roman"/>
          <w:sz w:val="24"/>
          <w:szCs w:val="24"/>
        </w:rPr>
        <w:fldChar w:fldCharType="end"/>
      </w:r>
      <w:r w:rsidR="00922B94">
        <w:rPr>
          <w:rFonts w:ascii="Times New Roman" w:hAnsi="Times New Roman" w:cs="Times New Roman"/>
          <w:sz w:val="24"/>
          <w:szCs w:val="24"/>
        </w:rPr>
        <w:t xml:space="preserve">. </w:t>
      </w:r>
      <w:r w:rsidR="00EE35C7">
        <w:rPr>
          <w:rFonts w:ascii="Times New Roman" w:hAnsi="Times New Roman" w:cs="Times New Roman"/>
          <w:sz w:val="24"/>
          <w:szCs w:val="24"/>
        </w:rPr>
        <w:t xml:space="preserve">Peranan pengelolaan politik merupakan peranan dalam pengorganisasian komunitas pada tingkat formal secara polutik, biasanya dibayar dan meningkatkan kekuasaan atau status </w:t>
      </w:r>
      <w:r w:rsidR="00EE35C7">
        <w:rPr>
          <w:rFonts w:ascii="Times New Roman" w:hAnsi="Times New Roman" w:cs="Times New Roman"/>
          <w:sz w:val="24"/>
          <w:szCs w:val="24"/>
        </w:rPr>
        <w:fldChar w:fldCharType="begin" w:fldLock="1"/>
      </w:r>
      <w:r w:rsidR="00BA475C">
        <w:rPr>
          <w:rFonts w:ascii="Times New Roman" w:hAnsi="Times New Roman" w:cs="Times New Roman"/>
          <w:sz w:val="24"/>
          <w:szCs w:val="24"/>
        </w:rPr>
        <w:instrText>ADDIN CSL_CITATION {"citationItems":[{"id":"ITEM-1","itemData":{"abstract":"Perubahan iklim memberi dampak paling berat terhadap perempuan,namunstudi tentang adaptasi dalam perspektif gender masih terbatas. Penelitian ini bertujuan untuk mengetahui: (1) perubahan peranan gender sebagai respon terhadap perubahan iklim, dan (2) dampak perubahan peranan gender terhadap kerentanan perempuan. Penelitian dilakukan pada ekosistem pegunungan di Kabupaten Solok, Sumatera Barat. Peranan gender dalam manajemen sumberdaya alam dianalisis menggunakan analisis deskriptif kualitatif yang menekankan pada relasi dan peran gender dalam rumah tangga. Hasil penelitian menunjukkan bahwa perubahan suhu dan pola hujan secara perlahan mengubah peranan produktif sehingga perempuan turut bertanggung jawab dalam produksi pertanian dalam proporsi yang lebih besar. Perubahan peranan gender tersebut menimbulkan ketidakadilan gender yaitu marginalisasi, stereotype, subordinasi dan beban ganda bagi perempuan. Untuk meningkatkan kapasitas adaptif perempuan diperlukan strategi adaptasi berupa : (1) peningkatan peran politik perempuan, (2) peningkatan kapasitas perempuan dalam pendidikan formal dan non formal, dan (3) rekonstruksi budaya berbasis kesetaraan gender .","author":[{"dropping-particle":"","family":"Rochmayanto","given":"Yanto","non-dropping-particle":"","parse-names":false,"suffix":""},{"dropping-particle":"","family":"Kurniasih","given":"Pebriyanti","non-dropping-particle":"","parse-names":false,"suffix":""}],"container-title":"Jurnal Analisis Kebijakan Kehutanan","id":"ITEM-1","issue":"3","issued":{"date-parts":[["2013"]]},"page":"203-213","title":"Peranan gender Dalam Adaptasi Perubahan Iklim Pada Ekosistem Pegunungan di Kabupeten Solok, Sumatera Barat ( The Role of Gender on Climate Change Adaptation in the Mountainous Ecosystem at Solok District , West Sumatera )","type":"article-journal","volume":"10"},"uris":["http://www.mendeley.com/documents/?uuid=2c7a9d90-25b3-4408-8554-6bd0cc001976"]}],"mendeley":{"formattedCitation":"(Rochmayanto &amp; Kurniasih, 2013)","plainTextFormattedCitation":"(Rochmayanto &amp; Kurniasih, 2013)","previouslyFormattedCitation":"(Rochmayanto &amp; Kurniasih, 2013)"},"properties":{"noteIndex":0},"schema":"https://github.com/citation-style-language/schema/raw/master/csl-citation.json"}</w:instrText>
      </w:r>
      <w:r w:rsidR="00EE35C7">
        <w:rPr>
          <w:rFonts w:ascii="Times New Roman" w:hAnsi="Times New Roman" w:cs="Times New Roman"/>
          <w:sz w:val="24"/>
          <w:szCs w:val="24"/>
        </w:rPr>
        <w:fldChar w:fldCharType="separate"/>
      </w:r>
      <w:r w:rsidR="00EE35C7" w:rsidRPr="00EE35C7">
        <w:rPr>
          <w:rFonts w:ascii="Times New Roman" w:hAnsi="Times New Roman" w:cs="Times New Roman"/>
          <w:noProof/>
          <w:sz w:val="24"/>
          <w:szCs w:val="24"/>
        </w:rPr>
        <w:t>(Rochmayanto &amp; Kurniasih, 2013)</w:t>
      </w:r>
      <w:r w:rsidR="00EE35C7">
        <w:rPr>
          <w:rFonts w:ascii="Times New Roman" w:hAnsi="Times New Roman" w:cs="Times New Roman"/>
          <w:sz w:val="24"/>
          <w:szCs w:val="24"/>
        </w:rPr>
        <w:fldChar w:fldCharType="end"/>
      </w:r>
      <w:r w:rsidR="00EE35C7">
        <w:rPr>
          <w:rFonts w:ascii="Times New Roman" w:hAnsi="Times New Roman" w:cs="Times New Roman"/>
          <w:sz w:val="24"/>
          <w:szCs w:val="24"/>
        </w:rPr>
        <w:t xml:space="preserve">. Pada peran pengelolaan masyarakat terdapat kegiatan yang terkait dengan organisasi atau lembaga masyarakat dengan kegiatan seperti kerja bakti, rapat RT/RW, pengajian, </w:t>
      </w:r>
      <w:r w:rsidR="00BA475C">
        <w:rPr>
          <w:rFonts w:ascii="Times New Roman" w:hAnsi="Times New Roman" w:cs="Times New Roman"/>
          <w:sz w:val="24"/>
          <w:szCs w:val="24"/>
        </w:rPr>
        <w:t xml:space="preserve">menghadiri penyuluhan, menghadiri sosialisasi, dan mengikuti program </w:t>
      </w:r>
      <w:r w:rsidR="00BA475C">
        <w:rPr>
          <w:rFonts w:ascii="Times New Roman" w:hAnsi="Times New Roman" w:cs="Times New Roman"/>
          <w:sz w:val="24"/>
          <w:szCs w:val="24"/>
        </w:rPr>
        <w:fldChar w:fldCharType="begin" w:fldLock="1"/>
      </w:r>
      <w:r w:rsidR="008E7109">
        <w:rPr>
          <w:rFonts w:ascii="Times New Roman" w:hAnsi="Times New Roman" w:cs="Times New Roman"/>
          <w:sz w:val="24"/>
          <w:szCs w:val="24"/>
        </w:rPr>
        <w:instrText>ADDIN CSL_CITATION {"citationItems":[{"id":"ITEM-1","itemData":{"DOI":"10.29244/jskpm.2.3.415-430","ISSN":"2338-8021","abstract":"Program Kawasan Rumah Pangan Lestari is goverment policy program that concern about food security. In implementation needs gender analysist to see gender issues that experienced by KRPL program’s participants household. The aims of this research are discribe analyze the characteristic of the partisipants KRPL program, analyzing gender equality in KRPL program’s participants household, and analyzing the relationship of household characteristic of KRPL program participants to the gender equality. This research is using quantitavie data approach with sensus metode that supported with qualitative data using indepth interview. The respondents are 30 household of KRPL program’s participants. The result of this research show that there’s still gender inequality on KRPL program participants household.Keywords : access, control, equality, food security----------------------ABSTRAKProgram Kawasan Rumah Pangan Lestari merupakan salah satu program kebijakan pemerintah tentang ketahanan pangan. Dalam pelaksanaannya, diperlukan analisis gender untuk melihat isu-isu gender yang dialami rumah tangga peserta program Kawasan Rumah Pangan Lestari (KRPL). Tujuan dari penelitian ini adalah mendeskripsikan karakteristik rumah tangga peserta program Kawasan Rumah Pangan Lestari (KRPL), menganalisis tingkat kesetaraan gender dalam rumah tangga peserta program Kawasan Rumah Pangan Lestari (KRPL) dan menganalisis hubungan antara karakteristik rumah tangga peserta program Kawasan Rumah Pangan Lestari (KRPL) dengan tingkat kesetaraan gender. Penelitian ini menggunakan pendekatan data kuantitatif dengan metode sensus yang didukung data kualitatif berupa wawancara mendalam. Responden terdiri dari 30 rumah tangga peserta program KRPL. Hasil penelitian ini menunjukkan bahwa masih terdapat ketidaksetaraan gender pada rumah tangga peserta program Kawasan Rumah Pangan Lestari (KRPL).Kata Kunci : akses, ketahanan pangan, kontrol, tingkat kesetaraan","author":[{"dropping-particle":"","family":"Ningrum","given":"Ambarwati Dwi Astuti","non-dropping-particle":"","parse-names":false,"suffix":""},{"dropping-particle":"","family":"Sumarti","given":"Titik","non-dropping-particle":"","parse-names":false,"suffix":""},{"dropping-particle":"","family":"Sulistiawati","given":"Asri","non-dropping-particle":"","parse-names":false,"suffix":""}],"container-title":"Jurnal Sains Komunikasi dan Pengembangan Masyarakat [JSKPM]","id":"ITEM-1","issue":"3","issued":{"date-parts":[["2018"]]},"page":"415-430","title":"Analisis Gender dalam Rumah Tangga Peserta Program Kawasan Rumah Pangan Lestari (KRPL)","type":"article-journal","volume":"2"},"uris":["http://www.mendeley.com/documents/?uuid=2fa0e9f7-76a6-45a2-a041-ea036c4f0984"]},{"id":"ITEM-2","itemData":{"DOI":"10.29244/jskpm.2.3.403-414","ISSN":"2338-8021","abstract":"Gender issues have received much attention, in fact gender equality in fishing communities is still experiencing obstacles. The factors that play a role in positioning women as side actors in fishery activities and dominant actors in fisheries are men. This study aims to analyze the characteristics of fishermen households in Pulau Kelapa. In addition, this study aims to find out how the level of gender equality that exist in fishermen households in Pulau Kelapa. The results of this study indicate the majority of residents are at the age of the end of adult education level of women on average smp and men sd, the number of household dependent 4-5 people and income income is very low. In addition, gender inequalities occur because access control benefits and dominant resources are performed by men.Keywords: domestic fishermen, gender analysis, gender equality --------------------- ABSTRAKIsu gender telah banyak mendapat perhatian, kenyataannya kesetaraan gender dalam masyarakat nelayan masih mengalami hambatan. faktor yang berperan dalam memposisikan perempuan sebagai pelaku sampingan dalam kegiatan perikanan dan pelaku dominan dalam perikanan adalah laki-laki. Penelitian ini bertujuan untuk menganalisis karakteristik rumah tangga nelayan di Pulau Kelapa. Selain itu, penelitian ini bertujuan untuk mengetahui bagaimana tingkat kesetaraan gender yang ada di rumah tangga nelayan di Pulau Kelapa. Hasil dari penelitian ini menunjukkan mayoritas warga berada pada umur dewasa akhir tingkat pendidikan perempuan rata-rata smp dan laki-laki sd, Jumlah tanggungan rumah tangga 4-5 orang serta pendapatan pendapatan yang sangat rendah. Selain itu, terjadi ketimpangan gender Karena akses kontrol manfaat dan sumber daya dominan dilakukan oleh laki -laki.Kata kunci: analisis gender, kesetaraan gender, rumah tangga nelayan ","author":[{"dropping-particle":"","family":"Wafi","given":"Addarquthni Faatihah","non-dropping-particle":"","parse-names":false,"suffix":""},{"dropping-particle":"","family":"Sarwoprasodjo","given":"Sarwititi","non-dropping-particle":"","parse-names":false,"suffix":""}],"container-title":"Jurnal Sains Komunikasi dan Pengembangan Masyarakat [JSKPM]","id":"ITEM-2","issue":"3","issued":{"date-parts":[["2018"]]},"page":"403-414","title":"Analisis Gender dalam Rumah Tangga Nelayan di Pulau Kelapa Kepulauan Seribu DKI Jakarta","type":"article-journal","volume":"2"},"uris":["http://www.mendeley.com/documents/?uuid=47b5ea1a-94a5-4440-ae3b-12e9d806d973"]}],"mendeley":{"formattedCitation":"(Ningrum et al., 2018; Wafi &amp; Sarwoprasodjo, 2018)","plainTextFormattedCitation":"(Ningrum et al., 2018; Wafi &amp; Sarwoprasodjo, 2018)","previouslyFormattedCitation":"(Ningrum et al., 2018; Wafi &amp; Sarwoprasodjo, 2018)"},"properties":{"noteIndex":0},"schema":"https://github.com/citation-style-language/schema/raw/master/csl-citation.json"}</w:instrText>
      </w:r>
      <w:r w:rsidR="00BA475C">
        <w:rPr>
          <w:rFonts w:ascii="Times New Roman" w:hAnsi="Times New Roman" w:cs="Times New Roman"/>
          <w:sz w:val="24"/>
          <w:szCs w:val="24"/>
        </w:rPr>
        <w:fldChar w:fldCharType="separate"/>
      </w:r>
      <w:r w:rsidR="00A85442" w:rsidRPr="00A85442">
        <w:rPr>
          <w:rFonts w:ascii="Times New Roman" w:hAnsi="Times New Roman" w:cs="Times New Roman"/>
          <w:noProof/>
          <w:sz w:val="24"/>
          <w:szCs w:val="24"/>
        </w:rPr>
        <w:t>(Ningrum et al., 2018; Wafi &amp; Sarwoprasodjo, 2018)</w:t>
      </w:r>
      <w:r w:rsidR="00BA475C">
        <w:rPr>
          <w:rFonts w:ascii="Times New Roman" w:hAnsi="Times New Roman" w:cs="Times New Roman"/>
          <w:sz w:val="24"/>
          <w:szCs w:val="24"/>
        </w:rPr>
        <w:fldChar w:fldCharType="end"/>
      </w:r>
      <w:r w:rsidR="00BA475C">
        <w:rPr>
          <w:rFonts w:ascii="Times New Roman" w:hAnsi="Times New Roman" w:cs="Times New Roman"/>
          <w:sz w:val="24"/>
          <w:szCs w:val="24"/>
        </w:rPr>
        <w:t xml:space="preserve">. </w:t>
      </w:r>
    </w:p>
    <w:p w14:paraId="2390E5F6" w14:textId="77777777" w:rsidR="00292512" w:rsidRPr="000A4505" w:rsidRDefault="00292512" w:rsidP="00DB575B">
      <w:pPr>
        <w:pStyle w:val="ListParagraph"/>
        <w:spacing w:line="360" w:lineRule="auto"/>
        <w:ind w:left="993" w:firstLine="360"/>
        <w:jc w:val="both"/>
        <w:rPr>
          <w:rFonts w:ascii="Times New Roman" w:hAnsi="Times New Roman" w:cs="Times New Roman"/>
          <w:sz w:val="24"/>
          <w:szCs w:val="24"/>
        </w:rPr>
      </w:pPr>
    </w:p>
    <w:p w14:paraId="50F261FB" w14:textId="3A121142" w:rsidR="00E87683" w:rsidRDefault="00E87683">
      <w:pPr>
        <w:pStyle w:val="ListParagraph"/>
        <w:numPr>
          <w:ilvl w:val="0"/>
          <w:numId w:val="15"/>
        </w:numPr>
        <w:ind w:left="426" w:hanging="283"/>
        <w:outlineLvl w:val="2"/>
        <w:rPr>
          <w:rFonts w:ascii="Times New Roman" w:hAnsi="Times New Roman" w:cs="Times New Roman"/>
          <w:b/>
          <w:bCs/>
          <w:i/>
          <w:iCs/>
          <w:sz w:val="24"/>
          <w:szCs w:val="24"/>
        </w:rPr>
      </w:pPr>
      <w:bookmarkStart w:id="66" w:name="_Toc173024877"/>
      <w:r>
        <w:rPr>
          <w:rFonts w:ascii="Times New Roman" w:hAnsi="Times New Roman" w:cs="Times New Roman"/>
          <w:b/>
          <w:bCs/>
          <w:i/>
          <w:iCs/>
          <w:sz w:val="24"/>
          <w:szCs w:val="24"/>
        </w:rPr>
        <w:t xml:space="preserve">Karakteristik </w:t>
      </w:r>
      <w:r w:rsidR="00882FAF">
        <w:rPr>
          <w:rFonts w:ascii="Times New Roman" w:hAnsi="Times New Roman" w:cs="Times New Roman"/>
          <w:b/>
          <w:bCs/>
          <w:i/>
          <w:iCs/>
          <w:sz w:val="24"/>
          <w:szCs w:val="24"/>
        </w:rPr>
        <w:t>Individu</w:t>
      </w:r>
      <w:bookmarkEnd w:id="66"/>
      <w:r w:rsidR="00882FAF">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p>
    <w:p w14:paraId="532D6DBF" w14:textId="5E67E289" w:rsidR="00FA2B13" w:rsidRDefault="00E87683" w:rsidP="00D060BC">
      <w:pPr>
        <w:pStyle w:val="ListParagraph"/>
        <w:spacing w:line="360" w:lineRule="auto"/>
        <w:ind w:firstLine="306"/>
        <w:jc w:val="both"/>
        <w:rPr>
          <w:rFonts w:ascii="Times New Roman" w:hAnsi="Times New Roman" w:cs="Times New Roman"/>
          <w:sz w:val="24"/>
          <w:szCs w:val="24"/>
        </w:rPr>
      </w:pPr>
      <w:r>
        <w:rPr>
          <w:rFonts w:ascii="Times New Roman" w:hAnsi="Times New Roman" w:cs="Times New Roman"/>
          <w:sz w:val="24"/>
          <w:szCs w:val="24"/>
        </w:rPr>
        <w:t xml:space="preserve">Karakteristik </w:t>
      </w:r>
      <w:r w:rsidR="00882FAF">
        <w:rPr>
          <w:rFonts w:ascii="Times New Roman" w:hAnsi="Times New Roman" w:cs="Times New Roman"/>
          <w:sz w:val="24"/>
          <w:szCs w:val="24"/>
        </w:rPr>
        <w:t xml:space="preserve">individu </w:t>
      </w:r>
      <w:r w:rsidR="004F35C8">
        <w:rPr>
          <w:rFonts w:ascii="Times New Roman" w:hAnsi="Times New Roman" w:cs="Times New Roman"/>
          <w:sz w:val="24"/>
          <w:szCs w:val="24"/>
        </w:rPr>
        <w:t xml:space="preserve">merupakan </w:t>
      </w:r>
      <w:r w:rsidR="002B0760">
        <w:rPr>
          <w:rFonts w:ascii="Times New Roman" w:hAnsi="Times New Roman" w:cs="Times New Roman"/>
          <w:sz w:val="24"/>
          <w:szCs w:val="24"/>
        </w:rPr>
        <w:t>ciri-ciri seseorang yang menggambarkan keadaan individu</w:t>
      </w:r>
      <w:r w:rsidR="00C20919">
        <w:rPr>
          <w:rFonts w:ascii="Times New Roman" w:hAnsi="Times New Roman" w:cs="Times New Roman"/>
          <w:sz w:val="24"/>
          <w:szCs w:val="24"/>
        </w:rPr>
        <w:t xml:space="preserve"> tersebut dan yang membedakannya dari individu lain</w:t>
      </w:r>
      <w:r w:rsidR="001F0402">
        <w:rPr>
          <w:rFonts w:ascii="Times New Roman" w:hAnsi="Times New Roman" w:cs="Times New Roman"/>
          <w:sz w:val="24"/>
          <w:szCs w:val="24"/>
        </w:rPr>
        <w:t xml:space="preserve"> </w:t>
      </w:r>
      <w:r w:rsidR="001F0402">
        <w:rPr>
          <w:rFonts w:ascii="Times New Roman" w:hAnsi="Times New Roman" w:cs="Times New Roman"/>
          <w:sz w:val="24"/>
          <w:szCs w:val="24"/>
        </w:rPr>
        <w:fldChar w:fldCharType="begin" w:fldLock="1"/>
      </w:r>
      <w:r w:rsidR="001F0402">
        <w:rPr>
          <w:rFonts w:ascii="Times New Roman" w:hAnsi="Times New Roman" w:cs="Times New Roman"/>
          <w:sz w:val="24"/>
          <w:szCs w:val="24"/>
        </w:rPr>
        <w:instrText>ADDIN CSL_CITATION {"citationItems":[{"id":"ITEM-1","itemData":{"DOI":"10.31933/jimt.v2i4.447","ISSN":"2686-5246","abstract":"Pengembangan suatu penelitian peran dari riset terdahulu atau riset yang relevan adalah sangat penting, karenakan dapat membantu dan berfungsi untuk memperkuat kajian teoritis dan fenomena hubungan atau pengaruh antar variabel dalam suatu penelitian. Artikel ini mereview dan berupaya untuk mengkonfirmasi faktor-faktor yang mempengaruhi kinerja Dosen dan organizational citizenship behavior (OCB) yang meliputi karakter individu, budaya organisasi dan Perilaku individu. Studi literatur Manajemen Sumberdaya Manusia hasil dari library risearch adalah bahwa: 1). Karakteristik individu berpengaruh terhadap kinerja dosen; 2). Budaya kerja berpengaruh terhadap kinerja dosen; 3) perilaku individu berpengaruh terhadap kinerja dosen; 4). organizational citizenship behavior berpengaruh terhadap kinerja dosen; 5). Karakteristik individu berpengaruh terhadap organizational citizenship behavior; 6). Budaya kerja berpengaruh terhadap organizational citizenship behavior; 7). Perilaku individu berpengaruh terhadap organizational citizenship behavior; 8). Karakteristik individu berpengaruh terhadap kinerja dosen melalui organizational citizenship behavior; 9). Budaya kerja berpengaruh terhadap kinerja dosen melalui organizational citizenship behavior;  dan 10). Perilaku individu berpengaruh terhadap kinerja dosen melalui organizational citizenship behavior","author":[{"dropping-particle":"","family":"Bayu Putra","given":"Ramdani","non-dropping-particle":"","parse-names":false,"suffix":""},{"dropping-particle":"","family":"Fitri","given":"Hasmaynelis","non-dropping-particle":"","parse-names":false,"suffix":""}],"container-title":"Jurnal Ilmu Manajemen Terapan","id":"ITEM-1","issue":"4","issued":{"date-parts":[["2021"]]},"page":"485-512","title":"Literature Review: Model Pengukuran Kinerja Dosen Dan Organizational Citezenship Behavior Berdasarkan Karakteristik Individu, Budaya Kerja Dan Perilaku Individu","type":"article-journal","volume":"2"},"uris":["http://www.mendeley.com/documents/?uuid=b309622b-3ba7-4e93-810f-8de45de8cfeb"]}],"mendeley":{"formattedCitation":"(Bayu Putra &amp; Fitri, 2021)","plainTextFormattedCitation":"(Bayu Putra &amp; Fitri, 2021)","previouslyFormattedCitation":"(Bayu Putra &amp; Fitri, 2021)"},"properties":{"noteIndex":0},"schema":"https://github.com/citation-style-language/schema/raw/master/csl-citation.json"}</w:instrText>
      </w:r>
      <w:r w:rsidR="001F0402">
        <w:rPr>
          <w:rFonts w:ascii="Times New Roman" w:hAnsi="Times New Roman" w:cs="Times New Roman"/>
          <w:sz w:val="24"/>
          <w:szCs w:val="24"/>
        </w:rPr>
        <w:fldChar w:fldCharType="separate"/>
      </w:r>
      <w:r w:rsidR="001F0402" w:rsidRPr="001F0402">
        <w:rPr>
          <w:rFonts w:ascii="Times New Roman" w:hAnsi="Times New Roman" w:cs="Times New Roman"/>
          <w:noProof/>
          <w:sz w:val="24"/>
          <w:szCs w:val="24"/>
        </w:rPr>
        <w:t>(Bayu Putra &amp; Fitri, 2021)</w:t>
      </w:r>
      <w:r w:rsidR="001F0402">
        <w:rPr>
          <w:rFonts w:ascii="Times New Roman" w:hAnsi="Times New Roman" w:cs="Times New Roman"/>
          <w:sz w:val="24"/>
          <w:szCs w:val="24"/>
        </w:rPr>
        <w:fldChar w:fldCharType="end"/>
      </w:r>
      <w:r w:rsidR="00C20919">
        <w:rPr>
          <w:rFonts w:ascii="Times New Roman" w:hAnsi="Times New Roman" w:cs="Times New Roman"/>
          <w:sz w:val="24"/>
          <w:szCs w:val="24"/>
        </w:rPr>
        <w:t xml:space="preserve">. </w:t>
      </w:r>
      <w:r w:rsidR="004F35C8">
        <w:rPr>
          <w:rFonts w:ascii="Times New Roman" w:hAnsi="Times New Roman" w:cs="Times New Roman"/>
          <w:sz w:val="24"/>
          <w:szCs w:val="24"/>
        </w:rPr>
        <w:t xml:space="preserve">Menurut </w:t>
      </w:r>
      <w:r w:rsidR="00C20919">
        <w:rPr>
          <w:rFonts w:ascii="Times New Roman" w:hAnsi="Times New Roman" w:cs="Times New Roman"/>
          <w:sz w:val="24"/>
          <w:szCs w:val="24"/>
        </w:rPr>
        <w:fldChar w:fldCharType="begin" w:fldLock="1"/>
      </w:r>
      <w:r w:rsidR="001F0402">
        <w:rPr>
          <w:rFonts w:ascii="Times New Roman" w:hAnsi="Times New Roman" w:cs="Times New Roman"/>
          <w:sz w:val="24"/>
          <w:szCs w:val="24"/>
        </w:rPr>
        <w:instrText>ADDIN CSL_CITATION {"citationItems":[{"id":"ITEM-1","itemData":{"DOI":"10.31332/str.v24i1.924","ISSN":"1411-2612","abstract":"Abstrak            Partisipasi masyarakat dalam Pembangunan merupakan bukti nyata dari kehidupan berdemokrasi. Tidak hanya dalam jargon politik, tetapi demokrasi juga mesti hadir dalam proses pembangunan. Pelibatan yang dikehendaki dalam pembangunan harus dapat menjangkau seluruh elemen dan segmen masyarakat. Desa Bungguosu yang menjadi objek dalam kajian ini, menjadi salah satu potret dari dinamika pembangunan nasional berbasis pemberdayaan. Melalui penyelidikan kualitatif-deskriptif tulisan ini sampai pada beberapa temuan: Pertama, partisipasi masyarakat dalam kegiatan pembangunan belum sampai pada tingkat menggerakkan masyarakat untuk berpikir jangka panjang tentang pembangunan di desanya; Kedua, pragmatisme masyarakat mengalami peningkatan karena hadirnya program bantuan yang bersifat konsumtif dan terima jadi. Jika pun dalam bentuk barang mentah, maka itu bersifat jangka pendek; Ketiga, terbangunnya persepsi politik praktis dalam kegiatan pembangunan, bahwa hadirnya program pembangunan daerah karena mendekati momentum pemilihan kepala daerah. Penelitian ini merekomendasikan perlunya kajian tentang kebijakan pembangunan berbasis pemberdayaan masyarakat. Kata Kunci: Partisipasi Masyarakat, Pembangunan, PemberdayaanAbstract            Community participation in Development is a clear evidence of democratic life. Not only in political jargon, but democracy must also be present in the development process. The desired engagement in development must be able to reach all elements and segments of society. The village of Bungguosu that became the object of this study, became one of the portraits of the dynamics of national development based on empowerment. Through this qualitative-descriptive investigation of this paper comes to several findings: First, community participation in development activities has not yet reached the level of mobilizing people to think long-term about development in their villages; Secondly, the pragmatism of the community has increased due to the presence of consumptive and acceptable assistance programs. If any in the form of raw goods, then it is short-term; Third, the establishment of practical political perception in development activities, that the presence of regional development program as it approaches the momentum of regional head election. This study recommends the need for a study of community empowerment-based development policies.Keywords: Community Participation, Development, Empowerment","author":[{"dropping-particle":"","family":"Hasba","given":"Sandra","non-dropping-particle":"","parse-names":false,"suffix":""},{"dropping-particle":"","family":"Syahrul","given":"Syahrul","non-dropping-particle":"","parse-names":false,"suffix":""}],"container-title":"Shautut Tarbiyah","id":"ITEM-1","issue":"1","issued":{"date-parts":[["2018"]]},"page":"127","title":"Partisipasi Masyarakat dalam Pembangunan : Kasus Kelurahan Bungguosu, Konawe","type":"article-journal","volume":"24"},"uris":["http://www.mendeley.com/documents/?uuid=f34c9dfe-ee3b-456b-b964-d0a047e1647a"]}],"mendeley":{"formattedCitation":"(Hasba &amp; Syahrul, 2018)","manualFormatting":"Hasba &amp; Syahrul (2018)","plainTextFormattedCitation":"(Hasba &amp; Syahrul, 2018)","previouslyFormattedCitation":"(Hasba &amp; Syahrul, 2018)"},"properties":{"noteIndex":0},"schema":"https://github.com/citation-style-language/schema/raw/master/csl-citation.json"}</w:instrText>
      </w:r>
      <w:r w:rsidR="00C20919">
        <w:rPr>
          <w:rFonts w:ascii="Times New Roman" w:hAnsi="Times New Roman" w:cs="Times New Roman"/>
          <w:sz w:val="24"/>
          <w:szCs w:val="24"/>
        </w:rPr>
        <w:fldChar w:fldCharType="separate"/>
      </w:r>
      <w:r w:rsidR="00C20919" w:rsidRPr="00C20919">
        <w:rPr>
          <w:rFonts w:ascii="Times New Roman" w:hAnsi="Times New Roman" w:cs="Times New Roman"/>
          <w:noProof/>
          <w:sz w:val="24"/>
          <w:szCs w:val="24"/>
        </w:rPr>
        <w:t>Hasba &amp; Syahrul</w:t>
      </w:r>
      <w:r w:rsidR="00C20919">
        <w:rPr>
          <w:rFonts w:ascii="Times New Roman" w:hAnsi="Times New Roman" w:cs="Times New Roman"/>
          <w:noProof/>
          <w:sz w:val="24"/>
          <w:szCs w:val="24"/>
        </w:rPr>
        <w:t xml:space="preserve"> (</w:t>
      </w:r>
      <w:r w:rsidR="00C20919" w:rsidRPr="00C20919">
        <w:rPr>
          <w:rFonts w:ascii="Times New Roman" w:hAnsi="Times New Roman" w:cs="Times New Roman"/>
          <w:noProof/>
          <w:sz w:val="24"/>
          <w:szCs w:val="24"/>
        </w:rPr>
        <w:t>2018)</w:t>
      </w:r>
      <w:r w:rsidR="00C20919">
        <w:rPr>
          <w:rFonts w:ascii="Times New Roman" w:hAnsi="Times New Roman" w:cs="Times New Roman"/>
          <w:sz w:val="24"/>
          <w:szCs w:val="24"/>
        </w:rPr>
        <w:fldChar w:fldCharType="end"/>
      </w:r>
      <w:r w:rsidR="00C20919">
        <w:rPr>
          <w:rFonts w:ascii="Times New Roman" w:hAnsi="Times New Roman" w:cs="Times New Roman"/>
          <w:sz w:val="24"/>
          <w:szCs w:val="24"/>
        </w:rPr>
        <w:t>, faktor-faktor yang mempengaruhi keterlibatan masyarakat dalam kegiatan pembangunan</w:t>
      </w:r>
      <w:r w:rsidR="001F0402">
        <w:rPr>
          <w:rFonts w:ascii="Times New Roman" w:hAnsi="Times New Roman" w:cs="Times New Roman"/>
          <w:sz w:val="24"/>
          <w:szCs w:val="24"/>
        </w:rPr>
        <w:t xml:space="preserve"> salah satu faktor yaitu faktor internal yang melekat pada karakteristik individu. Karakteristik individu antara lain: 1) jenis kelamin, 2) usia, 3)</w:t>
      </w:r>
      <w:r w:rsidR="004F35C8">
        <w:rPr>
          <w:rFonts w:ascii="Times New Roman" w:hAnsi="Times New Roman" w:cs="Times New Roman"/>
          <w:sz w:val="24"/>
          <w:szCs w:val="24"/>
        </w:rPr>
        <w:t xml:space="preserve"> </w:t>
      </w:r>
      <w:r w:rsidR="001F0402">
        <w:rPr>
          <w:rFonts w:ascii="Times New Roman" w:hAnsi="Times New Roman" w:cs="Times New Roman"/>
          <w:sz w:val="24"/>
          <w:szCs w:val="24"/>
        </w:rPr>
        <w:t>tingkat pendidikan, 4)</w:t>
      </w:r>
      <w:r w:rsidR="004F35C8">
        <w:rPr>
          <w:rFonts w:ascii="Times New Roman" w:hAnsi="Times New Roman" w:cs="Times New Roman"/>
          <w:sz w:val="24"/>
          <w:szCs w:val="24"/>
        </w:rPr>
        <w:t xml:space="preserve"> </w:t>
      </w:r>
      <w:r w:rsidR="001F0402">
        <w:rPr>
          <w:rFonts w:ascii="Times New Roman" w:hAnsi="Times New Roman" w:cs="Times New Roman"/>
          <w:sz w:val="24"/>
          <w:szCs w:val="24"/>
        </w:rPr>
        <w:t xml:space="preserve">tingkat pendapatan </w:t>
      </w:r>
      <w:r w:rsidR="0054124D">
        <w:rPr>
          <w:rFonts w:ascii="Times New Roman" w:hAnsi="Times New Roman" w:cs="Times New Roman"/>
          <w:sz w:val="24"/>
          <w:szCs w:val="24"/>
        </w:rPr>
        <w:fldChar w:fldCharType="begin" w:fldLock="1"/>
      </w:r>
      <w:r w:rsidR="005D63F9">
        <w:rPr>
          <w:rFonts w:ascii="Times New Roman" w:hAnsi="Times New Roman" w:cs="Times New Roman"/>
          <w:sz w:val="24"/>
          <w:szCs w:val="24"/>
        </w:rPr>
        <w:instrText>ADDIN CSL_CITATION {"citationItems":[{"id":"ITEM-1","itemData":{"DOI":"10.29244/jskpm.4.2.181-194","ISSN":"2338-8021","abstract":"There have been positive impacts from the Village Fund Program so far, although an assessment of the relation between men and women in the program should be done. The purpose of this study is to analyze the relation of individual characteristics and division of labour in the household toward the level of involvement and to analyze the relationship between the level of involvement and the success rate of the program. The sampling technique in this study is non-probability sampling, which is purposive with quota sampling. The sample of this study is individuals who are adults, married and do not have a position in the village government. This study uses a quantitative approach with survey methods and is supported by a qualitative approach with document study methods and in-depth interviews. The result of this study shows that older age and higher the level of individual education leads to a higher level of involvement in the Village Fund program. Women have a lower level of involvement compared with men, particularly in the level of access and participation. This proves that community involvement in the Village Fund program has not yet achieved gender equity. The higher level of community involvement both men and women will lead to the higher success rate of the program.Keywords : gender, gender equity, Village Fund.ABSTRAKMeski telah terlihat dampak positif dari program Dana Desa selama ini, perlu diperhatikan pula relasi antara laki-laki dan perempuan di dalamnya. Tujuan penelitian ini adalah menganalisis hubungan antara karakteristik individu dan pembagian kerja dalam rumah tangga dengan tingkat keterlibatan, serta menganalisis hubungan antara tingkat keterlibatan dengan tingkat keberhasilan program. Sampel penelitian ini adalah individu yang berusia dewasa, sudah berumah tangga, dan tidak memiliki posisi dalam pemerintahan desa. Teknik pengambilan sampel dalam penelitian ini adalah non probability sampling yaitu purposive dengan kouta sampling. Penelitian ini menggunakan pendekatan kuantitatif dengan metode survei dan didukung pendekatan kualitatif dengan metode studi dokumen dan wawancara mendalam. Hasil penelitian menunjukkan bahwa semakin tua umur dan semakin tingginya tingkat pendidikan individu, maka semakin tinggi tingkat keterlibatannya dalam program Dana Desa. Perempuan memiliki tingkat keterlibatan yang lebih rendah dibandingkan laki-laki terutama dalam tingkat akses dan partisipasi. Hal ini menjadi dasar bahwa keterlibatan masyarakat dalam p…","author":[{"dropping-particle":"","family":"Nubzatsania","given":"Nubzatsania","non-dropping-particle":"","parse-names":false,"suffix":""},{"dropping-particle":"","family":"Siwi","given":"Mahmudi","non-dropping-particle":"","parse-names":false,"suffix":""}],"container-title":"Jurnal Sains Komunikasi dan Pengembangan Masyarakat [JSKPM]","id":"ITEM-1","issue":"2","issued":{"date-parts":[["2020"]]},"page":"181-194","title":"Analisis Gender Keterlibatan Masyarakat dalam Program Dana Desa","type":"article-journal","volume":"4"},"uris":["http://www.mendeley.com/documents/?uuid=82249f9b-d9ec-4b35-904d-bf72db6ba3b5"]},{"id":"ITEM-2","itemData":{"abstract":"Village Agribusiness Development (Pengembangan Usaha Agribisnis Perdesaan-PUAP) is a strategy to overcome poverty and create workfield in village, also reducing development gap between central and regional, also among sub-sectors. The research purposes are: (1) finding out the level of access, control, and benefits enjoyed by participants of Village Agribusiness Development program components (capital, training, and mentoring), (2) analyzing gender equality in access, control, and benefit from Village Agribusiness Development program components, and (3) analyzing relations between individual and household characteristic to level of access, control, and benefits enjoyed by participants from Village Agribusiness Development program components. Researcher uses quantitative research method in form of survey and supported with qualitative data. Gender analysis is effort to identify and understand work distribution pattern, authority distribution (decision taking pattern) between male and female, both social relations pattern, and influence or benefits of development activity to male and female. Research result shows that household characteristic (the width of dry-area authorized) has significant relations in negative way with access level from Village Agribusiness Development program components. It means, the narrower dry-area authorized, there would be higher access from Village Agribusiness Development program components. Household characteristic (household economic status) has significant correlation (positively) with control level of Village Agribusiness Development (Pengembangan Usaha Agribisnis Perdesaan-PUAP) program component. It means, person or getting richer (not in poverty) has the more control achieved to Village Agribusiness Development program. Individual characteristic (formal education level and experience in dry-area farming) has no real/significant correlation with access level, control, and enjoying benefits from Village Agribusiness Development program components. Household characteristic (the width of dry-area authorized) has no significant correlation with level of that control and enjoying benefits of Village Agribusiness Development program components. Besides, household characteristic (household economic status) has no significant correlation with level of access and enjoying benefits of Village Agribusiness Development program components.","author":[{"dropping-particle":"","family":"Yuwono","given":"Pulung Anggi","non-dropping-particle":"","parse-names":false,"suffix":""},{"dropping-particle":"","family":"Prasodjo","given":"Nuraini W","non-dropping-particle":"","parse-names":false,"suffix":""}],"container-title":"Sodality: Jurnal Sosiologi Pedesaan","id":"ITEM-2","issue":"2","issued":{"date-parts":[["2013"]]},"page":"131-151","title":"Analisis Gender Pada Program Pengembangan Usaha Agribisnis Pedesaan (PUAP)","type":"article-journal","volume":"1"},"uris":["http://www.mendeley.com/documents/?uuid=c52109ac-f1bf-49b5-a2c6-a19fa80de6d9"]}],"mendeley":{"formattedCitation":"(Nubzatsania &amp; Siwi, 2020; Yuwono &amp; Prasodjo, 2013)","plainTextFormattedCitation":"(Nubzatsania &amp; Siwi, 2020; Yuwono &amp; Prasodjo, 2013)","previouslyFormattedCitation":"(Nubzatsania &amp; Siwi, 2020; Yuwono &amp; Prasodjo, 2013)"},"properties":{"noteIndex":0},"schema":"https://github.com/citation-style-language/schema/raw/master/csl-citation.json"}</w:instrText>
      </w:r>
      <w:r w:rsidR="0054124D">
        <w:rPr>
          <w:rFonts w:ascii="Times New Roman" w:hAnsi="Times New Roman" w:cs="Times New Roman"/>
          <w:sz w:val="24"/>
          <w:szCs w:val="24"/>
        </w:rPr>
        <w:fldChar w:fldCharType="separate"/>
      </w:r>
      <w:r w:rsidR="0054124D" w:rsidRPr="0054124D">
        <w:rPr>
          <w:rFonts w:ascii="Times New Roman" w:hAnsi="Times New Roman" w:cs="Times New Roman"/>
          <w:noProof/>
          <w:sz w:val="24"/>
          <w:szCs w:val="24"/>
        </w:rPr>
        <w:t>(Nubzatsania &amp; Siwi, 2020; Yuwono &amp; Prasodjo, 2013)</w:t>
      </w:r>
      <w:r w:rsidR="0054124D">
        <w:rPr>
          <w:rFonts w:ascii="Times New Roman" w:hAnsi="Times New Roman" w:cs="Times New Roman"/>
          <w:sz w:val="24"/>
          <w:szCs w:val="24"/>
        </w:rPr>
        <w:fldChar w:fldCharType="end"/>
      </w:r>
      <w:r w:rsidR="0054124D">
        <w:rPr>
          <w:rFonts w:ascii="Times New Roman" w:hAnsi="Times New Roman" w:cs="Times New Roman"/>
          <w:sz w:val="24"/>
          <w:szCs w:val="24"/>
        </w:rPr>
        <w:t xml:space="preserve">. </w:t>
      </w:r>
    </w:p>
    <w:p w14:paraId="5C5F46F6" w14:textId="77777777" w:rsidR="00D060BC" w:rsidRDefault="00D060BC" w:rsidP="00D060BC">
      <w:pPr>
        <w:pStyle w:val="ListParagraph"/>
        <w:spacing w:line="360" w:lineRule="auto"/>
        <w:ind w:firstLine="306"/>
        <w:jc w:val="both"/>
        <w:rPr>
          <w:rFonts w:ascii="Times New Roman" w:hAnsi="Times New Roman" w:cs="Times New Roman"/>
          <w:sz w:val="24"/>
          <w:szCs w:val="24"/>
        </w:rPr>
      </w:pPr>
    </w:p>
    <w:p w14:paraId="4AB46C0B" w14:textId="77777777" w:rsidR="000E7404" w:rsidRDefault="000E7404" w:rsidP="00D060BC">
      <w:pPr>
        <w:pStyle w:val="ListParagraph"/>
        <w:spacing w:line="360" w:lineRule="auto"/>
        <w:ind w:firstLine="306"/>
        <w:jc w:val="both"/>
        <w:rPr>
          <w:rFonts w:ascii="Times New Roman" w:hAnsi="Times New Roman" w:cs="Times New Roman"/>
          <w:sz w:val="24"/>
          <w:szCs w:val="24"/>
        </w:rPr>
      </w:pPr>
    </w:p>
    <w:p w14:paraId="088711B3" w14:textId="77777777" w:rsidR="000E7404" w:rsidRPr="00D060BC" w:rsidRDefault="000E7404" w:rsidP="00D060BC">
      <w:pPr>
        <w:pStyle w:val="ListParagraph"/>
        <w:spacing w:line="360" w:lineRule="auto"/>
        <w:ind w:firstLine="306"/>
        <w:jc w:val="both"/>
        <w:rPr>
          <w:rFonts w:ascii="Times New Roman" w:hAnsi="Times New Roman" w:cs="Times New Roman"/>
          <w:sz w:val="24"/>
          <w:szCs w:val="24"/>
        </w:rPr>
      </w:pPr>
    </w:p>
    <w:p w14:paraId="74743775" w14:textId="21847429" w:rsidR="00D35D2A" w:rsidRDefault="00D35D2A">
      <w:pPr>
        <w:pStyle w:val="ListParagraph"/>
        <w:numPr>
          <w:ilvl w:val="0"/>
          <w:numId w:val="17"/>
        </w:numPr>
        <w:spacing w:line="360" w:lineRule="auto"/>
        <w:ind w:left="993" w:hanging="709"/>
        <w:rPr>
          <w:rFonts w:ascii="Times New Roman" w:hAnsi="Times New Roman" w:cs="Times New Roman"/>
          <w:sz w:val="24"/>
          <w:szCs w:val="24"/>
        </w:rPr>
      </w:pPr>
      <w:r>
        <w:rPr>
          <w:rFonts w:ascii="Times New Roman" w:hAnsi="Times New Roman" w:cs="Times New Roman"/>
          <w:sz w:val="24"/>
          <w:szCs w:val="24"/>
        </w:rPr>
        <w:lastRenderedPageBreak/>
        <w:t xml:space="preserve">Jenis Kelamin </w:t>
      </w:r>
    </w:p>
    <w:p w14:paraId="0A1611F9" w14:textId="07CBF380" w:rsidR="00D35D2A" w:rsidRDefault="00640604" w:rsidP="002C27AC">
      <w:pPr>
        <w:pStyle w:val="ListParagraph"/>
        <w:spacing w:line="360" w:lineRule="auto"/>
        <w:ind w:left="993" w:firstLine="164"/>
        <w:jc w:val="both"/>
        <w:rPr>
          <w:rFonts w:ascii="Times New Roman" w:hAnsi="Times New Roman" w:cs="Times New Roman"/>
          <w:sz w:val="24"/>
          <w:szCs w:val="24"/>
        </w:rPr>
      </w:pPr>
      <w:r>
        <w:rPr>
          <w:rFonts w:ascii="Times New Roman" w:hAnsi="Times New Roman" w:cs="Times New Roman"/>
          <w:sz w:val="24"/>
          <w:szCs w:val="24"/>
        </w:rPr>
        <w:t xml:space="preserve">Karakteristik gender berasal dari gagasan terkait peran perempuan sebagai ibu rumah tangga yang kemudian menempatkan posisi perempuan pada ranah domestik dan dilekatkan dengan sifat femininitas, sementara karakteristik gender laki-laki dikaitkan dengan sifat maskulinitas yang memberikan peran laki-laki melalui pekerjaan publik dan menempatkan laki-laki sebagai manusia rasional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Indonesian government’s effort to protect Indonesian migrant workers abroad began after Indonesia ratify a policy to protect migrant workers as outlined in Law Number 39 of 2004, but the existence of this policy did not necessarily reduce the number of violence against Indonesian migrant workers abroad during the presidency of President Susilo Bambang Yudhoyono. The purpose of this research is to analyze the characteristics of the protection policy for Indonesian migrant workers during the presidency of President Joko Widodo using the concept of Ethics of Care by Carol Gilligan and to analyze the gender character of Indonesia as a sending country in relation to the recipient countries of migrant workers in the protection policy of Indonesian migrant workers within ASEAN through gender perspective. The research uses a qualitative method. The results of this study indicate that the characteristics of Indonesian political policies in the effort to protect Indonesian migrant workers in legal form is quite feminine because there are values of concern and caring for migrant workers in Law number 19 of 2017, but in practice the absence of derivative regulations to realize the mandate of the law causes an old pattern happen in the reality so that the characteristics of migrant worker protection policies that have occurred todays are still masculine. Meanwhile, the gender character of Indonesia as a sending country for migrant workers that is subordinated by the receiving country and does not have the ability to protect its migrant workers shows a feminine gender character of Indonesia because in its interactions with receiving countries in ASEAN, Indonesia is considered weak because it does not have bargaining power in protection efforts to its migrant workers abroad","author":[{"dropping-particle":"","family":"Sari","given":"Diah Ayu Intan","non-dropping-particle":"","parse-names":false,"suffix":""},{"dropping-particle":"","family":"Sunarko","given":"Bagus Sigit","non-dropping-particle":"","parse-names":false,"suffix":""},{"dropping-particle":"","family":"Molasy","given":"Honest Dody","non-dropping-particle":"","parse-names":false,"suffix":""}],"container-title":"Journal of Feminism and Gender Studies","id":"ITEM-1","issue":"1","issued":{"date-parts":[["2021"]]},"page":"30-46","title":"Karakteristik Gender Kebijakan Perlindungan Pekerja Migran Indonesia di ASEAN","type":"article-journal","volume":"1"},"uris":["http://www.mendeley.com/documents/?uuid=da1e9ad2-e743-4ecf-8ec0-4444f33e0cca"]}],"mendeley":{"formattedCitation":"(D. A. I. Sari et al., 2021)","plainTextFormattedCitation":"(D. A. I. Sari et al., 2021)","previouslyFormattedCitation":"(D. A. I. Sari et al., 2021)"},"properties":{"noteIndex":0},"schema":"https://github.com/citation-style-language/schema/raw/master/csl-citation.json"}</w:instrText>
      </w:r>
      <w:r>
        <w:rPr>
          <w:rFonts w:ascii="Times New Roman" w:hAnsi="Times New Roman" w:cs="Times New Roman"/>
          <w:sz w:val="24"/>
          <w:szCs w:val="24"/>
        </w:rPr>
        <w:fldChar w:fldCharType="separate"/>
      </w:r>
      <w:r w:rsidRPr="00E87683">
        <w:rPr>
          <w:rFonts w:ascii="Times New Roman" w:hAnsi="Times New Roman" w:cs="Times New Roman"/>
          <w:noProof/>
          <w:sz w:val="24"/>
          <w:szCs w:val="24"/>
        </w:rPr>
        <w:t>(D. A. I. Sari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B81BE9F" w14:textId="654A74EB" w:rsidR="00E87683" w:rsidRDefault="00E87683">
      <w:pPr>
        <w:pStyle w:val="ListParagraph"/>
        <w:numPr>
          <w:ilvl w:val="0"/>
          <w:numId w:val="17"/>
        </w:numPr>
        <w:spacing w:line="360" w:lineRule="auto"/>
        <w:ind w:left="993" w:hanging="709"/>
        <w:rPr>
          <w:rFonts w:ascii="Times New Roman" w:hAnsi="Times New Roman" w:cs="Times New Roman"/>
          <w:sz w:val="24"/>
          <w:szCs w:val="24"/>
        </w:rPr>
      </w:pPr>
      <w:r>
        <w:rPr>
          <w:rFonts w:ascii="Times New Roman" w:hAnsi="Times New Roman" w:cs="Times New Roman"/>
          <w:sz w:val="24"/>
          <w:szCs w:val="24"/>
        </w:rPr>
        <w:t>Usia</w:t>
      </w:r>
    </w:p>
    <w:p w14:paraId="1B7ACEE1" w14:textId="57EFB046" w:rsidR="00E87683" w:rsidRPr="00FC4CCD" w:rsidRDefault="00E87683" w:rsidP="002C27AC">
      <w:pPr>
        <w:pStyle w:val="ListParagraph"/>
        <w:spacing w:line="360" w:lineRule="auto"/>
        <w:ind w:left="993" w:firstLine="666"/>
        <w:jc w:val="both"/>
        <w:rPr>
          <w:rFonts w:ascii="Times New Roman" w:hAnsi="Times New Roman" w:cs="Times New Roman"/>
          <w:sz w:val="24"/>
          <w:szCs w:val="24"/>
        </w:rPr>
      </w:pPr>
      <w:r>
        <w:rPr>
          <w:rFonts w:ascii="Times New Roman" w:hAnsi="Times New Roman" w:cs="Times New Roman"/>
          <w:sz w:val="24"/>
          <w:szCs w:val="24"/>
        </w:rPr>
        <w:t xml:space="preserve">Usia merupakan lama waktu hidup yang diukur sejak manusia lahir </w:t>
      </w:r>
      <w:r>
        <w:rPr>
          <w:rFonts w:ascii="Times New Roman" w:hAnsi="Times New Roman" w:cs="Times New Roman"/>
          <w:sz w:val="24"/>
          <w:szCs w:val="24"/>
        </w:rPr>
        <w:fldChar w:fldCharType="begin" w:fldLock="1"/>
      </w:r>
      <w:r w:rsidR="009D41E3">
        <w:rPr>
          <w:rFonts w:ascii="Times New Roman" w:hAnsi="Times New Roman" w:cs="Times New Roman"/>
          <w:sz w:val="24"/>
          <w:szCs w:val="24"/>
        </w:rPr>
        <w:instrText>ADDIN CSL_CITATION {"citationItems":[{"id":"ITEM-1","itemData":{"abstract":"This study aims to explore the role of demographic factors, namely, gender, age, and education level on organizational citizenship behavior (OCB) by using gender, age, and level of education as the independent variables and organizational citizenship behavior (OCB). The study was conducted to follow up the difference in the results of the earlier study. The research is important because OCB creates prosocial and constructive behavior that beneficial for the organization. OCB could be measured using Organizational Citizenship Behavior Checklist (OCB-C) that designed to measure the OCB scores of employee.","author":[{"dropping-particle":"al","family":"Dewi","given":"Rizka Melinda. et","non-dropping-particle":"","parse-names":false,"suffix":""}],"container-title":"Diponegoro Journal of Management","id":"ITEM-1","issue":"2","issued":{"date-parts":[["2019"]]},"page":"1-9","title":"Peran Gender, Usia, dan Tingkat Pendidikan terhadap Organizational Citizenship Behavior ( OCB )","type":"article-journal","volume":"5"},"uris":["http://www.mendeley.com/documents/?uuid=057dd735-d533-465b-86ce-0b0f01075438"]}],"mendeley":{"formattedCitation":"(R. M. et al Dewi, 2019)","plainTextFormattedCitation":"(R. M. et al Dewi, 2019)","previouslyFormattedCitation":"(R. M. et al Dewi, 2019)"},"properties":{"noteIndex":0},"schema":"https://github.com/citation-style-language/schema/raw/master/csl-citation.json"}</w:instrText>
      </w:r>
      <w:r>
        <w:rPr>
          <w:rFonts w:ascii="Times New Roman" w:hAnsi="Times New Roman" w:cs="Times New Roman"/>
          <w:sz w:val="24"/>
          <w:szCs w:val="24"/>
        </w:rPr>
        <w:fldChar w:fldCharType="separate"/>
      </w:r>
      <w:r w:rsidR="0057036F" w:rsidRPr="0057036F">
        <w:rPr>
          <w:rFonts w:ascii="Times New Roman" w:hAnsi="Times New Roman" w:cs="Times New Roman"/>
          <w:noProof/>
          <w:sz w:val="24"/>
          <w:szCs w:val="24"/>
        </w:rPr>
        <w:t>(R. M. et al Dewi, 2019)</w:t>
      </w:r>
      <w:r>
        <w:rPr>
          <w:rFonts w:ascii="Times New Roman" w:hAnsi="Times New Roman" w:cs="Times New Roman"/>
          <w:sz w:val="24"/>
          <w:szCs w:val="24"/>
        </w:rPr>
        <w:fldChar w:fldCharType="end"/>
      </w:r>
      <w:r>
        <w:rPr>
          <w:rFonts w:ascii="Times New Roman" w:hAnsi="Times New Roman" w:cs="Times New Roman"/>
          <w:sz w:val="24"/>
          <w:szCs w:val="24"/>
        </w:rPr>
        <w:t xml:space="preserve">. Usia akan mempengaruhi waktu kerja kepala rumah tangga, dimana produktifitas seseorang dalam bekerja mampu menghasilkan </w:t>
      </w:r>
      <w:r w:rsidR="00F9323E">
        <w:rPr>
          <w:rFonts w:ascii="Times New Roman" w:hAnsi="Times New Roman" w:cs="Times New Roman"/>
          <w:sz w:val="24"/>
          <w:szCs w:val="24"/>
        </w:rPr>
        <w:t xml:space="preserve">lebih banyak output </w:t>
      </w:r>
      <w:r>
        <w:rPr>
          <w:rFonts w:ascii="Times New Roman" w:hAnsi="Times New Roman" w:cs="Times New Roman"/>
          <w:sz w:val="24"/>
          <w:szCs w:val="24"/>
        </w:rPr>
        <w:t xml:space="preserve">pada usia produktif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aims of this study to identify and analyze the impact of education, the number of household members, employment status, and age of household on poverty in West Sumatera. This type of research is associative descriptive research, where the data used was secondary data and cross section, obtained from related institutions, which are analyzed using the Logistic Regression method. The fndings of this study indicate that education, the number of household members, employment status, and age of household have a significant effect on poverty in West Sumatera.","author":[{"dropping-particle":"","family":"Sevrianda","given":"Ichsan","non-dropping-particle":"","parse-names":false,"suffix":""},{"dropping-particle":"","family":"Putri","given":"Dewi Zaini","non-dropping-particle":"","parse-names":false,"suffix":""}],"container-title":"EcoGen","id":"ITEM-1","issue":"3","issued":{"date-parts":[["2018"]]},"page":"673-680","title":"KARAKTERISTIK RUMAH TANGGA MISKIN PERKOTAAN DAN PEDESAAN DI SUMATERA BARAT","type":"article-journal","volume":"1"},"uris":["http://www.mendeley.com/documents/?uuid=2a549855-6e73-440f-ab58-b81c35856cab"]}],"mendeley":{"formattedCitation":"(Sevrianda &amp; Putri, 2018)","plainTextFormattedCitation":"(Sevrianda &amp; Putri, 2018)","previouslyFormattedCitation":"(Sevrianda &amp; Putri, 2018)"},"properties":{"noteIndex":0},"schema":"https://github.com/citation-style-language/schema/raw/master/csl-citation.json"}</w:instrText>
      </w:r>
      <w:r>
        <w:rPr>
          <w:rFonts w:ascii="Times New Roman" w:hAnsi="Times New Roman" w:cs="Times New Roman"/>
          <w:sz w:val="24"/>
          <w:szCs w:val="24"/>
        </w:rPr>
        <w:fldChar w:fldCharType="separate"/>
      </w:r>
      <w:r w:rsidRPr="005F6856">
        <w:rPr>
          <w:rFonts w:ascii="Times New Roman" w:hAnsi="Times New Roman" w:cs="Times New Roman"/>
          <w:noProof/>
          <w:sz w:val="24"/>
          <w:szCs w:val="24"/>
        </w:rPr>
        <w:t>(Sevrianda &amp; Putri,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47542">
        <w:rPr>
          <w:rFonts w:ascii="Times New Roman" w:hAnsi="Times New Roman" w:cs="Times New Roman"/>
          <w:sz w:val="24"/>
          <w:szCs w:val="24"/>
        </w:rPr>
        <w:t xml:space="preserve">Usia berdasarkan kategori Havighurst (1985) dalam </w:t>
      </w:r>
      <w:r w:rsidR="00F47542">
        <w:rPr>
          <w:rFonts w:ascii="Times New Roman" w:hAnsi="Times New Roman" w:cs="Times New Roman"/>
          <w:sz w:val="24"/>
          <w:szCs w:val="24"/>
        </w:rPr>
        <w:fldChar w:fldCharType="begin" w:fldLock="1"/>
      </w:r>
      <w:r w:rsidR="00D5534E">
        <w:rPr>
          <w:rFonts w:ascii="Times New Roman" w:hAnsi="Times New Roman" w:cs="Times New Roman"/>
          <w:sz w:val="24"/>
          <w:szCs w:val="24"/>
        </w:rPr>
        <w:instrText>ADDIN CSL_CITATION {"citationItems":[{"id":"ITEM-1","itemData":{"abstract":"This study aims to know how much the influence of job satisfaction on the Employees performance of Non Medical Employees of Rumah Sakit Islam Siti Khadijah Palembang. Job satisfaction is a happy emotional state or a positive emotion that comes from an assessment of work or a person's work experience that can effect the performance of employees, either directly or indirectly. This research is descriptive research with quantitative approach. The population used was 40 respondens. The result of this study indicate that there is the influence between the job satisfaction on the Employees performance of Non Medical Employees of Rumah Sakit Islam Siti Khadijah Palembang. This was proved by t-count the percentage of (2,309) &gt; t-table (2,024) with a significance of 0,026 smaller than α 0,05 (0,026 &lt; α 0,05).","author":[{"dropping-particle":"","family":"Lestari","given":"Novia Indah","non-dropping-particle":"","parse-names":false,"suffix":""}],"container-title":"Departemen Sains Komunikasi Dan Pengembangan Masyarakat. Fakultas Ekologi Manusia Institut Pertanian Bogor","id":"ITEM-1","issue":"2","issued":{"date-parts":[["2013"]]},"page":"75-86","title":"Analisis Gender Dalam Program Simpan Pinjam Untuk Kelompok Perempuan (Spp)","type":"article-journal","volume":"01"},"uris":["http://www.mendeley.com/documents/?uuid=bac5582c-58d8-4a96-91b6-ab5fd1c5adbc"]}],"mendeley":{"formattedCitation":"(Lestari, 2013)","plainTextFormattedCitation":"(Lestari, 2013)","previouslyFormattedCitation":"(Lestari, 2013)"},"properties":{"noteIndex":0},"schema":"https://github.com/citation-style-language/schema/raw/master/csl-citation.json"}</w:instrText>
      </w:r>
      <w:r w:rsidR="00F47542">
        <w:rPr>
          <w:rFonts w:ascii="Times New Roman" w:hAnsi="Times New Roman" w:cs="Times New Roman"/>
          <w:sz w:val="24"/>
          <w:szCs w:val="24"/>
        </w:rPr>
        <w:fldChar w:fldCharType="separate"/>
      </w:r>
      <w:r w:rsidR="00F47542" w:rsidRPr="00F47542">
        <w:rPr>
          <w:rFonts w:ascii="Times New Roman" w:hAnsi="Times New Roman" w:cs="Times New Roman"/>
          <w:noProof/>
          <w:sz w:val="24"/>
          <w:szCs w:val="24"/>
        </w:rPr>
        <w:t>(Lestari, 2013)</w:t>
      </w:r>
      <w:r w:rsidR="00F47542">
        <w:rPr>
          <w:rFonts w:ascii="Times New Roman" w:hAnsi="Times New Roman" w:cs="Times New Roman"/>
          <w:sz w:val="24"/>
          <w:szCs w:val="24"/>
        </w:rPr>
        <w:fldChar w:fldCharType="end"/>
      </w:r>
      <w:r w:rsidR="00F47542">
        <w:rPr>
          <w:rFonts w:ascii="Times New Roman" w:hAnsi="Times New Roman" w:cs="Times New Roman"/>
          <w:sz w:val="24"/>
          <w:szCs w:val="24"/>
        </w:rPr>
        <w:t xml:space="preserve"> yaitu dewasa awal, dengan usia antara 18-29 tahun, dewasa pertengahan dengan usia antara 30-50 tahun, dan dewasa tua dengan usia lebih dari 50 tahun. </w:t>
      </w:r>
    </w:p>
    <w:p w14:paraId="515F3D8B" w14:textId="77777777" w:rsidR="00E87683" w:rsidRDefault="00E87683">
      <w:pPr>
        <w:pStyle w:val="ListParagraph"/>
        <w:numPr>
          <w:ilvl w:val="0"/>
          <w:numId w:val="17"/>
        </w:numPr>
        <w:spacing w:line="360" w:lineRule="auto"/>
        <w:ind w:left="993" w:hanging="709"/>
        <w:jc w:val="both"/>
        <w:rPr>
          <w:rFonts w:ascii="Times New Roman" w:hAnsi="Times New Roman" w:cs="Times New Roman"/>
          <w:sz w:val="24"/>
          <w:szCs w:val="24"/>
        </w:rPr>
      </w:pPr>
      <w:r>
        <w:rPr>
          <w:rFonts w:ascii="Times New Roman" w:hAnsi="Times New Roman" w:cs="Times New Roman"/>
          <w:sz w:val="24"/>
          <w:szCs w:val="24"/>
        </w:rPr>
        <w:t xml:space="preserve">Tingkat Pendidikan </w:t>
      </w:r>
    </w:p>
    <w:p w14:paraId="559EDC14" w14:textId="5EAD8B0E" w:rsidR="00613C53" w:rsidRPr="00DB575B" w:rsidRDefault="00E87683" w:rsidP="00DB575B">
      <w:pPr>
        <w:pStyle w:val="ListParagraph"/>
        <w:spacing w:line="360" w:lineRule="auto"/>
        <w:ind w:left="993" w:firstLine="666"/>
        <w:jc w:val="both"/>
        <w:rPr>
          <w:rFonts w:ascii="Times New Roman" w:hAnsi="Times New Roman" w:cs="Times New Roman"/>
          <w:sz w:val="24"/>
          <w:szCs w:val="24"/>
        </w:rPr>
      </w:pPr>
      <w:r>
        <w:rPr>
          <w:rFonts w:ascii="Times New Roman" w:hAnsi="Times New Roman" w:cs="Times New Roman"/>
          <w:sz w:val="24"/>
          <w:szCs w:val="24"/>
        </w:rPr>
        <w:t xml:space="preserve">Pendidikan adil gender di tingkat rumah tangga sangat penting untuk membangun relasi gender yang harmonis agar terbentuk masyarakat adil dan makmur dapat tercapai lebih baik. Melalui manajemen sumberdaya (materi, manusia,waktu) yang berwawasan gender, diharapkan masalah kemiskinan akan teratasi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{"citationItems":[{"id":"ITEM-1","itemData":{"abstract":"Gender is a sex differences based on culture, where men and women are distinguished according to their respective roles that are constructed by local culture related to the role of nature, position and status in society.In the gender concept, the difference between men and women based on social and cultural construction of the mandar community has work behavior or culture that they are familiar with sibaliparri. Theresearch problemof this study is whether the culture of sibaliparri in which there is a gender equality.The motive of this research is to reveal how gender equality between a couple husband and wife in mandar community household based on sibaliparri cultural values. To find the answer of the research problem, a qualitative descriptive study is needed. Data collection methods used was field observations, interviews and literature study. The results showed that gender equality in mandar society was manifested in sibaliparri culture, namely the existence of mutual assistance between husband and wife and involving all family members.","author":[{"dropping-particle":"","family":"Latief","given":"Abdul","non-dropping-particle":"","parse-names":false,"suffix":""},{"dropping-particle":"","family":"Maryam","given":"Siti","non-dropping-particle":"","parse-names":false,"suffix":""},{"dropping-particle":"","family":"Yusuf","given":"Muh.","non-dropping-particle":"","parse-names":false,"suffix":""}],"container-title":"PEPATUDZU : Media Pendidikan dan Sosial Kemasyarakatan","id":"ITEM-1","issue":"2","issued":{"date-parts":[["2019"]]},"page":"160-173","title":"KESETARAAN GENDER DALAM BUDAYA SIBALIPARRI MASYARAKAT MANDAR","type":"article-journal","volume":"15"},"uris":["http://www.mendeley.com/documents/?uuid=fb844b45-aba7-4e57-98aa-a2144c57e2ba"]}],"mendeley":{"formattedCitation":"(Latief et al., 2019)","plainTextFormattedCitation":"(Latief et al., 2019)","previouslyFormattedCitation":"(Latief et al., 2019)"},"properties":{"noteIndex":0},"schema":"https://github.com/citation-style-language/schema/raw/master/csl-citation.json"}</w:instrText>
      </w:r>
      <w:r>
        <w:rPr>
          <w:rFonts w:ascii="Times New Roman" w:hAnsi="Times New Roman" w:cs="Times New Roman"/>
          <w:sz w:val="24"/>
          <w:szCs w:val="24"/>
        </w:rPr>
        <w:fldChar w:fldCharType="separate"/>
      </w:r>
      <w:r w:rsidRPr="00E24DA8">
        <w:rPr>
          <w:rFonts w:ascii="Times New Roman" w:hAnsi="Times New Roman" w:cs="Times New Roman"/>
          <w:noProof/>
          <w:sz w:val="24"/>
          <w:szCs w:val="24"/>
        </w:rPr>
        <w:t>(Latief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C53176B" w14:textId="77777777" w:rsidR="00E87683" w:rsidRDefault="00E87683">
      <w:pPr>
        <w:pStyle w:val="ListParagraph"/>
        <w:numPr>
          <w:ilvl w:val="0"/>
          <w:numId w:val="17"/>
        </w:numPr>
        <w:tabs>
          <w:tab w:val="left" w:pos="993"/>
        </w:tabs>
        <w:spacing w:line="360" w:lineRule="auto"/>
        <w:ind w:left="1276" w:hanging="992"/>
        <w:jc w:val="both"/>
        <w:rPr>
          <w:rFonts w:ascii="Times New Roman" w:hAnsi="Times New Roman" w:cs="Times New Roman"/>
          <w:sz w:val="24"/>
          <w:szCs w:val="24"/>
        </w:rPr>
      </w:pPr>
      <w:r>
        <w:rPr>
          <w:rFonts w:ascii="Times New Roman" w:hAnsi="Times New Roman" w:cs="Times New Roman"/>
          <w:sz w:val="24"/>
          <w:szCs w:val="24"/>
        </w:rPr>
        <w:t xml:space="preserve">Tingkat Pendapatan </w:t>
      </w:r>
    </w:p>
    <w:p w14:paraId="739FF397" w14:textId="7E425FE3" w:rsidR="00824796" w:rsidRDefault="00E87683" w:rsidP="002C27AC">
      <w:pPr>
        <w:pStyle w:val="ListParagraph"/>
        <w:spacing w:line="360" w:lineRule="auto"/>
        <w:ind w:left="1134" w:firstLine="666"/>
        <w:jc w:val="both"/>
        <w:rPr>
          <w:rFonts w:ascii="Times New Roman" w:hAnsi="Times New Roman" w:cs="Times New Roman"/>
          <w:sz w:val="24"/>
          <w:szCs w:val="24"/>
        </w:rPr>
      </w:pPr>
      <w:r>
        <w:rPr>
          <w:rFonts w:ascii="Times New Roman" w:hAnsi="Times New Roman" w:cs="Times New Roman"/>
          <w:sz w:val="24"/>
          <w:szCs w:val="24"/>
        </w:rPr>
        <w:t xml:space="preserve">Pendapatan </w:t>
      </w:r>
      <w:r w:rsidR="004F35C8">
        <w:rPr>
          <w:rFonts w:ascii="Times New Roman" w:hAnsi="Times New Roman" w:cs="Times New Roman"/>
          <w:sz w:val="24"/>
          <w:szCs w:val="24"/>
        </w:rPr>
        <w:t xml:space="preserve">berfungsi </w:t>
      </w:r>
      <w:r>
        <w:rPr>
          <w:rFonts w:ascii="Times New Roman" w:hAnsi="Times New Roman" w:cs="Times New Roman"/>
          <w:sz w:val="24"/>
          <w:szCs w:val="24"/>
        </w:rPr>
        <w:t>untuk memenuhi kebutuhan hidup terutama kebutuhan pangan</w:t>
      </w:r>
      <w:r w:rsidR="004F35C8">
        <w:rPr>
          <w:rFonts w:ascii="Times New Roman" w:hAnsi="Times New Roman" w:cs="Times New Roman"/>
          <w:sz w:val="24"/>
          <w:szCs w:val="24"/>
        </w:rPr>
        <w:t xml:space="preserve"> dalam rumah tangga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{"citationItems":[{"id":"ITEM-1","itemData":{"ISBN":"2013206534","ISSN":"2224235X","abstract":"Ekosistem hutan mangrove adalah salah satu sumber daya pesisir yang berperan penting dalam aspek sosial, ekonomi dan ekologi. Namun, pada kenyataanya masih banyak masyarakat pesisir yang berada dalam kondisi miskin. Penelitian ini bertujuan untuk menganalisis tingkat kemiskinan rumah tangga dan menentukan karakteristik rumah tangga yang berpengaruh terhadap tingkat kemiskinan. Penelitian ini dilakukan pada bulan Januari sampai Maret 2015. Penentuan responden dilakukan secara sampel acak sederhana dan diperoleh jumlah sebanyak 71 responden. Metode pengumpulan data yang digunakan adalah wawancara langsung kepada responden menggunakan kuesioner. Hasil penelitian menunjukkan bahwa sebagian masyarakat berada di bawah garis kemiskinan. Kemiskinan yang terjadi tidak dipengaruhi oleh umur, jenis pekerjaan, kesehatan, suku/etnis dan kondisi rumah. Karakteristik rumah tangga yang berpengaruh terhadap kemiskinan adalah pendidikan, pendapatan, jumlah anggota keluarga yang bekerja dan fasilitas rumah. Rumah tangga tidak banyak memiliki alternatif sumber pendapatan dari hutan mangrove akibat rendahnya pengetahuan masyarakat mengenai pemanfaatan hasil hutan bukan kayu dari mangrove","author":[{"dropping-particle":"","family":"Andrianto","given":"Afrian","non-dropping-particle":"","parse-names":false,"suffix":""},{"dropping-particle":"","family":"Qurniati","given":"Rommy","non-dropping-particle":"","parse-names":false,"suffix":""},{"dropping-particle":"","family":"Setiawan","given":"Agus","non-dropping-particle":"","parse-names":false,"suffix":""}],"container-title":"Jurnal Sylva Lestari","id":"ITEM-1","issue":"3","issued":{"date-parts":[["2016"]]},"page":"107-113","title":"PENGARUH KARAKTERISTIK RUMAH TANGGA TERHADAP TINGKAT KEMISKINAN MASYARAKAT SEKITAR MANGROVE","type":"article-journal","volume":"4"},"uris":["http://www.mendeley.com/documents/?uuid=c2820895-7e1f-497e-bbad-90938d37807c"]}],"mendeley":{"formattedCitation":"(Andrianto et al., 2016)","plainTextFormattedCitation":"(Andrianto et al., 2016)","previouslyFormattedCitation":"(Andrianto et al., 2016)"},"properties":{"noteIndex":0},"schema":"https://github.com/citation-style-language/schema/raw/master/csl-citation.json"}</w:instrText>
      </w:r>
      <w:r>
        <w:rPr>
          <w:rFonts w:ascii="Times New Roman" w:hAnsi="Times New Roman" w:cs="Times New Roman"/>
          <w:sz w:val="24"/>
          <w:szCs w:val="24"/>
        </w:rPr>
        <w:fldChar w:fldCharType="separate"/>
      </w:r>
      <w:r w:rsidRPr="006D1418">
        <w:rPr>
          <w:rFonts w:ascii="Times New Roman" w:hAnsi="Times New Roman" w:cs="Times New Roman"/>
          <w:noProof/>
          <w:sz w:val="24"/>
          <w:szCs w:val="24"/>
        </w:rPr>
        <w:t>(Andrianto 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Tingkat pendapatan rendah memiliki defisit kapasitas adaptif sehingga berisiko terkena dampak perubahan iklim, sementara pendapatan tinggi mendukung akses rumah tangga terhadap infrastruktur, sumber daya, dan </w:t>
      </w:r>
      <w:r w:rsidR="004F35C8">
        <w:rPr>
          <w:rFonts w:ascii="Times New Roman" w:hAnsi="Times New Roman" w:cs="Times New Roman"/>
          <w:sz w:val="24"/>
          <w:szCs w:val="24"/>
        </w:rPr>
        <w:t xml:space="preserve">kegiatan menunjang perubahan iklim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9781843697220","author":[{"dropping-particle":"","family":"Moser","given":"C","non-dropping-particle":"","parse-names":false,"suffix":""},{"dropping-particle":"","family":"Satterthwaite","given":"D","non-dropping-particle":"","parse-names":false,"suffix":""}],"container-title":"… Institute for Environment and Development (IIED) …","id":"ITEM-1","issue":"March","issued":{"date-parts":[["2020"]]},"title":"Towards pro-poor adaptation to climate change in the urban centres of low-and middle-income countries, Human Settlement Development Series: Climate …","type":"report"},"uris":["http://www.mendeley.com/documents/?uuid=cdec4877-2d43-4af4-b5ad-c54919cf1b05"]}],"mendeley":{"formattedCitation":"(Moser &amp; Satterthwaite, 2020)","plainTextFormattedCitation":"(Moser &amp; Satterthwaite, 2020)","previouslyFormattedCitation":"(Moser &amp; Satterthwaite, 2020)"},"properties":{"noteIndex":0},"schema":"https://github.com/citation-style-language/schema/raw/master/csl-citation.json"}</w:instrText>
      </w:r>
      <w:r>
        <w:rPr>
          <w:rFonts w:ascii="Times New Roman" w:hAnsi="Times New Roman" w:cs="Times New Roman"/>
          <w:sz w:val="24"/>
          <w:szCs w:val="24"/>
        </w:rPr>
        <w:fldChar w:fldCharType="separate"/>
      </w:r>
      <w:r w:rsidRPr="00EF5A97">
        <w:rPr>
          <w:rFonts w:ascii="Times New Roman" w:hAnsi="Times New Roman" w:cs="Times New Roman"/>
          <w:noProof/>
          <w:sz w:val="24"/>
          <w:szCs w:val="24"/>
        </w:rPr>
        <w:t>(Moser &amp; Satterthwaite,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C6A3D1A" w14:textId="77777777" w:rsidR="00641B89" w:rsidRPr="00641B89" w:rsidRDefault="00641B89" w:rsidP="00641B89">
      <w:pPr>
        <w:pStyle w:val="ListParagraph"/>
        <w:spacing w:line="360" w:lineRule="auto"/>
        <w:ind w:left="1276" w:firstLine="666"/>
        <w:jc w:val="both"/>
        <w:rPr>
          <w:rFonts w:ascii="Times New Roman" w:hAnsi="Times New Roman" w:cs="Times New Roman"/>
          <w:sz w:val="24"/>
          <w:szCs w:val="24"/>
        </w:rPr>
      </w:pPr>
    </w:p>
    <w:p w14:paraId="14B9EBE7" w14:textId="77777777" w:rsidR="002C27AC" w:rsidRDefault="00E87683">
      <w:pPr>
        <w:pStyle w:val="ListParagraph"/>
        <w:numPr>
          <w:ilvl w:val="0"/>
          <w:numId w:val="15"/>
        </w:numPr>
        <w:ind w:left="851" w:hanging="567"/>
        <w:outlineLvl w:val="2"/>
        <w:rPr>
          <w:rFonts w:ascii="Times New Roman" w:hAnsi="Times New Roman" w:cs="Times New Roman"/>
          <w:b/>
          <w:bCs/>
          <w:i/>
          <w:iCs/>
          <w:sz w:val="24"/>
          <w:szCs w:val="24"/>
        </w:rPr>
      </w:pPr>
      <w:bookmarkStart w:id="67" w:name="_Toc173024878"/>
      <w:r w:rsidRPr="00BD370F">
        <w:rPr>
          <w:rFonts w:ascii="Times New Roman" w:hAnsi="Times New Roman" w:cs="Times New Roman"/>
          <w:b/>
          <w:bCs/>
          <w:i/>
          <w:iCs/>
          <w:sz w:val="24"/>
          <w:szCs w:val="24"/>
        </w:rPr>
        <w:t>Kesetaraan gender</w:t>
      </w:r>
      <w:bookmarkEnd w:id="67"/>
    </w:p>
    <w:p w14:paraId="29B74F0D" w14:textId="27042EC2" w:rsidR="00E87683" w:rsidRPr="002C27AC" w:rsidRDefault="00E87683" w:rsidP="00633B55">
      <w:pPr>
        <w:pStyle w:val="ListParagraph"/>
        <w:spacing w:line="360" w:lineRule="auto"/>
        <w:ind w:left="851" w:firstLine="283"/>
        <w:jc w:val="both"/>
        <w:rPr>
          <w:rFonts w:ascii="Times New Roman" w:hAnsi="Times New Roman" w:cs="Times New Roman"/>
          <w:b/>
          <w:bCs/>
          <w:i/>
          <w:iCs/>
          <w:sz w:val="24"/>
          <w:szCs w:val="24"/>
        </w:rPr>
      </w:pPr>
      <w:r w:rsidRPr="002C27AC">
        <w:rPr>
          <w:rFonts w:ascii="Times New Roman" w:hAnsi="Times New Roman" w:cs="Times New Roman"/>
          <w:sz w:val="24"/>
          <w:szCs w:val="24"/>
        </w:rPr>
        <w:t xml:space="preserve">Kesetaraan gender merupakan kondisi perempuan dan laki-laki memiliki status dan kondisi yang setara untuk mewujudkan secara penuh hak-hak asasi dan potensinya bagi </w:t>
      </w:r>
      <w:r w:rsidR="00A616BE" w:rsidRPr="002C27AC">
        <w:rPr>
          <w:rFonts w:ascii="Times New Roman" w:hAnsi="Times New Roman" w:cs="Times New Roman"/>
          <w:sz w:val="24"/>
          <w:szCs w:val="24"/>
        </w:rPr>
        <w:t>p</w:t>
      </w:r>
      <w:r w:rsidRPr="002C27AC">
        <w:rPr>
          <w:rFonts w:ascii="Times New Roman" w:hAnsi="Times New Roman" w:cs="Times New Roman"/>
          <w:sz w:val="24"/>
          <w:szCs w:val="24"/>
        </w:rPr>
        <w:t xml:space="preserve">embangunan di segala bidang kehidupan. Definisi dari USAID menyebutkan bahwa </w:t>
      </w:r>
      <w:r w:rsidRPr="002C27AC">
        <w:rPr>
          <w:rFonts w:ascii="Times New Roman" w:hAnsi="Times New Roman" w:cs="Times New Roman"/>
          <w:i/>
          <w:iCs/>
          <w:sz w:val="24"/>
          <w:szCs w:val="24"/>
        </w:rPr>
        <w:t>“Gender Equality”</w:t>
      </w:r>
      <w:r w:rsidRPr="002C27AC">
        <w:rPr>
          <w:rFonts w:ascii="Times New Roman" w:hAnsi="Times New Roman" w:cs="Times New Roman"/>
          <w:sz w:val="24"/>
          <w:szCs w:val="24"/>
        </w:rPr>
        <w:t xml:space="preserve"> memberi kesempatan </w:t>
      </w:r>
      <w:r w:rsidR="007F236B">
        <w:rPr>
          <w:rFonts w:ascii="Times New Roman" w:hAnsi="Times New Roman" w:cs="Times New Roman"/>
          <w:sz w:val="24"/>
          <w:szCs w:val="24"/>
        </w:rPr>
        <w:t xml:space="preserve">yang setara baik </w:t>
      </w:r>
      <w:r w:rsidRPr="002C27AC">
        <w:rPr>
          <w:rFonts w:ascii="Times New Roman" w:hAnsi="Times New Roman" w:cs="Times New Roman"/>
          <w:sz w:val="24"/>
          <w:szCs w:val="24"/>
        </w:rPr>
        <w:lastRenderedPageBreak/>
        <w:t>perempuan maupun laki-lak</w:t>
      </w:r>
      <w:r w:rsidR="007F236B">
        <w:rPr>
          <w:rFonts w:ascii="Times New Roman" w:hAnsi="Times New Roman" w:cs="Times New Roman"/>
          <w:sz w:val="24"/>
          <w:szCs w:val="24"/>
        </w:rPr>
        <w:t>i sebagai manusia untuk menikamti hak-haknya dalam kesempatan secara sosial</w:t>
      </w:r>
      <w:r w:rsidRPr="002C27AC">
        <w:rPr>
          <w:rFonts w:ascii="Times New Roman" w:hAnsi="Times New Roman" w:cs="Times New Roman"/>
          <w:sz w:val="24"/>
          <w:szCs w:val="24"/>
        </w:rPr>
        <w:t xml:space="preserve">, </w:t>
      </w:r>
      <w:r w:rsidR="007F236B">
        <w:rPr>
          <w:rFonts w:ascii="Times New Roman" w:hAnsi="Times New Roman" w:cs="Times New Roman"/>
          <w:sz w:val="24"/>
          <w:szCs w:val="24"/>
        </w:rPr>
        <w:t xml:space="preserve">akses dan kontrol </w:t>
      </w:r>
      <w:r w:rsidRPr="002C27AC">
        <w:rPr>
          <w:rFonts w:ascii="Times New Roman" w:hAnsi="Times New Roman" w:cs="Times New Roman"/>
          <w:sz w:val="24"/>
          <w:szCs w:val="24"/>
        </w:rPr>
        <w:t xml:space="preserve">sumberdaya dan menikmati manfaat dari hasil pembangunan </w:t>
      </w:r>
      <w:r w:rsidRPr="002C27AC">
        <w:rPr>
          <w:rFonts w:ascii="Times New Roman" w:hAnsi="Times New Roman" w:cs="Times New Roman"/>
          <w:sz w:val="24"/>
          <w:szCs w:val="24"/>
        </w:rPr>
        <w:fldChar w:fldCharType="begin" w:fldLock="1"/>
      </w:r>
      <w:r w:rsidR="00F53E2B">
        <w:rPr>
          <w:rFonts w:ascii="Times New Roman" w:hAnsi="Times New Roman" w:cs="Times New Roman"/>
          <w:sz w:val="24"/>
          <w:szCs w:val="24"/>
        </w:rPr>
        <w:instrText>ADDIN CSL_CITATION {"citationItems":[{"id":"ITEM-1","itemData":{"author":[{"dropping-particle":"","family":"Puspitawati","given":"H","non-dropping-particle":"","parse-names":false,"suffix":""}],"container-title":"Institut Pertanian Bogor","id":"ITEM-1","issued":{"date-parts":[["2013"]]},"page":"1-13","title":"KONSEP , TEORI DAN ANALISIS GENDER","type":"article-journal","volume":"4"},"uris":["http://www.mendeley.com/documents/?uuid=a7956340-1db3-4f38-89fc-c84891c328d9"]}],"mendeley":{"formattedCitation":"(Puspitawati, 2013a)","plainTextFormattedCitation":"(Puspitawati, 2013a)","previouslyFormattedCitation":"(Puspitawati, 2013a)"},"properties":{"noteIndex":0},"schema":"https://github.com/citation-style-language/schema/raw/master/csl-citation.json"}</w:instrText>
      </w:r>
      <w:r w:rsidRPr="002C27AC">
        <w:rPr>
          <w:rFonts w:ascii="Times New Roman" w:hAnsi="Times New Roman" w:cs="Times New Roman"/>
          <w:sz w:val="24"/>
          <w:szCs w:val="24"/>
        </w:rPr>
        <w:fldChar w:fldCharType="separate"/>
      </w:r>
      <w:r w:rsidR="00273653" w:rsidRPr="00273653">
        <w:rPr>
          <w:rFonts w:ascii="Times New Roman" w:hAnsi="Times New Roman" w:cs="Times New Roman"/>
          <w:noProof/>
          <w:sz w:val="24"/>
          <w:szCs w:val="24"/>
        </w:rPr>
        <w:t>(Puspitawati, 2013a)</w:t>
      </w:r>
      <w:r w:rsidRPr="002C27AC">
        <w:rPr>
          <w:rFonts w:ascii="Times New Roman" w:hAnsi="Times New Roman" w:cs="Times New Roman"/>
          <w:sz w:val="24"/>
          <w:szCs w:val="24"/>
        </w:rPr>
        <w:fldChar w:fldCharType="end"/>
      </w:r>
      <w:r w:rsidRPr="002C27AC">
        <w:rPr>
          <w:rFonts w:ascii="Times New Roman" w:hAnsi="Times New Roman" w:cs="Times New Roman"/>
          <w:sz w:val="24"/>
          <w:szCs w:val="24"/>
        </w:rPr>
        <w:t xml:space="preserve">. Kesetaraan gender mengacu pada tujuan agar gender memperoleh kesempatan agar mampu berpartisipasi dalam kegiatan politik, ekonomi, sosial budaya, pendidikan dan kesamaan dalam memperoleh manfaat pembangunan. Terwujudnya kesetaraan gender ditandai dengan tidak adanya diskriminasi antara perempuan dan laki-laki </w:t>
      </w:r>
      <w:r w:rsidRPr="002C27AC">
        <w:rPr>
          <w:rFonts w:ascii="Times New Roman" w:hAnsi="Times New Roman" w:cs="Times New Roman"/>
          <w:sz w:val="24"/>
          <w:szCs w:val="24"/>
        </w:rPr>
        <w:fldChar w:fldCharType="begin" w:fldLock="1"/>
      </w:r>
      <w:r w:rsidRPr="002C27AC">
        <w:rPr>
          <w:rFonts w:ascii="Times New Roman" w:hAnsi="Times New Roman" w:cs="Times New Roman"/>
          <w:sz w:val="24"/>
          <w:szCs w:val="24"/>
        </w:rPr>
        <w:instrText>ADDIN CSL_CITATION {"citationItems":[{"id":"ITEM-1","itemData":{"author":[{"dropping-particle":"","family":"DPPA","given":"Kota Semarang","non-dropping-particle":"","parse-names":false,"suffix":""}],"id":"ITEM-1","issued":{"date-parts":[["2021"]]},"number-of-pages":"1-195","title":"Profil Gender Kota Semarang Tahun 2021","type":"report"},"uris":["http://www.mendeley.com/documents/?uuid=8592d132-9bd6-439b-9689-f945b0dd1a49"]}],"mendeley":{"formattedCitation":"(DPPA, 2021)","plainTextFormattedCitation":"(DPPA, 2021)","previouslyFormattedCitation":"(DPPA, 2021)"},"properties":{"noteIndex":0},"schema":"https://github.com/citation-style-language/schema/raw/master/csl-citation.json"}</w:instrText>
      </w:r>
      <w:r w:rsidRPr="002C27AC">
        <w:rPr>
          <w:rFonts w:ascii="Times New Roman" w:hAnsi="Times New Roman" w:cs="Times New Roman"/>
          <w:sz w:val="24"/>
          <w:szCs w:val="24"/>
        </w:rPr>
        <w:fldChar w:fldCharType="separate"/>
      </w:r>
      <w:r w:rsidRPr="002C27AC">
        <w:rPr>
          <w:rFonts w:ascii="Times New Roman" w:hAnsi="Times New Roman" w:cs="Times New Roman"/>
          <w:noProof/>
          <w:sz w:val="24"/>
          <w:szCs w:val="24"/>
        </w:rPr>
        <w:t>(DPPA, 2021)</w:t>
      </w:r>
      <w:r w:rsidRPr="002C27AC">
        <w:rPr>
          <w:rFonts w:ascii="Times New Roman" w:hAnsi="Times New Roman" w:cs="Times New Roman"/>
          <w:sz w:val="24"/>
          <w:szCs w:val="24"/>
        </w:rPr>
        <w:fldChar w:fldCharType="end"/>
      </w:r>
      <w:r w:rsidRPr="002C27AC">
        <w:rPr>
          <w:rFonts w:ascii="Times New Roman" w:hAnsi="Times New Roman" w:cs="Times New Roman"/>
          <w:sz w:val="24"/>
          <w:szCs w:val="24"/>
        </w:rPr>
        <w:t xml:space="preserve">. </w:t>
      </w:r>
    </w:p>
    <w:p w14:paraId="7EBBC3C5" w14:textId="10C285AC" w:rsidR="008009AA" w:rsidRDefault="00E87683" w:rsidP="002C27AC">
      <w:pPr>
        <w:pStyle w:val="ListParagraph"/>
        <w:spacing w:line="360" w:lineRule="auto"/>
        <w:ind w:left="851" w:firstLine="425"/>
        <w:jc w:val="both"/>
        <w:rPr>
          <w:rFonts w:ascii="Times New Roman" w:hAnsi="Times New Roman" w:cs="Times New Roman"/>
          <w:sz w:val="24"/>
          <w:szCs w:val="24"/>
        </w:rPr>
      </w:pPr>
      <w:r w:rsidRPr="003C473C">
        <w:rPr>
          <w:rFonts w:ascii="Times New Roman" w:hAnsi="Times New Roman" w:cs="Times New Roman"/>
          <w:i/>
          <w:iCs/>
          <w:sz w:val="24"/>
          <w:szCs w:val="24"/>
        </w:rPr>
        <w:t>Gender Analysis Pathway</w:t>
      </w:r>
      <w:r>
        <w:rPr>
          <w:rFonts w:ascii="Times New Roman" w:hAnsi="Times New Roman" w:cs="Times New Roman"/>
          <w:sz w:val="24"/>
          <w:szCs w:val="24"/>
        </w:rPr>
        <w:t xml:space="preserve"> </w:t>
      </w:r>
      <w:r w:rsidR="005D63F9">
        <w:rPr>
          <w:rFonts w:ascii="Times New Roman" w:hAnsi="Times New Roman" w:cs="Times New Roman"/>
          <w:sz w:val="24"/>
          <w:szCs w:val="24"/>
        </w:rPr>
        <w:t>(</w:t>
      </w:r>
      <w:r>
        <w:rPr>
          <w:rFonts w:ascii="Times New Roman" w:hAnsi="Times New Roman" w:cs="Times New Roman"/>
          <w:sz w:val="24"/>
          <w:szCs w:val="24"/>
        </w:rPr>
        <w:t>GAP</w:t>
      </w:r>
      <w:r w:rsidR="005D63F9">
        <w:rPr>
          <w:rFonts w:ascii="Times New Roman" w:hAnsi="Times New Roman" w:cs="Times New Roman"/>
          <w:sz w:val="24"/>
          <w:szCs w:val="24"/>
        </w:rPr>
        <w:t xml:space="preserve">) </w:t>
      </w:r>
      <w:r>
        <w:rPr>
          <w:rFonts w:ascii="Times New Roman" w:hAnsi="Times New Roman" w:cs="Times New Roman"/>
          <w:sz w:val="24"/>
          <w:szCs w:val="24"/>
        </w:rPr>
        <w:t xml:space="preserve">merupakan analisis gender yang </w:t>
      </w:r>
      <w:r w:rsidR="005D63F9">
        <w:rPr>
          <w:rFonts w:ascii="Times New Roman" w:hAnsi="Times New Roman" w:cs="Times New Roman"/>
          <w:sz w:val="24"/>
          <w:szCs w:val="24"/>
        </w:rPr>
        <w:t xml:space="preserve">dikembangkan oleh Bappenas bekerjasama dengan </w:t>
      </w:r>
      <w:r w:rsidR="005D63F9" w:rsidRPr="008009AA">
        <w:rPr>
          <w:rFonts w:ascii="Times New Roman" w:hAnsi="Times New Roman" w:cs="Times New Roman"/>
          <w:i/>
          <w:iCs/>
          <w:sz w:val="24"/>
          <w:szCs w:val="24"/>
        </w:rPr>
        <w:t>Canadian International Development Agency</w:t>
      </w:r>
      <w:r w:rsidR="005D63F9">
        <w:rPr>
          <w:rFonts w:ascii="Times New Roman" w:hAnsi="Times New Roman" w:cs="Times New Roman"/>
          <w:sz w:val="24"/>
          <w:szCs w:val="24"/>
        </w:rPr>
        <w:t xml:space="preserve"> (CIDA) </w:t>
      </w:r>
      <w:r w:rsidR="008009AA">
        <w:rPr>
          <w:rFonts w:ascii="Times New Roman" w:hAnsi="Times New Roman" w:cs="Times New Roman"/>
          <w:sz w:val="24"/>
          <w:szCs w:val="24"/>
        </w:rPr>
        <w:t xml:space="preserve">yang berdasar kepada Inpres No.09 Tahun 2009 tentang </w:t>
      </w:r>
      <w:r w:rsidR="005D63F9">
        <w:rPr>
          <w:rFonts w:ascii="Times New Roman" w:hAnsi="Times New Roman" w:cs="Times New Roman"/>
          <w:sz w:val="24"/>
          <w:szCs w:val="24"/>
        </w:rPr>
        <w:t>pengarusutamaan gender</w:t>
      </w:r>
      <w:r w:rsidR="008009AA">
        <w:rPr>
          <w:rFonts w:ascii="Times New Roman" w:hAnsi="Times New Roman" w:cs="Times New Roman"/>
          <w:sz w:val="24"/>
          <w:szCs w:val="24"/>
        </w:rPr>
        <w:t xml:space="preserve"> </w:t>
      </w:r>
      <w:r w:rsidR="008009AA">
        <w:rPr>
          <w:rFonts w:ascii="Times New Roman" w:hAnsi="Times New Roman" w:cs="Times New Roman"/>
          <w:sz w:val="24"/>
          <w:szCs w:val="24"/>
        </w:rPr>
        <w:fldChar w:fldCharType="begin" w:fldLock="1"/>
      </w:r>
      <w:r w:rsidR="008009AA">
        <w:rPr>
          <w:rFonts w:ascii="Times New Roman" w:hAnsi="Times New Roman" w:cs="Times New Roman"/>
          <w:sz w:val="24"/>
          <w:szCs w:val="24"/>
        </w:rPr>
        <w:instrText>ADDIN CSL_CITATION {"citationItems":[{"id":"ITEM-1","itemData":{"ISBN":"9781317920908","ISSN":"08445621","PMID":"20056882","author":[{"dropping-particle":"","family":"MENPPPA RI","given":"","non-dropping-particle":"","parse-names":false,"suffix":""}],"container-title":"Menteri Negara Pemberdayaan Perempuan dan Perlindungan Anak Republik indonesia","id":"ITEM-1","issued":{"date-parts":[["2014"]]},"number-of-pages":"1-73","title":"Peraturan Menteri Negara Pemberdayaan Perempuan dan Perlindungan Anak Repbulik Indonesia No. 4 Tahun 2014 Tentang Pedoman Pengawasan Pelaksanaan Perencanaan dan Penganggaran Yang Responsif Gender Untuk Pemerintah Daerah","type":"report"},"uris":["http://www.mendeley.com/documents/?uuid=a64da35b-f990-4cb8-b3d2-7b96d58cf55d"]}],"mendeley":{"formattedCitation":"(MENPPPA RI, 2014)","plainTextFormattedCitation":"(MENPPPA RI, 2014)","previouslyFormattedCitation":"(MENPPPA RI, 2014)"},"properties":{"noteIndex":0},"schema":"https://github.com/citation-style-language/schema/raw/master/csl-citation.json"}</w:instrText>
      </w:r>
      <w:r w:rsidR="008009AA">
        <w:rPr>
          <w:rFonts w:ascii="Times New Roman" w:hAnsi="Times New Roman" w:cs="Times New Roman"/>
          <w:sz w:val="24"/>
          <w:szCs w:val="24"/>
        </w:rPr>
        <w:fldChar w:fldCharType="separate"/>
      </w:r>
      <w:r w:rsidR="008009AA" w:rsidRPr="008009AA">
        <w:rPr>
          <w:rFonts w:ascii="Times New Roman" w:hAnsi="Times New Roman" w:cs="Times New Roman"/>
          <w:noProof/>
          <w:sz w:val="24"/>
          <w:szCs w:val="24"/>
        </w:rPr>
        <w:t>(MENPPPA RI, 2014)</w:t>
      </w:r>
      <w:r w:rsidR="008009AA">
        <w:rPr>
          <w:rFonts w:ascii="Times New Roman" w:hAnsi="Times New Roman" w:cs="Times New Roman"/>
          <w:sz w:val="24"/>
          <w:szCs w:val="24"/>
        </w:rPr>
        <w:fldChar w:fldCharType="end"/>
      </w:r>
      <w:r w:rsidR="008009AA">
        <w:rPr>
          <w:rFonts w:ascii="Times New Roman" w:hAnsi="Times New Roman" w:cs="Times New Roman"/>
          <w:sz w:val="24"/>
          <w:szCs w:val="24"/>
        </w:rPr>
        <w:t>.</w:t>
      </w:r>
      <w:r w:rsidR="00C101E0">
        <w:rPr>
          <w:rFonts w:ascii="Times New Roman" w:hAnsi="Times New Roman" w:cs="Times New Roman"/>
          <w:sz w:val="24"/>
          <w:szCs w:val="24"/>
        </w:rPr>
        <w:t xml:space="preserve"> </w:t>
      </w:r>
      <w:r w:rsidR="005D63F9">
        <w:rPr>
          <w:rFonts w:ascii="Times New Roman" w:hAnsi="Times New Roman" w:cs="Times New Roman"/>
          <w:sz w:val="24"/>
          <w:szCs w:val="24"/>
        </w:rPr>
        <w:t xml:space="preserve">Implementasi pengarusutamaan gender terdapat empat indikator yakni akses, partisipasi, kontrol, dan manfaat </w:t>
      </w:r>
      <w:r w:rsidR="008009AA">
        <w:rPr>
          <w:rFonts w:ascii="Times New Roman" w:hAnsi="Times New Roman" w:cs="Times New Roman"/>
          <w:sz w:val="24"/>
          <w:szCs w:val="24"/>
        </w:rPr>
        <w:t xml:space="preserve">yang diperoleh oleh laki-laki dan perempuan secara terpisah di dalam program-program pembangunan yang responsif gender </w:t>
      </w:r>
      <w:r w:rsidR="008009AA">
        <w:rPr>
          <w:rFonts w:ascii="Times New Roman" w:hAnsi="Times New Roman" w:cs="Times New Roman"/>
          <w:sz w:val="24"/>
          <w:szCs w:val="24"/>
        </w:rPr>
        <w:fldChar w:fldCharType="begin" w:fldLock="1"/>
      </w:r>
      <w:r w:rsidR="00F86830">
        <w:rPr>
          <w:rFonts w:ascii="Times New Roman" w:hAnsi="Times New Roman" w:cs="Times New Roman"/>
          <w:sz w:val="24"/>
          <w:szCs w:val="24"/>
        </w:rPr>
        <w:instrText>ADDIN CSL_CITATION {"citationItems":[{"id":"ITEM-1","itemData":{"DOI":"10.21580/sa.v12i1.1470","ISSN":"1978-5623","abstract":"Perubahan iklim menjadi persoalan serius yang dihadapi oleh masya­rakat global saat ini. Persoalan yang muncul tidak hanya menyangkut keberlanjutan lingkungan, tetapi juga sosial, seperti ketidakadilan gender. Penyebanya, karena perubahan iklim dirasakan berbeda dam­pak­nya antara laki-laki dan perempuan. Perempuan dan anak-anak adalah kelompok yang paling rentan pada saat terpapar dampak perubahan iklim. Pada saat yang sama, perempuan tidak memiliki kapasitas adaptasi yang cukup perempuan dalam meng­hadapi ben­cana iklim akibat minimnya akses, control, dan partisipasi dalam kebijakan perubahan iklim. Tulisan ini menyajikan pentingnya pengarusutamaan gender (PUG) dalam kebijakan perubahan iklim. Melalui PUG, dimaksudkan agar perempuan tidak mengalami ke­rentanan lebih akibat kebijakan perubahan iklim yang kurang res­ponsif gender. Pada saat yang sama, juga akan meningkatkan kualitas kebijakan perubahan iklim, baik di tingkat nasional maupun di tingkat lokal. Semakin tinggi level kesadaran gender yang dimiliki, maka semakin tinggi pula kualitas kebijakan perubahan iklim yang di­hasilkan.","author":[{"dropping-particle":"","family":"Rusmadi","given":"Rusmadi","non-dropping-particle":"","parse-names":false,"suffix":""}],"container-title":"Sawwa: Jurnal Studi Gender","id":"ITEM-1","issue":"1","issued":{"date-parts":[["2017"]]},"page":"91","title":"Pengarusutamaan Gender Dalam Kebijakan Perubahan Iklim Di Indonesia","type":"article-journal","volume":"12"},"uris":["http://www.mendeley.com/documents/?uuid=1cb29f01-4483-4e2a-a1cf-0dc3bb784d85"]},{"id":"ITEM-2","itemData":{"DOI":"10.61083/ebisma.v2i2.17","abstract":"Dinas Pemberdayaan Perempuan Perlindungan Anak dan Pengendalian Penduduk (DP3AP2) Provinsi Jambi memiliki kewenangan yakni salah satunya upaya mensukseskan pemberdayaan perempuan. Salah satu strategi yang dikembangkan oleh Pemerintah adalah Pengarus utamaan Gender (PUG). PUG merupakan strategi pembangunan yang dilakukan untuk mencapai kesetaraan dan keadilan gender melalui persamaan akses, partisipasi, kontrol, dan manfaat terhadap hasil pembangunan. Tulisan ini membahas mengenai analisis kebijakan  PUG di DP3AP2 Provinsi Jambi. Maksud dari tulisan ini adalah untuk menganalisis kebijakan yang responsif gender di DP3AP2 dan mengetahui hal-hal yang memiliki kecenderungan di dalam PUG di  DP3AP2 Provinsi Jambi. Teknik analisis yang digunakan adalah Gender Analysis Pathway (GAP). Temuan di lapangan menunjukkan bahwa kebijakan PUG yang dilaksanakan oleh DP3AP2. Provinsi Jambi masih belum bisa mengatasi permasalahan gender. Hal-hal yang cenderung mempengaruhi PUG diantaranya tata nilai adat istiadat, kemauan dan kemampuan perempuan dalam mewujudkan kesetaraan gender, dan keberadaan media massa. Sebagai masukan untuk mensukseskan pelaksanaan PUG oleh DP3AP2 adalah melakukan pendekatan khususnya kepada perempuan untuk mau berfikir lebih luas dan tidak terlalu terkekang oleh nilai-nilai tradisi. Selain itu juga harus dilakukan kerjasama dengan semua pihak, termasuk tokoh masyarakat seperti tokoh adat dan agama.","author":[{"dropping-particle":"","family":"Mandasari","given":"Nanik","non-dropping-particle":"","parse-names":false,"suffix":""}],"container-title":"Ebisma (Economics, Business, Management, &amp; Accounting Journal)","id":"ITEM-2","issue":"2","issued":{"date-parts":[["2022"]]},"page":"50-59","title":"Analisis Pengarusutamaan Gender dalam Kebijakan Publik (Studi Kasus di Dinas Pemberdayaan Perempuan Perlindungan Anak dan Pengendalian Penduduk DP3AP2 Provinsi Jambi)","type":"article-journal","volume":"2"},"uris":["http://www.mendeley.com/documents/?uuid=40f4ae32-1cdc-4d5b-8860-1f5c0b850038"]}],"mendeley":{"formattedCitation":"(Mandasari, 2022; Rusmadi, 2017)","plainTextFormattedCitation":"(Mandasari, 2022; Rusmadi, 2017)","previouslyFormattedCitation":"(Mandasari, 2022; Rusmadi, 2017)"},"properties":{"noteIndex":0},"schema":"https://github.com/citation-style-language/schema/raw/master/csl-citation.json"}</w:instrText>
      </w:r>
      <w:r w:rsidR="008009AA">
        <w:rPr>
          <w:rFonts w:ascii="Times New Roman" w:hAnsi="Times New Roman" w:cs="Times New Roman"/>
          <w:sz w:val="24"/>
          <w:szCs w:val="24"/>
        </w:rPr>
        <w:fldChar w:fldCharType="separate"/>
      </w:r>
      <w:r w:rsidR="008009AA" w:rsidRPr="008009AA">
        <w:rPr>
          <w:rFonts w:ascii="Times New Roman" w:hAnsi="Times New Roman" w:cs="Times New Roman"/>
          <w:noProof/>
          <w:sz w:val="24"/>
          <w:szCs w:val="24"/>
        </w:rPr>
        <w:t>(Mandasari, 2022; Rusmadi, 2017)</w:t>
      </w:r>
      <w:r w:rsidR="008009AA">
        <w:rPr>
          <w:rFonts w:ascii="Times New Roman" w:hAnsi="Times New Roman" w:cs="Times New Roman"/>
          <w:sz w:val="24"/>
          <w:szCs w:val="24"/>
        </w:rPr>
        <w:fldChar w:fldCharType="end"/>
      </w:r>
    </w:p>
    <w:p w14:paraId="255033EC" w14:textId="47086D12" w:rsidR="00E87683" w:rsidRPr="008009AA" w:rsidRDefault="00E87683" w:rsidP="002C27AC">
      <w:pPr>
        <w:pStyle w:val="ListParagraph"/>
        <w:numPr>
          <w:ilvl w:val="4"/>
          <w:numId w:val="5"/>
        </w:numPr>
        <w:spacing w:line="360" w:lineRule="auto"/>
        <w:ind w:left="993" w:hanging="709"/>
        <w:jc w:val="both"/>
        <w:rPr>
          <w:rFonts w:ascii="Times New Roman" w:hAnsi="Times New Roman" w:cs="Times New Roman"/>
          <w:sz w:val="24"/>
          <w:szCs w:val="24"/>
        </w:rPr>
      </w:pPr>
      <w:r w:rsidRPr="008009AA">
        <w:rPr>
          <w:rFonts w:ascii="Times New Roman" w:hAnsi="Times New Roman" w:cs="Times New Roman"/>
          <w:sz w:val="24"/>
          <w:szCs w:val="24"/>
        </w:rPr>
        <w:t xml:space="preserve">Akses </w:t>
      </w:r>
    </w:p>
    <w:p w14:paraId="6A77D757" w14:textId="06CDB33E" w:rsidR="00613C53" w:rsidRPr="00DB575B" w:rsidRDefault="00E87683" w:rsidP="00DB575B">
      <w:pPr>
        <w:pStyle w:val="ListParagraph"/>
        <w:spacing w:line="360" w:lineRule="auto"/>
        <w:ind w:left="851"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F86830">
        <w:rPr>
          <w:rFonts w:ascii="Times New Roman" w:hAnsi="Times New Roman" w:cs="Times New Roman"/>
          <w:sz w:val="24"/>
          <w:szCs w:val="24"/>
        </w:rPr>
        <w:tab/>
        <w:t xml:space="preserve">Keterlibatan individu dalam memperoleh akses yang merujuk pada kesempatan, hak, dan keterlibatan yang setara bagi perempuan dan laki-laki dalam memperoleh sumber daya tertentu </w:t>
      </w:r>
      <w:r w:rsidR="00F86830">
        <w:rPr>
          <w:rFonts w:ascii="Times New Roman" w:hAnsi="Times New Roman" w:cs="Times New Roman"/>
          <w:sz w:val="24"/>
          <w:szCs w:val="24"/>
        </w:rPr>
        <w:fldChar w:fldCharType="begin" w:fldLock="1"/>
      </w:r>
      <w:r w:rsidR="00F86830">
        <w:rPr>
          <w:rFonts w:ascii="Times New Roman" w:hAnsi="Times New Roman" w:cs="Times New Roman"/>
          <w:sz w:val="24"/>
          <w:szCs w:val="24"/>
        </w:rPr>
        <w:instrText>ADDIN CSL_CITATION {"citationItems":[{"id":"ITEM-1","itemData":{"author":[{"dropping-particle":"","family":"Puspitawati","given":"Herien","non-dropping-particle":"","parse-names":false,"suffix":""}],"id":"ITEM-1","issued":{"date-parts":[["2012"]]},"publisher":"IPB Press : Bogor","title":"Gender dan Keluarga : Konsep dan Realita di Indonesia","type":"book"},"uris":["http://www.mendeley.com/documents/?uuid=d31b65aa-eca3-4b97-ae70-d251f9b429a4"]}],"mendeley":{"formattedCitation":"(Puspitawati, 2012)","plainTextFormattedCitation":"(Puspitawati, 2012)","previouslyFormattedCitation":"(Puspitawati, 2012)"},"properties":{"noteIndex":0},"schema":"https://github.com/citation-style-language/schema/raw/master/csl-citation.json"}</w:instrText>
      </w:r>
      <w:r w:rsidR="00F86830">
        <w:rPr>
          <w:rFonts w:ascii="Times New Roman" w:hAnsi="Times New Roman" w:cs="Times New Roman"/>
          <w:sz w:val="24"/>
          <w:szCs w:val="24"/>
        </w:rPr>
        <w:fldChar w:fldCharType="separate"/>
      </w:r>
      <w:r w:rsidR="00F86830" w:rsidRPr="0036570B">
        <w:rPr>
          <w:rFonts w:ascii="Times New Roman" w:hAnsi="Times New Roman" w:cs="Times New Roman"/>
          <w:noProof/>
          <w:sz w:val="24"/>
          <w:szCs w:val="24"/>
        </w:rPr>
        <w:t>(Puspitawati, 2012)</w:t>
      </w:r>
      <w:r w:rsidR="00F86830">
        <w:rPr>
          <w:rFonts w:ascii="Times New Roman" w:hAnsi="Times New Roman" w:cs="Times New Roman"/>
          <w:sz w:val="24"/>
          <w:szCs w:val="24"/>
        </w:rPr>
        <w:fldChar w:fldCharType="end"/>
      </w:r>
      <w:r w:rsidR="00F86830">
        <w:rPr>
          <w:rFonts w:ascii="Times New Roman" w:hAnsi="Times New Roman" w:cs="Times New Roman"/>
          <w:sz w:val="24"/>
          <w:szCs w:val="24"/>
        </w:rPr>
        <w:t>.</w:t>
      </w:r>
    </w:p>
    <w:p w14:paraId="5EBCDFE0" w14:textId="77777777" w:rsidR="00B05E1C" w:rsidRDefault="00E87683">
      <w:pPr>
        <w:pStyle w:val="ListParagraph"/>
        <w:numPr>
          <w:ilvl w:val="0"/>
          <w:numId w:val="44"/>
        </w:numPr>
        <w:tabs>
          <w:tab w:val="left" w:pos="993"/>
        </w:tabs>
        <w:spacing w:line="360" w:lineRule="auto"/>
        <w:ind w:left="1276" w:hanging="992"/>
        <w:jc w:val="both"/>
        <w:rPr>
          <w:rFonts w:ascii="Times New Roman" w:hAnsi="Times New Roman" w:cs="Times New Roman"/>
          <w:sz w:val="24"/>
          <w:szCs w:val="24"/>
        </w:rPr>
      </w:pPr>
      <w:r>
        <w:rPr>
          <w:rFonts w:ascii="Times New Roman" w:hAnsi="Times New Roman" w:cs="Times New Roman"/>
          <w:sz w:val="24"/>
          <w:szCs w:val="24"/>
        </w:rPr>
        <w:t xml:space="preserve">Partisipasi </w:t>
      </w:r>
    </w:p>
    <w:p w14:paraId="469AEF17" w14:textId="25CEBD44" w:rsidR="002C27AC" w:rsidRPr="00505C9B" w:rsidRDefault="00F86830" w:rsidP="00505C9B">
      <w:pPr>
        <w:pStyle w:val="ListParagraph"/>
        <w:spacing w:line="360" w:lineRule="auto"/>
        <w:ind w:left="851" w:firstLine="425"/>
        <w:jc w:val="both"/>
        <w:rPr>
          <w:rFonts w:ascii="Times New Roman" w:hAnsi="Times New Roman" w:cs="Times New Roman"/>
          <w:sz w:val="24"/>
          <w:szCs w:val="24"/>
        </w:rPr>
      </w:pPr>
      <w:r w:rsidRPr="00B05E1C">
        <w:rPr>
          <w:rFonts w:ascii="Times New Roman" w:hAnsi="Times New Roman" w:cs="Times New Roman"/>
          <w:sz w:val="24"/>
          <w:szCs w:val="24"/>
        </w:rPr>
        <w:t>P</w:t>
      </w:r>
      <w:r w:rsidR="00E87683" w:rsidRPr="00B05E1C">
        <w:rPr>
          <w:rFonts w:ascii="Times New Roman" w:hAnsi="Times New Roman" w:cs="Times New Roman"/>
          <w:sz w:val="24"/>
          <w:szCs w:val="24"/>
        </w:rPr>
        <w:t xml:space="preserve">artisipasi merupakan </w:t>
      </w:r>
      <w:r w:rsidRPr="00B05E1C">
        <w:rPr>
          <w:rFonts w:ascii="Times New Roman" w:hAnsi="Times New Roman" w:cs="Times New Roman"/>
          <w:sz w:val="24"/>
          <w:szCs w:val="24"/>
        </w:rPr>
        <w:t xml:space="preserve">perempuan dan laki-laki mengikuti suatu kegiatan dan pengambilan keputusan yang sama </w:t>
      </w:r>
      <w:r w:rsidRPr="00B05E1C">
        <w:rPr>
          <w:rFonts w:ascii="Times New Roman" w:hAnsi="Times New Roman" w:cs="Times New Roman"/>
          <w:sz w:val="24"/>
          <w:szCs w:val="24"/>
        </w:rPr>
        <w:fldChar w:fldCharType="begin" w:fldLock="1"/>
      </w:r>
      <w:r w:rsidR="002A303F" w:rsidRPr="00B05E1C">
        <w:rPr>
          <w:rFonts w:ascii="Times New Roman" w:hAnsi="Times New Roman" w:cs="Times New Roman"/>
          <w:sz w:val="24"/>
          <w:szCs w:val="24"/>
        </w:rPr>
        <w:instrText>ADDIN CSL_CITATION {"citationItems":[{"id":"ITEM-1","itemData":{"DOI":"10.1002/jps.2600560409","ISSN":"15206017","PMID":"6034542","abstract":"In order to obtain knowledge of the diffusion rates of pentobarbital, salicylic acid, and urea across the peritoneal membrane under ideal conditions, experiments with isolated rabbit mesentery were conducted. Diffusion coefficients of the drugs were applied to evaluate rates of dialysis at various conditions of pH. Pentobarbital and salicylic acid diffused across the isolated mesentery in both ionic and nonionic form, with no significant difference in rate due to pH. In vivo tests also make it appear that the ionized form of drugs may diffuse across the peritoneal membrane. These results suggest that the research for agents to promote dialysis should include substances other than alkalizing agents. Copyright © 1967 Wiley‐Liss, Inc., A Wiley Company","author":[{"dropping-particle":"","family":"Fitrianti","given":"Rahmi","non-dropping-particle":"","parse-names":false,"suffix":""},{"dropping-particle":"","family":"Habibullah","given":"","non-dropping-particle":"","parse-names":false,"suffix":""}],"container-title":"Sosiokonsepsia","id":"ITEM-1","issue":"1","issued":{"date-parts":[["2015"]]},"page":"85-100","title":"GENDER INEQUALITY IN EDUCATION : Study of Women Condition in District Majalaya, Municipality Karawang","type":"article-journal","volume":"17"},"uris":["http://www.mendeley.com/documents/?uuid=e34229d4-c58b-49ce-9c8b-1635109c652d"]}],"mendeley":{"formattedCitation":"(Fitrianti &amp; Habibullah, 2015)","plainTextFormattedCitation":"(Fitrianti &amp; Habibullah, 2015)","previouslyFormattedCitation":"(Fitrianti &amp; Habibullah, 2015)"},"properties":{"noteIndex":0},"schema":"https://github.com/citation-style-language/schema/raw/master/csl-citation.json"}</w:instrText>
      </w:r>
      <w:r w:rsidRPr="00B05E1C">
        <w:rPr>
          <w:rFonts w:ascii="Times New Roman" w:hAnsi="Times New Roman" w:cs="Times New Roman"/>
          <w:sz w:val="24"/>
          <w:szCs w:val="24"/>
        </w:rPr>
        <w:fldChar w:fldCharType="separate"/>
      </w:r>
      <w:r w:rsidRPr="00B05E1C">
        <w:rPr>
          <w:rFonts w:ascii="Times New Roman" w:hAnsi="Times New Roman" w:cs="Times New Roman"/>
          <w:noProof/>
          <w:sz w:val="24"/>
          <w:szCs w:val="24"/>
        </w:rPr>
        <w:t>(Fitrianti &amp; Habibullah, 2015)</w:t>
      </w:r>
      <w:r w:rsidRPr="00B05E1C">
        <w:rPr>
          <w:rFonts w:ascii="Times New Roman" w:hAnsi="Times New Roman" w:cs="Times New Roman"/>
          <w:sz w:val="24"/>
          <w:szCs w:val="24"/>
        </w:rPr>
        <w:fldChar w:fldCharType="end"/>
      </w:r>
      <w:r w:rsidRPr="00B05E1C">
        <w:rPr>
          <w:rFonts w:ascii="Times New Roman" w:hAnsi="Times New Roman" w:cs="Times New Roman"/>
          <w:sz w:val="24"/>
          <w:szCs w:val="24"/>
        </w:rPr>
        <w:t xml:space="preserve">. </w:t>
      </w:r>
      <w:r w:rsidR="00B05E1C" w:rsidRPr="00B05E1C">
        <w:rPr>
          <w:rFonts w:ascii="Times New Roman" w:hAnsi="Times New Roman" w:cs="Times New Roman"/>
          <w:sz w:val="24"/>
          <w:szCs w:val="24"/>
        </w:rPr>
        <w:t xml:space="preserve">Partisipasi merujuk pada perempuan dan laki-laki terlibat dalam pengambilan keputusan terkait kebijakan dan program perubahan iklim </w:t>
      </w:r>
      <w:r w:rsidR="00B05E1C" w:rsidRPr="00B05E1C">
        <w:rPr>
          <w:rFonts w:ascii="Times New Roman" w:hAnsi="Times New Roman" w:cs="Times New Roman"/>
          <w:sz w:val="24"/>
          <w:szCs w:val="24"/>
        </w:rPr>
        <w:fldChar w:fldCharType="begin" w:fldLock="1"/>
      </w:r>
      <w:r w:rsidR="00B05E1C" w:rsidRPr="00B05E1C">
        <w:rPr>
          <w:rFonts w:ascii="Times New Roman" w:hAnsi="Times New Roman" w:cs="Times New Roman"/>
          <w:sz w:val="24"/>
          <w:szCs w:val="24"/>
        </w:rPr>
        <w:instrText>ADDIN CSL_CITATION {"citationItems":[{"id":"ITEM-1","itemData":{"DOI":"10.21580/sa.v12i1.1470","ISSN":"1978-5623","abstract":"Perubahan iklim menjadi persoalan serius yang dihadapi oleh masya­rakat global saat ini. Persoalan yang muncul tidak hanya menyangkut keberlanjutan lingkungan, tetapi juga sosial, seperti ketidakadilan gender. Penyebanya, karena perubahan iklim dirasakan berbeda dam­pak­nya antara laki-laki dan perempuan. Perempuan dan anak-anak adalah kelompok yang paling rentan pada saat terpapar dampak perubahan iklim. Pada saat yang sama, perempuan tidak memiliki kapasitas adaptasi yang cukup perempuan dalam meng­hadapi ben­cana iklim akibat minimnya akses, control, dan partisipasi dalam kebijakan perubahan iklim. Tulisan ini menyajikan pentingnya pengarusutamaan gender (PUG) dalam kebijakan perubahan iklim. Melalui PUG, dimaksudkan agar perempuan tidak mengalami ke­rentanan lebih akibat kebijakan perubahan iklim yang kurang res­ponsif gender. Pada saat yang sama, juga akan meningkatkan kualitas kebijakan perubahan iklim, baik di tingkat nasional maupun di tingkat lokal. Semakin tinggi level kesadaran gender yang dimiliki, maka semakin tinggi pula kualitas kebijakan perubahan iklim yang di­hasilkan.","author":[{"dropping-particle":"","family":"Rusmadi","given":"Rusmadi","non-dropping-particle":"","parse-names":false,"suffix":""}],"container-title":"Sawwa: Jurnal Studi Gender","id":"ITEM-1","issue":"1","issued":{"date-parts":[["2017"]]},"page":"91","title":"Pengarusutamaan Gender Dalam Kebijakan Perubahan Iklim Di Indonesia","type":"article-journal","volume":"12"},"uris":["http://www.mendeley.com/documents/?uuid=1cb29f01-4483-4e2a-a1cf-0dc3bb784d85"]}],"mendeley":{"formattedCitation":"(Rusmadi, 2017)","plainTextFormattedCitation":"(Rusmadi, 2017)","previouslyFormattedCitation":"(Rusmadi, 2017)"},"properties":{"noteIndex":0},"schema":"https://github.com/citation-style-language/schema/raw/master/csl-citation.json"}</w:instrText>
      </w:r>
      <w:r w:rsidR="00B05E1C" w:rsidRPr="00B05E1C">
        <w:rPr>
          <w:rFonts w:ascii="Times New Roman" w:hAnsi="Times New Roman" w:cs="Times New Roman"/>
          <w:sz w:val="24"/>
          <w:szCs w:val="24"/>
        </w:rPr>
        <w:fldChar w:fldCharType="separate"/>
      </w:r>
      <w:r w:rsidR="00B05E1C" w:rsidRPr="00B05E1C">
        <w:rPr>
          <w:rFonts w:ascii="Times New Roman" w:hAnsi="Times New Roman" w:cs="Times New Roman"/>
          <w:noProof/>
          <w:sz w:val="24"/>
          <w:szCs w:val="24"/>
        </w:rPr>
        <w:t>(Rusmadi, 2017)</w:t>
      </w:r>
      <w:r w:rsidR="00B05E1C" w:rsidRPr="00B05E1C">
        <w:rPr>
          <w:rFonts w:ascii="Times New Roman" w:hAnsi="Times New Roman" w:cs="Times New Roman"/>
          <w:sz w:val="24"/>
          <w:szCs w:val="24"/>
        </w:rPr>
        <w:fldChar w:fldCharType="end"/>
      </w:r>
      <w:r w:rsidR="00B05E1C" w:rsidRPr="00B05E1C">
        <w:rPr>
          <w:rFonts w:ascii="Times New Roman" w:hAnsi="Times New Roman" w:cs="Times New Roman"/>
          <w:sz w:val="24"/>
          <w:szCs w:val="24"/>
        </w:rPr>
        <w:t xml:space="preserve">. </w:t>
      </w:r>
      <w:r w:rsidR="00C101E0">
        <w:rPr>
          <w:rFonts w:ascii="Times New Roman" w:hAnsi="Times New Roman" w:cs="Times New Roman"/>
          <w:sz w:val="24"/>
          <w:szCs w:val="24"/>
        </w:rPr>
        <w:t xml:space="preserve">Partisipasi menurut </w:t>
      </w:r>
      <w:r w:rsidR="00C101E0">
        <w:rPr>
          <w:rFonts w:ascii="Times New Roman" w:hAnsi="Times New Roman" w:cs="Times New Roman"/>
          <w:sz w:val="24"/>
          <w:szCs w:val="24"/>
        </w:rPr>
        <w:fldChar w:fldCharType="begin" w:fldLock="1"/>
      </w:r>
      <w:r w:rsidR="00902625">
        <w:rPr>
          <w:rFonts w:ascii="Times New Roman" w:hAnsi="Times New Roman" w:cs="Times New Roman"/>
          <w:sz w:val="24"/>
          <w:szCs w:val="24"/>
        </w:rPr>
        <w:instrText>ADDIN CSL_CITATION {"citationItems":[{"id":"ITEM-1","itemData":{"author":[{"dropping-particle":"","family":"Khoiruumah","given":"Ilma","non-dropping-particle":"","parse-names":false,"suffix":""},{"dropping-particle":"","family":"Hamdan","given":"Ahmad","non-dropping-particle":"","parse-names":false,"suffix":""},{"dropping-particle":"","family":"Laksono","given":"Bayu Adi","non-dropping-particle":"","parse-names":false,"suffix":""}],"id":"ITEM-1","issue":"1","issued":{"date-parts":[["2024"]]},"page":"14-28","title":"PARTISIPASI PEREMPUAN DALAM PROGRAM KAMPUNG IKLIM ( PROKLIM ) ( Studi Kasus di Dusun Palasari Desa Sukahurip Kecamatan Cihaurbeuti Kabupaten Ciamis ) A . PENDAHULUAN Dalam pelaksanaan pembangunan yang berkelanjutan terdapat sebuah kesepakatan yang dinamak","type":"article-journal","volume":"03"},"uris":["http://www.mendeley.com/documents/?uuid=890d9a58-98a5-4419-9a0d-a3dd338a0709"]}],"mendeley":{"formattedCitation":"(Khoiruumah et al., 2024)","manualFormatting":"Khoiruumah (2024)","plainTextFormattedCitation":"(Khoiruumah et al., 2024)","previouslyFormattedCitation":"(Khoiruumah et al., 2024)"},"properties":{"noteIndex":0},"schema":"https://github.com/citation-style-language/schema/raw/master/csl-citation.json"}</w:instrText>
      </w:r>
      <w:r w:rsidR="00C101E0">
        <w:rPr>
          <w:rFonts w:ascii="Times New Roman" w:hAnsi="Times New Roman" w:cs="Times New Roman"/>
          <w:sz w:val="24"/>
          <w:szCs w:val="24"/>
        </w:rPr>
        <w:fldChar w:fldCharType="separate"/>
      </w:r>
      <w:r w:rsidR="00C101E0" w:rsidRPr="00C101E0">
        <w:rPr>
          <w:rFonts w:ascii="Times New Roman" w:hAnsi="Times New Roman" w:cs="Times New Roman"/>
          <w:noProof/>
          <w:sz w:val="24"/>
          <w:szCs w:val="24"/>
        </w:rPr>
        <w:t xml:space="preserve">Khoiruumah </w:t>
      </w:r>
      <w:r w:rsidR="00C101E0">
        <w:rPr>
          <w:rFonts w:ascii="Times New Roman" w:hAnsi="Times New Roman" w:cs="Times New Roman"/>
          <w:noProof/>
          <w:sz w:val="24"/>
          <w:szCs w:val="24"/>
        </w:rPr>
        <w:t>(</w:t>
      </w:r>
      <w:r w:rsidR="00C101E0" w:rsidRPr="00C101E0">
        <w:rPr>
          <w:rFonts w:ascii="Times New Roman" w:hAnsi="Times New Roman" w:cs="Times New Roman"/>
          <w:noProof/>
          <w:sz w:val="24"/>
          <w:szCs w:val="24"/>
        </w:rPr>
        <w:t>2024)</w:t>
      </w:r>
      <w:r w:rsidR="00C101E0">
        <w:rPr>
          <w:rFonts w:ascii="Times New Roman" w:hAnsi="Times New Roman" w:cs="Times New Roman"/>
          <w:sz w:val="24"/>
          <w:szCs w:val="24"/>
        </w:rPr>
        <w:fldChar w:fldCharType="end"/>
      </w:r>
      <w:r w:rsidR="00C101E0">
        <w:rPr>
          <w:rFonts w:ascii="Times New Roman" w:hAnsi="Times New Roman" w:cs="Times New Roman"/>
          <w:sz w:val="24"/>
          <w:szCs w:val="24"/>
        </w:rPr>
        <w:t xml:space="preserve"> yaitu terlibat dalam hal perencanaan, pelaksanaan, pemanfaatan dan evaluasi Program Kampung Iklim.  </w:t>
      </w:r>
    </w:p>
    <w:p w14:paraId="62B8E66B" w14:textId="44ACF244" w:rsidR="002A303F" w:rsidRPr="00D060BC" w:rsidRDefault="00E87683" w:rsidP="00D060BC">
      <w:pPr>
        <w:pStyle w:val="ListParagraph"/>
        <w:numPr>
          <w:ilvl w:val="0"/>
          <w:numId w:val="44"/>
        </w:numPr>
        <w:spacing w:line="360" w:lineRule="auto"/>
        <w:ind w:left="993" w:hanging="709"/>
        <w:jc w:val="both"/>
        <w:rPr>
          <w:rFonts w:ascii="Times New Roman" w:hAnsi="Times New Roman" w:cs="Times New Roman"/>
          <w:sz w:val="24"/>
          <w:szCs w:val="24"/>
        </w:rPr>
      </w:pPr>
      <w:r w:rsidRPr="00D060BC">
        <w:rPr>
          <w:rFonts w:ascii="Times New Roman" w:hAnsi="Times New Roman" w:cs="Times New Roman"/>
          <w:sz w:val="24"/>
          <w:szCs w:val="24"/>
        </w:rPr>
        <w:t xml:space="preserve">Kontrol </w:t>
      </w:r>
    </w:p>
    <w:p w14:paraId="490CF8C4" w14:textId="17D377D9" w:rsidR="00E87683" w:rsidRPr="002A303F" w:rsidRDefault="00B05E1C" w:rsidP="002C27AC">
      <w:pPr>
        <w:pStyle w:val="ListParagraph"/>
        <w:spacing w:line="360" w:lineRule="auto"/>
        <w:ind w:left="993" w:firstLine="164"/>
        <w:jc w:val="both"/>
        <w:rPr>
          <w:rFonts w:ascii="Times New Roman" w:hAnsi="Times New Roman" w:cs="Times New Roman"/>
          <w:sz w:val="24"/>
          <w:szCs w:val="24"/>
        </w:rPr>
      </w:pPr>
      <w:r>
        <w:rPr>
          <w:rFonts w:ascii="Times New Roman" w:hAnsi="Times New Roman" w:cs="Times New Roman"/>
          <w:sz w:val="24"/>
          <w:szCs w:val="24"/>
        </w:rPr>
        <w:t xml:space="preserve">Kontrol yaitu identifikasi apakah kebijakan atau program memberikan kesempatan penguasaan yang sama kepada perempuan dan laki-laki untuk mengontrol sumberdaya pembangunan dan pengambilan keputusan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{"citationItems":[{"id":"ITEM-1","itemData":{"ISBN":"9781317920908","ISSN":"08445621","PMID":"20056882","author":[{"dropping-particle":"","family":"MENPPPA RI","given":"","non-dropping-particle":"","parse-names":false,"suffix":""}],"container-title":"Menteri Negara Pemberdayaan Perempuan dan Perlindungan Anak Republik indonesia","id":"ITEM-1","issued":{"date-parts":[["2014"]]},"number-of-pages":"1-73","title":"Peraturan Menteri Negara Pemberdayaan Perempuan dan Perlindungan Anak Repbulik Indonesia No. 4 Tahun 2014 Tentang Pedoman Pengawasan Pelaksanaan Perencanaan dan Penganggaran Yang Responsif Gender Untuk Pemerintah Daerah","type":"report"},"uris":["http://www.mendeley.com/documents/?uuid=a64da35b-f990-4cb8-b3d2-7b96d58cf55d"]}],"mendeley":{"formattedCitation":"(MENPPPA RI, 2014)","plainTextFormattedCitation":"(MENPPPA RI, 2014)","previouslyFormattedCitation":"(MENPPPA RI, 2014)"},"properties":{"noteIndex":0},"schema":"https://github.com/citation-style-language/schema/raw/master/csl-citation.json"}</w:instrText>
      </w:r>
      <w:r>
        <w:rPr>
          <w:rFonts w:ascii="Times New Roman" w:hAnsi="Times New Roman" w:cs="Times New Roman"/>
          <w:sz w:val="24"/>
          <w:szCs w:val="24"/>
        </w:rPr>
        <w:fldChar w:fldCharType="separate"/>
      </w:r>
      <w:r w:rsidRPr="00E31545">
        <w:rPr>
          <w:rFonts w:ascii="Times New Roman" w:hAnsi="Times New Roman" w:cs="Times New Roman"/>
          <w:noProof/>
          <w:sz w:val="24"/>
          <w:szCs w:val="24"/>
        </w:rPr>
        <w:t>(MENPPPA RI, 2014)</w:t>
      </w:r>
      <w:r>
        <w:rPr>
          <w:rFonts w:ascii="Times New Roman" w:hAnsi="Times New Roman" w:cs="Times New Roman"/>
          <w:sz w:val="24"/>
          <w:szCs w:val="24"/>
        </w:rPr>
        <w:fldChar w:fldCharType="end"/>
      </w:r>
      <w:r>
        <w:rPr>
          <w:rFonts w:ascii="Times New Roman" w:hAnsi="Times New Roman" w:cs="Times New Roman"/>
          <w:sz w:val="24"/>
          <w:szCs w:val="24"/>
        </w:rPr>
        <w:t>.</w:t>
      </w:r>
    </w:p>
    <w:p w14:paraId="11B05790" w14:textId="77777777" w:rsidR="00E87683" w:rsidRDefault="00E87683">
      <w:pPr>
        <w:pStyle w:val="ListParagraph"/>
        <w:numPr>
          <w:ilvl w:val="0"/>
          <w:numId w:val="45"/>
        </w:numPr>
        <w:spacing w:line="360" w:lineRule="auto"/>
        <w:ind w:left="993" w:hanging="709"/>
        <w:jc w:val="both"/>
        <w:rPr>
          <w:rFonts w:ascii="Times New Roman" w:hAnsi="Times New Roman" w:cs="Times New Roman"/>
          <w:sz w:val="24"/>
          <w:szCs w:val="24"/>
        </w:rPr>
      </w:pPr>
      <w:r>
        <w:rPr>
          <w:rFonts w:ascii="Times New Roman" w:hAnsi="Times New Roman" w:cs="Times New Roman"/>
          <w:sz w:val="24"/>
          <w:szCs w:val="24"/>
        </w:rPr>
        <w:t xml:space="preserve">Manfaat </w:t>
      </w:r>
    </w:p>
    <w:p w14:paraId="351BF96B" w14:textId="4682AD97" w:rsidR="00E87683" w:rsidRDefault="002A303F" w:rsidP="001433EF">
      <w:pPr>
        <w:pStyle w:val="ListParagraph"/>
        <w:spacing w:line="360" w:lineRule="auto"/>
        <w:ind w:left="993" w:firstLine="284"/>
        <w:jc w:val="both"/>
        <w:rPr>
          <w:rFonts w:ascii="Times New Roman" w:hAnsi="Times New Roman" w:cs="Times New Roman"/>
          <w:sz w:val="24"/>
          <w:szCs w:val="24"/>
        </w:rPr>
      </w:pPr>
      <w:r>
        <w:rPr>
          <w:rFonts w:ascii="Times New Roman" w:hAnsi="Times New Roman" w:cs="Times New Roman"/>
          <w:sz w:val="24"/>
          <w:szCs w:val="24"/>
        </w:rPr>
        <w:t>M</w:t>
      </w:r>
      <w:r w:rsidR="00E87683">
        <w:rPr>
          <w:rFonts w:ascii="Times New Roman" w:hAnsi="Times New Roman" w:cs="Times New Roman"/>
          <w:sz w:val="24"/>
          <w:szCs w:val="24"/>
        </w:rPr>
        <w:t>anfaat merupakan kegunaan yang dapat dinikmati secara optimal. Apakah perenc</w:t>
      </w:r>
      <w:r>
        <w:rPr>
          <w:rFonts w:ascii="Times New Roman" w:hAnsi="Times New Roman" w:cs="Times New Roman"/>
          <w:sz w:val="24"/>
          <w:szCs w:val="24"/>
        </w:rPr>
        <w:t>a</w:t>
      </w:r>
      <w:r w:rsidR="00E87683">
        <w:rPr>
          <w:rFonts w:ascii="Times New Roman" w:hAnsi="Times New Roman" w:cs="Times New Roman"/>
          <w:sz w:val="24"/>
          <w:szCs w:val="24"/>
        </w:rPr>
        <w:t xml:space="preserve">naan </w:t>
      </w:r>
      <w:r>
        <w:rPr>
          <w:rFonts w:ascii="Times New Roman" w:hAnsi="Times New Roman" w:cs="Times New Roman"/>
          <w:sz w:val="24"/>
          <w:szCs w:val="24"/>
        </w:rPr>
        <w:t>p</w:t>
      </w:r>
      <w:r w:rsidR="00E87683">
        <w:rPr>
          <w:rFonts w:ascii="Times New Roman" w:hAnsi="Times New Roman" w:cs="Times New Roman"/>
          <w:sz w:val="24"/>
          <w:szCs w:val="24"/>
        </w:rPr>
        <w:t xml:space="preserve">embangunan yang dikembangkan ditujukan untuk memberi manfaat </w:t>
      </w:r>
      <w:r w:rsidR="00E87683">
        <w:rPr>
          <w:rFonts w:ascii="Times New Roman" w:hAnsi="Times New Roman" w:cs="Times New Roman"/>
          <w:sz w:val="24"/>
          <w:szCs w:val="24"/>
        </w:rPr>
        <w:lastRenderedPageBreak/>
        <w:t>bagi laki-laki atau perempuan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57A70">
        <w:rPr>
          <w:rFonts w:ascii="Times New Roman" w:hAnsi="Times New Roman" w:cs="Times New Roman"/>
          <w:sz w:val="24"/>
          <w:szCs w:val="24"/>
        </w:rPr>
        <w:instrText>ADDIN CSL_CITATION {"citationItems":[{"id":"ITEM-1","itemData":{"ISBN":"9786235722856","author":[{"dropping-particle":"","family":"Massenga","given":"Talitha Wenifrida","non-dropping-particle":"","parse-names":false,"suffix":""}],"editor":[{"dropping-particle":"","family":"Marsoedi","given":"","non-dropping-particle":"","parse-names":false,"suffix":""}],"id":"ITEM-1","issue":"April","issued":{"date-parts":[["2023"]]},"number-of-pages":"1-168","publisher":"Yayasan Penerbit Muhammad Zaini","publisher-place":"Jalan Kompleks Pelajar Tijue, Desa Baroh Kec.Pidie, Kab.Pidie, Provinsi Aceh","title":"Peran Perempuan Dalam Pelestarian Mangrove","type":"book"},"uris":["http://www.mendeley.com/documents/?uuid=0164fa81-bfa1-4f27-859b-68bb487fd559"]}],"mendeley":{"formattedCitation":"(Massenga, 2023)","plainTextFormattedCitation":"(Massenga, 2023)","previouslyFormattedCitation":"(Massenga, 2023)"},"properties":{"noteIndex":0},"schema":"https://github.com/citation-style-language/schema/raw/master/csl-citation.json"}</w:instrText>
      </w:r>
      <w:r>
        <w:rPr>
          <w:rFonts w:ascii="Times New Roman" w:hAnsi="Times New Roman" w:cs="Times New Roman"/>
          <w:sz w:val="24"/>
          <w:szCs w:val="24"/>
        </w:rPr>
        <w:fldChar w:fldCharType="separate"/>
      </w:r>
      <w:r w:rsidRPr="002A303F">
        <w:rPr>
          <w:rFonts w:ascii="Times New Roman" w:hAnsi="Times New Roman" w:cs="Times New Roman"/>
          <w:noProof/>
          <w:sz w:val="24"/>
          <w:szCs w:val="24"/>
        </w:rPr>
        <w:t>(Massenga, 2023)</w:t>
      </w:r>
      <w:r>
        <w:rPr>
          <w:rFonts w:ascii="Times New Roman" w:hAnsi="Times New Roman" w:cs="Times New Roman"/>
          <w:sz w:val="24"/>
          <w:szCs w:val="24"/>
        </w:rPr>
        <w:fldChar w:fldCharType="end"/>
      </w:r>
      <w:r w:rsidR="00E87683">
        <w:rPr>
          <w:rFonts w:ascii="Times New Roman" w:hAnsi="Times New Roman" w:cs="Times New Roman"/>
          <w:sz w:val="24"/>
          <w:szCs w:val="24"/>
        </w:rPr>
        <w:t xml:space="preserve">. </w:t>
      </w:r>
      <w:r w:rsidR="00426C3A">
        <w:rPr>
          <w:rFonts w:ascii="Times New Roman" w:hAnsi="Times New Roman" w:cs="Times New Roman"/>
          <w:sz w:val="24"/>
          <w:szCs w:val="24"/>
        </w:rPr>
        <w:t xml:space="preserve">Menurut Peraturan Menteri Lingkungan Hidup Nomor 19 Tahun 2012 Tentang Program Kampung Iklim, manfaat dengan dilaksanakannya kegiatan Program kampung Iklim terdiri dari manfaat ekonomi, manfaat lingkungan, dan pengurangan dampak kejadian iklim ekstrim. </w:t>
      </w:r>
    </w:p>
    <w:p w14:paraId="3E7B7EED" w14:textId="4CD40D66" w:rsidR="00332D1C" w:rsidRDefault="00ED2B5C" w:rsidP="00155F0F">
      <w:pPr>
        <w:pStyle w:val="ListParagraph"/>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Pada penelitian ini, kesetaraan gender terhadap Program Kampung Iklim dibedakan menjadi 5 (lima) kategori, yaitu : </w:t>
      </w:r>
    </w:p>
    <w:p w14:paraId="3F47552C" w14:textId="28159FDE" w:rsidR="00945A08" w:rsidRPr="00993300" w:rsidRDefault="00993300" w:rsidP="00993300">
      <w:pPr>
        <w:pStyle w:val="Caption"/>
        <w:ind w:firstLine="1276"/>
        <w:jc w:val="center"/>
        <w:rPr>
          <w:rFonts w:ascii="Times New Roman" w:hAnsi="Times New Roman" w:cs="Times New Roman"/>
          <w:i w:val="0"/>
          <w:iCs w:val="0"/>
          <w:color w:val="000000" w:themeColor="text1"/>
          <w:sz w:val="22"/>
        </w:rPr>
      </w:pPr>
      <w:bookmarkStart w:id="68" w:name="_Toc173024941"/>
      <w:bookmarkStart w:id="69" w:name="_Toc174521668"/>
      <w:r w:rsidRPr="00993300">
        <w:rPr>
          <w:rFonts w:ascii="Times New Roman" w:hAnsi="Times New Roman" w:cs="Times New Roman"/>
          <w:i w:val="0"/>
          <w:iCs w:val="0"/>
          <w:color w:val="000000" w:themeColor="text1"/>
          <w:sz w:val="22"/>
        </w:rPr>
        <w:t>Tabel 2.</w:t>
      </w:r>
      <w:r w:rsidRPr="00993300">
        <w:rPr>
          <w:rFonts w:ascii="Times New Roman" w:hAnsi="Times New Roman" w:cs="Times New Roman"/>
          <w:i w:val="0"/>
          <w:iCs w:val="0"/>
          <w:color w:val="000000" w:themeColor="text1"/>
          <w:sz w:val="22"/>
        </w:rPr>
        <w:fldChar w:fldCharType="begin"/>
      </w:r>
      <w:r w:rsidRPr="00993300">
        <w:rPr>
          <w:rFonts w:ascii="Times New Roman" w:hAnsi="Times New Roman" w:cs="Times New Roman"/>
          <w:i w:val="0"/>
          <w:iCs w:val="0"/>
          <w:color w:val="000000" w:themeColor="text1"/>
          <w:sz w:val="22"/>
        </w:rPr>
        <w:instrText xml:space="preserve"> SEQ Tabel_2. \* ARABIC </w:instrText>
      </w:r>
      <w:r w:rsidRPr="00993300">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1</w:t>
      </w:r>
      <w:r w:rsidRPr="00993300">
        <w:rPr>
          <w:rFonts w:ascii="Times New Roman" w:hAnsi="Times New Roman" w:cs="Times New Roman"/>
          <w:i w:val="0"/>
          <w:iCs w:val="0"/>
          <w:color w:val="000000" w:themeColor="text1"/>
          <w:sz w:val="22"/>
        </w:rPr>
        <w:fldChar w:fldCharType="end"/>
      </w:r>
      <w:r w:rsidRPr="00993300">
        <w:rPr>
          <w:rFonts w:ascii="Times New Roman" w:hAnsi="Times New Roman" w:cs="Times New Roman"/>
          <w:i w:val="0"/>
          <w:iCs w:val="0"/>
          <w:color w:val="000000" w:themeColor="text1"/>
          <w:sz w:val="22"/>
        </w:rPr>
        <w:t xml:space="preserve"> </w:t>
      </w:r>
      <w:r w:rsidR="00945A08" w:rsidRPr="00993300">
        <w:rPr>
          <w:rFonts w:ascii="Times New Roman" w:hAnsi="Times New Roman" w:cs="Times New Roman"/>
          <w:i w:val="0"/>
          <w:iCs w:val="0"/>
          <w:color w:val="000000" w:themeColor="text1"/>
          <w:sz w:val="22"/>
        </w:rPr>
        <w:t>Skor Kesetaraan Gender</w:t>
      </w:r>
      <w:bookmarkEnd w:id="68"/>
      <w:bookmarkEnd w:id="69"/>
    </w:p>
    <w:tbl>
      <w:tblPr>
        <w:tblStyle w:val="PlainTable2"/>
        <w:tblW w:w="0" w:type="auto"/>
        <w:tblInd w:w="2019" w:type="dxa"/>
        <w:tblLook w:val="04A0" w:firstRow="1" w:lastRow="0" w:firstColumn="1" w:lastColumn="0" w:noHBand="0" w:noVBand="1"/>
      </w:tblPr>
      <w:tblGrid>
        <w:gridCol w:w="3827"/>
        <w:gridCol w:w="710"/>
        <w:gridCol w:w="1596"/>
      </w:tblGrid>
      <w:tr w:rsidR="00D41D1B" w14:paraId="1F50E545" w14:textId="77777777" w:rsidTr="00775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F416F6" w14:textId="072CBDCB" w:rsidR="00D41D1B" w:rsidRPr="00D41D1B" w:rsidRDefault="00D41D1B" w:rsidP="00775AC6">
            <w:pPr>
              <w:pStyle w:val="ListParagraph"/>
              <w:spacing w:line="360" w:lineRule="auto"/>
              <w:ind w:left="0"/>
              <w:jc w:val="center"/>
              <w:rPr>
                <w:rFonts w:ascii="Times New Roman" w:hAnsi="Times New Roman" w:cs="Times New Roman"/>
                <w:b w:val="0"/>
                <w:bCs w:val="0"/>
                <w:sz w:val="24"/>
                <w:szCs w:val="24"/>
              </w:rPr>
            </w:pPr>
            <w:r w:rsidRPr="00D41D1B">
              <w:rPr>
                <w:rFonts w:ascii="Times New Roman" w:hAnsi="Times New Roman" w:cs="Times New Roman"/>
                <w:sz w:val="24"/>
                <w:szCs w:val="24"/>
              </w:rPr>
              <w:t>Keterangan</w:t>
            </w:r>
          </w:p>
        </w:tc>
        <w:tc>
          <w:tcPr>
            <w:tcW w:w="0" w:type="auto"/>
          </w:tcPr>
          <w:p w14:paraId="5321D174" w14:textId="5A79CBD1" w:rsidR="00D41D1B" w:rsidRPr="00D41D1B" w:rsidRDefault="00D41D1B" w:rsidP="00775AC6">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41D1B">
              <w:rPr>
                <w:rFonts w:ascii="Times New Roman" w:hAnsi="Times New Roman" w:cs="Times New Roman"/>
                <w:sz w:val="24"/>
                <w:szCs w:val="24"/>
              </w:rPr>
              <w:t>Skor</w:t>
            </w:r>
          </w:p>
        </w:tc>
        <w:tc>
          <w:tcPr>
            <w:tcW w:w="0" w:type="auto"/>
          </w:tcPr>
          <w:p w14:paraId="536D332B" w14:textId="0D8CFE2D" w:rsidR="00D41D1B" w:rsidRPr="00D41D1B" w:rsidRDefault="00D41D1B" w:rsidP="00775AC6">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41D1B">
              <w:rPr>
                <w:rFonts w:ascii="Times New Roman" w:hAnsi="Times New Roman" w:cs="Times New Roman"/>
                <w:sz w:val="24"/>
                <w:szCs w:val="24"/>
              </w:rPr>
              <w:t>Kategori</w:t>
            </w:r>
          </w:p>
        </w:tc>
      </w:tr>
      <w:tr w:rsidR="00D41D1B" w14:paraId="4F70C4A7" w14:textId="77777777" w:rsidTr="0077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784A13" w14:textId="70278B48" w:rsidR="00D41D1B" w:rsidRPr="00775AC6" w:rsidRDefault="00D41D1B" w:rsidP="00775AC6">
            <w:pPr>
              <w:pStyle w:val="ListParagraph"/>
              <w:spacing w:line="360" w:lineRule="auto"/>
              <w:ind w:left="0"/>
              <w:jc w:val="center"/>
              <w:rPr>
                <w:rFonts w:ascii="Times New Roman" w:hAnsi="Times New Roman" w:cs="Times New Roman"/>
                <w:b w:val="0"/>
                <w:bCs w:val="0"/>
                <w:sz w:val="24"/>
                <w:szCs w:val="24"/>
              </w:rPr>
            </w:pPr>
            <w:r w:rsidRPr="00775AC6">
              <w:rPr>
                <w:rFonts w:ascii="Times New Roman" w:hAnsi="Times New Roman" w:cs="Times New Roman"/>
                <w:b w:val="0"/>
                <w:bCs w:val="0"/>
                <w:sz w:val="24"/>
                <w:szCs w:val="24"/>
              </w:rPr>
              <w:t>L (Laki – laki)</w:t>
            </w:r>
          </w:p>
        </w:tc>
        <w:tc>
          <w:tcPr>
            <w:tcW w:w="0" w:type="auto"/>
            <w:vMerge w:val="restart"/>
          </w:tcPr>
          <w:p w14:paraId="0ABEBC15" w14:textId="4CBE7F3F" w:rsidR="00D41D1B" w:rsidRDefault="00D41D1B" w:rsidP="00775AC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0" w:type="auto"/>
            <w:vMerge w:val="restart"/>
          </w:tcPr>
          <w:p w14:paraId="52422ACC" w14:textId="6CA2F2CC" w:rsidR="00D41D1B" w:rsidRDefault="00D41D1B" w:rsidP="00775AC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Setara</w:t>
            </w:r>
          </w:p>
        </w:tc>
      </w:tr>
      <w:tr w:rsidR="00D41D1B" w14:paraId="298DFFF8" w14:textId="77777777" w:rsidTr="00775AC6">
        <w:tc>
          <w:tcPr>
            <w:cnfStyle w:val="001000000000" w:firstRow="0" w:lastRow="0" w:firstColumn="1" w:lastColumn="0" w:oddVBand="0" w:evenVBand="0" w:oddHBand="0" w:evenHBand="0" w:firstRowFirstColumn="0" w:firstRowLastColumn="0" w:lastRowFirstColumn="0" w:lastRowLastColumn="0"/>
            <w:tcW w:w="0" w:type="auto"/>
          </w:tcPr>
          <w:p w14:paraId="34350DC4" w14:textId="46CE9925" w:rsidR="00D41D1B" w:rsidRPr="00775AC6" w:rsidRDefault="00D41D1B" w:rsidP="00775AC6">
            <w:pPr>
              <w:pStyle w:val="ListParagraph"/>
              <w:spacing w:line="360" w:lineRule="auto"/>
              <w:ind w:left="0"/>
              <w:jc w:val="center"/>
              <w:rPr>
                <w:rFonts w:ascii="Times New Roman" w:hAnsi="Times New Roman" w:cs="Times New Roman"/>
                <w:b w:val="0"/>
                <w:bCs w:val="0"/>
                <w:sz w:val="24"/>
                <w:szCs w:val="24"/>
              </w:rPr>
            </w:pPr>
            <w:r w:rsidRPr="00775AC6">
              <w:rPr>
                <w:rFonts w:ascii="Times New Roman" w:hAnsi="Times New Roman" w:cs="Times New Roman"/>
                <w:b w:val="0"/>
                <w:bCs w:val="0"/>
                <w:sz w:val="24"/>
                <w:szCs w:val="24"/>
              </w:rPr>
              <w:t>P (Perempuan)</w:t>
            </w:r>
          </w:p>
        </w:tc>
        <w:tc>
          <w:tcPr>
            <w:tcW w:w="0" w:type="auto"/>
            <w:vMerge/>
          </w:tcPr>
          <w:p w14:paraId="725DDC89" w14:textId="77777777" w:rsidR="00D41D1B" w:rsidRDefault="00D41D1B" w:rsidP="00775AC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15E266CA" w14:textId="77777777" w:rsidR="00D41D1B" w:rsidRDefault="00D41D1B" w:rsidP="00775AC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41D1B" w14:paraId="39BD065C" w14:textId="77777777" w:rsidTr="0077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A1837E" w14:textId="48AA4329" w:rsidR="00D41D1B" w:rsidRPr="00775AC6" w:rsidRDefault="00D41D1B" w:rsidP="00775AC6">
            <w:pPr>
              <w:pStyle w:val="ListParagraph"/>
              <w:spacing w:line="360" w:lineRule="auto"/>
              <w:ind w:left="0"/>
              <w:jc w:val="center"/>
              <w:rPr>
                <w:rFonts w:ascii="Times New Roman" w:hAnsi="Times New Roman" w:cs="Times New Roman"/>
                <w:b w:val="0"/>
                <w:bCs w:val="0"/>
                <w:sz w:val="24"/>
                <w:szCs w:val="24"/>
              </w:rPr>
            </w:pPr>
            <w:r w:rsidRPr="00775AC6">
              <w:rPr>
                <w:rFonts w:ascii="Times New Roman" w:hAnsi="Times New Roman" w:cs="Times New Roman"/>
                <w:b w:val="0"/>
                <w:bCs w:val="0"/>
                <w:sz w:val="24"/>
                <w:szCs w:val="24"/>
              </w:rPr>
              <w:t>BDL (Bersama Dominan Laki-laki)</w:t>
            </w:r>
          </w:p>
        </w:tc>
        <w:tc>
          <w:tcPr>
            <w:tcW w:w="0" w:type="auto"/>
            <w:vMerge w:val="restart"/>
          </w:tcPr>
          <w:p w14:paraId="1A3E4DAB" w14:textId="46DF5F79" w:rsidR="00D41D1B" w:rsidRDefault="00D41D1B" w:rsidP="00775AC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0" w:type="auto"/>
            <w:vMerge w:val="restart"/>
          </w:tcPr>
          <w:p w14:paraId="63366B3E" w14:textId="48538620" w:rsidR="00D41D1B" w:rsidRDefault="00D41D1B" w:rsidP="00775AC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Kurang Setara</w:t>
            </w:r>
          </w:p>
        </w:tc>
      </w:tr>
      <w:tr w:rsidR="00D41D1B" w14:paraId="3D39F5F1" w14:textId="77777777" w:rsidTr="00775AC6">
        <w:tc>
          <w:tcPr>
            <w:cnfStyle w:val="001000000000" w:firstRow="0" w:lastRow="0" w:firstColumn="1" w:lastColumn="0" w:oddVBand="0" w:evenVBand="0" w:oddHBand="0" w:evenHBand="0" w:firstRowFirstColumn="0" w:firstRowLastColumn="0" w:lastRowFirstColumn="0" w:lastRowLastColumn="0"/>
            <w:tcW w:w="0" w:type="auto"/>
          </w:tcPr>
          <w:p w14:paraId="6B556625" w14:textId="45A0BD0D" w:rsidR="00D41D1B" w:rsidRPr="00775AC6" w:rsidRDefault="00D41D1B" w:rsidP="00775AC6">
            <w:pPr>
              <w:pStyle w:val="ListParagraph"/>
              <w:spacing w:line="360" w:lineRule="auto"/>
              <w:ind w:left="0"/>
              <w:jc w:val="center"/>
              <w:rPr>
                <w:rFonts w:ascii="Times New Roman" w:hAnsi="Times New Roman" w:cs="Times New Roman"/>
                <w:b w:val="0"/>
                <w:bCs w:val="0"/>
                <w:sz w:val="24"/>
                <w:szCs w:val="24"/>
              </w:rPr>
            </w:pPr>
            <w:r w:rsidRPr="00775AC6">
              <w:rPr>
                <w:rFonts w:ascii="Times New Roman" w:hAnsi="Times New Roman" w:cs="Times New Roman"/>
                <w:b w:val="0"/>
                <w:bCs w:val="0"/>
                <w:sz w:val="24"/>
                <w:szCs w:val="24"/>
              </w:rPr>
              <w:t>BDP (Bersama Dominan Perempuan)</w:t>
            </w:r>
          </w:p>
        </w:tc>
        <w:tc>
          <w:tcPr>
            <w:tcW w:w="0" w:type="auto"/>
            <w:vMerge/>
          </w:tcPr>
          <w:p w14:paraId="463C9CB7" w14:textId="7552A28A" w:rsidR="00D41D1B" w:rsidRDefault="00D41D1B" w:rsidP="00775AC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0" w:type="auto"/>
            <w:vMerge/>
          </w:tcPr>
          <w:p w14:paraId="1E54FB50" w14:textId="77777777" w:rsidR="00D41D1B" w:rsidRDefault="00D41D1B" w:rsidP="00775AC6">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41D1B" w14:paraId="58230E1D" w14:textId="77777777" w:rsidTr="0077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C1D643" w14:textId="6D2E1BD2" w:rsidR="00D41D1B" w:rsidRPr="00775AC6" w:rsidRDefault="00D41D1B" w:rsidP="00775AC6">
            <w:pPr>
              <w:pStyle w:val="ListParagraph"/>
              <w:spacing w:line="360" w:lineRule="auto"/>
              <w:ind w:left="0"/>
              <w:jc w:val="center"/>
              <w:rPr>
                <w:rFonts w:ascii="Times New Roman" w:hAnsi="Times New Roman" w:cs="Times New Roman"/>
                <w:b w:val="0"/>
                <w:bCs w:val="0"/>
                <w:sz w:val="24"/>
                <w:szCs w:val="24"/>
              </w:rPr>
            </w:pPr>
            <w:r w:rsidRPr="00775AC6">
              <w:rPr>
                <w:rFonts w:ascii="Times New Roman" w:hAnsi="Times New Roman" w:cs="Times New Roman"/>
                <w:b w:val="0"/>
                <w:bCs w:val="0"/>
                <w:sz w:val="24"/>
                <w:szCs w:val="24"/>
              </w:rPr>
              <w:t>B (Bersama)</w:t>
            </w:r>
          </w:p>
        </w:tc>
        <w:tc>
          <w:tcPr>
            <w:tcW w:w="0" w:type="auto"/>
          </w:tcPr>
          <w:p w14:paraId="2845CE77" w14:textId="7E328D6D" w:rsidR="00D41D1B" w:rsidRDefault="00D41D1B" w:rsidP="00775AC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190E641B" w14:textId="3499B11F" w:rsidR="00D41D1B" w:rsidRDefault="00D41D1B" w:rsidP="00775AC6">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Setara</w:t>
            </w:r>
          </w:p>
        </w:tc>
      </w:tr>
    </w:tbl>
    <w:p w14:paraId="17DF0C91" w14:textId="08693878" w:rsidR="00D41D1B" w:rsidRDefault="00332D1C" w:rsidP="00332D1C">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sidR="00D41D1B">
        <w:rPr>
          <w:rFonts w:ascii="Times New Roman" w:hAnsi="Times New Roman" w:cs="Times New Roman"/>
          <w:sz w:val="24"/>
          <w:szCs w:val="24"/>
        </w:rPr>
        <w:tab/>
      </w:r>
      <w:r>
        <w:rPr>
          <w:rFonts w:ascii="Times New Roman" w:hAnsi="Times New Roman" w:cs="Times New Roman"/>
          <w:sz w:val="24"/>
          <w:szCs w:val="24"/>
        </w:rPr>
        <w:t xml:space="preserve">Pada kategori laki-laki (L) dan Perempuan (P) menjelaskan bahwa kegiatan Program Kampung Iklim hanya bisa didapatkan oleh laki-laki atau perempuan saja. Kategori Bersama Dominan Laki-laki (BDL) dan Bersama Dominan Perempuan (BDP) menjelaskan bahwa kegiatan Program Kampung Iklim dapat dirasakan oleh kedua belah pihak, baik perempuan maupun laki-laki, namun lebih dominan hanya dirasakan oleh satu pihak saja. Kategori Bersama (B) menjelaskan bahwa perempuan dan laki-laki memiliki keterlibatan yang sama dalam Program Kampung Iklim. Semakin kegiatan Program Kampung Iklim tersebut dirasakan oleh laki -laki dan perempuan (Bersama), maka tingkat kesetaraan semakin tinggi. </w:t>
      </w:r>
      <w:r w:rsidR="00D41D1B">
        <w:rPr>
          <w:rFonts w:ascii="Times New Roman" w:hAnsi="Times New Roman" w:cs="Times New Roman"/>
          <w:sz w:val="24"/>
          <w:szCs w:val="24"/>
        </w:rPr>
        <w:t>Pembagian ini dihitung menggunakan interval kelas untuk menentukkan kategori dengan rumus, yaitu</w:t>
      </w:r>
      <w:r w:rsidR="003E0D68">
        <w:rPr>
          <w:rFonts w:ascii="Times New Roman" w:hAnsi="Times New Roman" w:cs="Times New Roman"/>
          <w:sz w:val="24"/>
          <w:szCs w:val="24"/>
        </w:rPr>
        <w:t xml:space="preserve"> </w:t>
      </w:r>
      <w:r w:rsidR="003E0D68">
        <w:rPr>
          <w:rFonts w:ascii="Times New Roman" w:hAnsi="Times New Roman" w:cs="Times New Roman"/>
          <w:sz w:val="24"/>
          <w:szCs w:val="24"/>
        </w:rPr>
        <w:fldChar w:fldCharType="begin" w:fldLock="1"/>
      </w:r>
      <w:r w:rsidR="00A85442">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Kata","author":[{"dropping-particle":"","family":"Anggun","given":"Mutiara","non-dropping-particle":"","parse-names":false,"suffix":""}],"id":"ITEM-1","issue":"1","issued":{"date-parts":[["2023"]]},"number-of-pages":"1-23","title":"Analisis Tingkat Kesetaraan Gender Rumah Tangga Nelayan Di Gudang Lelang Kota Bandar Lampung","type":"thesis","volume":"4"},"uris":["http://www.mendeley.com/documents/?uuid=eae86a52-7219-4834-8533-25eb8ba1aa1f"]}],"mendeley":{"formattedCitation":"(Anggun, 2023)","plainTextFormattedCitation":"(Anggun, 2023)","previouslyFormattedCitation":"(Anggun, 2023)"},"properties":{"noteIndex":0},"schema":"https://github.com/citation-style-language/schema/raw/master/csl-citation.json"}</w:instrText>
      </w:r>
      <w:r w:rsidR="003E0D68">
        <w:rPr>
          <w:rFonts w:ascii="Times New Roman" w:hAnsi="Times New Roman" w:cs="Times New Roman"/>
          <w:sz w:val="24"/>
          <w:szCs w:val="24"/>
        </w:rPr>
        <w:fldChar w:fldCharType="separate"/>
      </w:r>
      <w:r w:rsidR="003E0D68" w:rsidRPr="003E0D68">
        <w:rPr>
          <w:rFonts w:ascii="Times New Roman" w:hAnsi="Times New Roman" w:cs="Times New Roman"/>
          <w:noProof/>
          <w:sz w:val="24"/>
          <w:szCs w:val="24"/>
        </w:rPr>
        <w:t>(Anggun, 2023)</w:t>
      </w:r>
      <w:r w:rsidR="003E0D68">
        <w:rPr>
          <w:rFonts w:ascii="Times New Roman" w:hAnsi="Times New Roman" w:cs="Times New Roman"/>
          <w:sz w:val="24"/>
          <w:szCs w:val="24"/>
        </w:rPr>
        <w:fldChar w:fldCharType="end"/>
      </w:r>
      <w:r w:rsidR="00D41D1B">
        <w:rPr>
          <w:rFonts w:ascii="Times New Roman" w:hAnsi="Times New Roman" w:cs="Times New Roman"/>
          <w:sz w:val="24"/>
          <w:szCs w:val="24"/>
        </w:rPr>
        <w:t xml:space="preserve">: </w:t>
      </w:r>
    </w:p>
    <w:p w14:paraId="17E3962F" w14:textId="2020AE20" w:rsidR="00D41D1B" w:rsidRPr="00D41D1B" w:rsidRDefault="00D41D1B" w:rsidP="00332D1C">
      <w:pPr>
        <w:spacing w:line="360" w:lineRule="auto"/>
        <w:ind w:left="709"/>
        <w:jc w:val="center"/>
        <w:rPr>
          <w:rFonts w:ascii="Times New Roman" w:hAnsi="Times New Roman" w:cs="Times New Roman"/>
          <w:sz w:val="28"/>
        </w:rPr>
      </w:pPr>
      <w:r w:rsidRPr="00D41D1B">
        <w:rPr>
          <w:rFonts w:ascii="Times New Roman" w:hAnsi="Times New Roman" w:cs="Times New Roman"/>
          <w:sz w:val="24"/>
          <w:szCs w:val="24"/>
        </w:rPr>
        <w:t>Interval Kelas</w:t>
      </w:r>
      <w:r w:rsidRPr="00D41D1B">
        <w:rPr>
          <w:rFonts w:ascii="Times New Roman" w:hAnsi="Times New Roman" w:cs="Times New Roman"/>
          <w:sz w:val="28"/>
        </w:rPr>
        <w:t xml:space="preserve"> = </w:t>
      </w:r>
      <m:oMath>
        <m:f>
          <m:fPr>
            <m:ctrlPr>
              <w:rPr>
                <w:rFonts w:ascii="Cambria Math" w:hAnsi="Cambria Math" w:cs="Times New Roman"/>
                <w:i/>
                <w:sz w:val="28"/>
              </w:rPr>
            </m:ctrlPr>
          </m:fPr>
          <m:num>
            <m:r>
              <w:rPr>
                <w:rFonts w:ascii="Cambria Math" w:hAnsi="Cambria Math" w:cs="Times New Roman"/>
                <w:sz w:val="28"/>
              </w:rPr>
              <m:t>skor maksimum - skor minimum</m:t>
            </m:r>
          </m:num>
          <m:den>
            <m:r>
              <w:rPr>
                <w:rFonts w:ascii="Cambria Math" w:hAnsi="Cambria Math" w:cs="Times New Roman"/>
                <w:sz w:val="28"/>
              </w:rPr>
              <m:t xml:space="preserve">jumlah kategori </m:t>
            </m:r>
          </m:den>
        </m:f>
      </m:oMath>
    </w:p>
    <w:p w14:paraId="5451F48A" w14:textId="77777777" w:rsidR="00E87683" w:rsidRDefault="00E87683">
      <w:pPr>
        <w:pStyle w:val="ListParagraph"/>
        <w:numPr>
          <w:ilvl w:val="0"/>
          <w:numId w:val="15"/>
        </w:numPr>
        <w:ind w:left="851" w:hanging="567"/>
        <w:outlineLvl w:val="2"/>
        <w:rPr>
          <w:rFonts w:ascii="Times New Roman" w:hAnsi="Times New Roman" w:cs="Times New Roman"/>
          <w:b/>
          <w:bCs/>
          <w:i/>
          <w:iCs/>
          <w:sz w:val="24"/>
          <w:szCs w:val="24"/>
        </w:rPr>
      </w:pPr>
      <w:bookmarkStart w:id="70" w:name="_Toc173024879"/>
      <w:r>
        <w:rPr>
          <w:rFonts w:ascii="Times New Roman" w:hAnsi="Times New Roman" w:cs="Times New Roman"/>
          <w:b/>
          <w:bCs/>
          <w:i/>
          <w:iCs/>
          <w:sz w:val="24"/>
          <w:szCs w:val="24"/>
        </w:rPr>
        <w:t>Program Kampung Iklim</w:t>
      </w:r>
      <w:bookmarkEnd w:id="70"/>
      <w:r>
        <w:rPr>
          <w:rFonts w:ascii="Times New Roman" w:hAnsi="Times New Roman" w:cs="Times New Roman"/>
          <w:b/>
          <w:bCs/>
          <w:i/>
          <w:iCs/>
          <w:sz w:val="24"/>
          <w:szCs w:val="24"/>
        </w:rPr>
        <w:t xml:space="preserve"> </w:t>
      </w:r>
    </w:p>
    <w:p w14:paraId="671F247A" w14:textId="043AD504" w:rsidR="00E87683" w:rsidRDefault="00E87683" w:rsidP="001433EF">
      <w:pPr>
        <w:pStyle w:val="ListParagraph"/>
        <w:spacing w:line="360" w:lineRule="auto"/>
        <w:ind w:firstLine="306"/>
        <w:jc w:val="both"/>
        <w:rPr>
          <w:rFonts w:ascii="Times New Roman" w:hAnsi="Times New Roman" w:cs="Times New Roman"/>
          <w:sz w:val="24"/>
          <w:szCs w:val="24"/>
        </w:rPr>
      </w:pPr>
      <w:r w:rsidRPr="00094937">
        <w:rPr>
          <w:rFonts w:ascii="Times New Roman" w:hAnsi="Times New Roman" w:cs="Times New Roman"/>
          <w:sz w:val="24"/>
          <w:szCs w:val="24"/>
        </w:rPr>
        <w:t>Program Kampung Iklim merupakan program di bawah naungan Kementerian Lingkungan Hidup dan Kehutanan (KLHK), yang bertujuan untuk mendorong partisipasi masyarakat dan pemangku kepentingan lain untuk melakukan aksi adaptasi</w:t>
      </w:r>
      <w:r w:rsidR="00C101E0">
        <w:rPr>
          <w:rFonts w:ascii="Times New Roman" w:hAnsi="Times New Roman" w:cs="Times New Roman"/>
          <w:sz w:val="24"/>
          <w:szCs w:val="24"/>
        </w:rPr>
        <w:t xml:space="preserve">, </w:t>
      </w:r>
      <w:r w:rsidRPr="00094937">
        <w:rPr>
          <w:rFonts w:ascii="Times New Roman" w:hAnsi="Times New Roman" w:cs="Times New Roman"/>
          <w:sz w:val="24"/>
          <w:szCs w:val="24"/>
        </w:rPr>
        <w:t>mitigasi</w:t>
      </w:r>
      <w:r w:rsidR="00C101E0">
        <w:rPr>
          <w:rFonts w:ascii="Times New Roman" w:hAnsi="Times New Roman" w:cs="Times New Roman"/>
          <w:sz w:val="24"/>
          <w:szCs w:val="24"/>
        </w:rPr>
        <w:t>, dan dukungan keberlanjutan</w:t>
      </w:r>
      <w:r w:rsidRPr="00094937">
        <w:rPr>
          <w:rFonts w:ascii="Times New Roman" w:hAnsi="Times New Roman" w:cs="Times New Roman"/>
          <w:sz w:val="24"/>
          <w:szCs w:val="24"/>
        </w:rPr>
        <w:t xml:space="preserve"> dalam mena</w:t>
      </w:r>
      <w:r>
        <w:rPr>
          <w:rFonts w:ascii="Times New Roman" w:hAnsi="Times New Roman" w:cs="Times New Roman"/>
          <w:sz w:val="24"/>
          <w:szCs w:val="24"/>
        </w:rPr>
        <w:t>n</w:t>
      </w:r>
      <w:r w:rsidRPr="00094937">
        <w:rPr>
          <w:rFonts w:ascii="Times New Roman" w:hAnsi="Times New Roman" w:cs="Times New Roman"/>
          <w:sz w:val="24"/>
          <w:szCs w:val="24"/>
        </w:rPr>
        <w:t>gani perubahan iklim</w:t>
      </w:r>
      <w:r w:rsidRPr="00094937">
        <w:rPr>
          <w:rFonts w:ascii="Times New Roman" w:hAnsi="Times New Roman" w:cs="Times New Roman"/>
          <w:b/>
          <w:bCs/>
          <w:i/>
          <w:iCs/>
          <w:sz w:val="24"/>
          <w:szCs w:val="24"/>
        </w:rPr>
        <w:t xml:space="preserve"> </w:t>
      </w:r>
      <w:r w:rsidRPr="00094937">
        <w:rPr>
          <w:rFonts w:ascii="Times New Roman" w:hAnsi="Times New Roman" w:cs="Times New Roman"/>
          <w:b/>
          <w:bCs/>
          <w:i/>
          <w:iCs/>
          <w:sz w:val="24"/>
          <w:szCs w:val="24"/>
        </w:rPr>
        <w:fldChar w:fldCharType="begin" w:fldLock="1"/>
      </w:r>
      <w:r w:rsidRPr="00094937">
        <w:rPr>
          <w:rFonts w:ascii="Times New Roman" w:hAnsi="Times New Roman" w:cs="Times New Roman"/>
          <w:b/>
          <w:bCs/>
          <w:i/>
          <w:iCs/>
          <w:sz w:val="24"/>
          <w:szCs w:val="24"/>
        </w:rPr>
        <w:instrText>ADDIN CSL_CITATION {"citationItems":[{"id":"ITEM-1","itemData":{"DOI":"10.46937/21202341909","ISSN":"1693-3699","abstract":"Program Kampung Iklim (ProKlim) merupakan program pemerintah berskala nasional yang bertujuan untuk mendorong partisipasi masyarakat dan pemangku kepentingan lain untuk melakukan aksi terhadap perubahan iklim. Penelitian ini bertujuan untuk melihat strategi komunikasi dalam meningkatkan partisipasi dari pemerintah daerah, masyarakat, serta pemangku kepentingan lain. Penelitian ini menggunakan metode desk research dengan pendekatan kualitatif, dan menggunakan Strategic Framework Analysis (SFA) sebagai alat analisis. Analisis dilakukan terhadap dokumen perundang-undangan, roadmap, materi sosialisasi, laporan monitoring dan evaluasi, serta laporan tahunan dan jangka panjang. Hasil penelitian menunjukkan bahwa strategi komunikasi pada ProKlim berfokus pada peningkatan partisipasi masyarakat. Konteks merujuk pada bahaya iklim yang dapat mengancam keberlanjutan umat manusia, sehingga masyarakat harus berperan aktif dalam penanganan perubahan iklim dengan melakukan adaptasi dan mitigasi. Angka merujuk pada peningkatan suhu per tahun dimana rata-rata suhu pada tahun 2016 1,2ºC lebih tinggi dibandingkan suhu rata-rata tahun 1981-2000. Melalui visualisasi, metafora, dan penggunaan nada yang tepat, ProKlim disampaikan pada masyarakat sebagai program yang persuasif. Sayangnya, diseminasi ProKlim masih disampaikan dalam koridor formal dan terbatas. Dengan begitu dapat disimpulkan bahwa rendahnya partisipasi masyarakat dalam ProKlim dikarenakan informasi yang disampaikan masih bersifat formal dan kurang berlangsung secara terus-menerus.","author":[{"dropping-particle":"","family":"Fatkhullah","given":"Mukhammad","non-dropping-particle":"","parse-names":false,"suffix":""},{"dropping-particle":"","family":"Mulyani","given":"Iwed","non-dropping-particle":"","parse-names":false,"suffix":""},{"dropping-particle":"","family":"Dewi","given":"Armoni Suci","non-dropping-particle":"","parse-names":false,"suffix":""},{"dropping-particle":"","family":"Habib","given":"Muhammad Alhada Fuadilah","non-dropping-particle":"","parse-names":false,"suffix":""},{"dropping-particle":"","family":"Reihan","given":"Audina","non-dropping-particle":"","parse-names":false,"suffix":""}],"container-title":"Jurnal Komunikasi Pembangunan","id":"ITEM-1","issue":"01","issued":{"date-parts":[["2022"]]},"page":"17-33","title":"Strategi Komunikasi dalam Mengatasi Perubahan Iklim melalui Pelibatan Masyarakat","type":"article-journal","volume":"21"},"uris":["http://www.mendeley.com/documents/?uuid=8535ba77-91b5-4dd1-bbb0-cfa9c2f69c8b"]}],"mendeley":{"formattedCitation":"(Fatkhullah et al., 2022)","plainTextFormattedCitation":"(Fatkhullah et al., 2022)","previouslyFormattedCitation":"(Fatkhullah et al., 2022)"},"properties":{"noteIndex":0},"schema":"https://github.com/citation-style-language/schema/raw/master/csl-citation.json"}</w:instrText>
      </w:r>
      <w:r w:rsidRPr="00094937">
        <w:rPr>
          <w:rFonts w:ascii="Times New Roman" w:hAnsi="Times New Roman" w:cs="Times New Roman"/>
          <w:b/>
          <w:bCs/>
          <w:i/>
          <w:iCs/>
          <w:sz w:val="24"/>
          <w:szCs w:val="24"/>
        </w:rPr>
        <w:fldChar w:fldCharType="separate"/>
      </w:r>
      <w:r w:rsidRPr="00094937">
        <w:rPr>
          <w:rFonts w:ascii="Times New Roman" w:hAnsi="Times New Roman" w:cs="Times New Roman"/>
          <w:bCs/>
          <w:iCs/>
          <w:noProof/>
          <w:sz w:val="24"/>
          <w:szCs w:val="24"/>
        </w:rPr>
        <w:t>(Fatkhullah et al., 2022)</w:t>
      </w:r>
      <w:r w:rsidRPr="00094937">
        <w:rPr>
          <w:rFonts w:ascii="Times New Roman" w:hAnsi="Times New Roman" w:cs="Times New Roman"/>
          <w:b/>
          <w:bCs/>
          <w:i/>
          <w:iCs/>
          <w:sz w:val="24"/>
          <w:szCs w:val="24"/>
        </w:rPr>
        <w:fldChar w:fldCharType="end"/>
      </w:r>
      <w:r w:rsidRPr="00094937">
        <w:rPr>
          <w:rFonts w:ascii="Times New Roman" w:hAnsi="Times New Roman" w:cs="Times New Roman"/>
          <w:b/>
          <w:bCs/>
          <w:i/>
          <w:iCs/>
          <w:sz w:val="24"/>
          <w:szCs w:val="24"/>
        </w:rPr>
        <w:t>.</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ProKlim </w:t>
      </w:r>
      <w:r w:rsidR="004008E5">
        <w:rPr>
          <w:rFonts w:ascii="Times New Roman" w:hAnsi="Times New Roman" w:cs="Times New Roman"/>
          <w:sz w:val="24"/>
          <w:szCs w:val="24"/>
        </w:rPr>
        <w:t xml:space="preserve">berpotensi </w:t>
      </w:r>
      <w:r>
        <w:rPr>
          <w:rFonts w:ascii="Times New Roman" w:hAnsi="Times New Roman" w:cs="Times New Roman"/>
          <w:sz w:val="24"/>
          <w:szCs w:val="24"/>
        </w:rPr>
        <w:t xml:space="preserve">terhadap pengetahuan dan keterampilan </w:t>
      </w:r>
      <w:r>
        <w:rPr>
          <w:rFonts w:ascii="Times New Roman" w:hAnsi="Times New Roman" w:cs="Times New Roman"/>
          <w:sz w:val="24"/>
          <w:szCs w:val="24"/>
        </w:rPr>
        <w:lastRenderedPageBreak/>
        <w:t xml:space="preserve">masyarakat dalam menanggulangi dampak perubahan iklim sebagai pendekatan pemberdayaan untuk mencapai </w:t>
      </w:r>
      <w:r w:rsidRPr="005D6281">
        <w:rPr>
          <w:rFonts w:ascii="Times New Roman" w:hAnsi="Times New Roman" w:cs="Times New Roman"/>
          <w:i/>
          <w:iCs/>
          <w:sz w:val="24"/>
          <w:szCs w:val="24"/>
        </w:rPr>
        <w:t>Suistanable Development Goals</w:t>
      </w:r>
      <w:r>
        <w:rPr>
          <w:rFonts w:ascii="Times New Roman" w:hAnsi="Times New Roman" w:cs="Times New Roman"/>
          <w:sz w:val="24"/>
          <w:szCs w:val="24"/>
        </w:rPr>
        <w:t xml:space="preserve"> (SDG’s) </w:t>
      </w:r>
      <w:r>
        <w:rPr>
          <w:rFonts w:ascii="Times New Roman" w:hAnsi="Times New Roman" w:cs="Times New Roman"/>
          <w:sz w:val="24"/>
          <w:szCs w:val="24"/>
        </w:rPr>
        <w:fldChar w:fldCharType="begin" w:fldLock="1"/>
      </w:r>
      <w:r w:rsidR="00A85442">
        <w:rPr>
          <w:rFonts w:ascii="Times New Roman" w:hAnsi="Times New Roman" w:cs="Times New Roman"/>
          <w:sz w:val="24"/>
          <w:szCs w:val="24"/>
        </w:rPr>
        <w:instrText>ADDIN CSL_CITATION {"citationItems":[{"id":"ITEM-1","itemData":{"DOI":"10.1051/e3sconf/201912502002","ISSN":"22671242","abstract":"Revolution 4.0 is one global transformation impact on increasing greenhouse gas (GHG) emissions, climate change problems. Climate Change is one of the global issues of concern and is included in the objectives of the SDGs (Action on Climate Change). Data from the Strategic Environmental Assessment (KLHS) of Surakarta, Climate Change as one of the strategic issue factors in sustainable development in Surakarta Municipal. This research aims to identify variables indicators that influence the potential for sustainability of the \"Kampung Iklim\" Program in Surakarta Municipal. This paper is a literature study, observation and interview key person in the field. Approaches with Social, Ecology and Economic aspect to measure sustainability \"Kampung Iklim\" Program in Surakarta Municipal.","author":[{"dropping-particle":"","family":"Dewi","given":"Atur Ekharisma","non-dropping-particle":"","parse-names":false,"suffix":""},{"dropping-particle":"","family":"Maryono","given":"Maryono","non-dropping-particle":"","parse-names":false,"suffix":""},{"dropping-particle":"","family":"Warsito","given":"Budi","non-dropping-particle":"","parse-names":false,"suffix":""}],"container-title":"E3S Web of Conferences","id":"ITEM-1","issue":"201 9","issued":{"date-parts":[["2019"]]},"title":"Potential Sustainability of \"kampung Iklim\" Program in Surakarta Municipal","type":"article-journal","volume":"125"},"uris":["http://www.mendeley.com/documents/?uuid=0be05455-c4e7-432b-8495-d950d2451936"]}],"mendeley":{"formattedCitation":"(A. E. Dewi et al., 2019)","manualFormatting":"(Dewi et al., 2019)","plainTextFormattedCitation":"(A. E. Dewi et al., 2019)","previouslyFormattedCitation":"(A. E. Dewi et al., 2019)"},"properties":{"noteIndex":0},"schema":"https://github.com/citation-style-language/schema/raw/master/csl-citation.json"}</w:instrText>
      </w:r>
      <w:r>
        <w:rPr>
          <w:rFonts w:ascii="Times New Roman" w:hAnsi="Times New Roman" w:cs="Times New Roman"/>
          <w:sz w:val="24"/>
          <w:szCs w:val="24"/>
        </w:rPr>
        <w:fldChar w:fldCharType="separate"/>
      </w:r>
      <w:r w:rsidRPr="00B00CA4">
        <w:rPr>
          <w:rFonts w:ascii="Times New Roman" w:hAnsi="Times New Roman" w:cs="Times New Roman"/>
          <w:noProof/>
          <w:sz w:val="24"/>
          <w:szCs w:val="24"/>
        </w:rPr>
        <w:t>(Dewi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0C74E10" w14:textId="77777777" w:rsidR="00E87683" w:rsidRPr="003F6F21" w:rsidRDefault="00E87683" w:rsidP="001433EF">
      <w:pPr>
        <w:pStyle w:val="ListParagraph"/>
        <w:spacing w:line="360" w:lineRule="auto"/>
        <w:ind w:firstLine="306"/>
        <w:jc w:val="both"/>
        <w:rPr>
          <w:rFonts w:ascii="Times New Roman" w:hAnsi="Times New Roman" w:cs="Times New Roman"/>
          <w:sz w:val="24"/>
          <w:szCs w:val="24"/>
        </w:rPr>
      </w:pPr>
      <w:r w:rsidRPr="003965EA">
        <w:rPr>
          <w:rFonts w:ascii="Times New Roman" w:hAnsi="Times New Roman" w:cs="Times New Roman"/>
          <w:sz w:val="24"/>
          <w:szCs w:val="24"/>
        </w:rPr>
        <w:t xml:space="preserve">Program Kampung Iklim merupakan kebijakan </w:t>
      </w:r>
      <w:r w:rsidRPr="004008E5">
        <w:rPr>
          <w:rFonts w:ascii="Times New Roman" w:hAnsi="Times New Roman" w:cs="Times New Roman"/>
          <w:i/>
          <w:iCs/>
          <w:sz w:val="24"/>
          <w:szCs w:val="24"/>
        </w:rPr>
        <w:t>bottom-up</w:t>
      </w:r>
      <w:r w:rsidRPr="003965EA">
        <w:rPr>
          <w:rFonts w:ascii="Times New Roman" w:hAnsi="Times New Roman" w:cs="Times New Roman"/>
          <w:sz w:val="24"/>
          <w:szCs w:val="24"/>
        </w:rPr>
        <w:t xml:space="preserve"> yang ditetapkan oleh pemerintah untuk mencapai target </w:t>
      </w:r>
      <w:r w:rsidRPr="003965EA">
        <w:rPr>
          <w:rFonts w:ascii="Times New Roman" w:hAnsi="Times New Roman" w:cs="Times New Roman"/>
          <w:i/>
          <w:iCs/>
          <w:sz w:val="24"/>
          <w:szCs w:val="24"/>
        </w:rPr>
        <w:t>Nationally Determined Contribution</w:t>
      </w:r>
      <w:r w:rsidRPr="003965EA">
        <w:rPr>
          <w:rFonts w:ascii="Times New Roman" w:hAnsi="Times New Roman" w:cs="Times New Roman"/>
          <w:sz w:val="24"/>
          <w:szCs w:val="24"/>
        </w:rPr>
        <w:t xml:space="preserve"> (NDC) pada tahun 2030, di mana Indonesia menargetkan penurunan emisi gas rumah kaca sebesar 29% melalui upaya pemerintah hingga 41% bekerja sama dengan lembaga internasional sebagai bagian dari komitmen Indonesia terhadap </w:t>
      </w:r>
      <w:r w:rsidRPr="003965EA">
        <w:rPr>
          <w:rFonts w:ascii="Times New Roman" w:hAnsi="Times New Roman" w:cs="Times New Roman"/>
          <w:i/>
          <w:iCs/>
          <w:sz w:val="24"/>
          <w:szCs w:val="24"/>
        </w:rPr>
        <w:t>Paris Agreement</w:t>
      </w:r>
      <w:r w:rsidRPr="003965EA">
        <w:rPr>
          <w:rFonts w:ascii="Times New Roman" w:hAnsi="Times New Roman" w:cs="Times New Roman"/>
          <w:sz w:val="24"/>
          <w:szCs w:val="24"/>
        </w:rPr>
        <w:t xml:space="preserve"> </w:t>
      </w:r>
      <w:r w:rsidRPr="003965E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{"citationItems":[{"id":"ITEM-1","itemData":{"DOI":"10.3390/su14095530","ISSN":"20711050","abstract":"The Climate Village Program (CVP) is one of the national flagship programs of the Ministry of Environment and Forestry of the Republic of Indonesia to support emission reduction and climate resilience. This paper examines the challenges and strategies for implementing the climate village program in the national and sub-national contexts. Data and information derived from discussions, seminars, focus group discussions, and interviews with local government officials in East Kalimantan were used to analyze the social learning of the CVP plus, including those on the policy process and its concept, integration program, and implementation. Sustainable strategies need to be addressed by integrating the CVP plus into the medium-term development plan of the region. The challenges and way forward of the CVP plus could be an excellent lesson for implementation in all provinces of Indonesia to support FOLU (Forest Other Land Use) Net Sinker 2030 and LTS-LCCR (Long-Term Strategy on Low Carbon and Climate Resilience) 2050. Key challenges and strategies for the CVP plus are highlighted in the planning and implementation phases, especially in improving climate resilience. This study also points out the steps of implementation of the CVP, development partners and their roles in relation to climate change and other socio-economic facts that make it difficult to engage real stakeholders in the implementation of the CVP plus.","author":[{"dropping-particle":"","family":"Wiati","given":"Catur Budi","non-dropping-particle":"","parse-names":false,"suffix":""},{"dropping-particle":"","family":"Dharmawan","given":"I. Wayan Susi","non-dropping-particle":"","parse-names":false,"suffix":""},{"dropping-particle":"","family":"Sakuntaladewi","given":"Niken","non-dropping-particle":"","parse-names":false,"suffix":""},{"dropping-particle":"","family":"Ekawati","given":"Sulistya","non-dropping-particle":"","parse-names":false,"suffix":""},{"dropping-particle":"","family":"Wahyuni","given":"Tien","non-dropping-particle":"","parse-names":false,"suffix":""},{"dropping-particle":"","family":"Maharani","given":"Rizki","non-dropping-particle":"","parse-names":false,"suffix":""},{"dropping-particle":"","family":"Hadiyan","given":"Yayan","non-dropping-particle":"","parse-names":false,"suffix":""},{"dropping-particle":"","family":"Naibaho","given":"Yosua","non-dropping-particle":"","parse-names":false,"suffix":""},{"dropping-particle":"","family":"Satria","given":"Wahyudi Iman","non-dropping-particle":"","parse-names":false,"suffix":""},{"dropping-particle":"","family":"Ngatiman","given":"Ngatiman","non-dropping-particle":"","parse-names":false,"suffix":""},{"dropping-particle":"","family":"Abdurachman","given":"Abdurachman","non-dropping-particle":"","parse-names":false,"suffix":""},{"dropping-particle":"","family":"Karmilasanti","given":"Karmilasanti","non-dropping-particle":"","parse-names":false,"suffix":""},{"dropping-particle":"","family":"Laksmita","given":"Aulia Nur","non-dropping-particle":"","parse-names":false,"suffix":""},{"dropping-particle":"","family":"Angi","given":"Eddy Mangopo","non-dropping-particle":"","parse-names":false,"suffix":""},{"dropping-particle":"","family":"Khadka","given":"Chiranjeewee","non-dropping-particle":"","parse-names":false,"suffix":""}],"container-title":"Sustainability (Switzerland)","id":"ITEM-1","issue":"9","issued":{"date-parts":[["2022"]]},"title":"Challenges to and Strategies for the Climate Village Program Plus: A Lesson Learned from Indonesia","type":"article-journal","volume":"14"},"uris":["http://www.mendeley.com/documents/?uuid=55c85be9-0007-4002-98cc-870033f3b788"]}],"mendeley":{"formattedCitation":"(Wiati et al., 2022)","plainTextFormattedCitation":"(Wiati et al., 2022)","previouslyFormattedCitation":"(Wiati et al., 2022)"},"properties":{"noteIndex":0},"schema":"https://github.com/citation-style-language/schema/raw/master/csl-citation.json"}</w:instrText>
      </w:r>
      <w:r w:rsidRPr="003965EA">
        <w:rPr>
          <w:rFonts w:ascii="Times New Roman" w:hAnsi="Times New Roman" w:cs="Times New Roman"/>
          <w:sz w:val="24"/>
          <w:szCs w:val="24"/>
        </w:rPr>
        <w:fldChar w:fldCharType="separate"/>
      </w:r>
      <w:r w:rsidRPr="003965EA">
        <w:rPr>
          <w:rFonts w:ascii="Times New Roman" w:hAnsi="Times New Roman" w:cs="Times New Roman"/>
          <w:noProof/>
          <w:sz w:val="24"/>
          <w:szCs w:val="24"/>
        </w:rPr>
        <w:t>(Wiati et al., 2022)</w:t>
      </w:r>
      <w:r w:rsidRPr="003965EA">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965EA">
        <w:rPr>
          <w:rFonts w:ascii="Times New Roman" w:hAnsi="Times New Roman" w:cs="Times New Roman"/>
          <w:sz w:val="24"/>
          <w:szCs w:val="24"/>
        </w:rPr>
        <w:t xml:space="preserve">Proklim dirancang pada tahun 2012, hingga tahun 2021 telah terdaftar sebanyak 3.270 lokasi Kampung Iklim di seluruh Indonesia dan ditargetkan 20.000 kampung iklim pada tahun 2024 </w:t>
      </w:r>
      <w:r w:rsidRPr="003965EA">
        <w:rPr>
          <w:rFonts w:ascii="Times New Roman" w:hAnsi="Times New Roman" w:cs="Times New Roman"/>
          <w:sz w:val="24"/>
          <w:szCs w:val="24"/>
        </w:rPr>
        <w:fldChar w:fldCharType="begin" w:fldLock="1"/>
      </w:r>
      <w:r w:rsidRPr="003965EA">
        <w:rPr>
          <w:rFonts w:ascii="Times New Roman" w:hAnsi="Times New Roman" w:cs="Times New Roman"/>
          <w:sz w:val="24"/>
          <w:szCs w:val="24"/>
        </w:rPr>
        <w:instrText>ADDIN CSL_CITATION {"citationItems":[{"id":"ITEM-1","itemData":{"abstract":"… Program Kampung Iklim atau ProKlim telah berjalan selama satu dekade sejak … 3.270 lokasi Kampung Iklim di seluruh Indonesia dan ditargetkan akan ada 20.000 kampung iklim pada …","author":[{"dropping-particle":"","family":"Purwanti","given":"Rini","non-dropping-particle":"","parse-names":false,"suffix":""},{"dropping-particle":"","family":"Yuliantoro","given":"Isdomo","non-dropping-particle":"","parse-names":false,"suffix":""},{"dropping-particle":"","family":"Mangopang","given":"Albert Donatus","non-dropping-particle":"","parse-names":false,"suffix":""},{"dropping-particle":"","family":"Hermawan","given":"Arman","non-dropping-particle":"","parse-names":false,"suffix":""}],"container-title":"STANDAR: Better Standard Better Living","id":"ITEM-1","issue":"6","issued":{"date-parts":[["2022"]]},"page":"27-30","title":"Peran Pemerintah Kabupaten Bulukumba dalam Mendukung Program Kampung iklim","type":"article-journal","volume":"1"},"uris":["http://www.mendeley.com/documents/?uuid=891a4adc-e33b-4c53-bcbe-49cf7cb47c00"]}],"mendeley":{"formattedCitation":"(Purwanti et al., 2022)","plainTextFormattedCitation":"(Purwanti et al., 2022)","previouslyFormattedCitation":"(Purwanti et al., 2022)"},"properties":{"noteIndex":0},"schema":"https://github.com/citation-style-language/schema/raw/master/csl-citation.json"}</w:instrText>
      </w:r>
      <w:r w:rsidRPr="003965EA">
        <w:rPr>
          <w:rFonts w:ascii="Times New Roman" w:hAnsi="Times New Roman" w:cs="Times New Roman"/>
          <w:sz w:val="24"/>
          <w:szCs w:val="24"/>
        </w:rPr>
        <w:fldChar w:fldCharType="separate"/>
      </w:r>
      <w:r w:rsidRPr="003965EA">
        <w:rPr>
          <w:rFonts w:ascii="Times New Roman" w:hAnsi="Times New Roman" w:cs="Times New Roman"/>
          <w:noProof/>
          <w:sz w:val="24"/>
          <w:szCs w:val="24"/>
        </w:rPr>
        <w:t>(Purwanti et al., 2022)</w:t>
      </w:r>
      <w:r w:rsidRPr="003965EA">
        <w:rPr>
          <w:rFonts w:ascii="Times New Roman" w:hAnsi="Times New Roman" w:cs="Times New Roman"/>
          <w:sz w:val="24"/>
          <w:szCs w:val="24"/>
        </w:rPr>
        <w:fldChar w:fldCharType="end"/>
      </w:r>
      <w:r w:rsidRPr="003965EA">
        <w:rPr>
          <w:rFonts w:ascii="Times New Roman" w:hAnsi="Times New Roman" w:cs="Times New Roman"/>
          <w:sz w:val="24"/>
          <w:szCs w:val="24"/>
        </w:rPr>
        <w:t xml:space="preserve">. Pada tahun 2030, setiap kabupaten atau kota di Indonesia dijadwalkan untuk memiliki setidaknya 20 lokasi ProKlim dengan berbagai </w:t>
      </w:r>
      <w:r>
        <w:rPr>
          <w:rFonts w:ascii="Times New Roman" w:hAnsi="Times New Roman" w:cs="Times New Roman"/>
          <w:sz w:val="24"/>
          <w:szCs w:val="24"/>
        </w:rPr>
        <w:t xml:space="preserve">kategori, </w:t>
      </w:r>
      <w:r w:rsidRPr="003965EA">
        <w:rPr>
          <w:rFonts w:ascii="Times New Roman" w:hAnsi="Times New Roman" w:cs="Times New Roman"/>
          <w:sz w:val="24"/>
          <w:szCs w:val="24"/>
        </w:rPr>
        <w:t xml:space="preserve">termasuk Pratama, Madya, dan Lestari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{"citationItems":[{"id":"ITEM-1","itemData":{"DOI":"10.3390/land12030650","ISSN":"2073445X","abstract":"COVID-19 and climate change are widely recognized to negatively impact communities in developing countries. Like several other developing countries, Indonesia also dealt with climatic hazards such as flooding and landslides during the COVID-19 pandemic. Furthermore, after the Paris Agreement was signed, the government launched a “Climate Village” program or Kampung Iklim (ProKlim) to enhance community contribution in addressing climatic hazard impacts. Yet, numerous studies have researched integrating COVID-19 and climate change impacts, which calls for a concept of community resilience. To bridge this gap, the objective of this research is to understand and measure the local adaptation and mitigation activities in ProKlim through the smart village concept. Methodological literature review, situation analysis through interviews, and field observations are applied in this study. This research used five indicators to measure the current situation of the Climate Village, which are: resilience, mobility, community, perspectives and digitalization. The findings reveal that the implementation of smart villages in ProKlim is still in its preliminary stages and must seek innovation and system integration from smart cities and smart communities. This research also suggests feasible strategies to build community resilience: (i) collaborative governance in the Climate Village program implementation, (ii) promoting the Climate Village program to other sectors for ICT, and (iii) strengthening community participation in implementing the smart village concept.","author":[{"dropping-particle":"","family":"Ariyaningsih","given":"","non-dropping-particle":"","parse-names":false,"suffix":""},{"dropping-particle":"","family":"Shaw","given":"Rajib","non-dropping-particle":"","parse-names":false,"suffix":""}],"container-title":"Land","id":"ITEM-1","issue":"3","issued":{"date-parts":[["2023"]]},"title":"Community-Based Approach for Climate Resilience and COVID-19: Case Study of a Climate Village (Kampung Iklim) in Balikpapan, Indonesia","type":"article-journal","volume":"12"},"uris":["http://www.mendeley.com/documents/?uuid=0774112c-4e26-465b-a5df-482a6620e274"]}],"mendeley":{"formattedCitation":"(Ariyaningsih &amp; Shaw, 2023)","plainTextFormattedCitation":"(Ariyaningsih &amp; Shaw, 2023)","previouslyFormattedCitation":"(Ariyaningsih &amp; Shaw, 2023)"},"properties":{"noteIndex":0},"schema":"https://github.com/citation-style-language/schema/raw/master/csl-citation.json"}</w:instrText>
      </w:r>
      <w:r>
        <w:rPr>
          <w:rFonts w:ascii="Times New Roman" w:hAnsi="Times New Roman" w:cs="Times New Roman"/>
          <w:sz w:val="24"/>
          <w:szCs w:val="24"/>
        </w:rPr>
        <w:fldChar w:fldCharType="separate"/>
      </w:r>
      <w:r w:rsidRPr="003965EA">
        <w:rPr>
          <w:rFonts w:ascii="Times New Roman" w:hAnsi="Times New Roman" w:cs="Times New Roman"/>
          <w:noProof/>
          <w:sz w:val="24"/>
          <w:szCs w:val="24"/>
        </w:rPr>
        <w:t>(Ariyaningsih &amp; Shaw, 2023)</w:t>
      </w:r>
      <w:r>
        <w:rPr>
          <w:rFonts w:ascii="Times New Roman" w:hAnsi="Times New Roman" w:cs="Times New Roman"/>
          <w:sz w:val="24"/>
          <w:szCs w:val="24"/>
        </w:rPr>
        <w:fldChar w:fldCharType="end"/>
      </w:r>
      <w:r w:rsidRPr="003965EA">
        <w:rPr>
          <w:rFonts w:ascii="Times New Roman" w:hAnsi="Times New Roman" w:cs="Times New Roman"/>
          <w:sz w:val="24"/>
          <w:szCs w:val="24"/>
        </w:rPr>
        <w:t xml:space="preserve">. </w:t>
      </w:r>
    </w:p>
    <w:p w14:paraId="690A8B4F" w14:textId="77777777" w:rsidR="00E87683" w:rsidRPr="002130C9" w:rsidRDefault="00E87683" w:rsidP="001433EF">
      <w:pPr>
        <w:pStyle w:val="ListParagraph"/>
        <w:spacing w:line="360" w:lineRule="auto"/>
        <w:ind w:firstLine="306"/>
        <w:jc w:val="both"/>
        <w:rPr>
          <w:rFonts w:ascii="Times New Roman" w:hAnsi="Times New Roman" w:cs="Times New Roman"/>
          <w:sz w:val="24"/>
          <w:szCs w:val="24"/>
        </w:rPr>
      </w:pPr>
      <w:r w:rsidRPr="00094937">
        <w:rPr>
          <w:rFonts w:ascii="Times New Roman" w:hAnsi="Times New Roman" w:cs="Times New Roman"/>
          <w:sz w:val="24"/>
          <w:szCs w:val="24"/>
        </w:rPr>
        <w:t xml:space="preserve">Pelaksanaan Program Kampung Iklim (ProKlim) memiliki payung hukum yang mengacu pada Peraturan Menteri Lingkungan Hidup Nomor 19 Tahun 2012 tentang Program Kampung Iklim dan diperbarui pada Peraturan Menteri Lingkungan Hidup dan Kehutanan Repbulik Indonesia Nomor P.84/MENLHKSETJEN/KUM.1/11/2016 tentang Program Kampung Iklim. </w:t>
      </w:r>
      <w:r>
        <w:t xml:space="preserve">Kemudian </w:t>
      </w:r>
      <w:r w:rsidRPr="002130C9">
        <w:rPr>
          <w:rFonts w:ascii="Times New Roman" w:hAnsi="Times New Roman" w:cs="Times New Roman"/>
          <w:sz w:val="24"/>
          <w:szCs w:val="24"/>
        </w:rPr>
        <w:t xml:space="preserve">telah ditindaklanjut dengan keluarnya Peraturan Direktur Jenderal Pengendalian Perubahan Iklim Nomor P.1/PPI/SET/KUM.1/2/2017 Tentang Panduan Pelaksanaan Program Kampung Iklim. </w:t>
      </w:r>
    </w:p>
    <w:p w14:paraId="18444316" w14:textId="014CA36D" w:rsidR="00E87683" w:rsidRDefault="00E87683" w:rsidP="001433EF">
      <w:pPr>
        <w:pStyle w:val="ListParagraph"/>
        <w:spacing w:line="360" w:lineRule="auto"/>
        <w:ind w:firstLine="306"/>
        <w:jc w:val="both"/>
        <w:rPr>
          <w:rFonts w:ascii="Times New Roman" w:hAnsi="Times New Roman" w:cs="Times New Roman"/>
          <w:sz w:val="24"/>
          <w:szCs w:val="24"/>
        </w:rPr>
      </w:pPr>
      <w:r w:rsidRPr="00094937">
        <w:rPr>
          <w:rFonts w:ascii="Times New Roman" w:hAnsi="Times New Roman" w:cs="Times New Roman"/>
          <w:sz w:val="24"/>
          <w:szCs w:val="24"/>
        </w:rPr>
        <w:t xml:space="preserve">ProKlim diterapkan pada wilayah administratif paling rendah minimal tingkat RW (Rukun Warga) dan jangkauan lebih luas adalah kelurahan atau desa, atau wilayah yang telah mengimplementasikan upaya adaptasi dan mitigasi perubahan iklim secara berkesinambungan </w:t>
      </w:r>
      <w:r w:rsidRPr="00094937">
        <w:rPr>
          <w:rFonts w:ascii="Times New Roman" w:hAnsi="Times New Roman" w:cs="Times New Roman"/>
          <w:sz w:val="24"/>
          <w:szCs w:val="24"/>
        </w:rPr>
        <w:fldChar w:fldCharType="begin" w:fldLock="1"/>
      </w:r>
      <w:r w:rsidRPr="00094937">
        <w:rPr>
          <w:rFonts w:ascii="Times New Roman" w:hAnsi="Times New Roman" w:cs="Times New Roman"/>
          <w:sz w:val="24"/>
          <w:szCs w:val="24"/>
        </w:rPr>
        <w:instrText>ADDIN CSL_CITATION {"citationItems":[{"id":"ITEM-1","itemData":{"ISBN":"9789896540821","ISSN":"0038092X","author":[{"dropping-particle":"","family":"Maula","given":"Izzatul","non-dropping-particle":"","parse-names":false,"suffix":""}],"container-title":"uii.ac.id","id":"ITEM-1","issue":"1","issued":{"date-parts":[["2020"]]},"number-of-pages":"1-125","title":"Strategi Komunikasi Dinas Lingkungan Hidup Kota Yogyakarta dalam Program Kampung Iklim","type":"thesis","volume":"21"},"uris":["http://www.mendeley.com/documents/?uuid=d40af4fa-aaf4-458e-abd7-bf94c421e553"]}],"mendeley":{"formattedCitation":"(Maula, 2020)","plainTextFormattedCitation":"(Maula, 2020)","previouslyFormattedCitation":"(Maula, 2020)"},"properties":{"noteIndex":0},"schema":"https://github.com/citation-style-language/schema/raw/master/csl-citation.json"}</w:instrText>
      </w:r>
      <w:r w:rsidRPr="00094937">
        <w:rPr>
          <w:rFonts w:ascii="Times New Roman" w:hAnsi="Times New Roman" w:cs="Times New Roman"/>
          <w:sz w:val="24"/>
          <w:szCs w:val="24"/>
        </w:rPr>
        <w:fldChar w:fldCharType="separate"/>
      </w:r>
      <w:r w:rsidRPr="00094937">
        <w:rPr>
          <w:rFonts w:ascii="Times New Roman" w:hAnsi="Times New Roman" w:cs="Times New Roman"/>
          <w:noProof/>
          <w:sz w:val="24"/>
          <w:szCs w:val="24"/>
        </w:rPr>
        <w:t>(Maula, 2020)</w:t>
      </w:r>
      <w:r w:rsidRPr="00094937">
        <w:rPr>
          <w:rFonts w:ascii="Times New Roman" w:hAnsi="Times New Roman" w:cs="Times New Roman"/>
          <w:sz w:val="24"/>
          <w:szCs w:val="24"/>
        </w:rPr>
        <w:fldChar w:fldCharType="end"/>
      </w:r>
      <w:r w:rsidRPr="00094937">
        <w:rPr>
          <w:rFonts w:ascii="Times New Roman" w:hAnsi="Times New Roman" w:cs="Times New Roman"/>
          <w:sz w:val="24"/>
          <w:szCs w:val="24"/>
        </w:rPr>
        <w:t>.</w:t>
      </w:r>
      <w:r>
        <w:rPr>
          <w:rFonts w:ascii="Times New Roman" w:hAnsi="Times New Roman" w:cs="Times New Roman"/>
          <w:sz w:val="24"/>
          <w:szCs w:val="24"/>
        </w:rPr>
        <w:t xml:space="preserve"> Komponen utama ProKlim meliputi adaptasi, mitigasi, dan dukungan keberlanjutan yang masing-masing komponen memiliki kegiatan</w:t>
      </w:r>
      <w:r w:rsidRPr="00094937">
        <w:rPr>
          <w:rFonts w:ascii="Times New Roman" w:hAnsi="Times New Roman" w:cs="Times New Roman"/>
          <w:sz w:val="24"/>
          <w:szCs w:val="24"/>
        </w:rPr>
        <w:t xml:space="preserve"> </w:t>
      </w:r>
      <w:r w:rsidRPr="00094937">
        <w:rPr>
          <w:rFonts w:ascii="Times New Roman" w:hAnsi="Times New Roman" w:cs="Times New Roman"/>
          <w:sz w:val="24"/>
          <w:szCs w:val="24"/>
        </w:rPr>
        <w:fldChar w:fldCharType="begin" w:fldLock="1"/>
      </w:r>
      <w:r w:rsidR="00D71ACB">
        <w:rPr>
          <w:rFonts w:ascii="Times New Roman" w:hAnsi="Times New Roman" w:cs="Times New Roman"/>
          <w:sz w:val="24"/>
          <w:szCs w:val="24"/>
        </w:rPr>
        <w:instrText>ADDIN CSL_CITATION {"citationItems":[{"id":"ITEM-1","itemData":{"author":[{"dropping-particle":"","family":"Semarang","given":"DLHK Kota","non-dropping-particle":"","parse-names":false,"suffix":""}],"container-title":"DLH Kota Semarang","id":"ITEM-1","issued":{"date-parts":[["2021"]]},"page":"1-19","title":"PROGRAM KAMPUNG IKLIM(PROKLIM) | Dinas Lingkungan Hidup","type":"article-journal"},"uris":["http://www.mendeley.com/documents/?uuid=7af8cd01-fc7f-43f0-988c-ccb078352b4a"]}],"mendeley":{"formattedCitation":"(Semarang, 2021)","plainTextFormattedCitation":"(Semarang, 2021)","previouslyFormattedCitation":"(Semarang, 2021)"},"properties":{"noteIndex":0},"schema":"https://github.com/citation-style-language/schema/raw/master/csl-citation.json"}</w:instrText>
      </w:r>
      <w:r w:rsidRPr="00094937">
        <w:rPr>
          <w:rFonts w:ascii="Times New Roman" w:hAnsi="Times New Roman" w:cs="Times New Roman"/>
          <w:sz w:val="24"/>
          <w:szCs w:val="24"/>
        </w:rPr>
        <w:fldChar w:fldCharType="separate"/>
      </w:r>
      <w:r w:rsidR="00D71ACB" w:rsidRPr="00D71ACB">
        <w:rPr>
          <w:rFonts w:ascii="Times New Roman" w:hAnsi="Times New Roman" w:cs="Times New Roman"/>
          <w:noProof/>
          <w:sz w:val="24"/>
          <w:szCs w:val="24"/>
        </w:rPr>
        <w:t>(Semarang, 2021)</w:t>
      </w:r>
      <w:r w:rsidRPr="00094937">
        <w:rPr>
          <w:rFonts w:ascii="Times New Roman" w:hAnsi="Times New Roman" w:cs="Times New Roman"/>
          <w:sz w:val="24"/>
          <w:szCs w:val="24"/>
        </w:rPr>
        <w:fldChar w:fldCharType="end"/>
      </w:r>
      <w:r w:rsidRPr="00094937">
        <w:rPr>
          <w:rFonts w:ascii="Times New Roman" w:hAnsi="Times New Roman" w:cs="Times New Roman"/>
          <w:sz w:val="24"/>
          <w:szCs w:val="24"/>
        </w:rPr>
        <w:t xml:space="preserve">. </w:t>
      </w:r>
    </w:p>
    <w:p w14:paraId="4C35D237" w14:textId="77777777" w:rsidR="004008E5" w:rsidRPr="00DE53C4" w:rsidRDefault="004008E5" w:rsidP="00DE53C4">
      <w:pPr>
        <w:pStyle w:val="ListParagraph"/>
        <w:spacing w:line="360" w:lineRule="auto"/>
        <w:ind w:left="1134" w:firstLine="306"/>
        <w:jc w:val="both"/>
        <w:rPr>
          <w:rFonts w:ascii="Times New Roman" w:hAnsi="Times New Roman" w:cs="Times New Roman"/>
          <w:sz w:val="24"/>
          <w:szCs w:val="24"/>
        </w:rPr>
      </w:pPr>
    </w:p>
    <w:p w14:paraId="0DCE63E2" w14:textId="79F1D642" w:rsidR="00E87683" w:rsidRDefault="00E87683">
      <w:pPr>
        <w:pStyle w:val="ListParagraph"/>
        <w:numPr>
          <w:ilvl w:val="0"/>
          <w:numId w:val="15"/>
        </w:numPr>
        <w:ind w:left="851" w:hanging="567"/>
        <w:outlineLvl w:val="2"/>
        <w:rPr>
          <w:rFonts w:ascii="Times New Roman" w:hAnsi="Times New Roman" w:cs="Times New Roman"/>
          <w:b/>
          <w:bCs/>
          <w:i/>
          <w:iCs/>
          <w:sz w:val="24"/>
          <w:szCs w:val="24"/>
        </w:rPr>
      </w:pPr>
      <w:bookmarkStart w:id="71" w:name="_Toc173024880"/>
      <w:r w:rsidRPr="00BD370F">
        <w:rPr>
          <w:rFonts w:ascii="Times New Roman" w:hAnsi="Times New Roman" w:cs="Times New Roman"/>
          <w:b/>
          <w:bCs/>
          <w:i/>
          <w:iCs/>
          <w:sz w:val="24"/>
          <w:szCs w:val="24"/>
        </w:rPr>
        <w:t>Adaptasi Program Kampung Iklim</w:t>
      </w:r>
      <w:bookmarkEnd w:id="71"/>
      <w:r w:rsidRPr="00BD370F">
        <w:rPr>
          <w:rFonts w:ascii="Times New Roman" w:hAnsi="Times New Roman" w:cs="Times New Roman"/>
          <w:b/>
          <w:bCs/>
          <w:i/>
          <w:iCs/>
          <w:sz w:val="24"/>
          <w:szCs w:val="24"/>
        </w:rPr>
        <w:t xml:space="preserve"> </w:t>
      </w:r>
    </w:p>
    <w:p w14:paraId="41DA941E" w14:textId="77777777" w:rsidR="00E87683" w:rsidRPr="002130C9" w:rsidRDefault="00E87683" w:rsidP="001433EF">
      <w:pPr>
        <w:pStyle w:val="ListParagraph"/>
        <w:spacing w:line="360" w:lineRule="auto"/>
        <w:ind w:firstLine="306"/>
        <w:jc w:val="both"/>
        <w:rPr>
          <w:rFonts w:ascii="Times New Roman" w:hAnsi="Times New Roman" w:cs="Times New Roman"/>
          <w:sz w:val="24"/>
          <w:szCs w:val="24"/>
        </w:rPr>
      </w:pPr>
      <w:r w:rsidRPr="002130C9">
        <w:rPr>
          <w:rFonts w:ascii="Times New Roman" w:hAnsi="Times New Roman" w:cs="Times New Roman"/>
          <w:sz w:val="24"/>
          <w:szCs w:val="24"/>
        </w:rPr>
        <w:t xml:space="preserve">Adaptasi dipahami sebagai tindakan menyesuaikan diri masyarakat dalam mengantisipasi dampak perubahan iklim seperti keragaman dan kejadian iklim ekstrim. Dengan cara membangun strategi antisipasi dan memanfaatkan peluang yang menguntungkan, sehingga konsekuensi yang timbul akibat perubahan iklim dapat diatasi </w:t>
      </w:r>
      <w:r w:rsidRPr="002130C9">
        <w:rPr>
          <w:rFonts w:ascii="Times New Roman" w:hAnsi="Times New Roman" w:cs="Times New Roman"/>
          <w:sz w:val="24"/>
          <w:szCs w:val="24"/>
        </w:rPr>
        <w:fldChar w:fldCharType="begin" w:fldLock="1"/>
      </w:r>
      <w:r w:rsidRPr="002130C9">
        <w:rPr>
          <w:rFonts w:ascii="Times New Roman" w:hAnsi="Times New Roman" w:cs="Times New Roman"/>
          <w:sz w:val="24"/>
          <w:szCs w:val="24"/>
        </w:rPr>
        <w:instrText>ADDIN CSL_CITATION {"citationItems":[{"id":"ITEM-1","itemData":{"ISBN":"9786239675912","abstract":"...","author":[{"dropping-particle":"","family":"Handayani","given":"W","non-dropping-particle":"","parse-names":false,"suffix":""},{"dropping-particle":"","family":"Rudiarto","given":"I","non-dropping-particle":"","parse-names":false,"suffix":""},{"dropping-particle":"","family":"Insani","given":"T D","non-dropping-particle":"","parse-names":false,"suffix":""},{"dropping-particle":"","family":"Fitri","given":"U M","non-dropping-particle":"","parse-names":false,"suffix":""},{"dropping-particle":"","family":"Dewi","given":"R S","non-dropping-particle":"","parse-names":false,"suffix":""}],"id":"ITEM-1","issued":{"date-parts":[["2022"]]},"number-of-pages":"153","title":"Ketahanan Iklim Berbasis Masyarakat:Konsep dan Implementasi","type":"book"},"uris":["http://www.mendeley.com/documents/?uuid=8bd75b7f-1a94-4024-bebf-4f4a86cc9629"]}],"mendeley":{"formattedCitation":"(Handayani et al., 2022)","plainTextFormattedCitation":"(Handayani et al., 2022)","previouslyFormattedCitation":"(Handayani et al., 2022)"},"properties":{"noteIndex":0},"schema":"https://github.com/citation-style-language/schema/raw/master/csl-citation.json"}</w:instrText>
      </w:r>
      <w:r w:rsidRPr="002130C9">
        <w:rPr>
          <w:rFonts w:ascii="Times New Roman" w:hAnsi="Times New Roman" w:cs="Times New Roman"/>
          <w:sz w:val="24"/>
          <w:szCs w:val="24"/>
        </w:rPr>
        <w:fldChar w:fldCharType="separate"/>
      </w:r>
      <w:r w:rsidRPr="002130C9">
        <w:rPr>
          <w:rFonts w:ascii="Times New Roman" w:hAnsi="Times New Roman" w:cs="Times New Roman"/>
          <w:noProof/>
          <w:sz w:val="24"/>
          <w:szCs w:val="24"/>
        </w:rPr>
        <w:t>(Handayani et al., 2022)</w:t>
      </w:r>
      <w:r w:rsidRPr="002130C9">
        <w:rPr>
          <w:rFonts w:ascii="Times New Roman" w:hAnsi="Times New Roman" w:cs="Times New Roman"/>
          <w:sz w:val="24"/>
          <w:szCs w:val="24"/>
        </w:rPr>
        <w:fldChar w:fldCharType="end"/>
      </w:r>
      <w:r w:rsidRPr="002130C9">
        <w:rPr>
          <w:rFonts w:ascii="Times New Roman" w:hAnsi="Times New Roman" w:cs="Times New Roman"/>
          <w:sz w:val="24"/>
          <w:szCs w:val="24"/>
        </w:rPr>
        <w:t xml:space="preserve">. Upaya adaptasi Proklim dapat meningkatkan </w:t>
      </w:r>
      <w:r w:rsidRPr="002130C9">
        <w:rPr>
          <w:rFonts w:ascii="Times New Roman" w:hAnsi="Times New Roman" w:cs="Times New Roman"/>
          <w:sz w:val="24"/>
          <w:szCs w:val="24"/>
        </w:rPr>
        <w:lastRenderedPageBreak/>
        <w:t>ketahanan masyarakat sehingga risiko yang mungkin terjadi dapat diminimalisir, antara lain dengan cara menyiapkan infrastruktur yang tahan terhadap bencana iklim, memperkuat kapasitas sosial, serta menerapkan teknologi adaptasi perubahan iklim yang sesuai dengan kondisi lokal (Azika &amp; Aidila, 2018)</w:t>
      </w:r>
      <w:r>
        <w:rPr>
          <w:rFonts w:ascii="Times New Roman" w:hAnsi="Times New Roman" w:cs="Times New Roman"/>
          <w:sz w:val="24"/>
          <w:szCs w:val="24"/>
        </w:rPr>
        <w:t xml:space="preserve">. </w:t>
      </w:r>
    </w:p>
    <w:p w14:paraId="7D1AF6D0" w14:textId="3DC245A5" w:rsidR="00BA0481" w:rsidRDefault="00E87683" w:rsidP="001433EF">
      <w:pPr>
        <w:pStyle w:val="ListParagraph"/>
        <w:spacing w:line="360" w:lineRule="auto"/>
        <w:ind w:firstLine="306"/>
        <w:jc w:val="both"/>
        <w:rPr>
          <w:rFonts w:ascii="Times New Roman" w:hAnsi="Times New Roman" w:cs="Times New Roman"/>
          <w:sz w:val="24"/>
          <w:szCs w:val="24"/>
        </w:rPr>
      </w:pPr>
      <w:r w:rsidRPr="002130C9">
        <w:rPr>
          <w:rFonts w:ascii="Times New Roman" w:hAnsi="Times New Roman" w:cs="Times New Roman"/>
          <w:sz w:val="24"/>
          <w:szCs w:val="24"/>
        </w:rPr>
        <w:t>Komponen Program Kampung Iklim salah satunya yaitu adaptasi yang dilaksanakan melalui kegiatan berikut:</w:t>
      </w:r>
      <w:r w:rsidR="00257A70">
        <w:rPr>
          <w:rFonts w:ascii="Times New Roman" w:hAnsi="Times New Roman" w:cs="Times New Roman"/>
          <w:sz w:val="24"/>
          <w:szCs w:val="24"/>
        </w:rPr>
        <w:t xml:space="preserve"> p</w:t>
      </w:r>
      <w:r w:rsidRPr="00257A70">
        <w:rPr>
          <w:rFonts w:ascii="Times New Roman" w:hAnsi="Times New Roman" w:cs="Times New Roman"/>
          <w:sz w:val="24"/>
          <w:szCs w:val="24"/>
        </w:rPr>
        <w:t>engendalian bencana iklim (kekeringan, banjir, dan longsor)</w:t>
      </w:r>
      <w:r w:rsidR="00257A70">
        <w:rPr>
          <w:rFonts w:ascii="Times New Roman" w:hAnsi="Times New Roman" w:cs="Times New Roman"/>
          <w:sz w:val="24"/>
          <w:szCs w:val="24"/>
        </w:rPr>
        <w:t>; p</w:t>
      </w:r>
      <w:r w:rsidRPr="00257A70">
        <w:rPr>
          <w:rFonts w:ascii="Times New Roman" w:hAnsi="Times New Roman" w:cs="Times New Roman"/>
          <w:sz w:val="24"/>
          <w:szCs w:val="24"/>
        </w:rPr>
        <w:t>eningkatan ketahanan pangan</w:t>
      </w:r>
      <w:r w:rsidR="00257A70">
        <w:rPr>
          <w:rFonts w:ascii="Times New Roman" w:hAnsi="Times New Roman" w:cs="Times New Roman"/>
          <w:sz w:val="24"/>
          <w:szCs w:val="24"/>
        </w:rPr>
        <w:t>;</w:t>
      </w:r>
      <w:r w:rsidRPr="00257A70">
        <w:rPr>
          <w:rFonts w:ascii="Times New Roman" w:hAnsi="Times New Roman" w:cs="Times New Roman"/>
          <w:sz w:val="24"/>
          <w:szCs w:val="24"/>
        </w:rPr>
        <w:t xml:space="preserve"> </w:t>
      </w:r>
      <w:r w:rsidR="00257A70">
        <w:rPr>
          <w:rFonts w:ascii="Times New Roman" w:hAnsi="Times New Roman" w:cs="Times New Roman"/>
          <w:sz w:val="24"/>
          <w:szCs w:val="24"/>
        </w:rPr>
        <w:t>p</w:t>
      </w:r>
      <w:r w:rsidRPr="00257A70">
        <w:rPr>
          <w:rFonts w:ascii="Times New Roman" w:hAnsi="Times New Roman" w:cs="Times New Roman"/>
          <w:sz w:val="24"/>
          <w:szCs w:val="24"/>
        </w:rPr>
        <w:t>enanganan atau antisipasi kenaikan muka laut, rob, intrusi air laut, abrasi,dan gelombang tinggi</w:t>
      </w:r>
      <w:r w:rsidR="00257A70">
        <w:rPr>
          <w:rFonts w:ascii="Times New Roman" w:hAnsi="Times New Roman" w:cs="Times New Roman"/>
          <w:sz w:val="24"/>
          <w:szCs w:val="24"/>
        </w:rPr>
        <w:t>; p</w:t>
      </w:r>
      <w:r w:rsidRPr="00257A70">
        <w:rPr>
          <w:rFonts w:ascii="Times New Roman" w:hAnsi="Times New Roman" w:cs="Times New Roman"/>
          <w:sz w:val="24"/>
          <w:szCs w:val="24"/>
        </w:rPr>
        <w:t>engendalian penyakit terkait iklim</w:t>
      </w:r>
      <w:r w:rsidR="00257A70">
        <w:rPr>
          <w:rFonts w:ascii="Times New Roman" w:hAnsi="Times New Roman" w:cs="Times New Roman"/>
          <w:sz w:val="24"/>
          <w:szCs w:val="24"/>
        </w:rPr>
        <w:t>; dan k</w:t>
      </w:r>
      <w:r w:rsidRPr="00257A70">
        <w:rPr>
          <w:rFonts w:ascii="Times New Roman" w:hAnsi="Times New Roman" w:cs="Times New Roman"/>
          <w:sz w:val="24"/>
          <w:szCs w:val="24"/>
        </w:rPr>
        <w:t>egiatan lain yang terkait dengan upaya peningkatan penyesuaian diri terhadap perubahan iklim</w:t>
      </w:r>
      <w:r w:rsidR="00257A70">
        <w:rPr>
          <w:rFonts w:ascii="Times New Roman" w:hAnsi="Times New Roman" w:cs="Times New Roman"/>
          <w:sz w:val="24"/>
          <w:szCs w:val="24"/>
        </w:rPr>
        <w:t xml:space="preserve"> </w:t>
      </w:r>
      <w:r w:rsidR="00257A70">
        <w:rPr>
          <w:rFonts w:ascii="Times New Roman" w:hAnsi="Times New Roman" w:cs="Times New Roman"/>
          <w:sz w:val="24"/>
          <w:szCs w:val="24"/>
        </w:rPr>
        <w:fldChar w:fldCharType="begin" w:fldLock="1"/>
      </w:r>
      <w:r w:rsidR="00BB60D0">
        <w:rPr>
          <w:rFonts w:ascii="Times New Roman" w:hAnsi="Times New Roman" w:cs="Times New Roman"/>
          <w:sz w:val="24"/>
          <w:szCs w:val="24"/>
        </w:rPr>
        <w:instrText>ADDIN CSL_CITATION {"citationItems":[{"id":"ITEM-1","itemData":{"author":[{"dropping-particle":"","family":"Isda","given":"Dzakyansyah Naufal","non-dropping-particle":"","parse-names":false,"suffix":""},{"dropping-particle":"","family":"Kuswindriati","given":"Renita Yulia","non-dropping-particle":"","parse-names":false,"suffix":""},{"dropping-particle":"","family":"Tasmat","given":"Djulianto","non-dropping-particle":"","parse-names":false,"suffix":""}],"container-title":"ARMADA : Jurnal Penelitian Multidisiplin e-ISSN :2964-2981","id":"ITEM-1","issue":"9","issued":{"date-parts":[["2023"]]},"page":"1014-1019","title":"Penguatan Desa Berbasis Kampung Iklim:Terwujudnya Ketahanan Pangan Di Desa Pematang Tinggi Kabupaten Pelalawan","type":"article-journal","volume":"1"},"uris":["http://www.mendeley.com/documents/?uuid=0a91115c-b567-49e6-8b1a-0da8cf18f04e"]},{"id":"ITEM-2","itemData":{"author":[{"dropping-particle":"","family":"Yunginger","given":"Raghel","non-dropping-particle":"","parse-names":false,"suffix":""},{"dropping-particle":"","family":"Dako","given":"Amirudin","non-dropping-particle":"","parse-names":false,"suffix":""}],"container-title":"Jurnal Sibermas (Sinergi Pemberdayaan Masyarakat)","id":"ITEM-2","issued":{"date-parts":[["2021"]]},"page":"407 - 423","title":"Jurnal Sibermas ( Sinergi Pemberdayaan Masyarakat ) Strategi Program Kampung Iklim Berbasis Bottom Up Participative Dalam Mendorong Pencapaian Target SDGs Di Desa Hutadaa Desa Hutadaa merupakan salah satu desa yang ada di Kecamatan Telaga Jaya Kabupaten G","type":"article-journal","volume":"E-ISSN 274"},"uris":["http://www.mendeley.com/documents/?uuid=4cac6c04-914f-4013-9c1e-bd495f726e64"]}],"mendeley":{"formattedCitation":"(Isda et al., 2023; Yunginger &amp; Dako, 2021)","plainTextFormattedCitation":"(Isda et al., 2023; Yunginger &amp; Dako, 2021)","previouslyFormattedCitation":"(Isda et al., 2023; Yunginger &amp; Dako, 2021)"},"properties":{"noteIndex":0},"schema":"https://github.com/citation-style-language/schema/raw/master/csl-citation.json"}</w:instrText>
      </w:r>
      <w:r w:rsidR="00257A70">
        <w:rPr>
          <w:rFonts w:ascii="Times New Roman" w:hAnsi="Times New Roman" w:cs="Times New Roman"/>
          <w:sz w:val="24"/>
          <w:szCs w:val="24"/>
        </w:rPr>
        <w:fldChar w:fldCharType="separate"/>
      </w:r>
      <w:r w:rsidR="00257A70" w:rsidRPr="00257A70">
        <w:rPr>
          <w:rFonts w:ascii="Times New Roman" w:hAnsi="Times New Roman" w:cs="Times New Roman"/>
          <w:noProof/>
          <w:sz w:val="24"/>
          <w:szCs w:val="24"/>
        </w:rPr>
        <w:t>(Isda et al., 2023; Yunginger &amp; Dako, 2021)</w:t>
      </w:r>
      <w:r w:rsidR="00257A70">
        <w:rPr>
          <w:rFonts w:ascii="Times New Roman" w:hAnsi="Times New Roman" w:cs="Times New Roman"/>
          <w:sz w:val="24"/>
          <w:szCs w:val="24"/>
        </w:rPr>
        <w:fldChar w:fldCharType="end"/>
      </w:r>
      <w:r w:rsidR="00257A70">
        <w:rPr>
          <w:rFonts w:ascii="Times New Roman" w:hAnsi="Times New Roman" w:cs="Times New Roman"/>
          <w:sz w:val="24"/>
          <w:szCs w:val="24"/>
        </w:rPr>
        <w:t xml:space="preserve">. </w:t>
      </w:r>
      <w:r w:rsidRPr="00257A70">
        <w:rPr>
          <w:rFonts w:ascii="Times New Roman" w:hAnsi="Times New Roman" w:cs="Times New Roman"/>
          <w:sz w:val="24"/>
          <w:szCs w:val="24"/>
        </w:rPr>
        <w:t xml:space="preserve"> </w:t>
      </w:r>
    </w:p>
    <w:p w14:paraId="7C1E104A" w14:textId="77777777" w:rsidR="00B96109" w:rsidRPr="001433EF" w:rsidRDefault="00B96109" w:rsidP="001433EF">
      <w:pPr>
        <w:pStyle w:val="ListParagraph"/>
        <w:spacing w:line="360" w:lineRule="auto"/>
        <w:ind w:firstLine="306"/>
        <w:jc w:val="both"/>
        <w:rPr>
          <w:rFonts w:ascii="Times New Roman" w:hAnsi="Times New Roman" w:cs="Times New Roman"/>
          <w:sz w:val="24"/>
          <w:szCs w:val="24"/>
        </w:rPr>
      </w:pPr>
    </w:p>
    <w:p w14:paraId="2604780C" w14:textId="0D0AEBB3" w:rsidR="006C64CE" w:rsidRPr="006C64CE" w:rsidRDefault="006C64CE">
      <w:pPr>
        <w:pStyle w:val="ListParagraph"/>
        <w:numPr>
          <w:ilvl w:val="2"/>
          <w:numId w:val="46"/>
        </w:numPr>
        <w:spacing w:line="360" w:lineRule="auto"/>
        <w:ind w:left="851" w:hanging="709"/>
        <w:jc w:val="both"/>
        <w:rPr>
          <w:rFonts w:ascii="Times New Roman" w:hAnsi="Times New Roman" w:cs="Times New Roman"/>
          <w:sz w:val="24"/>
          <w:szCs w:val="24"/>
        </w:rPr>
      </w:pPr>
      <w:r>
        <w:rPr>
          <w:rFonts w:ascii="Times New Roman" w:hAnsi="Times New Roman" w:cs="Times New Roman"/>
          <w:sz w:val="24"/>
          <w:szCs w:val="24"/>
        </w:rPr>
        <w:t xml:space="preserve">Pengendalian Kekeringan, banjir, dan longsor </w:t>
      </w:r>
    </w:p>
    <w:p w14:paraId="2EEE3805" w14:textId="77777777" w:rsidR="00D774D9" w:rsidRDefault="00E87683" w:rsidP="001433EF">
      <w:pPr>
        <w:pStyle w:val="ListParagraph"/>
        <w:spacing w:line="360" w:lineRule="auto"/>
        <w:ind w:left="851" w:firstLine="666"/>
        <w:jc w:val="both"/>
        <w:rPr>
          <w:rFonts w:ascii="Times New Roman" w:hAnsi="Times New Roman" w:cs="Times New Roman"/>
          <w:sz w:val="24"/>
          <w:szCs w:val="24"/>
        </w:rPr>
      </w:pPr>
      <w:r w:rsidRPr="002130C9">
        <w:rPr>
          <w:rFonts w:ascii="Times New Roman" w:hAnsi="Times New Roman" w:cs="Times New Roman"/>
          <w:sz w:val="24"/>
          <w:szCs w:val="24"/>
        </w:rPr>
        <w:t xml:space="preserve">Upaya adaptasi dalam pengendalian kekeringan, banjir, dan longsor dengan cara membuat </w:t>
      </w:r>
      <w:r w:rsidR="00D774D9">
        <w:rPr>
          <w:rFonts w:ascii="Times New Roman" w:hAnsi="Times New Roman" w:cs="Times New Roman"/>
          <w:sz w:val="24"/>
          <w:szCs w:val="24"/>
        </w:rPr>
        <w:t xml:space="preserve">: </w:t>
      </w:r>
    </w:p>
    <w:p w14:paraId="02639B0C" w14:textId="573B6776" w:rsidR="00D774D9" w:rsidRDefault="00D774D9" w:rsidP="001433EF">
      <w:pPr>
        <w:pStyle w:val="ListParagraph"/>
        <w:numPr>
          <w:ilvl w:val="2"/>
          <w:numId w:val="6"/>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Pemanenan </w:t>
      </w:r>
      <w:r w:rsidR="00FD3F68">
        <w:rPr>
          <w:rFonts w:ascii="Times New Roman" w:hAnsi="Times New Roman" w:cs="Times New Roman"/>
          <w:sz w:val="24"/>
          <w:szCs w:val="24"/>
        </w:rPr>
        <w:t>A</w:t>
      </w:r>
      <w:r>
        <w:rPr>
          <w:rFonts w:ascii="Times New Roman" w:hAnsi="Times New Roman" w:cs="Times New Roman"/>
          <w:sz w:val="24"/>
          <w:szCs w:val="24"/>
        </w:rPr>
        <w:t xml:space="preserve">ir </w:t>
      </w:r>
      <w:r w:rsidR="00FD3F68">
        <w:rPr>
          <w:rFonts w:ascii="Times New Roman" w:hAnsi="Times New Roman" w:cs="Times New Roman"/>
          <w:sz w:val="24"/>
          <w:szCs w:val="24"/>
        </w:rPr>
        <w:t>H</w:t>
      </w:r>
      <w:r>
        <w:rPr>
          <w:rFonts w:ascii="Times New Roman" w:hAnsi="Times New Roman" w:cs="Times New Roman"/>
          <w:sz w:val="24"/>
          <w:szCs w:val="24"/>
        </w:rPr>
        <w:t xml:space="preserve">ujan </w:t>
      </w:r>
    </w:p>
    <w:p w14:paraId="462E6FE1" w14:textId="171E987E" w:rsidR="00C707D7" w:rsidRDefault="00A667F5" w:rsidP="001433EF">
      <w:pPr>
        <w:pStyle w:val="ListParagraph"/>
        <w:spacing w:line="360" w:lineRule="auto"/>
        <w:ind w:left="851" w:firstLine="600"/>
        <w:jc w:val="both"/>
        <w:rPr>
          <w:rFonts w:ascii="Times New Roman" w:hAnsi="Times New Roman" w:cs="Times New Roman"/>
          <w:sz w:val="24"/>
          <w:szCs w:val="24"/>
        </w:rPr>
      </w:pPr>
      <w:r>
        <w:rPr>
          <w:rFonts w:ascii="Times New Roman" w:hAnsi="Times New Roman" w:cs="Times New Roman"/>
          <w:sz w:val="24"/>
          <w:szCs w:val="24"/>
        </w:rPr>
        <w:t xml:space="preserve">Pemanenan air hujan atau </w:t>
      </w:r>
      <w:r w:rsidRPr="00AB29FA">
        <w:rPr>
          <w:rFonts w:ascii="Times New Roman" w:hAnsi="Times New Roman" w:cs="Times New Roman"/>
          <w:i/>
          <w:iCs/>
          <w:sz w:val="24"/>
          <w:szCs w:val="24"/>
        </w:rPr>
        <w:t>rain water harvesting</w:t>
      </w:r>
      <w:r>
        <w:rPr>
          <w:rFonts w:ascii="Times New Roman" w:hAnsi="Times New Roman" w:cs="Times New Roman"/>
          <w:sz w:val="24"/>
          <w:szCs w:val="24"/>
        </w:rPr>
        <w:t xml:space="preserve"> merupakan suatu cara pengumpulan atau penampungan air hujan atau aliran permukaan pada saat curah hujan tinggi untuk selanjutnya digunakan pada waktu air hujan rendah </w:t>
      </w:r>
      <w:r>
        <w:rPr>
          <w:rFonts w:ascii="Times New Roman" w:hAnsi="Times New Roman" w:cs="Times New Roman"/>
          <w:sz w:val="24"/>
          <w:szCs w:val="24"/>
        </w:rPr>
        <w:fldChar w:fldCharType="begin" w:fldLock="1"/>
      </w:r>
      <w:r w:rsidR="00AB29FA">
        <w:rPr>
          <w:rFonts w:ascii="Times New Roman" w:hAnsi="Times New Roman" w:cs="Times New Roman"/>
          <w:sz w:val="24"/>
          <w:szCs w:val="24"/>
        </w:rPr>
        <w:instrText>ADDIN CSL_CITATION {"citationItems":[{"id":"ITEM-1","itemData":{"DOI":"10.29122/jstmc.v11i2.2183","ISSN":"1411-4887","abstract":"Jakarta sebagai kota metropolitan memiliki masalah yang kompleks yang berhubungan dengan masalah krisis sumber daya air. Teknik pemanenan air hujan telah menjadi bagian penting dalam agenda pengelolaan sumber daya air dalam rangka untuk mengatasi ketimpangan air pada kurangnya hujan dan kekeringan (kekurangan air), pasokan air bersih masyarakat dunia, serta penanggulangan banjir dan kekeringan. Tulisan ini mencoba untuk menganalisis induksi deskriptif terkait dengan tema teknik pemanenan air hujan, dimulai dengan deskripsi dari pandangan terbuka dan data yang dikumpulkan dari literatur yang berkaitan dengan tema dan isu-isu sumber daya air di wilayah Jakarta, kemudian dilakukan analisis lebih lanjut dan kesimpulan yang diambil adalah terkait dengan aspek konservasi air dan pengelolaan sumber daya air krisis di DKI Jakarta.Jakarta as a metropolitan city has many complex issues related to the problem of waterresources crisis. Rain water harvesting techniques has become an important part in the global environmental agenda water resources management in order to overcome inequality of water in the rainy and dry (lack of water), lack of clean water supply community world, as well as flood prevention and drought. This paper tries to analyze the descriptive induction related to the theme of rain water harvesting techniques, starting with a description of the open view and the data was collected from literatures relating to the themes and issues of water resources in Jakarta area , then conducted further analysis and conclusions drawn are associated with the aspect of water conservation and water resources crisis management in DKI Jakarta.","author":[{"dropping-particle":"","family":"Harsoyo","given":"Budi","non-dropping-particle":"","parse-names":false,"suffix":""}],"container-title":"Jurnal Sains &amp; Teknologi Modifikasi Cuaca","id":"ITEM-1","issue":"2","issued":{"date-parts":[["2010"]]},"page":"29","title":"Teknik Pemanenan Air Hujan (Rain Water Harvesting) Sebagai Alternatif Upaya Penyelamatan Sumberdaya Air Di Wilayah Dki Jakarta","type":"article-journal","volume":"11"},"uris":["http://www.mendeley.com/documents/?uuid=dd611f2f-ba17-457b-b7a8-7729b56a05d5"]}],"mendeley":{"formattedCitation":"(Harsoyo, 2010)","plainTextFormattedCitation":"(Harsoyo, 2010)","previouslyFormattedCitation":"(Harsoyo, 2010)"},"properties":{"noteIndex":0},"schema":"https://github.com/citation-style-language/schema/raw/master/csl-citation.json"}</w:instrText>
      </w:r>
      <w:r>
        <w:rPr>
          <w:rFonts w:ascii="Times New Roman" w:hAnsi="Times New Roman" w:cs="Times New Roman"/>
          <w:sz w:val="24"/>
          <w:szCs w:val="24"/>
        </w:rPr>
        <w:fldChar w:fldCharType="separate"/>
      </w:r>
      <w:r w:rsidRPr="00A667F5">
        <w:rPr>
          <w:rFonts w:ascii="Times New Roman" w:hAnsi="Times New Roman" w:cs="Times New Roman"/>
          <w:noProof/>
          <w:sz w:val="24"/>
          <w:szCs w:val="24"/>
        </w:rPr>
        <w:t>(Harsoyo, 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C707D7">
        <w:rPr>
          <w:rFonts w:ascii="Times New Roman" w:hAnsi="Times New Roman" w:cs="Times New Roman"/>
          <w:sz w:val="24"/>
          <w:szCs w:val="24"/>
        </w:rPr>
        <w:t xml:space="preserve">Pemanenan air hujan salah satu cara untuk memenuhi kebutuhan air bersih masyarakat </w:t>
      </w:r>
      <w:r w:rsidR="00C707D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{"citationItems":[{"id":"ITEM-1","itemData":{"author":[{"dropping-particle":"","family":"Dewi","given":"Ety Lismaya","non-dropping-particle":"","parse-names":false,"suffix":""},{"dropping-particle":"","family":"Pratama","given":"Indah Arry","non-dropping-particle":"","parse-names":false,"suffix":""}],"container-title":"Lumbung Inovasi: Jurnal Pengabdian Kepada Masyarakat","id":"ITEM-1","issue":"1","issued":{"date-parts":[["2018"]]},"page":"11-15","title":"Penerapan Bak Penampung Air Hujan dalam Pemenuhan Kebutuhan Air Bersih di Dusun Pandanan","type":"article-journal","volume":"3"},"uris":["http://www.mendeley.com/documents/?uuid=ec8cd3bc-66b4-4c50-8a6a-9afc6c623515"]}],"mendeley":{"formattedCitation":"(E. L. Dewi &amp; Pratama, 2018)","plainTextFormattedCitation":"(E. L. Dewi &amp; Pratama, 2018)","previouslyFormattedCitation":"(E. L. Dewi &amp; Pratama, 2018)"},"properties":{"noteIndex":0},"schema":"https://github.com/citation-style-language/schema/raw/master/csl-citation.json"}</w:instrText>
      </w:r>
      <w:r w:rsidR="00C707D7">
        <w:rPr>
          <w:rFonts w:ascii="Times New Roman" w:hAnsi="Times New Roman" w:cs="Times New Roman"/>
          <w:sz w:val="24"/>
          <w:szCs w:val="24"/>
        </w:rPr>
        <w:fldChar w:fldCharType="separate"/>
      </w:r>
      <w:r w:rsidR="00C707D7" w:rsidRPr="00C707D7">
        <w:rPr>
          <w:rFonts w:ascii="Times New Roman" w:hAnsi="Times New Roman" w:cs="Times New Roman"/>
          <w:noProof/>
          <w:sz w:val="24"/>
          <w:szCs w:val="24"/>
        </w:rPr>
        <w:t>(E. L. Dewi &amp; Pratama, 2018)</w:t>
      </w:r>
      <w:r w:rsidR="00C707D7">
        <w:rPr>
          <w:rFonts w:ascii="Times New Roman" w:hAnsi="Times New Roman" w:cs="Times New Roman"/>
          <w:sz w:val="24"/>
          <w:szCs w:val="24"/>
        </w:rPr>
        <w:fldChar w:fldCharType="end"/>
      </w:r>
      <w:r w:rsidR="00C707D7">
        <w:rPr>
          <w:rFonts w:ascii="Times New Roman" w:hAnsi="Times New Roman" w:cs="Times New Roman"/>
          <w:sz w:val="24"/>
          <w:szCs w:val="24"/>
        </w:rPr>
        <w:t xml:space="preserve">. </w:t>
      </w:r>
      <w:r>
        <w:rPr>
          <w:rFonts w:ascii="Times New Roman" w:hAnsi="Times New Roman" w:cs="Times New Roman"/>
          <w:sz w:val="24"/>
          <w:szCs w:val="24"/>
        </w:rPr>
        <w:t>Dilihat dari ruang lingkup implementasinya, Teknik ini dapat digolongkan dalam dua kategori yaitu dengan atap bangunan dan bangunan reservoir, seperti dam parit, embung, kolam, waduk, dan sebagainya</w:t>
      </w:r>
      <w:r w:rsidR="00AB29FA">
        <w:rPr>
          <w:rFonts w:ascii="Times New Roman" w:hAnsi="Times New Roman" w:cs="Times New Roman"/>
          <w:sz w:val="24"/>
          <w:szCs w:val="24"/>
        </w:rPr>
        <w:t xml:space="preserve"> </w:t>
      </w:r>
      <w:r w:rsidR="00AB29FA">
        <w:rPr>
          <w:rFonts w:ascii="Times New Roman" w:hAnsi="Times New Roman" w:cs="Times New Roman"/>
          <w:sz w:val="24"/>
          <w:szCs w:val="24"/>
        </w:rPr>
        <w:fldChar w:fldCharType="begin" w:fldLock="1"/>
      </w:r>
      <w:r w:rsidR="00FD3F68">
        <w:rPr>
          <w:rFonts w:ascii="Times New Roman" w:hAnsi="Times New Roman" w:cs="Times New Roman"/>
          <w:sz w:val="24"/>
          <w:szCs w:val="24"/>
        </w:rPr>
        <w:instrText>ADDIN CSL_CITATION {"citationItems":[{"id":"ITEM-1","itemData":{"author":[{"dropping-particle":"","family":"Nurwidyaningrum","given":"Dyah","non-dropping-particle":"","parse-names":false,"suffix":""},{"dropping-particle":"","family":"Wulan","given":"Tri Sari","non-dropping-particle":"","parse-names":false,"suffix":""},{"dropping-particle":"","family":"Wulandari","given":"Lindasari","non-dropping-particle":"","parse-names":false,"suffix":""},{"dropping-particle":"","family":"Wajih","given":"Asyraf","non-dropping-particle":"","parse-names":false,"suffix":""},{"dropping-particle":"","family":"Damianto","given":"Budi","non-dropping-particle":"","parse-names":false,"suffix":""}],"container-title":"JPM Wikrama Parahita","id":"ITEM-1","issue":"1","issued":{"date-parts":[["2023"]]},"page":"123-127","title":"Penerapan Rain Water Harvesting Pada Sumur Resapan Untuk Kawasan Rawan Banjir","type":"article-journal","volume":"7"},"uris":["http://www.mendeley.com/documents/?uuid=ea4e0962-f0c7-455c-a559-853d43890eab"]}],"mendeley":{"formattedCitation":"(Nurwidyaningrum et al., 2023)","plainTextFormattedCitation":"(Nurwidyaningrum et al., 2023)","previouslyFormattedCitation":"(Nurwidyaningrum et al., 2023)"},"properties":{"noteIndex":0},"schema":"https://github.com/citation-style-language/schema/raw/master/csl-citation.json"}</w:instrText>
      </w:r>
      <w:r w:rsidR="00AB29FA">
        <w:rPr>
          <w:rFonts w:ascii="Times New Roman" w:hAnsi="Times New Roman" w:cs="Times New Roman"/>
          <w:sz w:val="24"/>
          <w:szCs w:val="24"/>
        </w:rPr>
        <w:fldChar w:fldCharType="separate"/>
      </w:r>
      <w:r w:rsidR="00AB29FA" w:rsidRPr="00AB29FA">
        <w:rPr>
          <w:rFonts w:ascii="Times New Roman" w:hAnsi="Times New Roman" w:cs="Times New Roman"/>
          <w:noProof/>
          <w:sz w:val="24"/>
          <w:szCs w:val="24"/>
        </w:rPr>
        <w:t>(Nurwidyaningrum et al., 2023)</w:t>
      </w:r>
      <w:r w:rsidR="00AB29FA">
        <w:rPr>
          <w:rFonts w:ascii="Times New Roman" w:hAnsi="Times New Roman" w:cs="Times New Roman"/>
          <w:sz w:val="24"/>
          <w:szCs w:val="24"/>
        </w:rPr>
        <w:fldChar w:fldCharType="end"/>
      </w:r>
      <w:r w:rsidR="00AB29FA">
        <w:rPr>
          <w:rFonts w:ascii="Times New Roman" w:hAnsi="Times New Roman" w:cs="Times New Roman"/>
          <w:sz w:val="24"/>
          <w:szCs w:val="24"/>
        </w:rPr>
        <w:t>.</w:t>
      </w:r>
      <w:r w:rsidR="008D749B">
        <w:rPr>
          <w:rFonts w:ascii="Times New Roman" w:hAnsi="Times New Roman" w:cs="Times New Roman"/>
          <w:sz w:val="24"/>
          <w:szCs w:val="24"/>
        </w:rPr>
        <w:t xml:space="preserve"> </w:t>
      </w:r>
    </w:p>
    <w:p w14:paraId="1C5B5F35" w14:textId="165E08F0" w:rsidR="00D774D9" w:rsidRDefault="00FD3F68" w:rsidP="001433EF">
      <w:pPr>
        <w:pStyle w:val="ListParagraph"/>
        <w:numPr>
          <w:ilvl w:val="2"/>
          <w:numId w:val="6"/>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Daerah Resapan Air</w:t>
      </w:r>
    </w:p>
    <w:p w14:paraId="5DFF1BA3" w14:textId="3F6336F4" w:rsidR="00AB29FA" w:rsidRPr="008D749B" w:rsidRDefault="00FD3F68" w:rsidP="001433EF">
      <w:pPr>
        <w:pStyle w:val="ListParagraph"/>
        <w:spacing w:line="360" w:lineRule="auto"/>
        <w:ind w:left="851" w:firstLine="600"/>
        <w:jc w:val="both"/>
        <w:rPr>
          <w:rFonts w:ascii="Times New Roman" w:hAnsi="Times New Roman" w:cs="Times New Roman"/>
          <w:sz w:val="24"/>
          <w:szCs w:val="24"/>
        </w:rPr>
      </w:pPr>
      <w:r>
        <w:rPr>
          <w:rFonts w:ascii="Times New Roman" w:hAnsi="Times New Roman" w:cs="Times New Roman"/>
          <w:sz w:val="24"/>
          <w:szCs w:val="24"/>
        </w:rPr>
        <w:t xml:space="preserve">Daerah resapan air merupakan kawasan yang mempunyai pengaruh secara signifikan terhadap fungsi peresapan air hujan ke dalam tanah, sehingga dapat membantu mengendalikan aliran air permukaan dan mencegah banjir </w:t>
      </w:r>
      <w:r>
        <w:rPr>
          <w:rFonts w:ascii="Times New Roman" w:hAnsi="Times New Roman" w:cs="Times New Roman"/>
          <w:sz w:val="24"/>
          <w:szCs w:val="24"/>
        </w:rPr>
        <w:fldChar w:fldCharType="begin" w:fldLock="1"/>
      </w:r>
      <w:r w:rsidR="008D749B">
        <w:rPr>
          <w:rFonts w:ascii="Times New Roman" w:hAnsi="Times New Roman" w:cs="Times New Roman"/>
          <w:sz w:val="24"/>
          <w:szCs w:val="24"/>
        </w:rPr>
        <w:instrText>ADDIN CSL_CITATION {"citationItems":[{"id":"ITEM-1","itemData":{"ISBN":"9789251075531","abstract":"• גרינבלט, י. (2012). ענף הקיווי: תמונת מצב 2012, עלון הנוטע שה“מ, מחוז צפון, משרד החקלאות.","author":[{"dropping-particle":"","family":"Ihsan","given":"M.Ridho","non-dropping-particle":"","parse-names":false,"suffix":""}],"id":"ITEM-1","issued":{"date-parts":[["2014"]]},"number-of-pages":"1-201","title":"RANCANG BANGUN SISTEM INFORMASI SPASIAL BERBASIS WEB DAERAH RESAPAN AIR (STUDI KASUS: JAKARTA SELATAN)","type":"thesis"},"uris":["http://www.mendeley.com/documents/?uuid=5702cee1-5025-4845-9392-68e3c57d9788"]}],"mendeley":{"formattedCitation":"(Ihsan, 2014)","plainTextFormattedCitation":"(Ihsan, 2014)","previouslyFormattedCitation":"(Ihsan, 2014)"},"properties":{"noteIndex":0},"schema":"https://github.com/citation-style-language/schema/raw/master/csl-citation.json"}</w:instrText>
      </w:r>
      <w:r>
        <w:rPr>
          <w:rFonts w:ascii="Times New Roman" w:hAnsi="Times New Roman" w:cs="Times New Roman"/>
          <w:sz w:val="24"/>
          <w:szCs w:val="24"/>
        </w:rPr>
        <w:fldChar w:fldCharType="separate"/>
      </w:r>
      <w:r w:rsidRPr="00FD3F68">
        <w:rPr>
          <w:rFonts w:ascii="Times New Roman" w:hAnsi="Times New Roman" w:cs="Times New Roman"/>
          <w:noProof/>
          <w:sz w:val="24"/>
          <w:szCs w:val="24"/>
        </w:rPr>
        <w:t>(Ihsan, 2014)</w:t>
      </w:r>
      <w:r>
        <w:rPr>
          <w:rFonts w:ascii="Times New Roman" w:hAnsi="Times New Roman" w:cs="Times New Roman"/>
          <w:sz w:val="24"/>
          <w:szCs w:val="24"/>
        </w:rPr>
        <w:fldChar w:fldCharType="end"/>
      </w:r>
      <w:r>
        <w:rPr>
          <w:rFonts w:ascii="Times New Roman" w:hAnsi="Times New Roman" w:cs="Times New Roman"/>
          <w:sz w:val="24"/>
          <w:szCs w:val="24"/>
        </w:rPr>
        <w:t>.</w:t>
      </w:r>
      <w:r w:rsidR="008D749B">
        <w:rPr>
          <w:rFonts w:ascii="Times New Roman" w:hAnsi="Times New Roman" w:cs="Times New Roman"/>
          <w:sz w:val="24"/>
          <w:szCs w:val="24"/>
        </w:rPr>
        <w:t xml:space="preserve"> Beberapa sistem peresapan air hujan adalah s</w:t>
      </w:r>
      <w:r w:rsidR="00FF5F90">
        <w:rPr>
          <w:rFonts w:ascii="Times New Roman" w:hAnsi="Times New Roman" w:cs="Times New Roman"/>
          <w:sz w:val="24"/>
          <w:szCs w:val="24"/>
        </w:rPr>
        <w:t>usia</w:t>
      </w:r>
      <w:r w:rsidR="008D749B">
        <w:rPr>
          <w:rFonts w:ascii="Times New Roman" w:hAnsi="Times New Roman" w:cs="Times New Roman"/>
          <w:sz w:val="24"/>
          <w:szCs w:val="24"/>
        </w:rPr>
        <w:t xml:space="preserve"> resapan, biopori, drainase, Bangunan Terjunan Air (BTA), dan Saluran Pembuangan Air (SPA) </w:t>
      </w:r>
      <w:r w:rsidR="008D749B">
        <w:rPr>
          <w:rFonts w:ascii="Times New Roman" w:hAnsi="Times New Roman" w:cs="Times New Roman"/>
          <w:sz w:val="24"/>
          <w:szCs w:val="24"/>
        </w:rPr>
        <w:fldChar w:fldCharType="begin" w:fldLock="1"/>
      </w:r>
      <w:r w:rsidR="00AC60F2">
        <w:rPr>
          <w:rFonts w:ascii="Times New Roman" w:hAnsi="Times New Roman" w:cs="Times New Roman"/>
          <w:sz w:val="24"/>
          <w:szCs w:val="24"/>
        </w:rPr>
        <w:instrText>ADDIN CSL_CITATION {"citationItems":[{"id":"ITEM-1","itemData":{"abstract":"Perumahan Permata Tembalang terletak di Kelurahan Kramas Kecamatan Tembalang adalah salah satu kawasan perumahan baru yang lokasinya berdampingan dengan Universitas Diponegoro. Seiring dengan semakin baiknya kondisi perekonomian keluarga dan kebutuhan akan ruang, kavling yang pada awalnya masih memiliki lahan terbuka cukup luas secara bertahap mulai berkurang, karena penghuni sudah mulai memperluas lahan terbangun di kavling rumahnya. Pada akhirnya, tidak tersisa sedikit pun lahan terbuka untuk peresapan air hujan ke dalam tanah. Tujuan dari paper ini adalah untuk mengetahui tingkat kesadaran masyarakat terhadap arti penting lahan terbuka sebagai sarana peresapan air hujan melalui penerapan biopori. Metode penerapan biopori dilakukan dalam beberapa tahap: koordinasi, sosialisasi, pelaksanaan, dan monitoring-evaluasi. Untuk mengetahui tingkat kesadaran warga, dilakukan observasi dan wawancara kepada warga yang sudah mengikuti sosialisasi dan menerapkan biopori di kavling rumahnya. Hasil observasi dan wawancara menunujukkan warga cukup antusias dalam penerapan biopori ini, terbukti dengan respon yang sangat baik sejak tahap koordinasi sampai dengan tahap monitoring-evaluasi. Hasil akhir menunjukkan warga dapat memahami sedari dini akan arti penting lahan terbuka sebagai peresapan air hujan, sehingga dengan sadar sudah mulai tergerak dan juga terdorong untuk mengaplikasikan biopori di kavling rumahnya masing-masing.","author":[{"dropping-particle":"","family":"Samadikun","given":"Budi Prasetyo","non-dropping-particle":"","parse-names":false,"suffix":""}],"container-title":"Jurnal Presipitasi Media","id":"ITEM-1","issue":"3","issued":{"date-parts":[["2019"]]},"page":"126-132","title":"Penerapan Biopori untuk Meningkatkan Peresapan Air Hujan di Kawasan Perumahan","type":"article-journal","volume":"16"},"uris":["http://www.mendeley.com/documents/?uuid=522e3d7f-1ecd-4035-bb20-e7cf5761716f"]},{"id":"ITEM-2","itemData":{"DOI":"10.29244/jsil.4.1.37-48","abstract":"Land use change due to housing construction can indirectly damage the water catchment area. This resulted in a decrease in the area of rainwater absorption that caused rain water collected on existing drainage channels. This study aims to analyze the number and dimensions of infiltration wells in reducing the volume of inundation and determine the value of effectiveness reduction of runoff. The infiltration wells was used to collect rainwater and absorb it into the soil. Based on the calculation in Babakan Village area of 2.42 ha, with runoff coefficient of 0.4 for village character, and design rainfall of 97.36 mm/day, the estimated flood volume based on SNI 03-2453-2002 was 805790.30 liter or 805.79 m3. Based on the calculation, Babakan Village needed 115 infiltration wells and 76 trenches. With the infiltration wells and trenches, the total flood volume can be reduced 620.62 m3 or 77.02% of the total runoff","author":[{"dropping-particle":"","family":"Bahunta","given":"Lussiany","non-dropping-particle":"","parse-names":false,"suffix":""},{"dropping-particle":"","family":"Waspodo","given":"Roh Santoso Budi","non-dropping-particle":"","parse-names":false,"suffix":""}],"container-title":"Jurnal Teknik Sipil dan Lingkungan","id":"ITEM-2","issue":"1","issued":{"date-parts":[["2019"]]},"page":"37-48","title":"Rancangan Sumur Resapan Air Hujan sebagai Upaya Pengurangan Limpasan di Kampung Babakan, Cibinong, Kabupaten Bogor","type":"article-journal","volume":"4"},"uris":["http://www.mendeley.com/documents/?uuid=f3cb95ef-1fa5-489a-b19b-0eea3423fcaa"]}],"mendeley":{"formattedCitation":"(Bahunta &amp; Waspodo, 2019; Samadikun, 2019)","plainTextFormattedCitation":"(Bahunta &amp; Waspodo, 2019; Samadikun, 2019)","previouslyFormattedCitation":"(Bahunta &amp; Waspodo, 2019; Samadikun, 2019)"},"properties":{"noteIndex":0},"schema":"https://github.com/citation-style-language/schema/raw/master/csl-citation.json"}</w:instrText>
      </w:r>
      <w:r w:rsidR="008D749B">
        <w:rPr>
          <w:rFonts w:ascii="Times New Roman" w:hAnsi="Times New Roman" w:cs="Times New Roman"/>
          <w:sz w:val="24"/>
          <w:szCs w:val="24"/>
        </w:rPr>
        <w:fldChar w:fldCharType="separate"/>
      </w:r>
      <w:r w:rsidR="008D749B" w:rsidRPr="008D749B">
        <w:rPr>
          <w:rFonts w:ascii="Times New Roman" w:hAnsi="Times New Roman" w:cs="Times New Roman"/>
          <w:noProof/>
          <w:sz w:val="24"/>
          <w:szCs w:val="24"/>
        </w:rPr>
        <w:t>(Bahunta &amp; Waspodo, 2019; Samadikun, 2019)</w:t>
      </w:r>
      <w:r w:rsidR="008D749B">
        <w:rPr>
          <w:rFonts w:ascii="Times New Roman" w:hAnsi="Times New Roman" w:cs="Times New Roman"/>
          <w:sz w:val="24"/>
          <w:szCs w:val="24"/>
        </w:rPr>
        <w:fldChar w:fldCharType="end"/>
      </w:r>
      <w:r w:rsidR="008D749B">
        <w:rPr>
          <w:rFonts w:ascii="Times New Roman" w:hAnsi="Times New Roman" w:cs="Times New Roman"/>
          <w:sz w:val="24"/>
          <w:szCs w:val="24"/>
        </w:rPr>
        <w:t xml:space="preserve">.  </w:t>
      </w:r>
    </w:p>
    <w:p w14:paraId="377A7A5C" w14:textId="466AB5A5" w:rsidR="001E5C7F" w:rsidRDefault="00D774D9" w:rsidP="001433EF">
      <w:pPr>
        <w:pStyle w:val="ListParagraph"/>
        <w:numPr>
          <w:ilvl w:val="2"/>
          <w:numId w:val="6"/>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Pe</w:t>
      </w:r>
      <w:r w:rsidR="001E5C7F">
        <w:rPr>
          <w:rFonts w:ascii="Times New Roman" w:hAnsi="Times New Roman" w:cs="Times New Roman"/>
          <w:sz w:val="24"/>
          <w:szCs w:val="24"/>
        </w:rPr>
        <w:t xml:space="preserve">nyediaan </w:t>
      </w:r>
      <w:r w:rsidR="00FD3F68">
        <w:rPr>
          <w:rFonts w:ascii="Times New Roman" w:hAnsi="Times New Roman" w:cs="Times New Roman"/>
          <w:sz w:val="24"/>
          <w:szCs w:val="24"/>
        </w:rPr>
        <w:t>S</w:t>
      </w:r>
      <w:r w:rsidR="001E5C7F">
        <w:rPr>
          <w:rFonts w:ascii="Times New Roman" w:hAnsi="Times New Roman" w:cs="Times New Roman"/>
          <w:sz w:val="24"/>
          <w:szCs w:val="24"/>
        </w:rPr>
        <w:t xml:space="preserve">arana dan </w:t>
      </w:r>
      <w:r w:rsidR="00FD3F68">
        <w:rPr>
          <w:rFonts w:ascii="Times New Roman" w:hAnsi="Times New Roman" w:cs="Times New Roman"/>
          <w:sz w:val="24"/>
          <w:szCs w:val="24"/>
        </w:rPr>
        <w:t>P</w:t>
      </w:r>
      <w:r w:rsidR="001E5C7F">
        <w:rPr>
          <w:rFonts w:ascii="Times New Roman" w:hAnsi="Times New Roman" w:cs="Times New Roman"/>
          <w:sz w:val="24"/>
          <w:szCs w:val="24"/>
        </w:rPr>
        <w:t xml:space="preserve">rasarana </w:t>
      </w:r>
      <w:r w:rsidR="00FD3F68">
        <w:rPr>
          <w:rFonts w:ascii="Times New Roman" w:hAnsi="Times New Roman" w:cs="Times New Roman"/>
          <w:sz w:val="24"/>
          <w:szCs w:val="24"/>
        </w:rPr>
        <w:t>P</w:t>
      </w:r>
      <w:r w:rsidR="001E5C7F">
        <w:rPr>
          <w:rFonts w:ascii="Times New Roman" w:hAnsi="Times New Roman" w:cs="Times New Roman"/>
          <w:sz w:val="24"/>
          <w:szCs w:val="24"/>
        </w:rPr>
        <w:t xml:space="preserve">engendalian </w:t>
      </w:r>
      <w:r w:rsidR="00FD3F68">
        <w:rPr>
          <w:rFonts w:ascii="Times New Roman" w:hAnsi="Times New Roman" w:cs="Times New Roman"/>
          <w:sz w:val="24"/>
          <w:szCs w:val="24"/>
        </w:rPr>
        <w:t>B</w:t>
      </w:r>
      <w:r w:rsidR="001E5C7F">
        <w:rPr>
          <w:rFonts w:ascii="Times New Roman" w:hAnsi="Times New Roman" w:cs="Times New Roman"/>
          <w:sz w:val="24"/>
          <w:szCs w:val="24"/>
        </w:rPr>
        <w:t>anjir</w:t>
      </w:r>
    </w:p>
    <w:p w14:paraId="737A40EA" w14:textId="4F456B86" w:rsidR="001433EF" w:rsidRDefault="00AC60F2" w:rsidP="00DB575B">
      <w:pPr>
        <w:pStyle w:val="ListParagraph"/>
        <w:spacing w:line="360" w:lineRule="auto"/>
        <w:ind w:left="851" w:firstLine="600"/>
        <w:jc w:val="both"/>
        <w:rPr>
          <w:rFonts w:ascii="Times New Roman" w:hAnsi="Times New Roman" w:cs="Times New Roman"/>
          <w:sz w:val="24"/>
          <w:szCs w:val="24"/>
        </w:rPr>
      </w:pPr>
      <w:r>
        <w:rPr>
          <w:rFonts w:ascii="Times New Roman" w:hAnsi="Times New Roman" w:cs="Times New Roman"/>
          <w:sz w:val="24"/>
          <w:szCs w:val="24"/>
        </w:rPr>
        <w:t xml:space="preserve">Pembuatan sarana dan prasarana pengendali banjir diperlukan dalam mengantisipasi perubahan pola hujan akibat perubahan iklim yang dapat </w:t>
      </w:r>
      <w:r>
        <w:rPr>
          <w:rFonts w:ascii="Times New Roman" w:hAnsi="Times New Roman" w:cs="Times New Roman"/>
          <w:sz w:val="24"/>
          <w:szCs w:val="24"/>
        </w:rPr>
        <w:lastRenderedPageBreak/>
        <w:t xml:space="preserve">meningkatkan risiko terjadinya banjir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approach.","author":[{"dropping-particle":"","family":"KLHK","given":"","non-dropping-particle":"","parse-names":false,"suffix":""}],"container-title":"Menteri Lingkungan Hidup","id":"ITEM-1","issued":{"date-parts":[["2012"]]},"page":"1-29","title":"Peraturan Menteri Negara Lingkungan Hidup Republik Indonesia Nomor 19 Tahun 2012 Tentang Program Kampung Iklim","type":"article"},"uris":["http://www.mendeley.com/documents/?uuid=55d3d816-775c-4960-8e26-78786735bdd2"]}],"mendeley":{"formattedCitation":"(KLHK, 2012)","plainTextFormattedCitation":"(KLHK, 2012)","previouslyFormattedCitation":"(KLHK, 2012)"},"properties":{"noteIndex":0},"schema":"https://github.com/citation-style-language/schema/raw/master/csl-citation.json"}</w:instrText>
      </w:r>
      <w:r>
        <w:rPr>
          <w:rFonts w:ascii="Times New Roman" w:hAnsi="Times New Roman" w:cs="Times New Roman"/>
          <w:sz w:val="24"/>
          <w:szCs w:val="24"/>
        </w:rPr>
        <w:fldChar w:fldCharType="separate"/>
      </w:r>
      <w:r w:rsidRPr="00AC60F2">
        <w:rPr>
          <w:rFonts w:ascii="Times New Roman" w:hAnsi="Times New Roman" w:cs="Times New Roman"/>
          <w:noProof/>
          <w:sz w:val="24"/>
          <w:szCs w:val="24"/>
        </w:rPr>
        <w:t>(KLHK, 2012)</w:t>
      </w:r>
      <w:r>
        <w:rPr>
          <w:rFonts w:ascii="Times New Roman" w:hAnsi="Times New Roman" w:cs="Times New Roman"/>
          <w:sz w:val="24"/>
          <w:szCs w:val="24"/>
        </w:rPr>
        <w:fldChar w:fldCharType="end"/>
      </w:r>
      <w:r>
        <w:rPr>
          <w:rFonts w:ascii="Times New Roman" w:hAnsi="Times New Roman" w:cs="Times New Roman"/>
          <w:sz w:val="24"/>
          <w:szCs w:val="24"/>
        </w:rPr>
        <w:t xml:space="preserve">. Strategi pengendalian banjir untuk pengaturan debit banjir dilakukan melalui kegiatan pembangunan bendungan atau waduk, tanggul banjir, palung Sungai, daerah retensi banjir, dan sistem polder </w:t>
      </w:r>
      <w:r>
        <w:rPr>
          <w:rFonts w:ascii="Times New Roman" w:hAnsi="Times New Roman" w:cs="Times New Roman"/>
          <w:sz w:val="24"/>
          <w:szCs w:val="24"/>
        </w:rPr>
        <w:fldChar w:fldCharType="begin" w:fldLock="1"/>
      </w:r>
      <w:r w:rsidR="0023411F">
        <w:rPr>
          <w:rFonts w:ascii="Times New Roman" w:hAnsi="Times New Roman" w:cs="Times New Roman"/>
          <w:sz w:val="24"/>
          <w:szCs w:val="24"/>
        </w:rPr>
        <w:instrText>ADDIN CSL_CITATION {"citationItems":[{"id":"ITEM-1","itemData":{"author":[{"dropping-particle":"","family":"Mashur","given":"Dadang","non-dropping-particle":"","parse-names":false,"suffix":""}],"container-title":"Prosiding Seminar Penelitian dan Pengabdian pada Masyarakat FISIP Universitas Riau","id":"ITEM-1","issued":{"date-parts":[["2018"]]},"page":"83-100","title":"Pelaksanaan Adaptasi dan Mitigasi Perubahan Iklim Berbasis Pemberdayaan Masyarakat Di Kecamatan Bantan Kabupaten Bengkalis","type":"paper-conference"},"uris":["http://www.mendeley.com/documents/?uuid=32013697-7a9b-45e2-8715-ebcbaa1e52b3"]}],"mendeley":{"formattedCitation":"(Mashur, 2018)","plainTextFormattedCitation":"(Mashur, 2018)","previouslyFormattedCitation":"(Mashur, 2018)"},"properties":{"noteIndex":0},"schema":"https://github.com/citation-style-language/schema/raw/master/csl-citation.json"}</w:instrText>
      </w:r>
      <w:r>
        <w:rPr>
          <w:rFonts w:ascii="Times New Roman" w:hAnsi="Times New Roman" w:cs="Times New Roman"/>
          <w:sz w:val="24"/>
          <w:szCs w:val="24"/>
        </w:rPr>
        <w:fldChar w:fldCharType="separate"/>
      </w:r>
      <w:r w:rsidRPr="00AC60F2">
        <w:rPr>
          <w:rFonts w:ascii="Times New Roman" w:hAnsi="Times New Roman" w:cs="Times New Roman"/>
          <w:noProof/>
          <w:sz w:val="24"/>
          <w:szCs w:val="24"/>
        </w:rPr>
        <w:t>(Mashur,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4E011E6" w14:textId="77777777" w:rsidR="00B96109" w:rsidRPr="00DB575B" w:rsidRDefault="00B96109" w:rsidP="00DB575B">
      <w:pPr>
        <w:pStyle w:val="ListParagraph"/>
        <w:spacing w:line="360" w:lineRule="auto"/>
        <w:ind w:left="851" w:firstLine="600"/>
        <w:jc w:val="both"/>
        <w:rPr>
          <w:rFonts w:ascii="Times New Roman" w:hAnsi="Times New Roman" w:cs="Times New Roman"/>
          <w:sz w:val="24"/>
          <w:szCs w:val="24"/>
        </w:rPr>
      </w:pPr>
    </w:p>
    <w:p w14:paraId="066C7D45" w14:textId="6247510D" w:rsidR="006C64CE" w:rsidRDefault="006C64CE">
      <w:pPr>
        <w:pStyle w:val="ListParagraph"/>
        <w:numPr>
          <w:ilvl w:val="2"/>
          <w:numId w:val="46"/>
        </w:numPr>
        <w:spacing w:line="360" w:lineRule="auto"/>
        <w:ind w:left="709" w:hanging="851"/>
        <w:jc w:val="both"/>
        <w:rPr>
          <w:rFonts w:ascii="Times New Roman" w:hAnsi="Times New Roman" w:cs="Times New Roman"/>
          <w:sz w:val="24"/>
          <w:szCs w:val="24"/>
        </w:rPr>
      </w:pPr>
      <w:r>
        <w:rPr>
          <w:rFonts w:ascii="Times New Roman" w:hAnsi="Times New Roman" w:cs="Times New Roman"/>
          <w:sz w:val="24"/>
          <w:szCs w:val="24"/>
        </w:rPr>
        <w:t xml:space="preserve">Peningkatan Ketahanan Pangan </w:t>
      </w:r>
    </w:p>
    <w:p w14:paraId="02FA9C48" w14:textId="6D0A01A7" w:rsidR="006C64CE" w:rsidRDefault="006C64CE" w:rsidP="001433EF">
      <w:pPr>
        <w:pStyle w:val="ListParagraph"/>
        <w:spacing w:line="360" w:lineRule="auto"/>
        <w:ind w:firstLine="720"/>
        <w:jc w:val="both"/>
        <w:rPr>
          <w:rFonts w:ascii="Times New Roman" w:hAnsi="Times New Roman" w:cs="Times New Roman"/>
          <w:sz w:val="24"/>
          <w:szCs w:val="24"/>
        </w:rPr>
      </w:pPr>
      <w:r w:rsidRPr="002130C9">
        <w:rPr>
          <w:rFonts w:ascii="Times New Roman" w:hAnsi="Times New Roman" w:cs="Times New Roman"/>
          <w:sz w:val="24"/>
          <w:szCs w:val="24"/>
        </w:rPr>
        <w:t xml:space="preserve">Kegiatan adaptasi dalam peningkatan ketahanan pangan dapat melalui memanfaatkan lahan sekitar rumah untuk penanaman holtikultura dan TOGA (Tanaman Obat Keluarga) dengan konsep </w:t>
      </w:r>
      <w:r w:rsidRPr="002130C9">
        <w:rPr>
          <w:rFonts w:ascii="Times New Roman" w:hAnsi="Times New Roman" w:cs="Times New Roman"/>
          <w:i/>
          <w:iCs/>
          <w:sz w:val="24"/>
          <w:szCs w:val="24"/>
        </w:rPr>
        <w:t>Urban farming</w:t>
      </w:r>
      <w:r w:rsidRPr="002130C9">
        <w:rPr>
          <w:rFonts w:ascii="Times New Roman" w:hAnsi="Times New Roman" w:cs="Times New Roman"/>
          <w:sz w:val="24"/>
          <w:szCs w:val="24"/>
        </w:rPr>
        <w:t xml:space="preserve">, serta penerapan pertanian terpadu dan terintegrasi dengan pemanfaatan sumber daya lokal </w:t>
      </w:r>
      <w:r w:rsidRPr="002130C9">
        <w:rPr>
          <w:rFonts w:ascii="Times New Roman" w:hAnsi="Times New Roman" w:cs="Times New Roman"/>
          <w:sz w:val="24"/>
          <w:szCs w:val="24"/>
        </w:rPr>
        <w:fldChar w:fldCharType="begin" w:fldLock="1"/>
      </w:r>
      <w:r w:rsidRPr="002130C9">
        <w:rPr>
          <w:rFonts w:ascii="Times New Roman" w:hAnsi="Times New Roman" w:cs="Times New Roman"/>
          <w:sz w:val="24"/>
          <w:szCs w:val="24"/>
        </w:rPr>
        <w:instrText>ADDIN CSL_CITATION {"citationItems":[{"id":"ITEM-1","itemData":{"DOI":"10.31949/jb.v3i4.3467","ISSN":"2721-9135","abstract":"One of the impacts of global warming is erratic climate change, causing various kinds of losses and natural disasters that occur on Earth.","author":[{"dropping-particle":"","family":"Alam","given":"Sahrul","non-dropping-particle":"","parse-names":false,"suffix":""},{"dropping-particle":"","family":"Ahsan Mandra","given":"Moh S","non-dropping-particle":"","parse-names":false,"suffix":""},{"dropping-particle":"","family":"Pakambanan","given":"Ansar","non-dropping-particle":"","parse-names":false,"suffix":""},{"dropping-particle":"","family":"Ali Hardiansyah","given":"Bafu","non-dropping-particle":"","parse-names":false,"suffix":""}],"container-title":"BERNAS: Jurnal Pengabdian Kepada Masyarakat","id":"ITEM-1","issue":"4","issued":{"date-parts":[["2022"]]},"page":"867-873","title":"PROGRAM KAMPUNG IKLIM DI DESA LAIKANG UNTUK MENDUKUNG PROGRAM (SUSTAINABLE DEVELOPMENT GOALS) SDGs DESA","type":"article-journal","volume":"3"},"uris":["http://www.mendeley.com/documents/?uuid=cf4568ae-5c96-4401-9785-c4402b7aa147"]}],"mendeley":{"formattedCitation":"(Alam et al., 2022)","plainTextFormattedCitation":"(Alam et al., 2022)","previouslyFormattedCitation":"(Alam et al., 2022)"},"properties":{"noteIndex":0},"schema":"https://github.com/citation-style-language/schema/raw/master/csl-citation.json"}</w:instrText>
      </w:r>
      <w:r w:rsidRPr="002130C9">
        <w:rPr>
          <w:rFonts w:ascii="Times New Roman" w:hAnsi="Times New Roman" w:cs="Times New Roman"/>
          <w:sz w:val="24"/>
          <w:szCs w:val="24"/>
        </w:rPr>
        <w:fldChar w:fldCharType="separate"/>
      </w:r>
      <w:r w:rsidRPr="002130C9">
        <w:rPr>
          <w:rFonts w:ascii="Times New Roman" w:hAnsi="Times New Roman" w:cs="Times New Roman"/>
          <w:noProof/>
          <w:sz w:val="24"/>
          <w:szCs w:val="24"/>
        </w:rPr>
        <w:t>(Alam et al., 2022)</w:t>
      </w:r>
      <w:r w:rsidRPr="002130C9">
        <w:rPr>
          <w:rFonts w:ascii="Times New Roman" w:hAnsi="Times New Roman" w:cs="Times New Roman"/>
          <w:sz w:val="24"/>
          <w:szCs w:val="24"/>
        </w:rPr>
        <w:fldChar w:fldCharType="end"/>
      </w:r>
      <w:r w:rsidRPr="002130C9">
        <w:rPr>
          <w:rFonts w:ascii="Times New Roman" w:hAnsi="Times New Roman" w:cs="Times New Roman"/>
          <w:sz w:val="24"/>
          <w:szCs w:val="24"/>
        </w:rPr>
        <w:t>.</w:t>
      </w:r>
    </w:p>
    <w:p w14:paraId="458D2614" w14:textId="06868687" w:rsidR="00D07737" w:rsidRDefault="00D07737" w:rsidP="001433EF">
      <w:pPr>
        <w:pStyle w:val="ListParagraph"/>
        <w:numPr>
          <w:ilvl w:val="5"/>
          <w:numId w:val="5"/>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Pertanian Terpadu </w:t>
      </w:r>
    </w:p>
    <w:p w14:paraId="3DFD1177" w14:textId="14908104" w:rsidR="00224AC7" w:rsidRPr="00DB575B" w:rsidRDefault="00D07737" w:rsidP="00DB575B">
      <w:pPr>
        <w:pStyle w:val="ListParagraph"/>
        <w:spacing w:line="360" w:lineRule="auto"/>
        <w:ind w:left="851" w:firstLine="720"/>
        <w:jc w:val="both"/>
        <w:rPr>
          <w:rFonts w:ascii="Times New Roman" w:hAnsi="Times New Roman" w:cs="Times New Roman"/>
          <w:sz w:val="24"/>
          <w:szCs w:val="24"/>
        </w:rPr>
      </w:pPr>
      <w:r>
        <w:rPr>
          <w:rFonts w:ascii="Times New Roman" w:hAnsi="Times New Roman" w:cs="Times New Roman"/>
          <w:sz w:val="24"/>
          <w:szCs w:val="24"/>
        </w:rPr>
        <w:t xml:space="preserve">Sistem pertanian terpadu merupakan sistem yang menggabungkan kegiatan pertanian, peternakan, perikanan, kehutanan, dan ilmu lain yang terkait dengan pertanian dalam satu lahan sehingga dapat meningkatkan produktifitas lahan dan memperkuat ketahan pangan (Puspito, 2016). </w:t>
      </w:r>
    </w:p>
    <w:p w14:paraId="4684EEA2" w14:textId="1F4FADC0" w:rsidR="00D07737" w:rsidRDefault="00D07737" w:rsidP="001433EF">
      <w:pPr>
        <w:pStyle w:val="ListParagraph"/>
        <w:numPr>
          <w:ilvl w:val="5"/>
          <w:numId w:val="5"/>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Pengelolaan Potensi Lokal </w:t>
      </w:r>
    </w:p>
    <w:p w14:paraId="6103ECEC" w14:textId="4CD8A81E" w:rsidR="00E7073E" w:rsidRPr="00505C9B" w:rsidRDefault="00945EA1" w:rsidP="00505C9B">
      <w:pPr>
        <w:pStyle w:val="ListParagraph"/>
        <w:spacing w:line="360" w:lineRule="auto"/>
        <w:ind w:left="851" w:firstLine="720"/>
        <w:jc w:val="both"/>
        <w:rPr>
          <w:rFonts w:ascii="Times New Roman" w:hAnsi="Times New Roman" w:cs="Times New Roman"/>
          <w:sz w:val="24"/>
          <w:szCs w:val="24"/>
        </w:rPr>
      </w:pPr>
      <w:r>
        <w:rPr>
          <w:rFonts w:ascii="Times New Roman" w:hAnsi="Times New Roman" w:cs="Times New Roman"/>
          <w:sz w:val="24"/>
          <w:szCs w:val="24"/>
        </w:rPr>
        <w:t xml:space="preserve">Upaya perlindungan, pengembangan, dan pemanfaatan tanaman dan hewan lokal untuk peningkatan ketahanan pangan, terutama tanaman dan hewan lokal yang memiliki potensi untuk beradaptasi terhadap kondisi iklim ekstrim </w:t>
      </w:r>
      <w:r>
        <w:rPr>
          <w:rFonts w:ascii="Times New Roman" w:hAnsi="Times New Roman" w:cs="Times New Roman"/>
          <w:sz w:val="24"/>
          <w:szCs w:val="24"/>
        </w:rPr>
        <w:fldChar w:fldCharType="begin" w:fldLock="1"/>
      </w:r>
      <w:r w:rsidR="00721E48">
        <w:rPr>
          <w:rFonts w:ascii="Times New Roman" w:hAnsi="Times New Roman" w:cs="Times New Roman"/>
          <w:sz w:val="24"/>
          <w:szCs w:val="24"/>
        </w:rPr>
        <w:instrText>ADDIN CSL_CITATION {"citationItems":[{"id":"ITEM-1","itemData":{"abstract":"… perubahan iklim yang terjadi pada saat ini dan yang akan datang. … Masyarakat menurut Kamus Besar Bahasa Indonesia adalah “sekumpulan orang yang hidup bersama pada suatu …","author":[{"dropping-particle":"","family":"Said","given":"Anita","non-dropping-particle":"","parse-names":false,"suffix":""}],"id":"ITEM-1","issued":{"date-parts":[["2023"]]},"number-of-pages":"119","title":"Interactive Governance dalam Program Kampung Iklim (Proklim) di Kota Makassar","type":"thesis"},"uris":["http://www.mendeley.com/documents/?uuid=65823897-5ae5-4067-91d5-57434ca2b653"]}],"mendeley":{"formattedCitation":"(Said, 2023)","plainTextFormattedCitation":"(Said, 2023)","previouslyFormattedCitation":"(Said, 2023)"},"properties":{"noteIndex":0},"schema":"https://github.com/citation-style-language/schema/raw/master/csl-citation.json"}</w:instrText>
      </w:r>
      <w:r>
        <w:rPr>
          <w:rFonts w:ascii="Times New Roman" w:hAnsi="Times New Roman" w:cs="Times New Roman"/>
          <w:sz w:val="24"/>
          <w:szCs w:val="24"/>
        </w:rPr>
        <w:fldChar w:fldCharType="separate"/>
      </w:r>
      <w:r w:rsidRPr="00945EA1">
        <w:rPr>
          <w:rFonts w:ascii="Times New Roman" w:hAnsi="Times New Roman" w:cs="Times New Roman"/>
          <w:noProof/>
          <w:sz w:val="24"/>
          <w:szCs w:val="24"/>
        </w:rPr>
        <w:t>(Said, 2023)</w:t>
      </w:r>
      <w:r>
        <w:rPr>
          <w:rFonts w:ascii="Times New Roman" w:hAnsi="Times New Roman" w:cs="Times New Roman"/>
          <w:sz w:val="24"/>
          <w:szCs w:val="24"/>
        </w:rPr>
        <w:fldChar w:fldCharType="end"/>
      </w:r>
      <w:r>
        <w:rPr>
          <w:rFonts w:ascii="Times New Roman" w:hAnsi="Times New Roman" w:cs="Times New Roman"/>
          <w:sz w:val="24"/>
          <w:szCs w:val="24"/>
        </w:rPr>
        <w:t>.</w:t>
      </w:r>
    </w:p>
    <w:p w14:paraId="426D5C83" w14:textId="4584450E" w:rsidR="00D07737" w:rsidRDefault="00BB60D0" w:rsidP="001433EF">
      <w:pPr>
        <w:pStyle w:val="ListParagraph"/>
        <w:numPr>
          <w:ilvl w:val="5"/>
          <w:numId w:val="5"/>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Penganekaragaman</w:t>
      </w:r>
      <w:r w:rsidR="00D07737">
        <w:rPr>
          <w:rFonts w:ascii="Times New Roman" w:hAnsi="Times New Roman" w:cs="Times New Roman"/>
          <w:sz w:val="24"/>
          <w:szCs w:val="24"/>
        </w:rPr>
        <w:t xml:space="preserve"> Tanaman Pangan </w:t>
      </w:r>
    </w:p>
    <w:p w14:paraId="7F499B3D" w14:textId="14DF8FBA" w:rsidR="00DB575B" w:rsidRPr="004A4249" w:rsidRDefault="003F058F" w:rsidP="004A4249">
      <w:pPr>
        <w:pStyle w:val="ListParagraph"/>
        <w:spacing w:line="360" w:lineRule="auto"/>
        <w:ind w:left="851" w:firstLine="720"/>
        <w:jc w:val="both"/>
        <w:rPr>
          <w:rFonts w:ascii="Times New Roman" w:hAnsi="Times New Roman" w:cs="Times New Roman"/>
          <w:sz w:val="24"/>
          <w:szCs w:val="24"/>
        </w:rPr>
      </w:pPr>
      <w:r>
        <w:rPr>
          <w:rFonts w:ascii="Times New Roman" w:hAnsi="Times New Roman" w:cs="Times New Roman"/>
          <w:sz w:val="24"/>
          <w:szCs w:val="24"/>
        </w:rPr>
        <w:t xml:space="preserve">Salah satu upaya yang dapat dilakukan untuk mengantisipasi terjadinya gagal </w:t>
      </w:r>
      <w:r w:rsidR="00BB60D0">
        <w:rPr>
          <w:rFonts w:ascii="Times New Roman" w:hAnsi="Times New Roman" w:cs="Times New Roman"/>
          <w:sz w:val="24"/>
          <w:szCs w:val="24"/>
        </w:rPr>
        <w:t xml:space="preserve">panen akibat dampat perubahan iklim adalah melalui penganekaragaman tanaman pangan. Dengan keragaman jenis yang ditanam makan tanaman pangan yang tumbuh pada suatu lokasi tertentu menjadi semakin bervariasi sehingga jika terjadi kegagalan panen pada jenis tertentu terdapat jenis tanaman lain yang dapat dipanen </w:t>
      </w:r>
      <w:r w:rsidR="00BB60D0">
        <w:rPr>
          <w:rFonts w:ascii="Times New Roman" w:hAnsi="Times New Roman" w:cs="Times New Roman"/>
          <w:sz w:val="24"/>
          <w:szCs w:val="24"/>
        </w:rPr>
        <w:fldChar w:fldCharType="begin" w:fldLock="1"/>
      </w:r>
      <w:r w:rsidR="00E61D85">
        <w:rPr>
          <w:rFonts w:ascii="Times New Roman" w:hAnsi="Times New Roman" w:cs="Times New Roman"/>
          <w:sz w:val="24"/>
          <w:szCs w:val="24"/>
        </w:rPr>
        <w:instrText>ADDIN CSL_CITATION {"citationItems":[{"id":"ITEM-1","itemData":{"author":[{"dropping-particle":"","family":"Isda","given":"Dzakyansyah Naufal","non-dropping-particle":"","parse-names":false,"suffix":""},{"dropping-particle":"","family":"Kuswindriati","given":"Renita Yulia","non-dropping-particle":"","parse-names":false,"suffix":""},{"dropping-particle":"","family":"Tasmat","given":"Djulianto","non-dropping-particle":"","parse-names":false,"suffix":""}],"container-title":"ARMADA : Jurnal Penelitian Multidisiplin e-ISSN :2964-2981","id":"ITEM-1","issue":"9","issued":{"date-parts":[["2023"]]},"page":"1014-1019","title":"Penguatan Desa Berbasis Kampung Iklim:Terwujudnya Ketahanan Pangan Di Desa Pematang Tinggi Kabupaten Pelalawan","type":"article-journal","volume":"1"},"uris":["http://www.mendeley.com/documents/?uuid=0a91115c-b567-49e6-8b1a-0da8cf18f04e"]}],"mendeley":{"formattedCitation":"(Isda et al., 2023)","plainTextFormattedCitation":"(Isda et al., 2023)","previouslyFormattedCitation":"(Isda et al., 2023)"},"properties":{"noteIndex":0},"schema":"https://github.com/citation-style-language/schema/raw/master/csl-citation.json"}</w:instrText>
      </w:r>
      <w:r w:rsidR="00BB60D0">
        <w:rPr>
          <w:rFonts w:ascii="Times New Roman" w:hAnsi="Times New Roman" w:cs="Times New Roman"/>
          <w:sz w:val="24"/>
          <w:szCs w:val="24"/>
        </w:rPr>
        <w:fldChar w:fldCharType="separate"/>
      </w:r>
      <w:r w:rsidR="00BB60D0" w:rsidRPr="00BB60D0">
        <w:rPr>
          <w:rFonts w:ascii="Times New Roman" w:hAnsi="Times New Roman" w:cs="Times New Roman"/>
          <w:noProof/>
          <w:sz w:val="24"/>
          <w:szCs w:val="24"/>
        </w:rPr>
        <w:t>(Isda et al., 2023)</w:t>
      </w:r>
      <w:r w:rsidR="00BB60D0">
        <w:rPr>
          <w:rFonts w:ascii="Times New Roman" w:hAnsi="Times New Roman" w:cs="Times New Roman"/>
          <w:sz w:val="24"/>
          <w:szCs w:val="24"/>
        </w:rPr>
        <w:fldChar w:fldCharType="end"/>
      </w:r>
      <w:r w:rsidR="00BB60D0">
        <w:rPr>
          <w:rFonts w:ascii="Times New Roman" w:hAnsi="Times New Roman" w:cs="Times New Roman"/>
          <w:sz w:val="24"/>
          <w:szCs w:val="24"/>
        </w:rPr>
        <w:t xml:space="preserve">. </w:t>
      </w:r>
      <w:r w:rsidR="00225A9B">
        <w:rPr>
          <w:rFonts w:ascii="Times New Roman" w:hAnsi="Times New Roman" w:cs="Times New Roman"/>
          <w:sz w:val="24"/>
          <w:szCs w:val="24"/>
        </w:rPr>
        <w:t>S</w:t>
      </w:r>
      <w:r w:rsidR="00721E48">
        <w:rPr>
          <w:rFonts w:ascii="Times New Roman" w:hAnsi="Times New Roman" w:cs="Times New Roman"/>
          <w:sz w:val="24"/>
          <w:szCs w:val="24"/>
        </w:rPr>
        <w:t xml:space="preserve">olusi untuk menjaga </w:t>
      </w:r>
      <w:r w:rsidR="00721E48" w:rsidRPr="00BB60D0">
        <w:rPr>
          <w:rFonts w:ascii="Times New Roman" w:hAnsi="Times New Roman" w:cs="Times New Roman"/>
          <w:i/>
          <w:iCs/>
          <w:sz w:val="24"/>
          <w:szCs w:val="24"/>
        </w:rPr>
        <w:t>supply chain</w:t>
      </w:r>
      <w:r w:rsidR="00721E48">
        <w:rPr>
          <w:rFonts w:ascii="Times New Roman" w:hAnsi="Times New Roman" w:cs="Times New Roman"/>
          <w:sz w:val="24"/>
          <w:szCs w:val="24"/>
        </w:rPr>
        <w:t xml:space="preserve"> akan kebutuhan pokok tetap stabil sehingga ketahanan masyarakat akan terpenuhi </w:t>
      </w:r>
      <w:r w:rsidR="00721E48">
        <w:rPr>
          <w:rFonts w:ascii="Times New Roman" w:hAnsi="Times New Roman" w:cs="Times New Roman"/>
          <w:sz w:val="24"/>
          <w:szCs w:val="24"/>
        </w:rPr>
        <w:fldChar w:fldCharType="begin" w:fldLock="1"/>
      </w:r>
      <w:r w:rsidR="001C5D59">
        <w:rPr>
          <w:rFonts w:ascii="Times New Roman" w:hAnsi="Times New Roman" w:cs="Times New Roman"/>
          <w:sz w:val="24"/>
          <w:szCs w:val="24"/>
        </w:rPr>
        <w:instrText>ADDIN CSL_CITATION {"citationItems":[{"id":"ITEM-1","itemData":{"DOI":"10.32630/sukowati.v5i1.240","ISSN":"2580-541X","abstract":"Narasi pembangunan pertanian terkait diversifikasi maupun spesialisasi di negara berkembang masih menjadi perdebatan. Penelitian ini menganalisis determinan keputusan diversifikasi menurut karakteristik rumah tangga pertanian tanaman pangan di Indonesia dan menentukan karakteristik rumah tangga yang perlu mendapat intervensi terkait diversifikasi pertanian. Dengan menggunakan analisis regresi logistik, diperoleh hasil bahwa petani memutuskan diversifikasi saat kondisi terbatas dari sisi pendapatan, kepemilikan lahan bukan milik sendiri serta kondisi tanaman yang buruk akibat serangan hama. Ketika kondisi lebih stabil misal usia semakin matang, nilai produksi yang sudah meningkat dan sudah memiliki lahan pertanian milik sendiri, mereka cenderung memilih menanam satu jenis tanaman. Diversifikasi menjadi salah satu solusi untuk menjaga supply chain akan kebutuhan pokok tetap stabil sehingga ketahanan pangan pun akan terpenuhi.","author":[{"dropping-particle":"","family":"Pratiwi","given":"Kartika Eka","non-dropping-particle":"","parse-names":false,"suffix":""}],"container-title":"Jurnal Litbang Sukowati : Media Penelitian dan Pengembangan","id":"ITEM-1","issue":"1","issued":{"date-parts":[["2021"]]},"page":"63-77","title":"Keputusan Diversifikasi Tanaman Untuk Mengejar Pembangunan Pertanian Di Indonesia","type":"article-journal","volume":"5"},"uris":["http://www.mendeley.com/documents/?uuid=029cb71b-a806-4256-8949-007e19ce5d41"]}],"mendeley":{"formattedCitation":"(K. E. Pratiwi, 2021)","plainTextFormattedCitation":"(K. E. Pratiwi, 2021)","previouslyFormattedCitation":"(K. E. Pratiwi, 2021)"},"properties":{"noteIndex":0},"schema":"https://github.com/citation-style-language/schema/raw/master/csl-citation.json"}</w:instrText>
      </w:r>
      <w:r w:rsidR="00721E48">
        <w:rPr>
          <w:rFonts w:ascii="Times New Roman" w:hAnsi="Times New Roman" w:cs="Times New Roman"/>
          <w:sz w:val="24"/>
          <w:szCs w:val="24"/>
        </w:rPr>
        <w:fldChar w:fldCharType="separate"/>
      </w:r>
      <w:r w:rsidR="001C5D59" w:rsidRPr="001C5D59">
        <w:rPr>
          <w:rFonts w:ascii="Times New Roman" w:hAnsi="Times New Roman" w:cs="Times New Roman"/>
          <w:noProof/>
          <w:sz w:val="24"/>
          <w:szCs w:val="24"/>
        </w:rPr>
        <w:t>(K. E. Pratiwi, 2021)</w:t>
      </w:r>
      <w:r w:rsidR="00721E48">
        <w:rPr>
          <w:rFonts w:ascii="Times New Roman" w:hAnsi="Times New Roman" w:cs="Times New Roman"/>
          <w:sz w:val="24"/>
          <w:szCs w:val="24"/>
        </w:rPr>
        <w:fldChar w:fldCharType="end"/>
      </w:r>
      <w:r w:rsidR="00721E48">
        <w:rPr>
          <w:rFonts w:ascii="Times New Roman" w:hAnsi="Times New Roman" w:cs="Times New Roman"/>
          <w:sz w:val="24"/>
          <w:szCs w:val="24"/>
        </w:rPr>
        <w:t xml:space="preserve">. Penganekaragaman jenis tanaman dapat ditanam dalam satu areal lahan secara bersamaan </w:t>
      </w:r>
      <w:r w:rsidR="00721E48">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{"citationItems":[{"id":"ITEM-1","itemData":{"author":[{"dropping-particle":"","family":"Mondiana","given":"Yani Quarta","non-dropping-particle":"","parse-names":false,"suffix":""},{"dropping-particle":"","family":"Sulastri","given":"Sri","non-dropping-particle":"","parse-names":false,"suffix":""},{"dropping-particle":"","family":"Zairina","given":"Anisa","non-dropping-particle":"","parse-names":false,"suffix":""}],"container-title":"Jurnal Green House","id":"ITEM-1","issue":"2","issued":{"date-parts":[["2023"]]},"page":"38-43","title":"Analisis Korelasi Penganekaragaman Pangan Dengan Ketahanan Pangan Lokal","type":"article-journal","volume":"1"},"uris":["http://www.mendeley.com/documents/?uuid=2b189294-c5f1-4cd7-aedb-e484c79ebe44"]}],"mendeley":{"formattedCitation":"(Mondiana et al., 2023)","plainTextFormattedCitation":"(Mondiana et al., 2023)","previouslyFormattedCitation":"(Mondiana et al., 2023)"},"properties":{"noteIndex":0},"schema":"https://github.com/citation-style-language/schema/raw/master/csl-citation.json"}</w:instrText>
      </w:r>
      <w:r w:rsidR="00721E48">
        <w:rPr>
          <w:rFonts w:ascii="Times New Roman" w:hAnsi="Times New Roman" w:cs="Times New Roman"/>
          <w:sz w:val="24"/>
          <w:szCs w:val="24"/>
        </w:rPr>
        <w:fldChar w:fldCharType="separate"/>
      </w:r>
      <w:r w:rsidR="00721E48" w:rsidRPr="00721E48">
        <w:rPr>
          <w:rFonts w:ascii="Times New Roman" w:hAnsi="Times New Roman" w:cs="Times New Roman"/>
          <w:noProof/>
          <w:sz w:val="24"/>
          <w:szCs w:val="24"/>
        </w:rPr>
        <w:t>(Mondiana et al., 2023)</w:t>
      </w:r>
      <w:r w:rsidR="00721E48">
        <w:rPr>
          <w:rFonts w:ascii="Times New Roman" w:hAnsi="Times New Roman" w:cs="Times New Roman"/>
          <w:sz w:val="24"/>
          <w:szCs w:val="24"/>
        </w:rPr>
        <w:fldChar w:fldCharType="end"/>
      </w:r>
      <w:r w:rsidR="00721E48">
        <w:rPr>
          <w:rFonts w:ascii="Times New Roman" w:hAnsi="Times New Roman" w:cs="Times New Roman"/>
          <w:sz w:val="24"/>
          <w:szCs w:val="24"/>
        </w:rPr>
        <w:t xml:space="preserve">.  </w:t>
      </w:r>
    </w:p>
    <w:p w14:paraId="5FF08CAB" w14:textId="3C62C425" w:rsidR="00D07737" w:rsidRDefault="00D07737" w:rsidP="001433EF">
      <w:pPr>
        <w:pStyle w:val="ListParagraph"/>
        <w:numPr>
          <w:ilvl w:val="5"/>
          <w:numId w:val="5"/>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Pemanfaatan Lahan Pekarangan </w:t>
      </w:r>
    </w:p>
    <w:p w14:paraId="401F4BDF" w14:textId="7E1AB64A" w:rsidR="001433EF" w:rsidRPr="004A4249" w:rsidRDefault="003F058F" w:rsidP="004A4249">
      <w:pPr>
        <w:pStyle w:val="ListParagraph"/>
        <w:spacing w:line="360" w:lineRule="auto"/>
        <w:ind w:left="851" w:firstLine="720"/>
        <w:jc w:val="both"/>
        <w:rPr>
          <w:rFonts w:ascii="Times New Roman" w:hAnsi="Times New Roman" w:cs="Times New Roman"/>
          <w:sz w:val="24"/>
          <w:szCs w:val="24"/>
        </w:rPr>
      </w:pPr>
      <w:r>
        <w:rPr>
          <w:rFonts w:ascii="Times New Roman" w:hAnsi="Times New Roman" w:cs="Times New Roman"/>
          <w:sz w:val="24"/>
          <w:szCs w:val="24"/>
        </w:rPr>
        <w:t xml:space="preserve">Pemanfaatan lahan pekarangan merupakan pengelolaan lahan secara terpadu dengan berbagai jenis tanaman, ternak, dan ikan sehingga akan menjamin ketersediaan bahan pangan yang beranekaragaman secara terus menerus guna pemenuhan pangan keluarga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santi","given":"Neri","non-dropping-particle":"","parse-names":false,"suffix":""},{"dropping-particle":"","family":"Astuty","given":"Kamelia","non-dropping-particle":"","parse-names":false,"suffix":""},{"dropping-particle":"","family":"Yustanti","given":"Nirta Vera","non-dropping-particle":"","parse-names":false,"suffix":""},{"dropping-particle":"","family":"Soleh","given":"Ahmad","non-dropping-particle":"","parse-names":false,"suffix":""},{"dropping-particle":"","family":"Fitriano","given":"Yun","non-dropping-particle":"","parse-names":false,"suffix":""}],"container-title":"Jurnal Dehasen Untuk Negeri","id":"ITEM-1","issue":"1","issued":{"date-parts":[["2023"]]},"page":"7-12","title":"Pemanfaatan Lahan Perkarangan Sebagai Sumber Penghasilan Tambahan bagi Ibu-ibu Rumah Tangga di Jl . Merawan 14 RT . 31 RW . 07 Kelurahan Sawah Lebar Kecamatan Ratu Agung Kota Bengkulu","type":"article-journal","volume":"2"},"uris":["http://www.mendeley.com/documents/?uuid=995b27e3-eabe-4667-89cb-aeb0d2bfc950"]}],"mendeley":{"formattedCitation":"(N. Susanti et al., 2023)","manualFormatting":"(Susanti et al., 2023)","plainTextFormattedCitation":"(N. Susanti et al., 2023)","previouslyFormattedCitation":"(N. Susanti et al., 2023)"},"properties":{"noteIndex":0},"schema":"https://github.com/citation-style-language/schema/raw/master/csl-citation.json"}</w:instrText>
      </w:r>
      <w:r>
        <w:rPr>
          <w:rFonts w:ascii="Times New Roman" w:hAnsi="Times New Roman" w:cs="Times New Roman"/>
          <w:sz w:val="24"/>
          <w:szCs w:val="24"/>
        </w:rPr>
        <w:fldChar w:fldCharType="separate"/>
      </w:r>
      <w:r w:rsidRPr="003F058F">
        <w:rPr>
          <w:rFonts w:ascii="Times New Roman" w:hAnsi="Times New Roman" w:cs="Times New Roman"/>
          <w:noProof/>
          <w:sz w:val="24"/>
          <w:szCs w:val="24"/>
        </w:rPr>
        <w:t>(Susanti et al., 2023)</w:t>
      </w:r>
      <w:r>
        <w:rPr>
          <w:rFonts w:ascii="Times New Roman" w:hAnsi="Times New Roman" w:cs="Times New Roman"/>
          <w:sz w:val="24"/>
          <w:szCs w:val="24"/>
        </w:rPr>
        <w:fldChar w:fldCharType="end"/>
      </w:r>
      <w:r>
        <w:rPr>
          <w:rFonts w:ascii="Times New Roman" w:hAnsi="Times New Roman" w:cs="Times New Roman"/>
          <w:sz w:val="24"/>
          <w:szCs w:val="24"/>
        </w:rPr>
        <w:t xml:space="preserve">. Pemanfaatan pekarangan ini </w:t>
      </w:r>
      <w:r>
        <w:rPr>
          <w:rFonts w:ascii="Times New Roman" w:hAnsi="Times New Roman" w:cs="Times New Roman"/>
          <w:sz w:val="24"/>
          <w:szCs w:val="24"/>
        </w:rPr>
        <w:lastRenderedPageBreak/>
        <w:t xml:space="preserve">ditujukan untuk memberdayakan Kelompok Wanita Tani (KWT) sehingga dengan memanfaatkan perkarangan yang ada selain dapat menghasilkan pangan yang beragam </w:t>
      </w:r>
      <w:r>
        <w:rPr>
          <w:rFonts w:ascii="Times New Roman" w:hAnsi="Times New Roman" w:cs="Times New Roman"/>
          <w:sz w:val="24"/>
          <w:szCs w:val="24"/>
        </w:rPr>
        <w:fldChar w:fldCharType="begin" w:fldLock="1"/>
      </w:r>
      <w:r w:rsidR="00BB60D0">
        <w:rPr>
          <w:rFonts w:ascii="Times New Roman" w:hAnsi="Times New Roman" w:cs="Times New Roman"/>
          <w:sz w:val="24"/>
          <w:szCs w:val="24"/>
        </w:rPr>
        <w:instrText>ADDIN CSL_CITATION {"citationItems":[{"id":"ITEM-1","itemData":{"abstract":"Penelitian ini bertujuan untuk mengetahui (1) UntukmengetahuiPemberdayaan Kelompok Wanita Tani MelaluiPemanfaatan Pekarangan di Kelurahan Mancani Kecamatan TelluwanuaKota Palopo. Penelitian ini dilaksanakan di Kelurahan MancaniKecamatan Telluwanua Kota Palopo. Metode penelitian yang di gunakanyaitu : (1) Populasi dalam penelitian ini adalah semua kelompok wanitatani Kecamatan Telluwanua Kota Palopo. (2) Unit sampel padapenelitian ini adalah secara purposive yaitu semua populasi berdasarkanjumlah anggota kelompok wanita tani uri. Data yang digunakan dalampenelitian ini adalah data Primer diperoleh melalui pengisian kuesioner,diskusi kelompok dan pengamatan peran serta wawancara individudengan masyarakat, data Sekunder diperoleh dari studi kepustakaanmaupun studi dokumentasi dan Instansi. Data dianalisis denganmenggunakan analisis deskriptif.Hasil Penelitian yaitu (1) Hasil penelitian ini diharapkan dapatmemperkaya khasanah ilmu pengetahuan dan merupakan salah satureferensi bagi peneliti lain, (2) manfaat bagi masyarakat Hasil penelitianini diharapkan dapat memberi masukan informasi baru bagi masyarakatkhususnya di Kelurahan Mancani Kecamatan Telluwanua Kota Palopo,(3) manfaat bagi pemerintah hasil penelitian ini diharapkan dapatmemberi masukan bagi pemerintah dalam rangka peningkatanpemberdayaan bagimasyarakat","author":[{"dropping-particle":"","family":"Suaedi","given":"","non-dropping-particle":"","parse-names":false,"suffix":""},{"dropping-particle":"","family":"Nurhilal","given":"","non-dropping-particle":"","parse-names":false,"suffix":""},{"dropping-particle":"","family":"Musindar","given":"Irmah","non-dropping-particle":"","parse-names":false,"suffix":""}],"container-title":"Jurnal Perbal","id":"ITEM-1","issue":"3","issued":{"date-parts":[["2013"]]},"page":"62-73","title":"Peran Wanita Tani dalam Pemanfaatan Lahan Pekarangan untuk Tanaman Pangan","type":"article-journal","volume":"2"},"uris":["http://www.mendeley.com/documents/?uuid=f946b816-ee50-4eca-b956-818109ed3cb5"]}],"mendeley":{"formattedCitation":"(Suaedi et al., 2013)","plainTextFormattedCitation":"(Suaedi et al., 2013)","previouslyFormattedCitation":"(Suaedi et al., 2013)"},"properties":{"noteIndex":0},"schema":"https://github.com/citation-style-language/schema/raw/master/csl-citation.json"}</w:instrText>
      </w:r>
      <w:r>
        <w:rPr>
          <w:rFonts w:ascii="Times New Roman" w:hAnsi="Times New Roman" w:cs="Times New Roman"/>
          <w:sz w:val="24"/>
          <w:szCs w:val="24"/>
        </w:rPr>
        <w:fldChar w:fldCharType="separate"/>
      </w:r>
      <w:r w:rsidRPr="003F058F">
        <w:rPr>
          <w:rFonts w:ascii="Times New Roman" w:hAnsi="Times New Roman" w:cs="Times New Roman"/>
          <w:noProof/>
          <w:sz w:val="24"/>
          <w:szCs w:val="24"/>
        </w:rPr>
        <w:t>(Suaedi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5449DD2" w14:textId="2AB77F62" w:rsidR="0037257E" w:rsidRPr="00192070" w:rsidRDefault="006C64CE">
      <w:pPr>
        <w:pStyle w:val="ListParagraph"/>
        <w:numPr>
          <w:ilvl w:val="2"/>
          <w:numId w:val="46"/>
        </w:numPr>
        <w:spacing w:line="360" w:lineRule="auto"/>
        <w:ind w:left="851" w:hanging="709"/>
        <w:jc w:val="both"/>
        <w:rPr>
          <w:rFonts w:ascii="Times New Roman" w:hAnsi="Times New Roman" w:cs="Times New Roman"/>
          <w:sz w:val="24"/>
          <w:szCs w:val="24"/>
        </w:rPr>
      </w:pPr>
      <w:r>
        <w:rPr>
          <w:rFonts w:ascii="Times New Roman" w:hAnsi="Times New Roman" w:cs="Times New Roman"/>
          <w:sz w:val="24"/>
          <w:szCs w:val="24"/>
        </w:rPr>
        <w:t xml:space="preserve">Penanganan atau Antisipasi Kenaikan Muka Laut, Rob, Intrusi Air Laut, Abrasi, Ablasi atau Erosi Akibat Angin, Gelombang Tinggi </w:t>
      </w:r>
    </w:p>
    <w:p w14:paraId="0B99F049" w14:textId="77777777" w:rsidR="006152FF" w:rsidRDefault="006152FF">
      <w:pPr>
        <w:pStyle w:val="ListParagraph"/>
        <w:numPr>
          <w:ilvl w:val="0"/>
          <w:numId w:val="48"/>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Struktur Pelindung Alamiah </w:t>
      </w:r>
    </w:p>
    <w:p w14:paraId="5FEA02D6" w14:textId="7A79856F" w:rsidR="006152FF" w:rsidRPr="00DB575B" w:rsidRDefault="006152FF" w:rsidP="00DB575B">
      <w:pPr>
        <w:pStyle w:val="ListParagraph"/>
        <w:spacing w:line="360" w:lineRule="auto"/>
        <w:ind w:left="851" w:firstLine="720"/>
        <w:jc w:val="both"/>
        <w:rPr>
          <w:rFonts w:ascii="Times New Roman" w:hAnsi="Times New Roman" w:cs="Times New Roman"/>
          <w:sz w:val="24"/>
          <w:szCs w:val="24"/>
        </w:rPr>
      </w:pPr>
      <w:r w:rsidRPr="00430F0D">
        <w:rPr>
          <w:rFonts w:ascii="Times New Roman" w:hAnsi="Times New Roman" w:cs="Times New Roman"/>
          <w:sz w:val="24"/>
          <w:szCs w:val="24"/>
        </w:rPr>
        <w:t xml:space="preserve">Penelitian </w:t>
      </w:r>
      <w:r w:rsidRPr="00430F0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{"citationItems":[{"id":"ITEM-1","itemData":{"DOI":"10.34010/jwk.v5i01.2155","ISSN":"2355-7281","abstract":"ABSTRAK\r Paper ini disusun sebagai bentuk implementasi di Indonesia terkait artikel yang ditulis oleh Zandvoort et. al (2018) tentang Navigating amid uncertainty in spatial planning. Dalam artikel tersebut, peneliti menjelaskan ketika mengambil keputusan atau mempersiapkan kemungkinan intervensi, perencana akan selalu dihadapkan dengan ketidakpastian. Salah satu bentuk ketidakpastian yang dihadapi perencana adalah risiko perubahan iklim. Para perencana diharuskan untuk menilai dampak perubahan iklim untuk merancang intervensi spasial sebagai upaya adaptasi iklim. Sebagaimana di Pulau Liki, Kabupaten Sarmi, Provinsi Papua yang sedang dicanangkan sebagai kampung iklim sebagai respon terhadap dampak perubahan iklim yang mengancam keberlanjutan lingkungan dan kehidupan masyarakat Pulau Liki yaitu adanya ancaman abrasi yang terjadi akibat naiknya permukaan air laut. Sehingga Pemerintah Kabupaten Sarmi menginisiasi Kampung Iklim Pulau Liki sebagai upaya pengendalian dampak perubahan iklim khususnya dengan melakukan upaya adaptasi dan mitigasi untuk mewujudkan Pulau Liki sebagai Kampung Ramah Iklim tahun 2019.\r                            \r Kata Kunci: ketidakpastian, perubahan iklim, kampung iklim, adaptasi, mitigasi, perencana.","author":[{"dropping-particle":"","family":"Fekri","given":"Encik Ryan P.","non-dropping-particle":"","parse-names":false,"suffix":""}],"container-title":"Jurnal Wilayah dan Kota","id":"ITEM-1","issue":"01","issued":{"date-parts":[["2018"]]},"page":"27-31","title":"Pengendalian Dampak Perubahan Iklim Melalui Program Kampung Iklim Di Pulau Liki, Kabupaten Sarmi, Provinsi Papua","type":"article-journal","volume":"5"},"uris":["http://www.mendeley.com/documents/?uuid=2f22c7ca-d1e2-4276-9ae3-856f05def786"]}],"mendeley":{"formattedCitation":"(Fekri, 2018)","manualFormatting":"Fekri (2018)","plainTextFormattedCitation":"(Fekri, 2018)","previouslyFormattedCitation":"(Fekri, 2018)"},"properties":{"noteIndex":0},"schema":"https://github.com/citation-style-language/schema/raw/master/csl-citation.json"}</w:instrText>
      </w:r>
      <w:r w:rsidRPr="00430F0D">
        <w:rPr>
          <w:rFonts w:ascii="Times New Roman" w:hAnsi="Times New Roman" w:cs="Times New Roman"/>
          <w:sz w:val="24"/>
          <w:szCs w:val="24"/>
        </w:rPr>
        <w:fldChar w:fldCharType="separate"/>
      </w:r>
      <w:r w:rsidRPr="00430F0D">
        <w:rPr>
          <w:rFonts w:ascii="Times New Roman" w:hAnsi="Times New Roman" w:cs="Times New Roman"/>
          <w:noProof/>
          <w:sz w:val="24"/>
          <w:szCs w:val="24"/>
        </w:rPr>
        <w:t>Fekri (2018)</w:t>
      </w:r>
      <w:r w:rsidRPr="00430F0D">
        <w:rPr>
          <w:rFonts w:ascii="Times New Roman" w:hAnsi="Times New Roman" w:cs="Times New Roman"/>
          <w:sz w:val="24"/>
          <w:szCs w:val="24"/>
        </w:rPr>
        <w:fldChar w:fldCharType="end"/>
      </w:r>
      <w:r w:rsidRPr="00430F0D">
        <w:rPr>
          <w:rFonts w:ascii="Times New Roman" w:hAnsi="Times New Roman" w:cs="Times New Roman"/>
          <w:sz w:val="24"/>
          <w:szCs w:val="24"/>
        </w:rPr>
        <w:t>, menjelaskan upaya adaptasi dalam menangani atau antisi</w:t>
      </w:r>
      <w:r>
        <w:rPr>
          <w:rFonts w:ascii="Times New Roman" w:hAnsi="Times New Roman" w:cs="Times New Roman"/>
          <w:sz w:val="24"/>
          <w:szCs w:val="24"/>
        </w:rPr>
        <w:t>pa</w:t>
      </w:r>
      <w:r w:rsidRPr="00430F0D">
        <w:rPr>
          <w:rFonts w:ascii="Times New Roman" w:hAnsi="Times New Roman" w:cs="Times New Roman"/>
          <w:sz w:val="24"/>
          <w:szCs w:val="24"/>
        </w:rPr>
        <w:t>si kenaikan muka laut, rob, intrusi air laut, abrasi, ablasi, atau erosi akibat angin dan gelombang tinggi dapat melakukan gerakan menanam 1.500 pohon pelindung Pantai secara bertahap dan kampanye perlindungan terhadap biota-biota yang dilindungi baik di kawasan laut maupun daratan termasuk terumbu karang, padang lamun, dan mangrove.</w:t>
      </w:r>
    </w:p>
    <w:p w14:paraId="12FDB73B" w14:textId="77777777" w:rsidR="006152FF" w:rsidRDefault="006152FF">
      <w:pPr>
        <w:pStyle w:val="ListParagraph"/>
        <w:numPr>
          <w:ilvl w:val="0"/>
          <w:numId w:val="48"/>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Struktur Pelindung Buatan </w:t>
      </w:r>
    </w:p>
    <w:p w14:paraId="77A92AC6" w14:textId="28D6FB1D" w:rsidR="00DE53C4" w:rsidRPr="009E2A5C" w:rsidRDefault="00A5460B" w:rsidP="001433EF">
      <w:pPr>
        <w:pStyle w:val="ListParagraph"/>
        <w:spacing w:line="360" w:lineRule="auto"/>
        <w:ind w:left="851" w:firstLine="720"/>
        <w:jc w:val="both"/>
        <w:rPr>
          <w:rFonts w:ascii="Times New Roman" w:hAnsi="Times New Roman" w:cs="Times New Roman"/>
          <w:sz w:val="24"/>
          <w:szCs w:val="24"/>
        </w:rPr>
      </w:pPr>
      <w:r>
        <w:rPr>
          <w:rFonts w:ascii="Times New Roman" w:hAnsi="Times New Roman" w:cs="Times New Roman"/>
          <w:sz w:val="24"/>
          <w:szCs w:val="24"/>
        </w:rPr>
        <w:t xml:space="preserve">Pembuatan struktur pelindung buatan bertujuan untuk melindungi pesisir terhadap kerusakan akibat serangan gelombang dan arus </w:t>
      </w:r>
      <w:r>
        <w:rPr>
          <w:rFonts w:ascii="Times New Roman" w:hAnsi="Times New Roman" w:cs="Times New Roman"/>
          <w:sz w:val="24"/>
          <w:szCs w:val="24"/>
        </w:rPr>
        <w:fldChar w:fldCharType="begin" w:fldLock="1"/>
      </w:r>
      <w:r w:rsidR="00FB1344">
        <w:rPr>
          <w:rFonts w:ascii="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approach.","author":[{"dropping-particle":"","family":"KLHK","given":"","non-dropping-particle":"","parse-names":false,"suffix":""}],"container-title":"Menteri Lingkungan Hidup","id":"ITEM-1","issued":{"date-parts":[["2012"]]},"page":"1-29","title":"Peraturan Menteri Negara Lingkungan Hidup Republik Indonesia Nomor 19 Tahun 2012 Tentang Program Kampung Iklim","type":"article"},"uris":["http://www.mendeley.com/documents/?uuid=55d3d816-775c-4960-8e26-78786735bdd2"]}],"mendeley":{"formattedCitation":"(KLHK, 2012)","plainTextFormattedCitation":"(KLHK, 2012)","previouslyFormattedCitation":"(KLHK, 2012)"},"properties":{"noteIndex":0},"schema":"https://github.com/citation-style-language/schema/raw/master/csl-citation.json"}</w:instrText>
      </w:r>
      <w:r>
        <w:rPr>
          <w:rFonts w:ascii="Times New Roman" w:hAnsi="Times New Roman" w:cs="Times New Roman"/>
          <w:sz w:val="24"/>
          <w:szCs w:val="24"/>
        </w:rPr>
        <w:fldChar w:fldCharType="separate"/>
      </w:r>
      <w:r w:rsidRPr="00A5460B">
        <w:rPr>
          <w:rFonts w:ascii="Times New Roman" w:hAnsi="Times New Roman" w:cs="Times New Roman"/>
          <w:noProof/>
          <w:sz w:val="24"/>
          <w:szCs w:val="24"/>
        </w:rPr>
        <w:t>(KLHK, 2012)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6152FF">
        <w:rPr>
          <w:rFonts w:ascii="Times New Roman" w:hAnsi="Times New Roman" w:cs="Times New Roman"/>
          <w:sz w:val="24"/>
          <w:szCs w:val="24"/>
        </w:rPr>
        <w:t xml:space="preserve">Penelitian </w:t>
      </w:r>
      <w:r w:rsidR="006152FF">
        <w:rPr>
          <w:rFonts w:ascii="Times New Roman" w:hAnsi="Times New Roman" w:cs="Times New Roman"/>
          <w:sz w:val="24"/>
          <w:szCs w:val="24"/>
        </w:rPr>
        <w:fldChar w:fldCharType="begin" w:fldLock="1"/>
      </w:r>
      <w:r w:rsidR="006152FF">
        <w:rPr>
          <w:rFonts w:ascii="Times New Roman" w:hAnsi="Times New Roman" w:cs="Times New Roman"/>
          <w:sz w:val="24"/>
          <w:szCs w:val="24"/>
        </w:rPr>
        <w:instrText>ADDIN CSL_CITATION {"citationItems":[{"id":"ITEM-1","itemData":{"author":[{"dropping-particle":"","family":"Retno Hartati","given":"","non-dropping-particle":"","parse-names":false,"suffix":""},{"dropping-particle":"","family":"Rudhi Pribadi","given":"","non-dropping-particle":"","parse-names":false,"suffix":""},{"dropping-particle":"","family":"Retno W. Astuti","given":"","non-dropping-particle":"","parse-names":false,"suffix":""},{"dropping-particle":"","family":"Reny Yesiana","given":"","non-dropping-particle":"","parse-names":false,"suffix":""},{"dropping-particle":"","family":"Itsna Yuni H","given":"","non-dropping-particle":"","parse-names":false,"suffix":""}],"container-title":"Jurnal Kelautan Tropis","id":"ITEM-1","issue":"2","issued":{"date-parts":[["2016"]]},"page":"95-100","title":"KajianPengamanan Dan Perlindungan PantaiDi Wilayah Pesisir Kecamatan Tugu Dan Genuk, Kota Semarang","type":"article-journal","volume":"19"},"uris":["http://www.mendeley.com/documents/?uuid=02c5f3c4-a80a-484c-9695-6b27745063e4"]}],"mendeley":{"formattedCitation":"(Retno Hartati et al., 2016)","manualFormatting":"Retno Hartati et al ( 2016)","plainTextFormattedCitation":"(Retno Hartati et al., 2016)","previouslyFormattedCitation":"(Retno Hartati et al., 2016)"},"properties":{"noteIndex":0},"schema":"https://github.com/citation-style-language/schema/raw/master/csl-citation.json"}</w:instrText>
      </w:r>
      <w:r w:rsidR="006152FF">
        <w:rPr>
          <w:rFonts w:ascii="Times New Roman" w:hAnsi="Times New Roman" w:cs="Times New Roman"/>
          <w:sz w:val="24"/>
          <w:szCs w:val="24"/>
        </w:rPr>
        <w:fldChar w:fldCharType="separate"/>
      </w:r>
      <w:r w:rsidR="006152FF" w:rsidRPr="00901612">
        <w:rPr>
          <w:rFonts w:ascii="Times New Roman" w:hAnsi="Times New Roman" w:cs="Times New Roman"/>
          <w:noProof/>
          <w:sz w:val="24"/>
          <w:szCs w:val="24"/>
        </w:rPr>
        <w:t xml:space="preserve">Retno Hartati </w:t>
      </w:r>
      <w:r w:rsidR="006152FF" w:rsidRPr="00901612">
        <w:rPr>
          <w:rFonts w:ascii="Times New Roman" w:hAnsi="Times New Roman" w:cs="Times New Roman"/>
          <w:i/>
          <w:iCs/>
          <w:noProof/>
          <w:sz w:val="24"/>
          <w:szCs w:val="24"/>
        </w:rPr>
        <w:t xml:space="preserve">et al </w:t>
      </w:r>
      <w:r w:rsidR="006152FF">
        <w:rPr>
          <w:rFonts w:ascii="Times New Roman" w:hAnsi="Times New Roman" w:cs="Times New Roman"/>
          <w:noProof/>
          <w:sz w:val="24"/>
          <w:szCs w:val="24"/>
        </w:rPr>
        <w:t>(</w:t>
      </w:r>
      <w:r w:rsidR="006152FF" w:rsidRPr="00901612">
        <w:rPr>
          <w:rFonts w:ascii="Times New Roman" w:hAnsi="Times New Roman" w:cs="Times New Roman"/>
          <w:noProof/>
          <w:sz w:val="24"/>
          <w:szCs w:val="24"/>
        </w:rPr>
        <w:t xml:space="preserve"> 2016)</w:t>
      </w:r>
      <w:r w:rsidR="006152FF">
        <w:rPr>
          <w:rFonts w:ascii="Times New Roman" w:hAnsi="Times New Roman" w:cs="Times New Roman"/>
          <w:sz w:val="24"/>
          <w:szCs w:val="24"/>
        </w:rPr>
        <w:fldChar w:fldCharType="end"/>
      </w:r>
      <w:r w:rsidR="006152FF">
        <w:rPr>
          <w:rFonts w:ascii="Times New Roman" w:hAnsi="Times New Roman" w:cs="Times New Roman"/>
          <w:sz w:val="24"/>
          <w:szCs w:val="24"/>
        </w:rPr>
        <w:t xml:space="preserve"> menambahkan, bahwa dengan membangun Alat Pemecah Ombak (APO/</w:t>
      </w:r>
      <w:r w:rsidR="006152FF" w:rsidRPr="004B48CF">
        <w:rPr>
          <w:rFonts w:ascii="Times New Roman" w:hAnsi="Times New Roman" w:cs="Times New Roman"/>
          <w:i/>
          <w:iCs/>
          <w:sz w:val="24"/>
          <w:szCs w:val="24"/>
        </w:rPr>
        <w:t>break water</w:t>
      </w:r>
      <w:r w:rsidR="006152FF">
        <w:rPr>
          <w:rFonts w:ascii="Times New Roman" w:hAnsi="Times New Roman" w:cs="Times New Roman"/>
          <w:sz w:val="24"/>
          <w:szCs w:val="24"/>
        </w:rPr>
        <w:t xml:space="preserve">) secara efektif dapat mengurangi energi gelombang tinggi dan memperkuat tepi pesisir sehingga tahan terhadap gempuran gelombang dnegan membangun </w:t>
      </w:r>
      <w:r w:rsidR="006152FF" w:rsidRPr="00901612">
        <w:rPr>
          <w:rFonts w:ascii="Times New Roman" w:hAnsi="Times New Roman" w:cs="Times New Roman"/>
          <w:i/>
          <w:iCs/>
          <w:sz w:val="24"/>
          <w:szCs w:val="24"/>
        </w:rPr>
        <w:t xml:space="preserve">revetment </w:t>
      </w:r>
      <w:r w:rsidR="006152FF">
        <w:rPr>
          <w:rFonts w:ascii="Times New Roman" w:hAnsi="Times New Roman" w:cs="Times New Roman"/>
          <w:sz w:val="24"/>
          <w:szCs w:val="24"/>
        </w:rPr>
        <w:t xml:space="preserve">atau </w:t>
      </w:r>
      <w:r w:rsidR="006152FF" w:rsidRPr="00901612">
        <w:rPr>
          <w:rFonts w:ascii="Times New Roman" w:hAnsi="Times New Roman" w:cs="Times New Roman"/>
          <w:i/>
          <w:iCs/>
          <w:sz w:val="24"/>
          <w:szCs w:val="24"/>
        </w:rPr>
        <w:t>sea wall</w:t>
      </w:r>
      <w:r w:rsidR="006152FF">
        <w:rPr>
          <w:rFonts w:ascii="Times New Roman" w:hAnsi="Times New Roman" w:cs="Times New Roman"/>
          <w:sz w:val="24"/>
          <w:szCs w:val="24"/>
        </w:rPr>
        <w:t xml:space="preserve">, menambah </w:t>
      </w:r>
      <w:r w:rsidR="006152FF" w:rsidRPr="00901612">
        <w:rPr>
          <w:rFonts w:ascii="Times New Roman" w:hAnsi="Times New Roman" w:cs="Times New Roman"/>
          <w:i/>
          <w:iCs/>
          <w:sz w:val="24"/>
          <w:szCs w:val="24"/>
        </w:rPr>
        <w:t>supply</w:t>
      </w:r>
      <w:r w:rsidR="006152FF">
        <w:rPr>
          <w:rFonts w:ascii="Times New Roman" w:hAnsi="Times New Roman" w:cs="Times New Roman"/>
          <w:sz w:val="24"/>
          <w:szCs w:val="24"/>
        </w:rPr>
        <w:t xml:space="preserve"> sedimen ke Pantai dengan cara </w:t>
      </w:r>
      <w:r w:rsidR="006152FF" w:rsidRPr="00901612">
        <w:rPr>
          <w:rFonts w:ascii="Times New Roman" w:hAnsi="Times New Roman" w:cs="Times New Roman"/>
          <w:i/>
          <w:iCs/>
          <w:sz w:val="24"/>
          <w:szCs w:val="24"/>
        </w:rPr>
        <w:t>sand by passing</w:t>
      </w:r>
      <w:r w:rsidR="006152FF">
        <w:rPr>
          <w:rFonts w:ascii="Times New Roman" w:hAnsi="Times New Roman" w:cs="Times New Roman"/>
          <w:sz w:val="24"/>
          <w:szCs w:val="24"/>
        </w:rPr>
        <w:t xml:space="preserve"> atau </w:t>
      </w:r>
      <w:r w:rsidR="006152FF" w:rsidRPr="00901612">
        <w:rPr>
          <w:rFonts w:ascii="Times New Roman" w:hAnsi="Times New Roman" w:cs="Times New Roman"/>
          <w:i/>
          <w:iCs/>
          <w:sz w:val="24"/>
          <w:szCs w:val="24"/>
        </w:rPr>
        <w:t>beach nourishment</w:t>
      </w:r>
      <w:r w:rsidR="006152FF">
        <w:rPr>
          <w:rFonts w:ascii="Times New Roman" w:hAnsi="Times New Roman" w:cs="Times New Roman"/>
          <w:sz w:val="24"/>
          <w:szCs w:val="24"/>
        </w:rPr>
        <w:t xml:space="preserve">. </w:t>
      </w:r>
    </w:p>
    <w:p w14:paraId="4F0F86A2" w14:textId="77777777" w:rsidR="006152FF" w:rsidRDefault="006152FF">
      <w:pPr>
        <w:pStyle w:val="ListParagraph"/>
        <w:numPr>
          <w:ilvl w:val="0"/>
          <w:numId w:val="48"/>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Struktur Konstruksi Bangunan</w:t>
      </w:r>
    </w:p>
    <w:p w14:paraId="02D0DF04" w14:textId="2C7B295C" w:rsidR="00DB575B" w:rsidRPr="004A4249" w:rsidRDefault="00375556" w:rsidP="004A4249">
      <w:pPr>
        <w:pStyle w:val="ListParagraph"/>
        <w:spacing w:line="360" w:lineRule="auto"/>
        <w:ind w:left="851" w:firstLine="720"/>
        <w:jc w:val="both"/>
        <w:rPr>
          <w:rFonts w:ascii="Times New Roman" w:hAnsi="Times New Roman" w:cs="Times New Roman"/>
          <w:sz w:val="24"/>
          <w:szCs w:val="24"/>
        </w:rPr>
      </w:pPr>
      <w:r>
        <w:rPr>
          <w:rFonts w:ascii="Times New Roman" w:hAnsi="Times New Roman" w:cs="Times New Roman"/>
          <w:sz w:val="24"/>
          <w:szCs w:val="24"/>
        </w:rPr>
        <w:t xml:space="preserve">Dalam mengantisipasi risiko terjadinya bencana banjir akibat perubahan iklim, salah satu upaya adaptasi yang dapat dilakukan dengan merancang konstruksi bangunan dengan cara meninggikan struktur bangunan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{"citationItems":[{"id":"ITEM-1","itemData":{"ISBN":"9786023360666","abstract":"… 3. Adanya penyakit dan kekurangan gizi; … total terdapat 67 juta penduduk baru perkotaan, 91 persen pertambahan berada pada kota-kota di negara berkembang) … Pemanasan global diinduksi sebagian besar oleh gas rumah kaca yang dihasilkan manusia dan mempengaruhi …","author":[{"dropping-particle":"","family":"Heston","given":"P Y","non-dropping-particle":"","parse-names":false,"suffix":""}],"id":"ITEM-1","issue":"August","issued":{"date-parts":[["2015"]]},"number-of-pages":"152","title":"Perubahan Iklim di Perkotaan","type":"book"},"uris":["http://www.mendeley.com/documents/?uuid=a94afb76-4d55-4ac0-a6d2-dbdfb034b4de"]}],"mendeley":{"formattedCitation":"(Heston, 2015)","plainTextFormattedCitation":"(Heston, 2015)","previouslyFormattedCitation":"(Heston, 2015)"},"properties":{"noteIndex":0},"schema":"https://github.com/citation-style-language/schema/raw/master/csl-citation.json"}</w:instrText>
      </w:r>
      <w:r>
        <w:rPr>
          <w:rFonts w:ascii="Times New Roman" w:hAnsi="Times New Roman" w:cs="Times New Roman"/>
          <w:sz w:val="24"/>
          <w:szCs w:val="24"/>
        </w:rPr>
        <w:fldChar w:fldCharType="separate"/>
      </w:r>
      <w:r w:rsidRPr="0023411F">
        <w:rPr>
          <w:rFonts w:ascii="Times New Roman" w:hAnsi="Times New Roman" w:cs="Times New Roman"/>
          <w:noProof/>
          <w:sz w:val="24"/>
          <w:szCs w:val="24"/>
        </w:rPr>
        <w:t>(Heston, 2015)</w:t>
      </w:r>
      <w:r>
        <w:rPr>
          <w:rFonts w:ascii="Times New Roman" w:hAnsi="Times New Roman" w:cs="Times New Roman"/>
          <w:sz w:val="24"/>
          <w:szCs w:val="24"/>
        </w:rPr>
        <w:fldChar w:fldCharType="end"/>
      </w:r>
      <w:r>
        <w:rPr>
          <w:rFonts w:ascii="Times New Roman" w:hAnsi="Times New Roman" w:cs="Times New Roman"/>
          <w:sz w:val="24"/>
          <w:szCs w:val="24"/>
        </w:rPr>
        <w:t xml:space="preserve">. Peninggian lantai melalui konstruksi rumah panggung mencapai ketinggian sekitar 1,5 - 2 meter dari permukaan tanah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{"citationItems":[{"id":"ITEM-1","itemData":{"ISBN":"9786239919221","abstract":"… ketinggian 900 meter dibawah permukaan laut dan merambat pada hutan-hutan bekas penebangan kayu terutama dekat air tawar, air payau, hutan bakau, di tanah pasir, khususnya di …","author":[{"dropping-particle":"","family":"Putro","given":"Herry Porda Nugroho","non-dropping-particle":"","parse-names":false,"suffix":""},{"dropping-particle":"","family":"Arisanty","given":"Deasy","non-dropping-particle":"","parse-names":false,"suffix":""},{"dropping-particle":"","family":"Puji Hastuti","given":"Karunia","non-dropping-particle":"","parse-names":false,"suffix":""}],"id":"ITEM-1","issued":{"date-parts":[["2022"]]},"number-of-pages":"1-104","title":"Desa Tangguh Bencana Banjir: Pemberdayaan Masyarakat Melalui Nilai Kearifan Lokal Banjar","type":"book","volume":"1"},"uris":["http://www.mendeley.com/documents/?uuid=f55e3942-ee91-4cce-a3c9-f460ffeccc1f"]}],"mendeley":{"formattedCitation":"(Putro et al., 2022)","plainTextFormattedCitation":"(Putro et al., 2022)","previouslyFormattedCitation":"(Putro et al., 2022)"},"properties":{"noteIndex":0},"schema":"https://github.com/citation-style-language/schema/raw/master/csl-citation.json"}</w:instrText>
      </w:r>
      <w:r>
        <w:rPr>
          <w:rFonts w:ascii="Times New Roman" w:hAnsi="Times New Roman" w:cs="Times New Roman"/>
          <w:sz w:val="24"/>
          <w:szCs w:val="24"/>
        </w:rPr>
        <w:fldChar w:fldCharType="separate"/>
      </w:r>
      <w:r w:rsidRPr="0023411F">
        <w:rPr>
          <w:rFonts w:ascii="Times New Roman" w:hAnsi="Times New Roman" w:cs="Times New Roman"/>
          <w:noProof/>
          <w:sz w:val="24"/>
          <w:szCs w:val="24"/>
        </w:rPr>
        <w:t>(Putro et al., 2022)</w:t>
      </w:r>
      <w:r>
        <w:rPr>
          <w:rFonts w:ascii="Times New Roman" w:hAnsi="Times New Roman" w:cs="Times New Roman"/>
          <w:sz w:val="24"/>
          <w:szCs w:val="24"/>
        </w:rPr>
        <w:fldChar w:fldCharType="end"/>
      </w:r>
      <w:r>
        <w:rPr>
          <w:rFonts w:ascii="Times New Roman" w:hAnsi="Times New Roman" w:cs="Times New Roman"/>
          <w:sz w:val="24"/>
          <w:szCs w:val="24"/>
        </w:rPr>
        <w:t>.</w:t>
      </w:r>
    </w:p>
    <w:p w14:paraId="491800DB" w14:textId="77777777" w:rsidR="006152FF" w:rsidRDefault="006152FF">
      <w:pPr>
        <w:pStyle w:val="ListParagraph"/>
        <w:numPr>
          <w:ilvl w:val="0"/>
          <w:numId w:val="48"/>
        </w:num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Penyediaan Air Bersih </w:t>
      </w:r>
    </w:p>
    <w:p w14:paraId="5D91A43D" w14:textId="1F7B2964" w:rsidR="0023673F" w:rsidRDefault="00ED2D61" w:rsidP="001433EF">
      <w:pPr>
        <w:pStyle w:val="ListParagraph"/>
        <w:spacing w:line="360" w:lineRule="auto"/>
        <w:ind w:left="851" w:firstLine="720"/>
        <w:jc w:val="both"/>
        <w:rPr>
          <w:rFonts w:ascii="Times New Roman" w:hAnsi="Times New Roman" w:cs="Times New Roman"/>
          <w:sz w:val="24"/>
          <w:szCs w:val="24"/>
        </w:rPr>
      </w:pPr>
      <w:r>
        <w:rPr>
          <w:rFonts w:ascii="Times New Roman" w:hAnsi="Times New Roman" w:cs="Times New Roman"/>
          <w:sz w:val="24"/>
          <w:szCs w:val="24"/>
        </w:rPr>
        <w:t xml:space="preserve">Upaya mengantisipasi terjadinya kelangkaan air akibat perubahan iklim perlu dilakukan upaya penyediaan air bersih di daerah pesisir, baik secara individual maupun komunal </w:t>
      </w:r>
      <w:r w:rsidR="00FB1344">
        <w:rPr>
          <w:rFonts w:ascii="Times New Roman" w:hAnsi="Times New Roman" w:cs="Times New Roman"/>
          <w:sz w:val="24"/>
          <w:szCs w:val="24"/>
        </w:rPr>
        <w:fldChar w:fldCharType="begin" w:fldLock="1"/>
      </w:r>
      <w:r w:rsidR="00FB1344">
        <w:rPr>
          <w:rFonts w:ascii="Times New Roman" w:hAnsi="Times New Roman" w:cs="Times New Roman"/>
          <w:sz w:val="24"/>
          <w:szCs w:val="24"/>
        </w:rPr>
        <w:instrText>ADDIN CSL_CITATION {"citationItems":[{"id":"ITEM-1","itemData":{"abstract":"… di kawasan tertentu yang telah melaksankan Program Kampung Iklim (ProKlim) berupa upaya adaptasi dan mitigasi perubahan iklim. Dimana ProKlim dapat dilaksanakan serta …","author":[{"dropping-particle":"","family":"Taqiyah","given":"Y S","non-dropping-particle":"","parse-names":false,"suffix":""},{"dropping-particle":"","family":"Fajriyanto","given":"F","non-dropping-particle":"","parse-names":false,"suffix":""}],"container-title":"Seminar Karya &amp; Pameran Arsitektur Indonesia 2021 in Collaboration with Laboratory of Form and Place Making","id":"ITEM-1","issued":{"date-parts":[["2021"]]},"page":"402-417","title":"Pemberdayaan Masyarakat Dalam Perwujudan Kampung Iklim Di Perumahan Taman Nuri Tangerang","type":"paper-conference"},"uris":["http://www.mendeley.com/documents/?uuid=b9128b18-a281-47ca-bc69-1e6693db0304"]}],"mendeley":{"formattedCitation":"(Taqiyah &amp; Fajriyanto, 2021)","plainTextFormattedCitation":"(Taqiyah &amp; Fajriyanto, 2021)","previouslyFormattedCitation":"(Taqiyah &amp; Fajriyanto, 2021)"},"properties":{"noteIndex":0},"schema":"https://github.com/citation-style-language/schema/raw/master/csl-citation.json"}</w:instrText>
      </w:r>
      <w:r w:rsidR="00FB1344">
        <w:rPr>
          <w:rFonts w:ascii="Times New Roman" w:hAnsi="Times New Roman" w:cs="Times New Roman"/>
          <w:sz w:val="24"/>
          <w:szCs w:val="24"/>
        </w:rPr>
        <w:fldChar w:fldCharType="separate"/>
      </w:r>
      <w:r w:rsidR="00FB1344" w:rsidRPr="00FB1344">
        <w:rPr>
          <w:rFonts w:ascii="Times New Roman" w:hAnsi="Times New Roman" w:cs="Times New Roman"/>
          <w:noProof/>
          <w:sz w:val="24"/>
          <w:szCs w:val="24"/>
        </w:rPr>
        <w:t>(Taqiyah &amp; Fajriyanto, 2021)</w:t>
      </w:r>
      <w:r w:rsidR="00FB1344">
        <w:rPr>
          <w:rFonts w:ascii="Times New Roman" w:hAnsi="Times New Roman" w:cs="Times New Roman"/>
          <w:sz w:val="24"/>
          <w:szCs w:val="24"/>
        </w:rPr>
        <w:fldChar w:fldCharType="end"/>
      </w:r>
      <w:r w:rsidR="00FB1344">
        <w:rPr>
          <w:rFonts w:ascii="Times New Roman" w:hAnsi="Times New Roman" w:cs="Times New Roman"/>
          <w:sz w:val="24"/>
          <w:szCs w:val="24"/>
        </w:rPr>
        <w:t>. Sarana penyediaan air bersih secara individual adalah s</w:t>
      </w:r>
      <w:r w:rsidR="00FF5F90">
        <w:rPr>
          <w:rFonts w:ascii="Times New Roman" w:hAnsi="Times New Roman" w:cs="Times New Roman"/>
          <w:sz w:val="24"/>
          <w:szCs w:val="24"/>
        </w:rPr>
        <w:t>usia</w:t>
      </w:r>
      <w:r w:rsidR="00FB1344">
        <w:rPr>
          <w:rFonts w:ascii="Times New Roman" w:hAnsi="Times New Roman" w:cs="Times New Roman"/>
          <w:sz w:val="24"/>
          <w:szCs w:val="24"/>
        </w:rPr>
        <w:t xml:space="preserve"> dan pemanenan air hujan. Sistem penyediaan air bersih secara komunal adalah pembangunan hidran umum, kran umum, dan terminal air </w:t>
      </w:r>
      <w:r w:rsidR="00FB1344">
        <w:rPr>
          <w:rFonts w:ascii="Times New Roman" w:hAnsi="Times New Roman" w:cs="Times New Roman"/>
          <w:sz w:val="24"/>
          <w:szCs w:val="24"/>
        </w:rPr>
        <w:fldChar w:fldCharType="begin" w:fldLock="1"/>
      </w:r>
      <w:r w:rsidR="0057036F">
        <w:rPr>
          <w:rFonts w:ascii="Times New Roman" w:hAnsi="Times New Roman" w:cs="Times New Roman"/>
          <w:sz w:val="24"/>
          <w:szCs w:val="24"/>
        </w:rPr>
        <w:instrText>ADDIN CSL_CITATION {"citationItems":[{"id":"ITEM-1","itemData":{"abstract":"… lingkungan dapat dikembangkan dan dilaksanakan di tingkat lokal yaitu aksi adaptasi … meningkatkan pengetahuan serta pemahaman masyarakat mengenai perubahan iklim … tidak baik maka dapat menimbulkan berbagai masalah kesehatan pada masyarakat …","author":[{"dropping-particle":"","family":"Ismike","given":"S","non-dropping-particle":"","parse-names":false,"suffix":""}],"id":"ITEM-1","issued":{"date-parts":[["2019"]]},"title":"Analisis implementasi program kampung iklim untuk meningkatkan derajat kesehatan masyarakat di korong pasa surau kabupaten padang pariaman tahun 2018","type":"thesis"},"uris":["http://www.mendeley.com/documents/?uuid=95081d00-8d4b-4772-ab09-504cafa2971c"]}],"mendeley":{"formattedCitation":"(Ismike, 2019)","plainTextFormattedCitation":"(Ismike, 2019)","previouslyFormattedCitation":"(Ismike, 2019)"},"properties":{"noteIndex":0},"schema":"https://github.com/citation-style-language/schema/raw/master/csl-citation.json"}</w:instrText>
      </w:r>
      <w:r w:rsidR="00FB1344">
        <w:rPr>
          <w:rFonts w:ascii="Times New Roman" w:hAnsi="Times New Roman" w:cs="Times New Roman"/>
          <w:sz w:val="24"/>
          <w:szCs w:val="24"/>
        </w:rPr>
        <w:fldChar w:fldCharType="separate"/>
      </w:r>
      <w:r w:rsidR="00FB1344" w:rsidRPr="00FB1344">
        <w:rPr>
          <w:rFonts w:ascii="Times New Roman" w:hAnsi="Times New Roman" w:cs="Times New Roman"/>
          <w:noProof/>
          <w:sz w:val="24"/>
          <w:szCs w:val="24"/>
        </w:rPr>
        <w:t>(Ismike, 2019)</w:t>
      </w:r>
      <w:r w:rsidR="00FB1344">
        <w:rPr>
          <w:rFonts w:ascii="Times New Roman" w:hAnsi="Times New Roman" w:cs="Times New Roman"/>
          <w:sz w:val="24"/>
          <w:szCs w:val="24"/>
        </w:rPr>
        <w:fldChar w:fldCharType="end"/>
      </w:r>
      <w:r w:rsidR="00FB1344">
        <w:rPr>
          <w:rFonts w:ascii="Times New Roman" w:hAnsi="Times New Roman" w:cs="Times New Roman"/>
          <w:sz w:val="24"/>
          <w:szCs w:val="24"/>
        </w:rPr>
        <w:t xml:space="preserve">. </w:t>
      </w:r>
    </w:p>
    <w:p w14:paraId="2F47E29E" w14:textId="77777777" w:rsidR="00B96109" w:rsidRPr="00D07737" w:rsidRDefault="00B96109" w:rsidP="00D07737">
      <w:pPr>
        <w:pStyle w:val="ListParagraph"/>
        <w:spacing w:line="360" w:lineRule="auto"/>
        <w:ind w:left="1440" w:firstLine="720"/>
        <w:jc w:val="both"/>
        <w:rPr>
          <w:rFonts w:ascii="Times New Roman" w:hAnsi="Times New Roman" w:cs="Times New Roman"/>
          <w:sz w:val="24"/>
          <w:szCs w:val="24"/>
        </w:rPr>
      </w:pPr>
    </w:p>
    <w:p w14:paraId="655F3FAF" w14:textId="7979655F" w:rsidR="00E87683" w:rsidRDefault="00E87683">
      <w:pPr>
        <w:pStyle w:val="ListParagraph"/>
        <w:numPr>
          <w:ilvl w:val="0"/>
          <w:numId w:val="15"/>
        </w:numPr>
        <w:ind w:left="851" w:hanging="567"/>
        <w:outlineLvl w:val="2"/>
        <w:rPr>
          <w:rFonts w:ascii="Times New Roman" w:hAnsi="Times New Roman" w:cs="Times New Roman"/>
          <w:b/>
          <w:bCs/>
          <w:i/>
          <w:iCs/>
          <w:sz w:val="24"/>
          <w:szCs w:val="24"/>
        </w:rPr>
      </w:pPr>
      <w:bookmarkStart w:id="72" w:name="_Toc173024881"/>
      <w:r w:rsidRPr="00BD370F">
        <w:rPr>
          <w:rFonts w:ascii="Times New Roman" w:hAnsi="Times New Roman" w:cs="Times New Roman"/>
          <w:b/>
          <w:bCs/>
          <w:i/>
          <w:iCs/>
          <w:sz w:val="24"/>
          <w:szCs w:val="24"/>
        </w:rPr>
        <w:lastRenderedPageBreak/>
        <w:t>Mitigasi Program Kampung Iklim</w:t>
      </w:r>
      <w:bookmarkEnd w:id="72"/>
      <w:r w:rsidRPr="00BD370F">
        <w:rPr>
          <w:rFonts w:ascii="Times New Roman" w:hAnsi="Times New Roman" w:cs="Times New Roman"/>
          <w:b/>
          <w:bCs/>
          <w:i/>
          <w:iCs/>
          <w:sz w:val="24"/>
          <w:szCs w:val="24"/>
        </w:rPr>
        <w:t xml:space="preserve"> </w:t>
      </w:r>
    </w:p>
    <w:p w14:paraId="0337494B" w14:textId="5335B6B9" w:rsidR="00224AC7" w:rsidRDefault="00E87683" w:rsidP="004A4249">
      <w:pPr>
        <w:pStyle w:val="ListParagraph"/>
        <w:spacing w:line="360" w:lineRule="auto"/>
        <w:ind w:left="851" w:firstLine="306"/>
        <w:jc w:val="both"/>
        <w:rPr>
          <w:rFonts w:ascii="Times New Roman" w:hAnsi="Times New Roman" w:cs="Times New Roman"/>
          <w:sz w:val="24"/>
          <w:szCs w:val="24"/>
        </w:rPr>
      </w:pPr>
      <w:r w:rsidRPr="00BE5162">
        <w:rPr>
          <w:rFonts w:ascii="Times New Roman" w:hAnsi="Times New Roman" w:cs="Times New Roman"/>
          <w:sz w:val="24"/>
          <w:szCs w:val="24"/>
        </w:rPr>
        <w:t>Mitigasi perubahan iklim merupakan rangkaian kegiatan yang dilakukan dengan tujuan untuk menurunkan tingkat emisi GRK</w:t>
      </w:r>
      <w:r>
        <w:rPr>
          <w:rFonts w:ascii="Times New Roman" w:hAnsi="Times New Roman" w:cs="Times New Roman"/>
          <w:sz w:val="24"/>
          <w:szCs w:val="24"/>
        </w:rPr>
        <w:t xml:space="preserve"> (Gas Rumah Kaca)</w:t>
      </w:r>
      <w:r w:rsidRPr="00BE5162">
        <w:rPr>
          <w:rFonts w:ascii="Times New Roman" w:hAnsi="Times New Roman" w:cs="Times New Roman"/>
          <w:sz w:val="24"/>
          <w:szCs w:val="24"/>
        </w:rPr>
        <w:t xml:space="preserve"> sebagai bentuk upaya penanggulangan dampak perubahan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urmawati","given":"Ismi","non-dropping-particle":"","parse-names":false,"suffix":""},{"dropping-particle":"","family":"W","given":"Anastutik","non-dropping-particle":"","parse-names":false,"suffix":""},{"dropping-particle":"","family":"Pratiwi","given":"Mega","non-dropping-particle":"","parse-names":false,"suffix":""},{"dropping-particle":"","family":"Sani","given":"Yasir","non-dropping-particle":"","parse-names":false,"suffix":""},{"dropping-particle":"","family":"Sistha","given":"","non-dropping-particle":"","parse-names":false,"suffix":""},{"dropping-particle":"","family":"Intan","given":"","non-dropping-particle":"","parse-names":false,"suffix":""},{"dropping-particle":"","family":"Patrice","given":"","non-dropping-particle":"","parse-names":false,"suffix":""},{"dropping-particle":"","family":"Mangantar","given":"","non-dropping-particle":"","parse-names":false,"suffix":""},{"dropping-particle":"","family":"Tias","given":"","non-dropping-particle":"","parse-names":false,"suffix":""}],"container-title":"Kementerian Desa, Pembangunan Daerah Tertinggal, Dan Transmigrasi Republik Indonesia. Jl. TMP. Kalibata No. 17 Jakarta Selatan","id":"ITEM-1","issued":{"date-parts":[["2021"]]},"page":"1 -76","title":"Panduan Fasilitasi Desa peduli iklim","type":"chapter"},"uris":["http://www.mendeley.com/documents/?uuid=5793a8e4-aa5d-49a0-bcd1-f7178a2ceffc"]}],"mendeley":{"formattedCitation":"(Nurmawati et al., 2021)","plainTextFormattedCitation":"(Nurmawati et al., 2021)","previouslyFormattedCitation":"(Nurmawati et al., 2021)"},"properties":{"noteIndex":0},"schema":"https://github.com/citation-style-language/schema/raw/master/csl-citation.json"}</w:instrText>
      </w:r>
      <w:r>
        <w:rPr>
          <w:rFonts w:ascii="Times New Roman" w:hAnsi="Times New Roman" w:cs="Times New Roman"/>
          <w:sz w:val="24"/>
          <w:szCs w:val="24"/>
        </w:rPr>
        <w:fldChar w:fldCharType="separate"/>
      </w:r>
      <w:r w:rsidRPr="00D71383">
        <w:rPr>
          <w:rFonts w:ascii="Times New Roman" w:hAnsi="Times New Roman" w:cs="Times New Roman"/>
          <w:noProof/>
          <w:sz w:val="24"/>
          <w:szCs w:val="24"/>
        </w:rPr>
        <w:t>(Nurmawati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Kegiatan ProKlim secara khusus berupaya untuk memperkuat mitigasi terhadap perubahan iklim meliputi </w:t>
      </w:r>
      <w:r w:rsidR="00F25783">
        <w:rPr>
          <w:rFonts w:ascii="Times New Roman" w:hAnsi="Times New Roman" w:cs="Times New Roman"/>
          <w:sz w:val="24"/>
          <w:szCs w:val="24"/>
        </w:rPr>
        <w:t>p</w:t>
      </w:r>
      <w:r w:rsidRPr="00F25783">
        <w:rPr>
          <w:rFonts w:ascii="Times New Roman" w:hAnsi="Times New Roman" w:cs="Times New Roman"/>
          <w:sz w:val="24"/>
          <w:szCs w:val="24"/>
        </w:rPr>
        <w:t>engelolaan sampah, limbah padat, dan cair;</w:t>
      </w:r>
      <w:r w:rsidR="00F25783">
        <w:rPr>
          <w:rFonts w:ascii="Times New Roman" w:hAnsi="Times New Roman" w:cs="Times New Roman"/>
          <w:sz w:val="24"/>
          <w:szCs w:val="24"/>
        </w:rPr>
        <w:t xml:space="preserve"> p</w:t>
      </w:r>
      <w:r w:rsidRPr="00F25783">
        <w:rPr>
          <w:rFonts w:ascii="Times New Roman" w:hAnsi="Times New Roman" w:cs="Times New Roman"/>
          <w:sz w:val="24"/>
          <w:szCs w:val="24"/>
        </w:rPr>
        <w:t>enggunaan energi terbarukan serta konservasi dan penghematan energi;</w:t>
      </w:r>
      <w:r w:rsidR="00F25783">
        <w:rPr>
          <w:rFonts w:ascii="Times New Roman" w:hAnsi="Times New Roman" w:cs="Times New Roman"/>
          <w:sz w:val="24"/>
          <w:szCs w:val="24"/>
        </w:rPr>
        <w:t xml:space="preserve"> p</w:t>
      </w:r>
      <w:r w:rsidRPr="00F25783">
        <w:rPr>
          <w:rFonts w:ascii="Times New Roman" w:hAnsi="Times New Roman" w:cs="Times New Roman"/>
          <w:sz w:val="24"/>
          <w:szCs w:val="24"/>
        </w:rPr>
        <w:t>enanganan lahan pertanian rendah emisi gas rumah kaca;</w:t>
      </w:r>
      <w:r w:rsidR="00F25783">
        <w:rPr>
          <w:rFonts w:ascii="Times New Roman" w:hAnsi="Times New Roman" w:cs="Times New Roman"/>
          <w:sz w:val="24"/>
          <w:szCs w:val="24"/>
        </w:rPr>
        <w:t xml:space="preserve"> p</w:t>
      </w:r>
      <w:r w:rsidRPr="00F25783">
        <w:rPr>
          <w:rFonts w:ascii="Times New Roman" w:hAnsi="Times New Roman" w:cs="Times New Roman"/>
          <w:sz w:val="24"/>
          <w:szCs w:val="24"/>
        </w:rPr>
        <w:t>eningkatan dan/atau mempertahankan tutupan vegetasi;</w:t>
      </w:r>
      <w:r w:rsidR="00F25783">
        <w:rPr>
          <w:rFonts w:ascii="Times New Roman" w:hAnsi="Times New Roman" w:cs="Times New Roman"/>
          <w:sz w:val="24"/>
          <w:szCs w:val="24"/>
        </w:rPr>
        <w:t xml:space="preserve"> p</w:t>
      </w:r>
      <w:r w:rsidRPr="00F25783">
        <w:rPr>
          <w:rFonts w:ascii="Times New Roman" w:hAnsi="Times New Roman" w:cs="Times New Roman"/>
          <w:sz w:val="24"/>
          <w:szCs w:val="24"/>
        </w:rPr>
        <w:t>encegahan dan penanggulangan kebakaran hutan dan lahan; dan/atau</w:t>
      </w:r>
      <w:r w:rsidR="00F25783">
        <w:rPr>
          <w:rFonts w:ascii="Times New Roman" w:hAnsi="Times New Roman" w:cs="Times New Roman"/>
          <w:sz w:val="24"/>
          <w:szCs w:val="24"/>
        </w:rPr>
        <w:t xml:space="preserve"> k</w:t>
      </w:r>
      <w:r w:rsidRPr="00F25783">
        <w:rPr>
          <w:rFonts w:ascii="Times New Roman" w:hAnsi="Times New Roman" w:cs="Times New Roman"/>
          <w:sz w:val="24"/>
          <w:szCs w:val="24"/>
        </w:rPr>
        <w:t xml:space="preserve">egiatan – kegiatan lain yang terkait dengan upaya penurunan emisi gas rumah kaca </w:t>
      </w:r>
      <w:r w:rsidRPr="00F25783">
        <w:rPr>
          <w:rFonts w:ascii="Times New Roman" w:hAnsi="Times New Roman" w:cs="Times New Roman"/>
          <w:sz w:val="24"/>
          <w:szCs w:val="24"/>
        </w:rPr>
        <w:fldChar w:fldCharType="begin" w:fldLock="1"/>
      </w:r>
      <w:r w:rsidRPr="00F25783">
        <w:rPr>
          <w:rFonts w:ascii="Times New Roman" w:hAnsi="Times New Roman" w:cs="Times New Roman"/>
          <w:sz w:val="24"/>
          <w:szCs w:val="24"/>
        </w:rPr>
        <w:instrText>ADDIN CSL_CITATION {"citationItems":[{"id":"ITEM-1","itemData":{"author":[{"dropping-particle":"","family":"DLHK Kota Tangerang","given":"Dinas Lingkungan Hidup Kota Tangerang","non-dropping-particle":"","parse-names":false,"suffix":""}],"id":"ITEM-1","issued":{"date-parts":[["2023"]]},"page":"1 - 84","title":"KAJIAN TEKNIS PERSIAPAN PROGRAM KAMPUNG IKLIM ( PROKLIM ) ( Studi Kasus di Tiga Kelurahan ) DINAS LINGKUNGAN HIDUP KOTA TANGERANG SELATAN TAHUN 2023","type":"chapter"},"uris":["http://www.mendeley.com/documents/?uuid=84ffcae7-837b-4b6d-9a8e-9ec1245bb99c"]}],"mendeley":{"formattedCitation":"(DLHK Kota Tangerang, 2023)","plainTextFormattedCitation":"(DLHK Kota Tangerang, 2023)","previouslyFormattedCitation":"(DLHK Kota Tangerang, 2023)"},"properties":{"noteIndex":0},"schema":"https://github.com/citation-style-language/schema/raw/master/csl-citation.json"}</w:instrText>
      </w:r>
      <w:r w:rsidRPr="00F25783">
        <w:rPr>
          <w:rFonts w:ascii="Times New Roman" w:hAnsi="Times New Roman" w:cs="Times New Roman"/>
          <w:sz w:val="24"/>
          <w:szCs w:val="24"/>
        </w:rPr>
        <w:fldChar w:fldCharType="separate"/>
      </w:r>
      <w:r w:rsidRPr="00F25783">
        <w:rPr>
          <w:rFonts w:ascii="Times New Roman" w:hAnsi="Times New Roman" w:cs="Times New Roman"/>
          <w:noProof/>
          <w:sz w:val="24"/>
          <w:szCs w:val="24"/>
        </w:rPr>
        <w:t>(DLHK Kota Tangerang, 2023)</w:t>
      </w:r>
      <w:r w:rsidRPr="00F25783">
        <w:rPr>
          <w:rFonts w:ascii="Times New Roman" w:hAnsi="Times New Roman" w:cs="Times New Roman"/>
          <w:sz w:val="24"/>
          <w:szCs w:val="24"/>
        </w:rPr>
        <w:fldChar w:fldCharType="end"/>
      </w:r>
      <w:r w:rsidRPr="00F25783">
        <w:rPr>
          <w:rFonts w:ascii="Times New Roman" w:hAnsi="Times New Roman" w:cs="Times New Roman"/>
          <w:sz w:val="24"/>
          <w:szCs w:val="24"/>
        </w:rPr>
        <w:t xml:space="preserve">. </w:t>
      </w:r>
    </w:p>
    <w:p w14:paraId="1A68D6F8" w14:textId="77777777" w:rsidR="00B96109" w:rsidRPr="004A4249" w:rsidRDefault="00B96109" w:rsidP="004A4249">
      <w:pPr>
        <w:pStyle w:val="ListParagraph"/>
        <w:spacing w:line="360" w:lineRule="auto"/>
        <w:ind w:left="851" w:firstLine="306"/>
        <w:jc w:val="both"/>
        <w:rPr>
          <w:rFonts w:ascii="Times New Roman" w:hAnsi="Times New Roman" w:cs="Times New Roman"/>
          <w:sz w:val="24"/>
          <w:szCs w:val="24"/>
        </w:rPr>
      </w:pPr>
    </w:p>
    <w:p w14:paraId="1A8D2E9C" w14:textId="77777777" w:rsidR="00F25783" w:rsidRDefault="00F25783">
      <w:pPr>
        <w:pStyle w:val="ListParagraph"/>
        <w:numPr>
          <w:ilvl w:val="0"/>
          <w:numId w:val="74"/>
        </w:numPr>
        <w:spacing w:line="360" w:lineRule="auto"/>
        <w:ind w:hanging="796"/>
        <w:jc w:val="both"/>
        <w:rPr>
          <w:rFonts w:ascii="Times New Roman" w:hAnsi="Times New Roman" w:cs="Times New Roman"/>
          <w:sz w:val="24"/>
          <w:szCs w:val="24"/>
        </w:rPr>
      </w:pPr>
      <w:r>
        <w:rPr>
          <w:rFonts w:ascii="Times New Roman" w:hAnsi="Times New Roman" w:cs="Times New Roman"/>
          <w:sz w:val="24"/>
          <w:szCs w:val="24"/>
        </w:rPr>
        <w:t xml:space="preserve">Pengelolaan Sampah, Limbah Padat dan Cair </w:t>
      </w:r>
    </w:p>
    <w:p w14:paraId="307D6A63" w14:textId="1079BE45" w:rsidR="00E62115" w:rsidRPr="00224AC7" w:rsidRDefault="003D5A6A" w:rsidP="00224AC7">
      <w:pPr>
        <w:pStyle w:val="ListParagraph"/>
        <w:numPr>
          <w:ilvl w:val="2"/>
          <w:numId w:val="3"/>
        </w:numPr>
        <w:spacing w:line="360" w:lineRule="auto"/>
        <w:ind w:left="1134" w:hanging="283"/>
        <w:jc w:val="both"/>
        <w:rPr>
          <w:rFonts w:ascii="Times New Roman" w:hAnsi="Times New Roman" w:cs="Times New Roman"/>
          <w:sz w:val="24"/>
          <w:szCs w:val="24"/>
        </w:rPr>
      </w:pPr>
      <w:r w:rsidRPr="004A5904">
        <w:rPr>
          <w:rFonts w:ascii="Times New Roman" w:hAnsi="Times New Roman" w:cs="Times New Roman"/>
          <w:sz w:val="24"/>
          <w:szCs w:val="24"/>
        </w:rPr>
        <w:t>Pengolahan sampah dan limbah padat</w:t>
      </w:r>
      <w:r w:rsidR="003842DC" w:rsidRPr="004A5904">
        <w:rPr>
          <w:rFonts w:ascii="Times New Roman" w:hAnsi="Times New Roman" w:cs="Times New Roman"/>
          <w:sz w:val="24"/>
          <w:szCs w:val="24"/>
        </w:rPr>
        <w:t>, meliputi</w:t>
      </w:r>
    </w:p>
    <w:p w14:paraId="5251E514" w14:textId="6FFC26E8" w:rsidR="003D5A6A" w:rsidRDefault="003842DC">
      <w:pPr>
        <w:pStyle w:val="ListParagraph"/>
        <w:numPr>
          <w:ilvl w:val="3"/>
          <w:numId w:val="46"/>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Pewadahan dan pengumpulan </w:t>
      </w:r>
    </w:p>
    <w:p w14:paraId="4F40C1C8" w14:textId="14CD12B6" w:rsidR="005A70F8" w:rsidRPr="00ED2B5C" w:rsidRDefault="000E4510" w:rsidP="00ED2B5C">
      <w:pPr>
        <w:pStyle w:val="ListParagraph"/>
        <w:spacing w:line="360" w:lineRule="auto"/>
        <w:ind w:left="1134" w:firstLine="459"/>
        <w:jc w:val="both"/>
        <w:rPr>
          <w:rFonts w:ascii="Times New Roman" w:hAnsi="Times New Roman" w:cs="Times New Roman"/>
          <w:sz w:val="24"/>
          <w:szCs w:val="24"/>
        </w:rPr>
      </w:pPr>
      <w:r>
        <w:rPr>
          <w:rFonts w:ascii="Times New Roman" w:hAnsi="Times New Roman" w:cs="Times New Roman"/>
          <w:sz w:val="24"/>
          <w:szCs w:val="24"/>
        </w:rPr>
        <w:t xml:space="preserve">Pewadahan merupakan suatu cara penampungan sampah sebelum dikumpulkan, dipindahkan, diangkut, dan dibuang ke tempat pembuangan akhir. Penerapan teknis pewadahan sesuai dengan SNI 19-2454-2002 </w:t>
      </w:r>
      <w:r>
        <w:rPr>
          <w:rFonts w:ascii="Times New Roman" w:hAnsi="Times New Roman" w:cs="Times New Roman"/>
          <w:sz w:val="24"/>
          <w:szCs w:val="24"/>
        </w:rPr>
        <w:fldChar w:fldCharType="begin" w:fldLock="1"/>
      </w:r>
      <w:r w:rsidR="00F53E2B">
        <w:rPr>
          <w:rFonts w:ascii="Times New Roman" w:hAnsi="Times New Roman" w:cs="Times New Roman"/>
          <w:sz w:val="24"/>
          <w:szCs w:val="24"/>
        </w:rPr>
        <w:instrText>ADDIN CSL_CITATION {"citationItems":[{"id":"ITEM-1","itemData":{"abstract":"… mau menabung di Bank Sampah terutama Bank Sampah Setia Budi. Dimana sampah yang … Peran bank sampah menjadi penting dengan terbitnya Peraturan Pemerintah (PP) Nomor …","author":[{"dropping-particle":"","family":"Harahap","given":"V A I","non-dropping-particle":"","parse-names":false,"suffix":""}],"container-title":"Scientia Journal","id":"ITEM-1","issue":"2","issued":{"date-parts":[["2021"]]},"page":"308-315","title":"Analisis Perspektif Ibu Rumah Tangga Tentang Bank Sampah Setia Budi Kelurahan Lingkar Selatan Tahun 2021","type":"article-journal","volume":"10"},"uris":["http://www.mendeley.com/documents/?uuid=0e179c43-3077-4e3f-be1c-05259f09adc2"]}],"mendeley":{"formattedCitation":"(V. A. I. Harahap, 2021)","plainTextFormattedCitation":"(V. A. I. Harahap, 2021)","previouslyFormattedCitation":"(V. A. I. Harahap, 2021)"},"properties":{"noteIndex":0},"schema":"https://github.com/citation-style-language/schema/raw/master/csl-citation.json"}</w:instrText>
      </w:r>
      <w:r>
        <w:rPr>
          <w:rFonts w:ascii="Times New Roman" w:hAnsi="Times New Roman" w:cs="Times New Roman"/>
          <w:sz w:val="24"/>
          <w:szCs w:val="24"/>
        </w:rPr>
        <w:fldChar w:fldCharType="separate"/>
      </w:r>
      <w:r w:rsidR="00273653" w:rsidRPr="00273653">
        <w:rPr>
          <w:rFonts w:ascii="Times New Roman" w:hAnsi="Times New Roman" w:cs="Times New Roman"/>
          <w:noProof/>
          <w:sz w:val="24"/>
          <w:szCs w:val="24"/>
        </w:rPr>
        <w:t>(V. A. I. Harahap, 2021)</w:t>
      </w:r>
      <w:r>
        <w:rPr>
          <w:rFonts w:ascii="Times New Roman" w:hAnsi="Times New Roman" w:cs="Times New Roman"/>
          <w:sz w:val="24"/>
          <w:szCs w:val="24"/>
        </w:rPr>
        <w:fldChar w:fldCharType="end"/>
      </w:r>
      <w:r>
        <w:rPr>
          <w:rFonts w:ascii="Times New Roman" w:hAnsi="Times New Roman" w:cs="Times New Roman"/>
          <w:sz w:val="24"/>
          <w:szCs w:val="24"/>
        </w:rPr>
        <w:t>.</w:t>
      </w:r>
      <w:r w:rsidR="00E63E25">
        <w:rPr>
          <w:rFonts w:ascii="Times New Roman" w:hAnsi="Times New Roman" w:cs="Times New Roman"/>
          <w:sz w:val="24"/>
          <w:szCs w:val="24"/>
        </w:rPr>
        <w:t xml:space="preserve"> Pengumpulan sampah dari tiap sumber dapat dilakukan secara langsung maupun tidak langsung. Waktu pengumpulan sampah terbaik dilakukan pada pagi atau siang hari dengan rotasi 1-4 rit/hari. Dengan frekuensi pengumpulan sampah sehari 1 kali pada sampah organik dan 3 hari 1 kali pada sampah anorganik </w:t>
      </w:r>
      <w:r w:rsidR="00E63E25">
        <w:rPr>
          <w:rFonts w:ascii="Times New Roman" w:hAnsi="Times New Roman" w:cs="Times New Roman"/>
          <w:sz w:val="24"/>
          <w:szCs w:val="24"/>
        </w:rPr>
        <w:fldChar w:fldCharType="begin" w:fldLock="1"/>
      </w:r>
      <w:r w:rsidR="00E6687E">
        <w:rPr>
          <w:rFonts w:ascii="Times New Roman" w:hAnsi="Times New Roman" w:cs="Times New Roman"/>
          <w:sz w:val="24"/>
          <w:szCs w:val="24"/>
        </w:rPr>
        <w:instrText>ADDIN CSL_CITATION {"citationItems":[{"id":"ITEM-1","itemData":{"abstract":"… Optimalisasi UBS hanya bisa dilaksanakan ketika stakeholders semua bekerjasama sebagaimana digambarkan dalam konsep penta helix collaboration. Berikut saran yang …","author":[{"dropping-particle":"","family":"Setiawan","given":"R","non-dropping-particle":"","parse-names":false,"suffix":""},{"dropping-particle":"","family":"Kurnianingsih","given":"F","non-dropping-particle":"","parse-names":false,"suffix":""}],"container-title":"Alfatina: Journal of …","id":"ITEM-1","issue":"01","issued":{"date-parts":[["2021"]]},"page":"7-16","title":"Penyusunan Model Pelayanan Bank Sampah Sebagai Alternatif Penyelesaian Masalah Sampah Di Kawasan Pesisir","type":"article-journal","volume":"01"},"uris":["http://www.mendeley.com/documents/?uuid=52ae9eb3-e6ba-4a64-a702-0d9e0235de28"]}],"mendeley":{"formattedCitation":"(Setiawan &amp; Kurnianingsih, 2021)","plainTextFormattedCitation":"(Setiawan &amp; Kurnianingsih, 2021)","previouslyFormattedCitation":"(Setiawan &amp; Kurnianingsih, 2021)"},"properties":{"noteIndex":0},"schema":"https://github.com/citation-style-language/schema/raw/master/csl-citation.json"}</w:instrText>
      </w:r>
      <w:r w:rsidR="00E63E25">
        <w:rPr>
          <w:rFonts w:ascii="Times New Roman" w:hAnsi="Times New Roman" w:cs="Times New Roman"/>
          <w:sz w:val="24"/>
          <w:szCs w:val="24"/>
        </w:rPr>
        <w:fldChar w:fldCharType="separate"/>
      </w:r>
      <w:r w:rsidR="00E63E25" w:rsidRPr="00E63E25">
        <w:rPr>
          <w:rFonts w:ascii="Times New Roman" w:hAnsi="Times New Roman" w:cs="Times New Roman"/>
          <w:noProof/>
          <w:sz w:val="24"/>
          <w:szCs w:val="24"/>
        </w:rPr>
        <w:t>(Setiawan &amp; Kurnianingsih, 2021)</w:t>
      </w:r>
      <w:r w:rsidR="00E63E25">
        <w:rPr>
          <w:rFonts w:ascii="Times New Roman" w:hAnsi="Times New Roman" w:cs="Times New Roman"/>
          <w:sz w:val="24"/>
          <w:szCs w:val="24"/>
        </w:rPr>
        <w:fldChar w:fldCharType="end"/>
      </w:r>
      <w:r w:rsidR="00E63E25">
        <w:rPr>
          <w:rFonts w:ascii="Times New Roman" w:hAnsi="Times New Roman" w:cs="Times New Roman"/>
          <w:sz w:val="24"/>
          <w:szCs w:val="24"/>
        </w:rPr>
        <w:t xml:space="preserve">. </w:t>
      </w:r>
    </w:p>
    <w:p w14:paraId="7ECAD11F" w14:textId="0B5872CB" w:rsidR="003842DC" w:rsidRDefault="003842DC">
      <w:pPr>
        <w:pStyle w:val="ListParagraph"/>
        <w:numPr>
          <w:ilvl w:val="3"/>
          <w:numId w:val="46"/>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Pengolahan </w:t>
      </w:r>
    </w:p>
    <w:p w14:paraId="70CC90E0" w14:textId="051DE190" w:rsidR="00A66EB0" w:rsidRDefault="00001A3D" w:rsidP="004A5904">
      <w:pPr>
        <w:pStyle w:val="ListParagraph"/>
        <w:spacing w:line="360" w:lineRule="auto"/>
        <w:ind w:left="1134" w:firstLine="459"/>
        <w:jc w:val="both"/>
        <w:rPr>
          <w:rFonts w:ascii="Times New Roman" w:hAnsi="Times New Roman" w:cs="Times New Roman"/>
          <w:sz w:val="24"/>
          <w:szCs w:val="24"/>
        </w:rPr>
      </w:pPr>
      <w:r>
        <w:rPr>
          <w:rFonts w:ascii="Times New Roman" w:hAnsi="Times New Roman" w:cs="Times New Roman"/>
          <w:sz w:val="24"/>
          <w:szCs w:val="24"/>
        </w:rPr>
        <w:t xml:space="preserve">Menurut Peraturan Pemerintah RI Nomor 27 Tahun 2020, pengolahan sampah didefinisikan sebagai proses perubahan sifat, komposisi, dan atau volume sampah. Hasil pengolahan sampah dapat berupa kompos, pupuk, biogas, potensi energi, dan hasil daur ulang lainnya </w:t>
      </w:r>
      <w:r w:rsidR="00E6687E">
        <w:rPr>
          <w:rFonts w:ascii="Times New Roman" w:hAnsi="Times New Roman" w:cs="Times New Roman"/>
          <w:sz w:val="24"/>
          <w:szCs w:val="24"/>
        </w:rPr>
        <w:fldChar w:fldCharType="begin" w:fldLock="1"/>
      </w:r>
      <w:r w:rsidR="003E46C9">
        <w:rPr>
          <w:rFonts w:ascii="Times New Roman" w:hAnsi="Times New Roman" w:cs="Times New Roman"/>
          <w:sz w:val="24"/>
          <w:szCs w:val="24"/>
        </w:rPr>
        <w:instrText>ADDIN CSL_CITATION {"citationItems":[{"id":"ITEM-1","itemData":{"ISBN":"9780415475976","ISSN":"0716-9736","abstract":"Sobre la base de diversos materiales testimoniales y fotográficos producidos a partir de la entrevista en profundidad y fotografía participativa, este artículo se pregunta por la situación de calle como una otra forma de habitar la ciudad por parte de un grupo de personas que las usan para vivir en Montevideo y Paysandú, en Uruguay, y Arica y Santiago, en Chile. Parte de una investigación mayor, propone como posibilidad un modo de habitar relacional, problematizándose acerca del impacto que la perspectiva de la desafiliación y el punto de vista domiciliado tienen en la invisibilización de este habitar, si bien material en su manifestación, fundamentalmente jugado en su significación.","author":[{"dropping-particle":"","family":"UURI","given":"","non-dropping-particle":"","parse-names":false,"suffix":""}],"container-title":"Database Peraturan JDIH BPK","id":"ITEM-1","issue":"75","issued":{"date-parts":[["2008"]]},"number-of-pages":"23-26","title":"Undang-Undang Republik Indonesia Nomor 18 Tahun 2008 Tentang Pengelolaan Sampah","type":"report","volume":"11"},"uris":["http://www.mendeley.com/documents/?uuid=ae77af92-c33e-4b71-91aa-50ac61877b84"]}],"mendeley":{"formattedCitation":"(UURI, 2008)","plainTextFormattedCitation":"(UURI, 2008)","previouslyFormattedCitation":"(UURI, 2008)"},"properties":{"noteIndex":0},"schema":"https://github.com/citation-style-language/schema/raw/master/csl-citation.json"}</w:instrText>
      </w:r>
      <w:r w:rsidR="00E6687E">
        <w:rPr>
          <w:rFonts w:ascii="Times New Roman" w:hAnsi="Times New Roman" w:cs="Times New Roman"/>
          <w:sz w:val="24"/>
          <w:szCs w:val="24"/>
        </w:rPr>
        <w:fldChar w:fldCharType="separate"/>
      </w:r>
      <w:r w:rsidR="00E6687E" w:rsidRPr="00E6687E">
        <w:rPr>
          <w:rFonts w:ascii="Times New Roman" w:hAnsi="Times New Roman" w:cs="Times New Roman"/>
          <w:noProof/>
          <w:sz w:val="24"/>
          <w:szCs w:val="24"/>
        </w:rPr>
        <w:t>(UURI, 2008)</w:t>
      </w:r>
      <w:r w:rsidR="00E6687E">
        <w:rPr>
          <w:rFonts w:ascii="Times New Roman" w:hAnsi="Times New Roman" w:cs="Times New Roman"/>
          <w:sz w:val="24"/>
          <w:szCs w:val="24"/>
        </w:rPr>
        <w:fldChar w:fldCharType="end"/>
      </w:r>
      <w:r w:rsidR="00E6687E">
        <w:rPr>
          <w:rFonts w:ascii="Times New Roman" w:hAnsi="Times New Roman" w:cs="Times New Roman"/>
          <w:sz w:val="24"/>
          <w:szCs w:val="24"/>
        </w:rPr>
        <w:t xml:space="preserve">. </w:t>
      </w:r>
    </w:p>
    <w:p w14:paraId="20EFB8A9" w14:textId="037B66E7" w:rsidR="003842DC" w:rsidRDefault="003842DC">
      <w:pPr>
        <w:pStyle w:val="ListParagraph"/>
        <w:numPr>
          <w:ilvl w:val="3"/>
          <w:numId w:val="46"/>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Pemanfaatan </w:t>
      </w:r>
    </w:p>
    <w:p w14:paraId="7495F2D9" w14:textId="77777777" w:rsidR="00BF4875" w:rsidRPr="00BF4875" w:rsidRDefault="003842DC" w:rsidP="004A5904">
      <w:pPr>
        <w:pStyle w:val="ListParagraph"/>
        <w:spacing w:line="360" w:lineRule="auto"/>
        <w:ind w:left="1134" w:firstLine="720"/>
        <w:jc w:val="both"/>
        <w:rPr>
          <w:rFonts w:ascii="Times New Roman" w:hAnsi="Times New Roman" w:cs="Times New Roman"/>
          <w:sz w:val="24"/>
          <w:szCs w:val="24"/>
        </w:rPr>
      </w:pPr>
      <w:r w:rsidRPr="00F25783">
        <w:rPr>
          <w:rFonts w:ascii="Times New Roman" w:hAnsi="Times New Roman" w:cs="Times New Roman"/>
          <w:sz w:val="24"/>
          <w:szCs w:val="24"/>
        </w:rPr>
        <w:t>Penurunan gas emisi CH</w:t>
      </w:r>
      <w:r w:rsidRPr="00F25783">
        <w:rPr>
          <w:rFonts w:ascii="Times New Roman" w:hAnsi="Times New Roman" w:cs="Times New Roman"/>
          <w:sz w:val="24"/>
          <w:szCs w:val="24"/>
          <w:vertAlign w:val="subscript"/>
        </w:rPr>
        <w:t>4</w:t>
      </w:r>
      <w:r w:rsidRPr="00F25783">
        <w:rPr>
          <w:rFonts w:ascii="Times New Roman" w:hAnsi="Times New Roman" w:cs="Times New Roman"/>
          <w:sz w:val="24"/>
          <w:szCs w:val="24"/>
        </w:rPr>
        <w:t xml:space="preserve"> dapat dilakukan dengan pengelolaan sampah di tingkat masyarakat untuk mengurangi dampak smapah terhadap perubahan iklim melalui upaya mitigasi dalam pengelolaan sampah dan limbah terdiri atas pengumpulan, pengangkutan, dan pemusnahan dengan sistem 3 R </w:t>
      </w:r>
      <w:r w:rsidRPr="00F25783">
        <w:rPr>
          <w:rFonts w:ascii="Times New Roman" w:hAnsi="Times New Roman" w:cs="Times New Roman"/>
          <w:i/>
          <w:iCs/>
          <w:sz w:val="24"/>
          <w:szCs w:val="24"/>
        </w:rPr>
        <w:t xml:space="preserve">(Reuse, Reduce, Recycle), </w:t>
      </w:r>
      <w:r w:rsidRPr="00F25783">
        <w:rPr>
          <w:rFonts w:ascii="Times New Roman" w:hAnsi="Times New Roman" w:cs="Times New Roman"/>
          <w:sz w:val="24"/>
          <w:szCs w:val="24"/>
        </w:rPr>
        <w:t xml:space="preserve">teknologi komposter dan fasilitas bank sampah berbasis </w:t>
      </w:r>
      <w:r w:rsidRPr="00F25783">
        <w:rPr>
          <w:rFonts w:ascii="Times New Roman" w:hAnsi="Times New Roman" w:cs="Times New Roman"/>
          <w:sz w:val="24"/>
          <w:szCs w:val="24"/>
        </w:rPr>
        <w:lastRenderedPageBreak/>
        <w:t>masyarakat</w:t>
      </w:r>
      <w:r w:rsidRPr="00F25783">
        <w:rPr>
          <w:rFonts w:ascii="Times New Roman" w:hAnsi="Times New Roman" w:cs="Times New Roman"/>
          <w:i/>
          <w:iCs/>
          <w:sz w:val="24"/>
          <w:szCs w:val="24"/>
        </w:rPr>
        <w:t xml:space="preserve"> </w:t>
      </w:r>
      <w:r w:rsidRPr="00F25783">
        <w:rPr>
          <w:rFonts w:ascii="Times New Roman" w:hAnsi="Times New Roman" w:cs="Times New Roman"/>
          <w:sz w:val="24"/>
          <w:szCs w:val="24"/>
        </w:rPr>
        <w:fldChar w:fldCharType="begin" w:fldLock="1"/>
      </w:r>
      <w:r w:rsidRPr="00F25783">
        <w:rPr>
          <w:rFonts w:ascii="Times New Roman" w:hAnsi="Times New Roman" w:cs="Times New Roman"/>
          <w:sz w:val="24"/>
          <w:szCs w:val="24"/>
        </w:rPr>
        <w:instrText>ADDIN CSL_CITATION {"citationItems":[{"id":"ITEM-1","itemData":{"DOI":"10.33387/bioedu.v4i2.160","ISSN":"2301-427X","abstract":"Persoalan sampah tidak henti hentinya untuk dibahas,Â  Â karena berkaitan dengan pola hidup serta budaya masyarakat itu sendiri. Kota Ternate adalah salah satu kota yang mengalami pertumbuhan penduduk dan ekonomi yang cukup memicu meningkaknya kegiatan jasa, industri, bisnis dan sebagainya di wilayah Ternate sehingga akan memicu meningkatnya produksi limbah buangan atau sampah. Kota Ternate mengalami permasalahan pengelolaan persampahan yakni masalah pengangkutan sampah, berdasarkan data bahwa jumlah ketersediaan prasarana pengangkutan hanya mampu mengngkut timbulan sampah sebesar 214 mÂ³/hari, dinas kebersihan kota Ternate, (2012) sedangkan berdasarkan hitungan bahwa timbulan sampah tahun 2012 adalah 413 mÂ³/hari didasari pada jumlah penduduk kota Ternate saat ini yakni 172.559 jiwa BPS Ternate dalam angka, (2011) bararti menyisakan 52% sampah tidak terangkut ke TPA. Meningkatnya produksi sampah tanpa sistem pengolahan yang tepat Â menjadi alasan tidak terciptanya lingkungan yang bersih. Penelitian ini merupakan jenis penelitian deskriptif. Penelitian ini merupakan jenis penelitian deskriptif dengan menggunakan metode analisis data distribusi frekuensi dengan dilakukan analisis terhadap sistem pengelolaan sampahan di Kelurahan Dufa- Dufa. Hasil penelitian menunjukkan bahwa, pengelolaan persampahan di Kota ternate belum cukup baik, beberapa faktor yang mempengaruhui sistem pengelolaan sampah di Kelurahan Dufa-Dufa masih mengalami permasalahan yakni budaya sikap dan perilaku masyarakat, timbunan dan karakteristik sampah, serta sarana pengumpulan, pengangkutan, pengelolaan dan pembuangan akhir sampah.","author":[{"dropping-particle":"","family":"Sahil","given":"Jailan","non-dropping-particle":"","parse-names":false,"suffix":""},{"dropping-particle":"","family":"Muhdar","given":"Mimien Henie Irawati","non-dropping-particle":"Al","parse-names":false,"suffix":""},{"dropping-particle":"","family":"Rohman","given":"Fachtur","non-dropping-particle":"","parse-names":false,"suffix":""},{"dropping-particle":"","family":"Syamsuri","given":"Istamar","non-dropping-particle":"","parse-names":false,"suffix":""}],"container-title":"Jurnal Bioedukasi","id":"ITEM-1","issue":"2","issued":{"date-parts":[["2016"]]},"page":"478-487","title":"Sistem Pengelolaan dan Upaya Penanggulangan Sampah Di Kelurahan Dufa- Dufa Kota Ternate","type":"article-journal","volume":"4"},"uris":["http://www.mendeley.com/documents/?uuid=9ca701d3-35f4-45e0-9a7b-3b150bedef17"]},{"id":"ITEM-2","itemData":{"DOI":"10.31940/bp.v7i2.94-101","ISSN":"24774022","abstract":"Timbunan sampah yang tidak terkelola dengan baik berpotensi mencemari lingkungan diantaranya melepaskan gas rumah kaca (GRK) seperti gas methane (CH4) dan karbondioksida (CO2). Pembakaran sampah adalah sumber polusi yang menghasilkan CO2 menyebabkan gangguan kesehatan pernapasan dan berkontribusi meningkatkan emisi GRK. Kelompok Wanita Tani (KWT) Harapan Baru sebagai mitra kegiatan pengabdian di Kenagarian Koto Tuo memiliki pengelolaan sampah yang belum berkelanjutan, dominan KWT membuang sampah dan melakukan pembakaran sampah sehingga berkontribusi menghasilkan gas CO2 dan CH4. Penurunan CH4 di daerah mitra dapat dilakukan dengan pengelolaan sampah di tingkat rumah tangga maupun masyarakat untuk mengurangi dampak sampah terhadap perubahan iklim. Pengabdian dilakukan dengan tujuan mengedukasi KWT dalam pengelolaan sampah berkelanjutan. Kegiatan yang dilakukan adalah ceramah, penyuluhan, demonstrasi, dan pelatihan, daur ulang sampah serta pendirian bank sampah. Hasil kegiatan menunjukkan bahwa terjadi perubahan perilaku KWT yaitu a) tidak ada lagi KWT dan anggotanya yang membuang dan membakar sampah, b) sampah basah/dapur diolah jadi kompos dengan teknologi komposter, MOL, POC. Sampah kering ditabung di bank sampah dan sebagian didaur ulang menjadi kerajinan tangan, c) telah beroperasional Bank Sampah Harapan Baru. Bank Sampah sebagai tempat pertemuan kegiatan lainnya seperti pengajian, tabungan hari raya, dan penyuluhan pertanian oleh Dinas Pertanian Kabupaten. Pertemuan mitra rutin sesuai waktu operasional bank sampah, serta d) kreativitas lebih berkembang karena lebih banyak waktu bertemu di bank sampah untuk berdiskusi berbagai hal yang positif.","author":[{"dropping-particle":"","family":"Ibrahim","given":"Hasan","non-dropping-particle":"","parse-names":false,"suffix":""},{"dropping-particle":"","family":"Yanti","given":"Rinda","non-dropping-particle":"","parse-names":false,"suffix":""}],"container-title":"Bhakti Persada Jurnal Aplikasi IPTEKS","id":"ITEM-2","issue":"2","issued":{"date-parts":[["2021"]]},"page":"94-101","title":"Edukasi Lingkungan Dengan Program Bank Sampah Dalam Upaya Mewujudkan Kampung Iklim","type":"article-journal","volume":"7"},"uris":["http://www.mendeley.com/documents/?uuid=7c0e4858-5a75-4fc6-8260-174488275871"]}],"mendeley":{"formattedCitation":"(Ibrahim &amp; Yanti, 2021; Sahil et al., 2016)","plainTextFormattedCitation":"(Ibrahim &amp; Yanti, 2021; Sahil et al., 2016)","previouslyFormattedCitation":"(Ibrahim &amp; Yanti, 2021; Sahil et al., 2016)"},"properties":{"noteIndex":0},"schema":"https://github.com/citation-style-language/schema/raw/master/csl-citation.json"}</w:instrText>
      </w:r>
      <w:r w:rsidRPr="00F25783">
        <w:rPr>
          <w:rFonts w:ascii="Times New Roman" w:hAnsi="Times New Roman" w:cs="Times New Roman"/>
          <w:sz w:val="24"/>
          <w:szCs w:val="24"/>
        </w:rPr>
        <w:fldChar w:fldCharType="separate"/>
      </w:r>
      <w:r w:rsidRPr="00F25783">
        <w:rPr>
          <w:rFonts w:ascii="Times New Roman" w:hAnsi="Times New Roman" w:cs="Times New Roman"/>
          <w:noProof/>
          <w:sz w:val="24"/>
          <w:szCs w:val="24"/>
        </w:rPr>
        <w:t>(Ibrahim &amp; Yanti, 2021; Sahil et al., 2016)</w:t>
      </w:r>
      <w:r w:rsidRPr="00F25783">
        <w:rPr>
          <w:rFonts w:ascii="Times New Roman" w:hAnsi="Times New Roman" w:cs="Times New Roman"/>
          <w:sz w:val="24"/>
          <w:szCs w:val="24"/>
        </w:rPr>
        <w:fldChar w:fldCharType="end"/>
      </w:r>
      <w:r w:rsidRPr="00F25783">
        <w:rPr>
          <w:rFonts w:ascii="Times New Roman" w:hAnsi="Times New Roman" w:cs="Times New Roman"/>
          <w:sz w:val="24"/>
          <w:szCs w:val="24"/>
        </w:rPr>
        <w:t>.</w:t>
      </w:r>
      <w:r w:rsidR="00E63E25">
        <w:rPr>
          <w:rFonts w:ascii="Times New Roman" w:hAnsi="Times New Roman" w:cs="Times New Roman"/>
          <w:sz w:val="24"/>
          <w:szCs w:val="24"/>
        </w:rPr>
        <w:t xml:space="preserve"> </w:t>
      </w:r>
      <w:r w:rsidR="00BF4875" w:rsidRPr="00BF4875">
        <w:rPr>
          <w:rFonts w:ascii="Times New Roman" w:hAnsi="Times New Roman" w:cs="Times New Roman"/>
          <w:sz w:val="24"/>
          <w:szCs w:val="24"/>
        </w:rPr>
        <w:t xml:space="preserve">Tindakan daur ulang merupakan pendekatan yang secara efektif diperlukan setelah dilakukan pemilahan dan pengurangan </w:t>
      </w:r>
      <w:r w:rsidR="00BF4875" w:rsidRPr="00BF4875">
        <w:rPr>
          <w:rFonts w:ascii="Times New Roman" w:hAnsi="Times New Roman" w:cs="Times New Roman"/>
          <w:i/>
          <w:iCs/>
          <w:sz w:val="24"/>
          <w:szCs w:val="24"/>
        </w:rPr>
        <w:t>(reduction)</w:t>
      </w:r>
      <w:r w:rsidR="00BF4875" w:rsidRPr="00BF4875">
        <w:rPr>
          <w:rFonts w:ascii="Times New Roman" w:hAnsi="Times New Roman" w:cs="Times New Roman"/>
          <w:sz w:val="24"/>
          <w:szCs w:val="24"/>
        </w:rPr>
        <w:t xml:space="preserve"> terhadap kuantitas sampah yang ada, dapat dilihat pada (Gambar 2.2) </w:t>
      </w:r>
      <w:r w:rsidR="00BF4875" w:rsidRPr="00BF4875">
        <w:rPr>
          <w:rFonts w:ascii="Times New Roman" w:hAnsi="Times New Roman" w:cs="Times New Roman"/>
          <w:sz w:val="24"/>
          <w:szCs w:val="24"/>
        </w:rPr>
        <w:fldChar w:fldCharType="begin" w:fldLock="1"/>
      </w:r>
      <w:r w:rsidR="00BF4875" w:rsidRPr="00BF4875">
        <w:rPr>
          <w:rFonts w:ascii="Times New Roman" w:hAnsi="Times New Roman" w:cs="Times New Roman"/>
          <w:sz w:val="24"/>
          <w:szCs w:val="24"/>
        </w:rPr>
        <w:instrText>ADDIN CSL_CITATION {"citationItems":[{"id":"ITEM-1","itemData":{"author":[{"dropping-particle":"","family":"PP","given":"Erlangga Ariesta","non-dropping-particle":"","parse-names":false,"suffix":""},{"dropping-particle":"","family":"Wijaya","given":"Holi Bina","non-dropping-particle":"","parse-names":false,"suffix":""}],"container-title":"Jurnal Teknik Perencanaan Wilayah dan Kota","id":"ITEM-1","issue":"3","issued":{"date-parts":[["2014"]]},"page":"382-391","title":"PARTISIPASI MASYARAKAT DALAM PENGELOLAAN DAUR ULANG SAMPAH DI KELURAHAN TUGUREJO, KECAMATAN TUGU, KOTA SEMARANG","type":"article-journal","volume":"3"},"uris":["http://www.mendeley.com/documents/?uuid=485b650a-543c-4b4a-859f-d6471f1ac363"]}],"mendeley":{"formattedCitation":"(PP &amp; Wijaya, 2014)","manualFormatting":"(Wijaya, 2014)","plainTextFormattedCitation":"(PP &amp; Wijaya, 2014)","previouslyFormattedCitation":"(PP &amp; Wijaya, 2014)"},"properties":{"noteIndex":0},"schema":"https://github.com/citation-style-language/schema/raw/master/csl-citation.json"}</w:instrText>
      </w:r>
      <w:r w:rsidR="00BF4875" w:rsidRPr="00BF4875">
        <w:rPr>
          <w:rFonts w:ascii="Times New Roman" w:hAnsi="Times New Roman" w:cs="Times New Roman"/>
          <w:sz w:val="24"/>
          <w:szCs w:val="24"/>
        </w:rPr>
        <w:fldChar w:fldCharType="separate"/>
      </w:r>
      <w:r w:rsidR="00BF4875" w:rsidRPr="00BF4875">
        <w:rPr>
          <w:rFonts w:ascii="Times New Roman" w:hAnsi="Times New Roman" w:cs="Times New Roman"/>
          <w:noProof/>
          <w:sz w:val="24"/>
          <w:szCs w:val="24"/>
        </w:rPr>
        <w:t>(Wijaya, 2014)</w:t>
      </w:r>
      <w:r w:rsidR="00BF4875" w:rsidRPr="00BF4875">
        <w:rPr>
          <w:rFonts w:ascii="Times New Roman" w:hAnsi="Times New Roman" w:cs="Times New Roman"/>
          <w:sz w:val="24"/>
          <w:szCs w:val="24"/>
        </w:rPr>
        <w:fldChar w:fldCharType="end"/>
      </w:r>
      <w:r w:rsidR="00BF4875" w:rsidRPr="00BF4875">
        <w:rPr>
          <w:rFonts w:ascii="Times New Roman" w:hAnsi="Times New Roman" w:cs="Times New Roman"/>
          <w:sz w:val="24"/>
          <w:szCs w:val="24"/>
        </w:rPr>
        <w:t xml:space="preserve">. </w:t>
      </w:r>
    </w:p>
    <w:p w14:paraId="37925E8D" w14:textId="77777777" w:rsidR="00BF4875" w:rsidRPr="00BF4875" w:rsidRDefault="00BF4875" w:rsidP="004A5904">
      <w:pPr>
        <w:pStyle w:val="ListParagraph"/>
        <w:spacing w:line="360" w:lineRule="auto"/>
        <w:ind w:left="1134" w:firstLine="720"/>
        <w:jc w:val="both"/>
        <w:rPr>
          <w:rFonts w:ascii="Times New Roman" w:hAnsi="Times New Roman" w:cs="Times New Roman"/>
          <w:sz w:val="24"/>
          <w:szCs w:val="24"/>
        </w:rPr>
      </w:pPr>
      <w:r w:rsidRPr="00BF4875">
        <w:rPr>
          <w:rFonts w:ascii="Times New Roman" w:hAnsi="Times New Roman" w:cs="Times New Roman"/>
          <w:sz w:val="24"/>
          <w:szCs w:val="24"/>
        </w:rPr>
        <w:t xml:space="preserve">Sejalan dengan penelitian </w:t>
      </w:r>
      <w:r w:rsidRPr="00BF4875">
        <w:rPr>
          <w:rFonts w:ascii="Times New Roman" w:hAnsi="Times New Roman" w:cs="Times New Roman"/>
          <w:sz w:val="24"/>
          <w:szCs w:val="24"/>
        </w:rPr>
        <w:fldChar w:fldCharType="begin" w:fldLock="1"/>
      </w:r>
      <w:r w:rsidRPr="00BF4875">
        <w:rPr>
          <w:rFonts w:ascii="Times New Roman" w:hAnsi="Times New Roman" w:cs="Times New Roman"/>
          <w:sz w:val="24"/>
          <w:szCs w:val="24"/>
        </w:rPr>
        <w:instrText>ADDIN CSL_CITATION {"citationItems":[{"id":"ITEM-1","itemData":{"ISSN":"0854-5510","author":[{"dropping-particle":"","family":"Asteria","given":"Donna","non-dropping-particle":"","parse-names":false,"suffix":""}],"container-title":"Jurnal Manusia dan Lingkungan","id":"ITEM-1","issue":"1","issued":{"date-parts":[["2016"]]},"page":"129-135","publisher":"Universitas Gadjah Mada","title":"Bank sampah sebagai alternatif strategi pengelolaan sampah berbasis masyarakat di Tasikmalaya","type":"article-journal","volume":"23"},"uris":["http://www.mendeley.com/documents/?uuid=ee64188a-3b24-4c7d-a199-ed5ed6f3593a"]}],"mendeley":{"formattedCitation":"(Asteria, 2016)","manualFormatting":"Asteria (2016)","plainTextFormattedCitation":"(Asteria, 2016)","previouslyFormattedCitation":"(Asteria, 2016)"},"properties":{"noteIndex":0},"schema":"https://github.com/citation-style-language/schema/raw/master/csl-citation.json"}</w:instrText>
      </w:r>
      <w:r w:rsidRPr="00BF4875">
        <w:rPr>
          <w:rFonts w:ascii="Times New Roman" w:hAnsi="Times New Roman" w:cs="Times New Roman"/>
          <w:sz w:val="24"/>
          <w:szCs w:val="24"/>
        </w:rPr>
        <w:fldChar w:fldCharType="separate"/>
      </w:r>
      <w:r w:rsidRPr="00BF4875">
        <w:rPr>
          <w:rFonts w:ascii="Times New Roman" w:hAnsi="Times New Roman" w:cs="Times New Roman"/>
          <w:noProof/>
          <w:sz w:val="24"/>
          <w:szCs w:val="24"/>
        </w:rPr>
        <w:t>Asteria (2016)</w:t>
      </w:r>
      <w:r w:rsidRPr="00BF4875">
        <w:rPr>
          <w:rFonts w:ascii="Times New Roman" w:hAnsi="Times New Roman" w:cs="Times New Roman"/>
          <w:sz w:val="24"/>
          <w:szCs w:val="24"/>
        </w:rPr>
        <w:fldChar w:fldCharType="end"/>
      </w:r>
      <w:r w:rsidRPr="00BF4875">
        <w:rPr>
          <w:rFonts w:ascii="Times New Roman" w:hAnsi="Times New Roman" w:cs="Times New Roman"/>
          <w:sz w:val="24"/>
          <w:szCs w:val="24"/>
        </w:rPr>
        <w:t>, bahwa program bank sampah berfungsi mengurangi kapasitas sampah yang diangkut ke TPA dan menjadi inovasi yang dapat meningkatkan pendapatan bagi masyarakat dalam mengolah sampah dan melestarikan lingkungan.</w:t>
      </w:r>
      <w:r w:rsidRPr="00BF4875">
        <w:rPr>
          <w:noProof/>
        </w:rPr>
        <w:t xml:space="preserve"> </w:t>
      </w:r>
    </w:p>
    <w:p w14:paraId="05421A79" w14:textId="77777777" w:rsidR="00BF4875" w:rsidRDefault="00BF4875" w:rsidP="004A5904">
      <w:pPr>
        <w:ind w:left="1134"/>
        <w:jc w:val="center"/>
        <w:rPr>
          <w:rFonts w:ascii="Times New Roman" w:hAnsi="Times New Roman" w:cs="Times New Roman"/>
          <w:b/>
          <w:bCs/>
          <w:sz w:val="24"/>
          <w:szCs w:val="24"/>
        </w:rPr>
      </w:pPr>
      <w:r>
        <w:rPr>
          <w:noProof/>
        </w:rPr>
        <w:drawing>
          <wp:inline distT="0" distB="0" distL="0" distR="0" wp14:anchorId="7840CF11" wp14:editId="4B9A22F2">
            <wp:extent cx="3829879" cy="2119460"/>
            <wp:effectExtent l="0" t="0" r="0" b="0"/>
            <wp:docPr id="18416568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67713" cy="2140398"/>
                    </a:xfrm>
                    <a:prstGeom prst="rect">
                      <a:avLst/>
                    </a:prstGeom>
                    <a:noFill/>
                    <a:ln>
                      <a:noFill/>
                    </a:ln>
                  </pic:spPr>
                </pic:pic>
              </a:graphicData>
            </a:graphic>
          </wp:inline>
        </w:drawing>
      </w:r>
    </w:p>
    <w:p w14:paraId="51E4A782" w14:textId="35635011" w:rsidR="00993300" w:rsidRPr="00993300" w:rsidRDefault="00993300" w:rsidP="00993300">
      <w:pPr>
        <w:pStyle w:val="NoSpacing"/>
        <w:ind w:left="1276" w:hanging="142"/>
        <w:jc w:val="center"/>
        <w:rPr>
          <w:rFonts w:ascii="Times New Roman" w:hAnsi="Times New Roman" w:cs="Times New Roman"/>
          <w:i/>
          <w:iCs/>
        </w:rPr>
      </w:pPr>
      <w:bookmarkStart w:id="73" w:name="_Toc158182625"/>
      <w:bookmarkStart w:id="74" w:name="_Toc174521778"/>
      <w:bookmarkStart w:id="75" w:name="_Toc173025068"/>
      <w:r w:rsidRPr="00993300">
        <w:rPr>
          <w:rFonts w:ascii="Times New Roman" w:hAnsi="Times New Roman" w:cs="Times New Roman"/>
        </w:rPr>
        <w:t xml:space="preserve">Gambar 2. </w:t>
      </w:r>
      <w:r w:rsidRPr="00993300">
        <w:rPr>
          <w:rFonts w:ascii="Times New Roman" w:hAnsi="Times New Roman" w:cs="Times New Roman"/>
        </w:rPr>
        <w:fldChar w:fldCharType="begin"/>
      </w:r>
      <w:r w:rsidRPr="00993300">
        <w:rPr>
          <w:rFonts w:ascii="Times New Roman" w:hAnsi="Times New Roman" w:cs="Times New Roman"/>
        </w:rPr>
        <w:instrText xml:space="preserve"> SEQ Gambar_2. \* ARABIC </w:instrText>
      </w:r>
      <w:r w:rsidRPr="00993300">
        <w:rPr>
          <w:rFonts w:ascii="Times New Roman" w:hAnsi="Times New Roman" w:cs="Times New Roman"/>
        </w:rPr>
        <w:fldChar w:fldCharType="separate"/>
      </w:r>
      <w:r w:rsidR="00FB40EF">
        <w:rPr>
          <w:rFonts w:ascii="Times New Roman" w:hAnsi="Times New Roman" w:cs="Times New Roman"/>
          <w:noProof/>
        </w:rPr>
        <w:t>1</w:t>
      </w:r>
      <w:r w:rsidRPr="00993300">
        <w:rPr>
          <w:rFonts w:ascii="Times New Roman" w:hAnsi="Times New Roman" w:cs="Times New Roman"/>
        </w:rPr>
        <w:fldChar w:fldCharType="end"/>
      </w:r>
      <w:r w:rsidRPr="00993300">
        <w:rPr>
          <w:rFonts w:ascii="Times New Roman" w:hAnsi="Times New Roman" w:cs="Times New Roman"/>
        </w:rPr>
        <w:t xml:space="preserve"> </w:t>
      </w:r>
      <w:r w:rsidR="00BF4875" w:rsidRPr="00993300">
        <w:rPr>
          <w:rFonts w:ascii="Times New Roman" w:hAnsi="Times New Roman" w:cs="Times New Roman"/>
        </w:rPr>
        <w:t>Diagram Alir Proses Pengolahan Sampah oleh Bank Sampah Kelurahan Tugurejo</w:t>
      </w:r>
      <w:bookmarkEnd w:id="73"/>
      <w:bookmarkEnd w:id="74"/>
    </w:p>
    <w:p w14:paraId="4A9CAD16" w14:textId="1CBB5C7B" w:rsidR="004A5904" w:rsidRDefault="00993300" w:rsidP="00993300">
      <w:pPr>
        <w:pStyle w:val="NoSpacing"/>
        <w:ind w:left="1276" w:hanging="142"/>
        <w:jc w:val="center"/>
        <w:rPr>
          <w:rFonts w:ascii="Times New Roman" w:hAnsi="Times New Roman" w:cs="Times New Roman"/>
          <w:i/>
          <w:iCs/>
        </w:rPr>
      </w:pPr>
      <w:r w:rsidRPr="00993300">
        <w:rPr>
          <w:rFonts w:ascii="Times New Roman" w:hAnsi="Times New Roman" w:cs="Times New Roman"/>
          <w:i/>
          <w:iCs/>
        </w:rPr>
        <w:t>(</w:t>
      </w:r>
      <w:r w:rsidR="004A5904" w:rsidRPr="00993300">
        <w:rPr>
          <w:rFonts w:ascii="Times New Roman" w:hAnsi="Times New Roman" w:cs="Times New Roman"/>
        </w:rPr>
        <w:t xml:space="preserve">Sumber : </w:t>
      </w:r>
      <w:r w:rsidR="004A5904" w:rsidRPr="00993300">
        <w:rPr>
          <w:rFonts w:ascii="Times New Roman" w:hAnsi="Times New Roman" w:cs="Times New Roman"/>
          <w:i/>
          <w:iCs/>
        </w:rPr>
        <w:fldChar w:fldCharType="begin" w:fldLock="1"/>
      </w:r>
      <w:r w:rsidR="004A5904" w:rsidRPr="00993300">
        <w:rPr>
          <w:rFonts w:ascii="Times New Roman" w:hAnsi="Times New Roman" w:cs="Times New Roman"/>
        </w:rPr>
        <w:instrText>ADDIN CSL_CITATION {"citationItems":[{"id":"ITEM-1","itemData":{"author":[{"dropping-particle":"","family":"PP","given":"Erlangga Ariesta","non-dropping-particle":"","parse-names":false,"suffix":""},{"dropping-particle":"","family":"Wijaya","given":"Holi Bina","non-dropping-particle":"","parse-names":false,"suffix":""}],"container-title":"Jurnal Teknik Perencanaan Wilayah dan Kota","id":"ITEM-1","issue":"3","issued":{"date-parts":[["2014"]]},"page":"382-391","title":"PARTISIPASI MASYARAKAT DALAM PENGELOLAAN DAUR ULANG SAMPAH DI KELURAHAN TUGUREJO, KECAMATAN TUGU, KOTA SEMARANG","type":"article-journal","volume":"3"},"uris":["http://www.mendeley.com/documents/?uuid=485b650a-543c-4b4a-859f-d6471f1ac363"]}],"mendeley":{"formattedCitation":"(PP &amp; Wijaya, 2014)","plainTextFormattedCitation":"(PP &amp; Wijaya, 2014)","previouslyFormattedCitation":"(PP &amp; Wijaya, 2014)"},"properties":{"noteIndex":0},"schema":"https://github.com/citation-style-language/schema/raw/master/csl-citation.json"}</w:instrText>
      </w:r>
      <w:r w:rsidR="004A5904" w:rsidRPr="00993300">
        <w:rPr>
          <w:rFonts w:ascii="Times New Roman" w:hAnsi="Times New Roman" w:cs="Times New Roman"/>
          <w:i/>
          <w:iCs/>
        </w:rPr>
        <w:fldChar w:fldCharType="separate"/>
      </w:r>
      <w:r w:rsidR="004A5904" w:rsidRPr="00993300">
        <w:rPr>
          <w:rFonts w:ascii="Times New Roman" w:hAnsi="Times New Roman" w:cs="Times New Roman"/>
          <w:noProof/>
        </w:rPr>
        <w:t>(PP &amp; Wijaya, 2014)</w:t>
      </w:r>
      <w:bookmarkEnd w:id="75"/>
      <w:r w:rsidR="004A5904" w:rsidRPr="00993300">
        <w:rPr>
          <w:rFonts w:ascii="Times New Roman" w:hAnsi="Times New Roman" w:cs="Times New Roman"/>
          <w:i/>
          <w:iCs/>
        </w:rPr>
        <w:fldChar w:fldCharType="end"/>
      </w:r>
      <w:r w:rsidRPr="00993300">
        <w:rPr>
          <w:rFonts w:ascii="Times New Roman" w:hAnsi="Times New Roman" w:cs="Times New Roman"/>
          <w:i/>
          <w:iCs/>
        </w:rPr>
        <w:t>)</w:t>
      </w:r>
    </w:p>
    <w:p w14:paraId="0CFB8CBD" w14:textId="77777777" w:rsidR="00FA1925" w:rsidRPr="00993300" w:rsidRDefault="00FA1925" w:rsidP="00993300">
      <w:pPr>
        <w:pStyle w:val="NoSpacing"/>
        <w:ind w:left="1276" w:hanging="142"/>
        <w:jc w:val="center"/>
        <w:rPr>
          <w:rFonts w:ascii="Times New Roman" w:hAnsi="Times New Roman" w:cs="Times New Roman"/>
          <w:i/>
          <w:iCs/>
        </w:rPr>
      </w:pPr>
    </w:p>
    <w:p w14:paraId="6ED19666" w14:textId="4D950F52" w:rsidR="003842DC" w:rsidRDefault="003842DC">
      <w:pPr>
        <w:pStyle w:val="ListParagraph"/>
        <w:numPr>
          <w:ilvl w:val="3"/>
          <w:numId w:val="46"/>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Penerapan konsep </w:t>
      </w:r>
      <w:r w:rsidRPr="003842DC">
        <w:rPr>
          <w:rFonts w:ascii="Times New Roman" w:hAnsi="Times New Roman" w:cs="Times New Roman"/>
          <w:i/>
          <w:iCs/>
          <w:sz w:val="24"/>
          <w:szCs w:val="24"/>
        </w:rPr>
        <w:t>zero waste</w:t>
      </w:r>
      <w:r>
        <w:rPr>
          <w:rFonts w:ascii="Times New Roman" w:hAnsi="Times New Roman" w:cs="Times New Roman"/>
          <w:sz w:val="24"/>
          <w:szCs w:val="24"/>
        </w:rPr>
        <w:t xml:space="preserve"> </w:t>
      </w:r>
    </w:p>
    <w:p w14:paraId="63FC2A34" w14:textId="44040372" w:rsidR="003E46C9" w:rsidRPr="009136B4" w:rsidRDefault="003E46C9" w:rsidP="004A5904">
      <w:pPr>
        <w:pStyle w:val="ListParagraph"/>
        <w:spacing w:line="360" w:lineRule="auto"/>
        <w:ind w:left="1134" w:firstLine="459"/>
        <w:jc w:val="both"/>
        <w:rPr>
          <w:rFonts w:ascii="Times New Roman" w:hAnsi="Times New Roman" w:cs="Times New Roman"/>
          <w:sz w:val="24"/>
          <w:szCs w:val="24"/>
        </w:rPr>
      </w:pPr>
      <w:r>
        <w:rPr>
          <w:rFonts w:ascii="Times New Roman" w:hAnsi="Times New Roman" w:cs="Times New Roman"/>
          <w:sz w:val="24"/>
          <w:szCs w:val="24"/>
        </w:rPr>
        <w:t xml:space="preserve">Konsep </w:t>
      </w:r>
      <w:r w:rsidRPr="003E46C9">
        <w:rPr>
          <w:rFonts w:ascii="Times New Roman" w:hAnsi="Times New Roman" w:cs="Times New Roman"/>
          <w:i/>
          <w:iCs/>
          <w:sz w:val="24"/>
          <w:szCs w:val="24"/>
        </w:rPr>
        <w:t xml:space="preserve">zero waste </w:t>
      </w:r>
      <w:r>
        <w:rPr>
          <w:rFonts w:ascii="Times New Roman" w:hAnsi="Times New Roman" w:cs="Times New Roman"/>
          <w:sz w:val="24"/>
          <w:szCs w:val="24"/>
        </w:rPr>
        <w:t xml:space="preserve">adalah ide untuk menerapkan pengembangan daur ulang yang memberikan kontribusi terhadap ekonomi sirkular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{"citationItems":[{"id":"ITEM-1","itemData":{"ISSN":"2988-3997","abstract":"The problem that occurs in the community, especially the Jabung sub-district is the increase in plastic waste caused by the use of plastic every day, caring for the environment aims to provide educational information and raise awareness, especially for students of SDN 1 Jabung, by raising awareness of SDN 1 Jabung students will give strength strong aqidah in protecting the environment and awareness of the dangers of excessive plastic use, educational activities are carried out in the form of visualization of material exposure, 3-dimensional media, interactive communication and explanations of various kinds of impacts that have occurred in the surrounding environment. The activity took place in a conducive-mass manner with an audience of 20 students for class VI, class V 15 students and class IV 16 students which resulted in positive feedback in the form of a school environment cleanliness movement and Zero Waste in daily implementation.","author":[{"dropping-particle":"","family":"Bastomi","given":"Mohamad","non-dropping-particle":"","parse-names":false,"suffix":""},{"dropping-particle":"","family":"Abduh Muhammad","given":"Miasz","non-dropping-particle":"","parse-names":false,"suffix":""},{"dropping-particle":"","family":"Azwan Khaizul Mufid","given":"M","non-dropping-particle":"","parse-names":false,"suffix":""},{"dropping-particle":"","family":"Putra Permata","given":"Aldi","non-dropping-particle":"","parse-names":false,"suffix":""},{"dropping-particle":"","family":"Dwi Maulina","given":"Rare","non-dropping-particle":"","parse-names":false,"suffix":""},{"dropping-particle":"","family":"Shofirin","given":"Adista","non-dropping-particle":"","parse-names":false,"suffix":""},{"dropping-particle":"","family":"Nur Barokah","given":"Laeli","non-dropping-particle":"","parse-names":false,"suffix":""},{"dropping-particle":"","family":"Aufa Diana","given":"Aulia","non-dropping-particle":"","parse-names":false,"suffix":""},{"dropping-particle":"","family":"Adilia Alfina Chuswondo","given":"Fia","non-dropping-particle":"","parse-names":false,"suffix":""},{"dropping-particle":"","family":"Fauzi","given":"Usman","non-dropping-particle":"","parse-names":false,"suffix":""},{"dropping-particle":"","family":"Nikmah Khusnul Khotimah","given":"Siyamun","non-dropping-particle":"","parse-names":false,"suffix":""},{"dropping-particle":"","family":"Renandi","given":"Andi","non-dropping-particle":"","parse-names":false,"suffix":""}],"container-title":"MAYARA : Jurnal Pengabdian Masyarakat","id":"ITEM-1","issue":"02","issued":{"date-parts":[["2023"]]},"page":"37-42","title":"Konservasi Lingkugan Melailui Edukasi Zero Waste","type":"article-journal","volume":"01"},"uris":["http://www.mendeley.com/documents/?uuid=fb802b44-b75c-497a-b1ac-b21abfb5db79"]}],"mendeley":{"formattedCitation":"(Bastomi et al., 2023)","plainTextFormattedCitation":"(Bastomi et al., 2023)","previouslyFormattedCitation":"(Bastomi et al., 2023)"},"properties":{"noteIndex":0},"schema":"https://github.com/citation-style-language/schema/raw/master/csl-citation.json"}</w:instrText>
      </w:r>
      <w:r>
        <w:rPr>
          <w:rFonts w:ascii="Times New Roman" w:hAnsi="Times New Roman" w:cs="Times New Roman"/>
          <w:sz w:val="24"/>
          <w:szCs w:val="24"/>
        </w:rPr>
        <w:fldChar w:fldCharType="separate"/>
      </w:r>
      <w:r w:rsidRPr="003E46C9">
        <w:rPr>
          <w:rFonts w:ascii="Times New Roman" w:hAnsi="Times New Roman" w:cs="Times New Roman"/>
          <w:noProof/>
          <w:sz w:val="24"/>
          <w:szCs w:val="24"/>
        </w:rPr>
        <w:t>(Bastomi et al.,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136B4">
        <w:rPr>
          <w:rFonts w:ascii="Times New Roman" w:hAnsi="Times New Roman" w:cs="Times New Roman"/>
          <w:i/>
          <w:iCs/>
          <w:sz w:val="24"/>
          <w:szCs w:val="24"/>
        </w:rPr>
        <w:t>Zero waste</w:t>
      </w:r>
      <w:r>
        <w:rPr>
          <w:rFonts w:ascii="Times New Roman" w:hAnsi="Times New Roman" w:cs="Times New Roman"/>
          <w:sz w:val="24"/>
          <w:szCs w:val="24"/>
        </w:rPr>
        <w:t xml:space="preserve"> mengenalkan gaya hidup minim sampah yang sesuai dengan trens terkini berupa pola hidup minimalis </w:t>
      </w:r>
      <w:r>
        <w:rPr>
          <w:rFonts w:ascii="Times New Roman" w:hAnsi="Times New Roman" w:cs="Times New Roman"/>
          <w:sz w:val="24"/>
          <w:szCs w:val="24"/>
        </w:rPr>
        <w:fldChar w:fldCharType="begin" w:fldLock="1"/>
      </w:r>
      <w:r w:rsidR="009136B4">
        <w:rPr>
          <w:rFonts w:ascii="Times New Roman" w:hAnsi="Times New Roman" w:cs="Times New Roman"/>
          <w:sz w:val="24"/>
          <w:szCs w:val="24"/>
        </w:rPr>
        <w:instrText>ADDIN CSL_CITATION {"citationItems":[{"id":"ITEM-1","itemData":{"DOI":"10.33365/jti.v15i1.868.3","author":[{"dropping-particle":"","family":"Yuserina","given":"Firdha","non-dropping-particle":"","parse-names":false,"suffix":""},{"dropping-particle":"","family":"Akbar","given":"Sukma Noor","non-dropping-particle":"","parse-names":false,"suffix":""},{"dropping-particle":"","family":"Tanau","given":"Meydisa Utami","non-dropping-particle":"","parse-names":false,"suffix":""}],"container-title":"Jurnal Pengabdian Mandiri","id":"ITEM-1","issue":"10","issued":{"date-parts":[["2022"]]},"page":"42-49","title":"Zero Wate: Pengenalan Hidup Minim Sampah Sebagai Perwujudan Perilaku Pro Lingkungan Pada Komunitas Teaching And Trip Di Banjarbaru Kalimantan Selatan","type":"article-journal","volume":"01"},"uris":["http://www.mendeley.com/documents/?uuid=c6fbc172-3eaa-445c-8dd3-7ebb6bbf2134"]}],"mendeley":{"formattedCitation":"(Yuserina et al., 2022)","plainTextFormattedCitation":"(Yuserina et al., 2022)","previouslyFormattedCitation":"(Yuserina et al., 2022)"},"properties":{"noteIndex":0},"schema":"https://github.com/citation-style-language/schema/raw/master/csl-citation.json"}</w:instrText>
      </w:r>
      <w:r>
        <w:rPr>
          <w:rFonts w:ascii="Times New Roman" w:hAnsi="Times New Roman" w:cs="Times New Roman"/>
          <w:sz w:val="24"/>
          <w:szCs w:val="24"/>
        </w:rPr>
        <w:fldChar w:fldCharType="separate"/>
      </w:r>
      <w:r w:rsidRPr="003E46C9">
        <w:rPr>
          <w:rFonts w:ascii="Times New Roman" w:hAnsi="Times New Roman" w:cs="Times New Roman"/>
          <w:noProof/>
          <w:sz w:val="24"/>
          <w:szCs w:val="24"/>
        </w:rPr>
        <w:t>(Yuserina et al.,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136B4">
        <w:rPr>
          <w:rFonts w:ascii="Times New Roman" w:hAnsi="Times New Roman" w:cs="Times New Roman"/>
          <w:sz w:val="24"/>
          <w:szCs w:val="24"/>
        </w:rPr>
        <w:t xml:space="preserve">Dengan begitu </w:t>
      </w:r>
      <w:r w:rsidR="009136B4" w:rsidRPr="009136B4">
        <w:rPr>
          <w:rFonts w:ascii="Times New Roman" w:hAnsi="Times New Roman" w:cs="Times New Roman"/>
          <w:i/>
          <w:iCs/>
          <w:sz w:val="24"/>
          <w:szCs w:val="24"/>
        </w:rPr>
        <w:t>zero waste lifestyle</w:t>
      </w:r>
      <w:r w:rsidR="009136B4">
        <w:rPr>
          <w:rFonts w:ascii="Times New Roman" w:hAnsi="Times New Roman" w:cs="Times New Roman"/>
          <w:sz w:val="24"/>
          <w:szCs w:val="24"/>
        </w:rPr>
        <w:t xml:space="preserve"> berpengaruh positif terhadap minat pembelian zero waste product. Seperti halnya sedotan bambu dan sedotan stainless merupakan contoh </w:t>
      </w:r>
      <w:r w:rsidR="009136B4" w:rsidRPr="009136B4">
        <w:rPr>
          <w:rFonts w:ascii="Times New Roman" w:hAnsi="Times New Roman" w:cs="Times New Roman"/>
          <w:i/>
          <w:iCs/>
          <w:sz w:val="24"/>
          <w:szCs w:val="24"/>
        </w:rPr>
        <w:t>zero waste product</w:t>
      </w:r>
      <w:r w:rsidR="009136B4">
        <w:rPr>
          <w:rFonts w:ascii="Times New Roman" w:hAnsi="Times New Roman" w:cs="Times New Roman"/>
          <w:i/>
          <w:iCs/>
          <w:sz w:val="24"/>
          <w:szCs w:val="24"/>
        </w:rPr>
        <w:t xml:space="preserve"> </w:t>
      </w:r>
      <w:r w:rsidR="009136B4">
        <w:rPr>
          <w:rFonts w:ascii="Times New Roman" w:hAnsi="Times New Roman" w:cs="Times New Roman"/>
          <w:i/>
          <w:iCs/>
          <w:sz w:val="24"/>
          <w:szCs w:val="24"/>
        </w:rPr>
        <w:fldChar w:fldCharType="begin" w:fldLock="1"/>
      </w:r>
      <w:r w:rsidR="0069029F">
        <w:rPr>
          <w:rFonts w:ascii="Times New Roman" w:hAnsi="Times New Roman" w:cs="Times New Roman"/>
          <w:i/>
          <w:iCs/>
          <w:sz w:val="24"/>
          <w:szCs w:val="24"/>
        </w:rPr>
        <w:instrText>ADDIN CSL_CITATION {"citationItems":[{"id":"ITEM-1","itemData":{"DOI":"10.35134/ekobistek.v11i4.416","author":[{"dropping-particle":"","family":"Sari","given":"Puspa Novita","non-dropping-particle":"","parse-names":false,"suffix":""}],"container-title":"Jurnal Ekobistek","id":"ITEM-1","issue":"4","issued":{"date-parts":[["2022"]]},"page":"382-388","title":"Analisis Pengaruh Zero Waste Lifestyle dan Green Perceived Value Terhadap Minat Pembelian","type":"article-journal","volume":"11"},"uris":["http://www.mendeley.com/documents/?uuid=c04c6c21-103d-4b89-8c67-592ed80f9d07"]}],"mendeley":{"formattedCitation":"(P. N. Sari, 2022)","manualFormatting":"(Sari, 2022)","plainTextFormattedCitation":"(P. N. Sari, 2022)","previouslyFormattedCitation":"(P. N. Sari, 2022)"},"properties":{"noteIndex":0},"schema":"https://github.com/citation-style-language/schema/raw/master/csl-citation.json"}</w:instrText>
      </w:r>
      <w:r w:rsidR="009136B4">
        <w:rPr>
          <w:rFonts w:ascii="Times New Roman" w:hAnsi="Times New Roman" w:cs="Times New Roman"/>
          <w:i/>
          <w:iCs/>
          <w:sz w:val="24"/>
          <w:szCs w:val="24"/>
        </w:rPr>
        <w:fldChar w:fldCharType="separate"/>
      </w:r>
      <w:r w:rsidR="009136B4" w:rsidRPr="009136B4">
        <w:rPr>
          <w:rFonts w:ascii="Times New Roman" w:hAnsi="Times New Roman" w:cs="Times New Roman"/>
          <w:iCs/>
          <w:noProof/>
          <w:sz w:val="24"/>
          <w:szCs w:val="24"/>
        </w:rPr>
        <w:t>(Sari, 2022)</w:t>
      </w:r>
      <w:r w:rsidR="009136B4">
        <w:rPr>
          <w:rFonts w:ascii="Times New Roman" w:hAnsi="Times New Roman" w:cs="Times New Roman"/>
          <w:i/>
          <w:iCs/>
          <w:sz w:val="24"/>
          <w:szCs w:val="24"/>
        </w:rPr>
        <w:fldChar w:fldCharType="end"/>
      </w:r>
      <w:r w:rsidR="009136B4">
        <w:rPr>
          <w:rFonts w:ascii="Times New Roman" w:hAnsi="Times New Roman" w:cs="Times New Roman"/>
          <w:i/>
          <w:iCs/>
          <w:sz w:val="24"/>
          <w:szCs w:val="24"/>
        </w:rPr>
        <w:t xml:space="preserve">. </w:t>
      </w:r>
    </w:p>
    <w:p w14:paraId="578899A8" w14:textId="5A388778" w:rsidR="003842DC" w:rsidRPr="004A5904" w:rsidRDefault="003842DC" w:rsidP="004A5904">
      <w:pPr>
        <w:pStyle w:val="ListParagraph"/>
        <w:numPr>
          <w:ilvl w:val="2"/>
          <w:numId w:val="3"/>
        </w:numPr>
        <w:spacing w:line="360" w:lineRule="auto"/>
        <w:ind w:left="993" w:hanging="284"/>
        <w:jc w:val="both"/>
        <w:rPr>
          <w:rFonts w:ascii="Times New Roman" w:hAnsi="Times New Roman" w:cs="Times New Roman"/>
          <w:sz w:val="24"/>
          <w:szCs w:val="24"/>
        </w:rPr>
      </w:pPr>
      <w:r w:rsidRPr="004A5904">
        <w:rPr>
          <w:rFonts w:ascii="Times New Roman" w:hAnsi="Times New Roman" w:cs="Times New Roman"/>
          <w:sz w:val="24"/>
          <w:szCs w:val="24"/>
        </w:rPr>
        <w:t>Pengolahan dan Pemanfaatan Limbah Cair,</w:t>
      </w:r>
    </w:p>
    <w:p w14:paraId="630B8F0D" w14:textId="59D3FF0A" w:rsidR="003842DC" w:rsidRDefault="003842DC" w:rsidP="004A5904">
      <w:pPr>
        <w:pStyle w:val="ListParagraph"/>
        <w:numPr>
          <w:ilvl w:val="3"/>
          <w:numId w:val="3"/>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Domestik </w:t>
      </w:r>
    </w:p>
    <w:p w14:paraId="39B39A96" w14:textId="291F3184" w:rsidR="0045539A" w:rsidRDefault="0069029F" w:rsidP="004A5904">
      <w:pPr>
        <w:pStyle w:val="ListParagraph"/>
        <w:spacing w:line="360" w:lineRule="auto"/>
        <w:ind w:left="1134" w:firstLine="459"/>
        <w:jc w:val="both"/>
        <w:rPr>
          <w:rFonts w:ascii="Times New Roman" w:hAnsi="Times New Roman" w:cs="Times New Roman"/>
          <w:sz w:val="24"/>
          <w:szCs w:val="24"/>
        </w:rPr>
      </w:pPr>
      <w:r>
        <w:rPr>
          <w:rFonts w:ascii="Times New Roman" w:hAnsi="Times New Roman" w:cs="Times New Roman"/>
          <w:sz w:val="24"/>
          <w:szCs w:val="24"/>
        </w:rPr>
        <w:t>Upaya masyarakat untuk mengolah limbah cair domestik di tingkat komunal yang dilengkapi dengan instalasi penangkap gas metana, contohnya tangk</w:t>
      </w:r>
      <w:r w:rsidR="0042780B">
        <w:rPr>
          <w:rFonts w:ascii="Times New Roman" w:hAnsi="Times New Roman" w:cs="Times New Roman"/>
          <w:sz w:val="24"/>
          <w:szCs w:val="24"/>
        </w:rPr>
        <w:t>i</w:t>
      </w:r>
      <w:r>
        <w:rPr>
          <w:rFonts w:ascii="Times New Roman" w:hAnsi="Times New Roman" w:cs="Times New Roman"/>
          <w:sz w:val="24"/>
          <w:szCs w:val="24"/>
        </w:rPr>
        <w:t xml:space="preserve"> septi</w:t>
      </w:r>
      <w:r w:rsidR="0042780B">
        <w:rPr>
          <w:rFonts w:ascii="Times New Roman" w:hAnsi="Times New Roman" w:cs="Times New Roman"/>
          <w:sz w:val="24"/>
          <w:szCs w:val="24"/>
        </w:rPr>
        <w:t>k</w:t>
      </w:r>
      <w:r>
        <w:rPr>
          <w:rFonts w:ascii="Times New Roman" w:hAnsi="Times New Roman" w:cs="Times New Roman"/>
          <w:sz w:val="24"/>
          <w:szCs w:val="24"/>
        </w:rPr>
        <w:t xml:space="preserve"> dilengkapi dengan instalasi penangkap metanan dan memanfaatkan gas metana sebagai sumber energi baru </w:t>
      </w:r>
      <w:r>
        <w:rPr>
          <w:rFonts w:ascii="Times New Roman" w:hAnsi="Times New Roman" w:cs="Times New Roman"/>
          <w:sz w:val="24"/>
          <w:szCs w:val="24"/>
        </w:rPr>
        <w:fldChar w:fldCharType="begin" w:fldLock="1"/>
      </w:r>
      <w:r w:rsidR="004374AA">
        <w:rPr>
          <w:rFonts w:ascii="Times New Roman" w:hAnsi="Times New Roman" w:cs="Times New Roman"/>
          <w:sz w:val="24"/>
          <w:szCs w:val="24"/>
        </w:rPr>
        <w:instrText>ADDIN CSL_CITATION {"citationItems":[{"id":"ITEM-1","itemData":{"abstract":"… di kawasan tertentu yang telah melaksankan Program Kampung Iklim (ProKlim) berupa upaya adaptasi dan mitigasi perubahan iklim. Dimana ProKlim dapat dilaksanakan serta …","author":[{"dropping-particle":"","family":"Taqiyah","given":"Y S","non-dropping-particle":"","parse-names":false,"suffix":""},{"dropping-particle":"","family":"Fajriyanto","given":"F","non-dropping-particle":"","parse-names":false,"suffix":""}],"container-title":"Seminar Karya &amp; Pameran Arsitektur Indonesia 2021 in Collaboration with Laboratory of Form and Place Making","id":"ITEM-1","issued":{"date-parts":[["2021"]]},"page":"402-417","title":"Pemberdayaan Masyarakat Dalam Perwujudan Kampung Iklim Di Perumahan Taman Nuri Tangerang","type":"paper-conference"},"uris":["http://www.mendeley.com/documents/?uuid=b9128b18-a281-47ca-bc69-1e6693db0304"]}],"mendeley":{"formattedCitation":"(Taqiyah &amp; Fajriyanto, 2021)","plainTextFormattedCitation":"(Taqiyah &amp; Fajriyanto, 2021)","previouslyFormattedCitation":"(Taqiyah &amp; Fajriyanto, 2021)"},"properties":{"noteIndex":0},"schema":"https://github.com/citation-style-language/schema/raw/master/csl-citation.json"}</w:instrText>
      </w:r>
      <w:r>
        <w:rPr>
          <w:rFonts w:ascii="Times New Roman" w:hAnsi="Times New Roman" w:cs="Times New Roman"/>
          <w:sz w:val="24"/>
          <w:szCs w:val="24"/>
        </w:rPr>
        <w:fldChar w:fldCharType="separate"/>
      </w:r>
      <w:r w:rsidRPr="0069029F">
        <w:rPr>
          <w:rFonts w:ascii="Times New Roman" w:hAnsi="Times New Roman" w:cs="Times New Roman"/>
          <w:noProof/>
          <w:sz w:val="24"/>
          <w:szCs w:val="24"/>
        </w:rPr>
        <w:t>(Taqiyah &amp; Fajriyanto,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DE25A14" w14:textId="77777777" w:rsidR="000E7404" w:rsidRDefault="000E7404" w:rsidP="004A5904">
      <w:pPr>
        <w:pStyle w:val="ListParagraph"/>
        <w:spacing w:line="360" w:lineRule="auto"/>
        <w:ind w:left="1134" w:firstLine="459"/>
        <w:jc w:val="both"/>
        <w:rPr>
          <w:rFonts w:ascii="Times New Roman" w:hAnsi="Times New Roman" w:cs="Times New Roman"/>
          <w:sz w:val="24"/>
          <w:szCs w:val="24"/>
        </w:rPr>
      </w:pPr>
    </w:p>
    <w:p w14:paraId="1B5B6144" w14:textId="6D945AC1" w:rsidR="003842DC" w:rsidRDefault="003842DC" w:rsidP="004A5904">
      <w:pPr>
        <w:pStyle w:val="ListParagraph"/>
        <w:numPr>
          <w:ilvl w:val="3"/>
          <w:numId w:val="3"/>
        </w:numPr>
        <w:spacing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Industri Rumah Tangga </w:t>
      </w:r>
    </w:p>
    <w:p w14:paraId="14A1905E" w14:textId="4A4679AD" w:rsidR="00E62115" w:rsidRPr="00426C3A" w:rsidRDefault="004374AA" w:rsidP="00426C3A">
      <w:pPr>
        <w:pStyle w:val="ListParagraph"/>
        <w:spacing w:line="360" w:lineRule="auto"/>
        <w:ind w:left="1134" w:firstLine="459"/>
        <w:jc w:val="both"/>
        <w:rPr>
          <w:rFonts w:ascii="Times New Roman" w:hAnsi="Times New Roman" w:cs="Times New Roman"/>
          <w:sz w:val="24"/>
          <w:szCs w:val="24"/>
        </w:rPr>
      </w:pPr>
      <w:r>
        <w:rPr>
          <w:rFonts w:ascii="Times New Roman" w:hAnsi="Times New Roman" w:cs="Times New Roman"/>
          <w:sz w:val="24"/>
          <w:szCs w:val="24"/>
        </w:rPr>
        <w:t xml:space="preserve">Upaya untuk mengolah limbah cair yang dilengkapi dengan instalasi penangkap gas metana, misalnya IPAL </w:t>
      </w:r>
      <w:r w:rsidRPr="004374AA">
        <w:rPr>
          <w:rFonts w:ascii="Times New Roman" w:hAnsi="Times New Roman" w:cs="Times New Roman"/>
          <w:i/>
          <w:iCs/>
          <w:sz w:val="24"/>
          <w:szCs w:val="24"/>
        </w:rPr>
        <w:t>anaerob</w:t>
      </w:r>
      <w:r>
        <w:rPr>
          <w:rFonts w:ascii="Times New Roman" w:hAnsi="Times New Roman" w:cs="Times New Roman"/>
          <w:sz w:val="24"/>
          <w:szCs w:val="24"/>
        </w:rPr>
        <w:t xml:space="preserve"> yang dilengkapi penangkap methane </w:t>
      </w:r>
      <w:r>
        <w:rPr>
          <w:rFonts w:ascii="Times New Roman" w:hAnsi="Times New Roman" w:cs="Times New Roman"/>
          <w:sz w:val="24"/>
          <w:szCs w:val="24"/>
        </w:rPr>
        <w:fldChar w:fldCharType="begin" w:fldLock="1"/>
      </w:r>
      <w:r w:rsidR="00292699">
        <w:rPr>
          <w:rFonts w:ascii="Times New Roman" w:hAnsi="Times New Roman" w:cs="Times New Roman"/>
          <w:sz w:val="24"/>
          <w:szCs w:val="24"/>
        </w:rPr>
        <w:instrText>ADDIN CSL_CITATION {"citationItems":[{"id":"ITEM-1","itemData":{"abstract":"… perubahan iklim yang terjadi pada saat ini dan yang akan datang. … Masyarakat menurut Kamus Besar Bahasa Indonesia adalah “sekumpulan orang yang hidup bersama pada suatu …","author":[{"dropping-particle":"","family":"Said","given":"Anita","non-dropping-particle":"","parse-names":false,"suffix":""}],"id":"ITEM-1","issued":{"date-parts":[["2023"]]},"number-of-pages":"119","title":"Interactive Governance dalam Program Kampung Iklim (Proklim) di Kota Makassar","type":"thesis"},"uris":["http://www.mendeley.com/documents/?uuid=65823897-5ae5-4067-91d5-57434ca2b653"]}],"mendeley":{"formattedCitation":"(Said, 2023)","plainTextFormattedCitation":"(Said, 2023)","previouslyFormattedCitation":"(Said, 2023)"},"properties":{"noteIndex":0},"schema":"https://github.com/citation-style-language/schema/raw/master/csl-citation.json"}</w:instrText>
      </w:r>
      <w:r>
        <w:rPr>
          <w:rFonts w:ascii="Times New Roman" w:hAnsi="Times New Roman" w:cs="Times New Roman"/>
          <w:sz w:val="24"/>
          <w:szCs w:val="24"/>
        </w:rPr>
        <w:fldChar w:fldCharType="separate"/>
      </w:r>
      <w:r w:rsidRPr="004374AA">
        <w:rPr>
          <w:rFonts w:ascii="Times New Roman" w:hAnsi="Times New Roman" w:cs="Times New Roman"/>
          <w:noProof/>
          <w:sz w:val="24"/>
          <w:szCs w:val="24"/>
        </w:rPr>
        <w:t>(Said, 2023)</w:t>
      </w:r>
      <w:r>
        <w:rPr>
          <w:rFonts w:ascii="Times New Roman" w:hAnsi="Times New Roman" w:cs="Times New Roman"/>
          <w:sz w:val="24"/>
          <w:szCs w:val="24"/>
        </w:rPr>
        <w:fldChar w:fldCharType="end"/>
      </w:r>
      <w:r>
        <w:rPr>
          <w:rFonts w:ascii="Times New Roman" w:hAnsi="Times New Roman" w:cs="Times New Roman"/>
          <w:sz w:val="24"/>
          <w:szCs w:val="24"/>
        </w:rPr>
        <w:t xml:space="preserve">. Adapun upaya pengendalian yang dapat dilakukan dengan cara penetapan golongan air dan baku mutu limbah cair serta pemantauan perubahan kualitas air dan pengawasan terhadap </w:t>
      </w:r>
      <w:r w:rsidR="00292699">
        <w:rPr>
          <w:rFonts w:ascii="Times New Roman" w:hAnsi="Times New Roman" w:cs="Times New Roman"/>
          <w:sz w:val="24"/>
          <w:szCs w:val="24"/>
        </w:rPr>
        <w:t xml:space="preserve">penataan peraturan pengendalian pencemaran air </w:t>
      </w:r>
      <w:r w:rsidR="00292699">
        <w:rPr>
          <w:rFonts w:ascii="Times New Roman" w:hAnsi="Times New Roman" w:cs="Times New Roman"/>
          <w:sz w:val="24"/>
          <w:szCs w:val="24"/>
        </w:rPr>
        <w:fldChar w:fldCharType="begin" w:fldLock="1"/>
      </w:r>
      <w:r w:rsidR="00945EA1">
        <w:rPr>
          <w:rFonts w:ascii="Times New Roman" w:hAnsi="Times New Roman" w:cs="Times New Roman"/>
          <w:sz w:val="24"/>
          <w:szCs w:val="24"/>
        </w:rPr>
        <w:instrText>ADDIN CSL_CITATION {"citationItems":[{"id":"ITEM-1","itemData":{"ISBN":"2347036017","author":[{"dropping-particle":"","family":"Sri Subekti","given":"","non-dropping-particle":"","parse-names":false,"suffix":""}],"container-title":"Dinamika Sains","id":"ITEM-1","issue":"14","issued":{"date-parts":[["2009"]]},"page":"1-7","title":"Pengelolaan Limbah Cair Rumah Tangga","type":"article-journal","volume":"7"},"uris":["http://www.mendeley.com/documents/?uuid=2d483b23-1457-4181-9707-aaacadcfd670"]}],"mendeley":{"formattedCitation":"(Sri Subekti, 2009)","plainTextFormattedCitation":"(Sri Subekti, 2009)","previouslyFormattedCitation":"(Sri Subekti, 2009)"},"properties":{"noteIndex":0},"schema":"https://github.com/citation-style-language/schema/raw/master/csl-citation.json"}</w:instrText>
      </w:r>
      <w:r w:rsidR="00292699">
        <w:rPr>
          <w:rFonts w:ascii="Times New Roman" w:hAnsi="Times New Roman" w:cs="Times New Roman"/>
          <w:sz w:val="24"/>
          <w:szCs w:val="24"/>
        </w:rPr>
        <w:fldChar w:fldCharType="separate"/>
      </w:r>
      <w:r w:rsidR="00292699" w:rsidRPr="00292699">
        <w:rPr>
          <w:rFonts w:ascii="Times New Roman" w:hAnsi="Times New Roman" w:cs="Times New Roman"/>
          <w:noProof/>
          <w:sz w:val="24"/>
          <w:szCs w:val="24"/>
        </w:rPr>
        <w:t>(Sri Subekti, 2009)</w:t>
      </w:r>
      <w:r w:rsidR="00292699">
        <w:rPr>
          <w:rFonts w:ascii="Times New Roman" w:hAnsi="Times New Roman" w:cs="Times New Roman"/>
          <w:sz w:val="24"/>
          <w:szCs w:val="24"/>
        </w:rPr>
        <w:fldChar w:fldCharType="end"/>
      </w:r>
      <w:r w:rsidR="00292699">
        <w:rPr>
          <w:rFonts w:ascii="Times New Roman" w:hAnsi="Times New Roman" w:cs="Times New Roman"/>
          <w:sz w:val="24"/>
          <w:szCs w:val="24"/>
        </w:rPr>
        <w:t xml:space="preserve">. </w:t>
      </w:r>
    </w:p>
    <w:p w14:paraId="429C03AF" w14:textId="5AF0924A" w:rsidR="00E87683" w:rsidRPr="00F25783" w:rsidRDefault="00F25783">
      <w:pPr>
        <w:pStyle w:val="ListParagraph"/>
        <w:numPr>
          <w:ilvl w:val="0"/>
          <w:numId w:val="74"/>
        </w:numPr>
        <w:spacing w:line="360" w:lineRule="auto"/>
        <w:ind w:hanging="796"/>
        <w:jc w:val="both"/>
        <w:rPr>
          <w:rFonts w:ascii="Times New Roman" w:hAnsi="Times New Roman" w:cs="Times New Roman"/>
          <w:sz w:val="24"/>
          <w:szCs w:val="24"/>
        </w:rPr>
      </w:pPr>
      <w:r>
        <w:rPr>
          <w:rFonts w:ascii="Times New Roman" w:hAnsi="Times New Roman" w:cs="Times New Roman"/>
          <w:sz w:val="24"/>
          <w:szCs w:val="24"/>
        </w:rPr>
        <w:t xml:space="preserve">Peningkatan Tutupan Vegetasi </w:t>
      </w:r>
    </w:p>
    <w:p w14:paraId="1EC6A160" w14:textId="6B132D46" w:rsidR="00045F3C" w:rsidRDefault="00E87683" w:rsidP="00754FC4">
      <w:pPr>
        <w:pStyle w:val="ListParagraph"/>
        <w:spacing w:line="360" w:lineRule="auto"/>
        <w:ind w:left="1080" w:firstLine="306"/>
        <w:jc w:val="both"/>
        <w:rPr>
          <w:rFonts w:ascii="Times New Roman" w:hAnsi="Times New Roman" w:cs="Times New Roman"/>
          <w:sz w:val="24"/>
          <w:szCs w:val="24"/>
        </w:rPr>
      </w:pPr>
      <w:r>
        <w:rPr>
          <w:rFonts w:ascii="Times New Roman" w:hAnsi="Times New Roman" w:cs="Times New Roman"/>
          <w:sz w:val="24"/>
          <w:szCs w:val="24"/>
        </w:rPr>
        <w:t xml:space="preserve">Upaya mitigasi dalam peningkatan atau mempertahankan vegetasi khususnya di wilayah pesisir dapat melakukan kegiatan konservasi Mangrove yang meliputi pembibitan Mangrove, penanaman dan pemeliharaan Mangrove, pengembangan </w:t>
      </w:r>
      <w:r w:rsidRPr="00B429EC">
        <w:rPr>
          <w:rFonts w:ascii="Times New Roman" w:hAnsi="Times New Roman" w:cs="Times New Roman"/>
          <w:i/>
          <w:iCs/>
          <w:sz w:val="24"/>
          <w:szCs w:val="24"/>
        </w:rPr>
        <w:t>Mangrove Education Center</w:t>
      </w:r>
      <w:r>
        <w:rPr>
          <w:rFonts w:ascii="Times New Roman" w:hAnsi="Times New Roman" w:cs="Times New Roman"/>
          <w:sz w:val="24"/>
          <w:szCs w:val="24"/>
        </w:rPr>
        <w:t xml:space="preserve"> (MEC) dan mendorong terbentuknya kelompok perempuan pengolah potensi pesisir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{"citationItems":[{"id":"ITEM-1","itemData":{"abstract":"Abrasion at Tapak Tugurejo area become serious concern including from Yayasan Bina Karta Lestari (BINTARI), a non-governmental organization (NGO) in the field of environmentalism that conducts mangrove conservation program in the area. By applying a qualitative research method, this study has two aims, firstly, to understand the communication strategy of BINTARI in doing the mangrove conservation; secondly to explore how public partici- pation has taken part in the program. The results of the study showed that BINTARI has successfully created the community development by applying the friendship and the assistance strategy. BINTARI also facilitated a group of youth villagers who concern of environment, Prenjak Groups, and the so- cieties. Furthermore, the program has encouraged public participation done by (a) giving of information, (c) doing decision making (d) taking action, and (e) providing the support system. This study concludes that the mangrove conservation programme BINTARI in Tapak has created positive impacts for communities Tapak, in term of increasing the level of knowledge, attitude and behavior society about mangrove conservation program.","author":[{"dropping-particle":"","family":"Roospandanwangi","given":"Ari Purnia","non-dropping-particle":"","parse-names":false,"suffix":""}],"container-title":"Interaksi: Jurnal Ilmu Komunikasi","id":"ITEM-1","issue":"1","issued":{"date-parts":[["2018"]]},"page":"26-38","title":"Strategi Komunikasi \"Bintari\" Dalam Konservasi Mangrove Di Tapak Tugurejo Semarang","type":"article-journal","volume":"7"},"uris":["http://www.mendeley.com/documents/?uuid=9eb2c7e8-a5aa-486b-aedb-73005d82a429"]}],"mendeley":{"formattedCitation":"(Roospandanwangi, 2018)","plainTextFormattedCitation":"(Roospandanwangi, 2018)","previouslyFormattedCitation":"(Roospandanwangi, 2018)"},"properties":{"noteIndex":0},"schema":"https://github.com/citation-style-language/schema/raw/master/csl-citation.json"}</w:instrText>
      </w:r>
      <w:r>
        <w:rPr>
          <w:rFonts w:ascii="Times New Roman" w:hAnsi="Times New Roman" w:cs="Times New Roman"/>
          <w:sz w:val="24"/>
          <w:szCs w:val="24"/>
        </w:rPr>
        <w:fldChar w:fldCharType="separate"/>
      </w:r>
      <w:r w:rsidRPr="00B006E5">
        <w:rPr>
          <w:rFonts w:ascii="Times New Roman" w:hAnsi="Times New Roman" w:cs="Times New Roman"/>
          <w:noProof/>
          <w:sz w:val="24"/>
          <w:szCs w:val="24"/>
        </w:rPr>
        <w:t>(Roospandanwangi, 2018)</w:t>
      </w:r>
      <w:r>
        <w:rPr>
          <w:rFonts w:ascii="Times New Roman" w:hAnsi="Times New Roman" w:cs="Times New Roman"/>
          <w:sz w:val="24"/>
          <w:szCs w:val="24"/>
        </w:rPr>
        <w:fldChar w:fldCharType="end"/>
      </w:r>
      <w:r>
        <w:rPr>
          <w:rFonts w:ascii="Times New Roman" w:hAnsi="Times New Roman" w:cs="Times New Roman"/>
          <w:sz w:val="24"/>
          <w:szCs w:val="24"/>
        </w:rPr>
        <w:t xml:space="preserve">. Dalam pengembangan lahan konservasi Mangrove dibuat dengan konsep Eco Edu Wisata, yang merupakan konsep pengembangan wisata yang menghargai kaidah-kaidah alam dengan melaksanakan program pembangunan dan pelestarian secara terpadu antara upaya konservasi sumber daya alam yang dilakukan. Objek wisata diutamakan pada ekosistem mangrove sebagai habitat flora dan fauna dan memiliki karakteristik khas, serta kondisi geologis tapak dan sekitarnya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Ermiliansa","given":"Dedien","non-dropping-particle":"","parse-names":false,"suffix":""},{"dropping-particle":"","family":"Samekto","given":"Adji","non-dropping-particle":"","parse-names":false,"suffix":""},{"dropping-particle":"","family":"Purnaweni","given":"Hartuti","non-dropping-particle":"","parse-names":false,"suffix":""}],"container-title":"Proceeding Biology Conference : Biology, Science, Environmental, and Learning","id":"ITEM-1","issued":{"date-parts":[["2013"]]},"page":"Vol.10 No.1","publisher":"jurnal.uns.ac.id","title":"Pengembangan kawasan konservasi dengan konsep eco edu wisata mangrove di dusun tapak kelurahan tugurejo kota semarang","type":"paper-conference"},"uris":["http://www.mendeley.com/documents/?uuid=78839115-8927-472e-b906-6c1f18bb274f"]}],"mendeley":{"formattedCitation":"(Ermiliansa et al., 2013)","plainTextFormattedCitation":"(Ermiliansa et al., 2013)","previouslyFormattedCitation":"(Ermiliansa et al., 2013)"},"properties":{"noteIndex":0},"schema":"https://github.com/citation-style-language/schema/raw/master/csl-citation.json"}</w:instrText>
      </w:r>
      <w:r>
        <w:rPr>
          <w:rFonts w:ascii="Times New Roman" w:hAnsi="Times New Roman" w:cs="Times New Roman"/>
          <w:sz w:val="24"/>
          <w:szCs w:val="24"/>
        </w:rPr>
        <w:fldChar w:fldCharType="separate"/>
      </w:r>
      <w:r w:rsidRPr="00770128">
        <w:rPr>
          <w:rFonts w:ascii="Times New Roman" w:hAnsi="Times New Roman" w:cs="Times New Roman"/>
          <w:noProof/>
          <w:sz w:val="24"/>
          <w:szCs w:val="24"/>
        </w:rPr>
        <w:t>(Ermiliansa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9B436EE" w14:textId="77777777" w:rsidR="00754FC4" w:rsidRPr="00754FC4" w:rsidRDefault="00754FC4" w:rsidP="00754FC4">
      <w:pPr>
        <w:pStyle w:val="ListParagraph"/>
        <w:spacing w:line="360" w:lineRule="auto"/>
        <w:ind w:left="1080" w:firstLine="306"/>
        <w:jc w:val="both"/>
        <w:rPr>
          <w:rFonts w:ascii="Times New Roman" w:hAnsi="Times New Roman" w:cs="Times New Roman"/>
          <w:sz w:val="24"/>
          <w:szCs w:val="24"/>
        </w:rPr>
      </w:pPr>
    </w:p>
    <w:p w14:paraId="7864AB50" w14:textId="77777777" w:rsidR="00E87683" w:rsidRDefault="00E87683">
      <w:pPr>
        <w:pStyle w:val="ListParagraph"/>
        <w:numPr>
          <w:ilvl w:val="0"/>
          <w:numId w:val="15"/>
        </w:numPr>
        <w:ind w:left="709" w:hanging="567"/>
        <w:outlineLvl w:val="2"/>
        <w:rPr>
          <w:rFonts w:ascii="Times New Roman" w:hAnsi="Times New Roman" w:cs="Times New Roman"/>
          <w:b/>
          <w:bCs/>
          <w:i/>
          <w:iCs/>
          <w:sz w:val="24"/>
          <w:szCs w:val="24"/>
        </w:rPr>
      </w:pPr>
      <w:bookmarkStart w:id="76" w:name="_Toc173024882"/>
      <w:r w:rsidRPr="00BD370F">
        <w:rPr>
          <w:rFonts w:ascii="Times New Roman" w:hAnsi="Times New Roman" w:cs="Times New Roman"/>
          <w:b/>
          <w:bCs/>
          <w:i/>
          <w:iCs/>
          <w:sz w:val="24"/>
          <w:szCs w:val="24"/>
        </w:rPr>
        <w:t>Dukungan Keberlanjutan Program</w:t>
      </w:r>
      <w:bookmarkEnd w:id="76"/>
      <w:r w:rsidRPr="00BD370F">
        <w:rPr>
          <w:rFonts w:ascii="Times New Roman" w:hAnsi="Times New Roman" w:cs="Times New Roman"/>
          <w:b/>
          <w:bCs/>
          <w:i/>
          <w:iCs/>
          <w:sz w:val="24"/>
          <w:szCs w:val="24"/>
        </w:rPr>
        <w:t xml:space="preserve"> </w:t>
      </w:r>
    </w:p>
    <w:p w14:paraId="7E5AB84F" w14:textId="77777777" w:rsidR="00DB1471" w:rsidRDefault="00E87683" w:rsidP="004A5904">
      <w:pPr>
        <w:pStyle w:val="ListParagraph"/>
        <w:spacing w:line="360" w:lineRule="auto"/>
        <w:ind w:left="709" w:firstLine="306"/>
        <w:jc w:val="both"/>
        <w:rPr>
          <w:rFonts w:ascii="Times New Roman" w:hAnsi="Times New Roman" w:cs="Times New Roman"/>
          <w:sz w:val="24"/>
          <w:szCs w:val="24"/>
        </w:rPr>
      </w:pPr>
      <w:r>
        <w:rPr>
          <w:rFonts w:ascii="Times New Roman" w:hAnsi="Times New Roman" w:cs="Times New Roman"/>
          <w:sz w:val="24"/>
          <w:szCs w:val="24"/>
        </w:rPr>
        <w:t xml:space="preserve">Pelaksanaan Program Kampung Iklim mengedepankan aspek keberlanjutan dalam upaya adaptasi dan mitigasi perubahan iklim di tingkat tapak, sehingga penguatan kelembagaan merupakan kunci keberhasilan dalam pelaksanaan ProKlim. Masyarakat didorong untuk terlibat dalam tahap pengambilan keputusan, baik dalam perencanaan, pelaksanaan maupun pengawasan kegiatan ProKlim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{"citationItems":[{"id":"ITEM-1","itemData":{"ISBN":"9786027464445","abstract":"Pengolahan jerami padi tanpa bakar termasuk salahsatu contoh budidaya pertanian rendah emisi. Masyarakat melakukan kegiatan pertanian yang dapat mengurangi emisi GRK dengan menghindari pembakaran pasca-panen, misal: tidak membakar jerami di sawah, menghindari proses pembusukan jerami akibat penggenangan sawah","author":[{"dropping-particle":"","family":"Albar","given":"Israr","non-dropping-particle":"","parse-names":false,"suffix":""},{"dropping-particle":"","family":"Emilda","given":"Ade","non-dropping-particle":"","parse-names":false,"suffix":""},{"dropping-particle":"","family":"Tray","given":"Cut Salwitry","non-dropping-particle":"","parse-names":false,"suffix":""},{"dropping-particle":"","family":"Sugiatmo","given":"","non-dropping-particle":"","parse-names":false,"suffix":""},{"dropping-particle":"","family":"Aminah","given":"","non-dropping-particle":"","parse-names":false,"suffix":""},{"dropping-particle":"","family":"Haska","given":"Hellyta","non-dropping-particle":"","parse-names":false,"suffix":""}],"container-title":"Direktorat Adaptasi Perubahan Iklim, Direktorat Jenderal Pengendalian Perubahan Iklim, KLHK","id":"ITEM-1","issued":{"date-parts":[["2017"]]},"number-of-pages":"5","title":"Road Map Program Kampung Iklim (ProKlim)","type":"book"},"uris":["http://www.mendeley.com/documents/?uuid=8377d90a-f344-47c3-8faf-f6a887dee1b9"]}],"mendeley":{"formattedCitation":"(Albar et al., 2017)","plainTextFormattedCitation":"(Albar et al., 2017)","previouslyFormattedCitation":"(Albar et al., 2017)"},"properties":{"noteIndex":0},"schema":"https://github.com/citation-style-language/schema/raw/master/csl-citation.json"}</w:instrText>
      </w:r>
      <w:r>
        <w:rPr>
          <w:rFonts w:ascii="Times New Roman" w:hAnsi="Times New Roman" w:cs="Times New Roman"/>
          <w:sz w:val="24"/>
          <w:szCs w:val="24"/>
        </w:rPr>
        <w:fldChar w:fldCharType="separate"/>
      </w:r>
      <w:r w:rsidRPr="00CB3078">
        <w:rPr>
          <w:rFonts w:ascii="Times New Roman" w:hAnsi="Times New Roman" w:cs="Times New Roman"/>
          <w:noProof/>
          <w:sz w:val="24"/>
          <w:szCs w:val="24"/>
        </w:rPr>
        <w:t>(Albar et al.,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D516915" w14:textId="5062F273" w:rsidR="00045F3C" w:rsidRPr="00D060BC" w:rsidRDefault="00E87683" w:rsidP="00D060BC">
      <w:pPr>
        <w:pStyle w:val="ListParagraph"/>
        <w:spacing w:line="360" w:lineRule="auto"/>
        <w:ind w:left="709" w:firstLine="306"/>
        <w:jc w:val="both"/>
        <w:rPr>
          <w:rFonts w:ascii="Times New Roman" w:hAnsi="Times New Roman" w:cs="Times New Roman"/>
          <w:sz w:val="24"/>
          <w:szCs w:val="24"/>
        </w:rPr>
      </w:pPr>
      <w:r w:rsidRPr="00414AA7">
        <w:rPr>
          <w:rFonts w:ascii="Times New Roman" w:hAnsi="Times New Roman" w:cs="Times New Roman"/>
          <w:sz w:val="24"/>
          <w:szCs w:val="24"/>
        </w:rPr>
        <w:t>Aspek pendukung keberlanjutan dalam pengendalian perubahan iklim di tingkat lokal ditinjau dari</w:t>
      </w:r>
      <w:r w:rsidR="00C969A5">
        <w:rPr>
          <w:rFonts w:ascii="Times New Roman" w:hAnsi="Times New Roman" w:cs="Times New Roman"/>
          <w:sz w:val="24"/>
          <w:szCs w:val="24"/>
        </w:rPr>
        <w:t xml:space="preserve"> k</w:t>
      </w:r>
      <w:r w:rsidRPr="00C969A5">
        <w:rPr>
          <w:rFonts w:ascii="Times New Roman" w:hAnsi="Times New Roman" w:cs="Times New Roman"/>
          <w:sz w:val="24"/>
          <w:szCs w:val="24"/>
        </w:rPr>
        <w:t>eberadaan kelompok masyarakat penanggung jawab kegiatan;</w:t>
      </w:r>
      <w:r w:rsidR="00C969A5">
        <w:rPr>
          <w:rFonts w:ascii="Times New Roman" w:hAnsi="Times New Roman" w:cs="Times New Roman"/>
          <w:sz w:val="24"/>
          <w:szCs w:val="24"/>
        </w:rPr>
        <w:t xml:space="preserve"> k</w:t>
      </w:r>
      <w:r w:rsidRPr="00C969A5">
        <w:rPr>
          <w:rFonts w:ascii="Times New Roman" w:hAnsi="Times New Roman" w:cs="Times New Roman"/>
          <w:sz w:val="24"/>
          <w:szCs w:val="24"/>
        </w:rPr>
        <w:t>eberadaan dukungan kebijakan;</w:t>
      </w:r>
      <w:r w:rsidR="00C969A5">
        <w:rPr>
          <w:rFonts w:ascii="Times New Roman" w:hAnsi="Times New Roman" w:cs="Times New Roman"/>
          <w:sz w:val="24"/>
          <w:szCs w:val="24"/>
        </w:rPr>
        <w:t xml:space="preserve"> t</w:t>
      </w:r>
      <w:r w:rsidRPr="00C969A5">
        <w:rPr>
          <w:rFonts w:ascii="Times New Roman" w:hAnsi="Times New Roman" w:cs="Times New Roman"/>
          <w:sz w:val="24"/>
          <w:szCs w:val="24"/>
        </w:rPr>
        <w:t>ingkat keswadayaan masyarakat, sistem pendanaan mandiri dan pastisipasi gender;</w:t>
      </w:r>
      <w:r w:rsidR="00C969A5">
        <w:rPr>
          <w:rFonts w:ascii="Times New Roman" w:hAnsi="Times New Roman" w:cs="Times New Roman"/>
          <w:sz w:val="24"/>
          <w:szCs w:val="24"/>
        </w:rPr>
        <w:t xml:space="preserve"> k</w:t>
      </w:r>
      <w:r w:rsidRPr="00C969A5">
        <w:rPr>
          <w:rFonts w:ascii="Times New Roman" w:hAnsi="Times New Roman" w:cs="Times New Roman"/>
          <w:sz w:val="24"/>
          <w:szCs w:val="24"/>
        </w:rPr>
        <w:t>apasitas masyarakat dalam melaksanakan kegiatan ProKlim;</w:t>
      </w:r>
      <w:r w:rsidR="00C969A5">
        <w:rPr>
          <w:rFonts w:ascii="Times New Roman" w:hAnsi="Times New Roman" w:cs="Times New Roman"/>
          <w:sz w:val="24"/>
          <w:szCs w:val="24"/>
        </w:rPr>
        <w:t xml:space="preserve"> k</w:t>
      </w:r>
      <w:r w:rsidRPr="00C969A5">
        <w:rPr>
          <w:rFonts w:ascii="Times New Roman" w:hAnsi="Times New Roman" w:cs="Times New Roman"/>
          <w:sz w:val="24"/>
          <w:szCs w:val="24"/>
        </w:rPr>
        <w:t>eberadaan dukungan dari pihak eksternal seperti pemerintah, dunia usaha, Lembaga Swadaya Masyarakat, Perguruan Tinggi, dan pihak lainnya;</w:t>
      </w:r>
      <w:r w:rsidR="00C969A5">
        <w:rPr>
          <w:rFonts w:ascii="Times New Roman" w:hAnsi="Times New Roman" w:cs="Times New Roman"/>
          <w:sz w:val="24"/>
          <w:szCs w:val="24"/>
        </w:rPr>
        <w:t xml:space="preserve"> p</w:t>
      </w:r>
      <w:r w:rsidRPr="00C969A5">
        <w:rPr>
          <w:rFonts w:ascii="Times New Roman" w:hAnsi="Times New Roman" w:cs="Times New Roman"/>
          <w:sz w:val="24"/>
          <w:szCs w:val="24"/>
        </w:rPr>
        <w:t xml:space="preserve">engembangan </w:t>
      </w:r>
      <w:r w:rsidRPr="00C969A5">
        <w:rPr>
          <w:rFonts w:ascii="Times New Roman" w:hAnsi="Times New Roman" w:cs="Times New Roman"/>
          <w:sz w:val="24"/>
          <w:szCs w:val="24"/>
        </w:rPr>
        <w:lastRenderedPageBreak/>
        <w:t>kegiatan ProKlim;</w:t>
      </w:r>
      <w:r w:rsidR="00C969A5">
        <w:rPr>
          <w:rFonts w:ascii="Times New Roman" w:hAnsi="Times New Roman" w:cs="Times New Roman"/>
          <w:sz w:val="24"/>
          <w:szCs w:val="24"/>
        </w:rPr>
        <w:t xml:space="preserve"> m</w:t>
      </w:r>
      <w:r w:rsidRPr="00C969A5">
        <w:rPr>
          <w:rFonts w:ascii="Times New Roman" w:hAnsi="Times New Roman" w:cs="Times New Roman"/>
          <w:sz w:val="24"/>
          <w:szCs w:val="24"/>
        </w:rPr>
        <w:t>anfaat sosial, ekonomi, lingkungan, dan pengurangan risiko bencana terkait iklim dengan dilaksanakannya berbagai kegiatan adaptasi dan mitigasi perubahan iklim, dan/atau</w:t>
      </w:r>
      <w:r w:rsidR="00C969A5">
        <w:rPr>
          <w:rFonts w:ascii="Times New Roman" w:hAnsi="Times New Roman" w:cs="Times New Roman"/>
          <w:sz w:val="24"/>
          <w:szCs w:val="24"/>
        </w:rPr>
        <w:t>. k</w:t>
      </w:r>
      <w:r w:rsidRPr="00C969A5">
        <w:rPr>
          <w:rFonts w:ascii="Times New Roman" w:hAnsi="Times New Roman" w:cs="Times New Roman"/>
          <w:sz w:val="24"/>
          <w:szCs w:val="24"/>
        </w:rPr>
        <w:t xml:space="preserve">egiatan – kegiatan lain yang dapat mendukung keberlanjutan upaya adaptasi dan mitigasi iklim di tingkat lokal </w:t>
      </w:r>
      <w:r w:rsidRPr="00C969A5">
        <w:rPr>
          <w:rFonts w:ascii="Times New Roman" w:hAnsi="Times New Roman" w:cs="Times New Roman"/>
          <w:sz w:val="24"/>
          <w:szCs w:val="24"/>
        </w:rPr>
        <w:fldChar w:fldCharType="begin" w:fldLock="1"/>
      </w:r>
      <w:r w:rsidRPr="00C969A5">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Kata","author":[{"dropping-particle":"","family":"KLHK","given":"Kementerian Lingkungan Hidup dan Kehutanan Republik Indonesia","non-dropping-particle":"","parse-names":false,"suffix":""}],"id":"ITEM-1","issued":{"date-parts":[["2016"]]},"number-of-pages":"1-18","title":"Peraturan Menteri Lingkungan Hidup dan Kehutanan RI No. P.84/MENLHK-SETJEN/KUM.1/11/2016 Tentang Program Kampung Iklim","type":"report"},"uris":["http://www.mendeley.com/documents/?uuid=f56860c1-c6a8-4e5e-9a0c-f104555656f5"]}],"mendeley":{"formattedCitation":"(KLHK, 2016)","plainTextFormattedCitation":"(KLHK, 2016)","previouslyFormattedCitation":"(KLHK, 2016)"},"properties":{"noteIndex":0},"schema":"https://github.com/citation-style-language/schema/raw/master/csl-citation.json"}</w:instrText>
      </w:r>
      <w:r w:rsidRPr="00C969A5">
        <w:rPr>
          <w:rFonts w:ascii="Times New Roman" w:hAnsi="Times New Roman" w:cs="Times New Roman"/>
          <w:sz w:val="24"/>
          <w:szCs w:val="24"/>
        </w:rPr>
        <w:fldChar w:fldCharType="separate"/>
      </w:r>
      <w:r w:rsidRPr="00C969A5">
        <w:rPr>
          <w:rFonts w:ascii="Times New Roman" w:hAnsi="Times New Roman" w:cs="Times New Roman"/>
          <w:noProof/>
          <w:sz w:val="24"/>
          <w:szCs w:val="24"/>
        </w:rPr>
        <w:t>(KLHK, 2016)</w:t>
      </w:r>
      <w:r w:rsidRPr="00C969A5">
        <w:rPr>
          <w:rFonts w:ascii="Times New Roman" w:hAnsi="Times New Roman" w:cs="Times New Roman"/>
          <w:sz w:val="24"/>
          <w:szCs w:val="24"/>
        </w:rPr>
        <w:fldChar w:fldCharType="end"/>
      </w:r>
      <w:r w:rsidRPr="00C969A5">
        <w:rPr>
          <w:rFonts w:ascii="Times New Roman" w:hAnsi="Times New Roman" w:cs="Times New Roman"/>
          <w:sz w:val="24"/>
          <w:szCs w:val="24"/>
        </w:rPr>
        <w:t xml:space="preserve">. </w:t>
      </w:r>
    </w:p>
    <w:p w14:paraId="71FC55D6" w14:textId="02625214" w:rsidR="00C15BB4" w:rsidRPr="00C969A5" w:rsidRDefault="00C15BB4">
      <w:pPr>
        <w:pStyle w:val="ListParagraph"/>
        <w:numPr>
          <w:ilvl w:val="1"/>
          <w:numId w:val="47"/>
        </w:num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Kelembagaan </w:t>
      </w:r>
    </w:p>
    <w:p w14:paraId="4BF23614" w14:textId="21B5833A" w:rsidR="003553C1" w:rsidRPr="004800B0" w:rsidRDefault="00E87683" w:rsidP="004A5904">
      <w:pPr>
        <w:pStyle w:val="ListParagraph"/>
        <w:spacing w:line="360" w:lineRule="auto"/>
        <w:ind w:firstLine="666"/>
        <w:jc w:val="both"/>
        <w:rPr>
          <w:rFonts w:ascii="Times New Roman" w:hAnsi="Times New Roman" w:cs="Times New Roman"/>
          <w:sz w:val="24"/>
          <w:szCs w:val="24"/>
        </w:rPr>
      </w:pPr>
      <w:r>
        <w:rPr>
          <w:rFonts w:ascii="Times New Roman" w:hAnsi="Times New Roman" w:cs="Times New Roman"/>
          <w:sz w:val="24"/>
          <w:szCs w:val="24"/>
        </w:rPr>
        <w:t xml:space="preserve">Kepastian keberlanjutan kegiatan ProKlim dengan adanya kelembagaan berupa masyarakat (LPMK, PKK, Bank Sampah, Karang Taruna, KWT (Kelompok Wanita Tani)) yang diakui keberadaanya melalui legalitas berupa SK, struktur organisasi, aturan organisasi, rencana kerja, sistem kaderisasi, dan organisasi minimal berdiri 2 tahun serta kegiatan harus berkaitan dengan lingkungan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{"citationItems":[{"id":"ITEM-1","itemData":{"author":[{"dropping-particle":"","family":"Dianingrum","given":"Tengku","non-dropping-particle":"","parse-names":false,"suffix":""},{"dropping-particle":"","family":"Harahap","given":"R Hamdani","non-dropping-particle":"","parse-names":false,"suffix":""},{"dropping-particle":"","family":"Pascasarjana","given":"Sekolah","non-dropping-particle":"","parse-names":false,"suffix":""},{"dropping-particle":"","family":"Magister","given":"Program","non-dropping-particle":"","parse-names":false,"suffix":""},{"dropping-particle":"","family":"Pengelolaan","given":"S","non-dropping-particle":"","parse-names":false,"suffix":""},{"dropping-particle":"","family":"Daya","given":"Sumber","non-dropping-particle":"","parse-names":false,"suffix":""},{"dropping-particle":"","family":"Dan","given":"Alam","non-dropping-particle":"","parse-names":false,"suffix":""},{"dropping-particle":"","family":"Utara","given":"Universitas Sumatera","non-dropping-particle":"","parse-names":false,"suffix":""}],"container-title":"INNOVATIVE : Journal Of Social Science Research","id":"ITEM-1","issue":"5","issued":{"date-parts":[["2023"]]},"page":"4835-4846","title":"Pengendalian Perubahan Iklim Desa Pasar Rawa Kabupaten Langkat Melalui Program Kampung Iklim","type":"article-journal","volume":"3"},"uris":["http://www.mendeley.com/documents/?uuid=ee6eb7da-46d1-43e1-8341-1a0b87c3bbb6"]}],"mendeley":{"formattedCitation":"(Dianingrum et al., 2023)","plainTextFormattedCitation":"(Dianingrum et al., 2023)","previouslyFormattedCitation":"(Dianingrum et al., 2023)"},"properties":{"noteIndex":0},"schema":"https://github.com/citation-style-language/schema/raw/master/csl-citation.json"}</w:instrText>
      </w:r>
      <w:r>
        <w:rPr>
          <w:rFonts w:ascii="Times New Roman" w:hAnsi="Times New Roman" w:cs="Times New Roman"/>
          <w:sz w:val="24"/>
          <w:szCs w:val="24"/>
        </w:rPr>
        <w:fldChar w:fldCharType="separate"/>
      </w:r>
      <w:r w:rsidRPr="00677F41">
        <w:rPr>
          <w:rFonts w:ascii="Times New Roman" w:hAnsi="Times New Roman" w:cs="Times New Roman"/>
          <w:noProof/>
          <w:sz w:val="24"/>
          <w:szCs w:val="24"/>
        </w:rPr>
        <w:t>(Dianingrum et al.,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BE87954" w14:textId="3EA7ED66" w:rsidR="0066543A" w:rsidRDefault="0066543A">
      <w:pPr>
        <w:pStyle w:val="ListParagraph"/>
        <w:numPr>
          <w:ilvl w:val="1"/>
          <w:numId w:val="47"/>
        </w:numPr>
        <w:tabs>
          <w:tab w:val="left" w:pos="709"/>
        </w:tabs>
        <w:spacing w:line="360" w:lineRule="auto"/>
        <w:ind w:left="1276" w:hanging="1276"/>
        <w:jc w:val="both"/>
        <w:rPr>
          <w:rFonts w:ascii="Times New Roman" w:hAnsi="Times New Roman" w:cs="Times New Roman"/>
          <w:sz w:val="24"/>
          <w:szCs w:val="24"/>
        </w:rPr>
      </w:pPr>
      <w:r>
        <w:rPr>
          <w:rFonts w:ascii="Times New Roman" w:hAnsi="Times New Roman" w:cs="Times New Roman"/>
          <w:sz w:val="24"/>
          <w:szCs w:val="24"/>
        </w:rPr>
        <w:t xml:space="preserve">Dinamika Masyarakat </w:t>
      </w:r>
    </w:p>
    <w:p w14:paraId="36F391D8" w14:textId="715B5E6C" w:rsidR="004A5904" w:rsidRPr="00224AC7" w:rsidRDefault="009A2417" w:rsidP="00224AC7">
      <w:pPr>
        <w:pStyle w:val="ListParagraph"/>
        <w:spacing w:line="360" w:lineRule="auto"/>
        <w:ind w:firstLine="16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Dinamika masyarakat meliputi tingkat keswadayaan masyarakat yang dapat dilihat antara lain dari besaran sumber pendanaan masyarakat dibandingkan dengan dukungan dari pihak luar atau eksternal untuk mendukung kegiatan yang dapat meningkatkan kapasitas adaptasi dan mitigasi perubahan iklim </w:t>
      </w:r>
      <w:r>
        <w:rPr>
          <w:rFonts w:ascii="Times New Roman" w:hAnsi="Times New Roman" w:cs="Times New Roman"/>
          <w:sz w:val="24"/>
          <w:szCs w:val="24"/>
        </w:rPr>
        <w:fldChar w:fldCharType="begin" w:fldLock="1"/>
      </w:r>
      <w:r w:rsidR="00CC7759">
        <w:rPr>
          <w:rFonts w:ascii="Times New Roman" w:hAnsi="Times New Roman" w:cs="Times New Roman"/>
          <w:sz w:val="24"/>
          <w:szCs w:val="24"/>
        </w:rPr>
        <w:instrText>ADDIN CSL_CITATION {"citationItems":[{"id":"ITEM-1","itemData":{"abstract":"Masalah lingkungan global yang sedang berlansung saat ini adalah perubahan iklim. Salah satu perubahan iklim adalah pemanasan global. Untuk meminimalisir pemanasan global perlu dilakukan kegiatan penanggulangan, salah satu upaya yang sedang dilakukan adalah dengan kegiatan Program Kampung Iklim. Tujuan penelitian: 1) untuk mengetahui pelaksanaan program kampung iklim di Kelurahan Plalangan Kecamatan Gunungpati Kota Semarang, 2) untuk mengetahui tingkat pemahaman masyarakat mengenai program kampung iklim di Kelurahan Plalangan Kecamatan Gunungpati Kota Semarang, 3) untuk mengetahui hambatan yang ditemui dalam pelaksanaan program kampung iklim. Metode penelitian yang digunakan berupa metode penelitian deskriptif, lokasi penelitian di Kelurahan Plalangan Kecamatan Gunungpati Kota Semarang. Jumlah populasi dalam penelitian ini adalah sebanyak 1073 orang. Metode pengambilan sampel dalam penelitian ini adalah menggunakan metode Slovin dan didapat hasil sebanyak 92 orang. Variabel dalam penelitian ini adalah pelaksanaan program kampung iklim, pemahaman program kampung iklim dan hambatan program kampung iklim. Teknik pengumpulan data yang digunakan adalah wawancara, tes, observasi, dan dokumentasi. Analisis data menggunakan deskriptif presentatif. Hasil penelitian menunjukkan bahwa: Pelaksanaan program Kampung Iklim di Kelurahan Plalangan tergolong berjalan dengan baik, tingkat pemahaman masyarakat mengenai program kampung iklim tergolong baik dengan kriteria sangat baik sebesar 1%, kriteria baik dengan persentase sebesar 91%, kriteria cukup dengan persentase 8% dan kriteria tidak baik dengan persentase 0. Selanjutnya hambatan dalam pelaksanaan program kampung iklim yaitu a) kurangnya dana yang diberikan oleh pemerintah, b) kurangnya tenaga penyuluh, c) kurangnya kesadaran masyarakat dalam menjaga hasil kegiatan-kegiatan proklim. Saran penelitian: 1) untuk mengatasi kekurangan tenaga seharusnya pemerintah merekrut tenaga ahli tambahan supaya menambah tenaga penyuluh sehingga penyuluhan berjalan dengan maksimal), 2) untuk mengatasi kurangnya dana pemerintah seharusnya memberi dana tambahan dalam pelaksaksanaan program kampung iklim, apabila terjadi masalah seperti kekurangan dana dapat diatasi secara cepat dan tepat. 3) untuk mengatasi kurangnya kesadaran masyarakat dalam menjaga kegiatan proklim dengan membuat baliho di setiap gang yang mengingatkan masyarakat untuk menjaga hasil kegiatan proklim.","author":[{"dropping-particle":"","family":"Puspito","given":"Ahmad Ilham","non-dropping-particle":"","parse-names":false,"suffix":""}],"id":"ITEM-1","issued":{"date-parts":[["2016"]]},"number-of-pages":"74","publisher":"Universitas Negeri Semarang","title":"Implementasi Program Kampung Iklim di Kelurahan Plalangan Kecamatan Gunungpati Kota Semarang","type":"thesis"},"uris":["http://www.mendeley.com/documents/?uuid=6c5adb44-ed77-45e0-ab19-32152a96e034"]}],"mendeley":{"formattedCitation":"(Puspito, 2016)","plainTextFormattedCitation":"(Puspito, 2016)","previouslyFormattedCitation":"(Puspito, 2016)"},"properties":{"noteIndex":0},"schema":"https://github.com/citation-style-language/schema/raw/master/csl-citation.json"}</w:instrText>
      </w:r>
      <w:r>
        <w:rPr>
          <w:rFonts w:ascii="Times New Roman" w:hAnsi="Times New Roman" w:cs="Times New Roman"/>
          <w:sz w:val="24"/>
          <w:szCs w:val="24"/>
        </w:rPr>
        <w:fldChar w:fldCharType="separate"/>
      </w:r>
      <w:r w:rsidRPr="009A2417">
        <w:rPr>
          <w:rFonts w:ascii="Times New Roman" w:hAnsi="Times New Roman" w:cs="Times New Roman"/>
          <w:noProof/>
          <w:sz w:val="24"/>
          <w:szCs w:val="24"/>
        </w:rPr>
        <w:t>(Puspito,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E1FD6">
        <w:rPr>
          <w:rFonts w:ascii="Times New Roman" w:hAnsi="Times New Roman" w:cs="Times New Roman"/>
          <w:sz w:val="24"/>
          <w:szCs w:val="24"/>
        </w:rPr>
        <w:t xml:space="preserve">Adapun partisipasi gender berdasarkan kelompoknya (bapak,ibu, remaja, anak-anak) akan memperkaya dan memperkuat pelaksanaan kegiatan adaptasi dan mitigasi Proklim di tingkat lokal </w:t>
      </w:r>
      <w:r w:rsidR="00CC7759">
        <w:rPr>
          <w:rFonts w:ascii="Times New Roman" w:hAnsi="Times New Roman" w:cs="Times New Roman"/>
          <w:sz w:val="24"/>
          <w:szCs w:val="24"/>
        </w:rPr>
        <w:fldChar w:fldCharType="begin" w:fldLock="1"/>
      </w:r>
      <w:r w:rsidR="00C707D7">
        <w:rPr>
          <w:rFonts w:ascii="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approach.","author":[{"dropping-particle":"","family":"KLHK","given":"","non-dropping-particle":"","parse-names":false,"suffix":""}],"container-title":"Menteri Lingkungan Hidup","id":"ITEM-1","issued":{"date-parts":[["2012"]]},"page":"1-29","title":"Peraturan Menteri Negara Lingkungan Hidup Republik Indonesia Nomor 19 Tahun 2012 Tentang Program Kampung Iklim","type":"article"},"uris":["http://www.mendeley.com/documents/?uuid=55d3d816-775c-4960-8e26-78786735bdd2"]}],"mendeley":{"formattedCitation":"(KLHK, 2012)","plainTextFormattedCitation":"(KLHK, 2012)","previouslyFormattedCitation":"(KLHK, 2012)"},"properties":{"noteIndex":0},"schema":"https://github.com/citation-style-language/schema/raw/master/csl-citation.json"}</w:instrText>
      </w:r>
      <w:r w:rsidR="00CC7759">
        <w:rPr>
          <w:rFonts w:ascii="Times New Roman" w:hAnsi="Times New Roman" w:cs="Times New Roman"/>
          <w:sz w:val="24"/>
          <w:szCs w:val="24"/>
        </w:rPr>
        <w:fldChar w:fldCharType="separate"/>
      </w:r>
      <w:r w:rsidR="00CC7759" w:rsidRPr="00CC7759">
        <w:rPr>
          <w:rFonts w:ascii="Times New Roman" w:hAnsi="Times New Roman" w:cs="Times New Roman"/>
          <w:noProof/>
          <w:sz w:val="24"/>
          <w:szCs w:val="24"/>
        </w:rPr>
        <w:t>(KLHK, 2012)</w:t>
      </w:r>
      <w:r w:rsidR="00CC7759">
        <w:rPr>
          <w:rFonts w:ascii="Times New Roman" w:hAnsi="Times New Roman" w:cs="Times New Roman"/>
          <w:sz w:val="24"/>
          <w:szCs w:val="24"/>
        </w:rPr>
        <w:fldChar w:fldCharType="end"/>
      </w:r>
      <w:r w:rsidR="00CC7759">
        <w:rPr>
          <w:rFonts w:ascii="Times New Roman" w:hAnsi="Times New Roman" w:cs="Times New Roman"/>
          <w:sz w:val="24"/>
          <w:szCs w:val="24"/>
        </w:rPr>
        <w:t xml:space="preserve">. </w:t>
      </w:r>
    </w:p>
    <w:p w14:paraId="045C7E1C" w14:textId="6B342E7E" w:rsidR="00C15BB4" w:rsidRDefault="00C15BB4">
      <w:pPr>
        <w:pStyle w:val="ListParagraph"/>
        <w:numPr>
          <w:ilvl w:val="1"/>
          <w:numId w:val="47"/>
        </w:num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Dukungan Pihak Eksternal </w:t>
      </w:r>
    </w:p>
    <w:p w14:paraId="6B5EF4D8" w14:textId="7F1D1AA4" w:rsidR="00C15BB4" w:rsidRPr="00C15BB4" w:rsidRDefault="00C15BB4" w:rsidP="004A5904">
      <w:pPr>
        <w:pStyle w:val="ListParagraph"/>
        <w:spacing w:line="360" w:lineRule="auto"/>
        <w:ind w:firstLine="720"/>
        <w:jc w:val="both"/>
        <w:rPr>
          <w:rFonts w:ascii="Times New Roman" w:hAnsi="Times New Roman" w:cs="Times New Roman"/>
          <w:sz w:val="24"/>
          <w:szCs w:val="24"/>
        </w:rPr>
      </w:pPr>
      <w:r w:rsidRPr="00C15BB4">
        <w:rPr>
          <w:rFonts w:ascii="Times New Roman" w:hAnsi="Times New Roman" w:cs="Times New Roman"/>
          <w:sz w:val="24"/>
          <w:szCs w:val="24"/>
        </w:rPr>
        <w:t xml:space="preserve">Keberadaan dukungan dari pihak eksternal dapat diwujudkan dengan bimbingan teknis dan beberapa kegiatan adaptasi dan mitigasi oleh pemerintah seperti Dinas Lingkungan Hidup yang kemudian diterapkan pada wilayah dan disesuaikan dengan karakteristik wilayahnya </w:t>
      </w:r>
      <w:r w:rsidRPr="00C15BB4">
        <w:rPr>
          <w:rFonts w:ascii="Times New Roman" w:hAnsi="Times New Roman" w:cs="Times New Roman"/>
          <w:sz w:val="24"/>
          <w:szCs w:val="24"/>
        </w:rPr>
        <w:fldChar w:fldCharType="begin" w:fldLock="1"/>
      </w:r>
      <w:r w:rsidR="009A2417">
        <w:rPr>
          <w:rFonts w:ascii="Times New Roman" w:hAnsi="Times New Roman" w:cs="Times New Roman"/>
          <w:sz w:val="24"/>
          <w:szCs w:val="24"/>
        </w:rPr>
        <w:instrText>ADDIN CSL_CITATION {"citationItems":[{"id":"ITEM-1","itemData":{"ISSN":"2549-0346","abstract":"… Partisipasi ini bertujuan untuk mengetahui ketercapaian program yang telah direncanakan sebelumnya. Hasil penelitian partisipasi dalam evaluasi pada Proklim masyarakat Dusun Soka yaitu disajikan pada tabel 8 sebagai berikut: Tabel 8. Partisipasi Dalam Evaluasi …","author":[{"dropping-particle":"","family":"Putri","given":"Ika Muliani","non-dropping-particle":"","parse-names":false,"suffix":""},{"dropping-particle":"","family":"Setyaningsih","given":"Wahyu","non-dropping-particle":"","parse-names":false,"suffix":""}],"container-title":"Edu Geography","id":"ITEM-1","issue":"2","issued":{"date-parts":[["2020"]]},"page":"79-88","title":"Partisipasi Masyarakat Dalam Pelaksanaan Program Kampung Iklim Di Dusun Soka Desa Lerep Kecamatan Ungaran Barat Kabupaten Semarang Tahun 2019","type":"article-journal","volume":"8"},"uris":["http://www.mendeley.com/documents/?uuid=2c3795c9-51ca-4814-a2da-2be3c3c486d6"]}],"mendeley":{"formattedCitation":"(I. M. Putri &amp; Setyaningsih, 2020)","manualFormatting":"(Putri &amp; Setyaningsih, 2020)","plainTextFormattedCitation":"(I. M. Putri &amp; Setyaningsih, 2020)","previouslyFormattedCitation":"(I. M. Putri &amp; Setyaningsih, 2020)"},"properties":{"noteIndex":0},"schema":"https://github.com/citation-style-language/schema/raw/master/csl-citation.json"}</w:instrText>
      </w:r>
      <w:r w:rsidRPr="00C15BB4">
        <w:rPr>
          <w:rFonts w:ascii="Times New Roman" w:hAnsi="Times New Roman" w:cs="Times New Roman"/>
          <w:sz w:val="24"/>
          <w:szCs w:val="24"/>
        </w:rPr>
        <w:fldChar w:fldCharType="separate"/>
      </w:r>
      <w:r w:rsidRPr="00C15BB4">
        <w:rPr>
          <w:rFonts w:ascii="Times New Roman" w:hAnsi="Times New Roman" w:cs="Times New Roman"/>
          <w:noProof/>
          <w:sz w:val="24"/>
          <w:szCs w:val="24"/>
        </w:rPr>
        <w:t>(Putri &amp; Setyaningsih, 2020)</w:t>
      </w:r>
      <w:r w:rsidRPr="00C15BB4">
        <w:rPr>
          <w:rFonts w:ascii="Times New Roman" w:hAnsi="Times New Roman" w:cs="Times New Roman"/>
          <w:sz w:val="24"/>
          <w:szCs w:val="24"/>
        </w:rPr>
        <w:fldChar w:fldCharType="end"/>
      </w:r>
      <w:r w:rsidRPr="00C15BB4">
        <w:rPr>
          <w:rFonts w:ascii="Times New Roman" w:hAnsi="Times New Roman" w:cs="Times New Roman"/>
          <w:sz w:val="24"/>
          <w:szCs w:val="24"/>
        </w:rPr>
        <w:t xml:space="preserve">. Dukungan resmi oleh Kementerian Lingkungan Hidup dan Kehutanan menjadi dorongan partisipasi masyarakat antusias melaksanakan ProKlim. ProKlim selain mengurangi kasus perubahan iklim juga dapat memberikan manfaat ekonomi dalam ketahanan pangan dimana masyarakat dapat menanam sayuran sebagai kebutuhan sehari-hari dan membentuk lingkungan yang asri terhadap kesehatan masyarakat </w:t>
      </w:r>
      <w:r w:rsidRPr="00C15BB4">
        <w:rPr>
          <w:rFonts w:ascii="Times New Roman" w:hAnsi="Times New Roman" w:cs="Times New Roman"/>
          <w:sz w:val="24"/>
          <w:szCs w:val="24"/>
        </w:rPr>
        <w:fldChar w:fldCharType="begin" w:fldLock="1"/>
      </w:r>
      <w:r w:rsidRPr="00C15BB4">
        <w:rPr>
          <w:rFonts w:ascii="Times New Roman" w:hAnsi="Times New Roman" w:cs="Times New Roman"/>
          <w:sz w:val="24"/>
          <w:szCs w:val="24"/>
        </w:rPr>
        <w:instrText>ADDIN CSL_CITATION {"citationItems":[{"id":"ITEM-1","itemData":{"ISBN":"9789896540821","ISSN":"0038092X","author":[{"dropping-particle":"","family":"Maula","given":"Izzatul","non-dropping-particle":"","parse-names":false,"suffix":""}],"container-title":"uii.ac.id","id":"ITEM-1","issue":"1","issued":{"date-parts":[["2020"]]},"number-of-pages":"1-125","title":"Strategi Komunikasi Dinas Lingkungan Hidup Kota Yogyakarta dalam Program Kampung Iklim","type":"thesis","volume":"21"},"uris":["http://www.mendeley.com/documents/?uuid=d40af4fa-aaf4-458e-abd7-bf94c421e553"]}],"mendeley":{"formattedCitation":"(Maula, 2020)","plainTextFormattedCitation":"(Maula, 2020)","previouslyFormattedCitation":"(Maula, 2020)"},"properties":{"noteIndex":0},"schema":"https://github.com/citation-style-language/schema/raw/master/csl-citation.json"}</w:instrText>
      </w:r>
      <w:r w:rsidRPr="00C15BB4">
        <w:rPr>
          <w:rFonts w:ascii="Times New Roman" w:hAnsi="Times New Roman" w:cs="Times New Roman"/>
          <w:sz w:val="24"/>
          <w:szCs w:val="24"/>
        </w:rPr>
        <w:fldChar w:fldCharType="separate"/>
      </w:r>
      <w:r w:rsidRPr="00C15BB4">
        <w:rPr>
          <w:rFonts w:ascii="Times New Roman" w:hAnsi="Times New Roman" w:cs="Times New Roman"/>
          <w:noProof/>
          <w:sz w:val="24"/>
          <w:szCs w:val="24"/>
        </w:rPr>
        <w:t>(Maula, 2020)</w:t>
      </w:r>
      <w:r w:rsidRPr="00C15BB4">
        <w:rPr>
          <w:rFonts w:ascii="Times New Roman" w:hAnsi="Times New Roman" w:cs="Times New Roman"/>
          <w:sz w:val="24"/>
          <w:szCs w:val="24"/>
        </w:rPr>
        <w:fldChar w:fldCharType="end"/>
      </w:r>
      <w:r w:rsidRPr="00C15BB4">
        <w:rPr>
          <w:rFonts w:ascii="Times New Roman" w:hAnsi="Times New Roman" w:cs="Times New Roman"/>
          <w:sz w:val="24"/>
          <w:szCs w:val="24"/>
        </w:rPr>
        <w:t xml:space="preserve">. </w:t>
      </w:r>
    </w:p>
    <w:p w14:paraId="2DB75DDE" w14:textId="77777777" w:rsidR="00C15BB4" w:rsidRDefault="00C15BB4">
      <w:pPr>
        <w:pStyle w:val="ListParagraph"/>
        <w:numPr>
          <w:ilvl w:val="1"/>
          <w:numId w:val="47"/>
        </w:num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Kapasitas Masyarakat </w:t>
      </w:r>
    </w:p>
    <w:p w14:paraId="45E4B97A" w14:textId="274A6263" w:rsidR="006478DD" w:rsidRPr="00045F3C" w:rsidRDefault="00C15BB4" w:rsidP="00D060BC">
      <w:pPr>
        <w:pStyle w:val="ListParagraph"/>
        <w:spacing w:line="360" w:lineRule="auto"/>
        <w:ind w:firstLine="720"/>
        <w:jc w:val="both"/>
        <w:rPr>
          <w:rFonts w:ascii="Times New Roman" w:hAnsi="Times New Roman" w:cs="Times New Roman"/>
          <w:sz w:val="24"/>
          <w:szCs w:val="24"/>
        </w:rPr>
      </w:pPr>
      <w:r w:rsidRPr="00C15BB4">
        <w:rPr>
          <w:rFonts w:ascii="Times New Roman" w:hAnsi="Times New Roman" w:cs="Times New Roman"/>
          <w:sz w:val="24"/>
          <w:szCs w:val="24"/>
        </w:rPr>
        <w:t xml:space="preserve">Kapasitas masyarakat dalam mendukung keberlanjutan ProKlim dapat dilihat dari pengetahuan masyarakat serta keterampilan tenaga lokal dalam melaksanakan kegiatan adaptasi dan mitigasi ke pihak lain, adanya keberadaan tokoh lokal dan keberagaman teknologi yang diterapkan untuk mitigasi adaptasi perubahan iklim </w:t>
      </w:r>
      <w:r w:rsidRPr="00C15BB4">
        <w:rPr>
          <w:rFonts w:ascii="Times New Roman" w:hAnsi="Times New Roman" w:cs="Times New Roman"/>
          <w:sz w:val="24"/>
          <w:szCs w:val="24"/>
        </w:rPr>
        <w:fldChar w:fldCharType="begin" w:fldLock="1"/>
      </w:r>
      <w:r w:rsidRPr="00C15BB4">
        <w:rPr>
          <w:rFonts w:ascii="Times New Roman" w:hAnsi="Times New Roman" w:cs="Times New Roman"/>
          <w:sz w:val="24"/>
          <w:szCs w:val="24"/>
        </w:rPr>
        <w:instrText>ADDIN CSL_CITATION {"citationItems":[{"id":"ITEM-1","itemData":{"author":[{"dropping-particle":"","family":"Semarang","given":"DLHK Kota","non-dropping-particle":"","parse-names":false,"suffix":""}],"container-title":"DLH Kota Semarang","id":"ITEM-1","issued":{"date-parts":[["2021"]]},"page":"1-19","title":"PROGRAM KAMPUNG IKLIM(PROKLIM) | Dinas Lingkungan Hidup","type":"article-journal"},"uris":["http://www.mendeley.com/documents/?uuid=7af8cd01-fc7f-43f0-988c-ccb078352b4a"]}],"mendeley":{"formattedCitation":"(Semarang, 2021)","plainTextFormattedCitation":"(Semarang, 2021)","previouslyFormattedCitation":"(Semarang, 2021)"},"properties":{"noteIndex":0},"schema":"https://github.com/citation-style-language/schema/raw/master/csl-citation.json"}</w:instrText>
      </w:r>
      <w:r w:rsidRPr="00C15BB4">
        <w:rPr>
          <w:rFonts w:ascii="Times New Roman" w:hAnsi="Times New Roman" w:cs="Times New Roman"/>
          <w:sz w:val="24"/>
          <w:szCs w:val="24"/>
        </w:rPr>
        <w:fldChar w:fldCharType="separate"/>
      </w:r>
      <w:r w:rsidRPr="00C15BB4">
        <w:rPr>
          <w:rFonts w:ascii="Times New Roman" w:hAnsi="Times New Roman" w:cs="Times New Roman"/>
          <w:noProof/>
          <w:sz w:val="24"/>
          <w:szCs w:val="24"/>
        </w:rPr>
        <w:t>(Semarang, 2021)</w:t>
      </w:r>
      <w:r w:rsidRPr="00C15BB4">
        <w:rPr>
          <w:rFonts w:ascii="Times New Roman" w:hAnsi="Times New Roman" w:cs="Times New Roman"/>
          <w:sz w:val="24"/>
          <w:szCs w:val="24"/>
        </w:rPr>
        <w:fldChar w:fldCharType="end"/>
      </w:r>
      <w:r w:rsidRPr="00C15BB4">
        <w:rPr>
          <w:rFonts w:ascii="Times New Roman" w:hAnsi="Times New Roman" w:cs="Times New Roman"/>
          <w:sz w:val="24"/>
          <w:szCs w:val="24"/>
        </w:rPr>
        <w:t xml:space="preserve">. Menurut penelitian </w:t>
      </w:r>
      <w:r w:rsidRPr="00C15BB4">
        <w:rPr>
          <w:rFonts w:ascii="Times New Roman" w:hAnsi="Times New Roman" w:cs="Times New Roman"/>
          <w:sz w:val="24"/>
          <w:szCs w:val="24"/>
        </w:rPr>
        <w:fldChar w:fldCharType="begin" w:fldLock="1"/>
      </w:r>
      <w:r w:rsidRPr="00C15BB4">
        <w:rPr>
          <w:rFonts w:ascii="Times New Roman" w:hAnsi="Times New Roman" w:cs="Times New Roman"/>
          <w:sz w:val="24"/>
          <w:szCs w:val="24"/>
        </w:rPr>
        <w:instrText>ADDIN CSL_CITATION {"citationItems":[{"id":"ITEM-1","itemData":{"DOI":"10.33096/agrotek.v4i2.132","ISSN":"1907-574X","abstract":"This study aims 1). Analyzing the effectiveness of the implementation of the Village Climate Program activities in Poleonro Village; 2). Analyzing the level of community participation in the implementation of the Climate Village Program in Poleonro Village; 3). Analyzing the relationship between the socio-economic factors of the community on the level of community participation in the Climate Village Program (PROKLIM) in Poleonro Village.The research was conducted in Poleonro Village, Lamuru District, Bone Regency, South Sulawesi Province. Field data collection, data processing, and analysis, as well as thesis preparation, took place from February to August 2020. The method used in this research was a descriptive method with interviews, questionnaires, observation, and documentation. Data analysis used a descriptive qualitative analysis and multiple linear regression.The results showed that the implementation of the Climate Village Program (PROKLIM) in Poleonro Village was classified as effective. This result according to the activity component of the Climate Village Program (PROKLIM) which had carried out climate change adaptation activities were 70.12%, climate change mitigation activities were 60.06%, and group activities of community and support for sustainability were 72.77%. The level of community participation in the implementation of the Climate Village Program (PROKLIM) activities in Poleonro Village for climate change adaptation, climate change mitigation, group activities of community and support for the sustainability of the level of participation was high. The level of education and counseling has a positive relationship with PROKLIM activities, while the variables age and income level have a negative relationship with the level of participation.","author":[{"dropping-particle":"","family":"Sudarwanto","given":"Sudarwanto","non-dropping-particle":"","parse-names":false,"suffix":""},{"dropping-particle":"","family":"Tjoneng","given":"Amir","non-dropping-particle":"","parse-names":false,"suffix":""},{"dropping-particle":"","family":"Suriyanti","given":"Suriyanti","non-dropping-particle":"","parse-names":false,"suffix":""}],"container-title":"AGROTEK: Jurnal Ilmiah Ilmu Pertanian","id":"ITEM-1","issue":"2","issued":{"date-parts":[["2021"]]},"page":"52-64","title":"Efektivitas Pelaksanaan Program Kampung Iklim (Proklim) Di Desa Poleonro Kecamatan Lamuru Kabupaten Bone Provinsi Sulawesi Selatan","type":"article-journal","volume":"4"},"uris":["http://www.mendeley.com/documents/?uuid=4f481907-2cc0-418b-9567-19f91bcef924"]}],"mendeley":{"formattedCitation":"(Sudarwanto et al., 2021)","manualFormatting":"Sudarwanto et al (2021)","plainTextFormattedCitation":"(Sudarwanto et al., 2021)","previouslyFormattedCitation":"(Sudarwanto et al., 2021)"},"properties":{"noteIndex":0},"schema":"https://github.com/citation-style-language/schema/raw/master/csl-citation.json"}</w:instrText>
      </w:r>
      <w:r w:rsidRPr="00C15BB4">
        <w:rPr>
          <w:rFonts w:ascii="Times New Roman" w:hAnsi="Times New Roman" w:cs="Times New Roman"/>
          <w:sz w:val="24"/>
          <w:szCs w:val="24"/>
        </w:rPr>
        <w:fldChar w:fldCharType="separate"/>
      </w:r>
      <w:r w:rsidRPr="00C15BB4">
        <w:rPr>
          <w:rFonts w:ascii="Times New Roman" w:hAnsi="Times New Roman" w:cs="Times New Roman"/>
          <w:noProof/>
          <w:sz w:val="24"/>
          <w:szCs w:val="24"/>
        </w:rPr>
        <w:t>Sudarwanto et al (2021)</w:t>
      </w:r>
      <w:r w:rsidRPr="00C15BB4">
        <w:rPr>
          <w:rFonts w:ascii="Times New Roman" w:hAnsi="Times New Roman" w:cs="Times New Roman"/>
          <w:sz w:val="24"/>
          <w:szCs w:val="24"/>
        </w:rPr>
        <w:fldChar w:fldCharType="end"/>
      </w:r>
      <w:r w:rsidRPr="00C15BB4">
        <w:rPr>
          <w:rFonts w:ascii="Times New Roman" w:hAnsi="Times New Roman" w:cs="Times New Roman"/>
          <w:sz w:val="24"/>
          <w:szCs w:val="24"/>
        </w:rPr>
        <w:t xml:space="preserve">, tingkat pendidikan </w:t>
      </w:r>
      <w:r w:rsidRPr="00C15BB4">
        <w:rPr>
          <w:rFonts w:ascii="Times New Roman" w:hAnsi="Times New Roman" w:cs="Times New Roman"/>
          <w:sz w:val="24"/>
          <w:szCs w:val="24"/>
        </w:rPr>
        <w:lastRenderedPageBreak/>
        <w:t>yang rendah dan tingginya pendapatan seseorang akan mempengaruhi partisipasi dalam kegiatan kelompok masyarakat dan dukungan keberlanjutan program.</w:t>
      </w:r>
    </w:p>
    <w:p w14:paraId="553C2A4D" w14:textId="300DFEEE" w:rsidR="00003FE9" w:rsidRPr="00FA2B13" w:rsidRDefault="00F2397E" w:rsidP="00FA2B13">
      <w:pPr>
        <w:pStyle w:val="ListParagraph"/>
        <w:numPr>
          <w:ilvl w:val="0"/>
          <w:numId w:val="14"/>
        </w:numPr>
        <w:outlineLvl w:val="1"/>
        <w:rPr>
          <w:rFonts w:ascii="Times New Roman" w:hAnsi="Times New Roman" w:cs="Times New Roman"/>
          <w:b/>
          <w:bCs/>
          <w:sz w:val="24"/>
          <w:szCs w:val="24"/>
        </w:rPr>
        <w:sectPr w:rsidR="00003FE9" w:rsidRPr="00FA2B13" w:rsidSect="00003FE9">
          <w:pgSz w:w="11906" w:h="16838"/>
          <w:pgMar w:top="1440" w:right="1440" w:bottom="1440" w:left="1440" w:header="708" w:footer="708" w:gutter="0"/>
          <w:cols w:space="708"/>
          <w:titlePg/>
          <w:docGrid w:linePitch="360"/>
        </w:sectPr>
      </w:pPr>
      <w:bookmarkStart w:id="77" w:name="_Toc173024883"/>
      <w:r>
        <w:rPr>
          <w:noProof/>
        </w:rPr>
        <w:drawing>
          <wp:anchor distT="0" distB="0" distL="114300" distR="114300" simplePos="0" relativeHeight="251651072" behindDoc="1" locked="0" layoutInCell="1" allowOverlap="1" wp14:anchorId="4E577695" wp14:editId="330C1843">
            <wp:simplePos x="0" y="0"/>
            <wp:positionH relativeFrom="column">
              <wp:posOffset>0</wp:posOffset>
            </wp:positionH>
            <wp:positionV relativeFrom="paragraph">
              <wp:posOffset>193675</wp:posOffset>
            </wp:positionV>
            <wp:extent cx="6036310" cy="8613775"/>
            <wp:effectExtent l="0" t="0" r="0" b="0"/>
            <wp:wrapTight wrapText="bothSides">
              <wp:wrapPolygon edited="0">
                <wp:start x="0" y="0"/>
                <wp:lineTo x="0" y="21544"/>
                <wp:lineTo x="21541" y="21544"/>
                <wp:lineTo x="21541" y="0"/>
                <wp:lineTo x="0" y="0"/>
              </wp:wrapPolygon>
            </wp:wrapTight>
            <wp:docPr id="1803750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6310" cy="8613775"/>
                    </a:xfrm>
                    <a:prstGeom prst="rect">
                      <a:avLst/>
                    </a:prstGeom>
                    <a:noFill/>
                    <a:ln>
                      <a:noFill/>
                    </a:ln>
                  </pic:spPr>
                </pic:pic>
              </a:graphicData>
            </a:graphic>
          </wp:anchor>
        </w:drawing>
      </w:r>
      <w:r w:rsidR="00E87683" w:rsidRPr="009E0529">
        <w:rPr>
          <w:rFonts w:ascii="Times New Roman" w:hAnsi="Times New Roman" w:cs="Times New Roman"/>
          <w:b/>
          <w:bCs/>
          <w:sz w:val="24"/>
          <w:szCs w:val="24"/>
        </w:rPr>
        <w:t>Kerangka Berpiki</w:t>
      </w:r>
      <w:r w:rsidR="00FA2B13">
        <w:rPr>
          <w:rFonts w:ascii="Times New Roman" w:hAnsi="Times New Roman" w:cs="Times New Roman"/>
          <w:b/>
          <w:bCs/>
          <w:sz w:val="24"/>
          <w:szCs w:val="24"/>
        </w:rPr>
        <w:t>r</w:t>
      </w:r>
      <w:bookmarkEnd w:id="77"/>
    </w:p>
    <w:p w14:paraId="558C2173" w14:textId="77777777" w:rsidR="000E7404" w:rsidRDefault="00E87683" w:rsidP="00D060BC">
      <w:pPr>
        <w:pStyle w:val="Heading1"/>
        <w:spacing w:line="240" w:lineRule="auto"/>
        <w:jc w:val="center"/>
        <w:rPr>
          <w:rFonts w:ascii="Times New Roman" w:hAnsi="Times New Roman" w:cs="Times New Roman"/>
          <w:b/>
          <w:bCs/>
          <w:color w:val="000000" w:themeColor="text1"/>
          <w:sz w:val="24"/>
          <w:szCs w:val="24"/>
        </w:rPr>
      </w:pPr>
      <w:bookmarkStart w:id="78" w:name="_Toc173024884"/>
      <w:r w:rsidRPr="0037257E">
        <w:rPr>
          <w:rFonts w:ascii="Times New Roman" w:hAnsi="Times New Roman" w:cs="Times New Roman"/>
          <w:b/>
          <w:bCs/>
          <w:color w:val="000000" w:themeColor="text1"/>
          <w:sz w:val="24"/>
          <w:szCs w:val="24"/>
        </w:rPr>
        <w:lastRenderedPageBreak/>
        <w:t>BAB III</w:t>
      </w:r>
      <w:r w:rsidR="00D060BC">
        <w:rPr>
          <w:rFonts w:ascii="Times New Roman" w:hAnsi="Times New Roman" w:cs="Times New Roman"/>
          <w:b/>
          <w:bCs/>
          <w:color w:val="000000" w:themeColor="text1"/>
          <w:sz w:val="24"/>
          <w:szCs w:val="24"/>
        </w:rPr>
        <w:t xml:space="preserve"> </w:t>
      </w:r>
    </w:p>
    <w:p w14:paraId="38F60A89" w14:textId="1FA69AC4" w:rsidR="00E87683" w:rsidRPr="0037257E" w:rsidRDefault="00E87683" w:rsidP="00D060BC">
      <w:pPr>
        <w:pStyle w:val="Heading1"/>
        <w:spacing w:line="240" w:lineRule="auto"/>
        <w:jc w:val="center"/>
        <w:rPr>
          <w:rFonts w:ascii="Times New Roman" w:hAnsi="Times New Roman" w:cs="Times New Roman"/>
          <w:b/>
          <w:bCs/>
          <w:color w:val="000000" w:themeColor="text1"/>
          <w:sz w:val="24"/>
          <w:szCs w:val="24"/>
        </w:rPr>
      </w:pPr>
      <w:r w:rsidRPr="0037257E">
        <w:rPr>
          <w:rFonts w:ascii="Times New Roman" w:hAnsi="Times New Roman" w:cs="Times New Roman"/>
          <w:b/>
          <w:bCs/>
          <w:color w:val="000000" w:themeColor="text1"/>
          <w:sz w:val="24"/>
          <w:szCs w:val="24"/>
        </w:rPr>
        <w:t>METODE PENELITIAN</w:t>
      </w:r>
      <w:bookmarkEnd w:id="78"/>
    </w:p>
    <w:p w14:paraId="569391C4" w14:textId="77777777" w:rsidR="004B42C0" w:rsidRDefault="00E87683">
      <w:pPr>
        <w:pStyle w:val="ListParagraph"/>
        <w:numPr>
          <w:ilvl w:val="0"/>
          <w:numId w:val="18"/>
        </w:numPr>
        <w:outlineLvl w:val="1"/>
        <w:rPr>
          <w:rFonts w:ascii="Times New Roman" w:hAnsi="Times New Roman" w:cs="Times New Roman"/>
          <w:b/>
          <w:bCs/>
          <w:sz w:val="24"/>
          <w:szCs w:val="24"/>
        </w:rPr>
      </w:pPr>
      <w:bookmarkStart w:id="79" w:name="_Toc173024885"/>
      <w:r w:rsidRPr="000B450E">
        <w:rPr>
          <w:rFonts w:ascii="Times New Roman" w:hAnsi="Times New Roman" w:cs="Times New Roman"/>
          <w:b/>
          <w:bCs/>
          <w:sz w:val="24"/>
          <w:szCs w:val="24"/>
        </w:rPr>
        <w:t>Pendekatan Penelitian</w:t>
      </w:r>
      <w:bookmarkEnd w:id="79"/>
    </w:p>
    <w:p w14:paraId="1396714E" w14:textId="1E307577" w:rsidR="006478DD" w:rsidRPr="00FA2B13" w:rsidRDefault="004B42C0" w:rsidP="00FA2B13">
      <w:pPr>
        <w:pStyle w:val="ListParagraph"/>
        <w:spacing w:line="360" w:lineRule="auto"/>
        <w:ind w:firstLine="720"/>
        <w:jc w:val="both"/>
        <w:rPr>
          <w:rFonts w:ascii="Times New Roman" w:hAnsi="Times New Roman" w:cs="Times New Roman"/>
          <w:sz w:val="24"/>
          <w:szCs w:val="24"/>
        </w:rPr>
      </w:pPr>
      <w:r w:rsidRPr="00024923">
        <w:rPr>
          <w:rFonts w:ascii="Times New Roman" w:hAnsi="Times New Roman" w:cs="Times New Roman"/>
          <w:sz w:val="24"/>
          <w:szCs w:val="24"/>
        </w:rPr>
        <w:t xml:space="preserve">Penelitian </w:t>
      </w:r>
      <w:r>
        <w:rPr>
          <w:rFonts w:ascii="Times New Roman" w:hAnsi="Times New Roman" w:cs="Times New Roman"/>
          <w:sz w:val="24"/>
          <w:szCs w:val="24"/>
        </w:rPr>
        <w:t>ini menggunakan pendekatan</w:t>
      </w:r>
      <w:r w:rsidR="004A68FE">
        <w:rPr>
          <w:rFonts w:ascii="Times New Roman" w:hAnsi="Times New Roman" w:cs="Times New Roman"/>
          <w:sz w:val="24"/>
          <w:szCs w:val="24"/>
        </w:rPr>
        <w:t xml:space="preserve"> kuantitatif dan kualitatif </w:t>
      </w:r>
      <w:r w:rsidR="004A68FE" w:rsidRPr="004A68FE">
        <w:rPr>
          <w:rFonts w:ascii="Times New Roman" w:hAnsi="Times New Roman" w:cs="Times New Roman"/>
          <w:i/>
          <w:iCs/>
          <w:sz w:val="24"/>
          <w:szCs w:val="24"/>
        </w:rPr>
        <w:t>(mixed method)</w:t>
      </w:r>
      <w:r>
        <w:rPr>
          <w:rFonts w:ascii="Times New Roman" w:hAnsi="Times New Roman" w:cs="Times New Roman"/>
          <w:sz w:val="24"/>
          <w:szCs w:val="24"/>
        </w:rPr>
        <w:t xml:space="preserve">. Penelitian metode kuantitatif berlandaskan pada filsafat positivisme yang digunakan dalam meneliti terhadap sampel dan populasi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{"citationItems":[{"id":"ITEM-1","itemData":{"ISBN":"0854046356","author":[{"dropping-particle":"","family":"Creswell","given":"John W.","non-dropping-particle":"","parse-names":false,"suffix":""}],"id":"ITEM-1","issued":{"date-parts":[["2013"]]},"number-of-pages":"472","publisher":"SAGE Publications","publisher-place":"United States of America USA","title":"Qualitative Inquiry Research Design","type":"book"},"uris":["http://www.mendeley.com/documents/?uuid=73553704-23c7-48cb-9e7c-6ccf074d9f9a"]}],"mendeley":{"formattedCitation":"(Creswell, 2013)","plainTextFormattedCitation":"(Creswell, 2013)","previouslyFormattedCitation":"(Creswell, 2013)"},"properties":{"noteIndex":0},"schema":"https://github.com/citation-style-language/schema/raw/master/csl-citation.json"}</w:instrText>
      </w:r>
      <w:r>
        <w:rPr>
          <w:rFonts w:ascii="Times New Roman" w:hAnsi="Times New Roman" w:cs="Times New Roman"/>
          <w:sz w:val="24"/>
          <w:szCs w:val="24"/>
        </w:rPr>
        <w:fldChar w:fldCharType="separate"/>
      </w:r>
      <w:r w:rsidRPr="00067172">
        <w:rPr>
          <w:rFonts w:ascii="Times New Roman" w:hAnsi="Times New Roman" w:cs="Times New Roman"/>
          <w:noProof/>
          <w:sz w:val="24"/>
          <w:szCs w:val="24"/>
        </w:rPr>
        <w:t>(Creswell,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8E7109">
        <w:rPr>
          <w:rFonts w:ascii="Times New Roman" w:hAnsi="Times New Roman" w:cs="Times New Roman"/>
          <w:sz w:val="24"/>
          <w:szCs w:val="24"/>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Tindakan","type":"book"},"uris":["http://www.mendeley.com/documents/?uuid=9e4a9f61-2f35-4026-931c-d09e7a308d14"]}],"mendeley":{"formattedCitation":"(Sugiyono, 2013)","manualFormatting":"Sugiyono (2013)","plainTextFormattedCitation":"(Sugiyono, 2013)","previouslyFormattedCitation":"(Sugiyono, 2013)"},"properties":{"noteIndex":0},"schema":"https://github.com/citation-style-language/schema/raw/master/csl-citation.json"}</w:instrText>
      </w:r>
      <w:r>
        <w:rPr>
          <w:rFonts w:ascii="Times New Roman" w:hAnsi="Times New Roman" w:cs="Times New Roman"/>
          <w:sz w:val="24"/>
          <w:szCs w:val="24"/>
        </w:rPr>
        <w:fldChar w:fldCharType="separate"/>
      </w:r>
      <w:r w:rsidRPr="00726B50">
        <w:rPr>
          <w:rFonts w:ascii="Times New Roman" w:hAnsi="Times New Roman" w:cs="Times New Roman"/>
          <w:noProof/>
          <w:sz w:val="24"/>
          <w:szCs w:val="24"/>
        </w:rPr>
        <w:t xml:space="preserve">Sugiyono </w:t>
      </w:r>
      <w:r>
        <w:rPr>
          <w:rFonts w:ascii="Times New Roman" w:hAnsi="Times New Roman" w:cs="Times New Roman"/>
          <w:noProof/>
          <w:sz w:val="24"/>
          <w:szCs w:val="24"/>
        </w:rPr>
        <w:t>(</w:t>
      </w:r>
      <w:r w:rsidRPr="00726B50">
        <w:rPr>
          <w:rFonts w:ascii="Times New Roman" w:hAnsi="Times New Roman" w:cs="Times New Roman"/>
          <w:noProof/>
          <w:sz w:val="24"/>
          <w:szCs w:val="24"/>
        </w:rPr>
        <w:t>2013)</w:t>
      </w:r>
      <w:r>
        <w:rPr>
          <w:rFonts w:ascii="Times New Roman" w:hAnsi="Times New Roman" w:cs="Times New Roman"/>
          <w:sz w:val="24"/>
          <w:szCs w:val="24"/>
        </w:rPr>
        <w:fldChar w:fldCharType="end"/>
      </w:r>
      <w:r>
        <w:rPr>
          <w:rFonts w:ascii="Times New Roman" w:hAnsi="Times New Roman" w:cs="Times New Roman"/>
          <w:sz w:val="24"/>
          <w:szCs w:val="24"/>
        </w:rPr>
        <w:t xml:space="preserve">, menjelaskan bahwa metode penelitian kuantitatif sebagai metode ilmiah karena telah memenuhi kaidah – kaidah ilmiah yang konkrit atau empris, obyektif, terukur, rasional, dan sistematis. Penelitian kuantitatif menggunakan pengukuran, perhitungan, rumus, dan kepastian data numerik dalam perencanaan, proses, membangun hipotesis, teknik, analisis data dan menarik kesimpulan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{"citationItems":[{"id":"ITEM-1","itemData":{"ISSN":"2896-2910","abstract":"Penelitian bertujuan menemukan masalah, memecahkan masalah dan mengembangkan \npengetahuan baru. Penelitian dapat mengungkap kebenaran secara ilmiah dengan metode \npenelitian. Metode penelitian sebagai cara yang terencana, sistematis, ilmiah, dan rasional \nuntuk mengumpulkan fakta. Penelitian ini bertujuan untuk mengkaji secara mendalam \nberbagai pendekatan dalam penelitian ilmiah. Objek pembahasan penelitian adalah \npendekatan metode kualitatif, kuantitatif dan kombinasi (mix method). Metode penelitian yang \ndipilih oleh penulis adalah systematic literature review. Dalam penelitian ini, peneliti mengkaji \nsecara mendalam konsep dan penerapan berbagai pendekatan penelitian dalam berbagai \npenelitian ilmiah terdahulu. Bahan kajian penelitian adalah kajian teoritis dan hasil penelitian \nterdahulu dari buku, jurnal nasional dan jurnal internasional. Penulis menggunakan analisa \ndata dengan pendekatan kualitatif deskriptif. Hasil penelitian menunjukkan bahwa \npenggunaan metode dalam penelitian ilmiah telah mampu menemukan kebenaran dan \npengetahuan baru bagi pengembangan ilmu pengetahuan yang bermanfaat bagi kehidupan \nmanusia. Penggunaan metode penelitian mendorong pemecahan masalah secara \nkomprehensif dan holistik.","author":[{"dropping-particle":"","family":"Waruwu","given":"Marinu","non-dropping-particle":"","parse-names":false,"suffix":""}],"container-title":"Jurnal Pendidikan Tambusai ","id":"ITEM-1","issue":"1","issued":{"date-parts":[["2023"]]},"page":"2896-2910","title":"Pendekatan Penelitian Pendidikan: Metode Penelitian Kualitatif, Metode Penelitian Kuantitatif dan Metode Penelitian Kombinasi (Mixed Method)","type":"article-journal","volume":"7"},"uris":["http://www.mendeley.com/documents/?uuid=1d675555-02c6-4e25-815d-d51d85ec8bd0"]}],"mendeley":{"formattedCitation":"(Waruwu, 2023)","plainTextFormattedCitation":"(Waruwu, 2023)","previouslyFormattedCitation":"(Waruwu, 2023)"},"properties":{"noteIndex":0},"schema":"https://github.com/citation-style-language/schema/raw/master/csl-citation.json"}</w:instrText>
      </w:r>
      <w:r>
        <w:rPr>
          <w:rFonts w:ascii="Times New Roman" w:hAnsi="Times New Roman" w:cs="Times New Roman"/>
          <w:sz w:val="24"/>
          <w:szCs w:val="24"/>
        </w:rPr>
        <w:fldChar w:fldCharType="separate"/>
      </w:r>
      <w:r w:rsidRPr="006E534E">
        <w:rPr>
          <w:rFonts w:ascii="Times New Roman" w:hAnsi="Times New Roman" w:cs="Times New Roman"/>
          <w:noProof/>
          <w:sz w:val="24"/>
          <w:szCs w:val="24"/>
        </w:rPr>
        <w:t>(Waruwu, 2023)</w:t>
      </w:r>
      <w:r>
        <w:rPr>
          <w:rFonts w:ascii="Times New Roman" w:hAnsi="Times New Roman" w:cs="Times New Roman"/>
          <w:sz w:val="24"/>
          <w:szCs w:val="24"/>
        </w:rPr>
        <w:fldChar w:fldCharType="end"/>
      </w:r>
      <w:r>
        <w:rPr>
          <w:rFonts w:ascii="Times New Roman" w:hAnsi="Times New Roman" w:cs="Times New Roman"/>
          <w:sz w:val="24"/>
          <w:szCs w:val="24"/>
        </w:rPr>
        <w:t>.</w:t>
      </w:r>
      <w:r w:rsidR="004A68FE">
        <w:rPr>
          <w:rFonts w:ascii="Times New Roman" w:hAnsi="Times New Roman" w:cs="Times New Roman"/>
          <w:sz w:val="24"/>
          <w:szCs w:val="24"/>
        </w:rPr>
        <w:t xml:space="preserve"> Sementara penelitian kualitatif</w:t>
      </w:r>
      <w:r w:rsidR="001A27DD">
        <w:rPr>
          <w:rFonts w:ascii="Times New Roman" w:hAnsi="Times New Roman" w:cs="Times New Roman"/>
          <w:sz w:val="24"/>
          <w:szCs w:val="24"/>
        </w:rPr>
        <w:t xml:space="preserve"> adalah penelitian yang bermaksud untuk memahami fenomena tentang apa yang dialami oleh subjek penelitian, misalnya : persepsi, motivasi, perilaku, tindakan, dan lain-lain secara holistik (Moleong,2017).</w:t>
      </w:r>
      <w:r w:rsidR="004A68FE">
        <w:rPr>
          <w:rFonts w:ascii="Times New Roman" w:hAnsi="Times New Roman" w:cs="Times New Roman"/>
          <w:sz w:val="24"/>
          <w:szCs w:val="24"/>
        </w:rPr>
        <w:t xml:space="preserve"> </w:t>
      </w:r>
      <w:r w:rsidR="001A27DD">
        <w:rPr>
          <w:rFonts w:ascii="Times New Roman" w:hAnsi="Times New Roman" w:cs="Times New Roman"/>
          <w:sz w:val="24"/>
          <w:szCs w:val="24"/>
        </w:rPr>
        <w:t>M</w:t>
      </w:r>
      <w:r w:rsidR="004A68FE">
        <w:rPr>
          <w:rFonts w:ascii="Times New Roman" w:hAnsi="Times New Roman" w:cs="Times New Roman"/>
          <w:sz w:val="24"/>
          <w:szCs w:val="24"/>
        </w:rPr>
        <w:t xml:space="preserve">enurut Arikunto (2013), sumber data penelitian kualitatif berupa kata-kata lisan atau tertulis yang dicermati oleh peneliti, dan benda-benda yang diamati sampai detailnya agar dapat ditangkap makna yang tersirat dalam dokumen . </w:t>
      </w:r>
    </w:p>
    <w:p w14:paraId="51FF0D6C" w14:textId="0431A411" w:rsidR="00E87683" w:rsidRDefault="00E87683">
      <w:pPr>
        <w:pStyle w:val="ListParagraph"/>
        <w:numPr>
          <w:ilvl w:val="0"/>
          <w:numId w:val="18"/>
        </w:numPr>
        <w:outlineLvl w:val="1"/>
        <w:rPr>
          <w:rFonts w:ascii="Times New Roman" w:hAnsi="Times New Roman" w:cs="Times New Roman"/>
          <w:b/>
          <w:bCs/>
          <w:sz w:val="24"/>
          <w:szCs w:val="24"/>
        </w:rPr>
      </w:pPr>
      <w:r w:rsidRPr="000B450E">
        <w:rPr>
          <w:rFonts w:ascii="Times New Roman" w:hAnsi="Times New Roman" w:cs="Times New Roman"/>
          <w:b/>
          <w:bCs/>
          <w:sz w:val="24"/>
          <w:szCs w:val="24"/>
        </w:rPr>
        <w:t xml:space="preserve"> </w:t>
      </w:r>
      <w:bookmarkStart w:id="80" w:name="_Toc173024886"/>
      <w:r w:rsidR="004B42C0">
        <w:rPr>
          <w:rFonts w:ascii="Times New Roman" w:hAnsi="Times New Roman" w:cs="Times New Roman"/>
          <w:b/>
          <w:bCs/>
          <w:sz w:val="24"/>
          <w:szCs w:val="24"/>
        </w:rPr>
        <w:t>Jenis Penelitian</w:t>
      </w:r>
      <w:bookmarkEnd w:id="80"/>
      <w:r w:rsidR="004B42C0">
        <w:rPr>
          <w:rFonts w:ascii="Times New Roman" w:hAnsi="Times New Roman" w:cs="Times New Roman"/>
          <w:b/>
          <w:bCs/>
          <w:sz w:val="24"/>
          <w:szCs w:val="24"/>
        </w:rPr>
        <w:t xml:space="preserve"> </w:t>
      </w:r>
    </w:p>
    <w:p w14:paraId="2824BE09" w14:textId="1D2DD6E2" w:rsidR="00E87683" w:rsidRDefault="006478DD" w:rsidP="006478DD">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menggunakan jenis penelitian deskriptif kuantitatif. </w:t>
      </w:r>
      <w:r w:rsidR="004B42C0" w:rsidRPr="006478DD">
        <w:rPr>
          <w:rFonts w:ascii="Times New Roman" w:hAnsi="Times New Roman" w:cs="Times New Roman"/>
          <w:sz w:val="24"/>
          <w:szCs w:val="24"/>
        </w:rPr>
        <w:t xml:space="preserve">Menurut Arikunto (2013), metode </w:t>
      </w:r>
      <w:r w:rsidRPr="006478DD">
        <w:rPr>
          <w:rFonts w:ascii="Times New Roman" w:hAnsi="Times New Roman" w:cs="Times New Roman"/>
          <w:sz w:val="24"/>
          <w:szCs w:val="24"/>
        </w:rPr>
        <w:t>penelitian deskriptif kuantitatif adalah suatu metode yang bertujuan untuk membuat gambar atau deskriptif tentang suatu keadaan secara objektif yang menggunakan angka, mulai dari pengumpulan data, penafsiran terhadap data tersebut serta penampilan dan hasilnya. Penelitian kuantitatif dengan format deskriptif bertujuan untuk menjelaskan berbagai kondisi, berbagai situasi, atau berbagai variabel yang timbul di</w:t>
      </w:r>
      <w:r w:rsidR="00A913E9">
        <w:rPr>
          <w:rFonts w:ascii="Times New Roman" w:hAnsi="Times New Roman" w:cs="Times New Roman"/>
          <w:sz w:val="24"/>
          <w:szCs w:val="24"/>
        </w:rPr>
        <w:t xml:space="preserve"> </w:t>
      </w:r>
      <w:r w:rsidRPr="006478DD">
        <w:rPr>
          <w:rFonts w:ascii="Times New Roman" w:hAnsi="Times New Roman" w:cs="Times New Roman"/>
          <w:sz w:val="24"/>
          <w:szCs w:val="24"/>
        </w:rPr>
        <w:t>masyarakat yang menjadi obyek penelitian itu berdasarkan yang terjadi</w:t>
      </w:r>
      <w:r>
        <w:rPr>
          <w:rFonts w:ascii="Times New Roman" w:hAnsi="Times New Roman" w:cs="Times New Roman"/>
          <w:sz w:val="24"/>
          <w:szCs w:val="24"/>
        </w:rPr>
        <w:t xml:space="preserve"> khususnya di wilayah pesisir Kelurahan Tugurejo. </w:t>
      </w:r>
      <w:r w:rsidRPr="006478DD">
        <w:rPr>
          <w:rFonts w:ascii="Times New Roman" w:hAnsi="Times New Roman" w:cs="Times New Roman"/>
          <w:sz w:val="24"/>
          <w:szCs w:val="24"/>
        </w:rPr>
        <w:t>.</w:t>
      </w:r>
    </w:p>
    <w:p w14:paraId="143EA3AA" w14:textId="77777777" w:rsidR="006478DD" w:rsidRPr="006478DD" w:rsidRDefault="006478DD" w:rsidP="006478DD">
      <w:pPr>
        <w:pStyle w:val="ListParagraph"/>
        <w:spacing w:line="360" w:lineRule="auto"/>
        <w:ind w:firstLine="720"/>
        <w:jc w:val="both"/>
        <w:rPr>
          <w:rFonts w:ascii="Times New Roman" w:hAnsi="Times New Roman" w:cs="Times New Roman"/>
          <w:sz w:val="24"/>
          <w:szCs w:val="24"/>
        </w:rPr>
      </w:pPr>
    </w:p>
    <w:p w14:paraId="249B3836" w14:textId="77777777" w:rsidR="00E87683" w:rsidRDefault="00E87683">
      <w:pPr>
        <w:pStyle w:val="ListParagraph"/>
        <w:numPr>
          <w:ilvl w:val="0"/>
          <w:numId w:val="18"/>
        </w:numPr>
        <w:outlineLvl w:val="1"/>
        <w:rPr>
          <w:rFonts w:ascii="Times New Roman" w:hAnsi="Times New Roman" w:cs="Times New Roman"/>
          <w:b/>
          <w:bCs/>
          <w:sz w:val="24"/>
          <w:szCs w:val="24"/>
        </w:rPr>
      </w:pPr>
      <w:bookmarkStart w:id="81" w:name="_Toc173024887"/>
      <w:r w:rsidRPr="000B450E">
        <w:rPr>
          <w:rFonts w:ascii="Times New Roman" w:hAnsi="Times New Roman" w:cs="Times New Roman"/>
          <w:b/>
          <w:bCs/>
          <w:sz w:val="24"/>
          <w:szCs w:val="24"/>
        </w:rPr>
        <w:t xml:space="preserve">Waktu dan </w:t>
      </w:r>
      <w:r>
        <w:rPr>
          <w:rFonts w:ascii="Times New Roman" w:hAnsi="Times New Roman" w:cs="Times New Roman"/>
          <w:b/>
          <w:bCs/>
          <w:sz w:val="24"/>
          <w:szCs w:val="24"/>
        </w:rPr>
        <w:t>Lokasi</w:t>
      </w:r>
      <w:r w:rsidRPr="000B450E">
        <w:rPr>
          <w:rFonts w:ascii="Times New Roman" w:hAnsi="Times New Roman" w:cs="Times New Roman"/>
          <w:b/>
          <w:bCs/>
          <w:sz w:val="24"/>
          <w:szCs w:val="24"/>
        </w:rPr>
        <w:t xml:space="preserve"> Penelitian</w:t>
      </w:r>
      <w:bookmarkEnd w:id="81"/>
      <w:r w:rsidRPr="000B450E">
        <w:rPr>
          <w:rFonts w:ascii="Times New Roman" w:hAnsi="Times New Roman" w:cs="Times New Roman"/>
          <w:b/>
          <w:bCs/>
          <w:sz w:val="24"/>
          <w:szCs w:val="24"/>
        </w:rPr>
        <w:t xml:space="preserve"> </w:t>
      </w:r>
    </w:p>
    <w:p w14:paraId="71C83A65" w14:textId="77777777" w:rsidR="00E87683" w:rsidRPr="00CC709E" w:rsidRDefault="00E87683">
      <w:pPr>
        <w:pStyle w:val="ListParagraph"/>
        <w:numPr>
          <w:ilvl w:val="0"/>
          <w:numId w:val="20"/>
        </w:numPr>
        <w:ind w:left="993" w:hanging="567"/>
        <w:outlineLvl w:val="2"/>
        <w:rPr>
          <w:rFonts w:ascii="Times New Roman" w:hAnsi="Times New Roman" w:cs="Times New Roman"/>
          <w:b/>
          <w:bCs/>
          <w:i/>
          <w:iCs/>
          <w:sz w:val="24"/>
          <w:szCs w:val="24"/>
        </w:rPr>
      </w:pPr>
      <w:bookmarkStart w:id="82" w:name="_Toc173024888"/>
      <w:r w:rsidRPr="00CC709E">
        <w:rPr>
          <w:rFonts w:ascii="Times New Roman" w:hAnsi="Times New Roman" w:cs="Times New Roman"/>
          <w:b/>
          <w:bCs/>
          <w:i/>
          <w:iCs/>
          <w:sz w:val="24"/>
          <w:szCs w:val="24"/>
        </w:rPr>
        <w:t>Lokasi Penelitian</w:t>
      </w:r>
      <w:bookmarkEnd w:id="82"/>
      <w:r w:rsidRPr="00CC709E">
        <w:rPr>
          <w:rFonts w:ascii="Times New Roman" w:hAnsi="Times New Roman" w:cs="Times New Roman"/>
          <w:b/>
          <w:bCs/>
          <w:i/>
          <w:iCs/>
          <w:sz w:val="24"/>
          <w:szCs w:val="24"/>
        </w:rPr>
        <w:t xml:space="preserve"> </w:t>
      </w:r>
    </w:p>
    <w:p w14:paraId="2975192C" w14:textId="0295C82A" w:rsidR="00E87683" w:rsidRDefault="00E87683" w:rsidP="00E87683">
      <w:pPr>
        <w:pStyle w:val="ListParagraph"/>
        <w:spacing w:line="360" w:lineRule="auto"/>
        <w:ind w:firstLine="720"/>
        <w:jc w:val="both"/>
        <w:rPr>
          <w:rFonts w:ascii="Times New Roman" w:hAnsi="Times New Roman" w:cs="Times New Roman"/>
          <w:sz w:val="24"/>
          <w:szCs w:val="24"/>
        </w:rPr>
      </w:pPr>
      <w:r w:rsidRPr="00024923">
        <w:rPr>
          <w:rFonts w:ascii="Times New Roman" w:hAnsi="Times New Roman" w:cs="Times New Roman"/>
          <w:sz w:val="24"/>
          <w:szCs w:val="24"/>
        </w:rPr>
        <w:t>Lokasi penelitian di</w:t>
      </w:r>
      <w:r>
        <w:rPr>
          <w:rFonts w:ascii="Times New Roman" w:hAnsi="Times New Roman" w:cs="Times New Roman"/>
          <w:sz w:val="24"/>
          <w:szCs w:val="24"/>
        </w:rPr>
        <w:t xml:space="preserve"> Kelurahan Tugurejo, Kecamatan Tugu, Kota Semarang dengan luas sekitar 862.800 Ha. Lokasi tersebut dipilih karena </w:t>
      </w:r>
      <w:bookmarkStart w:id="83" w:name="_Hlk171990317"/>
      <w:r>
        <w:rPr>
          <w:rFonts w:ascii="Times New Roman" w:hAnsi="Times New Roman" w:cs="Times New Roman"/>
          <w:sz w:val="24"/>
          <w:szCs w:val="24"/>
        </w:rPr>
        <w:t xml:space="preserve">Kelurahan Tugurejo merupakan wilayah pesisir yang rawan terhadap bencana hidrometeologis, peningkatan intrusi air laut akibat perubahan iklim dan cuaca ekstrem </w:t>
      </w:r>
      <w:r>
        <w:rPr>
          <w:rFonts w:ascii="Times New Roman" w:hAnsi="Times New Roman" w:cs="Times New Roman"/>
          <w:sz w:val="24"/>
          <w:szCs w:val="24"/>
        </w:rPr>
        <w:fldChar w:fldCharType="begin" w:fldLock="1"/>
      </w:r>
      <w:r w:rsidR="00A85442">
        <w:rPr>
          <w:rFonts w:ascii="Times New Roman" w:hAnsi="Times New Roman" w:cs="Times New Roman"/>
          <w:sz w:val="24"/>
          <w:szCs w:val="24"/>
        </w:rPr>
        <w:instrText>ADDIN CSL_CITATION {"citationItems":[{"id":"ITEM-1","itemData":{"author":[{"dropping-particle":"","family":"Ary Prihatanto","given":"M.Sc","non-dropping-particle":"","parse-names":false,"suffix":""},{"dropping-particle":"","family":"Dr. Sri Rum Giyarsih","given":"M.Si","non-dropping-particle":"","parse-names":false,"suffix":""},{"dropping-particle":"","family":"Dr. R. Suharyadi","given":"M. Sc.","non-dropping-particle":"","parse-names":false,"suffix":""}],"container-title":"Seminar Nasional Pendayagunaan Informasi Geospatial Untuk Optimalisasi Otonomi Daerah","id":"ITEM-1","issued":{"date-parts":[["2013"]]},"page":"22 - 25","title":"Identifikasi Kondisi Kebencanaan Di Kawasan Kepesisiran Kecamatan Tugu Kota Semarang","type":"paper-conference"},"uris":["http://www.mendeley.com/documents/?uuid=18227d60-5a23-4914-bee6-4e0359096e53"]},{"id":"ITEM-2","itemData":{"DOI":"10.14710/pwk.v10i3.7788","ISSN":"1858-3903","abstract":"Dibalik pertumbuhan yang pesat dan dinamis, Kota Semarang harus menghadapi isu dampakperubahan iklim seperti erosi, banjir, amblesan tanah, kenaikan muka air laut dan degradasi ekosistem.Berdasarkan hal tersebut, penelitian ini berusaha melengkapi kelemahan penelitian terkait denganmengombinasikan data lapangan dari 100 rumah tangga di 14 kelurahan pesisir dengan data sekunderuntuk mengumpulkan data dampak biofisik dan sosio-ekonomi variabilitas iklim, keamanan bermukim,social-demografi, penghidupan, tingkat pendidikan dan pengetahuan manajemen bencana,kelembagaan, strategi penghidupan, dan teknologi adaptasi. Hasil analisis menunjukkan bahwa 3 dari14 kelurahan pesisir memiliki tingkat kerentanan sangat tinggi yaitu Kelurahan Mangkang Wetan,Bandarharjo, dan Tanjung Mas. Kelurahan Mangkang Wetan lebih rentan dibanding kelurahan lainterutama terkait dengan social-demografi, penghidupan, kelembagaan, dan strategi penghidupan.Kelurahan Bandarharjo lebih rentan dibanding kelurahan lain terutama terkait dengan dampak biofisikdan sosio-ekonomi variabilitas iklim, social demografi dan indeks keamanan bermukim. KelurahanTanjung Mas lebih rentan khususnya terkait dampak biofisik dan sosio-ekonomi variabilitas iklim,strategi penghidupan, dan teknologi adaptasi. Berdasarkan hal tersebut, maka pendekatan inikemudian dapat digunakan untuk merumuskan strategi fasilitasi dengan meminimalisir factor yangberkontribusi terhadap kerentanan atau dengan memperkuat kemampuan masyarakat untukmenghadapi dampak perubahan iklim.Kata kunci: kerentanan iklim, penilaian kembali, Pesisir Kota Semarang, indeks kerentanan iklim","author":[{"dropping-particle":"","family":"Fauziah","given":"Annisa Nur","non-dropping-particle":"","parse-names":false,"suffix":""}],"container-title":"Jurnal Pembangunan Wilayah &amp; Kota","id":"ITEM-2","issue":"3","issued":{"date-parts":[["2014"]]},"page":"316","title":"Kajian Kerentanan Iklim: Sebuah Penilaian Kembali di Wilayah Pesisir Kota Semarang","type":"article-journal","volume":"10"},"uris":["http://www.mendeley.com/documents/?uuid=46ccee29-d325-46aa-a8e4-751210ea2a1d"]}],"mendeley":{"formattedCitation":"(Ary Prihatanto et al., 2013; A. N. Fauziah, 2014)","manualFormatting":" (Prihatanto et al., 2013; Fauziah, 2014)","plainTextFormattedCitation":"(Ary Prihatanto et al., 2013; A. N. Fauziah, 2014)","previouslyFormattedCitation":"(Ary Prihatanto et al., 2013; A. N. Fauziah, 2014)"},"properties":{"noteIndex":0},"schema":"https://github.com/citation-style-language/schema/raw/master/csl-citation.json"}</w:instrText>
      </w:r>
      <w:r>
        <w:rPr>
          <w:rFonts w:ascii="Times New Roman" w:hAnsi="Times New Roman" w:cs="Times New Roman"/>
          <w:sz w:val="24"/>
          <w:szCs w:val="24"/>
        </w:rPr>
        <w:fldChar w:fldCharType="separate"/>
      </w:r>
      <w:r w:rsidRPr="00E87683">
        <w:rPr>
          <w:rFonts w:ascii="Times New Roman" w:hAnsi="Times New Roman" w:cs="Times New Roman"/>
          <w:noProof/>
          <w:sz w:val="24"/>
          <w:szCs w:val="24"/>
        </w:rPr>
        <w:t xml:space="preserve"> </w:t>
      </w:r>
      <w:r w:rsidR="00877CF8">
        <w:rPr>
          <w:rFonts w:ascii="Times New Roman" w:hAnsi="Times New Roman" w:cs="Times New Roman"/>
          <w:noProof/>
          <w:sz w:val="24"/>
          <w:szCs w:val="24"/>
        </w:rPr>
        <w:t>(</w:t>
      </w:r>
      <w:r w:rsidRPr="00E87683">
        <w:rPr>
          <w:rFonts w:ascii="Times New Roman" w:hAnsi="Times New Roman" w:cs="Times New Roman"/>
          <w:noProof/>
          <w:sz w:val="24"/>
          <w:szCs w:val="24"/>
        </w:rPr>
        <w:t>Prihatanto et al., 2013; Fauziah,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bookmarkEnd w:id="83"/>
      <w:r>
        <w:rPr>
          <w:rFonts w:ascii="Times New Roman" w:hAnsi="Times New Roman" w:cs="Times New Roman"/>
          <w:sz w:val="24"/>
          <w:szCs w:val="24"/>
        </w:rPr>
        <w:t xml:space="preserve">Kelurahan Tugurejo menjadi perhatian dan dikembangkan pada aspek pesisir, Mangrove, reboisasi, industri, dan peningkatan infrastruktur.  Hal </w:t>
      </w:r>
      <w:r>
        <w:rPr>
          <w:rFonts w:ascii="Times New Roman" w:hAnsi="Times New Roman" w:cs="Times New Roman"/>
          <w:sz w:val="24"/>
          <w:szCs w:val="24"/>
        </w:rPr>
        <w:lastRenderedPageBreak/>
        <w:t xml:space="preserve">ini sebagaimana wilayah Kelurahan Tugurejo yang sebagian besar berupa lahan tambak dan pertanian </w:t>
      </w:r>
      <w:r>
        <w:rPr>
          <w:rFonts w:ascii="Times New Roman" w:hAnsi="Times New Roman" w:cs="Times New Roman"/>
          <w:sz w:val="24"/>
          <w:szCs w:val="24"/>
        </w:rPr>
        <w:fldChar w:fldCharType="begin" w:fldLock="1"/>
      </w:r>
      <w:r w:rsidR="000E4510">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Kata","author":[{"dropping-particle":"","family":"Sari","given":"Tiara Kartika Cendana","non-dropping-particle":"","parse-names":false,"suffix":""}],"id":"ITEM-1","issued":{"date-parts":[["2016"]]},"page":"1-269","title":"ADAPTASI PETANI TAMBAK TERHADAP EKSISTENSI TAMBAK AKIBAT ROB (Studi Kasus : Dukuh Tapak, Kelurahan Tugurejo, Kecamatan Tugu, Kota Semarang)","type":"article-journal"},"uris":["http://www.mendeley.com/documents/?uuid=90e0fe91-2e8f-4e91-8af1-897f5b0bb2a4"]}],"mendeley":{"formattedCitation":"(T. K. C. Sari, 2016)","manualFormatting":"(Sari, 2016)","plainTextFormattedCitation":"(T. K. C. Sari, 2016)","previouslyFormattedCitation":"(T. K. C. Sari, 2016)"},"properties":{"noteIndex":0},"schema":"https://github.com/citation-style-language/schema/raw/master/csl-citation.json"}</w:instrText>
      </w:r>
      <w:r>
        <w:rPr>
          <w:rFonts w:ascii="Times New Roman" w:hAnsi="Times New Roman" w:cs="Times New Roman"/>
          <w:sz w:val="24"/>
          <w:szCs w:val="24"/>
        </w:rPr>
        <w:fldChar w:fldCharType="separate"/>
      </w:r>
      <w:r w:rsidRPr="00E87683">
        <w:rPr>
          <w:rFonts w:ascii="Times New Roman" w:hAnsi="Times New Roman" w:cs="Times New Roman"/>
          <w:noProof/>
          <w:sz w:val="24"/>
          <w:szCs w:val="24"/>
        </w:rPr>
        <w:t>(Sari, 2016)</w:t>
      </w:r>
      <w:r>
        <w:rPr>
          <w:rFonts w:ascii="Times New Roman" w:hAnsi="Times New Roman" w:cs="Times New Roman"/>
          <w:sz w:val="24"/>
          <w:szCs w:val="24"/>
        </w:rPr>
        <w:fldChar w:fldCharType="end"/>
      </w:r>
      <w:r>
        <w:rPr>
          <w:rFonts w:ascii="Times New Roman" w:hAnsi="Times New Roman" w:cs="Times New Roman"/>
          <w:sz w:val="24"/>
          <w:szCs w:val="24"/>
        </w:rPr>
        <w:t xml:space="preserve">. Hal menarik pada Kelurahan Tugurejo adalah inisiatif masyarakat pesisir dalam upaya adaptasi dan mitigasi untuk mengatasi dampak perubahan iklim </w:t>
      </w:r>
      <w:r w:rsidR="00A913E9">
        <w:rPr>
          <w:rFonts w:ascii="Times New Roman" w:hAnsi="Times New Roman" w:cs="Times New Roman"/>
          <w:sz w:val="24"/>
          <w:szCs w:val="24"/>
        </w:rPr>
        <w:t xml:space="preserve">melalui Program Kampung Iklim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 Budidaya menggunakan sistem keramba dengan kerapatan tebar bibit sebanyak 20 ekor/m2 dan rasio pakan sebanyak 5%. Panjang bibit saat tebar adalah 1 cm dan setelah dua bulan, panjang ikan Nila … Gambar 3 Keramba untuk Budidaya Ikan Nila Air Payau (Nila Salin …","author":[{"dropping-particle":"","family":"Khristanto","given":"A","non-dropping-particle":"","parse-names":false,"suffix":""}],"container-title":"Jurnal Riptek","id":"ITEM-1","issue":"1","issued":{"date-parts":[["2019"]]},"page":"1-8","title":"Inisiatif Masyarakat Pesisir Semarang Dalam Adaptasi Perubahan Iklim","type":"article-journal","volume":"II"},"uris":["http://www.mendeley.com/documents/?uuid=f7f5c24c-19c9-4d54-829c-64c5ad76d6e0"]}],"mendeley":{"formattedCitation":"(Khristanto, 2019)","plainTextFormattedCitation":"(Khristanto, 2019)","previouslyFormattedCitation":"(Khristanto, 2019)"},"properties":{"noteIndex":0},"schema":"https://github.com/citation-style-language/schema/raw/master/csl-citation.json"}</w:instrText>
      </w:r>
      <w:r>
        <w:rPr>
          <w:rFonts w:ascii="Times New Roman" w:hAnsi="Times New Roman" w:cs="Times New Roman"/>
          <w:sz w:val="24"/>
          <w:szCs w:val="24"/>
        </w:rPr>
        <w:fldChar w:fldCharType="separate"/>
      </w:r>
      <w:r w:rsidRPr="0066391C">
        <w:rPr>
          <w:rFonts w:ascii="Times New Roman" w:hAnsi="Times New Roman" w:cs="Times New Roman"/>
          <w:noProof/>
          <w:sz w:val="24"/>
          <w:szCs w:val="24"/>
        </w:rPr>
        <w:t>(Khristanto, 2019)</w:t>
      </w:r>
      <w:r>
        <w:rPr>
          <w:rFonts w:ascii="Times New Roman" w:hAnsi="Times New Roman" w:cs="Times New Roman"/>
          <w:sz w:val="24"/>
          <w:szCs w:val="24"/>
        </w:rPr>
        <w:fldChar w:fldCharType="end"/>
      </w:r>
      <w:r w:rsidR="00A913E9">
        <w:rPr>
          <w:rFonts w:ascii="Times New Roman" w:hAnsi="Times New Roman" w:cs="Times New Roman"/>
          <w:sz w:val="24"/>
          <w:szCs w:val="24"/>
        </w:rPr>
        <w:t xml:space="preserve">. </w:t>
      </w:r>
    </w:p>
    <w:p w14:paraId="0C5376CB" w14:textId="1396ACE1" w:rsidR="00E87683" w:rsidRPr="006F250F" w:rsidRDefault="00E87683" w:rsidP="00E87683">
      <w:pPr>
        <w:pStyle w:val="NoSpacing"/>
        <w:spacing w:line="360" w:lineRule="auto"/>
        <w:ind w:left="720"/>
        <w:jc w:val="both"/>
        <w:rPr>
          <w:rFonts w:ascii="Times New Roman" w:hAnsi="Times New Roman" w:cs="Times New Roman"/>
          <w:sz w:val="24"/>
          <w:szCs w:val="24"/>
        </w:rPr>
      </w:pPr>
      <w:r w:rsidRPr="00081B05">
        <w:rPr>
          <w:rFonts w:ascii="Times New Roman" w:hAnsi="Times New Roman" w:cs="Times New Roman"/>
          <w:sz w:val="24"/>
          <w:szCs w:val="24"/>
        </w:rPr>
        <w:t xml:space="preserve"> </w:t>
      </w:r>
      <w:r>
        <w:rPr>
          <w:rFonts w:ascii="Times New Roman" w:hAnsi="Times New Roman" w:cs="Times New Roman"/>
          <w:sz w:val="24"/>
          <w:szCs w:val="24"/>
        </w:rPr>
        <w:tab/>
        <w:t xml:space="preserve">Pemberdayaan masyarakat yang berada di Kelurahan Tugurejo antara lain </w:t>
      </w:r>
      <w:r w:rsidRPr="00081B05">
        <w:rPr>
          <w:rFonts w:ascii="Times New Roman" w:hAnsi="Times New Roman" w:cs="Times New Roman"/>
          <w:sz w:val="24"/>
          <w:szCs w:val="24"/>
        </w:rPr>
        <w:t xml:space="preserve">Program Bank Sampah oleh ibu – ibu di RW 05 bernama “Mawar Merah” sebagai organisasi pengelolaan daur ulang sampah </w:t>
      </w:r>
      <w:r w:rsidRPr="00081B05">
        <w:rPr>
          <w:rFonts w:ascii="Times New Roman" w:hAnsi="Times New Roman" w:cs="Times New Roman"/>
          <w:sz w:val="24"/>
          <w:szCs w:val="24"/>
        </w:rPr>
        <w:fldChar w:fldCharType="begin" w:fldLock="1"/>
      </w:r>
      <w:r w:rsidR="00632395">
        <w:rPr>
          <w:rFonts w:ascii="Times New Roman" w:hAnsi="Times New Roman" w:cs="Times New Roman"/>
          <w:sz w:val="24"/>
          <w:szCs w:val="24"/>
        </w:rPr>
        <w:instrText>ADDIN CSL_CITATION {"citationItems":[{"id":"ITEM-1","itemData":{"author":[{"dropping-particle":"","family":"PP","given":"Erlangga Ariesta","non-dropping-particle":"","parse-names":false,"suffix":""},{"dropping-particle":"","family":"Wijaya","given":"Holi Bina","non-dropping-particle":"","parse-names":false,"suffix":""}],"container-title":"Jurnal Teknik Perencanaan Wilayah dan Kota","id":"ITEM-1","issue":"3","issued":{"date-parts":[["2014"]]},"page":"382-391","title":"PARTISIPASI MASYARAKAT DALAM PENGELOLAAN DAUR ULANG SAMPAH DI KELURAHAN TUGUREJO, KECAMATAN TUGU, KOTA SEMARANG","type":"article-journal","volume":"3"},"uris":["http://www.mendeley.com/documents/?uuid=485b650a-543c-4b4a-859f-d6471f1ac363"]}],"mendeley":{"formattedCitation":"(PP &amp; Wijaya, 2014)","manualFormatting":"(Wijaya, 2014)","plainTextFormattedCitation":"(PP &amp; Wijaya, 2014)","previouslyFormattedCitation":"(PP &amp; Wijaya, 2014)"},"properties":{"noteIndex":0},"schema":"https://github.com/citation-style-language/schema/raw/master/csl-citation.json"}</w:instrText>
      </w:r>
      <w:r w:rsidRPr="00081B05">
        <w:rPr>
          <w:rFonts w:ascii="Times New Roman" w:hAnsi="Times New Roman" w:cs="Times New Roman"/>
          <w:sz w:val="24"/>
          <w:szCs w:val="24"/>
        </w:rPr>
        <w:fldChar w:fldCharType="separate"/>
      </w:r>
      <w:r w:rsidRPr="00081B05">
        <w:rPr>
          <w:rFonts w:ascii="Times New Roman" w:hAnsi="Times New Roman" w:cs="Times New Roman"/>
          <w:noProof/>
          <w:sz w:val="24"/>
          <w:szCs w:val="24"/>
        </w:rPr>
        <w:t>(Wijaya, 2014)</w:t>
      </w:r>
      <w:r w:rsidRPr="00081B05">
        <w:rPr>
          <w:rFonts w:ascii="Times New Roman" w:hAnsi="Times New Roman" w:cs="Times New Roman"/>
          <w:sz w:val="24"/>
          <w:szCs w:val="24"/>
        </w:rPr>
        <w:fldChar w:fldCharType="end"/>
      </w:r>
      <w:r w:rsidRPr="00081B05">
        <w:rPr>
          <w:rFonts w:ascii="Times New Roman" w:hAnsi="Times New Roman" w:cs="Times New Roman"/>
          <w:sz w:val="24"/>
          <w:szCs w:val="24"/>
        </w:rPr>
        <w:t xml:space="preserve">. Kelompok “Putri Tirang” di Dusun Tapak RW 04 dalam mengolah pangan lokal yang terbuat dari Tanaman Mangrove </w:t>
      </w:r>
      <w:r w:rsidRPr="00081B05">
        <w:rPr>
          <w:rFonts w:ascii="Times New Roman" w:hAnsi="Times New Roman" w:cs="Times New Roman"/>
          <w:sz w:val="24"/>
          <w:szCs w:val="24"/>
        </w:rPr>
        <w:fldChar w:fldCharType="begin" w:fldLock="1"/>
      </w:r>
      <w:r w:rsidRPr="00081B05">
        <w:rPr>
          <w:rFonts w:ascii="Times New Roman" w:hAnsi="Times New Roman" w:cs="Times New Roman"/>
          <w:sz w:val="24"/>
          <w:szCs w:val="24"/>
        </w:rPr>
        <w:instrText>ADDIN CSL_CITATION {"citationItems":[{"id":"ITEM-1","itemData":{"ISBN":"9786020960517","author":[{"dropping-particle":"","family":"Sulistyoningsih","given":"Mei","non-dropping-particle":"","parse-names":false,"suffix":""},{"dropping-particle":"","family":"Suharno","given":"Benedictus","non-dropping-particle":"","parse-names":false,"suffix":""},{"dropping-particle":"","family":"Rakhmawati","given":"Reni","non-dropping-particle":"","parse-names":false,"suffix":""},{"dropping-particle":"","family":"Sari","given":"Ryky Mandar","non-dropping-particle":"","parse-names":false,"suffix":""},{"dropping-particle":"","family":"Widyastuti","given":"Dyah Ayu","non-dropping-particle":"","parse-names":false,"suffix":""},{"dropping-particle":"","family":"Barat","given":"Semarang","non-dropping-particle":"","parse-names":false,"suffix":""},{"dropping-particle":"","family":"Timur","given":"Kecamatan Semarang","non-dropping-particle":"","parse-names":false,"suffix":""},{"dropping-particle":"","family":"Tengah","given":"Kecamatan Semarang","non-dropping-particle":"","parse-names":false,"suffix":""},{"dropping-particle":"","family":"Utara","given":"Semarang","non-dropping-particle":"","parse-names":false,"suffix":""},{"dropping-particle":"","family":"Semarang","given":"Kecamatan","non-dropping-particle":"","parse-names":false,"suffix":""},{"dropping-particle":"","family":"Candisari","given":"Kecamatan","non-dropping-particle":"","parse-names":false,"suffix":""},{"dropping-particle":"","family":"Pedurungan","given":"Kecamatan","non-dropping-particle":"","parse-names":false,"suffix":""},{"dropping-particle":"","family":"Semarang","given":"Kecamatan","non-dropping-particle":"","parse-names":false,"suffix":""},{"dropping-particle":"","family":"Genuk","given":"Kecamatan","non-dropping-particle":"","parse-names":false,"suffix":""},{"dropping-particle":"","family":"Gunungpati","given":"Kecamatan","non-dropping-particle":"","parse-names":false,"suffix":""},{"dropping-particle":"","family":"Mijen","given":"Kecamatan","non-dropping-particle":"","parse-names":false,"suffix":""}],"id":"ITEM-1","issue":"November","issued":{"date-parts":[["2015"]]},"page":"59-63","title":"IbM PEMANFAATAN TANAMAN MANGROVE MENJADI PRODUK UNGGULAN","type":"article-journal"},"uris":["http://www.mendeley.com/documents/?uuid=10e3b2e0-a7ee-4527-b063-adf280cf2eeb"]}],"mendeley":{"formattedCitation":"(Sulistyoningsih et al., 2015)","plainTextFormattedCitation":"(Sulistyoningsih et al., 2015)","previouslyFormattedCitation":"(Sulistyoningsih et al., 2015)"},"properties":{"noteIndex":0},"schema":"https://github.com/citation-style-language/schema/raw/master/csl-citation.json"}</w:instrText>
      </w:r>
      <w:r w:rsidRPr="00081B05">
        <w:rPr>
          <w:rFonts w:ascii="Times New Roman" w:hAnsi="Times New Roman" w:cs="Times New Roman"/>
          <w:sz w:val="24"/>
          <w:szCs w:val="24"/>
        </w:rPr>
        <w:fldChar w:fldCharType="separate"/>
      </w:r>
      <w:r w:rsidRPr="00081B05">
        <w:rPr>
          <w:rFonts w:ascii="Times New Roman" w:hAnsi="Times New Roman" w:cs="Times New Roman"/>
          <w:noProof/>
          <w:sz w:val="24"/>
          <w:szCs w:val="24"/>
        </w:rPr>
        <w:t>(Sulistyoningsih et al., 2015)</w:t>
      </w:r>
      <w:r w:rsidRPr="00081B05">
        <w:rPr>
          <w:rFonts w:ascii="Times New Roman" w:hAnsi="Times New Roman" w:cs="Times New Roman"/>
          <w:sz w:val="24"/>
          <w:szCs w:val="24"/>
        </w:rPr>
        <w:fldChar w:fldCharType="end"/>
      </w:r>
      <w:r w:rsidRPr="00081B05">
        <w:rPr>
          <w:rFonts w:ascii="Times New Roman" w:hAnsi="Times New Roman" w:cs="Times New Roman"/>
          <w:sz w:val="24"/>
          <w:szCs w:val="24"/>
        </w:rPr>
        <w:t xml:space="preserve">. Pengembangan </w:t>
      </w:r>
      <w:r w:rsidRPr="00081B05">
        <w:rPr>
          <w:rFonts w:ascii="Times New Roman" w:hAnsi="Times New Roman" w:cs="Times New Roman"/>
          <w:i/>
          <w:iCs/>
          <w:sz w:val="24"/>
          <w:szCs w:val="24"/>
        </w:rPr>
        <w:t>Eco</w:t>
      </w:r>
      <w:r w:rsidRPr="00081B05">
        <w:rPr>
          <w:rFonts w:ascii="Times New Roman" w:hAnsi="Times New Roman" w:cs="Times New Roman"/>
          <w:sz w:val="24"/>
          <w:szCs w:val="24"/>
        </w:rPr>
        <w:t xml:space="preserve"> Eduwisata mangrove oleh Kelompok Prenjak yang didominasi oleh remaja karang taruna di Tapak </w:t>
      </w:r>
      <w:r w:rsidRPr="00081B05">
        <w:rPr>
          <w:rFonts w:ascii="Times New Roman" w:hAnsi="Times New Roman" w:cs="Times New Roman"/>
          <w:sz w:val="24"/>
          <w:szCs w:val="24"/>
        </w:rPr>
        <w:fldChar w:fldCharType="begin" w:fldLock="1"/>
      </w:r>
      <w:r w:rsidR="00A85442">
        <w:rPr>
          <w:rFonts w:ascii="Times New Roman" w:hAnsi="Times New Roman" w:cs="Times New Roman"/>
          <w:sz w:val="24"/>
          <w:szCs w:val="24"/>
        </w:rPr>
        <w:instrText>ADDIN CSL_CITATION {"citationItems":[{"id":"ITEM-1","itemData":{"DOI":"10.14710/jil.20.4.806-815","abstract":"… mengidentifikasi potensi dan strategi pengembangan Ekowisata Mangrove Tapak Tugurejo … ekosistem mangrove terdapat 5 atraksi berupa menara pandang, penanaman mangrove, …","author":[{"dropping-particle":"","family":"Mirza","given":"M","non-dropping-particle":"","parse-names":false,"suffix":""},{"dropping-particle":"","family":"Anggoro","given":"S","non-dropping-particle":"","parse-names":false,"suffix":""},{"dropping-particle":"","family":"Muhammad","given":"F","non-dropping-particle":"","parse-names":false,"suffix":""}],"container-title":"Jurnal Ilmu Lingkungan","id":"ITEM-1","issue":"4","issued":{"date-parts":[["2022"]]},"page":"806-815","title":"Strategi Pengembangan Ekowisata Mangrove Pesisir Tapak Kelurahan Tugurejo, Semarang, Jawa Tengah","type":"article-journal","volume":"20"},"uris":["http://www.mendeley.com/documents/?uuid=c816a9d8-96ea-4288-b398-80df2fa39a6f"]},{"id":"ITEM-2","itemData":{"ISSN":"0215-9945","abstract":"Abstrak __________________________________________________________________________________________ Konversi kawasan mangrove menjadi lahan tambak ikan/udang merupakan penyebab utama rusaknya ekosistem mangrove di Indonesia. Eksploitasi kawasan mangrove yang terus menerus dilakukan berpotensi mereduksi keanekaragaman spesies tumbuhan yang memiliki peran dan fungsi utama secara ekologis. Dusun Tapak merupakan salah satu wilayah di Kota Semarang yang ekosistem mangrovenya masih terjaga. Pengumpulan data primer pada penelitian ini meliputi pengukuran sebaran vegetasi mangrove. Data vegetasi mangrove dianalisis untuk mendapatkan Indeks Nilai Penting (INP) dan Indeks Keanekaragaman. Pada tingkat pertumbuhan pohon, Avicennia marina merupakan spesies yang memiliki nilai penting tertinggi pada S II (300 %), S III (287,14 %), dan S IV (186,08 %), sedangkan spesies Rhizophora mucronata memiliki nilai penting tertinggi pada S I (232,06). Berdasarkan hasil analisis vegetasi mangrove di Wilayah Tapak, terdapat 5 spesies mangrove yang berhasil dijumpai, yaitu Rhizophora mucronata , Avicennia marina , Excoecaria agh alloca, Brugueira cylindrical , dan Xylocarpus mocullensis . Hasil penelitian dapat disimpulkan bahwa Nilai Keanekaragaman mangrove wilayah Tapak rendah (0-0,469). Hal ini dikarenakan ekosistem mangrove Wilayah Tapak merupakan ekosistem buatan, dengan jenis dan jumlah mangrove yang dominan terdiri dari Rhizophora mucronata dan Avicennia marina . Abstract __________________________________________________________________________________________ The conversion of the mangrove conservation area into fish/shrimp ponds has been the major cause of the destruction of mangrove ecosystem in Indonesia. The ongoing exploitation of mangrove area potentially reduces the plant species diversity of the area. The mangrove area in Tapak Sub-Village of Semarang City is relatively conserved. The primary data collected in this research consisted of the mangrove vegetation distribution. The mangrove vegetation data were then analyzed to obtain the Importance Value Index (IVI) and the Diversity Index. In the level of plant growth, Avicennia marina has the highest importance values at Station II (300 %), Station III (287,14 %), and Station IV (186,08 %), whereas Rhizophora mucronata has the highest importance value at Station I (232,06). The analysis of mangrove vegetation showed that in Tapak there were five species of mangrove, i.e. Rhizophora mucronata, Avicennia marina, Excoe…","author":[{"dropping-particle":"","family":"Tri Martuti","given":"Nana Kariada","non-dropping-particle":"","parse-names":false,"suffix":""}],"container-title":"Jurnal MIPA Unnes","id":"ITEM-2","issue":"2","issued":{"date-parts":[["2014"]]},"page":"113503","title":"Keanekaragam Mangrove Di Wilayah Tapak, Tugurejo, Semarang","type":"article-journal","volume":"36"},"uris":["http://www.mendeley.com/documents/?uuid=73700825-b087-4b49-a6db-29b2fdc2d6c9"]},{"id":"ITEM-3","itemData":{"author":[{"dropping-particle":"","family":"Akbari","given":"Anggun Ari","non-dropping-particle":"","parse-names":false,"suffix":""}],"container-title":"Journal of Politic and Government Studies","id":"ITEM-3","issue":"3","issued":{"date-parts":[["2016"]]},"title":"Peran Civil Society dalam Pengelolaan Lingkungan Pesisir Kota Semarang: Studi Kasus Kelompok Prenjak dan Kelompok Camar","type":"article-journal","volume":"5"},"uris":["http://www.mendeley.com/documents/?uuid=ac045a4c-4766-404b-adea-929e7454011b"]}],"mendeley":{"formattedCitation":"(Akbari, 2016; Mirza et al., 2022; Tri Martuti, 2014)","manualFormatting":"(Akbari, 2016; Mirza et al., 2022; Martuti, 2014)","plainTextFormattedCitation":"(Akbari, 2016; Mirza et al., 2022; Tri Martuti, 2014)","previouslyFormattedCitation":"(Akbari, 2016; Mirza et al., 2022; Tri Martuti, 2014)"},"properties":{"noteIndex":0},"schema":"https://github.com/citation-style-language/schema/raw/master/csl-citation.json"}</w:instrText>
      </w:r>
      <w:r w:rsidRPr="00081B05">
        <w:rPr>
          <w:rFonts w:ascii="Times New Roman" w:hAnsi="Times New Roman" w:cs="Times New Roman"/>
          <w:sz w:val="24"/>
          <w:szCs w:val="24"/>
        </w:rPr>
        <w:fldChar w:fldCharType="separate"/>
      </w:r>
      <w:r w:rsidRPr="00081B05">
        <w:rPr>
          <w:rFonts w:ascii="Times New Roman" w:hAnsi="Times New Roman" w:cs="Times New Roman"/>
          <w:noProof/>
          <w:sz w:val="24"/>
          <w:szCs w:val="24"/>
        </w:rPr>
        <w:t>(Akbari, 2016; Mirza et al., 2022; Martuti, 2014)</w:t>
      </w:r>
      <w:r w:rsidRPr="00081B05">
        <w:rPr>
          <w:rFonts w:ascii="Times New Roman" w:hAnsi="Times New Roman" w:cs="Times New Roman"/>
          <w:sz w:val="24"/>
          <w:szCs w:val="24"/>
        </w:rPr>
        <w:fldChar w:fldCharType="end"/>
      </w:r>
      <w:r w:rsidRPr="00081B05">
        <w:rPr>
          <w:rFonts w:ascii="Times New Roman" w:hAnsi="Times New Roman" w:cs="Times New Roman"/>
          <w:sz w:val="24"/>
          <w:szCs w:val="24"/>
        </w:rPr>
        <w:t xml:space="preserve">. Penerapan </w:t>
      </w:r>
      <w:r w:rsidRPr="00D6479C">
        <w:rPr>
          <w:rFonts w:ascii="Times New Roman" w:hAnsi="Times New Roman" w:cs="Times New Roman"/>
          <w:i/>
          <w:iCs/>
          <w:sz w:val="24"/>
          <w:szCs w:val="24"/>
        </w:rPr>
        <w:t>Urban Farming</w:t>
      </w:r>
      <w:r w:rsidRPr="00081B05">
        <w:rPr>
          <w:rFonts w:ascii="Times New Roman" w:hAnsi="Times New Roman" w:cs="Times New Roman"/>
          <w:sz w:val="24"/>
          <w:szCs w:val="24"/>
        </w:rPr>
        <w:t xml:space="preserve"> oleh KWT (Kelompok Wanita Tani) di RW 01 dan RW 05 dan program </w:t>
      </w:r>
      <w:r>
        <w:rPr>
          <w:rFonts w:ascii="Times New Roman" w:hAnsi="Times New Roman" w:cs="Times New Roman"/>
          <w:i/>
          <w:iCs/>
          <w:sz w:val="24"/>
          <w:szCs w:val="24"/>
        </w:rPr>
        <w:t>U</w:t>
      </w:r>
      <w:r w:rsidRPr="00D6479C">
        <w:rPr>
          <w:rFonts w:ascii="Times New Roman" w:hAnsi="Times New Roman" w:cs="Times New Roman"/>
          <w:i/>
          <w:iCs/>
          <w:sz w:val="24"/>
          <w:szCs w:val="24"/>
        </w:rPr>
        <w:t xml:space="preserve">rban </w:t>
      </w:r>
      <w:r>
        <w:rPr>
          <w:rFonts w:ascii="Times New Roman" w:hAnsi="Times New Roman" w:cs="Times New Roman"/>
          <w:i/>
          <w:iCs/>
          <w:sz w:val="24"/>
          <w:szCs w:val="24"/>
        </w:rPr>
        <w:t>A</w:t>
      </w:r>
      <w:r w:rsidRPr="00D6479C">
        <w:rPr>
          <w:rFonts w:ascii="Times New Roman" w:hAnsi="Times New Roman" w:cs="Times New Roman"/>
          <w:i/>
          <w:iCs/>
          <w:sz w:val="24"/>
          <w:szCs w:val="24"/>
        </w:rPr>
        <w:t>quaculture</w:t>
      </w:r>
      <w:r w:rsidRPr="00081B05">
        <w:rPr>
          <w:rFonts w:ascii="Times New Roman" w:hAnsi="Times New Roman" w:cs="Times New Roman"/>
          <w:sz w:val="24"/>
          <w:szCs w:val="24"/>
        </w:rPr>
        <w:t xml:space="preserve"> untuk peningkatan ketahanan pangan di lingkup keluarga serta program pengelolaan air guna mewujudkan Kampung Iklim di Kelurahan Tugurejo </w:t>
      </w:r>
      <w:r w:rsidRPr="00081B05">
        <w:rPr>
          <w:rFonts w:ascii="Times New Roman" w:hAnsi="Times New Roman" w:cs="Times New Roman"/>
          <w:sz w:val="24"/>
          <w:szCs w:val="24"/>
        </w:rPr>
        <w:fldChar w:fldCharType="begin" w:fldLock="1"/>
      </w:r>
      <w:r w:rsidR="00B9430B">
        <w:rPr>
          <w:rFonts w:ascii="Times New Roman" w:hAnsi="Times New Roman" w:cs="Times New Roman"/>
          <w:sz w:val="24"/>
          <w:szCs w:val="24"/>
        </w:rPr>
        <w:instrText>ADDIN CSL_CITATION {"citationItems":[{"id":"ITEM-1","itemData":{"abstract":"… Kecamatan Gunung Toar mempunyai 3.569 … ke media tanam, pemindahan ikan kedalam ember, pemaparan dan percontohan semua sistem urban farming, dan pembuatan video. …","author":[{"dropping-particle":"","family":"Indrawati","given":"Novita","non-dropping-particle":"","parse-names":false,"suffix":""},{"dropping-particle":"","family":"Supardi","given":"Hanif Maruf","non-dropping-particle":"","parse-names":false,"suffix":""},{"dropping-particle":"","family":"Wafi","given":". Fahrul","non-dropping-particle":"","parse-names":false,"suffix":""},{"dropping-particle":"","family":"Pratiwi","given":"Ciptati Nugraha","non-dropping-particle":"","parse-names":false,"suffix":""},{"dropping-particle":"","family":"Habib","given":"Fahrul","non-dropping-particle":"","parse-names":false,"suffix":""},{"dropping-particle":"","family":"Panjaita","given":"Azli","non-dropping-particle":"","parse-names":false,"suffix":""},{"dropping-particle":"","family":"Anggraini","given":"Ira","non-dropping-particle":"","parse-names":false,"suffix":""},{"dropping-particle":"","family":"Sammi","given":"","non-dropping-particle":"","parse-names":false,"suffix":""},{"dropping-particle":"","family":"Ramadhani","given":"Adam","non-dropping-particle":"","parse-names":false,"suffix":""},{"dropping-particle":"","family":"Sabilillah","given":"Rhalia","non-dropping-particle":"","parse-names":false,"suffix":""},{"dropping-particle":"","family":"Ramadhani","given":"Esmurlita","non-dropping-particle":"","parse-names":false,"suffix":""},{"dropping-particle":"","family":"Jannah","given":"Miftahul","non-dropping-particle":"","parse-names":false,"suffix":""},{"dropping-particle":"","family":"D","given":"Aura Tiffany","non-dropping-particle":"","parse-names":false,"suffix":""},{"dropping-particle":"","family":"Ika","given":"","non-dropping-particle":"","parse-names":false,"suffix":""}],"container-title":"COMSEP: Jurnal Pengabdian Kepada Masyarakat","id":"ITEM-1","issue":"3","issued":{"date-parts":[["2022"]]},"page":"353 - 3 62","title":"Konsep Urban Farming Untuk Ketahanan Pangan Keluarga Masyarakat Desa Kampung Baru","type":"article-journal","volume":"3 No. 3"},"uris":["http://www.mendeley.com/documents/?uuid=06969237-7d1e-4c0d-a8cc-f781f8cdda15"]},{"id":"ITEM-2","itemData":{"DOI":"10.46843/jmp.v2i2.291","author":[{"dropping-particle":"","family":"Sutikno","given":"Muhammad Abbi Fahrezy","non-dropping-particle":"","parse-names":false,"suffix":""},{"dropping-particle":"","family":"Rahmawati","given":"Dwi","non-dropping-particle":"","parse-names":false,"suffix":""},{"dropping-particle":"","family":"Prahmani","given":"Yonika Sindiana","non-dropping-particle":"","parse-names":false,"suffix":""},{"dropping-particle":"","family":"Haris","given":"Amnan","non-dropping-particle":"","parse-names":false,"suffix":""}],"container-title":"Jurnal Pemberdayaan Masyarakat","id":"ITEM-2","issued":{"date-parts":[["2023"]]},"page":"89-99","title":"Program Penguatan Ketahanan Pangan , Pengelolaan Sampah , Air dan Sanitasi Guna Mewujudkan Kampung Iklim Kelurahan Tugurejo","type":"article-journal","volume":"2"},"uris":["http://www.mendeley.com/documents/?uuid=4f91b5ee-18ed-407c-917c-2cb8859065e9"]}],"mendeley":{"formattedCitation":"(Indrawati et al., 2022; Sutikno et al., 2023)","plainTextFormattedCitation":"(Indrawati et al., 2022; Sutikno et al., 2023)","previouslyFormattedCitation":"(Indrawati et al., 2022; Sutikno et al., 2023)"},"properties":{"noteIndex":0},"schema":"https://github.com/citation-style-language/schema/raw/master/csl-citation.json"}</w:instrText>
      </w:r>
      <w:r w:rsidRPr="00081B05">
        <w:rPr>
          <w:rFonts w:ascii="Times New Roman" w:hAnsi="Times New Roman" w:cs="Times New Roman"/>
          <w:sz w:val="24"/>
          <w:szCs w:val="24"/>
        </w:rPr>
        <w:fldChar w:fldCharType="separate"/>
      </w:r>
      <w:r w:rsidR="00637ECD" w:rsidRPr="00637ECD">
        <w:rPr>
          <w:rFonts w:ascii="Times New Roman" w:hAnsi="Times New Roman" w:cs="Times New Roman"/>
          <w:noProof/>
          <w:sz w:val="24"/>
          <w:szCs w:val="24"/>
        </w:rPr>
        <w:t>(Indrawati et al., 2022; Sutikno et al., 2023)</w:t>
      </w:r>
      <w:r w:rsidRPr="00081B05">
        <w:rPr>
          <w:rFonts w:ascii="Times New Roman" w:hAnsi="Times New Roman" w:cs="Times New Roman"/>
          <w:sz w:val="24"/>
          <w:szCs w:val="24"/>
        </w:rPr>
        <w:fldChar w:fldCharType="end"/>
      </w:r>
      <w:r w:rsidRPr="00081B05">
        <w:rPr>
          <w:rFonts w:ascii="Times New Roman" w:hAnsi="Times New Roman" w:cs="Times New Roman"/>
          <w:sz w:val="24"/>
          <w:szCs w:val="24"/>
        </w:rPr>
        <w:t xml:space="preserve">. </w:t>
      </w:r>
    </w:p>
    <w:p w14:paraId="7900F9FF" w14:textId="598BD3AD" w:rsidR="00E87683" w:rsidRDefault="00940930" w:rsidP="00E87683">
      <w:pPr>
        <w:pStyle w:val="NoSpacing"/>
        <w:ind w:left="360"/>
        <w:jc w:val="center"/>
        <w:rPr>
          <w:rFonts w:ascii="Times New Roman" w:hAnsi="Times New Roman" w:cs="Times New Roman"/>
          <w:sz w:val="24"/>
          <w:szCs w:val="24"/>
        </w:rPr>
      </w:pPr>
      <w:r>
        <w:rPr>
          <w:noProof/>
        </w:rPr>
        <w:drawing>
          <wp:inline distT="0" distB="0" distL="0" distR="0" wp14:anchorId="57B275B0" wp14:editId="50A0D8AF">
            <wp:extent cx="5731510" cy="4429125"/>
            <wp:effectExtent l="0" t="0" r="0" b="0"/>
            <wp:docPr id="1386195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429125"/>
                    </a:xfrm>
                    <a:prstGeom prst="rect">
                      <a:avLst/>
                    </a:prstGeom>
                    <a:noFill/>
                    <a:ln>
                      <a:noFill/>
                    </a:ln>
                  </pic:spPr>
                </pic:pic>
              </a:graphicData>
            </a:graphic>
          </wp:inline>
        </w:drawing>
      </w:r>
    </w:p>
    <w:p w14:paraId="366FBCAB" w14:textId="1E327904" w:rsidR="003165DC" w:rsidRPr="00FA1925" w:rsidRDefault="00FA1925" w:rsidP="00FA1925">
      <w:pPr>
        <w:pStyle w:val="Caption"/>
        <w:jc w:val="center"/>
        <w:rPr>
          <w:rFonts w:ascii="Times New Roman" w:hAnsi="Times New Roman" w:cs="Times New Roman"/>
          <w:i w:val="0"/>
          <w:iCs w:val="0"/>
          <w:color w:val="000000" w:themeColor="text1"/>
          <w:sz w:val="22"/>
        </w:rPr>
      </w:pPr>
      <w:bookmarkStart w:id="84" w:name="_Toc173025069"/>
      <w:bookmarkStart w:id="85" w:name="_Toc174521787"/>
      <w:r w:rsidRPr="00FA1925">
        <w:rPr>
          <w:rFonts w:ascii="Times New Roman" w:hAnsi="Times New Roman" w:cs="Times New Roman"/>
          <w:i w:val="0"/>
          <w:iCs w:val="0"/>
          <w:color w:val="000000" w:themeColor="text1"/>
          <w:sz w:val="22"/>
        </w:rPr>
        <w:t xml:space="preserve">Gambar 3. </w:t>
      </w:r>
      <w:r w:rsidRPr="00FA1925">
        <w:rPr>
          <w:rFonts w:ascii="Times New Roman" w:hAnsi="Times New Roman" w:cs="Times New Roman"/>
          <w:i w:val="0"/>
          <w:iCs w:val="0"/>
          <w:color w:val="000000" w:themeColor="text1"/>
          <w:sz w:val="22"/>
        </w:rPr>
        <w:fldChar w:fldCharType="begin"/>
      </w:r>
      <w:r w:rsidRPr="00FA1925">
        <w:rPr>
          <w:rFonts w:ascii="Times New Roman" w:hAnsi="Times New Roman" w:cs="Times New Roman"/>
          <w:i w:val="0"/>
          <w:iCs w:val="0"/>
          <w:color w:val="000000" w:themeColor="text1"/>
          <w:sz w:val="22"/>
        </w:rPr>
        <w:instrText xml:space="preserve"> SEQ Gambar_3. \* ARABIC </w:instrText>
      </w:r>
      <w:r w:rsidRPr="00FA1925">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1</w:t>
      </w:r>
      <w:r w:rsidRPr="00FA1925">
        <w:rPr>
          <w:rFonts w:ascii="Times New Roman" w:hAnsi="Times New Roman" w:cs="Times New Roman"/>
          <w:i w:val="0"/>
          <w:iCs w:val="0"/>
          <w:color w:val="000000" w:themeColor="text1"/>
          <w:sz w:val="22"/>
        </w:rPr>
        <w:fldChar w:fldCharType="end"/>
      </w:r>
      <w:r w:rsidR="003F6D5E" w:rsidRPr="00FA1925">
        <w:rPr>
          <w:rFonts w:ascii="Times New Roman" w:hAnsi="Times New Roman" w:cs="Times New Roman"/>
          <w:i w:val="0"/>
          <w:iCs w:val="0"/>
          <w:color w:val="000000" w:themeColor="text1"/>
          <w:sz w:val="22"/>
        </w:rPr>
        <w:t xml:space="preserve"> </w:t>
      </w:r>
      <w:r w:rsidR="00E87683" w:rsidRPr="00FA1925">
        <w:rPr>
          <w:rFonts w:ascii="Times New Roman" w:hAnsi="Times New Roman" w:cs="Times New Roman"/>
          <w:i w:val="0"/>
          <w:iCs w:val="0"/>
          <w:color w:val="000000" w:themeColor="text1"/>
          <w:sz w:val="22"/>
        </w:rPr>
        <w:t>Lokasi Penelitian</w:t>
      </w:r>
      <w:bookmarkEnd w:id="84"/>
      <w:bookmarkEnd w:id="85"/>
    </w:p>
    <w:p w14:paraId="1741AA68" w14:textId="77777777" w:rsidR="00E87683" w:rsidRPr="00CC709E" w:rsidRDefault="00E87683" w:rsidP="00FA1925">
      <w:pPr>
        <w:pStyle w:val="NoSpacing"/>
        <w:numPr>
          <w:ilvl w:val="0"/>
          <w:numId w:val="20"/>
        </w:numPr>
        <w:spacing w:line="360" w:lineRule="auto"/>
        <w:ind w:left="851" w:hanging="567"/>
        <w:outlineLvl w:val="2"/>
        <w:rPr>
          <w:rFonts w:ascii="Times New Roman" w:hAnsi="Times New Roman" w:cs="Times New Roman"/>
          <w:b/>
          <w:bCs/>
          <w:i/>
          <w:iCs/>
          <w:sz w:val="24"/>
          <w:szCs w:val="24"/>
        </w:rPr>
      </w:pPr>
      <w:bookmarkStart w:id="86" w:name="_Toc173024889"/>
      <w:r w:rsidRPr="00CC709E">
        <w:rPr>
          <w:rFonts w:ascii="Times New Roman" w:hAnsi="Times New Roman" w:cs="Times New Roman"/>
          <w:b/>
          <w:bCs/>
          <w:i/>
          <w:iCs/>
          <w:sz w:val="24"/>
          <w:szCs w:val="24"/>
        </w:rPr>
        <w:lastRenderedPageBreak/>
        <w:t>Waktu Penelitian</w:t>
      </w:r>
      <w:bookmarkEnd w:id="86"/>
      <w:r w:rsidRPr="00CC709E">
        <w:rPr>
          <w:rFonts w:ascii="Times New Roman" w:hAnsi="Times New Roman" w:cs="Times New Roman"/>
          <w:b/>
          <w:bCs/>
          <w:i/>
          <w:iCs/>
          <w:sz w:val="24"/>
          <w:szCs w:val="24"/>
        </w:rPr>
        <w:t xml:space="preserve"> </w:t>
      </w:r>
    </w:p>
    <w:p w14:paraId="4D331CDD" w14:textId="2AF56FBC" w:rsidR="00E87683" w:rsidRPr="006F250F" w:rsidRDefault="00E87683" w:rsidP="00FA1925">
      <w:pPr>
        <w:pStyle w:val="NoSpacing"/>
        <w:spacing w:line="360" w:lineRule="auto"/>
        <w:ind w:left="851" w:firstLine="720"/>
        <w:jc w:val="both"/>
        <w:rPr>
          <w:rFonts w:ascii="Times New Roman" w:hAnsi="Times New Roman" w:cs="Times New Roman"/>
          <w:sz w:val="24"/>
          <w:szCs w:val="24"/>
        </w:rPr>
      </w:pPr>
      <w:r w:rsidRPr="000A197C">
        <w:rPr>
          <w:rFonts w:ascii="Times New Roman" w:hAnsi="Times New Roman" w:cs="Times New Roman"/>
          <w:sz w:val="24"/>
          <w:szCs w:val="24"/>
        </w:rPr>
        <w:t xml:space="preserve">Penelitian akan dilakukan selama 6 bulan pada bulan </w:t>
      </w:r>
      <w:r w:rsidR="00A43CB6">
        <w:rPr>
          <w:rFonts w:ascii="Times New Roman" w:hAnsi="Times New Roman" w:cs="Times New Roman"/>
          <w:sz w:val="24"/>
          <w:szCs w:val="24"/>
        </w:rPr>
        <w:t>November</w:t>
      </w:r>
      <w:r w:rsidRPr="000A197C">
        <w:rPr>
          <w:rFonts w:ascii="Times New Roman" w:hAnsi="Times New Roman" w:cs="Times New Roman"/>
          <w:sz w:val="24"/>
          <w:szCs w:val="24"/>
        </w:rPr>
        <w:t xml:space="preserve"> 2023 – Mei 2024. Penelitian dimulai dari tahap perencanaan, persiapan, penelitian, pengumpulan data, pengolahan data, dan pelaporan hasil penelitian. </w:t>
      </w:r>
    </w:p>
    <w:p w14:paraId="3CE73642" w14:textId="77777777" w:rsidR="00E87683" w:rsidRPr="002B497F" w:rsidRDefault="00E87683" w:rsidP="004B42C0">
      <w:pPr>
        <w:pStyle w:val="NoSpacing"/>
        <w:spacing w:line="360" w:lineRule="auto"/>
        <w:rPr>
          <w:b/>
          <w:bCs/>
        </w:rPr>
      </w:pPr>
    </w:p>
    <w:p w14:paraId="0D195201" w14:textId="77777777" w:rsidR="00E87683" w:rsidRDefault="00E87683">
      <w:pPr>
        <w:pStyle w:val="ListParagraph"/>
        <w:numPr>
          <w:ilvl w:val="0"/>
          <w:numId w:val="18"/>
        </w:numPr>
        <w:outlineLvl w:val="1"/>
        <w:rPr>
          <w:rFonts w:ascii="Times New Roman" w:hAnsi="Times New Roman" w:cs="Times New Roman"/>
          <w:b/>
          <w:bCs/>
          <w:sz w:val="24"/>
          <w:szCs w:val="24"/>
        </w:rPr>
      </w:pPr>
      <w:bookmarkStart w:id="87" w:name="_Toc173024890"/>
      <w:r>
        <w:rPr>
          <w:rFonts w:ascii="Times New Roman" w:hAnsi="Times New Roman" w:cs="Times New Roman"/>
          <w:b/>
          <w:bCs/>
          <w:sz w:val="24"/>
          <w:szCs w:val="24"/>
        </w:rPr>
        <w:t>Instrumen Penelitian</w:t>
      </w:r>
      <w:bookmarkEnd w:id="87"/>
      <w:r>
        <w:rPr>
          <w:rFonts w:ascii="Times New Roman" w:hAnsi="Times New Roman" w:cs="Times New Roman"/>
          <w:b/>
          <w:bCs/>
          <w:sz w:val="24"/>
          <w:szCs w:val="24"/>
        </w:rPr>
        <w:t xml:space="preserve"> </w:t>
      </w:r>
    </w:p>
    <w:p w14:paraId="1F6BA38B" w14:textId="73AB6BC9" w:rsidR="00E87683" w:rsidRPr="0011743D" w:rsidRDefault="00E87683" w:rsidP="00E87683">
      <w:pPr>
        <w:pStyle w:val="ListParagraph"/>
        <w:spacing w:line="360" w:lineRule="auto"/>
        <w:rPr>
          <w:rFonts w:ascii="Times New Roman" w:hAnsi="Times New Roman" w:cs="Times New Roman"/>
          <w:sz w:val="24"/>
          <w:szCs w:val="24"/>
        </w:rPr>
      </w:pPr>
      <w:bookmarkStart w:id="88" w:name="_Toc157902439"/>
      <w:r w:rsidRPr="00B579D5">
        <w:rPr>
          <w:rFonts w:ascii="Times New Roman" w:hAnsi="Times New Roman" w:cs="Times New Roman"/>
          <w:sz w:val="24"/>
          <w:szCs w:val="24"/>
        </w:rPr>
        <w:t xml:space="preserve">Instrumen penelitian yang dibutuhkan dalam penelitian ini dijelaskan dalam </w:t>
      </w:r>
      <w:bookmarkEnd w:id="88"/>
      <w:r w:rsidR="00192070">
        <w:rPr>
          <w:rFonts w:ascii="Times New Roman" w:hAnsi="Times New Roman" w:cs="Times New Roman"/>
          <w:sz w:val="24"/>
          <w:szCs w:val="24"/>
        </w:rPr>
        <w:t>tabel</w:t>
      </w:r>
    </w:p>
    <w:p w14:paraId="7F6DC14B" w14:textId="176CB1CA" w:rsidR="00E87683" w:rsidRPr="00FA1925" w:rsidRDefault="00FA1925" w:rsidP="00FA1925">
      <w:pPr>
        <w:pStyle w:val="Caption"/>
        <w:jc w:val="center"/>
        <w:rPr>
          <w:rFonts w:ascii="Times New Roman" w:hAnsi="Times New Roman" w:cs="Times New Roman"/>
          <w:b/>
          <w:bCs/>
          <w:i w:val="0"/>
          <w:iCs w:val="0"/>
          <w:color w:val="000000" w:themeColor="text1"/>
          <w:sz w:val="22"/>
        </w:rPr>
      </w:pPr>
      <w:bookmarkStart w:id="89" w:name="_Toc157902759"/>
      <w:bookmarkStart w:id="90" w:name="_Toc157902818"/>
      <w:bookmarkStart w:id="91" w:name="_Toc173024942"/>
      <w:bookmarkStart w:id="92" w:name="_Toc174521677"/>
      <w:r w:rsidRPr="00FA1925">
        <w:rPr>
          <w:rFonts w:ascii="Times New Roman" w:hAnsi="Times New Roman" w:cs="Times New Roman"/>
          <w:i w:val="0"/>
          <w:iCs w:val="0"/>
          <w:color w:val="000000" w:themeColor="text1"/>
          <w:sz w:val="22"/>
        </w:rPr>
        <w:t xml:space="preserve">Tabel 3. </w:t>
      </w:r>
      <w:r w:rsidRPr="00FA1925">
        <w:rPr>
          <w:rFonts w:ascii="Times New Roman" w:hAnsi="Times New Roman" w:cs="Times New Roman"/>
          <w:i w:val="0"/>
          <w:iCs w:val="0"/>
          <w:color w:val="000000" w:themeColor="text1"/>
          <w:sz w:val="22"/>
        </w:rPr>
        <w:fldChar w:fldCharType="begin"/>
      </w:r>
      <w:r w:rsidRPr="00FA1925">
        <w:rPr>
          <w:rFonts w:ascii="Times New Roman" w:hAnsi="Times New Roman" w:cs="Times New Roman"/>
          <w:i w:val="0"/>
          <w:iCs w:val="0"/>
          <w:color w:val="000000" w:themeColor="text1"/>
          <w:sz w:val="22"/>
        </w:rPr>
        <w:instrText xml:space="preserve"> SEQ Tabel_3. \* ARABIC </w:instrText>
      </w:r>
      <w:r w:rsidRPr="00FA1925">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1</w:t>
      </w:r>
      <w:r w:rsidRPr="00FA1925">
        <w:rPr>
          <w:rFonts w:ascii="Times New Roman" w:hAnsi="Times New Roman" w:cs="Times New Roman"/>
          <w:i w:val="0"/>
          <w:iCs w:val="0"/>
          <w:color w:val="000000" w:themeColor="text1"/>
          <w:sz w:val="22"/>
        </w:rPr>
        <w:fldChar w:fldCharType="end"/>
      </w:r>
      <w:r w:rsidRPr="00FA1925">
        <w:rPr>
          <w:rFonts w:ascii="Times New Roman" w:hAnsi="Times New Roman" w:cs="Times New Roman"/>
          <w:i w:val="0"/>
          <w:iCs w:val="0"/>
          <w:color w:val="000000" w:themeColor="text1"/>
          <w:sz w:val="22"/>
        </w:rPr>
        <w:t xml:space="preserve">. </w:t>
      </w:r>
      <w:r w:rsidR="00E87683" w:rsidRPr="00FA1925">
        <w:rPr>
          <w:rFonts w:ascii="Times New Roman" w:hAnsi="Times New Roman" w:cs="Times New Roman"/>
          <w:i w:val="0"/>
          <w:iCs w:val="0"/>
          <w:color w:val="000000" w:themeColor="text1"/>
          <w:sz w:val="22"/>
        </w:rPr>
        <w:t>Alat dan bahan penelitian</w:t>
      </w:r>
      <w:bookmarkEnd w:id="89"/>
      <w:bookmarkEnd w:id="90"/>
      <w:bookmarkEnd w:id="91"/>
      <w:bookmarkEnd w:id="92"/>
    </w:p>
    <w:tbl>
      <w:tblPr>
        <w:tblStyle w:val="PlainTable2"/>
        <w:tblW w:w="0" w:type="auto"/>
        <w:tblInd w:w="720" w:type="dxa"/>
        <w:tblLook w:val="04A0" w:firstRow="1" w:lastRow="0" w:firstColumn="1" w:lastColumn="0" w:noHBand="0" w:noVBand="1"/>
      </w:tblPr>
      <w:tblGrid>
        <w:gridCol w:w="570"/>
        <w:gridCol w:w="2816"/>
        <w:gridCol w:w="4910"/>
      </w:tblGrid>
      <w:tr w:rsidR="00E87683" w14:paraId="4023E550" w14:textId="77777777" w:rsidTr="005A6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bottom w:val="single" w:sz="4" w:space="0" w:color="auto"/>
            </w:tcBorders>
          </w:tcPr>
          <w:p w14:paraId="309D441F" w14:textId="77777777" w:rsidR="00E87683" w:rsidRDefault="00E87683" w:rsidP="005A6505">
            <w:pPr>
              <w:pStyle w:val="ListParagraph"/>
              <w:spacing w:line="360" w:lineRule="auto"/>
              <w:ind w:left="0"/>
              <w:jc w:val="center"/>
              <w:rPr>
                <w:rFonts w:ascii="Times New Roman" w:hAnsi="Times New Roman" w:cs="Times New Roman"/>
                <w:b w:val="0"/>
                <w:bCs w:val="0"/>
                <w:sz w:val="24"/>
                <w:szCs w:val="24"/>
              </w:rPr>
            </w:pPr>
            <w:r>
              <w:rPr>
                <w:rFonts w:ascii="Times New Roman" w:hAnsi="Times New Roman" w:cs="Times New Roman"/>
                <w:sz w:val="24"/>
                <w:szCs w:val="24"/>
              </w:rPr>
              <w:t>No.</w:t>
            </w:r>
          </w:p>
        </w:tc>
        <w:tc>
          <w:tcPr>
            <w:tcW w:w="2816" w:type="dxa"/>
            <w:tcBorders>
              <w:bottom w:val="single" w:sz="4" w:space="0" w:color="auto"/>
            </w:tcBorders>
          </w:tcPr>
          <w:p w14:paraId="1C4B2611" w14:textId="77777777" w:rsidR="00E87683" w:rsidRDefault="00E87683" w:rsidP="005A6505">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Nama Alat dan Bahan</w:t>
            </w:r>
          </w:p>
        </w:tc>
        <w:tc>
          <w:tcPr>
            <w:tcW w:w="4910" w:type="dxa"/>
            <w:tcBorders>
              <w:bottom w:val="single" w:sz="4" w:space="0" w:color="auto"/>
            </w:tcBorders>
          </w:tcPr>
          <w:p w14:paraId="0A0014A0" w14:textId="77777777" w:rsidR="00E87683" w:rsidRDefault="00E87683" w:rsidP="005A6505">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Fungsi</w:t>
            </w:r>
          </w:p>
        </w:tc>
      </w:tr>
      <w:tr w:rsidR="00E87683" w14:paraId="25178AE9" w14:textId="77777777" w:rsidTr="005A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bottom w:val="nil"/>
            </w:tcBorders>
          </w:tcPr>
          <w:p w14:paraId="3C2107D4" w14:textId="77777777" w:rsidR="00E87683" w:rsidRPr="00B579D5" w:rsidRDefault="00E87683" w:rsidP="005A6505">
            <w:pPr>
              <w:pStyle w:val="ListParagraph"/>
              <w:spacing w:line="360" w:lineRule="auto"/>
              <w:ind w:left="0"/>
              <w:rPr>
                <w:rFonts w:ascii="Times New Roman" w:hAnsi="Times New Roman" w:cs="Times New Roman"/>
                <w:b w:val="0"/>
                <w:bCs w:val="0"/>
                <w:sz w:val="24"/>
                <w:szCs w:val="24"/>
              </w:rPr>
            </w:pPr>
            <w:r w:rsidRPr="00B579D5">
              <w:rPr>
                <w:rFonts w:ascii="Times New Roman" w:hAnsi="Times New Roman" w:cs="Times New Roman"/>
                <w:b w:val="0"/>
                <w:bCs w:val="0"/>
                <w:sz w:val="24"/>
                <w:szCs w:val="24"/>
              </w:rPr>
              <w:t>1.</w:t>
            </w:r>
          </w:p>
        </w:tc>
        <w:tc>
          <w:tcPr>
            <w:tcW w:w="2816" w:type="dxa"/>
            <w:tcBorders>
              <w:top w:val="single" w:sz="4" w:space="0" w:color="auto"/>
              <w:bottom w:val="nil"/>
            </w:tcBorders>
          </w:tcPr>
          <w:p w14:paraId="5A361AB8" w14:textId="77777777" w:rsidR="00E87683" w:rsidRPr="002A6559" w:rsidRDefault="00E87683" w:rsidP="005A6505">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6559">
              <w:rPr>
                <w:rFonts w:ascii="Times New Roman" w:hAnsi="Times New Roman" w:cs="Times New Roman"/>
                <w:sz w:val="24"/>
                <w:szCs w:val="24"/>
              </w:rPr>
              <w:t xml:space="preserve">Alat tulis </w:t>
            </w:r>
          </w:p>
        </w:tc>
        <w:tc>
          <w:tcPr>
            <w:tcW w:w="4910" w:type="dxa"/>
            <w:tcBorders>
              <w:top w:val="single" w:sz="4" w:space="0" w:color="auto"/>
              <w:bottom w:val="nil"/>
            </w:tcBorders>
          </w:tcPr>
          <w:p w14:paraId="68ABE25A" w14:textId="77777777" w:rsidR="00E87683" w:rsidRPr="002A6559" w:rsidRDefault="00E87683" w:rsidP="005A6505">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6559">
              <w:rPr>
                <w:rFonts w:ascii="Times New Roman" w:hAnsi="Times New Roman" w:cs="Times New Roman"/>
                <w:sz w:val="24"/>
                <w:szCs w:val="24"/>
              </w:rPr>
              <w:t xml:space="preserve">Mencatat hasil penelitian </w:t>
            </w:r>
          </w:p>
        </w:tc>
      </w:tr>
      <w:tr w:rsidR="00E87683" w14:paraId="21866F6F" w14:textId="77777777" w:rsidTr="005A6505">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tcPr>
          <w:p w14:paraId="1338DBEC" w14:textId="77777777" w:rsidR="00E87683" w:rsidRPr="00B579D5" w:rsidRDefault="00E87683" w:rsidP="005A6505">
            <w:pPr>
              <w:pStyle w:val="ListParagraph"/>
              <w:spacing w:line="360" w:lineRule="auto"/>
              <w:ind w:left="0"/>
              <w:rPr>
                <w:rFonts w:ascii="Times New Roman" w:hAnsi="Times New Roman" w:cs="Times New Roman"/>
                <w:b w:val="0"/>
                <w:bCs w:val="0"/>
                <w:sz w:val="24"/>
                <w:szCs w:val="24"/>
              </w:rPr>
            </w:pPr>
            <w:r w:rsidRPr="00B579D5">
              <w:rPr>
                <w:rFonts w:ascii="Times New Roman" w:hAnsi="Times New Roman" w:cs="Times New Roman"/>
                <w:b w:val="0"/>
                <w:bCs w:val="0"/>
                <w:sz w:val="24"/>
                <w:szCs w:val="24"/>
              </w:rPr>
              <w:t>2.</w:t>
            </w:r>
          </w:p>
        </w:tc>
        <w:tc>
          <w:tcPr>
            <w:tcW w:w="2816" w:type="dxa"/>
            <w:tcBorders>
              <w:top w:val="nil"/>
              <w:bottom w:val="nil"/>
            </w:tcBorders>
          </w:tcPr>
          <w:p w14:paraId="0759A6F5" w14:textId="77777777" w:rsidR="00E87683" w:rsidRPr="002A6559" w:rsidRDefault="00E87683" w:rsidP="005A6505">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6559">
              <w:rPr>
                <w:rFonts w:ascii="Times New Roman" w:hAnsi="Times New Roman" w:cs="Times New Roman"/>
                <w:sz w:val="24"/>
                <w:szCs w:val="24"/>
              </w:rPr>
              <w:t xml:space="preserve">Papan dada </w:t>
            </w:r>
          </w:p>
        </w:tc>
        <w:tc>
          <w:tcPr>
            <w:tcW w:w="4910" w:type="dxa"/>
            <w:tcBorders>
              <w:top w:val="nil"/>
              <w:bottom w:val="nil"/>
            </w:tcBorders>
          </w:tcPr>
          <w:p w14:paraId="1566BDA7" w14:textId="77777777" w:rsidR="00E87683" w:rsidRPr="002A6559" w:rsidRDefault="00E87683" w:rsidP="005A6505">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6559">
              <w:rPr>
                <w:rFonts w:ascii="Times New Roman" w:hAnsi="Times New Roman" w:cs="Times New Roman"/>
                <w:sz w:val="24"/>
                <w:szCs w:val="24"/>
              </w:rPr>
              <w:t xml:space="preserve">Alas mencatat hasil penelitian di lapangan </w:t>
            </w:r>
          </w:p>
        </w:tc>
      </w:tr>
      <w:tr w:rsidR="00E87683" w14:paraId="3F191B6C" w14:textId="77777777" w:rsidTr="005A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tcPr>
          <w:p w14:paraId="3D6DBEE7" w14:textId="77777777" w:rsidR="00E87683" w:rsidRPr="00B579D5" w:rsidRDefault="00E87683" w:rsidP="005A6505">
            <w:pPr>
              <w:pStyle w:val="ListParagraph"/>
              <w:spacing w:line="360" w:lineRule="auto"/>
              <w:ind w:left="0"/>
              <w:rPr>
                <w:rFonts w:ascii="Times New Roman" w:hAnsi="Times New Roman" w:cs="Times New Roman"/>
                <w:b w:val="0"/>
                <w:bCs w:val="0"/>
                <w:sz w:val="24"/>
                <w:szCs w:val="24"/>
              </w:rPr>
            </w:pPr>
            <w:r w:rsidRPr="00B579D5">
              <w:rPr>
                <w:rFonts w:ascii="Times New Roman" w:hAnsi="Times New Roman" w:cs="Times New Roman"/>
                <w:b w:val="0"/>
                <w:bCs w:val="0"/>
                <w:sz w:val="24"/>
                <w:szCs w:val="24"/>
              </w:rPr>
              <w:t>3.</w:t>
            </w:r>
          </w:p>
        </w:tc>
        <w:tc>
          <w:tcPr>
            <w:tcW w:w="2816" w:type="dxa"/>
            <w:tcBorders>
              <w:top w:val="nil"/>
              <w:bottom w:val="nil"/>
            </w:tcBorders>
          </w:tcPr>
          <w:p w14:paraId="36418BFF" w14:textId="77777777" w:rsidR="00E87683" w:rsidRPr="002A6559" w:rsidRDefault="00E87683" w:rsidP="005A6505">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Handphone </w:t>
            </w:r>
          </w:p>
        </w:tc>
        <w:tc>
          <w:tcPr>
            <w:tcW w:w="4910" w:type="dxa"/>
            <w:tcBorders>
              <w:top w:val="nil"/>
              <w:bottom w:val="nil"/>
            </w:tcBorders>
          </w:tcPr>
          <w:p w14:paraId="0BA47494" w14:textId="77777777" w:rsidR="00E87683" w:rsidRPr="002A6559" w:rsidRDefault="00E87683" w:rsidP="005A6505">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A6559">
              <w:rPr>
                <w:rFonts w:ascii="Times New Roman" w:hAnsi="Times New Roman" w:cs="Times New Roman"/>
                <w:sz w:val="24"/>
                <w:szCs w:val="24"/>
              </w:rPr>
              <w:t xml:space="preserve">Alat dokumentasi </w:t>
            </w:r>
            <w:r>
              <w:rPr>
                <w:rFonts w:ascii="Times New Roman" w:hAnsi="Times New Roman" w:cs="Times New Roman"/>
                <w:sz w:val="24"/>
                <w:szCs w:val="24"/>
              </w:rPr>
              <w:t>dan mengakses informasi</w:t>
            </w:r>
          </w:p>
        </w:tc>
      </w:tr>
      <w:tr w:rsidR="00E87683" w14:paraId="75968D89" w14:textId="77777777" w:rsidTr="005A6505">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tcPr>
          <w:p w14:paraId="413DC6EA" w14:textId="77777777" w:rsidR="00E87683" w:rsidRPr="00B579D5" w:rsidRDefault="00E87683" w:rsidP="005A6505">
            <w:pPr>
              <w:pStyle w:val="ListParagraph"/>
              <w:spacing w:line="360" w:lineRule="auto"/>
              <w:ind w:left="0"/>
              <w:rPr>
                <w:rFonts w:ascii="Times New Roman" w:hAnsi="Times New Roman" w:cs="Times New Roman"/>
                <w:b w:val="0"/>
                <w:bCs w:val="0"/>
                <w:sz w:val="24"/>
                <w:szCs w:val="24"/>
              </w:rPr>
            </w:pPr>
            <w:r w:rsidRPr="00B579D5">
              <w:rPr>
                <w:rFonts w:ascii="Times New Roman" w:hAnsi="Times New Roman" w:cs="Times New Roman"/>
                <w:b w:val="0"/>
                <w:bCs w:val="0"/>
                <w:sz w:val="24"/>
                <w:szCs w:val="24"/>
              </w:rPr>
              <w:t>4.</w:t>
            </w:r>
          </w:p>
        </w:tc>
        <w:tc>
          <w:tcPr>
            <w:tcW w:w="2816" w:type="dxa"/>
            <w:tcBorders>
              <w:top w:val="nil"/>
              <w:bottom w:val="nil"/>
            </w:tcBorders>
          </w:tcPr>
          <w:p w14:paraId="7A04E030" w14:textId="77777777" w:rsidR="00E87683" w:rsidRPr="002A6559" w:rsidRDefault="00E87683" w:rsidP="005A6505">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A6559">
              <w:rPr>
                <w:rFonts w:ascii="Times New Roman" w:hAnsi="Times New Roman" w:cs="Times New Roman"/>
                <w:sz w:val="24"/>
                <w:szCs w:val="24"/>
              </w:rPr>
              <w:t xml:space="preserve">Aplikasi </w:t>
            </w:r>
            <w:r w:rsidRPr="00AC7683">
              <w:rPr>
                <w:rFonts w:ascii="Times New Roman" w:hAnsi="Times New Roman" w:cs="Times New Roman"/>
                <w:i/>
                <w:iCs/>
                <w:sz w:val="24"/>
                <w:szCs w:val="24"/>
              </w:rPr>
              <w:t>ArcGIS</w:t>
            </w:r>
            <w:r w:rsidRPr="002A6559">
              <w:rPr>
                <w:rFonts w:ascii="Times New Roman" w:hAnsi="Times New Roman" w:cs="Times New Roman"/>
                <w:sz w:val="24"/>
                <w:szCs w:val="24"/>
              </w:rPr>
              <w:t xml:space="preserve"> 10.8 </w:t>
            </w:r>
          </w:p>
        </w:tc>
        <w:tc>
          <w:tcPr>
            <w:tcW w:w="4910" w:type="dxa"/>
            <w:tcBorders>
              <w:top w:val="nil"/>
              <w:bottom w:val="nil"/>
            </w:tcBorders>
          </w:tcPr>
          <w:p w14:paraId="281981D5" w14:textId="77777777" w:rsidR="00E87683" w:rsidRPr="00B62E79" w:rsidRDefault="00E87683" w:rsidP="005A6505">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2E79">
              <w:rPr>
                <w:rFonts w:ascii="Times New Roman" w:hAnsi="Times New Roman" w:cs="Times New Roman"/>
                <w:sz w:val="24"/>
                <w:szCs w:val="24"/>
              </w:rPr>
              <w:t xml:space="preserve">Menganalisis data spasial terkait dengan lokasi penelitian. </w:t>
            </w:r>
          </w:p>
        </w:tc>
      </w:tr>
      <w:tr w:rsidR="00E87683" w14:paraId="15B7E85C" w14:textId="77777777" w:rsidTr="005A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tcPr>
          <w:p w14:paraId="2BC0B3B6" w14:textId="77777777" w:rsidR="00E87683" w:rsidRPr="00B579D5" w:rsidRDefault="00E87683" w:rsidP="005A6505">
            <w:pPr>
              <w:pStyle w:val="ListParagraph"/>
              <w:spacing w:line="360" w:lineRule="auto"/>
              <w:ind w:left="0"/>
              <w:rPr>
                <w:rFonts w:ascii="Times New Roman" w:hAnsi="Times New Roman" w:cs="Times New Roman"/>
                <w:b w:val="0"/>
                <w:bCs w:val="0"/>
                <w:sz w:val="24"/>
                <w:szCs w:val="24"/>
              </w:rPr>
            </w:pPr>
            <w:r w:rsidRPr="00B579D5">
              <w:rPr>
                <w:rFonts w:ascii="Times New Roman" w:hAnsi="Times New Roman" w:cs="Times New Roman"/>
                <w:b w:val="0"/>
                <w:bCs w:val="0"/>
                <w:sz w:val="24"/>
                <w:szCs w:val="24"/>
              </w:rPr>
              <w:t xml:space="preserve">5. </w:t>
            </w:r>
          </w:p>
        </w:tc>
        <w:tc>
          <w:tcPr>
            <w:tcW w:w="2816" w:type="dxa"/>
            <w:tcBorders>
              <w:top w:val="nil"/>
              <w:bottom w:val="nil"/>
            </w:tcBorders>
          </w:tcPr>
          <w:p w14:paraId="1ABB192C" w14:textId="77777777" w:rsidR="00E87683" w:rsidRPr="002A6559" w:rsidRDefault="00E87683" w:rsidP="005A6505">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C7683">
              <w:rPr>
                <w:rFonts w:ascii="Times New Roman" w:hAnsi="Times New Roman" w:cs="Times New Roman"/>
                <w:i/>
                <w:iCs/>
                <w:sz w:val="24"/>
                <w:szCs w:val="24"/>
              </w:rPr>
              <w:t>Microsoft Office</w:t>
            </w:r>
            <w:r>
              <w:rPr>
                <w:rFonts w:ascii="Times New Roman" w:hAnsi="Times New Roman" w:cs="Times New Roman"/>
                <w:sz w:val="24"/>
                <w:szCs w:val="24"/>
              </w:rPr>
              <w:t xml:space="preserve"> 2021</w:t>
            </w:r>
          </w:p>
        </w:tc>
        <w:tc>
          <w:tcPr>
            <w:tcW w:w="4910" w:type="dxa"/>
            <w:tcBorders>
              <w:top w:val="nil"/>
              <w:bottom w:val="nil"/>
            </w:tcBorders>
          </w:tcPr>
          <w:p w14:paraId="16C16E79" w14:textId="42308195" w:rsidR="00E87683" w:rsidRPr="00B62E79" w:rsidRDefault="00E87683" w:rsidP="005A6505">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62E79">
              <w:rPr>
                <w:rFonts w:ascii="Times New Roman" w:hAnsi="Times New Roman" w:cs="Times New Roman"/>
                <w:sz w:val="24"/>
                <w:szCs w:val="24"/>
              </w:rPr>
              <w:t xml:space="preserve">Mengolah data dan </w:t>
            </w:r>
            <w:r w:rsidR="00520D8A">
              <w:rPr>
                <w:rFonts w:ascii="Times New Roman" w:hAnsi="Times New Roman" w:cs="Times New Roman"/>
                <w:sz w:val="24"/>
                <w:szCs w:val="24"/>
              </w:rPr>
              <w:t>m</w:t>
            </w:r>
            <w:r w:rsidRPr="00B62E79">
              <w:rPr>
                <w:rFonts w:ascii="Times New Roman" w:hAnsi="Times New Roman" w:cs="Times New Roman"/>
                <w:sz w:val="24"/>
                <w:szCs w:val="24"/>
              </w:rPr>
              <w:t xml:space="preserve">enyusun laporan penelitian. </w:t>
            </w:r>
          </w:p>
        </w:tc>
      </w:tr>
      <w:tr w:rsidR="00E87683" w14:paraId="5A1FC9C0" w14:textId="77777777" w:rsidTr="005A6505">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tcPr>
          <w:p w14:paraId="4B59C113" w14:textId="77777777" w:rsidR="00E87683" w:rsidRPr="00B579D5" w:rsidRDefault="00E87683" w:rsidP="005A6505">
            <w:pPr>
              <w:pStyle w:val="ListParagraph"/>
              <w:spacing w:line="360" w:lineRule="auto"/>
              <w:ind w:left="0"/>
              <w:rPr>
                <w:rFonts w:ascii="Times New Roman" w:hAnsi="Times New Roman" w:cs="Times New Roman"/>
                <w:b w:val="0"/>
                <w:bCs w:val="0"/>
                <w:sz w:val="24"/>
                <w:szCs w:val="24"/>
              </w:rPr>
            </w:pPr>
            <w:r w:rsidRPr="00B579D5">
              <w:rPr>
                <w:rFonts w:ascii="Times New Roman" w:hAnsi="Times New Roman" w:cs="Times New Roman"/>
                <w:b w:val="0"/>
                <w:bCs w:val="0"/>
                <w:sz w:val="24"/>
                <w:szCs w:val="24"/>
              </w:rPr>
              <w:t xml:space="preserve">6. </w:t>
            </w:r>
          </w:p>
        </w:tc>
        <w:tc>
          <w:tcPr>
            <w:tcW w:w="2816" w:type="dxa"/>
            <w:tcBorders>
              <w:top w:val="nil"/>
              <w:bottom w:val="nil"/>
            </w:tcBorders>
          </w:tcPr>
          <w:p w14:paraId="4D50E3D2" w14:textId="77777777" w:rsidR="00E87683" w:rsidRDefault="00E87683" w:rsidP="005A6505">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Laptop </w:t>
            </w:r>
          </w:p>
        </w:tc>
        <w:tc>
          <w:tcPr>
            <w:tcW w:w="4910" w:type="dxa"/>
            <w:tcBorders>
              <w:top w:val="nil"/>
              <w:bottom w:val="nil"/>
            </w:tcBorders>
          </w:tcPr>
          <w:p w14:paraId="3340DB09" w14:textId="77777777" w:rsidR="00E87683" w:rsidRPr="00B62E79" w:rsidRDefault="00E87683" w:rsidP="005A6505">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2E79">
              <w:rPr>
                <w:rFonts w:ascii="Times New Roman" w:hAnsi="Times New Roman" w:cs="Times New Roman"/>
                <w:sz w:val="24"/>
                <w:szCs w:val="24"/>
              </w:rPr>
              <w:t xml:space="preserve">Menjalankan berbagai aplikasi dan perangkat lunak yang dibutuhkan dalam penelitian </w:t>
            </w:r>
          </w:p>
        </w:tc>
      </w:tr>
      <w:tr w:rsidR="00E87683" w:rsidRPr="00B62E79" w14:paraId="7C8B1E7D" w14:textId="77777777" w:rsidTr="005A6505">
        <w:trPr>
          <w:cnfStyle w:val="000000100000" w:firstRow="0" w:lastRow="0" w:firstColumn="0" w:lastColumn="0" w:oddVBand="0" w:evenVBand="0" w:oddHBand="1" w:evenHBand="0" w:firstRowFirstColumn="0" w:firstRowLastColumn="0" w:lastRowFirstColumn="0" w:lastRowLastColumn="0"/>
          <w:trHeight w:val="1380"/>
        </w:trPr>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tcPr>
          <w:p w14:paraId="108BB0A8" w14:textId="77777777" w:rsidR="00E87683" w:rsidRPr="00B579D5" w:rsidRDefault="00E87683" w:rsidP="005A6505">
            <w:pPr>
              <w:pStyle w:val="ListParagraph"/>
              <w:spacing w:line="360" w:lineRule="auto"/>
              <w:ind w:left="0"/>
              <w:rPr>
                <w:rFonts w:ascii="Times New Roman" w:hAnsi="Times New Roman" w:cs="Times New Roman"/>
                <w:b w:val="0"/>
                <w:bCs w:val="0"/>
                <w:sz w:val="24"/>
                <w:szCs w:val="24"/>
              </w:rPr>
            </w:pPr>
            <w:r w:rsidRPr="00B579D5">
              <w:rPr>
                <w:rFonts w:ascii="Times New Roman" w:hAnsi="Times New Roman" w:cs="Times New Roman"/>
                <w:b w:val="0"/>
                <w:bCs w:val="0"/>
                <w:sz w:val="24"/>
                <w:szCs w:val="24"/>
              </w:rPr>
              <w:t xml:space="preserve">7. </w:t>
            </w:r>
          </w:p>
          <w:p w14:paraId="5A04D1B4" w14:textId="77777777" w:rsidR="00E87683" w:rsidRPr="00B579D5" w:rsidRDefault="00E87683" w:rsidP="005A6505">
            <w:pPr>
              <w:pStyle w:val="ListParagraph"/>
              <w:spacing w:line="360" w:lineRule="auto"/>
              <w:ind w:left="0"/>
              <w:rPr>
                <w:rFonts w:ascii="Times New Roman" w:hAnsi="Times New Roman" w:cs="Times New Roman"/>
                <w:b w:val="0"/>
                <w:bCs w:val="0"/>
                <w:sz w:val="24"/>
                <w:szCs w:val="24"/>
              </w:rPr>
            </w:pPr>
            <w:r w:rsidRPr="00B579D5">
              <w:rPr>
                <w:rFonts w:ascii="Times New Roman" w:hAnsi="Times New Roman" w:cs="Times New Roman"/>
                <w:b w:val="0"/>
                <w:bCs w:val="0"/>
                <w:sz w:val="24"/>
                <w:szCs w:val="24"/>
              </w:rPr>
              <w:t xml:space="preserve"> </w:t>
            </w:r>
          </w:p>
        </w:tc>
        <w:tc>
          <w:tcPr>
            <w:tcW w:w="2816" w:type="dxa"/>
            <w:tcBorders>
              <w:top w:val="nil"/>
              <w:bottom w:val="nil"/>
            </w:tcBorders>
          </w:tcPr>
          <w:p w14:paraId="05EDDAD5" w14:textId="77777777" w:rsidR="00E87683" w:rsidRDefault="00E87683">
            <w:pPr>
              <w:pStyle w:val="ListParagraph"/>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62E79">
              <w:rPr>
                <w:rFonts w:ascii="Times New Roman" w:hAnsi="Times New Roman" w:cs="Times New Roman"/>
                <w:sz w:val="24"/>
                <w:szCs w:val="24"/>
              </w:rPr>
              <w:t xml:space="preserve">Arsip Kelurahan Tugurejo </w:t>
            </w:r>
          </w:p>
          <w:p w14:paraId="10F0DB33" w14:textId="77777777" w:rsidR="00E87683" w:rsidRDefault="00E87683">
            <w:pPr>
              <w:pStyle w:val="ListParagraph"/>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62E79">
              <w:rPr>
                <w:rFonts w:ascii="Times New Roman" w:hAnsi="Times New Roman" w:cs="Times New Roman"/>
                <w:sz w:val="24"/>
                <w:szCs w:val="24"/>
              </w:rPr>
              <w:t xml:space="preserve">Arsip Kelompok Sasaran </w:t>
            </w:r>
          </w:p>
          <w:p w14:paraId="0315E163" w14:textId="77777777" w:rsidR="00E87683" w:rsidRPr="00B62E79" w:rsidRDefault="00E87683">
            <w:pPr>
              <w:pStyle w:val="ListParagraph"/>
              <w:numPr>
                <w:ilvl w:val="0"/>
                <w:numId w:val="21"/>
              </w:num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62E79">
              <w:rPr>
                <w:rFonts w:ascii="Times New Roman" w:hAnsi="Times New Roman" w:cs="Times New Roman"/>
                <w:sz w:val="24"/>
                <w:szCs w:val="24"/>
              </w:rPr>
              <w:t>Arsip Dinas Lingkungan Hidup Kota Semarang (DLHK)</w:t>
            </w:r>
          </w:p>
        </w:tc>
        <w:tc>
          <w:tcPr>
            <w:tcW w:w="4910" w:type="dxa"/>
            <w:tcBorders>
              <w:top w:val="nil"/>
              <w:bottom w:val="nil"/>
            </w:tcBorders>
          </w:tcPr>
          <w:p w14:paraId="79744CBB" w14:textId="77777777" w:rsidR="00E87683" w:rsidRPr="00B62E79" w:rsidRDefault="00E87683" w:rsidP="005A6505">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62E79">
              <w:rPr>
                <w:rFonts w:ascii="Times New Roman" w:hAnsi="Times New Roman" w:cs="Times New Roman"/>
                <w:sz w:val="24"/>
                <w:szCs w:val="24"/>
              </w:rPr>
              <w:t xml:space="preserve">Data pendukung Penelitian </w:t>
            </w:r>
          </w:p>
          <w:p w14:paraId="7DB0A3DC" w14:textId="77777777" w:rsidR="00E87683" w:rsidRPr="00B62E79" w:rsidRDefault="00E87683" w:rsidP="005A6505">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87683" w14:paraId="7403AC60" w14:textId="77777777" w:rsidTr="005A6505">
        <w:tc>
          <w:tcPr>
            <w:cnfStyle w:val="001000000000" w:firstRow="0" w:lastRow="0" w:firstColumn="1" w:lastColumn="0" w:oddVBand="0" w:evenVBand="0" w:oddHBand="0" w:evenHBand="0" w:firstRowFirstColumn="0" w:firstRowLastColumn="0" w:lastRowFirstColumn="0" w:lastRowLastColumn="0"/>
            <w:tcW w:w="570" w:type="dxa"/>
            <w:tcBorders>
              <w:top w:val="nil"/>
              <w:bottom w:val="nil"/>
            </w:tcBorders>
          </w:tcPr>
          <w:p w14:paraId="001D8D16" w14:textId="77777777" w:rsidR="00E87683" w:rsidRPr="00B579D5" w:rsidRDefault="00E87683" w:rsidP="005A6505">
            <w:pPr>
              <w:pStyle w:val="ListParagraph"/>
              <w:spacing w:line="360" w:lineRule="auto"/>
              <w:ind w:left="0"/>
              <w:rPr>
                <w:rFonts w:ascii="Times New Roman" w:hAnsi="Times New Roman" w:cs="Times New Roman"/>
                <w:b w:val="0"/>
                <w:bCs w:val="0"/>
                <w:sz w:val="24"/>
                <w:szCs w:val="24"/>
              </w:rPr>
            </w:pPr>
            <w:r w:rsidRPr="00B579D5">
              <w:rPr>
                <w:rFonts w:ascii="Times New Roman" w:hAnsi="Times New Roman" w:cs="Times New Roman"/>
                <w:b w:val="0"/>
                <w:bCs w:val="0"/>
                <w:sz w:val="24"/>
                <w:szCs w:val="24"/>
              </w:rPr>
              <w:t xml:space="preserve">8. </w:t>
            </w:r>
          </w:p>
        </w:tc>
        <w:tc>
          <w:tcPr>
            <w:tcW w:w="2816" w:type="dxa"/>
            <w:tcBorders>
              <w:top w:val="nil"/>
              <w:bottom w:val="nil"/>
            </w:tcBorders>
          </w:tcPr>
          <w:p w14:paraId="08BA3939" w14:textId="639291E3" w:rsidR="00E87683" w:rsidRPr="00B62E79" w:rsidRDefault="00E87683" w:rsidP="005A6505">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2E79">
              <w:rPr>
                <w:rFonts w:ascii="Times New Roman" w:hAnsi="Times New Roman" w:cs="Times New Roman"/>
                <w:sz w:val="24"/>
                <w:szCs w:val="24"/>
              </w:rPr>
              <w:t>Instrumen</w:t>
            </w:r>
            <w:r w:rsidR="00520D8A">
              <w:rPr>
                <w:rFonts w:ascii="Times New Roman" w:hAnsi="Times New Roman" w:cs="Times New Roman"/>
                <w:sz w:val="24"/>
                <w:szCs w:val="24"/>
              </w:rPr>
              <w:t xml:space="preserve"> angket</w:t>
            </w:r>
          </w:p>
        </w:tc>
        <w:tc>
          <w:tcPr>
            <w:tcW w:w="4910" w:type="dxa"/>
            <w:tcBorders>
              <w:top w:val="nil"/>
              <w:bottom w:val="nil"/>
            </w:tcBorders>
          </w:tcPr>
          <w:p w14:paraId="6B31E3F9" w14:textId="77777777" w:rsidR="00E87683" w:rsidRPr="00B62E79" w:rsidRDefault="00E87683" w:rsidP="005A6505">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2E79">
              <w:rPr>
                <w:rFonts w:ascii="Times New Roman" w:hAnsi="Times New Roman" w:cs="Times New Roman"/>
                <w:sz w:val="24"/>
                <w:szCs w:val="24"/>
              </w:rPr>
              <w:t xml:space="preserve">Mengukur </w:t>
            </w:r>
            <w:r>
              <w:rPr>
                <w:rFonts w:ascii="Times New Roman" w:hAnsi="Times New Roman" w:cs="Times New Roman"/>
                <w:sz w:val="24"/>
                <w:szCs w:val="24"/>
              </w:rPr>
              <w:t>variabel</w:t>
            </w:r>
            <w:r w:rsidRPr="00B62E79">
              <w:rPr>
                <w:rFonts w:ascii="Times New Roman" w:hAnsi="Times New Roman" w:cs="Times New Roman"/>
                <w:sz w:val="24"/>
                <w:szCs w:val="24"/>
              </w:rPr>
              <w:t xml:space="preserve"> penelitian</w:t>
            </w:r>
          </w:p>
        </w:tc>
      </w:tr>
      <w:tr w:rsidR="00E87683" w14:paraId="312F1574" w14:textId="77777777" w:rsidTr="005A6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nil"/>
            </w:tcBorders>
          </w:tcPr>
          <w:p w14:paraId="4BF8C334" w14:textId="77777777" w:rsidR="00E87683" w:rsidRPr="00085828" w:rsidRDefault="00E87683" w:rsidP="005A6505">
            <w:pPr>
              <w:pStyle w:val="ListParagraph"/>
              <w:spacing w:line="360" w:lineRule="auto"/>
              <w:ind w:left="0"/>
              <w:rPr>
                <w:rFonts w:ascii="Times New Roman" w:hAnsi="Times New Roman" w:cs="Times New Roman"/>
                <w:b w:val="0"/>
                <w:bCs w:val="0"/>
                <w:sz w:val="24"/>
                <w:szCs w:val="24"/>
              </w:rPr>
            </w:pPr>
            <w:r w:rsidRPr="00085828">
              <w:rPr>
                <w:rFonts w:ascii="Times New Roman" w:hAnsi="Times New Roman" w:cs="Times New Roman"/>
                <w:b w:val="0"/>
                <w:bCs w:val="0"/>
                <w:sz w:val="24"/>
                <w:szCs w:val="24"/>
              </w:rPr>
              <w:t xml:space="preserve">9. </w:t>
            </w:r>
          </w:p>
        </w:tc>
        <w:tc>
          <w:tcPr>
            <w:tcW w:w="2816" w:type="dxa"/>
            <w:tcBorders>
              <w:top w:val="nil"/>
            </w:tcBorders>
          </w:tcPr>
          <w:p w14:paraId="21658420" w14:textId="77777777" w:rsidR="00E87683" w:rsidRPr="00B62E79" w:rsidRDefault="00E87683" w:rsidP="005A6505">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Software SPSS versi 26 </w:t>
            </w:r>
          </w:p>
        </w:tc>
        <w:tc>
          <w:tcPr>
            <w:tcW w:w="4910" w:type="dxa"/>
            <w:tcBorders>
              <w:top w:val="nil"/>
            </w:tcBorders>
          </w:tcPr>
          <w:p w14:paraId="4E8A781F" w14:textId="77777777" w:rsidR="00E87683" w:rsidRPr="00B62E79" w:rsidRDefault="00E87683" w:rsidP="005A6505">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Mengolah data penelitian </w:t>
            </w:r>
          </w:p>
        </w:tc>
      </w:tr>
    </w:tbl>
    <w:p w14:paraId="7656D4F6" w14:textId="77777777" w:rsidR="00E87683" w:rsidRPr="00E4128F" w:rsidRDefault="00E87683" w:rsidP="00E87683">
      <w:pPr>
        <w:rPr>
          <w:rFonts w:ascii="Times New Roman" w:hAnsi="Times New Roman" w:cs="Times New Roman"/>
          <w:b/>
          <w:bCs/>
          <w:sz w:val="24"/>
          <w:szCs w:val="24"/>
        </w:rPr>
      </w:pPr>
    </w:p>
    <w:p w14:paraId="7C34C8B1" w14:textId="77777777" w:rsidR="00E87683" w:rsidRPr="007E579E" w:rsidRDefault="00E87683">
      <w:pPr>
        <w:pStyle w:val="ListParagraph"/>
        <w:numPr>
          <w:ilvl w:val="0"/>
          <w:numId w:val="18"/>
        </w:numPr>
        <w:outlineLvl w:val="1"/>
        <w:rPr>
          <w:rFonts w:ascii="Times New Roman" w:hAnsi="Times New Roman" w:cs="Times New Roman"/>
          <w:b/>
          <w:bCs/>
          <w:i/>
          <w:iCs/>
          <w:sz w:val="24"/>
          <w:szCs w:val="24"/>
        </w:rPr>
      </w:pPr>
      <w:bookmarkStart w:id="93" w:name="_Toc173024891"/>
      <w:r w:rsidRPr="00730EB9">
        <w:rPr>
          <w:rFonts w:ascii="Times New Roman" w:hAnsi="Times New Roman" w:cs="Times New Roman"/>
          <w:b/>
          <w:bCs/>
          <w:sz w:val="24"/>
          <w:szCs w:val="24"/>
        </w:rPr>
        <w:t>P</w:t>
      </w:r>
      <w:r>
        <w:rPr>
          <w:rFonts w:ascii="Times New Roman" w:hAnsi="Times New Roman" w:cs="Times New Roman"/>
          <w:b/>
          <w:bCs/>
          <w:sz w:val="24"/>
          <w:szCs w:val="24"/>
        </w:rPr>
        <w:t>opulasi dan Sampel</w:t>
      </w:r>
      <w:bookmarkEnd w:id="93"/>
      <w:r>
        <w:rPr>
          <w:rFonts w:ascii="Times New Roman" w:hAnsi="Times New Roman" w:cs="Times New Roman"/>
          <w:b/>
          <w:bCs/>
          <w:sz w:val="24"/>
          <w:szCs w:val="24"/>
        </w:rPr>
        <w:t xml:space="preserve"> </w:t>
      </w:r>
    </w:p>
    <w:p w14:paraId="10041ABA" w14:textId="77777777" w:rsidR="00E87683" w:rsidRDefault="00E87683" w:rsidP="00E87683">
      <w:pPr>
        <w:pStyle w:val="ListParagraph"/>
        <w:spacing w:line="360" w:lineRule="auto"/>
        <w:ind w:firstLine="720"/>
        <w:jc w:val="both"/>
        <w:rPr>
          <w:rFonts w:ascii="Times New Roman" w:hAnsi="Times New Roman" w:cs="Times New Roman"/>
          <w:sz w:val="24"/>
          <w:szCs w:val="24"/>
        </w:rPr>
      </w:pPr>
      <w:r w:rsidRPr="007E579E">
        <w:rPr>
          <w:rFonts w:ascii="Times New Roman" w:hAnsi="Times New Roman" w:cs="Times New Roman"/>
          <w:sz w:val="24"/>
          <w:szCs w:val="24"/>
        </w:rPr>
        <w:t xml:space="preserve">Populasi adalah wilayah keseluruhan yang terdiri dari objek atau subjek dengan karakteristik dan kualitas tertentu yang ditentukkan peneliti untuk dipelajari kemudian ditarik kesimpulan (Sugiyono,2018). Lebih lanjut Sugiyono menjelaskan </w:t>
      </w:r>
      <w:r w:rsidRPr="007E579E">
        <w:rPr>
          <w:rFonts w:ascii="Times New Roman" w:hAnsi="Times New Roman" w:cs="Times New Roman"/>
          <w:sz w:val="24"/>
          <w:szCs w:val="24"/>
        </w:rPr>
        <w:lastRenderedPageBreak/>
        <w:t xml:space="preserve">sampel merupakan bagian jumlah dan karakteristik dari populasi, kesimpulan yang didapat dari sampel akan mewakili seluruh populasi, sehingga sampel harus dapat mewakili kondisi populasi. Populasi dan sampel dalam penelitian ini diuraikan sebagai berikut : </w:t>
      </w:r>
    </w:p>
    <w:p w14:paraId="64047CA9" w14:textId="77777777" w:rsidR="00776AE7" w:rsidRPr="007E579E" w:rsidRDefault="00776AE7" w:rsidP="00E87683">
      <w:pPr>
        <w:pStyle w:val="ListParagraph"/>
        <w:spacing w:line="360" w:lineRule="auto"/>
        <w:ind w:firstLine="720"/>
        <w:jc w:val="both"/>
        <w:rPr>
          <w:rFonts w:ascii="Times New Roman" w:hAnsi="Times New Roman" w:cs="Times New Roman"/>
          <w:i/>
          <w:iCs/>
          <w:sz w:val="24"/>
          <w:szCs w:val="24"/>
        </w:rPr>
      </w:pPr>
    </w:p>
    <w:p w14:paraId="0881FEC1" w14:textId="77777777" w:rsidR="00E87683" w:rsidRPr="00CC709E" w:rsidRDefault="00E87683">
      <w:pPr>
        <w:pStyle w:val="ListParagraph"/>
        <w:numPr>
          <w:ilvl w:val="0"/>
          <w:numId w:val="19"/>
        </w:numPr>
        <w:ind w:left="1080" w:hanging="654"/>
        <w:outlineLvl w:val="2"/>
        <w:rPr>
          <w:rFonts w:ascii="Times New Roman" w:hAnsi="Times New Roman" w:cs="Times New Roman"/>
          <w:b/>
          <w:bCs/>
          <w:i/>
          <w:iCs/>
          <w:sz w:val="24"/>
          <w:szCs w:val="24"/>
        </w:rPr>
      </w:pPr>
      <w:bookmarkStart w:id="94" w:name="_Toc173024892"/>
      <w:r w:rsidRPr="00CC709E">
        <w:rPr>
          <w:rFonts w:ascii="Times New Roman" w:hAnsi="Times New Roman" w:cs="Times New Roman"/>
          <w:b/>
          <w:bCs/>
          <w:i/>
          <w:iCs/>
          <w:sz w:val="24"/>
          <w:szCs w:val="24"/>
        </w:rPr>
        <w:t>Populasi</w:t>
      </w:r>
      <w:bookmarkEnd w:id="94"/>
      <w:r w:rsidRPr="00CC709E">
        <w:rPr>
          <w:rFonts w:ascii="Times New Roman" w:hAnsi="Times New Roman" w:cs="Times New Roman"/>
          <w:b/>
          <w:bCs/>
          <w:i/>
          <w:iCs/>
          <w:sz w:val="24"/>
          <w:szCs w:val="24"/>
        </w:rPr>
        <w:t xml:space="preserve"> </w:t>
      </w:r>
    </w:p>
    <w:p w14:paraId="7E16F9E4" w14:textId="10FFD271" w:rsidR="00E87683" w:rsidRDefault="00E87683" w:rsidP="00B67EF3">
      <w:pPr>
        <w:pStyle w:val="ListParagraph"/>
        <w:spacing w:line="360" w:lineRule="auto"/>
        <w:ind w:left="1080" w:firstLine="720"/>
        <w:jc w:val="both"/>
        <w:rPr>
          <w:rFonts w:ascii="Times New Roman" w:hAnsi="Times New Roman" w:cs="Times New Roman"/>
          <w:sz w:val="24"/>
          <w:szCs w:val="24"/>
        </w:rPr>
      </w:pPr>
      <w:r w:rsidRPr="007C6F56">
        <w:rPr>
          <w:rFonts w:ascii="Times New Roman" w:hAnsi="Times New Roman" w:cs="Times New Roman"/>
          <w:sz w:val="24"/>
          <w:szCs w:val="24"/>
        </w:rPr>
        <w:t>Populasi dalam penelitian ini adalah penduduk di Kelurahan Tugurejo</w:t>
      </w:r>
      <w:r w:rsidR="00AA1DAE">
        <w:rPr>
          <w:rFonts w:ascii="Times New Roman" w:hAnsi="Times New Roman" w:cs="Times New Roman"/>
          <w:sz w:val="24"/>
          <w:szCs w:val="24"/>
        </w:rPr>
        <w:t>, Kecamatan Tugu, Kota Semarang, Provinsi Jawa Tengah</w:t>
      </w:r>
      <w:r w:rsidR="00083A1B">
        <w:rPr>
          <w:rFonts w:ascii="Times New Roman" w:hAnsi="Times New Roman" w:cs="Times New Roman"/>
          <w:sz w:val="24"/>
          <w:szCs w:val="24"/>
        </w:rPr>
        <w:t xml:space="preserve"> </w:t>
      </w:r>
      <w:r w:rsidR="00932CE2">
        <w:rPr>
          <w:rFonts w:ascii="Times New Roman" w:hAnsi="Times New Roman" w:cs="Times New Roman"/>
          <w:sz w:val="24"/>
          <w:szCs w:val="24"/>
        </w:rPr>
        <w:t>yang berjumlah 2.598 Kepala Keluarga</w:t>
      </w:r>
      <w:r w:rsidR="00932CE2" w:rsidRPr="00BE6A2C">
        <w:rPr>
          <w:rFonts w:ascii="Times New Roman" w:hAnsi="Times New Roman" w:cs="Times New Roman"/>
          <w:sz w:val="24"/>
          <w:szCs w:val="24"/>
        </w:rPr>
        <w:t xml:space="preserve">. </w:t>
      </w:r>
      <w:r w:rsidR="00B054FB" w:rsidRPr="00BE6A2C">
        <w:rPr>
          <w:rFonts w:ascii="Times New Roman" w:hAnsi="Times New Roman" w:cs="Times New Roman"/>
          <w:sz w:val="24"/>
          <w:szCs w:val="24"/>
        </w:rPr>
        <w:t xml:space="preserve">Jumlah penduduk di RW 01 </w:t>
      </w:r>
      <w:r w:rsidR="00083A1B" w:rsidRPr="00BE6A2C">
        <w:rPr>
          <w:rFonts w:ascii="Times New Roman" w:hAnsi="Times New Roman" w:cs="Times New Roman"/>
          <w:sz w:val="24"/>
          <w:szCs w:val="24"/>
        </w:rPr>
        <w:t>sebanyak</w:t>
      </w:r>
      <w:r w:rsidR="00932CE2" w:rsidRPr="00BE6A2C">
        <w:rPr>
          <w:rFonts w:ascii="Times New Roman" w:hAnsi="Times New Roman" w:cs="Times New Roman"/>
          <w:sz w:val="24"/>
          <w:szCs w:val="24"/>
        </w:rPr>
        <w:t xml:space="preserve"> 653 KK, </w:t>
      </w:r>
      <w:r w:rsidR="00083A1B" w:rsidRPr="00BE6A2C">
        <w:rPr>
          <w:rFonts w:ascii="Times New Roman" w:hAnsi="Times New Roman" w:cs="Times New Roman"/>
          <w:sz w:val="24"/>
          <w:szCs w:val="24"/>
        </w:rPr>
        <w:t xml:space="preserve">RW 04 sebanyak </w:t>
      </w:r>
      <w:r w:rsidR="004E0578">
        <w:rPr>
          <w:rFonts w:ascii="Times New Roman" w:hAnsi="Times New Roman" w:cs="Times New Roman"/>
          <w:sz w:val="24"/>
          <w:szCs w:val="24"/>
        </w:rPr>
        <w:t>34</w:t>
      </w:r>
      <w:r w:rsidR="00A64340">
        <w:rPr>
          <w:rFonts w:ascii="Times New Roman" w:hAnsi="Times New Roman" w:cs="Times New Roman"/>
          <w:sz w:val="24"/>
          <w:szCs w:val="24"/>
        </w:rPr>
        <w:t>5</w:t>
      </w:r>
      <w:r w:rsidR="00932CE2" w:rsidRPr="00BE6A2C">
        <w:rPr>
          <w:rFonts w:ascii="Times New Roman" w:hAnsi="Times New Roman" w:cs="Times New Roman"/>
          <w:sz w:val="24"/>
          <w:szCs w:val="24"/>
        </w:rPr>
        <w:t xml:space="preserve"> KK</w:t>
      </w:r>
      <w:r w:rsidR="00083A1B" w:rsidRPr="00BE6A2C">
        <w:rPr>
          <w:rFonts w:ascii="Times New Roman" w:hAnsi="Times New Roman" w:cs="Times New Roman"/>
          <w:sz w:val="24"/>
          <w:szCs w:val="24"/>
        </w:rPr>
        <w:t xml:space="preserve">, dan RW 05 dengan jumlah penduduk </w:t>
      </w:r>
      <w:r w:rsidR="00932CE2" w:rsidRPr="00BE6A2C">
        <w:rPr>
          <w:rFonts w:ascii="Times New Roman" w:hAnsi="Times New Roman" w:cs="Times New Roman"/>
          <w:sz w:val="24"/>
          <w:szCs w:val="24"/>
        </w:rPr>
        <w:t>4</w:t>
      </w:r>
      <w:r w:rsidR="004E0578">
        <w:rPr>
          <w:rFonts w:ascii="Times New Roman" w:hAnsi="Times New Roman" w:cs="Times New Roman"/>
          <w:sz w:val="24"/>
          <w:szCs w:val="24"/>
        </w:rPr>
        <w:t>02</w:t>
      </w:r>
      <w:r w:rsidR="00083A1B" w:rsidRPr="00BE6A2C">
        <w:rPr>
          <w:rFonts w:ascii="Times New Roman" w:hAnsi="Times New Roman" w:cs="Times New Roman"/>
          <w:sz w:val="24"/>
          <w:szCs w:val="24"/>
        </w:rPr>
        <w:t xml:space="preserve"> </w:t>
      </w:r>
      <w:r w:rsidR="00932CE2" w:rsidRPr="00BE6A2C">
        <w:rPr>
          <w:rFonts w:ascii="Times New Roman" w:hAnsi="Times New Roman" w:cs="Times New Roman"/>
          <w:sz w:val="24"/>
          <w:szCs w:val="24"/>
        </w:rPr>
        <w:t>KK</w:t>
      </w:r>
      <w:r w:rsidR="00083A1B" w:rsidRPr="00BE6A2C">
        <w:rPr>
          <w:rFonts w:ascii="Times New Roman" w:hAnsi="Times New Roman" w:cs="Times New Roman"/>
          <w:sz w:val="24"/>
          <w:szCs w:val="24"/>
        </w:rPr>
        <w:t xml:space="preserve">. </w:t>
      </w:r>
    </w:p>
    <w:p w14:paraId="6CC2D3CE" w14:textId="77777777" w:rsidR="00894940" w:rsidRPr="007C6F56" w:rsidRDefault="00894940" w:rsidP="00B67EF3">
      <w:pPr>
        <w:pStyle w:val="ListParagraph"/>
        <w:spacing w:line="360" w:lineRule="auto"/>
        <w:ind w:left="1080" w:firstLine="720"/>
        <w:jc w:val="both"/>
        <w:rPr>
          <w:rFonts w:ascii="Times New Roman" w:hAnsi="Times New Roman" w:cs="Times New Roman"/>
          <w:sz w:val="24"/>
          <w:szCs w:val="24"/>
        </w:rPr>
      </w:pPr>
    </w:p>
    <w:p w14:paraId="527DA07B" w14:textId="77777777" w:rsidR="00E87683" w:rsidRPr="00CC709E" w:rsidRDefault="00E87683">
      <w:pPr>
        <w:pStyle w:val="ListParagraph"/>
        <w:numPr>
          <w:ilvl w:val="0"/>
          <w:numId w:val="19"/>
        </w:numPr>
        <w:ind w:left="1080" w:hanging="654"/>
        <w:outlineLvl w:val="2"/>
        <w:rPr>
          <w:rFonts w:ascii="Times New Roman" w:hAnsi="Times New Roman" w:cs="Times New Roman"/>
          <w:b/>
          <w:bCs/>
          <w:i/>
          <w:iCs/>
          <w:sz w:val="24"/>
          <w:szCs w:val="24"/>
        </w:rPr>
      </w:pPr>
      <w:bookmarkStart w:id="95" w:name="_Toc173024893"/>
      <w:r w:rsidRPr="00CC709E">
        <w:rPr>
          <w:rFonts w:ascii="Times New Roman" w:hAnsi="Times New Roman" w:cs="Times New Roman"/>
          <w:b/>
          <w:bCs/>
          <w:i/>
          <w:iCs/>
          <w:sz w:val="24"/>
          <w:szCs w:val="24"/>
        </w:rPr>
        <w:t>Sampel</w:t>
      </w:r>
      <w:bookmarkEnd w:id="95"/>
      <w:r w:rsidRPr="00CC709E">
        <w:rPr>
          <w:rFonts w:ascii="Times New Roman" w:hAnsi="Times New Roman" w:cs="Times New Roman"/>
          <w:b/>
          <w:bCs/>
          <w:i/>
          <w:iCs/>
          <w:sz w:val="24"/>
          <w:szCs w:val="24"/>
        </w:rPr>
        <w:t xml:space="preserve"> </w:t>
      </w:r>
    </w:p>
    <w:p w14:paraId="388263E1" w14:textId="2CC4FA4C" w:rsidR="00E87683" w:rsidRPr="001269FA" w:rsidRDefault="00E87683" w:rsidP="00B67EF3">
      <w:pPr>
        <w:pStyle w:val="ListParagraph"/>
        <w:spacing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Dalam menghitung ukuran sampel yang dilakukan menggunakan rumus Slovin karena dalam penarikan sampel jumlahnya harus representative agar hasil penelitian dapat digeneralisasikan dan perhitungannya pun tidak memerlukan tabel jumlah sampel, namun dapat dilakukan dengan rumus dan perhitungan sederhana. Penentuan jumlah sampel menggunakan rumus Slovin dengan ketetapan batas error yang digunakan sebesar 1</w:t>
      </w:r>
      <w:r w:rsidR="00FE6434">
        <w:rPr>
          <w:rFonts w:ascii="Times New Roman" w:hAnsi="Times New Roman" w:cs="Times New Roman"/>
          <w:sz w:val="24"/>
          <w:szCs w:val="24"/>
        </w:rPr>
        <w:t>0</w:t>
      </w:r>
      <w:r>
        <w:rPr>
          <w:rFonts w:ascii="Times New Roman" w:hAnsi="Times New Roman" w:cs="Times New Roman"/>
          <w:sz w:val="24"/>
          <w:szCs w:val="24"/>
        </w:rPr>
        <w:t xml:space="preserve">%, karena populasi lebih dari 100 (Arikunto, 2010). Perhitungan </w:t>
      </w:r>
      <w:r>
        <w:rPr>
          <w:rFonts w:ascii="Times New Roman" w:eastAsiaTheme="minorEastAsia" w:hAnsi="Times New Roman" w:cs="Times New Roman"/>
          <w:sz w:val="24"/>
          <w:szCs w:val="24"/>
        </w:rPr>
        <w:t>r</w:t>
      </w:r>
      <w:r w:rsidRPr="001269FA">
        <w:rPr>
          <w:rFonts w:ascii="Times New Roman" w:eastAsiaTheme="minorEastAsia" w:hAnsi="Times New Roman" w:cs="Times New Roman"/>
          <w:sz w:val="24"/>
          <w:szCs w:val="24"/>
        </w:rPr>
        <w:t xml:space="preserve">umus Slovin </w:t>
      </w:r>
      <w:r>
        <w:rPr>
          <w:rFonts w:ascii="Times New Roman" w:eastAsiaTheme="minorEastAsia" w:hAnsi="Times New Roman" w:cs="Times New Roman"/>
          <w:sz w:val="24"/>
          <w:szCs w:val="24"/>
        </w:rPr>
        <w:t xml:space="preserve">sebagai berikut : </w:t>
      </w:r>
    </w:p>
    <w:p w14:paraId="7D3E765E" w14:textId="77777777" w:rsidR="00E87683" w:rsidRPr="00132C66" w:rsidRDefault="00E87683" w:rsidP="00B67EF3">
      <w:pPr>
        <w:pStyle w:val="ListParagraph"/>
        <w:spacing w:line="360" w:lineRule="auto"/>
        <w:ind w:left="1080"/>
        <w:jc w:val="center"/>
        <w:rPr>
          <w:rFonts w:ascii="Times New Roman" w:eastAsiaTheme="minorEastAsia" w:hAnsi="Times New Roman" w:cs="Times New Roman"/>
          <w:sz w:val="24"/>
          <w:szCs w:val="24"/>
        </w:rPr>
      </w:pPr>
      <w:r w:rsidRPr="0004347D">
        <w:rPr>
          <w:rFonts w:ascii="Times New Roman" w:hAnsi="Times New Roman" w:cs="Times New Roman"/>
          <w:sz w:val="28"/>
        </w:rPr>
        <w:t xml:space="preserve">n = </w:t>
      </w:r>
      <m:oMath>
        <m:f>
          <m:fPr>
            <m:ctrlPr>
              <w:rPr>
                <w:rFonts w:ascii="Cambria Math" w:hAnsi="Cambria Math" w:cs="Times New Roman"/>
                <w:iCs/>
                <w:sz w:val="28"/>
              </w:rPr>
            </m:ctrlPr>
          </m:fPr>
          <m:num>
            <m:r>
              <m:rPr>
                <m:sty m:val="p"/>
              </m:rPr>
              <w:rPr>
                <w:rFonts w:ascii="Cambria Math" w:hAnsi="Cambria Math" w:cs="Times New Roman"/>
                <w:sz w:val="28"/>
              </w:rPr>
              <m:t>N</m:t>
            </m:r>
          </m:num>
          <m:den>
            <m:r>
              <m:rPr>
                <m:sty m:val="p"/>
              </m:rPr>
              <w:rPr>
                <w:rFonts w:ascii="Cambria Math" w:hAnsi="Cambria Math" w:cs="Times New Roman"/>
                <w:sz w:val="28"/>
              </w:rPr>
              <m:t xml:space="preserve">1+N .  </m:t>
            </m:r>
            <m:sSup>
              <m:sSupPr>
                <m:ctrlPr>
                  <w:rPr>
                    <w:rFonts w:ascii="Cambria Math" w:hAnsi="Cambria Math" w:cs="Times New Roman"/>
                    <w:iCs/>
                    <w:sz w:val="28"/>
                  </w:rPr>
                </m:ctrlPr>
              </m:sSupPr>
              <m:e>
                <m:r>
                  <m:rPr>
                    <m:sty m:val="p"/>
                  </m:rPr>
                  <w:rPr>
                    <w:rFonts w:ascii="Cambria Math" w:hAnsi="Cambria Math" w:cs="Times New Roman"/>
                    <w:sz w:val="28"/>
                  </w:rPr>
                  <m:t>e</m:t>
                </m:r>
              </m:e>
              <m:sup>
                <m:r>
                  <m:rPr>
                    <m:sty m:val="p"/>
                  </m:rPr>
                  <w:rPr>
                    <w:rFonts w:ascii="Cambria Math" w:hAnsi="Cambria Math" w:cs="Times New Roman"/>
                    <w:sz w:val="28"/>
                  </w:rPr>
                  <m:t>2</m:t>
                </m:r>
              </m:sup>
            </m:sSup>
          </m:den>
        </m:f>
      </m:oMath>
    </w:p>
    <w:p w14:paraId="604FE6DD" w14:textId="77777777" w:rsidR="00E87683" w:rsidRPr="00132C66" w:rsidRDefault="00E87683" w:rsidP="00B67EF3">
      <w:pPr>
        <w:pStyle w:val="ListParagraph"/>
        <w:spacing w:line="360" w:lineRule="auto"/>
        <w:ind w:left="1188"/>
        <w:rPr>
          <w:rFonts w:ascii="Times New Roman" w:hAnsi="Times New Roman" w:cs="Times New Roman"/>
          <w:sz w:val="24"/>
          <w:szCs w:val="24"/>
        </w:rPr>
      </w:pPr>
      <w:r w:rsidRPr="00132C66">
        <w:rPr>
          <w:rFonts w:ascii="Times New Roman" w:hAnsi="Times New Roman" w:cs="Times New Roman"/>
          <w:sz w:val="24"/>
          <w:szCs w:val="24"/>
        </w:rPr>
        <w:t xml:space="preserve">Keterangan : </w:t>
      </w:r>
    </w:p>
    <w:p w14:paraId="745889B8" w14:textId="77777777" w:rsidR="00E87683" w:rsidRPr="002B5CBC" w:rsidRDefault="00E87683" w:rsidP="00B67EF3">
      <w:pPr>
        <w:pStyle w:val="ListParagraph"/>
        <w:spacing w:line="360" w:lineRule="auto"/>
        <w:ind w:left="1188"/>
        <w:rPr>
          <w:rFonts w:ascii="Times New Roman" w:hAnsi="Times New Roman" w:cs="Times New Roman"/>
          <w:sz w:val="24"/>
          <w:szCs w:val="24"/>
        </w:rPr>
      </w:pPr>
      <w:r w:rsidRPr="002B5CBC">
        <w:rPr>
          <w:rFonts w:ascii="Times New Roman" w:hAnsi="Times New Roman" w:cs="Times New Roman"/>
          <w:sz w:val="24"/>
          <w:szCs w:val="24"/>
        </w:rPr>
        <w:t xml:space="preserve">n = ukuran sampel </w:t>
      </w:r>
    </w:p>
    <w:p w14:paraId="03A84518" w14:textId="77777777" w:rsidR="00E87683" w:rsidRPr="002B5CBC" w:rsidRDefault="00E87683" w:rsidP="00B67EF3">
      <w:pPr>
        <w:pStyle w:val="ListParagraph"/>
        <w:spacing w:line="360" w:lineRule="auto"/>
        <w:ind w:left="1188"/>
        <w:rPr>
          <w:rFonts w:ascii="Times New Roman" w:hAnsi="Times New Roman" w:cs="Times New Roman"/>
          <w:sz w:val="24"/>
          <w:szCs w:val="24"/>
        </w:rPr>
      </w:pPr>
      <w:r w:rsidRPr="002B5CBC">
        <w:rPr>
          <w:rFonts w:ascii="Times New Roman" w:hAnsi="Times New Roman" w:cs="Times New Roman"/>
          <w:sz w:val="24"/>
          <w:szCs w:val="24"/>
        </w:rPr>
        <w:t xml:space="preserve">N = ukuran populasi </w:t>
      </w:r>
    </w:p>
    <w:p w14:paraId="696F56E6" w14:textId="77777777" w:rsidR="00E87683" w:rsidRPr="00132C66" w:rsidRDefault="00E87683" w:rsidP="00B67EF3">
      <w:pPr>
        <w:pStyle w:val="ListParagraph"/>
        <w:spacing w:line="360" w:lineRule="auto"/>
        <w:ind w:left="1188"/>
        <w:rPr>
          <w:rFonts w:ascii="Times New Roman" w:hAnsi="Times New Roman" w:cs="Times New Roman"/>
          <w:sz w:val="24"/>
          <w:szCs w:val="24"/>
        </w:rPr>
      </w:pPr>
      <w:r w:rsidRPr="002B5CBC">
        <w:rPr>
          <w:rFonts w:ascii="Times New Roman" w:hAnsi="Times New Roman" w:cs="Times New Roman"/>
          <w:sz w:val="24"/>
          <w:szCs w:val="24"/>
        </w:rPr>
        <w:t>e = persen kelonggaran ketidaktelitian karena kesalahan penarikan sampel yang masih dapat ditolerir atau diinginkan</w:t>
      </w:r>
      <w:r>
        <w:rPr>
          <w:rFonts w:ascii="Times New Roman" w:hAnsi="Times New Roman" w:cs="Times New Roman"/>
          <w:sz w:val="24"/>
          <w:szCs w:val="24"/>
        </w:rPr>
        <w:t xml:space="preserve">. </w:t>
      </w:r>
    </w:p>
    <w:p w14:paraId="6F65A3B2" w14:textId="35E8D041" w:rsidR="00E87683" w:rsidRDefault="00E87683" w:rsidP="00B67EF3">
      <w:pPr>
        <w:pStyle w:val="ListParagraph"/>
        <w:spacing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 xml:space="preserve">Diketahui bahwa total populasi seluruh masyarakat sebesar N = </w:t>
      </w:r>
      <w:r w:rsidR="00F60DAF">
        <w:rPr>
          <w:rFonts w:ascii="Times New Roman" w:hAnsi="Times New Roman" w:cs="Times New Roman"/>
          <w:sz w:val="24"/>
          <w:szCs w:val="24"/>
        </w:rPr>
        <w:t>2.598</w:t>
      </w:r>
      <w:r>
        <w:rPr>
          <w:rFonts w:ascii="Times New Roman" w:hAnsi="Times New Roman" w:cs="Times New Roman"/>
          <w:sz w:val="24"/>
          <w:szCs w:val="24"/>
        </w:rPr>
        <w:t xml:space="preserve"> dan tingkat presisi yang ditetapkan sebesar (d</w:t>
      </w:r>
      <w:r w:rsidRPr="00147CD5">
        <w:rPr>
          <w:rFonts w:ascii="Times New Roman" w:hAnsi="Times New Roman" w:cs="Times New Roman"/>
          <w:sz w:val="24"/>
          <w:szCs w:val="24"/>
          <w:vertAlign w:val="superscript"/>
        </w:rPr>
        <w:t>2</w:t>
      </w:r>
      <w:r>
        <w:rPr>
          <w:rFonts w:ascii="Times New Roman" w:hAnsi="Times New Roman" w:cs="Times New Roman"/>
          <w:sz w:val="24"/>
          <w:szCs w:val="24"/>
        </w:rPr>
        <w:t>) = 1</w:t>
      </w:r>
      <w:r w:rsidR="00FE6434">
        <w:rPr>
          <w:rFonts w:ascii="Times New Roman" w:hAnsi="Times New Roman" w:cs="Times New Roman"/>
          <w:sz w:val="24"/>
          <w:szCs w:val="24"/>
        </w:rPr>
        <w:t>0</w:t>
      </w:r>
      <w:r>
        <w:rPr>
          <w:rFonts w:ascii="Times New Roman" w:hAnsi="Times New Roman" w:cs="Times New Roman"/>
          <w:sz w:val="24"/>
          <w:szCs w:val="24"/>
        </w:rPr>
        <w:t xml:space="preserve">%, maka jumlah sampel yang diperoleh sebesar : </w:t>
      </w:r>
    </w:p>
    <w:p w14:paraId="2945E451" w14:textId="28058135" w:rsidR="00E87683" w:rsidRDefault="00E87683" w:rsidP="00B67EF3">
      <w:pPr>
        <w:pStyle w:val="ListParagraph"/>
        <w:spacing w:line="360" w:lineRule="auto"/>
        <w:ind w:left="1080"/>
        <w:jc w:val="center"/>
        <w:rPr>
          <w:rFonts w:ascii="Times New Roman" w:eastAsiaTheme="minorEastAsia" w:hAnsi="Times New Roman" w:cs="Times New Roman"/>
          <w:sz w:val="24"/>
          <w:szCs w:val="24"/>
        </w:rPr>
      </w:pPr>
      <w:r w:rsidRPr="0005481D">
        <w:rPr>
          <w:rFonts w:ascii="Times New Roman" w:hAnsi="Times New Roman" w:cs="Times New Roman"/>
          <w:sz w:val="28"/>
        </w:rPr>
        <w:t xml:space="preserve">n = </w:t>
      </w:r>
      <m:oMath>
        <m:f>
          <m:fPr>
            <m:ctrlPr>
              <w:rPr>
                <w:rFonts w:ascii="Cambria Math" w:hAnsi="Cambria Math" w:cs="Times New Roman"/>
                <w:iCs/>
                <w:sz w:val="28"/>
              </w:rPr>
            </m:ctrlPr>
          </m:fPr>
          <m:num>
            <m:r>
              <m:rPr>
                <m:sty m:val="p"/>
              </m:rPr>
              <w:rPr>
                <w:rFonts w:ascii="Cambria Math" w:hAnsi="Cambria Math" w:cs="Times New Roman"/>
                <w:sz w:val="28"/>
              </w:rPr>
              <m:t>N</m:t>
            </m:r>
          </m:num>
          <m:den>
            <m:r>
              <m:rPr>
                <m:sty m:val="p"/>
              </m:rPr>
              <w:rPr>
                <w:rFonts w:ascii="Cambria Math" w:hAnsi="Cambria Math" w:cs="Times New Roman"/>
                <w:sz w:val="28"/>
              </w:rPr>
              <m:t xml:space="preserve">1+N .  </m:t>
            </m:r>
            <m:sSup>
              <m:sSupPr>
                <m:ctrlPr>
                  <w:rPr>
                    <w:rFonts w:ascii="Cambria Math" w:hAnsi="Cambria Math" w:cs="Times New Roman"/>
                    <w:iCs/>
                    <w:sz w:val="28"/>
                  </w:rPr>
                </m:ctrlPr>
              </m:sSupPr>
              <m:e>
                <m:r>
                  <m:rPr>
                    <m:sty m:val="p"/>
                  </m:rPr>
                  <w:rPr>
                    <w:rFonts w:ascii="Cambria Math" w:hAnsi="Cambria Math" w:cs="Times New Roman"/>
                    <w:sz w:val="28"/>
                  </w:rPr>
                  <m:t>e</m:t>
                </m:r>
              </m:e>
              <m:sup>
                <m:r>
                  <m:rPr>
                    <m:sty m:val="p"/>
                  </m:rPr>
                  <w:rPr>
                    <w:rFonts w:ascii="Cambria Math" w:hAnsi="Cambria Math" w:cs="Times New Roman"/>
                    <w:sz w:val="28"/>
                  </w:rPr>
                  <m:t>2</m:t>
                </m:r>
              </m:sup>
            </m:sSup>
          </m:den>
        </m:f>
      </m:oMath>
      <w:r w:rsidRPr="0005481D">
        <w:rPr>
          <w:rFonts w:ascii="Times New Roman" w:eastAsiaTheme="minorEastAsia" w:hAnsi="Times New Roman" w:cs="Times New Roman"/>
          <w:sz w:val="28"/>
        </w:rPr>
        <w:t xml:space="preserve"> = </w:t>
      </w:r>
      <m:oMath>
        <m:f>
          <m:fPr>
            <m:ctrlPr>
              <w:rPr>
                <w:rFonts w:ascii="Cambria Math" w:hAnsi="Cambria Math" w:cs="Times New Roman"/>
                <w:i/>
                <w:sz w:val="28"/>
              </w:rPr>
            </m:ctrlPr>
          </m:fPr>
          <m:num>
            <m:r>
              <w:rPr>
                <w:rFonts w:ascii="Cambria Math" w:hAnsi="Cambria Math" w:cs="Times New Roman"/>
                <w:sz w:val="28"/>
              </w:rPr>
              <m:t>2.598</m:t>
            </m:r>
          </m:num>
          <m:den>
            <m:r>
              <w:rPr>
                <w:rFonts w:ascii="Cambria Math" w:hAnsi="Cambria Math" w:cs="Times New Roman"/>
                <w:sz w:val="28"/>
              </w:rPr>
              <m:t xml:space="preserve">1+2.598 x </m:t>
            </m:r>
            <m:sSup>
              <m:sSupPr>
                <m:ctrlPr>
                  <w:rPr>
                    <w:rFonts w:ascii="Cambria Math" w:hAnsi="Cambria Math" w:cs="Times New Roman"/>
                    <w:i/>
                    <w:sz w:val="28"/>
                  </w:rPr>
                </m:ctrlPr>
              </m:sSupPr>
              <m:e>
                <m:d>
                  <m:dPr>
                    <m:ctrlPr>
                      <w:rPr>
                        <w:rFonts w:ascii="Cambria Math" w:hAnsi="Cambria Math" w:cs="Times New Roman"/>
                        <w:i/>
                        <w:sz w:val="28"/>
                      </w:rPr>
                    </m:ctrlPr>
                  </m:dPr>
                  <m:e>
                    <m:r>
                      <w:rPr>
                        <w:rFonts w:ascii="Cambria Math" w:hAnsi="Cambria Math" w:cs="Times New Roman"/>
                        <w:sz w:val="28"/>
                      </w:rPr>
                      <m:t>0,10</m:t>
                    </m:r>
                  </m:e>
                </m:d>
              </m:e>
              <m:sup>
                <m:r>
                  <w:rPr>
                    <w:rFonts w:ascii="Cambria Math" w:hAnsi="Cambria Math" w:cs="Times New Roman"/>
                    <w:sz w:val="28"/>
                  </w:rPr>
                  <m:t>2</m:t>
                </m:r>
              </m:sup>
            </m:sSup>
          </m:den>
        </m:f>
      </m:oMath>
      <w:r w:rsidRPr="0005481D">
        <w:rPr>
          <w:rFonts w:ascii="Times New Roman" w:eastAsiaTheme="minorEastAsia" w:hAnsi="Times New Roman" w:cs="Times New Roman"/>
          <w:sz w:val="28"/>
        </w:rPr>
        <w:t xml:space="preserve"> =  </w:t>
      </w:r>
      <m:oMath>
        <m:f>
          <m:fPr>
            <m:ctrlPr>
              <w:rPr>
                <w:rFonts w:ascii="Cambria Math" w:hAnsi="Cambria Math" w:cs="Times New Roman"/>
                <w:i/>
                <w:sz w:val="28"/>
              </w:rPr>
            </m:ctrlPr>
          </m:fPr>
          <m:num>
            <m:r>
              <w:rPr>
                <w:rFonts w:ascii="Cambria Math" w:hAnsi="Cambria Math" w:cs="Times New Roman"/>
                <w:sz w:val="28"/>
              </w:rPr>
              <m:t>2.598</m:t>
            </m:r>
          </m:num>
          <m:den>
            <m:r>
              <w:rPr>
                <w:rFonts w:ascii="Cambria Math" w:hAnsi="Cambria Math" w:cs="Times New Roman"/>
                <w:sz w:val="28"/>
              </w:rPr>
              <m:t>25,98</m:t>
            </m:r>
          </m:den>
        </m:f>
        <m:r>
          <w:rPr>
            <w:rFonts w:ascii="Cambria Math" w:hAnsi="Cambria Math" w:cs="Times New Roman"/>
            <w:sz w:val="28"/>
          </w:rPr>
          <m:t xml:space="preserve">= </m:t>
        </m:r>
      </m:oMath>
      <w:r w:rsidR="0005481D" w:rsidRPr="0005481D">
        <w:rPr>
          <w:rFonts w:ascii="Times New Roman" w:eastAsiaTheme="minorEastAsia" w:hAnsi="Times New Roman" w:cs="Times New Roman"/>
          <w:sz w:val="24"/>
          <w:szCs w:val="24"/>
        </w:rPr>
        <w:t>9</w:t>
      </w:r>
      <w:r w:rsidR="00F60DAF">
        <w:rPr>
          <w:rFonts w:ascii="Times New Roman" w:eastAsiaTheme="minorEastAsia" w:hAnsi="Times New Roman" w:cs="Times New Roman"/>
          <w:sz w:val="24"/>
          <w:szCs w:val="24"/>
        </w:rPr>
        <w:t>6</w:t>
      </w:r>
      <w:r w:rsidR="0005481D" w:rsidRPr="0005481D">
        <w:rPr>
          <w:rFonts w:ascii="Times New Roman" w:eastAsiaTheme="minorEastAsia" w:hAnsi="Times New Roman" w:cs="Times New Roman"/>
          <w:sz w:val="24"/>
          <w:szCs w:val="24"/>
        </w:rPr>
        <w:t xml:space="preserve"> </w:t>
      </w:r>
      <w:r w:rsidRPr="0005481D">
        <w:rPr>
          <w:rFonts w:ascii="Times New Roman" w:eastAsiaTheme="minorEastAsia" w:hAnsi="Times New Roman" w:cs="Times New Roman"/>
          <w:sz w:val="24"/>
          <w:szCs w:val="24"/>
        </w:rPr>
        <w:t>Sampel</w:t>
      </w:r>
    </w:p>
    <w:p w14:paraId="3CBD5E68" w14:textId="20A28012" w:rsidR="00224AC7" w:rsidRDefault="00C25DF3" w:rsidP="00894940">
      <w:pPr>
        <w:pStyle w:val="ListParagraph"/>
        <w:spacing w:line="360" w:lineRule="auto"/>
        <w:ind w:left="1080" w:firstLine="720"/>
        <w:jc w:val="both"/>
        <w:rPr>
          <w:rFonts w:ascii="Times New Roman" w:eastAsiaTheme="minorEastAsia" w:hAnsi="Times New Roman" w:cs="Times New Roman"/>
          <w:sz w:val="24"/>
          <w:szCs w:val="24"/>
        </w:rPr>
      </w:pPr>
      <w:r w:rsidRPr="00A64340">
        <w:rPr>
          <w:rFonts w:ascii="Times New Roman" w:eastAsiaTheme="minorEastAsia" w:hAnsi="Times New Roman" w:cs="Times New Roman"/>
          <w:sz w:val="24"/>
          <w:szCs w:val="24"/>
        </w:rPr>
        <w:t>Jumlah sampel penelitian sebanyak 9</w:t>
      </w:r>
      <w:r w:rsidR="002C12AA" w:rsidRPr="00A64340">
        <w:rPr>
          <w:rFonts w:ascii="Times New Roman" w:eastAsiaTheme="minorEastAsia" w:hAnsi="Times New Roman" w:cs="Times New Roman"/>
          <w:sz w:val="24"/>
          <w:szCs w:val="24"/>
        </w:rPr>
        <w:t>6</w:t>
      </w:r>
      <w:r w:rsidRPr="00A64340">
        <w:rPr>
          <w:rFonts w:ascii="Times New Roman" w:eastAsiaTheme="minorEastAsia" w:hAnsi="Times New Roman" w:cs="Times New Roman"/>
          <w:sz w:val="24"/>
          <w:szCs w:val="24"/>
        </w:rPr>
        <w:t xml:space="preserve"> sampel, terbagi secara proporsional di tiga wilayah, dengan RW 01 berjumlah </w:t>
      </w:r>
      <w:r w:rsidR="00A64340" w:rsidRPr="00A64340">
        <w:rPr>
          <w:rFonts w:ascii="Times New Roman" w:eastAsiaTheme="minorEastAsia" w:hAnsi="Times New Roman" w:cs="Times New Roman"/>
          <w:sz w:val="24"/>
          <w:szCs w:val="24"/>
        </w:rPr>
        <w:t>44</w:t>
      </w:r>
      <w:r w:rsidRPr="00A64340">
        <w:rPr>
          <w:rFonts w:ascii="Times New Roman" w:eastAsiaTheme="minorEastAsia" w:hAnsi="Times New Roman" w:cs="Times New Roman"/>
          <w:sz w:val="24"/>
          <w:szCs w:val="24"/>
        </w:rPr>
        <w:t xml:space="preserve"> sampel, RW 04 berjumlah </w:t>
      </w:r>
      <w:r w:rsidR="00A64340" w:rsidRPr="00A64340">
        <w:rPr>
          <w:rFonts w:ascii="Times New Roman" w:eastAsiaTheme="minorEastAsia" w:hAnsi="Times New Roman" w:cs="Times New Roman"/>
          <w:sz w:val="24"/>
          <w:szCs w:val="24"/>
        </w:rPr>
        <w:t xml:space="preserve">24 </w:t>
      </w:r>
      <w:r w:rsidRPr="00A64340">
        <w:rPr>
          <w:rFonts w:ascii="Times New Roman" w:eastAsiaTheme="minorEastAsia" w:hAnsi="Times New Roman" w:cs="Times New Roman"/>
          <w:sz w:val="24"/>
          <w:szCs w:val="24"/>
        </w:rPr>
        <w:t xml:space="preserve">sampel, dan RW 05 berjumlah </w:t>
      </w:r>
      <w:r w:rsidR="00A64340" w:rsidRPr="00A64340">
        <w:rPr>
          <w:rFonts w:ascii="Times New Roman" w:eastAsiaTheme="minorEastAsia" w:hAnsi="Times New Roman" w:cs="Times New Roman"/>
          <w:sz w:val="24"/>
          <w:szCs w:val="24"/>
        </w:rPr>
        <w:t>28</w:t>
      </w:r>
      <w:r w:rsidRPr="00A64340">
        <w:rPr>
          <w:rFonts w:ascii="Times New Roman" w:eastAsiaTheme="minorEastAsia" w:hAnsi="Times New Roman" w:cs="Times New Roman"/>
          <w:sz w:val="24"/>
          <w:szCs w:val="24"/>
        </w:rPr>
        <w:t xml:space="preserve"> sampel sesuai dengan jumlah penduduk dari tiap wilayah.</w:t>
      </w:r>
      <w:r>
        <w:rPr>
          <w:rFonts w:ascii="Times New Roman" w:eastAsiaTheme="minorEastAsia" w:hAnsi="Times New Roman" w:cs="Times New Roman"/>
          <w:sz w:val="24"/>
          <w:szCs w:val="24"/>
        </w:rPr>
        <w:t xml:space="preserve"> </w:t>
      </w:r>
    </w:p>
    <w:p w14:paraId="1667ED2B" w14:textId="77777777" w:rsidR="00894940" w:rsidRPr="00894940" w:rsidRDefault="00894940" w:rsidP="00894940">
      <w:pPr>
        <w:pStyle w:val="ListParagraph"/>
        <w:spacing w:line="360" w:lineRule="auto"/>
        <w:ind w:left="1080" w:firstLine="720"/>
        <w:jc w:val="both"/>
        <w:rPr>
          <w:rFonts w:ascii="Times New Roman" w:eastAsiaTheme="minorEastAsia" w:hAnsi="Times New Roman" w:cs="Times New Roman"/>
          <w:sz w:val="24"/>
          <w:szCs w:val="24"/>
        </w:rPr>
      </w:pPr>
    </w:p>
    <w:p w14:paraId="2FBB260A" w14:textId="791759F3" w:rsidR="00BF0184" w:rsidRPr="00B67EF3" w:rsidRDefault="00D13B2B">
      <w:pPr>
        <w:pStyle w:val="ListParagraph"/>
        <w:numPr>
          <w:ilvl w:val="0"/>
          <w:numId w:val="19"/>
        </w:numPr>
        <w:spacing w:line="240" w:lineRule="auto"/>
        <w:ind w:left="993" w:hanging="567"/>
        <w:jc w:val="both"/>
        <w:outlineLvl w:val="2"/>
        <w:rPr>
          <w:rFonts w:ascii="Times New Roman" w:eastAsiaTheme="minorEastAsia" w:hAnsi="Times New Roman" w:cs="Times New Roman"/>
          <w:sz w:val="24"/>
          <w:szCs w:val="24"/>
        </w:rPr>
      </w:pPr>
      <w:bookmarkStart w:id="96" w:name="_Toc173024894"/>
      <w:r w:rsidRPr="00B67EF3">
        <w:rPr>
          <w:rFonts w:ascii="Times New Roman" w:eastAsiaTheme="minorEastAsia" w:hAnsi="Times New Roman" w:cs="Times New Roman"/>
          <w:b/>
          <w:bCs/>
          <w:i/>
          <w:iCs/>
          <w:sz w:val="24"/>
          <w:szCs w:val="24"/>
        </w:rPr>
        <w:t>Teknik Pengambilan Sampel</w:t>
      </w:r>
      <w:bookmarkEnd w:id="96"/>
      <w:r w:rsidRPr="00B67EF3">
        <w:rPr>
          <w:rFonts w:ascii="Times New Roman" w:eastAsiaTheme="minorEastAsia" w:hAnsi="Times New Roman" w:cs="Times New Roman"/>
          <w:sz w:val="24"/>
          <w:szCs w:val="24"/>
        </w:rPr>
        <w:t xml:space="preserve"> </w:t>
      </w:r>
    </w:p>
    <w:p w14:paraId="09C010C8" w14:textId="3CE94234" w:rsidR="00357F5A" w:rsidRPr="00357F5A" w:rsidRDefault="00BF0184" w:rsidP="00B67EF3">
      <w:pPr>
        <w:spacing w:line="360" w:lineRule="auto"/>
        <w:ind w:left="1069" w:hanging="709"/>
        <w:jc w:val="both"/>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ab/>
      </w:r>
      <w:r w:rsidR="00BB21C1">
        <w:rPr>
          <w:rFonts w:ascii="Times New Roman" w:eastAsiaTheme="minorEastAsia" w:hAnsi="Times New Roman" w:cs="Times New Roman"/>
          <w:b/>
          <w:bCs/>
          <w:sz w:val="24"/>
          <w:szCs w:val="24"/>
        </w:rPr>
        <w:tab/>
      </w:r>
      <w:r w:rsidR="00BB21C1">
        <w:rPr>
          <w:rFonts w:ascii="Times New Roman" w:eastAsiaTheme="minorEastAsia" w:hAnsi="Times New Roman" w:cs="Times New Roman"/>
          <w:b/>
          <w:bCs/>
          <w:sz w:val="24"/>
          <w:szCs w:val="24"/>
        </w:rPr>
        <w:tab/>
      </w:r>
      <w:r w:rsidR="00003C74" w:rsidRPr="00003C74">
        <w:rPr>
          <w:rFonts w:ascii="Times New Roman" w:eastAsiaTheme="minorEastAsia" w:hAnsi="Times New Roman" w:cs="Times New Roman"/>
          <w:sz w:val="24"/>
          <w:szCs w:val="24"/>
        </w:rPr>
        <w:t>Pengambilan sampel p</w:t>
      </w:r>
      <w:r w:rsidRPr="00003C74">
        <w:rPr>
          <w:rFonts w:ascii="Times New Roman" w:eastAsiaTheme="minorEastAsia" w:hAnsi="Times New Roman" w:cs="Times New Roman"/>
          <w:sz w:val="24"/>
          <w:szCs w:val="24"/>
        </w:rPr>
        <w:t xml:space="preserve">ada penelitian ini menggunakan </w:t>
      </w:r>
      <w:r w:rsidR="00003C74" w:rsidRPr="00003C74">
        <w:rPr>
          <w:rFonts w:ascii="Times New Roman" w:eastAsiaTheme="minorEastAsia" w:hAnsi="Times New Roman" w:cs="Times New Roman"/>
          <w:sz w:val="24"/>
          <w:szCs w:val="24"/>
        </w:rPr>
        <w:t xml:space="preserve">teknik </w:t>
      </w:r>
      <w:r w:rsidR="00003C74" w:rsidRPr="00003C74">
        <w:rPr>
          <w:rFonts w:ascii="Times New Roman" w:eastAsiaTheme="minorEastAsia" w:hAnsi="Times New Roman" w:cs="Times New Roman"/>
          <w:i/>
          <w:iCs/>
          <w:sz w:val="24"/>
          <w:szCs w:val="24"/>
        </w:rPr>
        <w:t>proportionate stratified random sampling</w:t>
      </w:r>
      <w:r w:rsidR="009D41E3">
        <w:rPr>
          <w:rFonts w:ascii="Times New Roman" w:eastAsiaTheme="minorEastAsia" w:hAnsi="Times New Roman" w:cs="Times New Roman"/>
          <w:sz w:val="24"/>
          <w:szCs w:val="24"/>
        </w:rPr>
        <w:t xml:space="preserve"> merupakan metode penarikan sampel yang dilakukan dengan cara membagi populasi menjadi populasi yang lebih kecil, pembentukan harus sedemikian rupa sehingga setiap </w:t>
      </w:r>
      <w:r w:rsidR="009D41E3" w:rsidRPr="0052336B">
        <w:rPr>
          <w:rFonts w:ascii="Times New Roman" w:eastAsiaTheme="minorEastAsia" w:hAnsi="Times New Roman" w:cs="Times New Roman"/>
          <w:i/>
          <w:iCs/>
          <w:sz w:val="24"/>
          <w:szCs w:val="24"/>
        </w:rPr>
        <w:t>stratum homogeny</w:t>
      </w:r>
      <w:r w:rsidR="009D41E3">
        <w:rPr>
          <w:rFonts w:ascii="Times New Roman" w:eastAsiaTheme="minorEastAsia" w:hAnsi="Times New Roman" w:cs="Times New Roman"/>
          <w:sz w:val="24"/>
          <w:szCs w:val="24"/>
        </w:rPr>
        <w:t xml:space="preserve"> berdasarkan suatu atau kriteria tertentu, kemudian dari setiap stratum diambil sampel secara acak </w:t>
      </w:r>
      <w:r w:rsidR="009D41E3">
        <w:rPr>
          <w:rFonts w:ascii="Times New Roman" w:eastAsiaTheme="minorEastAsia" w:hAnsi="Times New Roman" w:cs="Times New Roman"/>
          <w:sz w:val="24"/>
          <w:szCs w:val="24"/>
        </w:rPr>
        <w:fldChar w:fldCharType="begin" w:fldLock="1"/>
      </w:r>
      <w:r w:rsidR="00CB555F">
        <w:rPr>
          <w:rFonts w:ascii="Times New Roman" w:eastAsiaTheme="minorEastAsia" w:hAnsi="Times New Roman" w:cs="Times New Roman"/>
          <w:sz w:val="24"/>
          <w:szCs w:val="24"/>
        </w:rPr>
        <w:instrText>ADDIN CSL_CITATION {"citationItems":[{"id":"ITEM-1","itemData":{"ISSN":"2460-5859","abstract":"Metode Stratified Random Sampling merupakan proses pengambilan sampel melalui cara pembagian populasi ke dalam strata, memilih sampel acak setiap stratum, dan menggabungkannya untuk menaksir parameter populasi. Analisis yang digunakan adalah metode Inferensi Statistik, yaitu perhitungan proporsi dari perolehan suara untuk mengetahui penyebaran suara dan estimasi confidence interval menggunakan metode Maksimum Likelihood. Tujuan penelitian untuk menganalisis prediksi quick count dengan pengambilan sampel, serta akurasi dan presisi pada Pilkada Jawa Tengah. Metode yang digunakan yaitu pemilihan masalah, merumuskan masalah, studi pustaka, pemecahan masalah, dan penarikan kesimpulan. Teknik Stratified Random Sampling oleh LSI pada Pilkada Jateng diperoleh ukuran sampel yang digunakan untuk prediksi kemenangan sebesar 3.8362 pemilih yang tersebar di 87 TPS, sehingga estimasinya menghasilkan rentang proporsi pemilih kandidat 1=0,1250&lt; ?̂ 1 &lt;0,2963, kandidat 2=0,20552&lt; ?̂ 2 &lt;0,39847, kandidat 3=0,3822&lt; ?̂ 3 &lt; 0,5923. Perhitungan proporsi kandidat 1=21,07%, kandidat 2=30,2%, dan kandidat 3=48,73%. Karena urutan perolehan suara setiap kandidat sesuai antara KPU dan LSI, maka Pilkada Jateng memiliki akurasi tinggi dan selisih hasil perhitungan terletak pada batas ketelitian yang ditoleransi ini menandakan bahwa presisi yang tinggi.","author":[{"dropping-particle":"","family":"Ulya","given":"Siti Faiqotul;","non-dropping-particle":"","parse-names":false,"suffix":""},{"dropping-particle":"","family":"Sukestiyarno","given":"YL;","non-dropping-particle":"","parse-names":false,"suffix":""},{"dropping-particle":"","family":"Hendikawati","given":"Putriaji","non-dropping-particle":"","parse-names":false,"suffix":""}],"container-title":"Unnes Journal of Mathematics","id":"ITEM-1","issue":"1","issued":{"date-parts":[["2018"]]},"page":"109","title":"Analisis Prediksi Quick Count Dengan Metode Stratified Random Sampling Dan Estimasi Confidence Interval Menggunakan Metode Maksimum Likelihood","type":"article-journal","volume":"7"},"uris":["http://www.mendeley.com/documents/?uuid=f5363630-74c8-4c78-8865-fdf11eccde0d"]}],"mendeley":{"formattedCitation":"(Ulya et al., 2018)","plainTextFormattedCitation":"(Ulya et al., 2018)","previouslyFormattedCitation":"(Ulya et al., 2018)"},"properties":{"noteIndex":0},"schema":"https://github.com/citation-style-language/schema/raw/master/csl-citation.json"}</w:instrText>
      </w:r>
      <w:r w:rsidR="009D41E3">
        <w:rPr>
          <w:rFonts w:ascii="Times New Roman" w:eastAsiaTheme="minorEastAsia" w:hAnsi="Times New Roman" w:cs="Times New Roman"/>
          <w:sz w:val="24"/>
          <w:szCs w:val="24"/>
        </w:rPr>
        <w:fldChar w:fldCharType="separate"/>
      </w:r>
      <w:r w:rsidR="009D41E3" w:rsidRPr="009D41E3">
        <w:rPr>
          <w:rFonts w:ascii="Times New Roman" w:eastAsiaTheme="minorEastAsia" w:hAnsi="Times New Roman" w:cs="Times New Roman"/>
          <w:noProof/>
          <w:sz w:val="24"/>
          <w:szCs w:val="24"/>
        </w:rPr>
        <w:t>(Ulya et al., 2018)</w:t>
      </w:r>
      <w:r w:rsidR="009D41E3">
        <w:rPr>
          <w:rFonts w:ascii="Times New Roman" w:eastAsiaTheme="minorEastAsia" w:hAnsi="Times New Roman" w:cs="Times New Roman"/>
          <w:sz w:val="24"/>
          <w:szCs w:val="24"/>
        </w:rPr>
        <w:fldChar w:fldCharType="end"/>
      </w:r>
      <w:r w:rsidR="009D41E3">
        <w:rPr>
          <w:rFonts w:ascii="Times New Roman" w:eastAsiaTheme="minorEastAsia" w:hAnsi="Times New Roman" w:cs="Times New Roman"/>
          <w:sz w:val="24"/>
          <w:szCs w:val="24"/>
        </w:rPr>
        <w:t xml:space="preserve">. </w:t>
      </w:r>
      <w:r w:rsidR="004768EC">
        <w:rPr>
          <w:rFonts w:ascii="Times New Roman" w:eastAsiaTheme="minorEastAsia" w:hAnsi="Times New Roman" w:cs="Times New Roman"/>
          <w:sz w:val="24"/>
          <w:szCs w:val="24"/>
        </w:rPr>
        <w:t>Ada kalanya banyaknya subjek yang terdapat pada setiap strata atau wilayah tidak sama. Oleh karena itu, untuk memperoleh sampel yang representati</w:t>
      </w:r>
      <w:r w:rsidR="00BB21C1">
        <w:rPr>
          <w:rFonts w:ascii="Times New Roman" w:eastAsiaTheme="minorEastAsia" w:hAnsi="Times New Roman" w:cs="Times New Roman"/>
          <w:sz w:val="24"/>
          <w:szCs w:val="24"/>
        </w:rPr>
        <w:t>f</w:t>
      </w:r>
      <w:r w:rsidR="004768EC">
        <w:rPr>
          <w:rFonts w:ascii="Times New Roman" w:eastAsiaTheme="minorEastAsia" w:hAnsi="Times New Roman" w:cs="Times New Roman"/>
          <w:sz w:val="24"/>
          <w:szCs w:val="24"/>
        </w:rPr>
        <w:t xml:space="preserve">, pengambilan subjek dari setiap strata atau setiap wilayah ditentukan seimbang dengan banyaknya subjek dalam masing-masing strata atau wilayah </w:t>
      </w:r>
      <w:r w:rsidR="00BB21C1">
        <w:rPr>
          <w:rFonts w:ascii="Times New Roman" w:eastAsiaTheme="minorEastAsia" w:hAnsi="Times New Roman" w:cs="Times New Roman"/>
          <w:sz w:val="24"/>
          <w:szCs w:val="24"/>
        </w:rPr>
        <w:t>(Arikunto,201</w:t>
      </w:r>
      <w:r w:rsidR="00F01796">
        <w:rPr>
          <w:rFonts w:ascii="Times New Roman" w:eastAsiaTheme="minorEastAsia" w:hAnsi="Times New Roman" w:cs="Times New Roman"/>
          <w:sz w:val="24"/>
          <w:szCs w:val="24"/>
        </w:rPr>
        <w:t>3</w:t>
      </w:r>
      <w:r w:rsidR="00BB21C1">
        <w:rPr>
          <w:rFonts w:ascii="Times New Roman" w:eastAsiaTheme="minorEastAsia" w:hAnsi="Times New Roman" w:cs="Times New Roman"/>
          <w:sz w:val="24"/>
          <w:szCs w:val="24"/>
        </w:rPr>
        <w:t xml:space="preserve">). </w:t>
      </w:r>
    </w:p>
    <w:p w14:paraId="789A6A0A" w14:textId="68331A67" w:rsidR="00E87683" w:rsidRPr="00CC709E" w:rsidRDefault="00357F5A">
      <w:pPr>
        <w:pStyle w:val="ListParagraph"/>
        <w:numPr>
          <w:ilvl w:val="0"/>
          <w:numId w:val="18"/>
        </w:numPr>
        <w:outlineLvl w:val="1"/>
        <w:rPr>
          <w:rFonts w:ascii="Times New Roman" w:hAnsi="Times New Roman" w:cs="Times New Roman"/>
          <w:b/>
          <w:bCs/>
          <w:sz w:val="24"/>
          <w:szCs w:val="24"/>
        </w:rPr>
      </w:pPr>
      <w:bookmarkStart w:id="97" w:name="_Toc173024895"/>
      <w:r>
        <w:rPr>
          <w:rFonts w:ascii="Times New Roman" w:hAnsi="Times New Roman" w:cs="Times New Roman"/>
          <w:b/>
          <w:bCs/>
          <w:sz w:val="24"/>
          <w:szCs w:val="24"/>
        </w:rPr>
        <w:t>Variabel</w:t>
      </w:r>
      <w:r w:rsidR="00E87683" w:rsidRPr="00CC709E">
        <w:rPr>
          <w:rFonts w:ascii="Times New Roman" w:hAnsi="Times New Roman" w:cs="Times New Roman"/>
          <w:b/>
          <w:bCs/>
          <w:sz w:val="24"/>
          <w:szCs w:val="24"/>
        </w:rPr>
        <w:t xml:space="preserve"> Penelitian</w:t>
      </w:r>
      <w:bookmarkEnd w:id="97"/>
      <w:r w:rsidR="00E87683" w:rsidRPr="00CC709E">
        <w:rPr>
          <w:rFonts w:ascii="Times New Roman" w:hAnsi="Times New Roman" w:cs="Times New Roman"/>
          <w:b/>
          <w:bCs/>
          <w:sz w:val="24"/>
          <w:szCs w:val="24"/>
        </w:rPr>
        <w:t xml:space="preserve"> </w:t>
      </w:r>
    </w:p>
    <w:p w14:paraId="5E515A7C" w14:textId="5B9DA326" w:rsidR="00E87683" w:rsidRPr="00357F5A" w:rsidRDefault="00E87683" w:rsidP="00357F5A">
      <w:pPr>
        <w:spacing w:line="360" w:lineRule="auto"/>
        <w:ind w:left="720" w:firstLine="720"/>
        <w:jc w:val="both"/>
        <w:rPr>
          <w:rFonts w:ascii="Times New Roman" w:hAnsi="Times New Roman" w:cs="Times New Roman"/>
          <w:sz w:val="24"/>
          <w:szCs w:val="24"/>
        </w:rPr>
      </w:pPr>
      <w:r w:rsidRPr="00357F5A">
        <w:rPr>
          <w:rFonts w:ascii="Times New Roman" w:hAnsi="Times New Roman" w:cs="Times New Roman"/>
          <w:sz w:val="24"/>
          <w:szCs w:val="24"/>
        </w:rPr>
        <w:t>Menurut Sugiyono (2016), variabel penelitian dapat didefinisikan sebagai semua elemen yang telah ditetapkan oleh peneliti untuk menjadi fokus kajian, dengan tujuan memperoleh informasi yang mendalam mengenai aspek tersebut dan menyusun kesimpulan berdasarkan hasil penelitian.  Dalam penelitian berjudul “</w:t>
      </w:r>
      <w:r w:rsidR="007A6607">
        <w:rPr>
          <w:rFonts w:ascii="Times New Roman" w:hAnsi="Times New Roman" w:cs="Times New Roman"/>
          <w:sz w:val="24"/>
          <w:szCs w:val="24"/>
        </w:rPr>
        <w:t xml:space="preserve">Hubungan </w:t>
      </w:r>
      <w:r w:rsidRPr="00357F5A">
        <w:rPr>
          <w:rFonts w:ascii="Times New Roman" w:hAnsi="Times New Roman" w:cs="Times New Roman"/>
          <w:sz w:val="24"/>
          <w:szCs w:val="24"/>
        </w:rPr>
        <w:t xml:space="preserve">Analisis Gender Terhadap Keberhasilan Program Kampung Iklim di </w:t>
      </w:r>
      <w:r w:rsidR="007A6607">
        <w:rPr>
          <w:rFonts w:ascii="Times New Roman" w:hAnsi="Times New Roman" w:cs="Times New Roman"/>
          <w:sz w:val="24"/>
          <w:szCs w:val="24"/>
        </w:rPr>
        <w:t xml:space="preserve">Wilayah Pesisir </w:t>
      </w:r>
      <w:r w:rsidRPr="00357F5A">
        <w:rPr>
          <w:rFonts w:ascii="Times New Roman" w:hAnsi="Times New Roman" w:cs="Times New Roman"/>
          <w:sz w:val="24"/>
          <w:szCs w:val="24"/>
        </w:rPr>
        <w:t>Kelurahan Tugurejo”, peneliti mengidentifikasi variabel dependen dan variabel independen sebagai berikut:</w:t>
      </w:r>
    </w:p>
    <w:p w14:paraId="72092C7F" w14:textId="77777777" w:rsidR="00E87683" w:rsidRPr="00B67EF3" w:rsidRDefault="00E87683">
      <w:pPr>
        <w:pStyle w:val="ListParagraph"/>
        <w:numPr>
          <w:ilvl w:val="0"/>
          <w:numId w:val="40"/>
        </w:numPr>
        <w:spacing w:line="360" w:lineRule="auto"/>
        <w:ind w:left="993" w:hanging="567"/>
        <w:jc w:val="both"/>
        <w:outlineLvl w:val="2"/>
        <w:rPr>
          <w:rFonts w:ascii="Times New Roman" w:hAnsi="Times New Roman" w:cs="Times New Roman"/>
          <w:b/>
          <w:bCs/>
          <w:i/>
          <w:iCs/>
          <w:sz w:val="24"/>
          <w:szCs w:val="24"/>
        </w:rPr>
      </w:pPr>
      <w:bookmarkStart w:id="98" w:name="_Toc173024896"/>
      <w:r w:rsidRPr="00B67EF3">
        <w:rPr>
          <w:rFonts w:ascii="Times New Roman" w:hAnsi="Times New Roman" w:cs="Times New Roman"/>
          <w:b/>
          <w:bCs/>
          <w:i/>
          <w:iCs/>
          <w:sz w:val="24"/>
          <w:szCs w:val="24"/>
        </w:rPr>
        <w:t>Variabel Dependen (terikat)</w:t>
      </w:r>
      <w:bookmarkEnd w:id="98"/>
    </w:p>
    <w:p w14:paraId="7B86E15F" w14:textId="0FC00A29" w:rsidR="00B67EF3" w:rsidRPr="00B67EF3" w:rsidRDefault="00E87683" w:rsidP="00B67EF3">
      <w:pPr>
        <w:pStyle w:val="ListParagraph"/>
        <w:spacing w:line="360" w:lineRule="auto"/>
        <w:ind w:left="993" w:firstLine="240"/>
        <w:jc w:val="both"/>
        <w:rPr>
          <w:rFonts w:ascii="Times New Roman" w:hAnsi="Times New Roman" w:cs="Times New Roman"/>
          <w:sz w:val="24"/>
          <w:szCs w:val="24"/>
        </w:rPr>
      </w:pPr>
      <w:r>
        <w:rPr>
          <w:rFonts w:ascii="Times New Roman" w:hAnsi="Times New Roman" w:cs="Times New Roman"/>
          <w:sz w:val="24"/>
          <w:szCs w:val="24"/>
        </w:rPr>
        <w:t xml:space="preserve"> </w:t>
      </w:r>
      <w:r w:rsidRPr="00396D79">
        <w:rPr>
          <w:rFonts w:ascii="Times New Roman" w:hAnsi="Times New Roman" w:cs="Times New Roman"/>
          <w:sz w:val="24"/>
          <w:szCs w:val="24"/>
        </w:rPr>
        <w:t>Variabel dependen atau terikat merupakan jenis variabel yang telah dipengaruhi oleh adanya variabel independen</w:t>
      </w:r>
      <w:r>
        <w:rPr>
          <w:rFonts w:ascii="Times New Roman" w:hAnsi="Times New Roman" w:cs="Times New Roman"/>
          <w:sz w:val="24"/>
          <w:szCs w:val="24"/>
        </w:rPr>
        <w:t xml:space="preserve"> pada penelitian </w:t>
      </w:r>
      <w:r w:rsidRPr="00396D79">
        <w:rPr>
          <w:rFonts w:ascii="Times New Roman" w:hAnsi="Times New Roman" w:cs="Times New Roman"/>
          <w:sz w:val="24"/>
          <w:szCs w:val="24"/>
        </w:rPr>
        <w:fldChar w:fldCharType="begin" w:fldLock="1"/>
      </w:r>
      <w:r w:rsidR="00A85442">
        <w:rPr>
          <w:rFonts w:ascii="Times New Roman" w:hAnsi="Times New Roman" w:cs="Times New Roman"/>
          <w:sz w:val="24"/>
          <w:szCs w:val="24"/>
        </w:rPr>
        <w:instrText>ADDIN CSL_CITATION {"citationItems":[{"id":"ITEM-1","itemData":{"ISBN":"9786233422727","abstract":"Predicting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approach.","author":[{"dropping-particle":"","family":"Saragih","given":"Megasari Gusandra","non-dropping-particle":"","parse-names":false,"suffix":""}],"container-title":"Angewandte Chemie International Edition, 6(11), 951–952.","id":"ITEM-1","issue":"1","issued":{"date-parts":[["2021"]]},"number-of-pages":"160","title":"Metode Penelitian Kuantitatif Dasar - Dasar Memulai Penelitian","type":"book","volume":"1"},"uris":["http://www.mendeley.com/documents/?uuid=f1be751b-7409-4f9e-839a-ca645207f0bb"]}],"mendeley":{"formattedCitation":"(M. G. Saragih, 2021)","manualFormatting":"(Saragih, 2021)","plainTextFormattedCitation":"(M. G. Saragih, 2021)","previouslyFormattedCitation":"(M. G. Saragih, 2021)"},"properties":{"noteIndex":0},"schema":"https://github.com/citation-style-language/schema/raw/master/csl-citation.json"}</w:instrText>
      </w:r>
      <w:r w:rsidRPr="00396D79">
        <w:rPr>
          <w:rFonts w:ascii="Times New Roman" w:hAnsi="Times New Roman" w:cs="Times New Roman"/>
          <w:sz w:val="24"/>
          <w:szCs w:val="24"/>
        </w:rPr>
        <w:fldChar w:fldCharType="separate"/>
      </w:r>
      <w:r w:rsidRPr="00396D79">
        <w:rPr>
          <w:rFonts w:ascii="Times New Roman" w:hAnsi="Times New Roman" w:cs="Times New Roman"/>
          <w:noProof/>
          <w:sz w:val="24"/>
          <w:szCs w:val="24"/>
        </w:rPr>
        <w:t>(Saragih, 2021)</w:t>
      </w:r>
      <w:r w:rsidRPr="00396D79">
        <w:rPr>
          <w:rFonts w:ascii="Times New Roman" w:hAnsi="Times New Roman" w:cs="Times New Roman"/>
          <w:sz w:val="24"/>
          <w:szCs w:val="24"/>
        </w:rPr>
        <w:fldChar w:fldCharType="end"/>
      </w:r>
      <w:r>
        <w:rPr>
          <w:rFonts w:ascii="Times New Roman" w:hAnsi="Times New Roman" w:cs="Times New Roman"/>
          <w:sz w:val="24"/>
          <w:szCs w:val="24"/>
        </w:rPr>
        <w:t xml:space="preserve">. Dalam penelitian ini, “keberhasilan Program Kampung Iklim” menjadi variabel dependen dikarenakan ingin menilai sejauh mana implementasi Program Kampung Iklim berhasil atau efektif di Kelurahan Tugurejo. Keberhasilan Program Kampung Iklim dapat diukur melalui tingkat adaptasi dan mitigasi perubahan iklim. </w:t>
      </w:r>
      <w:r w:rsidRPr="0074423B">
        <w:rPr>
          <w:rFonts w:ascii="Times New Roman" w:hAnsi="Times New Roman" w:cs="Times New Roman"/>
          <w:sz w:val="24"/>
          <w:szCs w:val="24"/>
        </w:rPr>
        <w:t xml:space="preserve">Variabel pada penelitian dapat dilihat pada </w:t>
      </w:r>
      <w:r w:rsidRPr="003165DC">
        <w:rPr>
          <w:rFonts w:ascii="Times New Roman" w:hAnsi="Times New Roman" w:cs="Times New Roman"/>
          <w:sz w:val="24"/>
          <w:szCs w:val="24"/>
        </w:rPr>
        <w:t xml:space="preserve">Tabel </w:t>
      </w:r>
      <w:r w:rsidR="00FA1925">
        <w:rPr>
          <w:rFonts w:ascii="Times New Roman" w:hAnsi="Times New Roman" w:cs="Times New Roman"/>
          <w:sz w:val="24"/>
          <w:szCs w:val="24"/>
        </w:rPr>
        <w:t>3.2</w:t>
      </w:r>
      <w:r w:rsidR="003165DC" w:rsidRPr="003165DC">
        <w:rPr>
          <w:rFonts w:ascii="Times New Roman" w:hAnsi="Times New Roman" w:cs="Times New Roman"/>
          <w:sz w:val="24"/>
          <w:szCs w:val="24"/>
        </w:rPr>
        <w:t>.</w:t>
      </w:r>
      <w:r w:rsidR="003165DC">
        <w:rPr>
          <w:rFonts w:ascii="Times New Roman" w:hAnsi="Times New Roman" w:cs="Times New Roman"/>
          <w:b/>
          <w:bCs/>
          <w:sz w:val="24"/>
          <w:szCs w:val="24"/>
        </w:rPr>
        <w:t xml:space="preserve"> </w:t>
      </w:r>
      <w:r>
        <w:rPr>
          <w:rFonts w:ascii="Times New Roman" w:hAnsi="Times New Roman" w:cs="Times New Roman"/>
          <w:sz w:val="24"/>
          <w:szCs w:val="24"/>
        </w:rPr>
        <w:t xml:space="preserve"> </w:t>
      </w:r>
    </w:p>
    <w:p w14:paraId="705CA755" w14:textId="77777777" w:rsidR="00E87683" w:rsidRPr="00B67EF3" w:rsidRDefault="00E87683">
      <w:pPr>
        <w:pStyle w:val="ListParagraph"/>
        <w:numPr>
          <w:ilvl w:val="0"/>
          <w:numId w:val="40"/>
        </w:numPr>
        <w:spacing w:line="360" w:lineRule="auto"/>
        <w:ind w:left="993" w:hanging="567"/>
        <w:jc w:val="both"/>
        <w:outlineLvl w:val="2"/>
        <w:rPr>
          <w:rFonts w:ascii="Times New Roman" w:hAnsi="Times New Roman" w:cs="Times New Roman"/>
          <w:b/>
          <w:bCs/>
          <w:i/>
          <w:iCs/>
          <w:sz w:val="24"/>
          <w:szCs w:val="24"/>
        </w:rPr>
      </w:pPr>
      <w:bookmarkStart w:id="99" w:name="_Toc173024897"/>
      <w:r w:rsidRPr="00B67EF3">
        <w:rPr>
          <w:rFonts w:ascii="Times New Roman" w:hAnsi="Times New Roman" w:cs="Times New Roman"/>
          <w:b/>
          <w:bCs/>
          <w:i/>
          <w:iCs/>
          <w:sz w:val="24"/>
          <w:szCs w:val="24"/>
        </w:rPr>
        <w:t>Variabel Independen (bebas)</w:t>
      </w:r>
      <w:bookmarkEnd w:id="99"/>
    </w:p>
    <w:p w14:paraId="2D8C4D1C" w14:textId="64F849AF" w:rsidR="00E87683" w:rsidRPr="0074423B" w:rsidRDefault="00E87683" w:rsidP="00357F5A">
      <w:pPr>
        <w:pStyle w:val="ListParagraph"/>
        <w:spacing w:line="360" w:lineRule="auto"/>
        <w:ind w:left="993" w:firstLine="240"/>
        <w:jc w:val="both"/>
        <w:rPr>
          <w:rFonts w:ascii="Times New Roman" w:hAnsi="Times New Roman" w:cs="Times New Roman"/>
          <w:sz w:val="24"/>
          <w:szCs w:val="24"/>
        </w:rPr>
      </w:pPr>
      <w:r w:rsidRPr="00697032">
        <w:rPr>
          <w:rFonts w:ascii="Times New Roman" w:hAnsi="Times New Roman" w:cs="Times New Roman"/>
          <w:sz w:val="24"/>
          <w:szCs w:val="24"/>
        </w:rPr>
        <w:t>Variabel ini dikenal sebagai variabel antecedent, stimulus, prediktor dan sering disebut variabel bebas. Variabel bebas merupakan variabel yang mempengaruhi atau yang menjadi sebab perubahannya atau timbulnya variabel dependen (terikat)</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fldLock="1"/>
      </w:r>
      <w:r w:rsidR="008E7109">
        <w:rPr>
          <w:rFonts w:ascii="Times New Roman" w:hAnsi="Times New Roman" w:cs="Times New Roman"/>
          <w:b/>
          <w:bCs/>
          <w:sz w:val="24"/>
          <w:szCs w:val="24"/>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Tindakan","type":"book"},"uris":["http://www.mendeley.com/documents/?uuid=9e4a9f61-2f35-4026-931c-d09e7a308d14"]}],"mendeley":{"formattedCitation":"(Sugiyono, 2013)","manualFormatting":"(Sugiyono, 2013)","plainTextFormattedCitation":"(Sugiyono, 2013)","previouslyFormattedCitation":"(Sugiyono, 2013)"},"properties":{"noteIndex":0},"schema":"https://github.com/citation-style-language/schema/raw/master/csl-citation.json"}</w:instrText>
      </w:r>
      <w:r>
        <w:rPr>
          <w:rFonts w:ascii="Times New Roman" w:hAnsi="Times New Roman" w:cs="Times New Roman"/>
          <w:b/>
          <w:bCs/>
          <w:sz w:val="24"/>
          <w:szCs w:val="24"/>
        </w:rPr>
        <w:fldChar w:fldCharType="separate"/>
      </w:r>
      <w:r w:rsidRPr="00827E63">
        <w:rPr>
          <w:rFonts w:ascii="Times New Roman" w:hAnsi="Times New Roman" w:cs="Times New Roman"/>
          <w:bCs/>
          <w:noProof/>
          <w:sz w:val="24"/>
          <w:szCs w:val="24"/>
        </w:rPr>
        <w:t>(Sugiyono, 2013)</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r w:rsidRPr="0074423B">
        <w:rPr>
          <w:rFonts w:ascii="Times New Roman" w:hAnsi="Times New Roman" w:cs="Times New Roman"/>
          <w:sz w:val="24"/>
          <w:szCs w:val="24"/>
        </w:rPr>
        <w:t xml:space="preserve">Pada penelitian ini, “analisis gender” menjadi variabel </w:t>
      </w:r>
      <w:r w:rsidRPr="0074423B">
        <w:rPr>
          <w:rFonts w:ascii="Times New Roman" w:hAnsi="Times New Roman" w:cs="Times New Roman"/>
          <w:sz w:val="24"/>
          <w:szCs w:val="24"/>
        </w:rPr>
        <w:lastRenderedPageBreak/>
        <w:t xml:space="preserve">independent karena berfokus pada pengaruh gender terhadap keberhasilan Program Kampung Iklim. Analisis gender dapat melibatkan peran gender, karakteristik gender, kesetaraan gender pada program terhadap perempuan dan laki-laki di Kelurahan Tugurejo. Variabel pada penelitian dapat dilihat pada </w:t>
      </w:r>
      <w:r w:rsidRPr="003165DC">
        <w:rPr>
          <w:rFonts w:ascii="Times New Roman" w:hAnsi="Times New Roman" w:cs="Times New Roman"/>
          <w:sz w:val="24"/>
          <w:szCs w:val="24"/>
        </w:rPr>
        <w:t xml:space="preserve">Tabel </w:t>
      </w:r>
      <w:r w:rsidR="00FA1925">
        <w:rPr>
          <w:rFonts w:ascii="Times New Roman" w:hAnsi="Times New Roman" w:cs="Times New Roman"/>
          <w:sz w:val="24"/>
          <w:szCs w:val="24"/>
        </w:rPr>
        <w:t>3.3</w:t>
      </w:r>
      <w:r w:rsidR="003165DC" w:rsidRPr="003165DC">
        <w:rPr>
          <w:rFonts w:ascii="Times New Roman" w:hAnsi="Times New Roman" w:cs="Times New Roman"/>
          <w:sz w:val="24"/>
          <w:szCs w:val="24"/>
        </w:rPr>
        <w:t>.</w:t>
      </w:r>
      <w:r w:rsidR="003165DC">
        <w:rPr>
          <w:rFonts w:ascii="Times New Roman" w:hAnsi="Times New Roman" w:cs="Times New Roman"/>
          <w:b/>
          <w:bCs/>
          <w:sz w:val="24"/>
          <w:szCs w:val="24"/>
        </w:rPr>
        <w:t xml:space="preserve"> </w:t>
      </w:r>
    </w:p>
    <w:p w14:paraId="7A76EDEE" w14:textId="77777777" w:rsidR="00E87683" w:rsidRPr="00697032" w:rsidRDefault="00E87683" w:rsidP="00E87683">
      <w:pPr>
        <w:pStyle w:val="ListParagraph"/>
        <w:spacing w:line="360" w:lineRule="auto"/>
        <w:ind w:left="1920"/>
        <w:jc w:val="both"/>
        <w:rPr>
          <w:rFonts w:ascii="Times New Roman" w:hAnsi="Times New Roman" w:cs="Times New Roman"/>
          <w:b/>
          <w:bCs/>
          <w:i/>
          <w:iCs/>
          <w:sz w:val="24"/>
          <w:szCs w:val="24"/>
        </w:rPr>
      </w:pPr>
    </w:p>
    <w:p w14:paraId="3BD9ADBF" w14:textId="77777777" w:rsidR="00E87683" w:rsidRPr="004E0578" w:rsidRDefault="00E87683" w:rsidP="004E0578">
      <w:pPr>
        <w:rPr>
          <w:rFonts w:ascii="Times New Roman" w:hAnsi="Times New Roman" w:cs="Times New Roman"/>
          <w:sz w:val="24"/>
          <w:szCs w:val="24"/>
        </w:rPr>
        <w:sectPr w:rsidR="00E87683" w:rsidRPr="004E0578" w:rsidSect="00003FE9">
          <w:pgSz w:w="11906" w:h="16838"/>
          <w:pgMar w:top="1440" w:right="1440" w:bottom="1440" w:left="1440" w:header="708" w:footer="708" w:gutter="0"/>
          <w:cols w:space="708"/>
          <w:titlePg/>
          <w:docGrid w:linePitch="360"/>
        </w:sectPr>
      </w:pPr>
    </w:p>
    <w:tbl>
      <w:tblPr>
        <w:tblStyle w:val="PlainTable2"/>
        <w:tblW w:w="5000" w:type="pct"/>
        <w:tblLook w:val="04A0" w:firstRow="1" w:lastRow="0" w:firstColumn="1" w:lastColumn="0" w:noHBand="0" w:noVBand="1"/>
      </w:tblPr>
      <w:tblGrid>
        <w:gridCol w:w="1882"/>
        <w:gridCol w:w="2194"/>
        <w:gridCol w:w="3640"/>
        <w:gridCol w:w="3174"/>
        <w:gridCol w:w="3068"/>
      </w:tblGrid>
      <w:tr w:rsidR="0052351C" w:rsidRPr="003E22FF" w14:paraId="4D359BD4" w14:textId="1F42CE39" w:rsidTr="003E22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pct"/>
          </w:tcPr>
          <w:p w14:paraId="77E1DAD2" w14:textId="425F89A6" w:rsidR="0052351C" w:rsidRPr="003E22FF" w:rsidRDefault="0052351C" w:rsidP="005A6505">
            <w:pPr>
              <w:pStyle w:val="ListParagraph"/>
              <w:ind w:left="0"/>
              <w:jc w:val="center"/>
              <w:rPr>
                <w:rFonts w:ascii="Times New Roman" w:hAnsi="Times New Roman" w:cs="Times New Roman"/>
                <w:b w:val="0"/>
                <w:bCs w:val="0"/>
                <w:szCs w:val="22"/>
              </w:rPr>
            </w:pPr>
            <w:r w:rsidRPr="003E22FF">
              <w:rPr>
                <w:rFonts w:ascii="Times New Roman" w:hAnsi="Times New Roman" w:cs="Times New Roman"/>
                <w:szCs w:val="22"/>
              </w:rPr>
              <w:lastRenderedPageBreak/>
              <w:t xml:space="preserve">Variabel </w:t>
            </w:r>
          </w:p>
        </w:tc>
        <w:tc>
          <w:tcPr>
            <w:tcW w:w="786" w:type="pct"/>
          </w:tcPr>
          <w:p w14:paraId="65489D8D" w14:textId="749A15DB" w:rsidR="0052351C" w:rsidRPr="003E22FF" w:rsidRDefault="0052351C" w:rsidP="005A65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3E22FF">
              <w:rPr>
                <w:rFonts w:ascii="Times New Roman" w:hAnsi="Times New Roman" w:cs="Times New Roman"/>
                <w:szCs w:val="22"/>
              </w:rPr>
              <w:t xml:space="preserve">Indikator </w:t>
            </w:r>
          </w:p>
        </w:tc>
        <w:tc>
          <w:tcPr>
            <w:tcW w:w="1304" w:type="pct"/>
          </w:tcPr>
          <w:p w14:paraId="2DD128A1" w14:textId="48437C82" w:rsidR="0052351C" w:rsidRPr="003E22FF" w:rsidRDefault="00FB40EF" w:rsidP="005A65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Pr>
                <w:b w:val="0"/>
                <w:bCs w:val="0"/>
                <w:noProof/>
              </w:rPr>
              <mc:AlternateContent>
                <mc:Choice Requires="wps">
                  <w:drawing>
                    <wp:anchor distT="0" distB="0" distL="114300" distR="114300" simplePos="0" relativeHeight="251695616" behindDoc="0" locked="0" layoutInCell="1" allowOverlap="1" wp14:anchorId="7B7090CB" wp14:editId="5E06DC6F">
                      <wp:simplePos x="0" y="0"/>
                      <wp:positionH relativeFrom="column">
                        <wp:posOffset>1136650</wp:posOffset>
                      </wp:positionH>
                      <wp:positionV relativeFrom="paragraph">
                        <wp:posOffset>-370840</wp:posOffset>
                      </wp:positionV>
                      <wp:extent cx="2039620" cy="287655"/>
                      <wp:effectExtent l="2540" t="0" r="0" b="635"/>
                      <wp:wrapNone/>
                      <wp:docPr id="12538480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6FC564" w14:textId="068A490E" w:rsidR="00FA1925" w:rsidRPr="00FA1925" w:rsidRDefault="00FA1925" w:rsidP="00FA1925">
                                  <w:pPr>
                                    <w:pStyle w:val="Caption"/>
                                    <w:rPr>
                                      <w:rFonts w:ascii="Times New Roman" w:hAnsi="Times New Roman" w:cs="Times New Roman"/>
                                      <w:i w:val="0"/>
                                      <w:iCs w:val="0"/>
                                      <w:noProof/>
                                      <w:color w:val="000000" w:themeColor="text1"/>
                                      <w:sz w:val="22"/>
                                    </w:rPr>
                                  </w:pPr>
                                  <w:bookmarkStart w:id="100" w:name="_Toc174521678"/>
                                  <w:r w:rsidRPr="00FA1925">
                                    <w:rPr>
                                      <w:rFonts w:ascii="Times New Roman" w:hAnsi="Times New Roman" w:cs="Times New Roman"/>
                                      <w:i w:val="0"/>
                                      <w:iCs w:val="0"/>
                                      <w:color w:val="000000" w:themeColor="text1"/>
                                      <w:sz w:val="22"/>
                                    </w:rPr>
                                    <w:t xml:space="preserve">Tabel 3. </w:t>
                                  </w:r>
                                  <w:r w:rsidRPr="00FA1925">
                                    <w:rPr>
                                      <w:rFonts w:ascii="Times New Roman" w:hAnsi="Times New Roman" w:cs="Times New Roman"/>
                                      <w:i w:val="0"/>
                                      <w:iCs w:val="0"/>
                                      <w:color w:val="000000" w:themeColor="text1"/>
                                      <w:sz w:val="22"/>
                                    </w:rPr>
                                    <w:fldChar w:fldCharType="begin"/>
                                  </w:r>
                                  <w:r w:rsidRPr="00FA1925">
                                    <w:rPr>
                                      <w:rFonts w:ascii="Times New Roman" w:hAnsi="Times New Roman" w:cs="Times New Roman"/>
                                      <w:i w:val="0"/>
                                      <w:iCs w:val="0"/>
                                      <w:color w:val="000000" w:themeColor="text1"/>
                                      <w:sz w:val="22"/>
                                    </w:rPr>
                                    <w:instrText xml:space="preserve"> SEQ Tabel_3. \* ARABIC </w:instrText>
                                  </w:r>
                                  <w:r w:rsidRPr="00FA1925">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2</w:t>
                                  </w:r>
                                  <w:r w:rsidRPr="00FA1925">
                                    <w:rPr>
                                      <w:rFonts w:ascii="Times New Roman" w:hAnsi="Times New Roman" w:cs="Times New Roman"/>
                                      <w:i w:val="0"/>
                                      <w:iCs w:val="0"/>
                                      <w:color w:val="000000" w:themeColor="text1"/>
                                      <w:sz w:val="22"/>
                                    </w:rPr>
                                    <w:fldChar w:fldCharType="end"/>
                                  </w:r>
                                  <w:r w:rsidRPr="00FA1925">
                                    <w:rPr>
                                      <w:rFonts w:ascii="Times New Roman" w:hAnsi="Times New Roman" w:cs="Times New Roman"/>
                                      <w:i w:val="0"/>
                                      <w:iCs w:val="0"/>
                                      <w:color w:val="000000" w:themeColor="text1"/>
                                      <w:sz w:val="22"/>
                                    </w:rPr>
                                    <w:t xml:space="preserve"> Variabel Independen</w:t>
                                  </w:r>
                                  <w:bookmarkEnd w:id="100"/>
                                  <w:r w:rsidRPr="00FA1925">
                                    <w:rPr>
                                      <w:rFonts w:ascii="Times New Roman" w:hAnsi="Times New Roman" w:cs="Times New Roman"/>
                                      <w:i w:val="0"/>
                                      <w:iCs w:val="0"/>
                                      <w:color w:val="000000" w:themeColor="text1"/>
                                      <w:sz w:val="22"/>
                                    </w:rPr>
                                    <w:t xml:space="preserve">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7090CB" id="_x0000_t202" coordsize="21600,21600" o:spt="202" path="m,l,21600r21600,l21600,xe">
                      <v:stroke joinstyle="miter"/>
                      <v:path gradientshapeok="t" o:connecttype="rect"/>
                    </v:shapetype>
                    <v:shape id="Text Box 74" o:spid="_x0000_s1026" type="#_x0000_t202" style="position:absolute;left:0;text-align:left;margin-left:89.5pt;margin-top:-29.2pt;width:160.6pt;height:22.6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" stroked="f">
                      <v:textbox style="mso-fit-shape-to-text:t" inset="0,0,0,0">
                        <w:txbxContent>
                          <w:p w14:paraId="286FC564" w14:textId="068A490E" w:rsidR="00FA1925" w:rsidRPr="00FA1925" w:rsidRDefault="00FA1925" w:rsidP="00FA1925">
                            <w:pPr>
                              <w:pStyle w:val="Caption"/>
                              <w:rPr>
                                <w:rFonts w:ascii="Times New Roman" w:hAnsi="Times New Roman" w:cs="Times New Roman"/>
                                <w:i w:val="0"/>
                                <w:iCs w:val="0"/>
                                <w:noProof/>
                                <w:color w:val="000000" w:themeColor="text1"/>
                                <w:sz w:val="22"/>
                              </w:rPr>
                            </w:pPr>
                            <w:bookmarkStart w:id="101" w:name="_Toc174521678"/>
                            <w:r w:rsidRPr="00FA1925">
                              <w:rPr>
                                <w:rFonts w:ascii="Times New Roman" w:hAnsi="Times New Roman" w:cs="Times New Roman"/>
                                <w:i w:val="0"/>
                                <w:iCs w:val="0"/>
                                <w:color w:val="000000" w:themeColor="text1"/>
                                <w:sz w:val="22"/>
                              </w:rPr>
                              <w:t xml:space="preserve">Tabel 3. </w:t>
                            </w:r>
                            <w:r w:rsidRPr="00FA1925">
                              <w:rPr>
                                <w:rFonts w:ascii="Times New Roman" w:hAnsi="Times New Roman" w:cs="Times New Roman"/>
                                <w:i w:val="0"/>
                                <w:iCs w:val="0"/>
                                <w:color w:val="000000" w:themeColor="text1"/>
                                <w:sz w:val="22"/>
                              </w:rPr>
                              <w:fldChar w:fldCharType="begin"/>
                            </w:r>
                            <w:r w:rsidRPr="00FA1925">
                              <w:rPr>
                                <w:rFonts w:ascii="Times New Roman" w:hAnsi="Times New Roman" w:cs="Times New Roman"/>
                                <w:i w:val="0"/>
                                <w:iCs w:val="0"/>
                                <w:color w:val="000000" w:themeColor="text1"/>
                                <w:sz w:val="22"/>
                              </w:rPr>
                              <w:instrText xml:space="preserve"> SEQ Tabel_3. \* ARABIC </w:instrText>
                            </w:r>
                            <w:r w:rsidRPr="00FA1925">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2</w:t>
                            </w:r>
                            <w:r w:rsidRPr="00FA1925">
                              <w:rPr>
                                <w:rFonts w:ascii="Times New Roman" w:hAnsi="Times New Roman" w:cs="Times New Roman"/>
                                <w:i w:val="0"/>
                                <w:iCs w:val="0"/>
                                <w:color w:val="000000" w:themeColor="text1"/>
                                <w:sz w:val="22"/>
                              </w:rPr>
                              <w:fldChar w:fldCharType="end"/>
                            </w:r>
                            <w:r w:rsidRPr="00FA1925">
                              <w:rPr>
                                <w:rFonts w:ascii="Times New Roman" w:hAnsi="Times New Roman" w:cs="Times New Roman"/>
                                <w:i w:val="0"/>
                                <w:iCs w:val="0"/>
                                <w:color w:val="000000" w:themeColor="text1"/>
                                <w:sz w:val="22"/>
                              </w:rPr>
                              <w:t xml:space="preserve"> Variabel Independen</w:t>
                            </w:r>
                            <w:bookmarkEnd w:id="101"/>
                            <w:r w:rsidRPr="00FA1925">
                              <w:rPr>
                                <w:rFonts w:ascii="Times New Roman" w:hAnsi="Times New Roman" w:cs="Times New Roman"/>
                                <w:i w:val="0"/>
                                <w:iCs w:val="0"/>
                                <w:color w:val="000000" w:themeColor="text1"/>
                                <w:sz w:val="22"/>
                              </w:rPr>
                              <w:t xml:space="preserve"> </w:t>
                            </w:r>
                          </w:p>
                        </w:txbxContent>
                      </v:textbox>
                    </v:shape>
                  </w:pict>
                </mc:Fallback>
              </mc:AlternateContent>
            </w:r>
            <w:r>
              <w:rPr>
                <w:rFonts w:ascii="Times New Roman" w:hAnsi="Times New Roman" w:cs="Times New Roman"/>
                <w:b w:val="0"/>
                <w:bCs w:val="0"/>
                <w:noProof/>
                <w:szCs w:val="22"/>
              </w:rPr>
              <mc:AlternateContent>
                <mc:Choice Requires="wps">
                  <w:drawing>
                    <wp:anchor distT="0" distB="0" distL="114300" distR="114300" simplePos="0" relativeHeight="251647488" behindDoc="0" locked="0" layoutInCell="1" allowOverlap="1" wp14:anchorId="4A7F611E" wp14:editId="555B0170">
                      <wp:simplePos x="0" y="0"/>
                      <wp:positionH relativeFrom="column">
                        <wp:posOffset>1136650</wp:posOffset>
                      </wp:positionH>
                      <wp:positionV relativeFrom="paragraph">
                        <wp:posOffset>-288290</wp:posOffset>
                      </wp:positionV>
                      <wp:extent cx="2039620" cy="184150"/>
                      <wp:effectExtent l="2540" t="3810" r="0" b="2540"/>
                      <wp:wrapNone/>
                      <wp:docPr id="7816126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184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325407" w14:textId="1102BF53" w:rsidR="00945A08" w:rsidRPr="00945A08" w:rsidRDefault="00945A08" w:rsidP="00945A08">
                                  <w:pPr>
                                    <w:pStyle w:val="Caption"/>
                                    <w:jc w:val="center"/>
                                    <w:rPr>
                                      <w:rFonts w:ascii="Times New Roman" w:hAnsi="Times New Roman" w:cs="Times New Roman"/>
                                      <w:i w:val="0"/>
                                      <w:iCs w:val="0"/>
                                      <w:color w:val="0D0D0D" w:themeColor="text1" w:themeTint="F2"/>
                                      <w:sz w:val="24"/>
                                      <w:szCs w:val="24"/>
                                    </w:rPr>
                                  </w:pPr>
                                  <w:bookmarkStart w:id="102" w:name="_Toc173024943"/>
                                  <w:r w:rsidRPr="00945A08">
                                    <w:rPr>
                                      <w:rFonts w:ascii="Times New Roman" w:hAnsi="Times New Roman" w:cs="Times New Roman"/>
                                      <w:i w:val="0"/>
                                      <w:iCs w:val="0"/>
                                      <w:color w:val="0D0D0D" w:themeColor="text1" w:themeTint="F2"/>
                                      <w:sz w:val="24"/>
                                      <w:szCs w:val="24"/>
                                    </w:rPr>
                                    <w:t>Variabel Independen</w:t>
                                  </w:r>
                                  <w:bookmarkEnd w:id="102"/>
                                  <w:r w:rsidRPr="00945A08">
                                    <w:rPr>
                                      <w:rFonts w:ascii="Times New Roman" w:hAnsi="Times New Roman" w:cs="Times New Roman"/>
                                      <w:i w:val="0"/>
                                      <w:iCs w:val="0"/>
                                      <w:color w:val="0D0D0D" w:themeColor="text1" w:themeTint="F2"/>
                                      <w:sz w:val="24"/>
                                      <w:szCs w:val="24"/>
                                    </w:rPr>
                                    <w:t xml:space="preserve"> </w:t>
                                  </w:r>
                                </w:p>
                                <w:p w14:paraId="13BDA793" w14:textId="15CE5601" w:rsidR="00945A08" w:rsidRPr="002941F6" w:rsidRDefault="00945A08" w:rsidP="00945A08">
                                  <w:pPr>
                                    <w:pStyle w:val="Caption"/>
                                    <w:rPr>
                                      <w:noProof/>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F611E" id="Text Box 4" o:spid="_x0000_s1027" type="#_x0000_t202" style="position:absolute;left:0;text-align:left;margin-left:89.5pt;margin-top:-22.7pt;width:160.6pt;height:1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" stroked="f">
                      <v:textbox inset="0,0,0,0">
                        <w:txbxContent>
                          <w:p w14:paraId="30325407" w14:textId="1102BF53" w:rsidR="00945A08" w:rsidRPr="00945A08" w:rsidRDefault="00945A08" w:rsidP="00945A08">
                            <w:pPr>
                              <w:pStyle w:val="Caption"/>
                              <w:jc w:val="center"/>
                              <w:rPr>
                                <w:rFonts w:ascii="Times New Roman" w:hAnsi="Times New Roman" w:cs="Times New Roman"/>
                                <w:i w:val="0"/>
                                <w:iCs w:val="0"/>
                                <w:color w:val="0D0D0D" w:themeColor="text1" w:themeTint="F2"/>
                                <w:sz w:val="24"/>
                                <w:szCs w:val="24"/>
                              </w:rPr>
                            </w:pPr>
                            <w:bookmarkStart w:id="103" w:name="_Toc173024943"/>
                            <w:r w:rsidRPr="00945A08">
                              <w:rPr>
                                <w:rFonts w:ascii="Times New Roman" w:hAnsi="Times New Roman" w:cs="Times New Roman"/>
                                <w:i w:val="0"/>
                                <w:iCs w:val="0"/>
                                <w:color w:val="0D0D0D" w:themeColor="text1" w:themeTint="F2"/>
                                <w:sz w:val="24"/>
                                <w:szCs w:val="24"/>
                              </w:rPr>
                              <w:t>Variabel Independen</w:t>
                            </w:r>
                            <w:bookmarkEnd w:id="103"/>
                            <w:r w:rsidRPr="00945A08">
                              <w:rPr>
                                <w:rFonts w:ascii="Times New Roman" w:hAnsi="Times New Roman" w:cs="Times New Roman"/>
                                <w:i w:val="0"/>
                                <w:iCs w:val="0"/>
                                <w:color w:val="0D0D0D" w:themeColor="text1" w:themeTint="F2"/>
                                <w:sz w:val="24"/>
                                <w:szCs w:val="24"/>
                              </w:rPr>
                              <w:t xml:space="preserve"> </w:t>
                            </w:r>
                          </w:p>
                          <w:p w14:paraId="13BDA793" w14:textId="15CE5601" w:rsidR="00945A08" w:rsidRPr="002941F6" w:rsidRDefault="00945A08" w:rsidP="00945A08">
                            <w:pPr>
                              <w:pStyle w:val="Caption"/>
                              <w:rPr>
                                <w:noProof/>
                                <w:szCs w:val="28"/>
                              </w:rPr>
                            </w:pPr>
                          </w:p>
                        </w:txbxContent>
                      </v:textbox>
                    </v:shape>
                  </w:pict>
                </mc:Fallback>
              </mc:AlternateContent>
            </w:r>
            <w:r w:rsidR="0052351C" w:rsidRPr="003E22FF">
              <w:rPr>
                <w:rFonts w:ascii="Times New Roman" w:hAnsi="Times New Roman" w:cs="Times New Roman"/>
                <w:szCs w:val="22"/>
              </w:rPr>
              <w:t>Dasar Teori</w:t>
            </w:r>
          </w:p>
        </w:tc>
        <w:tc>
          <w:tcPr>
            <w:tcW w:w="1137" w:type="pct"/>
          </w:tcPr>
          <w:p w14:paraId="4C106C5F" w14:textId="6467FCF9" w:rsidR="0052351C" w:rsidRPr="003E22FF" w:rsidRDefault="0052351C" w:rsidP="005A65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3E22FF">
              <w:rPr>
                <w:rFonts w:ascii="Times New Roman" w:hAnsi="Times New Roman" w:cs="Times New Roman"/>
                <w:szCs w:val="22"/>
              </w:rPr>
              <w:t>Definisi Operasional</w:t>
            </w:r>
          </w:p>
        </w:tc>
        <w:tc>
          <w:tcPr>
            <w:tcW w:w="1099" w:type="pct"/>
          </w:tcPr>
          <w:p w14:paraId="2D1A6815" w14:textId="02959BF9" w:rsidR="0052351C" w:rsidRPr="003E22FF" w:rsidRDefault="0052351C" w:rsidP="005A650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3E22FF">
              <w:rPr>
                <w:rFonts w:ascii="Times New Roman" w:hAnsi="Times New Roman" w:cs="Times New Roman"/>
                <w:szCs w:val="22"/>
              </w:rPr>
              <w:t>Sub-Indikator</w:t>
            </w:r>
          </w:p>
        </w:tc>
      </w:tr>
      <w:tr w:rsidR="0052351C" w:rsidRPr="003E22FF" w14:paraId="013746E1" w14:textId="77777777" w:rsidTr="003E22FF">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674" w:type="pct"/>
            <w:vMerge w:val="restart"/>
          </w:tcPr>
          <w:p w14:paraId="07E9D993" w14:textId="18A22ED4" w:rsidR="0052351C" w:rsidRPr="003E22FF" w:rsidRDefault="0052351C" w:rsidP="006550A5">
            <w:pPr>
              <w:pStyle w:val="ListParagraph"/>
              <w:ind w:left="0"/>
              <w:rPr>
                <w:rFonts w:ascii="Times New Roman" w:hAnsi="Times New Roman" w:cs="Times New Roman"/>
                <w:szCs w:val="22"/>
              </w:rPr>
            </w:pPr>
            <w:r w:rsidRPr="003E22FF">
              <w:rPr>
                <w:rFonts w:ascii="Times New Roman" w:hAnsi="Times New Roman" w:cs="Times New Roman"/>
                <w:szCs w:val="22"/>
              </w:rPr>
              <w:t>Karakteristik Gender (C)</w:t>
            </w:r>
          </w:p>
        </w:tc>
        <w:tc>
          <w:tcPr>
            <w:tcW w:w="786" w:type="pct"/>
            <w:tcBorders>
              <w:bottom w:val="single" w:sz="4" w:space="0" w:color="FFFFFF" w:themeColor="background1"/>
            </w:tcBorders>
          </w:tcPr>
          <w:p w14:paraId="0371CA8B" w14:textId="0C50429F" w:rsidR="0052351C" w:rsidRPr="003E22FF" w:rsidRDefault="0052351C" w:rsidP="00B43E21">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Cs w:val="22"/>
              </w:rPr>
            </w:pPr>
            <w:r w:rsidRPr="003E22FF">
              <w:rPr>
                <w:rFonts w:ascii="Times New Roman" w:hAnsi="Times New Roman" w:cs="Times New Roman"/>
                <w:szCs w:val="22"/>
              </w:rPr>
              <w:t>Jenis Kelamin (C</w:t>
            </w:r>
            <w:r w:rsidRPr="003E22FF">
              <w:rPr>
                <w:rFonts w:ascii="Times New Roman" w:hAnsi="Times New Roman" w:cs="Times New Roman"/>
                <w:szCs w:val="22"/>
                <w:vertAlign w:val="subscript"/>
              </w:rPr>
              <w:t>1</w:t>
            </w:r>
            <w:r w:rsidRPr="003E22FF">
              <w:rPr>
                <w:rFonts w:ascii="Times New Roman" w:hAnsi="Times New Roman" w:cs="Times New Roman"/>
                <w:szCs w:val="22"/>
              </w:rPr>
              <w:t>)</w:t>
            </w:r>
          </w:p>
          <w:p w14:paraId="5F33EC7C" w14:textId="77777777" w:rsidR="0052351C" w:rsidRPr="003E22FF" w:rsidRDefault="0052351C" w:rsidP="00B43E21">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Cs w:val="22"/>
              </w:rPr>
            </w:pPr>
          </w:p>
          <w:p w14:paraId="4DDEDF3C" w14:textId="77777777" w:rsidR="0052351C" w:rsidRPr="003E22FF" w:rsidRDefault="0052351C" w:rsidP="00B43E21">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Cs w:val="22"/>
              </w:rPr>
            </w:pPr>
          </w:p>
          <w:p w14:paraId="3E064340" w14:textId="77777777" w:rsidR="0052351C" w:rsidRPr="003E22FF" w:rsidRDefault="0052351C" w:rsidP="00B43E21">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Cs w:val="22"/>
              </w:rPr>
            </w:pPr>
          </w:p>
          <w:p w14:paraId="314C91D4" w14:textId="6810C322" w:rsidR="0052351C" w:rsidRPr="003E22FF" w:rsidRDefault="0052351C" w:rsidP="00B43E21">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Cs w:val="22"/>
              </w:rPr>
            </w:pPr>
          </w:p>
        </w:tc>
        <w:tc>
          <w:tcPr>
            <w:tcW w:w="1304" w:type="pct"/>
            <w:tcBorders>
              <w:bottom w:val="single" w:sz="4" w:space="0" w:color="FFFFFF" w:themeColor="background1"/>
            </w:tcBorders>
          </w:tcPr>
          <w:p w14:paraId="6183390C" w14:textId="6E85AFD1" w:rsidR="0052351C" w:rsidRPr="003E22FF" w:rsidRDefault="0052351C" w:rsidP="00B43E2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Jenis kelamin merujuk pada perbedaan laki – laki dan perempuan yang bersifat kodrat, universal dan kekal berlaku di semua tempat dan sepanjang waktu </w:t>
            </w:r>
            <w:r w:rsidRPr="003E22FF">
              <w:rPr>
                <w:rFonts w:ascii="Times New Roman" w:hAnsi="Times New Roman" w:cs="Times New Roman"/>
                <w:szCs w:val="22"/>
              </w:rPr>
              <w:fldChar w:fldCharType="begin" w:fldLock="1"/>
            </w:r>
            <w:r w:rsidRPr="003E22FF">
              <w:rPr>
                <w:rFonts w:ascii="Times New Roman" w:hAnsi="Times New Roman" w:cs="Times New Roman"/>
                <w:szCs w:val="22"/>
              </w:rPr>
              <w:instrText>ADDIN CSL_CITATION {"citationItems":[{"id":"ITEM-1","itemData":{"DOI":"10.4324/9781315179827","ISBN":"9781351717502","abstract":"This book explores the intersecting issues relating the phenomenon of ageing to gender and family law. The latter has tended to focus mainly on family life in young and middle age; and, indeed, the issues of childhood and parenting are key in many family law texts. Family life for older members has, then, been largely neglected; addressing this neglect, the current volume explores how the issues which might be important for younger people are not necessarily the same as those for older people. The significance of family, the nature of family life, and the understanding of self in terms of one’s relationships, tend to change over the life course. For example, the state may play an increasing role in the lives of older people - as access to services, involvement in work and the community, the ability to live independently, and to form or maintain caring relationships, are all impacted by law and policy. This collection therefore challenges the standard models of family life and family law that have been developed within a child/parent-centred paradigm, and which may require rethinking in the turn to family life in old age. Interdisciplinary in its scope and orientation, this book will appeal not just to academic family lawyers and students interested in issues around family law, ageing, gender, and care; but also to sociologists and ethicists working in these areas.","author":[{"dropping-particle":"","family":"Clough","given":"Beverley","non-dropping-particle":"","parse-names":false,"suffix":""},{"dropping-particle":"","family":"Herring","given":"Jonathan","non-dropping-particle":"","parse-names":false,"suffix":""}],"container-title":"Ageing, Gender and Family Law","id":"ITEM-1","issued":{"date-parts":[["2018"]]},"number-of-pages":"1-244","title":"Ageing, gender and family law","type":"book"},"uris":["http://www.mendeley.com/documents/?uuid=93d2ed4f-bd95-4509-9141-87ffd982a8e9"]}],"mendeley":{"formattedCitation":"(Clough &amp; Herring, 2018)","plainTextFormattedCitation":"(Clough &amp; Herring, 2018)","previouslyFormattedCitation":"(Clough &amp; Herring, 2018)"},"properties":{"noteIndex":0},"schema":"https://github.com/citation-style-language/schema/raw/master/csl-citation.json"}</w:instrText>
            </w:r>
            <w:r w:rsidRPr="003E22FF">
              <w:rPr>
                <w:rFonts w:ascii="Times New Roman" w:hAnsi="Times New Roman" w:cs="Times New Roman"/>
                <w:szCs w:val="22"/>
              </w:rPr>
              <w:fldChar w:fldCharType="separate"/>
            </w:r>
            <w:r w:rsidRPr="003E22FF">
              <w:rPr>
                <w:rFonts w:ascii="Times New Roman" w:hAnsi="Times New Roman" w:cs="Times New Roman"/>
                <w:noProof/>
                <w:szCs w:val="22"/>
              </w:rPr>
              <w:t>(Clough &amp; Herring, 2018)</w:t>
            </w:r>
            <w:r w:rsidRPr="003E22FF">
              <w:rPr>
                <w:rFonts w:ascii="Times New Roman" w:hAnsi="Times New Roman" w:cs="Times New Roman"/>
                <w:szCs w:val="22"/>
              </w:rPr>
              <w:fldChar w:fldCharType="end"/>
            </w:r>
            <w:r w:rsidRPr="003E22FF">
              <w:rPr>
                <w:rFonts w:ascii="Times New Roman" w:hAnsi="Times New Roman" w:cs="Times New Roman"/>
                <w:szCs w:val="22"/>
              </w:rPr>
              <w:t>.</w:t>
            </w:r>
          </w:p>
        </w:tc>
        <w:tc>
          <w:tcPr>
            <w:tcW w:w="1137" w:type="pct"/>
            <w:tcBorders>
              <w:bottom w:val="single" w:sz="4" w:space="0" w:color="FFFFFF" w:themeColor="background1"/>
            </w:tcBorders>
          </w:tcPr>
          <w:p w14:paraId="3787E0C3" w14:textId="7E520738" w:rsidR="0052351C" w:rsidRPr="003E22FF" w:rsidRDefault="0052351C" w:rsidP="00B43E21">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Seseorang sebagai pria atau wanita dapat dilihat dari faktor biologis yang merupakan upaya untuk menentukan jenis kelamin.</w:t>
            </w:r>
          </w:p>
          <w:p w14:paraId="023062B2" w14:textId="39FBA9F6" w:rsidR="0052351C" w:rsidRPr="003E22FF" w:rsidRDefault="0052351C" w:rsidP="001C7023">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1099" w:type="pct"/>
            <w:tcBorders>
              <w:bottom w:val="single" w:sz="4" w:space="0" w:color="FFFFFF" w:themeColor="background1"/>
            </w:tcBorders>
          </w:tcPr>
          <w:p w14:paraId="30097F86" w14:textId="77777777" w:rsidR="00684272" w:rsidRDefault="00684272" w:rsidP="00684272">
            <w:pPr>
              <w:pStyle w:val="ListParagraph"/>
              <w:ind w:left="451" w:hanging="45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 xml:space="preserve">1. </w:t>
            </w:r>
            <w:r w:rsidR="0052351C" w:rsidRPr="003E22FF">
              <w:rPr>
                <w:rFonts w:ascii="Times New Roman" w:hAnsi="Times New Roman" w:cs="Times New Roman"/>
                <w:szCs w:val="22"/>
              </w:rPr>
              <w:t xml:space="preserve">Laki-laki </w:t>
            </w:r>
          </w:p>
          <w:p w14:paraId="0DF78046" w14:textId="4A9C2BB2" w:rsidR="0052351C" w:rsidRPr="00684272" w:rsidRDefault="00684272" w:rsidP="00684272">
            <w:pPr>
              <w:pStyle w:val="ListParagraph"/>
              <w:ind w:left="451" w:hanging="45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 xml:space="preserve">2. </w:t>
            </w:r>
            <w:r w:rsidR="0052351C" w:rsidRPr="00684272">
              <w:rPr>
                <w:rFonts w:ascii="Times New Roman" w:hAnsi="Times New Roman" w:cs="Times New Roman"/>
                <w:szCs w:val="22"/>
              </w:rPr>
              <w:t xml:space="preserve">Perempuan </w:t>
            </w:r>
          </w:p>
          <w:p w14:paraId="04C079C9" w14:textId="77777777" w:rsidR="0052351C" w:rsidRPr="003E22FF" w:rsidRDefault="0052351C" w:rsidP="00684272">
            <w:pPr>
              <w:pStyle w:val="ListParagraph"/>
              <w:ind w:left="360" w:hanging="45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71CF537A" w14:textId="77777777" w:rsidR="0052351C" w:rsidRPr="003E22FF" w:rsidRDefault="0052351C" w:rsidP="006550A5">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70E75453" w14:textId="77777777" w:rsidR="0052351C" w:rsidRPr="003E22FF" w:rsidRDefault="0052351C" w:rsidP="006550A5">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1546F845" w14:textId="1958890F" w:rsidR="0052351C" w:rsidRPr="003E22FF" w:rsidRDefault="0052351C" w:rsidP="006550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r>
      <w:tr w:rsidR="0052351C" w:rsidRPr="003E22FF" w14:paraId="45E89661" w14:textId="77777777" w:rsidTr="003E22FF">
        <w:trPr>
          <w:trHeight w:val="1590"/>
        </w:trPr>
        <w:tc>
          <w:tcPr>
            <w:cnfStyle w:val="001000000000" w:firstRow="0" w:lastRow="0" w:firstColumn="1" w:lastColumn="0" w:oddVBand="0" w:evenVBand="0" w:oddHBand="0" w:evenHBand="0" w:firstRowFirstColumn="0" w:firstRowLastColumn="0" w:lastRowFirstColumn="0" w:lastRowLastColumn="0"/>
            <w:tcW w:w="674" w:type="pct"/>
            <w:vMerge/>
          </w:tcPr>
          <w:p w14:paraId="3AA0B5F2" w14:textId="77777777" w:rsidR="0052351C" w:rsidRPr="003E22FF" w:rsidRDefault="0052351C" w:rsidP="005A6505">
            <w:pPr>
              <w:pStyle w:val="ListParagraph"/>
              <w:ind w:left="0"/>
              <w:jc w:val="center"/>
              <w:rPr>
                <w:rFonts w:ascii="Times New Roman" w:hAnsi="Times New Roman" w:cs="Times New Roman"/>
                <w:b w:val="0"/>
                <w:bCs w:val="0"/>
                <w:szCs w:val="22"/>
              </w:rPr>
            </w:pPr>
          </w:p>
        </w:tc>
        <w:tc>
          <w:tcPr>
            <w:tcW w:w="786" w:type="pct"/>
            <w:tcBorders>
              <w:top w:val="single" w:sz="4" w:space="0" w:color="FFFFFF" w:themeColor="background1"/>
              <w:bottom w:val="single" w:sz="4" w:space="0" w:color="FFFFFF" w:themeColor="background1"/>
            </w:tcBorders>
          </w:tcPr>
          <w:p w14:paraId="06C06895" w14:textId="0B59C766" w:rsidR="0052351C" w:rsidRPr="003E22FF" w:rsidRDefault="0052351C" w:rsidP="00B43E21">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Cs w:val="22"/>
              </w:rPr>
            </w:pPr>
            <w:r w:rsidRPr="003E22FF">
              <w:rPr>
                <w:rFonts w:ascii="Times New Roman" w:hAnsi="Times New Roman" w:cs="Times New Roman"/>
                <w:noProof/>
                <w:szCs w:val="22"/>
              </w:rPr>
              <w:t>Usia (C</w:t>
            </w:r>
            <w:r w:rsidRPr="003E22FF">
              <w:rPr>
                <w:rFonts w:ascii="Times New Roman" w:hAnsi="Times New Roman" w:cs="Times New Roman"/>
                <w:noProof/>
                <w:szCs w:val="22"/>
                <w:vertAlign w:val="subscript"/>
              </w:rPr>
              <w:t>2</w:t>
            </w:r>
            <w:r w:rsidRPr="003E22FF">
              <w:rPr>
                <w:rFonts w:ascii="Times New Roman" w:hAnsi="Times New Roman" w:cs="Times New Roman"/>
                <w:noProof/>
                <w:szCs w:val="22"/>
              </w:rPr>
              <w:t>)</w:t>
            </w:r>
          </w:p>
          <w:p w14:paraId="1E78D41A" w14:textId="77777777" w:rsidR="0052351C" w:rsidRPr="003E22FF" w:rsidRDefault="0052351C" w:rsidP="00B43E21">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Cs w:val="22"/>
              </w:rPr>
            </w:pPr>
          </w:p>
          <w:p w14:paraId="4270DE01" w14:textId="77777777" w:rsidR="0052351C" w:rsidRPr="003E22FF" w:rsidRDefault="0052351C" w:rsidP="00B43E21">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Cs w:val="22"/>
              </w:rPr>
            </w:pPr>
          </w:p>
        </w:tc>
        <w:tc>
          <w:tcPr>
            <w:tcW w:w="1304" w:type="pct"/>
            <w:tcBorders>
              <w:top w:val="single" w:sz="4" w:space="0" w:color="FFFFFF" w:themeColor="background1"/>
              <w:bottom w:val="single" w:sz="4" w:space="0" w:color="FFFFFF" w:themeColor="background1"/>
            </w:tcBorders>
          </w:tcPr>
          <w:p w14:paraId="7F01A513" w14:textId="06460BA1" w:rsidR="0052351C" w:rsidRPr="003E22FF" w:rsidRDefault="0052351C" w:rsidP="00B43E2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Pertambahan </w:t>
            </w:r>
            <w:r w:rsidR="00FF5F90" w:rsidRPr="003E22FF">
              <w:rPr>
                <w:rFonts w:ascii="Times New Roman" w:hAnsi="Times New Roman" w:cs="Times New Roman"/>
                <w:szCs w:val="22"/>
              </w:rPr>
              <w:t>usia</w:t>
            </w:r>
            <w:r w:rsidRPr="003E22FF">
              <w:rPr>
                <w:rFonts w:ascii="Times New Roman" w:hAnsi="Times New Roman" w:cs="Times New Roman"/>
                <w:szCs w:val="22"/>
              </w:rPr>
              <w:t xml:space="preserve"> akan meningkatkan produktivitas dan rendahnya </w:t>
            </w:r>
            <w:r w:rsidR="00FF5F90" w:rsidRPr="003E22FF">
              <w:rPr>
                <w:rFonts w:ascii="Times New Roman" w:hAnsi="Times New Roman" w:cs="Times New Roman"/>
                <w:szCs w:val="22"/>
              </w:rPr>
              <w:t>usia</w:t>
            </w:r>
            <w:r w:rsidRPr="003E22FF">
              <w:rPr>
                <w:rFonts w:ascii="Times New Roman" w:hAnsi="Times New Roman" w:cs="Times New Roman"/>
                <w:szCs w:val="22"/>
              </w:rPr>
              <w:t xml:space="preserve"> dapat semakin berpartisipasi dalam program (Liandra, 2021).</w:t>
            </w:r>
          </w:p>
        </w:tc>
        <w:tc>
          <w:tcPr>
            <w:tcW w:w="1137" w:type="pct"/>
            <w:tcBorders>
              <w:top w:val="single" w:sz="4" w:space="0" w:color="FFFFFF" w:themeColor="background1"/>
              <w:bottom w:val="single" w:sz="4" w:space="0" w:color="FFFFFF" w:themeColor="background1"/>
            </w:tcBorders>
          </w:tcPr>
          <w:p w14:paraId="7D26CC80" w14:textId="0E4858CD" w:rsidR="0052351C" w:rsidRPr="003E22FF" w:rsidRDefault="0052351C" w:rsidP="00B43E21">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Usia dihitung sejak hari kelahiran dan dinyatakan dalam tahun serta dinyatakan berdasarkan tingkat perkembangannya.</w:t>
            </w:r>
          </w:p>
        </w:tc>
        <w:tc>
          <w:tcPr>
            <w:tcW w:w="1099" w:type="pct"/>
            <w:tcBorders>
              <w:top w:val="single" w:sz="4" w:space="0" w:color="FFFFFF" w:themeColor="background1"/>
              <w:bottom w:val="single" w:sz="4" w:space="0" w:color="FFFFFF" w:themeColor="background1"/>
            </w:tcBorders>
          </w:tcPr>
          <w:p w14:paraId="206BB2DF" w14:textId="77777777" w:rsidR="0052351C" w:rsidRPr="003E22FF" w:rsidRDefault="0052351C">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Dewasa Awal (18-30 tahun).</w:t>
            </w:r>
          </w:p>
          <w:p w14:paraId="5EB9CF74" w14:textId="77777777" w:rsidR="0052351C" w:rsidRPr="003E22FF" w:rsidRDefault="0052351C">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Dewasa Menengah (31 – 50 tahun). </w:t>
            </w:r>
          </w:p>
          <w:p w14:paraId="54803B6A" w14:textId="77777777" w:rsidR="0052351C" w:rsidRPr="003E22FF" w:rsidRDefault="0052351C">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Tua (&gt;50 Tahun)</w:t>
            </w:r>
          </w:p>
        </w:tc>
      </w:tr>
      <w:tr w:rsidR="0052351C" w:rsidRPr="003E22FF" w14:paraId="3511DF51" w14:textId="77777777" w:rsidTr="003E22FF">
        <w:trPr>
          <w:cnfStyle w:val="000000100000" w:firstRow="0" w:lastRow="0" w:firstColumn="0" w:lastColumn="0" w:oddVBand="0" w:evenVBand="0" w:oddHBand="1" w:evenHBand="0" w:firstRowFirstColumn="0" w:firstRowLastColumn="0" w:lastRowFirstColumn="0" w:lastRowLastColumn="0"/>
          <w:trHeight w:val="2136"/>
        </w:trPr>
        <w:tc>
          <w:tcPr>
            <w:cnfStyle w:val="001000000000" w:firstRow="0" w:lastRow="0" w:firstColumn="1" w:lastColumn="0" w:oddVBand="0" w:evenVBand="0" w:oddHBand="0" w:evenHBand="0" w:firstRowFirstColumn="0" w:firstRowLastColumn="0" w:lastRowFirstColumn="0" w:lastRowLastColumn="0"/>
            <w:tcW w:w="674" w:type="pct"/>
            <w:vMerge/>
          </w:tcPr>
          <w:p w14:paraId="7BBBC6B4" w14:textId="77777777" w:rsidR="0052351C" w:rsidRPr="003E22FF" w:rsidRDefault="0052351C" w:rsidP="005A6505">
            <w:pPr>
              <w:pStyle w:val="ListParagraph"/>
              <w:ind w:left="0"/>
              <w:jc w:val="center"/>
              <w:rPr>
                <w:rFonts w:ascii="Times New Roman" w:hAnsi="Times New Roman" w:cs="Times New Roman"/>
                <w:b w:val="0"/>
                <w:bCs w:val="0"/>
                <w:szCs w:val="22"/>
              </w:rPr>
            </w:pPr>
          </w:p>
        </w:tc>
        <w:tc>
          <w:tcPr>
            <w:tcW w:w="786" w:type="pct"/>
            <w:tcBorders>
              <w:top w:val="single" w:sz="4" w:space="0" w:color="FFFFFF" w:themeColor="background1"/>
            </w:tcBorders>
          </w:tcPr>
          <w:p w14:paraId="1ED19BBC" w14:textId="77777777" w:rsidR="0052351C" w:rsidRPr="003E22FF" w:rsidRDefault="0052351C" w:rsidP="006550A5">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Tingkat Pendidikan (C</w:t>
            </w:r>
            <w:r w:rsidRPr="003E22FF">
              <w:rPr>
                <w:rFonts w:ascii="Times New Roman" w:hAnsi="Times New Roman" w:cs="Times New Roman"/>
                <w:szCs w:val="22"/>
                <w:vertAlign w:val="subscript"/>
              </w:rPr>
              <w:t>3</w:t>
            </w:r>
            <w:r w:rsidRPr="003E22FF">
              <w:rPr>
                <w:rFonts w:ascii="Times New Roman" w:hAnsi="Times New Roman" w:cs="Times New Roman"/>
                <w:szCs w:val="22"/>
              </w:rPr>
              <w:t>)</w:t>
            </w:r>
          </w:p>
          <w:p w14:paraId="4261EC9F" w14:textId="77777777" w:rsidR="0052351C" w:rsidRPr="003E22FF" w:rsidRDefault="0052351C" w:rsidP="00B43E21">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Cs w:val="22"/>
              </w:rPr>
            </w:pPr>
          </w:p>
          <w:p w14:paraId="41BF572B" w14:textId="77777777" w:rsidR="0052351C" w:rsidRPr="003E22FF" w:rsidRDefault="0052351C" w:rsidP="00B43E21">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Cs w:val="22"/>
              </w:rPr>
            </w:pPr>
          </w:p>
          <w:p w14:paraId="3BD8081F" w14:textId="77777777" w:rsidR="0052351C" w:rsidRPr="003E22FF" w:rsidRDefault="0052351C" w:rsidP="00B43E21">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Cs w:val="22"/>
              </w:rPr>
            </w:pPr>
          </w:p>
          <w:p w14:paraId="69BC7051" w14:textId="77777777" w:rsidR="0052351C" w:rsidRPr="003E22FF" w:rsidRDefault="0052351C" w:rsidP="00B43E21">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Cs w:val="22"/>
              </w:rPr>
            </w:pPr>
          </w:p>
          <w:p w14:paraId="7D2DB235" w14:textId="77777777" w:rsidR="0052351C" w:rsidRPr="003E22FF" w:rsidRDefault="0052351C" w:rsidP="00B43E21">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Cs w:val="22"/>
              </w:rPr>
            </w:pPr>
          </w:p>
          <w:p w14:paraId="6DC2D203" w14:textId="77777777" w:rsidR="0052351C" w:rsidRPr="003E22FF" w:rsidRDefault="0052351C" w:rsidP="00B43E21">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Cs w:val="22"/>
              </w:rPr>
            </w:pPr>
          </w:p>
        </w:tc>
        <w:tc>
          <w:tcPr>
            <w:tcW w:w="1304" w:type="pct"/>
            <w:tcBorders>
              <w:top w:val="single" w:sz="4" w:space="0" w:color="FFFFFF" w:themeColor="background1"/>
            </w:tcBorders>
          </w:tcPr>
          <w:p w14:paraId="65FFA936" w14:textId="715106D3" w:rsidR="0052351C" w:rsidRPr="003E22FF" w:rsidRDefault="0052351C" w:rsidP="006550A5">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Tingkat pendidikan di suatu wilayah pada umumnya akan mencerminkan keragaman mata pencaharian yang dijalani penduduk di wilayah tersebut. Jenis pendidikan formal yang diikuti gender dapat mempengaruhi jenis pekerjaan yang diperoleh </w:t>
            </w:r>
            <w:r w:rsidRPr="003E22FF">
              <w:rPr>
                <w:rFonts w:ascii="Times New Roman" w:hAnsi="Times New Roman" w:cs="Times New Roman"/>
                <w:szCs w:val="22"/>
              </w:rPr>
              <w:fldChar w:fldCharType="begin" w:fldLock="1"/>
            </w:r>
            <w:r w:rsidRPr="003E22FF">
              <w:rPr>
                <w:rFonts w:ascii="Times New Roman" w:hAnsi="Times New Roman" w:cs="Times New Roman"/>
                <w:szCs w:val="22"/>
              </w:rPr>
              <w:instrText>ADDIN CSL_CITATION {"citationItems":[{"id":"ITEM-1","itemData":{"DOI":"10.29244/jskpm.2.6.813-826","ISSN":"2338-8021","abstract":"Economic demands increase and low level of education makes woman involved making a living for survive. An example is become industrial labor. In reality, their household conditions are affected by the multiple workloads. Women’s involvement in the industrial sector is increase, both industrial labors with putting out system or not. The research aims to analyze the level of equality gender on female bag convection industrial labor household. This research uses quantitative research method supported by qualitative data. Respondents in this research are female bag convection industrial labor household in Loram Kulon village, Jati sub-district, Kudus district. The result shows there are relation between husband’s education level and number of family dependents industrial labor nonPOS with access equality’s level. The level of access, control, and gender equality of industrial labor nonPOS has significant relation with welfare level. The level of gender equality of industrial labor nonPOS more equal than industrial labor POS. The level of welfare of industrial labor nonPOS more equal than industrial labor POS.Keywords: gender analysis, bag convection labor, householdsABSTRAKTuntutan ekonomi yang semakin meningkat dan tingkat pendidikan yang rendah membuat perempuan terlibat dalam mencari nafkah untuk bertahan hidup. Salah satu contohnya sebagai buruh industri. Pada pelaksanaannya, kondisi rumah tangga perempuan yang ikut mencari nafkah mengalami pengaruh akibat beban kerja ganda yang diberikan. Keterlibatan perempuan di sektor industri semakin meningkat, baik buruh industri yang pekerjaannya dibawa pulang maupun tidak. Tujuan dari penelitian ini adalah menganalisis tingkat kesetaraan gender pada rumah tangga perempuan buruh konveksi tas. Metode yang digunakan dalam penelitian ini adalah metode penelitian kuantitatif didukung dengan data kualitatif. Responden dari penelitian ini adalah rumah tangga buruh industri konveksi tas di Desa Loram Kulon, Kecamatan Jati, Kabupaten Kudus. Hasil penelitian menunjukkan terdapat hubungan antara tingkat pendidikan suami dan jumlah tanggungan buruh konveksi tas nonPOS dengan tingkat kesetaraan akses. Tingkat kesetaraan akses, kontrol, dan gender buruh nonPOS memiliki hubungan yang signifikan dengan tingkat kesejahteraan. Tingkat kesetaraan gender buruh nonPOS lebih setara dibandingkan rumah tangga buruh POS. Tingkat kesejahteraan buruh nonPOS cenderung lebih setara dibandingkan rumah tangga buruh POS.Kata kunci: analisis ge…","author":[{"dropping-particle":"","family":"Ardianingtyas","given":"Sastia","non-dropping-particle":"","parse-names":false,"suffix":""},{"dropping-particle":"","family":"Nurdinawati","given":"Dina","non-dropping-particle":"","parse-names":false,"suffix":""}],"container-title":"Jurnal Sains Komunikasi dan Pengembangan Masyarakat [JSKPM]","id":"ITEM-1","issue":"6","issued":{"date-parts":[["2018"]]},"page":"813-826","title":"Analisis Gender pada Rumah Tangga Buruh Industri Konveksi Tas","type":"article-journal","volume":"2"},"uris":["http://www.mendeley.com/documents/?uuid=7f7fc2a1-40e1-4e48-9b6f-f36596c219fe"]}],"mendeley":{"formattedCitation":"(Ardianingtyas &amp; Nurdinawati, 2018)","plainTextFormattedCitation":"(Ardianingtyas &amp; Nurdinawati, 2018)","previouslyFormattedCitation":"(Ardianingtyas &amp; Nurdinawati, 2018)"},"properties":{"noteIndex":0},"schema":"https://github.com/citation-style-language/schema/raw/master/csl-citation.json"}</w:instrText>
            </w:r>
            <w:r w:rsidRPr="003E22FF">
              <w:rPr>
                <w:rFonts w:ascii="Times New Roman" w:hAnsi="Times New Roman" w:cs="Times New Roman"/>
                <w:szCs w:val="22"/>
              </w:rPr>
              <w:fldChar w:fldCharType="separate"/>
            </w:r>
            <w:r w:rsidRPr="003E22FF">
              <w:rPr>
                <w:rFonts w:ascii="Times New Roman" w:hAnsi="Times New Roman" w:cs="Times New Roman"/>
                <w:noProof/>
                <w:szCs w:val="22"/>
              </w:rPr>
              <w:t>(Ardianingtyas &amp; Nurdinawati, 2018)</w:t>
            </w:r>
            <w:r w:rsidRPr="003E22FF">
              <w:rPr>
                <w:rFonts w:ascii="Times New Roman" w:hAnsi="Times New Roman" w:cs="Times New Roman"/>
                <w:szCs w:val="22"/>
              </w:rPr>
              <w:fldChar w:fldCharType="end"/>
            </w:r>
            <w:r w:rsidRPr="003E22FF">
              <w:rPr>
                <w:rFonts w:ascii="Times New Roman" w:hAnsi="Times New Roman" w:cs="Times New Roman"/>
                <w:szCs w:val="22"/>
              </w:rPr>
              <w:t>.</w:t>
            </w:r>
          </w:p>
        </w:tc>
        <w:tc>
          <w:tcPr>
            <w:tcW w:w="1137" w:type="pct"/>
            <w:tcBorders>
              <w:top w:val="single" w:sz="4" w:space="0" w:color="FFFFFF" w:themeColor="background1"/>
            </w:tcBorders>
          </w:tcPr>
          <w:p w14:paraId="1C0B5AA8" w14:textId="475E3C6B" w:rsidR="0052351C" w:rsidRPr="003E22FF" w:rsidRDefault="0052351C" w:rsidP="006550A5">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Tingkat pendidikan diukur pada jenjang pendidikan formal terakhir. </w:t>
            </w:r>
          </w:p>
        </w:tc>
        <w:tc>
          <w:tcPr>
            <w:tcW w:w="1099" w:type="pct"/>
            <w:tcBorders>
              <w:top w:val="single" w:sz="4" w:space="0" w:color="FFFFFF" w:themeColor="background1"/>
            </w:tcBorders>
          </w:tcPr>
          <w:p w14:paraId="66E0EC86" w14:textId="77777777" w:rsidR="0052351C" w:rsidRPr="003E22FF" w:rsidRDefault="0052351C">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Rendah (Tidak sekolah dan ≤ tamat SD). </w:t>
            </w:r>
          </w:p>
          <w:p w14:paraId="5DDECF3B" w14:textId="77777777" w:rsidR="0052351C" w:rsidRPr="003E22FF" w:rsidRDefault="0052351C">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Sedang (≤ tamat SMP dan ≤ tamat SMA). </w:t>
            </w:r>
          </w:p>
          <w:p w14:paraId="47C1029E" w14:textId="77777777" w:rsidR="0052351C" w:rsidRPr="003E22FF" w:rsidRDefault="0052351C">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Tinggi (≤ tamat Perguruan Tinggi/akademi). </w:t>
            </w:r>
          </w:p>
          <w:p w14:paraId="7AA190EE" w14:textId="77777777" w:rsidR="0052351C" w:rsidRPr="003E22FF" w:rsidRDefault="0052351C" w:rsidP="006550A5">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r>
      <w:tr w:rsidR="0052351C" w:rsidRPr="003E22FF" w14:paraId="7824FE1E" w14:textId="2C603485" w:rsidTr="003E22FF">
        <w:tc>
          <w:tcPr>
            <w:cnfStyle w:val="001000000000" w:firstRow="0" w:lastRow="0" w:firstColumn="1" w:lastColumn="0" w:oddVBand="0" w:evenVBand="0" w:oddHBand="0" w:evenHBand="0" w:firstRowFirstColumn="0" w:firstRowLastColumn="0" w:lastRowFirstColumn="0" w:lastRowLastColumn="0"/>
            <w:tcW w:w="674" w:type="pct"/>
            <w:vMerge w:val="restart"/>
          </w:tcPr>
          <w:p w14:paraId="150A9BCE" w14:textId="7CD99A5D" w:rsidR="0052351C" w:rsidRPr="003E22FF" w:rsidRDefault="0052351C" w:rsidP="005A6505">
            <w:pPr>
              <w:pStyle w:val="ListParagraph"/>
              <w:ind w:left="0"/>
              <w:rPr>
                <w:rFonts w:ascii="Times New Roman" w:hAnsi="Times New Roman" w:cs="Times New Roman"/>
                <w:szCs w:val="22"/>
              </w:rPr>
            </w:pPr>
            <w:r w:rsidRPr="003E22FF">
              <w:rPr>
                <w:rFonts w:ascii="Times New Roman" w:hAnsi="Times New Roman" w:cs="Times New Roman"/>
                <w:szCs w:val="22"/>
              </w:rPr>
              <w:t>Peran Gender (R)</w:t>
            </w:r>
          </w:p>
        </w:tc>
        <w:tc>
          <w:tcPr>
            <w:tcW w:w="786" w:type="pct"/>
          </w:tcPr>
          <w:p w14:paraId="7467B92E" w14:textId="2E949450" w:rsidR="0052351C" w:rsidRPr="003E22FF" w:rsidRDefault="0052351C" w:rsidP="005A6505">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Produktif (R</w:t>
            </w:r>
            <w:r w:rsidRPr="003E22FF">
              <w:rPr>
                <w:rFonts w:ascii="Times New Roman" w:hAnsi="Times New Roman" w:cs="Times New Roman"/>
                <w:szCs w:val="22"/>
                <w:vertAlign w:val="subscript"/>
              </w:rPr>
              <w:t>1</w:t>
            </w:r>
            <w:r w:rsidRPr="003E22FF">
              <w:rPr>
                <w:rFonts w:ascii="Times New Roman" w:hAnsi="Times New Roman" w:cs="Times New Roman"/>
                <w:szCs w:val="22"/>
              </w:rPr>
              <w:t>)</w:t>
            </w:r>
          </w:p>
        </w:tc>
        <w:tc>
          <w:tcPr>
            <w:tcW w:w="1304" w:type="pct"/>
          </w:tcPr>
          <w:p w14:paraId="4A381531" w14:textId="77777777" w:rsidR="0052351C" w:rsidRPr="003E22FF" w:rsidRDefault="0052351C" w:rsidP="005A6505">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Peran produktif merujuk pada peran perempuan dan laki-laki dalam kegiatan produktif dan kegiatan ekonomi yang menghasilkan barang atau jasa untuk memperoleh bayaran atau upah melalui bekerja di sektor formal maupun sektor informal </w:t>
            </w:r>
            <w:r w:rsidRPr="003E22FF">
              <w:rPr>
                <w:rFonts w:ascii="Times New Roman" w:hAnsi="Times New Roman" w:cs="Times New Roman"/>
                <w:szCs w:val="22"/>
              </w:rPr>
              <w:fldChar w:fldCharType="begin" w:fldLock="1"/>
            </w:r>
            <w:r w:rsidRPr="003E22FF">
              <w:rPr>
                <w:rFonts w:ascii="Times New Roman" w:hAnsi="Times New Roman" w:cs="Times New Roman"/>
                <w:szCs w:val="22"/>
              </w:rPr>
              <w:instrText>ADDIN CSL_CITATION {"citationItems":[{"id":"ITEM-1","itemData":{"author":[{"dropping-particle":"","family":"Hubeis","given":"Aida Vitayala Syafri","non-dropping-particle":"","parse-names":false,"suffix":""}],"container-title":"Bogor : IPB Press","id":"ITEM-1","issued":{"date-parts":[["2010"]]},"title":"Pemberdayaan perempuan dari masa ke masa","type":"book"},"uris":["http://www.mendeley.com/documents/?uuid=57f4df60-b984-49bd-80c4-fc814ac11ffa"]},{"id":"ITEM-2","itemData":{"DOI":"10.29244/jskpm.2.3.403-414","ISSN":"2338-8021","abstract":"Gender issues have received much attention, in fact gender equality in fishing communities is still experiencing obstacles. The factors that play a role in positioning women as side actors in fishery activities and dominant actors in fisheries are men. This study aims to analyze the characteristics of fishermen households in Pulau Kelapa. In addition, this study aims to find out how the level of gender equality that exist in fishermen households in Pulau Kelapa. The results of this study indicate the majority of residents are at the age of the end of adult education level of women on average smp and men sd, the number of household dependent 4-5 people and income income is very low. In addition, gender inequalities occur because access control benefits and dominant resources are performed by men.Keywords: domestic fishermen, gender analysis, gender equality --------------------- ABSTRAKIsu gender telah banyak mendapat perhatian, kenyataannya kesetaraan gender dalam masyarakat nelayan masih mengalami hambatan. faktor yang berperan dalam memposisikan perempuan sebagai pelaku sampingan dalam kegiatan perikanan dan pelaku dominan dalam perikanan adalah laki-laki. Penelitian ini bertujuan untuk menganalisis karakteristik rumah tangga nelayan di Pulau Kelapa. Selain itu, penelitian ini bertujuan untuk mengetahui bagaimana tingkat kesetaraan gender yang ada di rumah tangga nelayan di Pulau Kelapa. Hasil dari penelitian ini menunjukkan mayoritas warga berada pada umur dewasa akhir tingkat pendidikan perempuan rata-rata smp dan laki-laki sd, Jumlah tanggungan rumah tangga 4-5 orang serta pendapatan pendapatan yang sangat rendah. Selain itu, terjadi ketimpangan gender Karena akses kontrol manfaat dan sumber daya dominan dilakukan oleh laki -laki.Kata kunci: analisis gender, kesetaraan gender, rumah tangga nelayan ","author":[{"dropping-particle":"","family":"Wafi","given":"Addarquthni Faatihah","non-dropping-particle":"","parse-names":false,"suffix":""},{"dropping-particle":"","family":"Sarwoprasodjo","given":"Sarwititi","non-dropping-particle":"","parse-names":false,"suffix":""}],"container-title":"Jurnal Sains Komunikasi dan Pengembangan Masyarakat [JSKPM]","id":"ITEM-2","issue":"3","issued":{"date-parts":[["2018"]]},"page":"403-414","title":"Analisis Gender dalam Rumah Tangga Nelayan di Pulau Kelapa Kepulauan Seribu DKI Jakarta","type":"article-journal","volume":"2"},"uris":["http://www.mendeley.com/documents/?uuid=47b5ea1a-94a5-4440-ae3b-12e9d806d973"]}],"mendeley":{"formattedCitation":"(Hubeis, 2010; Wafi &amp; Sarwoprasodjo, 2018)","plainTextFormattedCitation":"(Hubeis, 2010; Wafi &amp; Sarwoprasodjo, 2018)","previouslyFormattedCitation":"(Hubeis, 2010; Wafi &amp; Sarwoprasodjo, 2018)"},"properties":{"noteIndex":0},"schema":"https://github.com/citation-style-language/schema/raw/master/csl-citation.json"}</w:instrText>
            </w:r>
            <w:r w:rsidRPr="003E22FF">
              <w:rPr>
                <w:rFonts w:ascii="Times New Roman" w:hAnsi="Times New Roman" w:cs="Times New Roman"/>
                <w:szCs w:val="22"/>
              </w:rPr>
              <w:fldChar w:fldCharType="separate"/>
            </w:r>
            <w:r w:rsidRPr="003E22FF">
              <w:rPr>
                <w:rFonts w:ascii="Times New Roman" w:hAnsi="Times New Roman" w:cs="Times New Roman"/>
                <w:noProof/>
                <w:szCs w:val="22"/>
              </w:rPr>
              <w:t>(Hubeis, 2010; Wafi &amp; Sarwoprasodjo, 2018)</w:t>
            </w:r>
            <w:r w:rsidRPr="003E22FF">
              <w:rPr>
                <w:rFonts w:ascii="Times New Roman" w:hAnsi="Times New Roman" w:cs="Times New Roman"/>
                <w:szCs w:val="22"/>
              </w:rPr>
              <w:fldChar w:fldCharType="end"/>
            </w:r>
            <w:r w:rsidRPr="003E22FF">
              <w:rPr>
                <w:rFonts w:ascii="Times New Roman" w:hAnsi="Times New Roman" w:cs="Times New Roman"/>
                <w:szCs w:val="22"/>
              </w:rPr>
              <w:t xml:space="preserve">. </w:t>
            </w:r>
          </w:p>
        </w:tc>
        <w:tc>
          <w:tcPr>
            <w:tcW w:w="1137" w:type="pct"/>
          </w:tcPr>
          <w:p w14:paraId="6491DFD3" w14:textId="421C2FAE" w:rsidR="0052351C" w:rsidRPr="003E22FF" w:rsidRDefault="0052351C"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Pekerjaan yang menghasilkan pendapatan selama 12 bulan terakhir dan pendapatan bekerja diakumulasikan selama 1 bulan.</w:t>
            </w:r>
          </w:p>
        </w:tc>
        <w:tc>
          <w:tcPr>
            <w:tcW w:w="1099" w:type="pct"/>
          </w:tcPr>
          <w:p w14:paraId="4B44987D" w14:textId="77777777" w:rsidR="0052351C" w:rsidRPr="003E22FF" w:rsidRDefault="0052351C">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Jenis Pekerjaan </w:t>
            </w:r>
          </w:p>
          <w:p w14:paraId="219AD066" w14:textId="77777777" w:rsidR="0052351C" w:rsidRPr="003E22FF" w:rsidRDefault="0052351C">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Petani </w:t>
            </w:r>
          </w:p>
          <w:p w14:paraId="4B399C7D" w14:textId="77777777" w:rsidR="0052351C" w:rsidRPr="003E22FF" w:rsidRDefault="0052351C">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Nelayan </w:t>
            </w:r>
          </w:p>
          <w:p w14:paraId="7C355387" w14:textId="77777777" w:rsidR="0052351C" w:rsidRPr="003E22FF" w:rsidRDefault="0052351C">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Industri </w:t>
            </w:r>
          </w:p>
          <w:p w14:paraId="24D2665E" w14:textId="77777777" w:rsidR="0052351C" w:rsidRPr="003E22FF" w:rsidRDefault="0052351C">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Pengusaha</w:t>
            </w:r>
          </w:p>
          <w:p w14:paraId="36ADF599" w14:textId="77777777" w:rsidR="0052351C" w:rsidRPr="003E22FF" w:rsidRDefault="0052351C">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Pedagang </w:t>
            </w:r>
          </w:p>
          <w:p w14:paraId="4AB3B311" w14:textId="77777777" w:rsidR="0052351C" w:rsidRPr="003E22FF" w:rsidRDefault="0052351C">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Konstruksi</w:t>
            </w:r>
          </w:p>
          <w:p w14:paraId="6AE96DC3" w14:textId="77777777" w:rsidR="0052351C" w:rsidRPr="003E22FF" w:rsidRDefault="0052351C">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Pegawai (PNS, TNI, Polisi)</w:t>
            </w:r>
          </w:p>
          <w:p w14:paraId="1824C2D6" w14:textId="77777777" w:rsidR="0052351C" w:rsidRPr="003E22FF" w:rsidRDefault="0052351C">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Pensiunan </w:t>
            </w:r>
          </w:p>
          <w:p w14:paraId="28FA528C" w14:textId="2EC1C16B" w:rsidR="00E07DD6" w:rsidRPr="003E22FF" w:rsidRDefault="00E07DD6">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Ibu Rumah Tangga </w:t>
            </w:r>
          </w:p>
          <w:p w14:paraId="752E9EB4" w14:textId="77777777" w:rsidR="0052351C" w:rsidRPr="003E22FF" w:rsidRDefault="0052351C">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Tingkat Pendapatan </w:t>
            </w:r>
          </w:p>
          <w:p w14:paraId="188B54A8" w14:textId="77777777" w:rsidR="0052351C" w:rsidRPr="003E22FF" w:rsidRDefault="0052351C">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Rendah (&lt;Rp. </w:t>
            </w:r>
            <w:r w:rsidRPr="003E22FF">
              <w:rPr>
                <w:rFonts w:ascii="Times New Roman" w:hAnsi="Times New Roman" w:cs="Times New Roman"/>
                <w:szCs w:val="22"/>
              </w:rPr>
              <w:lastRenderedPageBreak/>
              <w:t xml:space="preserve">2.000.000/bulan). </w:t>
            </w:r>
          </w:p>
          <w:p w14:paraId="343B6ED9" w14:textId="431DEAD0" w:rsidR="0052351C" w:rsidRPr="003E22FF" w:rsidRDefault="0052351C">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Sedang (Rp. 2.000.000/bulan – Rp. Rp. </w:t>
            </w:r>
            <w:r w:rsidR="000C4279" w:rsidRPr="003E22FF">
              <w:rPr>
                <w:rFonts w:ascii="Times New Roman" w:hAnsi="Times New Roman" w:cs="Times New Roman"/>
                <w:szCs w:val="22"/>
              </w:rPr>
              <w:t>5</w:t>
            </w:r>
            <w:r w:rsidRPr="003E22FF">
              <w:rPr>
                <w:rFonts w:ascii="Times New Roman" w:hAnsi="Times New Roman" w:cs="Times New Roman"/>
                <w:szCs w:val="22"/>
              </w:rPr>
              <w:t xml:space="preserve">.000.000/bulan). </w:t>
            </w:r>
          </w:p>
          <w:p w14:paraId="67184F0D" w14:textId="5E6D8ABD" w:rsidR="0052351C" w:rsidRPr="003E22FF" w:rsidRDefault="0052351C">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Tinggi (&gt;Rp </w:t>
            </w:r>
            <w:r w:rsidR="000C4279" w:rsidRPr="003E22FF">
              <w:rPr>
                <w:rFonts w:ascii="Times New Roman" w:hAnsi="Times New Roman" w:cs="Times New Roman"/>
                <w:szCs w:val="22"/>
              </w:rPr>
              <w:t>5</w:t>
            </w:r>
            <w:r w:rsidRPr="003E22FF">
              <w:rPr>
                <w:rFonts w:ascii="Times New Roman" w:hAnsi="Times New Roman" w:cs="Times New Roman"/>
                <w:szCs w:val="22"/>
              </w:rPr>
              <w:t>.000.000/bulan).</w:t>
            </w:r>
          </w:p>
        </w:tc>
      </w:tr>
      <w:tr w:rsidR="0052351C" w:rsidRPr="003E22FF" w14:paraId="53B3CA02" w14:textId="79487DDC" w:rsidTr="00632BFC">
        <w:trPr>
          <w:cnfStyle w:val="000000100000" w:firstRow="0" w:lastRow="0" w:firstColumn="0" w:lastColumn="0" w:oddVBand="0" w:evenVBand="0" w:oddHBand="1" w:evenHBand="0" w:firstRowFirstColumn="0" w:firstRowLastColumn="0" w:lastRowFirstColumn="0" w:lastRowLastColumn="0"/>
          <w:trHeight w:val="2152"/>
        </w:trPr>
        <w:tc>
          <w:tcPr>
            <w:cnfStyle w:val="001000000000" w:firstRow="0" w:lastRow="0" w:firstColumn="1" w:lastColumn="0" w:oddVBand="0" w:evenVBand="0" w:oddHBand="0" w:evenHBand="0" w:firstRowFirstColumn="0" w:firstRowLastColumn="0" w:lastRowFirstColumn="0" w:lastRowLastColumn="0"/>
            <w:tcW w:w="674" w:type="pct"/>
            <w:vMerge/>
            <w:tcBorders>
              <w:bottom w:val="nil"/>
            </w:tcBorders>
          </w:tcPr>
          <w:p w14:paraId="702AADEE" w14:textId="77777777" w:rsidR="0052351C" w:rsidRPr="003E22FF" w:rsidRDefault="0052351C" w:rsidP="005A6505">
            <w:pPr>
              <w:pStyle w:val="ListParagraph"/>
              <w:ind w:left="0"/>
              <w:rPr>
                <w:rFonts w:ascii="Times New Roman" w:hAnsi="Times New Roman" w:cs="Times New Roman"/>
                <w:szCs w:val="22"/>
              </w:rPr>
            </w:pPr>
          </w:p>
        </w:tc>
        <w:tc>
          <w:tcPr>
            <w:tcW w:w="786" w:type="pct"/>
            <w:tcBorders>
              <w:top w:val="single" w:sz="4" w:space="0" w:color="FFFFFF" w:themeColor="background1"/>
              <w:bottom w:val="nil"/>
            </w:tcBorders>
          </w:tcPr>
          <w:p w14:paraId="2FA38A85" w14:textId="5307E009" w:rsidR="0052351C" w:rsidRPr="003E22FF" w:rsidRDefault="0052351C" w:rsidP="005A6505">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Reproduktif (R</w:t>
            </w:r>
            <w:r w:rsidRPr="003E22FF">
              <w:rPr>
                <w:rFonts w:ascii="Times New Roman" w:hAnsi="Times New Roman" w:cs="Times New Roman"/>
                <w:szCs w:val="22"/>
                <w:vertAlign w:val="subscript"/>
              </w:rPr>
              <w:t>2</w:t>
            </w:r>
            <w:r w:rsidRPr="003E22FF">
              <w:rPr>
                <w:rFonts w:ascii="Times New Roman" w:hAnsi="Times New Roman" w:cs="Times New Roman"/>
                <w:szCs w:val="22"/>
              </w:rPr>
              <w:t>)</w:t>
            </w:r>
          </w:p>
        </w:tc>
        <w:tc>
          <w:tcPr>
            <w:tcW w:w="1304" w:type="pct"/>
            <w:tcBorders>
              <w:top w:val="single" w:sz="4" w:space="0" w:color="FFFFFF" w:themeColor="background1"/>
              <w:bottom w:val="single" w:sz="4" w:space="0" w:color="FFFFFF" w:themeColor="background1"/>
            </w:tcBorders>
          </w:tcPr>
          <w:p w14:paraId="3005EE21" w14:textId="77777777" w:rsidR="0052351C" w:rsidRPr="003E22FF" w:rsidRDefault="0052351C" w:rsidP="005A6505">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Peran Reproduktif menyangkut pada peranan yang berhubungan dengan pekerjaan rumah tangga seperti mengurus anak, tugas domestik yang menjamin pemeliharaan dan reproduksi tenaga kerja yang merujuk pada konsep “</w:t>
            </w:r>
            <w:r w:rsidRPr="003E22FF">
              <w:rPr>
                <w:rFonts w:ascii="Times New Roman" w:hAnsi="Times New Roman" w:cs="Times New Roman"/>
                <w:i/>
                <w:iCs/>
                <w:szCs w:val="22"/>
              </w:rPr>
              <w:t>Triple Roles”</w:t>
            </w:r>
            <w:r w:rsidRPr="003E22FF">
              <w:rPr>
                <w:rFonts w:ascii="Times New Roman" w:hAnsi="Times New Roman" w:cs="Times New Roman"/>
                <w:szCs w:val="22"/>
              </w:rPr>
              <w:t xml:space="preserve"> oleh Caroline Moser </w:t>
            </w:r>
            <w:r w:rsidRPr="003E22FF">
              <w:rPr>
                <w:rFonts w:ascii="Times New Roman" w:hAnsi="Times New Roman" w:cs="Times New Roman"/>
                <w:szCs w:val="22"/>
              </w:rPr>
              <w:fldChar w:fldCharType="begin" w:fldLock="1"/>
            </w:r>
            <w:r w:rsidRPr="003E22FF">
              <w:rPr>
                <w:rFonts w:ascii="Times New Roman" w:hAnsi="Times New Roman" w:cs="Times New Roman"/>
                <w:szCs w:val="22"/>
              </w:rPr>
              <w:instrText>ADDIN CSL_CITATION {"citationItems":[{"id":"ITEM-1","itemData":{"DOI":"10.29244/jskpm.4.2.137-154","ISSN":"2338-8021","abstract":"Climate change now is not only society in global level problem, but also at communities level. Shapes of climate change was happened in Sukajaya Lempasing village were flood, coastline change, and fishes habitat change. In fishermen household there were women and men who had different needs, roles, and division of labor. The purpose of this study were to identify shapes of climate change, to analyze the relationship between individual and household characteristics with access, decision making of resources, control, participation in social activities, and benefits gained in gender perspective, also to know vulnerability of coastal household in Sukajaya Lempasing village. The respondes were household with man leader and woman leader. This study was used quantitative and qualitative metodes. Rank Spearman test result showed there were individual and household caracteristics had highly corelation between (a) eduation with division of labour in productive role, (b) age and motivation be a fishermen with control of productive role, (c) age, experience of fishing, and mount of member in household with control in social role, (d) age and experience of fishing with division of labour and control of benefits gained.Keywords : Climate change, gender, fishermen householdABSTRAK Perubahan iklim kini bukan hanya masalah masyarakat pada tingkat global saja, tapi juga pada tingkat komunitas. Dapak perubahan iklim yang terjadi di Desa Sukajaya Lempasing seperti banjir/rob, perubahan garis pantai, dan perubahan habitat ikan berdampak pada rumah tangga nelayan. Rumah tangga terdiri dari individu perempuan dan laki-laki yang memiliki kebutuhan, peran, dan pembagian kerja yang bebeda. Penelitian ini bertujuan mengidentifikasi dampak perubahan iklim, menganalisis hubungan karakter individu dan rumah tangga terhadap pembagian kerja, pengambilan keputusan terhadap sumberdaya, kontrol, partisipasi, dan manfaat yang diperoleh dalam perspektif gender pada anggota rumah tangga nelayan, dan mengetahui kerentanan pada rumah tangga nelayan. Responden merupakan rumah tangga dengan kepala rumah tangga laki-laki dan perempuan. Penelitian ini menggunakan metode kuantitatif dan kualitatif. Hasil uji korelasi menggunakan Rank Spearman menunjukkan adanya variabel karakteristik individu dan rumah tangga yang signifikan, yaitu antara (a) pendidikan terhadap pembagian kerja dalam kegiatan produktif, (b) umur dan motivasi menjadi nelayan terhadap kontrol terhadap kegiatan produktif, (c) umur, l…","author":[{"dropping-particle":"","family":"Mustaurida","given":"Rohmah","non-dropping-particle":"","parse-names":false,"suffix":""},{"dropping-particle":"","family":"Falatehan","given":"Sriwulan Ferindian","non-dropping-particle":"","parse-names":false,"suffix":""}],"container-title":"Jurnal Sains Komunikasi dan Pengembangan Masyarakat [JSKPM]","id":"ITEM-1","issue":"2","issued":{"date-parts":[["2020"]]},"page":"137-154","title":"Analisis Gender pada Rumah Tangga Nelayan terhadap Fenomena Perubahan Iklim","type":"article-journal","volume":"4"},"uris":["http://www.mendeley.com/documents/?uuid=568a4e23-7a65-4f87-a40a-2a7b08c84fc7"]}],"mendeley":{"formattedCitation":"(Mustaurida &amp; Falatehan, 2020)","plainTextFormattedCitation":"(Mustaurida &amp; Falatehan, 2020)","previouslyFormattedCitation":"(Mustaurida &amp; Falatehan, 2020)"},"properties":{"noteIndex":0},"schema":"https://github.com/citation-style-language/schema/raw/master/csl-citation.json"}</w:instrText>
            </w:r>
            <w:r w:rsidRPr="003E22FF">
              <w:rPr>
                <w:rFonts w:ascii="Times New Roman" w:hAnsi="Times New Roman" w:cs="Times New Roman"/>
                <w:szCs w:val="22"/>
              </w:rPr>
              <w:fldChar w:fldCharType="separate"/>
            </w:r>
            <w:r w:rsidRPr="003E22FF">
              <w:rPr>
                <w:rFonts w:ascii="Times New Roman" w:hAnsi="Times New Roman" w:cs="Times New Roman"/>
                <w:noProof/>
                <w:szCs w:val="22"/>
              </w:rPr>
              <w:t>(Mustaurida &amp; Falatehan, 2020)</w:t>
            </w:r>
            <w:r w:rsidRPr="003E22FF">
              <w:rPr>
                <w:rFonts w:ascii="Times New Roman" w:hAnsi="Times New Roman" w:cs="Times New Roman"/>
                <w:szCs w:val="22"/>
              </w:rPr>
              <w:fldChar w:fldCharType="end"/>
            </w:r>
            <w:r w:rsidRPr="003E22FF">
              <w:rPr>
                <w:rFonts w:ascii="Times New Roman" w:hAnsi="Times New Roman" w:cs="Times New Roman"/>
                <w:szCs w:val="22"/>
              </w:rPr>
              <w:t xml:space="preserve">. </w:t>
            </w:r>
          </w:p>
        </w:tc>
        <w:tc>
          <w:tcPr>
            <w:tcW w:w="1137" w:type="pct"/>
            <w:tcBorders>
              <w:top w:val="single" w:sz="4" w:space="0" w:color="FFFFFF" w:themeColor="background1"/>
              <w:bottom w:val="single" w:sz="4" w:space="0" w:color="FFFFFF" w:themeColor="background1"/>
            </w:tcBorders>
          </w:tcPr>
          <w:p w14:paraId="6E8D2B59" w14:textId="709884E0" w:rsidR="0052351C" w:rsidRPr="003E22FF" w:rsidRDefault="0052351C" w:rsidP="005A6505">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Peran yang dilakukan oleh seseorang </w:t>
            </w:r>
            <w:r w:rsidR="0094216B" w:rsidRPr="003E22FF">
              <w:rPr>
                <w:rFonts w:ascii="Times New Roman" w:hAnsi="Times New Roman" w:cs="Times New Roman"/>
                <w:szCs w:val="22"/>
              </w:rPr>
              <w:t xml:space="preserve">untuk melakukan kegiatan terkait dengan pemeliharaan SDI (Sumber Daya Insani) dan tugas kerumahtanggaan. </w:t>
            </w:r>
          </w:p>
        </w:tc>
        <w:tc>
          <w:tcPr>
            <w:tcW w:w="1099" w:type="pct"/>
            <w:tcBorders>
              <w:top w:val="single" w:sz="4" w:space="0" w:color="FFFFFF" w:themeColor="background1"/>
              <w:bottom w:val="single" w:sz="4" w:space="0" w:color="FFFFFF" w:themeColor="background1"/>
            </w:tcBorders>
          </w:tcPr>
          <w:p w14:paraId="38C4DA7C" w14:textId="77777777" w:rsidR="0052351C" w:rsidRPr="003E22FF" w:rsidRDefault="0052351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Merawat anak </w:t>
            </w:r>
          </w:p>
          <w:p w14:paraId="72FEA946" w14:textId="77777777" w:rsidR="0052351C" w:rsidRPr="003E22FF" w:rsidRDefault="0052351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Mengelola urusan Rumah Tangga. </w:t>
            </w:r>
          </w:p>
        </w:tc>
      </w:tr>
      <w:tr w:rsidR="0052351C" w:rsidRPr="003E22FF" w14:paraId="7D300709" w14:textId="5026A185" w:rsidTr="00632BFC">
        <w:tc>
          <w:tcPr>
            <w:cnfStyle w:val="001000000000" w:firstRow="0" w:lastRow="0" w:firstColumn="1" w:lastColumn="0" w:oddVBand="0" w:evenVBand="0" w:oddHBand="0" w:evenHBand="0" w:firstRowFirstColumn="0" w:firstRowLastColumn="0" w:lastRowFirstColumn="0" w:lastRowLastColumn="0"/>
            <w:tcW w:w="674" w:type="pct"/>
            <w:tcBorders>
              <w:top w:val="nil"/>
              <w:bottom w:val="single" w:sz="4" w:space="0" w:color="auto"/>
            </w:tcBorders>
          </w:tcPr>
          <w:p w14:paraId="5A39CEB7" w14:textId="77777777" w:rsidR="0052351C" w:rsidRPr="003E22FF" w:rsidRDefault="0052351C" w:rsidP="005A6505">
            <w:pPr>
              <w:pStyle w:val="ListParagraph"/>
              <w:ind w:left="0"/>
              <w:rPr>
                <w:rFonts w:ascii="Times New Roman" w:hAnsi="Times New Roman" w:cs="Times New Roman"/>
                <w:szCs w:val="22"/>
              </w:rPr>
            </w:pPr>
          </w:p>
        </w:tc>
        <w:tc>
          <w:tcPr>
            <w:tcW w:w="786" w:type="pct"/>
            <w:tcBorders>
              <w:top w:val="nil"/>
              <w:bottom w:val="single" w:sz="4" w:space="0" w:color="auto"/>
            </w:tcBorders>
          </w:tcPr>
          <w:p w14:paraId="0DBC0A22" w14:textId="305F7C8C" w:rsidR="0052351C" w:rsidRPr="003E22FF" w:rsidRDefault="0052351C" w:rsidP="005A6505">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Sosial-Kemasyarakatan (R</w:t>
            </w:r>
            <w:r w:rsidRPr="003E22FF">
              <w:rPr>
                <w:rFonts w:ascii="Times New Roman" w:hAnsi="Times New Roman" w:cs="Times New Roman"/>
                <w:szCs w:val="22"/>
                <w:vertAlign w:val="subscript"/>
              </w:rPr>
              <w:t>3</w:t>
            </w:r>
            <w:r w:rsidRPr="003E22FF">
              <w:rPr>
                <w:rFonts w:ascii="Times New Roman" w:hAnsi="Times New Roman" w:cs="Times New Roman"/>
                <w:szCs w:val="22"/>
              </w:rPr>
              <w:t>)</w:t>
            </w:r>
          </w:p>
        </w:tc>
        <w:tc>
          <w:tcPr>
            <w:tcW w:w="1304" w:type="pct"/>
            <w:tcBorders>
              <w:top w:val="single" w:sz="4" w:space="0" w:color="FFFFFF" w:themeColor="background1"/>
            </w:tcBorders>
          </w:tcPr>
          <w:p w14:paraId="01DD8117" w14:textId="77777777" w:rsidR="0052351C" w:rsidRPr="003E22FF" w:rsidRDefault="0052351C" w:rsidP="005A6505">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Perempuan dan laki-laki terlibat dalam peran sosial masyarakat untuk meningkatkan komunitas, partisipasi dalam kelompok dan organisasi </w:t>
            </w:r>
            <w:r w:rsidRPr="003E22FF">
              <w:rPr>
                <w:rFonts w:ascii="Times New Roman" w:hAnsi="Times New Roman" w:cs="Times New Roman"/>
                <w:szCs w:val="22"/>
              </w:rPr>
              <w:fldChar w:fldCharType="begin" w:fldLock="1"/>
            </w:r>
            <w:r w:rsidRPr="003E22FF">
              <w:rPr>
                <w:rFonts w:ascii="Times New Roman" w:hAnsi="Times New Roman" w:cs="Times New Roman"/>
                <w:szCs w:val="22"/>
              </w:rPr>
              <w:instrText>ADDIN CSL_CITATION {"citationItems":[{"id":"ITEM-1","itemData":{"author":[{"dropping-particle":"","family":"KLHK","given":"","non-dropping-particle":"","parse-names":false,"suffix":""}],"id":"ITEM-1","issued":{"date-parts":[["2022"]]},"number-of-pages":"111","publisher":"Direktorat Jenderal Penegakan Hukum Lingkungan Hidup dan Kehutanan Kementerian Lingkungan Hidup dan Kehutanan","publisher-place":"Jakarta","title":"Modul Dan Bahan Ajar Konsep Gender Dalam Bidang Penegakan Hukum Lingkungan Hidup Dan Kehutanan","type":"book"},"uris":["http://www.mendeley.com/documents/?uuid=caf58ec3-5837-4208-a950-cca45a3414b9"]}],"mendeley":{"formattedCitation":"(KLHK, 2022)","plainTextFormattedCitation":"(KLHK, 2022)","previouslyFormattedCitation":"(KLHK, 2022)"},"properties":{"noteIndex":0},"schema":"https://github.com/citation-style-language/schema/raw/master/csl-citation.json"}</w:instrText>
            </w:r>
            <w:r w:rsidRPr="003E22FF">
              <w:rPr>
                <w:rFonts w:ascii="Times New Roman" w:hAnsi="Times New Roman" w:cs="Times New Roman"/>
                <w:szCs w:val="22"/>
              </w:rPr>
              <w:fldChar w:fldCharType="separate"/>
            </w:r>
            <w:r w:rsidRPr="003E22FF">
              <w:rPr>
                <w:rFonts w:ascii="Times New Roman" w:hAnsi="Times New Roman" w:cs="Times New Roman"/>
                <w:noProof/>
                <w:szCs w:val="22"/>
              </w:rPr>
              <w:t>(KLHK, 2022)</w:t>
            </w:r>
            <w:r w:rsidRPr="003E22FF">
              <w:rPr>
                <w:rFonts w:ascii="Times New Roman" w:hAnsi="Times New Roman" w:cs="Times New Roman"/>
                <w:szCs w:val="22"/>
              </w:rPr>
              <w:fldChar w:fldCharType="end"/>
            </w:r>
            <w:r w:rsidRPr="003E22FF">
              <w:rPr>
                <w:rFonts w:ascii="Times New Roman" w:hAnsi="Times New Roman" w:cs="Times New Roman"/>
                <w:szCs w:val="22"/>
              </w:rPr>
              <w:t xml:space="preserve">. </w:t>
            </w:r>
          </w:p>
        </w:tc>
        <w:tc>
          <w:tcPr>
            <w:tcW w:w="1137" w:type="pct"/>
            <w:tcBorders>
              <w:top w:val="single" w:sz="4" w:space="0" w:color="FFFFFF" w:themeColor="background1"/>
            </w:tcBorders>
          </w:tcPr>
          <w:p w14:paraId="29ADEE74" w14:textId="5FADB765" w:rsidR="0052351C" w:rsidRPr="003E22FF" w:rsidRDefault="0052351C" w:rsidP="005A6505">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Seberapa banyak partisipasi dan kontribusi berdasarkan gender terlibat dalam kegiatan sosial kemasyarakatan khususnya Program Kampung Iklim</w:t>
            </w:r>
            <w:r w:rsidR="0094216B" w:rsidRPr="003E22FF">
              <w:rPr>
                <w:rFonts w:ascii="Times New Roman" w:hAnsi="Times New Roman" w:cs="Times New Roman"/>
                <w:szCs w:val="22"/>
              </w:rPr>
              <w:t xml:space="preserve">. </w:t>
            </w:r>
          </w:p>
        </w:tc>
        <w:tc>
          <w:tcPr>
            <w:tcW w:w="1099" w:type="pct"/>
            <w:tcBorders>
              <w:top w:val="single" w:sz="4" w:space="0" w:color="FFFFFF" w:themeColor="background1"/>
            </w:tcBorders>
          </w:tcPr>
          <w:p w14:paraId="01A33B10" w14:textId="21E0D405" w:rsidR="0052351C" w:rsidRPr="003E22FF" w:rsidRDefault="003E22FF">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Pengajian </w:t>
            </w:r>
          </w:p>
          <w:p w14:paraId="349DB5CD" w14:textId="6CFDEC96" w:rsidR="003E22FF" w:rsidRPr="003E22FF" w:rsidRDefault="003E22FF">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Kerja Bakti</w:t>
            </w:r>
          </w:p>
          <w:p w14:paraId="56A4E04F" w14:textId="79F6C23C" w:rsidR="003E22FF" w:rsidRPr="003E22FF" w:rsidRDefault="003E22FF">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Rapat RT/RW</w:t>
            </w:r>
          </w:p>
          <w:p w14:paraId="63C1E93A" w14:textId="54A5EA6E" w:rsidR="003E22FF" w:rsidRPr="003E22FF" w:rsidRDefault="003E22FF">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Hajatan</w:t>
            </w:r>
          </w:p>
          <w:p w14:paraId="5AB456EB" w14:textId="0A9E2399" w:rsidR="003E22FF" w:rsidRPr="003E22FF" w:rsidRDefault="003E22FF">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Rapat PKK</w:t>
            </w:r>
          </w:p>
          <w:p w14:paraId="7479A286" w14:textId="69C65627" w:rsidR="003E22FF" w:rsidRPr="003E22FF" w:rsidRDefault="003E22FF">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Karang Taruna </w:t>
            </w:r>
          </w:p>
          <w:p w14:paraId="5DAEB50D" w14:textId="7780664F" w:rsidR="003E22FF" w:rsidRPr="003E22FF" w:rsidRDefault="003E22FF">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Dawis </w:t>
            </w:r>
          </w:p>
          <w:p w14:paraId="6E1D78DA" w14:textId="77777777" w:rsidR="0052351C" w:rsidRPr="003E22FF" w:rsidRDefault="0052351C" w:rsidP="005A6505">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r>
      <w:tr w:rsidR="0052351C" w:rsidRPr="003E22FF" w14:paraId="3D2708A0" w14:textId="69973644" w:rsidTr="00632BFC">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674" w:type="pct"/>
            <w:vMerge w:val="restart"/>
            <w:tcBorders>
              <w:top w:val="single" w:sz="4" w:space="0" w:color="auto"/>
            </w:tcBorders>
          </w:tcPr>
          <w:p w14:paraId="2AB3DAA9" w14:textId="4D4FE85D" w:rsidR="0052351C" w:rsidRPr="003E22FF" w:rsidRDefault="0052351C" w:rsidP="005A6505">
            <w:pPr>
              <w:pStyle w:val="ListParagraph"/>
              <w:ind w:left="0"/>
              <w:rPr>
                <w:rFonts w:ascii="Times New Roman" w:hAnsi="Times New Roman" w:cs="Times New Roman"/>
                <w:szCs w:val="22"/>
              </w:rPr>
            </w:pPr>
            <w:r w:rsidRPr="003E22FF">
              <w:rPr>
                <w:rFonts w:ascii="Times New Roman" w:hAnsi="Times New Roman" w:cs="Times New Roman"/>
                <w:szCs w:val="22"/>
              </w:rPr>
              <w:t>Kesetaraan Gender (E)</w:t>
            </w:r>
          </w:p>
        </w:tc>
        <w:tc>
          <w:tcPr>
            <w:tcW w:w="786" w:type="pct"/>
            <w:tcBorders>
              <w:top w:val="single" w:sz="4" w:space="0" w:color="auto"/>
            </w:tcBorders>
          </w:tcPr>
          <w:p w14:paraId="07779E36" w14:textId="3DA94D36" w:rsidR="0052351C" w:rsidRPr="003E22FF" w:rsidRDefault="0052351C" w:rsidP="006550A5">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Akses (E</w:t>
            </w:r>
            <w:r w:rsidRPr="003E22FF">
              <w:rPr>
                <w:rFonts w:ascii="Times New Roman" w:hAnsi="Times New Roman" w:cs="Times New Roman"/>
                <w:szCs w:val="22"/>
                <w:vertAlign w:val="subscript"/>
              </w:rPr>
              <w:t>1</w:t>
            </w:r>
            <w:r w:rsidRPr="003E22FF">
              <w:rPr>
                <w:rFonts w:ascii="Times New Roman" w:hAnsi="Times New Roman" w:cs="Times New Roman"/>
                <w:szCs w:val="22"/>
              </w:rPr>
              <w:t>)</w:t>
            </w:r>
          </w:p>
        </w:tc>
        <w:tc>
          <w:tcPr>
            <w:tcW w:w="1304" w:type="pct"/>
          </w:tcPr>
          <w:p w14:paraId="12FD2BC7" w14:textId="51C2DBD2" w:rsidR="0052351C" w:rsidRPr="003E22FF" w:rsidRDefault="0052351C" w:rsidP="00080D12">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Keterlibatan individu dalam suatu program pembangunan diukur berdasarkan indikator tingkat kesetaraan gender antara lain akses yang merujuk pada kesempatan, hak, dan keterlibatan yang setara bagi perempuan dan laki-laki dalam memperoleh sumber daya tertentu </w:t>
            </w:r>
            <w:r w:rsidRPr="003E22FF">
              <w:rPr>
                <w:rFonts w:ascii="Times New Roman" w:hAnsi="Times New Roman" w:cs="Times New Roman"/>
                <w:szCs w:val="22"/>
              </w:rPr>
              <w:fldChar w:fldCharType="begin" w:fldLock="1"/>
            </w:r>
            <w:r w:rsidRPr="003E22FF">
              <w:rPr>
                <w:rFonts w:ascii="Times New Roman" w:hAnsi="Times New Roman" w:cs="Times New Roman"/>
                <w:szCs w:val="22"/>
              </w:rPr>
              <w:instrText>ADDIN CSL_CITATION {"citationItems":[{"id":"ITEM-1","itemData":{"author":[{"dropping-particle":"","family":"Puspitawati","given":"Herien","non-dropping-particle":"","parse-names":false,"suffix":""}],"id":"ITEM-1","issued":{"date-parts":[["2012"]]},"publisher":"IPB Press : Bogor","title":"Gender dan Keluarga : Konsep dan Realita di Indonesia","type":"book"},"uris":["http://www.mendeley.com/documents/?uuid=d31b65aa-eca3-4b97-ae70-d251f9b429a4"]}],"mendeley":{"formattedCitation":"(Puspitawati, 2012)","plainTextFormattedCitation":"(Puspitawati, 2012)","previouslyFormattedCitation":"(Puspitawati, 2012)"},"properties":{"noteIndex":0},"schema":"https://github.com/citation-style-language/schema/raw/master/csl-citation.json"}</w:instrText>
            </w:r>
            <w:r w:rsidRPr="003E22FF">
              <w:rPr>
                <w:rFonts w:ascii="Times New Roman" w:hAnsi="Times New Roman" w:cs="Times New Roman"/>
                <w:szCs w:val="22"/>
              </w:rPr>
              <w:fldChar w:fldCharType="separate"/>
            </w:r>
            <w:r w:rsidRPr="003E22FF">
              <w:rPr>
                <w:rFonts w:ascii="Times New Roman" w:hAnsi="Times New Roman" w:cs="Times New Roman"/>
                <w:noProof/>
                <w:szCs w:val="22"/>
              </w:rPr>
              <w:t>(Puspitawati, 2012)</w:t>
            </w:r>
            <w:r w:rsidRPr="003E22FF">
              <w:rPr>
                <w:rFonts w:ascii="Times New Roman" w:hAnsi="Times New Roman" w:cs="Times New Roman"/>
                <w:szCs w:val="22"/>
              </w:rPr>
              <w:fldChar w:fldCharType="end"/>
            </w:r>
            <w:r w:rsidRPr="003E22FF">
              <w:rPr>
                <w:rFonts w:ascii="Times New Roman" w:hAnsi="Times New Roman" w:cs="Times New Roman"/>
                <w:szCs w:val="22"/>
              </w:rPr>
              <w:t xml:space="preserve">. </w:t>
            </w:r>
          </w:p>
        </w:tc>
        <w:tc>
          <w:tcPr>
            <w:tcW w:w="1137" w:type="pct"/>
          </w:tcPr>
          <w:p w14:paraId="15852093" w14:textId="40993453" w:rsidR="0052351C" w:rsidRPr="003E22FF" w:rsidRDefault="0052351C" w:rsidP="00205179">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Akses mencakup </w:t>
            </w:r>
            <w:r w:rsidR="0094216B" w:rsidRPr="003E22FF">
              <w:rPr>
                <w:rFonts w:ascii="Times New Roman" w:hAnsi="Times New Roman" w:cs="Times New Roman"/>
                <w:szCs w:val="22"/>
              </w:rPr>
              <w:t xml:space="preserve">peluang </w:t>
            </w:r>
            <w:r w:rsidRPr="003E22FF">
              <w:rPr>
                <w:rFonts w:ascii="Times New Roman" w:hAnsi="Times New Roman" w:cs="Times New Roman"/>
                <w:szCs w:val="22"/>
              </w:rPr>
              <w:t xml:space="preserve">laki-laki dan perempuan untuk terlibat dalam kegiatan, mendapatkan informasi, dan memanfaatkan sumber daya yang disediakan oleh program tanpa diskriminasi gender. </w:t>
            </w:r>
          </w:p>
        </w:tc>
        <w:tc>
          <w:tcPr>
            <w:tcW w:w="1099" w:type="pct"/>
          </w:tcPr>
          <w:p w14:paraId="5A21F4AF" w14:textId="77777777" w:rsidR="0052351C" w:rsidRPr="003E22FF" w:rsidRDefault="0052351C">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Kegiatan adaptasi Program Kampung Iklim </w:t>
            </w:r>
          </w:p>
          <w:p w14:paraId="63B4BB88" w14:textId="77777777" w:rsidR="0052351C" w:rsidRPr="003E22FF" w:rsidRDefault="0052351C">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Kegiatan Mitigasi Program Kampung Iklim </w:t>
            </w:r>
          </w:p>
          <w:p w14:paraId="278B4812" w14:textId="77777777" w:rsidR="0052351C" w:rsidRPr="003E22FF" w:rsidRDefault="0052351C">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Dukungan Keberlanjutan</w:t>
            </w:r>
          </w:p>
          <w:p w14:paraId="182E5018" w14:textId="41274532" w:rsidR="0052351C" w:rsidRPr="003E22FF" w:rsidRDefault="0052351C" w:rsidP="006550A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r>
      <w:tr w:rsidR="0052351C" w:rsidRPr="003E22FF" w14:paraId="6A2289E8" w14:textId="0FA8F9F9" w:rsidTr="003E22FF">
        <w:trPr>
          <w:trHeight w:val="1550"/>
        </w:trPr>
        <w:tc>
          <w:tcPr>
            <w:cnfStyle w:val="001000000000" w:firstRow="0" w:lastRow="0" w:firstColumn="1" w:lastColumn="0" w:oddVBand="0" w:evenVBand="0" w:oddHBand="0" w:evenHBand="0" w:firstRowFirstColumn="0" w:firstRowLastColumn="0" w:lastRowFirstColumn="0" w:lastRowLastColumn="0"/>
            <w:tcW w:w="674" w:type="pct"/>
            <w:vMerge/>
          </w:tcPr>
          <w:p w14:paraId="3E91F06E" w14:textId="056ECBCF" w:rsidR="0052351C" w:rsidRPr="003E22FF" w:rsidRDefault="0052351C" w:rsidP="00080D12">
            <w:pPr>
              <w:pStyle w:val="ListParagraph"/>
              <w:ind w:left="0"/>
              <w:rPr>
                <w:rFonts w:ascii="Times New Roman" w:hAnsi="Times New Roman" w:cs="Times New Roman"/>
                <w:szCs w:val="22"/>
              </w:rPr>
            </w:pPr>
          </w:p>
        </w:tc>
        <w:tc>
          <w:tcPr>
            <w:tcW w:w="786" w:type="pct"/>
            <w:tcBorders>
              <w:bottom w:val="single" w:sz="4" w:space="0" w:color="FFFFFF" w:themeColor="background1"/>
            </w:tcBorders>
          </w:tcPr>
          <w:p w14:paraId="2F13E44E" w14:textId="77777777" w:rsidR="0052351C" w:rsidRPr="003E22FF" w:rsidRDefault="0052351C" w:rsidP="00205179">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Partisipasi (E</w:t>
            </w:r>
            <w:r w:rsidRPr="003E22FF">
              <w:rPr>
                <w:rFonts w:ascii="Times New Roman" w:hAnsi="Times New Roman" w:cs="Times New Roman"/>
                <w:szCs w:val="22"/>
                <w:vertAlign w:val="subscript"/>
              </w:rPr>
              <w:t>2</w:t>
            </w:r>
            <w:r w:rsidRPr="003E22FF">
              <w:rPr>
                <w:rFonts w:ascii="Times New Roman" w:hAnsi="Times New Roman" w:cs="Times New Roman"/>
                <w:szCs w:val="22"/>
              </w:rPr>
              <w:t>)</w:t>
            </w:r>
          </w:p>
          <w:p w14:paraId="530B53EE" w14:textId="6A85EE4D" w:rsidR="0052351C" w:rsidRPr="003E22FF" w:rsidRDefault="0052351C" w:rsidP="00205179">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1304" w:type="pct"/>
            <w:tcBorders>
              <w:bottom w:val="single" w:sz="4" w:space="0" w:color="FFFFFF" w:themeColor="background1"/>
            </w:tcBorders>
          </w:tcPr>
          <w:p w14:paraId="54EB09E1" w14:textId="77777777" w:rsidR="0052351C" w:rsidRPr="003E22FF" w:rsidRDefault="0052351C" w:rsidP="002051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Partisipasi merujuk pada perempuan dan laki-laki terlibat dalam pengambilan keputusan terkait kebijakan perubahan iklim dan program perubahan iklim </w:t>
            </w:r>
            <w:r w:rsidRPr="003E22FF">
              <w:rPr>
                <w:rFonts w:ascii="Times New Roman" w:hAnsi="Times New Roman" w:cs="Times New Roman"/>
                <w:szCs w:val="22"/>
              </w:rPr>
              <w:fldChar w:fldCharType="begin" w:fldLock="1"/>
            </w:r>
            <w:r w:rsidRPr="003E22FF">
              <w:rPr>
                <w:rFonts w:ascii="Times New Roman" w:hAnsi="Times New Roman" w:cs="Times New Roman"/>
                <w:szCs w:val="22"/>
              </w:rPr>
              <w:instrText>ADDIN CSL_CITATION {"citationItems":[{"id":"ITEM-1","itemData":{"DOI":"10.21580/sa.v12i1.1470","ISSN":"1978-5623","abstract":"Perubahan iklim menjadi persoalan serius yang dihadapi oleh masya­rakat global saat ini. Persoalan yang muncul tidak hanya menyangkut keberlanjutan lingkungan, tetapi juga sosial, seperti ketidakadilan gender. Penyebanya, karena perubahan iklim dirasakan berbeda dam­pak­nya antara laki-laki dan perempuan. Perempuan dan anak-anak adalah kelompok yang paling rentan pada saat terpapar dampak perubahan iklim. Pada saat yang sama, perempuan tidak memiliki kapasitas adaptasi yang cukup perempuan dalam meng­hadapi ben­cana iklim akibat minimnya akses, control, dan partisipasi dalam kebijakan perubahan iklim. Tulisan ini menyajikan pentingnya pengarusutamaan gender (PUG) dalam kebijakan perubahan iklim. Melalui PUG, dimaksudkan agar perempuan tidak mengalami ke­rentanan lebih akibat kebijakan perubahan iklim yang kurang res­ponsif gender. Pada saat yang sama, juga akan meningkatkan kualitas kebijakan perubahan iklim, baik di tingkat nasional maupun di tingkat lokal. Semakin tinggi level kesadaran gender yang dimiliki, maka semakin tinggi pula kualitas kebijakan perubahan iklim yang di­hasilkan.","author":[{"dropping-particle":"","family":"Rusmadi","given":"Rusmadi","non-dropping-particle":"","parse-names":false,"suffix":""}],"container-title":"Sawwa: Jurnal Studi Gender","id":"ITEM-1","issue":"1","issued":{"date-parts":[["2017"]]},"page":"91","title":"Pengarusutamaan Gender Dalam Kebijakan Perubahan Iklim Di Indonesia","type":"article-journal","volume":"12"},"uris":["http://www.mendeley.com/documents/?uuid=1cb29f01-4483-4e2a-a1cf-0dc3bb784d85"]}],"mendeley":{"formattedCitation":"(Rusmadi, 2017)","plainTextFormattedCitation":"(Rusmadi, 2017)","previouslyFormattedCitation":"(Rusmadi, 2017)"},"properties":{"noteIndex":0},"schema":"https://github.com/citation-style-language/schema/raw/master/csl-citation.json"}</w:instrText>
            </w:r>
            <w:r w:rsidRPr="003E22FF">
              <w:rPr>
                <w:rFonts w:ascii="Times New Roman" w:hAnsi="Times New Roman" w:cs="Times New Roman"/>
                <w:szCs w:val="22"/>
              </w:rPr>
              <w:fldChar w:fldCharType="separate"/>
            </w:r>
            <w:r w:rsidRPr="003E22FF">
              <w:rPr>
                <w:rFonts w:ascii="Times New Roman" w:hAnsi="Times New Roman" w:cs="Times New Roman"/>
                <w:noProof/>
                <w:szCs w:val="22"/>
              </w:rPr>
              <w:t>(Rusmadi, 2017)</w:t>
            </w:r>
            <w:r w:rsidRPr="003E22FF">
              <w:rPr>
                <w:rFonts w:ascii="Times New Roman" w:hAnsi="Times New Roman" w:cs="Times New Roman"/>
                <w:szCs w:val="22"/>
              </w:rPr>
              <w:fldChar w:fldCharType="end"/>
            </w:r>
            <w:r w:rsidRPr="003E22FF">
              <w:rPr>
                <w:rFonts w:ascii="Times New Roman" w:hAnsi="Times New Roman" w:cs="Times New Roman"/>
                <w:szCs w:val="22"/>
              </w:rPr>
              <w:t xml:space="preserve">. </w:t>
            </w:r>
          </w:p>
          <w:p w14:paraId="749FB2B7" w14:textId="292A4021" w:rsidR="0052351C" w:rsidRPr="003E22FF" w:rsidRDefault="0052351C" w:rsidP="00205179">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1137" w:type="pct"/>
            <w:tcBorders>
              <w:bottom w:val="single" w:sz="4" w:space="0" w:color="FFFFFF" w:themeColor="background1"/>
            </w:tcBorders>
          </w:tcPr>
          <w:p w14:paraId="2D980DD8" w14:textId="161E7BC9" w:rsidR="0052351C" w:rsidRPr="003E22FF" w:rsidRDefault="0052351C" w:rsidP="00205179">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Persentase laki – laki dan perempuan yang aktif terlibat dalam berbagai </w:t>
            </w:r>
            <w:r w:rsidR="0094216B" w:rsidRPr="003E22FF">
              <w:rPr>
                <w:rFonts w:ascii="Times New Roman" w:hAnsi="Times New Roman" w:cs="Times New Roman"/>
                <w:szCs w:val="22"/>
              </w:rPr>
              <w:t>kegiatan Program Kampung Iklim</w:t>
            </w:r>
            <w:r w:rsidRPr="003E22FF">
              <w:rPr>
                <w:rFonts w:ascii="Times New Roman" w:hAnsi="Times New Roman" w:cs="Times New Roman"/>
                <w:szCs w:val="22"/>
              </w:rPr>
              <w:t>, termasuk kegiatan sosialisasi, pelatihan, dan proyek konkret yang dijalankan oleh program diukur dengan melibatkan jumlah, tingkat keterlibatan, dan peran yang dimainkan oleh gender.</w:t>
            </w:r>
          </w:p>
        </w:tc>
        <w:tc>
          <w:tcPr>
            <w:tcW w:w="1099" w:type="pct"/>
            <w:tcBorders>
              <w:bottom w:val="single" w:sz="4" w:space="0" w:color="FFFFFF" w:themeColor="background1"/>
            </w:tcBorders>
          </w:tcPr>
          <w:p w14:paraId="79FDF177" w14:textId="77777777" w:rsidR="0052351C" w:rsidRPr="003E22FF" w:rsidRDefault="0052351C">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Kegiatan adaptasi Program Kampung Iklim </w:t>
            </w:r>
          </w:p>
          <w:p w14:paraId="1E25632F" w14:textId="77777777" w:rsidR="0052351C" w:rsidRPr="003E22FF" w:rsidRDefault="0052351C">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Kegiatan Mitigasi Program Kampung Iklim </w:t>
            </w:r>
          </w:p>
          <w:p w14:paraId="1B5ACCC8" w14:textId="77777777" w:rsidR="0052351C" w:rsidRPr="003E22FF" w:rsidRDefault="0052351C">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Dukungan Keberlanjutan </w:t>
            </w:r>
          </w:p>
          <w:p w14:paraId="1528474F" w14:textId="77777777" w:rsidR="0052351C" w:rsidRPr="003E22FF" w:rsidRDefault="0052351C" w:rsidP="00205179">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r>
      <w:tr w:rsidR="0052351C" w:rsidRPr="003E22FF" w14:paraId="5E73E203" w14:textId="3D8D20A2" w:rsidTr="00632BFC">
        <w:trPr>
          <w:cnfStyle w:val="000000100000" w:firstRow="0" w:lastRow="0" w:firstColumn="0" w:lastColumn="0" w:oddVBand="0" w:evenVBand="0" w:oddHBand="1" w:evenHBand="0" w:firstRowFirstColumn="0" w:firstRowLastColumn="0" w:lastRowFirstColumn="0" w:lastRowLastColumn="0"/>
          <w:trHeight w:val="2052"/>
        </w:trPr>
        <w:tc>
          <w:tcPr>
            <w:cnfStyle w:val="001000000000" w:firstRow="0" w:lastRow="0" w:firstColumn="1" w:lastColumn="0" w:oddVBand="0" w:evenVBand="0" w:oddHBand="0" w:evenHBand="0" w:firstRowFirstColumn="0" w:firstRowLastColumn="0" w:lastRowFirstColumn="0" w:lastRowLastColumn="0"/>
            <w:tcW w:w="674" w:type="pct"/>
            <w:vMerge/>
            <w:tcBorders>
              <w:bottom w:val="nil"/>
            </w:tcBorders>
          </w:tcPr>
          <w:p w14:paraId="3C511100" w14:textId="77777777" w:rsidR="0052351C" w:rsidRPr="003E22FF" w:rsidRDefault="0052351C" w:rsidP="00205179">
            <w:pPr>
              <w:pStyle w:val="ListParagraph"/>
              <w:ind w:left="0"/>
              <w:rPr>
                <w:rFonts w:ascii="Times New Roman" w:hAnsi="Times New Roman" w:cs="Times New Roman"/>
                <w:szCs w:val="22"/>
              </w:rPr>
            </w:pPr>
          </w:p>
        </w:tc>
        <w:tc>
          <w:tcPr>
            <w:tcW w:w="786" w:type="pct"/>
            <w:tcBorders>
              <w:top w:val="single" w:sz="4" w:space="0" w:color="FFFFFF" w:themeColor="background1"/>
              <w:bottom w:val="nil"/>
            </w:tcBorders>
          </w:tcPr>
          <w:p w14:paraId="028A3224" w14:textId="7A690E35" w:rsidR="0052351C" w:rsidRPr="003E22FF" w:rsidRDefault="0052351C" w:rsidP="002051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Kontrol (E</w:t>
            </w:r>
            <w:r w:rsidRPr="003E22FF">
              <w:rPr>
                <w:rFonts w:ascii="Times New Roman" w:hAnsi="Times New Roman" w:cs="Times New Roman"/>
                <w:szCs w:val="22"/>
                <w:vertAlign w:val="subscript"/>
              </w:rPr>
              <w:t>3</w:t>
            </w:r>
            <w:r w:rsidRPr="003E22FF">
              <w:rPr>
                <w:rFonts w:ascii="Times New Roman" w:hAnsi="Times New Roman" w:cs="Times New Roman"/>
                <w:szCs w:val="22"/>
              </w:rPr>
              <w:t>)</w:t>
            </w:r>
          </w:p>
        </w:tc>
        <w:tc>
          <w:tcPr>
            <w:tcW w:w="1304" w:type="pct"/>
            <w:tcBorders>
              <w:top w:val="single" w:sz="4" w:space="0" w:color="FFFFFF" w:themeColor="background1"/>
              <w:bottom w:val="single" w:sz="4" w:space="0" w:color="FFFFFF" w:themeColor="background1"/>
            </w:tcBorders>
          </w:tcPr>
          <w:p w14:paraId="0AB233DF" w14:textId="2B530E34" w:rsidR="0052351C" w:rsidRPr="003E22FF" w:rsidRDefault="0052351C" w:rsidP="002051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Kontrol yaitu identifikasi apakah kebijakan atau program memberikan kesempatan penguasaan yang sama kepada perempuan dan laki-laki untuk mengontrol sumberdaya pembangunan </w:t>
            </w:r>
            <w:r w:rsidRPr="003E22FF">
              <w:rPr>
                <w:rFonts w:ascii="Times New Roman" w:hAnsi="Times New Roman" w:cs="Times New Roman"/>
                <w:szCs w:val="22"/>
              </w:rPr>
              <w:fldChar w:fldCharType="begin" w:fldLock="1"/>
            </w:r>
            <w:r w:rsidRPr="003E22FF">
              <w:rPr>
                <w:rFonts w:ascii="Times New Roman" w:hAnsi="Times New Roman" w:cs="Times New Roman"/>
                <w:szCs w:val="22"/>
              </w:rPr>
              <w:instrText>ADDIN CSL_CITATION {"citationItems":[{"id":"ITEM-1","itemData":{"ISBN":"9781317920908","ISSN":"08445621","PMID":"20056882","author":[{"dropping-particle":"","family":"MENPPPA RI","given":"","non-dropping-particle":"","parse-names":false,"suffix":""}],"container-title":"Menteri Negara Pemberdayaan Perempuan dan Perlindungan Anak Republik indonesia","id":"ITEM-1","issued":{"date-parts":[["2014"]]},"number-of-pages":"1-73","title":"Peraturan Menteri Negara Pemberdayaan Perempuan dan Perlindungan Anak Repbulik Indonesia No. 4 Tahun 2014 Tentang Pedoman Pengawasan Pelaksanaan Perencanaan dan Penganggaran Yang Responsif Gender Untuk Pemerintah Daerah","type":"report"},"uris":["http://www.mendeley.com/documents/?uuid=a64da35b-f990-4cb8-b3d2-7b96d58cf55d"]}],"mendeley":{"formattedCitation":"(MENPPPA RI, 2014)","plainTextFormattedCitation":"(MENPPPA RI, 2014)","previouslyFormattedCitation":"(MENPPPA RI, 2014)"},"properties":{"noteIndex":0},"schema":"https://github.com/citation-style-language/schema/raw/master/csl-citation.json"}</w:instrText>
            </w:r>
            <w:r w:rsidRPr="003E22FF">
              <w:rPr>
                <w:rFonts w:ascii="Times New Roman" w:hAnsi="Times New Roman" w:cs="Times New Roman"/>
                <w:szCs w:val="22"/>
              </w:rPr>
              <w:fldChar w:fldCharType="separate"/>
            </w:r>
            <w:r w:rsidRPr="003E22FF">
              <w:rPr>
                <w:rFonts w:ascii="Times New Roman" w:hAnsi="Times New Roman" w:cs="Times New Roman"/>
                <w:noProof/>
                <w:szCs w:val="22"/>
              </w:rPr>
              <w:t>(MENPPPA RI, 2014)</w:t>
            </w:r>
            <w:r w:rsidRPr="003E22FF">
              <w:rPr>
                <w:rFonts w:ascii="Times New Roman" w:hAnsi="Times New Roman" w:cs="Times New Roman"/>
                <w:szCs w:val="22"/>
              </w:rPr>
              <w:fldChar w:fldCharType="end"/>
            </w:r>
            <w:r w:rsidRPr="003E22FF">
              <w:rPr>
                <w:rFonts w:ascii="Times New Roman" w:hAnsi="Times New Roman" w:cs="Times New Roman"/>
                <w:szCs w:val="22"/>
              </w:rPr>
              <w:t xml:space="preserve">. </w:t>
            </w:r>
          </w:p>
        </w:tc>
        <w:tc>
          <w:tcPr>
            <w:tcW w:w="1137" w:type="pct"/>
            <w:tcBorders>
              <w:top w:val="single" w:sz="4" w:space="0" w:color="FFFFFF" w:themeColor="background1"/>
              <w:bottom w:val="single" w:sz="4" w:space="0" w:color="FFFFFF" w:themeColor="background1"/>
            </w:tcBorders>
          </w:tcPr>
          <w:p w14:paraId="717CAC9B" w14:textId="4495E2C4" w:rsidR="0052351C" w:rsidRPr="003E22FF" w:rsidRDefault="0052351C" w:rsidP="00205179">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Identifikasi sejauh mana kebijakan atau program memberikan kesempatan yang sama kepada perempuan dan laki-laki untuk mengontrol sumberdaya program. </w:t>
            </w:r>
          </w:p>
        </w:tc>
        <w:tc>
          <w:tcPr>
            <w:tcW w:w="1099" w:type="pct"/>
            <w:tcBorders>
              <w:top w:val="single" w:sz="4" w:space="0" w:color="FFFFFF" w:themeColor="background1"/>
              <w:bottom w:val="single" w:sz="4" w:space="0" w:color="FFFFFF" w:themeColor="background1"/>
            </w:tcBorders>
          </w:tcPr>
          <w:p w14:paraId="45296506" w14:textId="77777777" w:rsidR="0052351C" w:rsidRPr="003E22FF" w:rsidRDefault="0052351C">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Kegiatan adaptasi Program Kampung Iklim </w:t>
            </w:r>
          </w:p>
          <w:p w14:paraId="60157FA1" w14:textId="77777777" w:rsidR="0052351C" w:rsidRPr="003E22FF" w:rsidRDefault="0052351C">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Kegiatan Mitigasi Program Kampung Iklim </w:t>
            </w:r>
          </w:p>
          <w:p w14:paraId="33CE2545" w14:textId="77777777" w:rsidR="0052351C" w:rsidRPr="003E22FF" w:rsidRDefault="0052351C">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Dukungan Keberlanjutan </w:t>
            </w:r>
          </w:p>
          <w:p w14:paraId="60C9B119" w14:textId="0678A37C" w:rsidR="0052351C" w:rsidRPr="003E22FF" w:rsidRDefault="0052351C" w:rsidP="002051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 </w:t>
            </w:r>
          </w:p>
        </w:tc>
      </w:tr>
      <w:tr w:rsidR="0052351C" w:rsidRPr="003E22FF" w14:paraId="04C6D1FC" w14:textId="5BF7F8D2" w:rsidTr="00632BFC">
        <w:trPr>
          <w:trHeight w:val="2587"/>
        </w:trPr>
        <w:tc>
          <w:tcPr>
            <w:cnfStyle w:val="001000000000" w:firstRow="0" w:lastRow="0" w:firstColumn="1" w:lastColumn="0" w:oddVBand="0" w:evenVBand="0" w:oddHBand="0" w:evenHBand="0" w:firstRowFirstColumn="0" w:firstRowLastColumn="0" w:lastRowFirstColumn="0" w:lastRowLastColumn="0"/>
            <w:tcW w:w="674" w:type="pct"/>
            <w:tcBorders>
              <w:top w:val="nil"/>
              <w:bottom w:val="single" w:sz="4" w:space="0" w:color="auto"/>
            </w:tcBorders>
          </w:tcPr>
          <w:p w14:paraId="3C15EE35" w14:textId="77777777" w:rsidR="0052351C" w:rsidRPr="003E22FF" w:rsidRDefault="0052351C" w:rsidP="00205179">
            <w:pPr>
              <w:rPr>
                <w:rFonts w:ascii="Times New Roman" w:hAnsi="Times New Roman" w:cs="Times New Roman"/>
                <w:szCs w:val="22"/>
              </w:rPr>
            </w:pPr>
          </w:p>
        </w:tc>
        <w:tc>
          <w:tcPr>
            <w:tcW w:w="786" w:type="pct"/>
            <w:tcBorders>
              <w:top w:val="nil"/>
              <w:bottom w:val="single" w:sz="4" w:space="0" w:color="auto"/>
            </w:tcBorders>
          </w:tcPr>
          <w:p w14:paraId="416AB8DC" w14:textId="59F2A3BC" w:rsidR="0052351C" w:rsidRPr="003E22FF" w:rsidRDefault="0052351C" w:rsidP="002051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Manfaat (E</w:t>
            </w:r>
            <w:r w:rsidRPr="003E22FF">
              <w:rPr>
                <w:rFonts w:ascii="Times New Roman" w:hAnsi="Times New Roman" w:cs="Times New Roman"/>
                <w:szCs w:val="22"/>
                <w:vertAlign w:val="subscript"/>
              </w:rPr>
              <w:t>4</w:t>
            </w:r>
            <w:r w:rsidRPr="003E22FF">
              <w:rPr>
                <w:rFonts w:ascii="Times New Roman" w:hAnsi="Times New Roman" w:cs="Times New Roman"/>
                <w:szCs w:val="22"/>
              </w:rPr>
              <w:t>)</w:t>
            </w:r>
          </w:p>
        </w:tc>
        <w:tc>
          <w:tcPr>
            <w:tcW w:w="1304" w:type="pct"/>
            <w:tcBorders>
              <w:top w:val="single" w:sz="4" w:space="0" w:color="FFFFFF" w:themeColor="background1"/>
            </w:tcBorders>
          </w:tcPr>
          <w:p w14:paraId="6E267FDA" w14:textId="77777777" w:rsidR="0052351C" w:rsidRPr="003E22FF" w:rsidRDefault="0052351C" w:rsidP="00205179">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Kegiatan mitigasi dan adaptasi perubahan iklim yang dikembangkan ditujukan untuk memberikan manfaat bagi perempuan dan laki-laki sehingga dapat meminimalisir dampak negatif  perubahan iklim </w:t>
            </w:r>
            <w:r w:rsidRPr="003E22FF">
              <w:rPr>
                <w:rFonts w:ascii="Times New Roman" w:hAnsi="Times New Roman" w:cs="Times New Roman"/>
                <w:szCs w:val="22"/>
              </w:rPr>
              <w:fldChar w:fldCharType="begin" w:fldLock="1"/>
            </w:r>
            <w:r w:rsidRPr="003E22FF">
              <w:rPr>
                <w:rFonts w:ascii="Times New Roman" w:hAnsi="Times New Roman" w:cs="Times New Roman"/>
                <w:szCs w:val="22"/>
              </w:rPr>
              <w:instrText>ADDIN CSL_CITATION {"citationItems":[{"id":"ITEM-1","itemData":{"author":[{"dropping-particle":"","family":"Syaifudin","given":"Noor","non-dropping-particle":"","parse-names":false,"suffix":""},{"dropping-particle":"","family":"Permana","given":"Eka Hendra","non-dropping-particle":"","parse-names":false,"suffix":""},{"dropping-particle":"","family":"Paramitha","given":"Zenitha Astra","non-dropping-particle":"","parse-names":false,"suffix":""}],"id":"ITEM-1","issued":{"date-parts":[["2020"]]},"number-of-pages":"1-70","publisher":"Pusat Kebijakan Pembiayaan Perubahan Iklim, Badan Kebijakan Fiskal Kementerian Keuangan","publisher-place":"Jakarta Pusat","title":"Kajian Pembiayaan Perubahan Iklim yang RESPONSIF GENDER","type":"book","volume":"1"},"uris":["http://www.mendeley.com/documents/?uuid=865b24ed-5378-4c10-8b70-39fd6d1acd7b"]}],"mendeley":{"formattedCitation":"(Syaifudin et al., 2020)","plainTextFormattedCitation":"(Syaifudin et al., 2020)","previouslyFormattedCitation":"(Syaifudin et al., 2020)"},"properties":{"noteIndex":0},"schema":"https://github.com/citation-style-language/schema/raw/master/csl-citation.json"}</w:instrText>
            </w:r>
            <w:r w:rsidRPr="003E22FF">
              <w:rPr>
                <w:rFonts w:ascii="Times New Roman" w:hAnsi="Times New Roman" w:cs="Times New Roman"/>
                <w:szCs w:val="22"/>
              </w:rPr>
              <w:fldChar w:fldCharType="separate"/>
            </w:r>
            <w:r w:rsidRPr="003E22FF">
              <w:rPr>
                <w:rFonts w:ascii="Times New Roman" w:hAnsi="Times New Roman" w:cs="Times New Roman"/>
                <w:noProof/>
                <w:szCs w:val="22"/>
              </w:rPr>
              <w:t>(Syaifudin et al., 2020)</w:t>
            </w:r>
            <w:r w:rsidRPr="003E22FF">
              <w:rPr>
                <w:rFonts w:ascii="Times New Roman" w:hAnsi="Times New Roman" w:cs="Times New Roman"/>
                <w:szCs w:val="22"/>
              </w:rPr>
              <w:fldChar w:fldCharType="end"/>
            </w:r>
            <w:r w:rsidRPr="003E22FF">
              <w:rPr>
                <w:rFonts w:ascii="Times New Roman" w:hAnsi="Times New Roman" w:cs="Times New Roman"/>
                <w:szCs w:val="22"/>
              </w:rPr>
              <w:t xml:space="preserve">. </w:t>
            </w:r>
          </w:p>
          <w:p w14:paraId="3642AC16" w14:textId="4C803964" w:rsidR="0052351C" w:rsidRPr="003E22FF" w:rsidRDefault="0052351C" w:rsidP="002051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1137" w:type="pct"/>
            <w:tcBorders>
              <w:top w:val="single" w:sz="4" w:space="0" w:color="FFFFFF" w:themeColor="background1"/>
            </w:tcBorders>
          </w:tcPr>
          <w:p w14:paraId="36D08B81" w14:textId="67631B38" w:rsidR="0052351C" w:rsidRPr="003E22FF" w:rsidRDefault="0052351C" w:rsidP="00205179">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Tingkat distribusi manfaat pada kegiatan adaptasi dan mitigasi program kampung iklim diukur dengan menganalisis sejauh mana manfaat program didistribusikan secara adil antara perempuan dan laki-laki, </w:t>
            </w:r>
          </w:p>
        </w:tc>
        <w:tc>
          <w:tcPr>
            <w:tcW w:w="1099" w:type="pct"/>
            <w:tcBorders>
              <w:top w:val="single" w:sz="4" w:space="0" w:color="FFFFFF" w:themeColor="background1"/>
            </w:tcBorders>
          </w:tcPr>
          <w:p w14:paraId="18119AFA" w14:textId="77777777" w:rsidR="0052351C" w:rsidRPr="003E22FF" w:rsidRDefault="0052351C">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Kegiatan adaptasi Program Kampung Iklim </w:t>
            </w:r>
          </w:p>
          <w:p w14:paraId="76733924" w14:textId="77777777" w:rsidR="0052351C" w:rsidRPr="003E22FF" w:rsidRDefault="0052351C">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Kegiatan Mitigasi Program Kampung Iklim </w:t>
            </w:r>
          </w:p>
          <w:p w14:paraId="3D640F7E" w14:textId="77777777" w:rsidR="0052351C" w:rsidRPr="003E22FF" w:rsidRDefault="0052351C">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Dukungan Keberlanjutan </w:t>
            </w:r>
          </w:p>
          <w:p w14:paraId="37AD4C94" w14:textId="60181CB1" w:rsidR="0052351C" w:rsidRPr="003E22FF" w:rsidRDefault="0052351C" w:rsidP="0020517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r>
    </w:tbl>
    <w:p w14:paraId="2B5E502C" w14:textId="77777777" w:rsidR="00080D12" w:rsidRDefault="00080D12" w:rsidP="00080D12"/>
    <w:p w14:paraId="07270394" w14:textId="77777777" w:rsidR="003E22FF" w:rsidRDefault="003E22FF" w:rsidP="00080D12"/>
    <w:p w14:paraId="4EA695AC" w14:textId="77777777" w:rsidR="003E22FF" w:rsidRDefault="003E22FF" w:rsidP="00080D12"/>
    <w:p w14:paraId="3AF6797E" w14:textId="77777777" w:rsidR="003E22FF" w:rsidRPr="00080D12" w:rsidRDefault="003E22FF" w:rsidP="00080D12"/>
    <w:p w14:paraId="5CE18EBD" w14:textId="2CA4D1F7" w:rsidR="001F6BB7" w:rsidRPr="00FA1925" w:rsidRDefault="00FA1925" w:rsidP="00FA1925">
      <w:pPr>
        <w:pStyle w:val="Caption"/>
        <w:jc w:val="center"/>
        <w:rPr>
          <w:rFonts w:ascii="Times New Roman" w:hAnsi="Times New Roman" w:cs="Times New Roman"/>
          <w:i w:val="0"/>
          <w:iCs w:val="0"/>
          <w:color w:val="000000" w:themeColor="text1"/>
          <w:sz w:val="22"/>
        </w:rPr>
      </w:pPr>
      <w:bookmarkStart w:id="104" w:name="_Toc157902440"/>
      <w:bookmarkStart w:id="105" w:name="_Toc157902761"/>
      <w:bookmarkStart w:id="106" w:name="_Toc157902820"/>
      <w:bookmarkStart w:id="107" w:name="_Toc173024944"/>
      <w:bookmarkStart w:id="108" w:name="_Toc174521679"/>
      <w:r w:rsidRPr="00FA1925">
        <w:rPr>
          <w:rFonts w:ascii="Times New Roman" w:hAnsi="Times New Roman" w:cs="Times New Roman"/>
          <w:i w:val="0"/>
          <w:iCs w:val="0"/>
          <w:color w:val="000000" w:themeColor="text1"/>
          <w:sz w:val="22"/>
        </w:rPr>
        <w:lastRenderedPageBreak/>
        <w:t xml:space="preserve">Tabel 3. </w:t>
      </w:r>
      <w:r w:rsidRPr="00FA1925">
        <w:rPr>
          <w:rFonts w:ascii="Times New Roman" w:hAnsi="Times New Roman" w:cs="Times New Roman"/>
          <w:i w:val="0"/>
          <w:iCs w:val="0"/>
          <w:color w:val="000000" w:themeColor="text1"/>
          <w:sz w:val="22"/>
        </w:rPr>
        <w:fldChar w:fldCharType="begin"/>
      </w:r>
      <w:r w:rsidRPr="00FA1925">
        <w:rPr>
          <w:rFonts w:ascii="Times New Roman" w:hAnsi="Times New Roman" w:cs="Times New Roman"/>
          <w:i w:val="0"/>
          <w:iCs w:val="0"/>
          <w:color w:val="000000" w:themeColor="text1"/>
          <w:sz w:val="22"/>
        </w:rPr>
        <w:instrText xml:space="preserve"> SEQ Tabel_3. \* ARABIC </w:instrText>
      </w:r>
      <w:r w:rsidRPr="00FA1925">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3</w:t>
      </w:r>
      <w:r w:rsidRPr="00FA1925">
        <w:rPr>
          <w:rFonts w:ascii="Times New Roman" w:hAnsi="Times New Roman" w:cs="Times New Roman"/>
          <w:i w:val="0"/>
          <w:iCs w:val="0"/>
          <w:color w:val="000000" w:themeColor="text1"/>
          <w:sz w:val="22"/>
        </w:rPr>
        <w:fldChar w:fldCharType="end"/>
      </w:r>
      <w:r w:rsidRPr="00FA1925">
        <w:rPr>
          <w:rFonts w:ascii="Times New Roman" w:hAnsi="Times New Roman" w:cs="Times New Roman"/>
          <w:i w:val="0"/>
          <w:iCs w:val="0"/>
          <w:color w:val="000000" w:themeColor="text1"/>
          <w:sz w:val="22"/>
        </w:rPr>
        <w:t xml:space="preserve">. </w:t>
      </w:r>
      <w:r w:rsidR="00322751" w:rsidRPr="00FA1925">
        <w:rPr>
          <w:rFonts w:ascii="Times New Roman" w:hAnsi="Times New Roman" w:cs="Times New Roman"/>
          <w:i w:val="0"/>
          <w:iCs w:val="0"/>
          <w:color w:val="000000" w:themeColor="text1"/>
          <w:sz w:val="22"/>
        </w:rPr>
        <w:t xml:space="preserve">Variabel </w:t>
      </w:r>
      <w:r w:rsidR="001F20FB" w:rsidRPr="00FA1925">
        <w:rPr>
          <w:rFonts w:ascii="Times New Roman" w:hAnsi="Times New Roman" w:cs="Times New Roman"/>
          <w:i w:val="0"/>
          <w:iCs w:val="0"/>
          <w:color w:val="000000" w:themeColor="text1"/>
          <w:sz w:val="22"/>
        </w:rPr>
        <w:t>D</w:t>
      </w:r>
      <w:r w:rsidR="00322751" w:rsidRPr="00FA1925">
        <w:rPr>
          <w:rFonts w:ascii="Times New Roman" w:hAnsi="Times New Roman" w:cs="Times New Roman"/>
          <w:i w:val="0"/>
          <w:iCs w:val="0"/>
          <w:color w:val="000000" w:themeColor="text1"/>
          <w:sz w:val="22"/>
        </w:rPr>
        <w:t>ependen</w:t>
      </w:r>
      <w:bookmarkEnd w:id="104"/>
      <w:bookmarkEnd w:id="105"/>
      <w:bookmarkEnd w:id="106"/>
      <w:bookmarkEnd w:id="107"/>
      <w:bookmarkEnd w:id="108"/>
    </w:p>
    <w:tbl>
      <w:tblPr>
        <w:tblStyle w:val="PlainTable2"/>
        <w:tblW w:w="5000" w:type="pct"/>
        <w:tblLook w:val="04A0" w:firstRow="1" w:lastRow="0" w:firstColumn="1" w:lastColumn="0" w:noHBand="0" w:noVBand="1"/>
      </w:tblPr>
      <w:tblGrid>
        <w:gridCol w:w="1869"/>
        <w:gridCol w:w="2890"/>
        <w:gridCol w:w="3227"/>
        <w:gridCol w:w="2792"/>
        <w:gridCol w:w="3180"/>
      </w:tblGrid>
      <w:tr w:rsidR="0094216B" w:rsidRPr="003E22FF" w14:paraId="4E216DF5" w14:textId="45B4A4E5" w:rsidTr="003E22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 w:type="pct"/>
          </w:tcPr>
          <w:p w14:paraId="06469609" w14:textId="656402B9" w:rsidR="0094216B" w:rsidRPr="003E22FF" w:rsidRDefault="0094216B" w:rsidP="005A6505">
            <w:pPr>
              <w:jc w:val="center"/>
              <w:rPr>
                <w:rFonts w:ascii="Times New Roman" w:hAnsi="Times New Roman" w:cs="Times New Roman"/>
                <w:b w:val="0"/>
                <w:bCs w:val="0"/>
                <w:szCs w:val="22"/>
              </w:rPr>
            </w:pPr>
            <w:r w:rsidRPr="003E22FF">
              <w:rPr>
                <w:rFonts w:ascii="Times New Roman" w:hAnsi="Times New Roman" w:cs="Times New Roman"/>
                <w:szCs w:val="22"/>
              </w:rPr>
              <w:t>Variabel</w:t>
            </w:r>
          </w:p>
        </w:tc>
        <w:tc>
          <w:tcPr>
            <w:tcW w:w="1035" w:type="pct"/>
          </w:tcPr>
          <w:p w14:paraId="19BFF4A2" w14:textId="0B884833" w:rsidR="0094216B" w:rsidRPr="003E22FF" w:rsidRDefault="0094216B" w:rsidP="005A65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3E22FF">
              <w:rPr>
                <w:rFonts w:ascii="Times New Roman" w:hAnsi="Times New Roman" w:cs="Times New Roman"/>
                <w:szCs w:val="22"/>
              </w:rPr>
              <w:t>Dasar Teori</w:t>
            </w:r>
          </w:p>
        </w:tc>
        <w:tc>
          <w:tcPr>
            <w:tcW w:w="1156" w:type="pct"/>
          </w:tcPr>
          <w:p w14:paraId="74189AA7" w14:textId="77777777" w:rsidR="0094216B" w:rsidRPr="003E22FF" w:rsidRDefault="0094216B" w:rsidP="005A65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3E22FF">
              <w:rPr>
                <w:rFonts w:ascii="Times New Roman" w:hAnsi="Times New Roman" w:cs="Times New Roman"/>
                <w:szCs w:val="22"/>
              </w:rPr>
              <w:t>Definisi Operasional</w:t>
            </w:r>
          </w:p>
        </w:tc>
        <w:tc>
          <w:tcPr>
            <w:tcW w:w="1000" w:type="pct"/>
          </w:tcPr>
          <w:p w14:paraId="6EF1F486" w14:textId="54344EF6" w:rsidR="0094216B" w:rsidRPr="003E22FF" w:rsidRDefault="0094216B" w:rsidP="005A65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3E22FF">
              <w:rPr>
                <w:rFonts w:ascii="Times New Roman" w:hAnsi="Times New Roman" w:cs="Times New Roman"/>
                <w:szCs w:val="22"/>
              </w:rPr>
              <w:t>Indikator</w:t>
            </w:r>
          </w:p>
        </w:tc>
        <w:tc>
          <w:tcPr>
            <w:tcW w:w="1139" w:type="pct"/>
          </w:tcPr>
          <w:p w14:paraId="533E9C42" w14:textId="79058EF6" w:rsidR="0094216B" w:rsidRPr="003E22FF" w:rsidRDefault="0094216B" w:rsidP="005A65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3E22FF">
              <w:rPr>
                <w:rFonts w:ascii="Times New Roman" w:hAnsi="Times New Roman" w:cs="Times New Roman"/>
                <w:szCs w:val="22"/>
              </w:rPr>
              <w:t>Sub-Indikator</w:t>
            </w:r>
          </w:p>
        </w:tc>
      </w:tr>
      <w:tr w:rsidR="0094216B" w:rsidRPr="003E22FF" w14:paraId="1385D733" w14:textId="717550D0" w:rsidTr="003E22FF">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669" w:type="pct"/>
            <w:vMerge w:val="restart"/>
          </w:tcPr>
          <w:p w14:paraId="7A4C6683" w14:textId="541BB9F2" w:rsidR="0094216B" w:rsidRPr="003E22FF" w:rsidRDefault="0094216B" w:rsidP="005A6505">
            <w:pPr>
              <w:rPr>
                <w:rFonts w:ascii="Times New Roman" w:hAnsi="Times New Roman" w:cs="Times New Roman"/>
                <w:szCs w:val="22"/>
              </w:rPr>
            </w:pPr>
            <w:r w:rsidRPr="003E22FF">
              <w:rPr>
                <w:rFonts w:ascii="Times New Roman" w:hAnsi="Times New Roman" w:cs="Times New Roman"/>
                <w:szCs w:val="22"/>
              </w:rPr>
              <w:t>Adaptasi (A)</w:t>
            </w:r>
          </w:p>
        </w:tc>
        <w:tc>
          <w:tcPr>
            <w:tcW w:w="1035" w:type="pct"/>
            <w:vMerge w:val="restart"/>
          </w:tcPr>
          <w:p w14:paraId="2F771E74" w14:textId="5CF69203"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Cs w:val="22"/>
              </w:rPr>
            </w:pPr>
            <w:r w:rsidRPr="003E22FF">
              <w:rPr>
                <w:rFonts w:ascii="Times New Roman" w:hAnsi="Times New Roman" w:cs="Times New Roman"/>
                <w:szCs w:val="22"/>
              </w:rPr>
              <w:t xml:space="preserve">Adaptasi program kampung iklim merujuk pada serangkaian kebiajakn, strategi, dan tindakan konkret melibatkan pemahaman tentang perubahan iklim, kerentanan masyarakat, dan strategi untuk mengurangi dampak negatif serta meningkatkan ketahanan </w:t>
            </w:r>
            <w:r w:rsidRPr="003E22FF">
              <w:rPr>
                <w:rFonts w:ascii="Times New Roman" w:hAnsi="Times New Roman" w:cs="Times New Roman"/>
                <w:szCs w:val="22"/>
              </w:rPr>
              <w:fldChar w:fldCharType="begin" w:fldLock="1"/>
            </w:r>
            <w:r w:rsidRPr="003E22FF">
              <w:rPr>
                <w:rFonts w:ascii="Times New Roman" w:hAnsi="Times New Roman" w:cs="Times New Roman"/>
                <w:szCs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Kata","author":[{"dropping-particle":"","family":"KLHK","given":"Kementerian Lingkungan Hidup dan Kehutanan Republik Indonesia","non-dropping-particle":"","parse-names":false,"suffix":""}],"id":"ITEM-1","issued":{"date-parts":[["2016"]]},"number-of-pages":"1-18","title":"Peraturan Menteri Lingkungan Hidup dan Kehutanan RI No. P.84/MENLHK-SETJEN/KUM.1/11/2016 Tentang Program Kampung Iklim","type":"report"},"uris":["http://www.mendeley.com/documents/?uuid=f56860c1-c6a8-4e5e-9a0c-f104555656f5"]}],"mendeley":{"formattedCitation":"(KLHK, 2016)","plainTextFormattedCitation":"(KLHK, 2016)","previouslyFormattedCitation":"(KLHK, 2016)"},"properties":{"noteIndex":0},"schema":"https://github.com/citation-style-language/schema/raw/master/csl-citation.json"}</w:instrText>
            </w:r>
            <w:r w:rsidRPr="003E22FF">
              <w:rPr>
                <w:rFonts w:ascii="Times New Roman" w:hAnsi="Times New Roman" w:cs="Times New Roman"/>
                <w:szCs w:val="22"/>
              </w:rPr>
              <w:fldChar w:fldCharType="separate"/>
            </w:r>
            <w:r w:rsidRPr="003E22FF">
              <w:rPr>
                <w:rFonts w:ascii="Times New Roman" w:hAnsi="Times New Roman" w:cs="Times New Roman"/>
                <w:noProof/>
                <w:szCs w:val="22"/>
              </w:rPr>
              <w:t>(KLHK, 2016)</w:t>
            </w:r>
            <w:r w:rsidRPr="003E22FF">
              <w:rPr>
                <w:rFonts w:ascii="Times New Roman" w:hAnsi="Times New Roman" w:cs="Times New Roman"/>
                <w:szCs w:val="22"/>
              </w:rPr>
              <w:fldChar w:fldCharType="end"/>
            </w:r>
            <w:r w:rsidRPr="003E22FF">
              <w:rPr>
                <w:rFonts w:ascii="Times New Roman" w:hAnsi="Times New Roman" w:cs="Times New Roman"/>
                <w:szCs w:val="22"/>
              </w:rPr>
              <w:t>.</w:t>
            </w:r>
          </w:p>
        </w:tc>
        <w:tc>
          <w:tcPr>
            <w:tcW w:w="1156" w:type="pct"/>
            <w:vMerge w:val="restart"/>
          </w:tcPr>
          <w:p w14:paraId="07D8177E" w14:textId="5E6C0BC0"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2"/>
              </w:rPr>
            </w:pPr>
            <w:r w:rsidRPr="003E22FF">
              <w:rPr>
                <w:rFonts w:ascii="Times New Roman" w:hAnsi="Times New Roman" w:cs="Times New Roman"/>
                <w:szCs w:val="22"/>
              </w:rPr>
              <w:t xml:space="preserve">Kegiatan yang dilakukan untuk meningkatkan kemampuan masyarakat dalam menyesuaikan diri terhadap perubahan iklim. </w:t>
            </w:r>
          </w:p>
        </w:tc>
        <w:tc>
          <w:tcPr>
            <w:tcW w:w="1000" w:type="pct"/>
            <w:tcBorders>
              <w:bottom w:val="single" w:sz="4" w:space="0" w:color="FFFFFF"/>
            </w:tcBorders>
          </w:tcPr>
          <w:p w14:paraId="0809FDF7" w14:textId="36082F8F"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Cs w:val="22"/>
              </w:rPr>
            </w:pPr>
            <w:r w:rsidRPr="003E22FF">
              <w:rPr>
                <w:rFonts w:ascii="Times New Roman" w:hAnsi="Times New Roman" w:cs="Times New Roman"/>
                <w:szCs w:val="22"/>
              </w:rPr>
              <w:t xml:space="preserve">Pengendalian kekeringan, banjir, dan longsor </w:t>
            </w:r>
          </w:p>
        </w:tc>
        <w:tc>
          <w:tcPr>
            <w:tcW w:w="1139" w:type="pct"/>
            <w:tcBorders>
              <w:bottom w:val="single" w:sz="4" w:space="0" w:color="FFFFFF"/>
            </w:tcBorders>
          </w:tcPr>
          <w:p w14:paraId="0260A142" w14:textId="7C6437C3" w:rsidR="0094216B" w:rsidRPr="003E22FF" w:rsidRDefault="0094216B">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2"/>
              </w:rPr>
            </w:pPr>
            <w:r w:rsidRPr="003E22FF">
              <w:rPr>
                <w:rFonts w:ascii="Times New Roman" w:hAnsi="Times New Roman" w:cs="Times New Roman"/>
                <w:i/>
                <w:iCs/>
                <w:szCs w:val="22"/>
              </w:rPr>
              <w:t>Rain water harvesting</w:t>
            </w:r>
          </w:p>
          <w:p w14:paraId="5017211D" w14:textId="265520EA" w:rsidR="0094216B" w:rsidRPr="003E22FF" w:rsidRDefault="0094216B">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2"/>
              </w:rPr>
            </w:pPr>
            <w:r w:rsidRPr="003E22FF">
              <w:rPr>
                <w:rFonts w:ascii="Times New Roman" w:hAnsi="Times New Roman" w:cs="Times New Roman"/>
                <w:szCs w:val="22"/>
              </w:rPr>
              <w:t xml:space="preserve">Daerah Resapan Air </w:t>
            </w:r>
          </w:p>
          <w:p w14:paraId="15153E7B" w14:textId="63EAB680" w:rsidR="0094216B" w:rsidRPr="003E22FF" w:rsidRDefault="0094216B">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2"/>
              </w:rPr>
            </w:pPr>
            <w:r w:rsidRPr="003E22FF">
              <w:rPr>
                <w:rFonts w:ascii="Times New Roman" w:hAnsi="Times New Roman" w:cs="Times New Roman"/>
                <w:szCs w:val="22"/>
              </w:rPr>
              <w:t xml:space="preserve">Penyediaan Sarana dan Prasarana Pengendalian Banjir </w:t>
            </w:r>
          </w:p>
        </w:tc>
      </w:tr>
      <w:tr w:rsidR="0094216B" w:rsidRPr="003E22FF" w14:paraId="4EA72C15" w14:textId="6A3C5A84" w:rsidTr="003E22FF">
        <w:trPr>
          <w:trHeight w:val="650"/>
        </w:trPr>
        <w:tc>
          <w:tcPr>
            <w:cnfStyle w:val="001000000000" w:firstRow="0" w:lastRow="0" w:firstColumn="1" w:lastColumn="0" w:oddVBand="0" w:evenVBand="0" w:oddHBand="0" w:evenHBand="0" w:firstRowFirstColumn="0" w:firstRowLastColumn="0" w:lastRowFirstColumn="0" w:lastRowLastColumn="0"/>
            <w:tcW w:w="669" w:type="pct"/>
            <w:vMerge/>
          </w:tcPr>
          <w:p w14:paraId="52BA8D26" w14:textId="77777777" w:rsidR="0094216B" w:rsidRPr="003E22FF" w:rsidRDefault="0094216B" w:rsidP="005A6505">
            <w:pPr>
              <w:rPr>
                <w:rFonts w:ascii="Times New Roman" w:hAnsi="Times New Roman" w:cs="Times New Roman"/>
                <w:szCs w:val="22"/>
              </w:rPr>
            </w:pPr>
          </w:p>
        </w:tc>
        <w:tc>
          <w:tcPr>
            <w:tcW w:w="1035" w:type="pct"/>
            <w:vMerge/>
          </w:tcPr>
          <w:p w14:paraId="028E47D5" w14:textId="60059F3B"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1156" w:type="pct"/>
            <w:vMerge/>
          </w:tcPr>
          <w:p w14:paraId="27667519" w14:textId="77777777"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1000" w:type="pct"/>
            <w:tcBorders>
              <w:top w:val="single" w:sz="4" w:space="0" w:color="FFFFFF"/>
              <w:bottom w:val="single" w:sz="4" w:space="0" w:color="FFFFFF"/>
            </w:tcBorders>
          </w:tcPr>
          <w:p w14:paraId="20A6F4D6" w14:textId="7315565D"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Cs w:val="22"/>
              </w:rPr>
            </w:pPr>
            <w:r w:rsidRPr="003E22FF">
              <w:rPr>
                <w:rFonts w:ascii="Times New Roman" w:hAnsi="Times New Roman" w:cs="Times New Roman"/>
                <w:szCs w:val="22"/>
              </w:rPr>
              <w:t xml:space="preserve">Peningkatan Ketahanan Pangan </w:t>
            </w:r>
          </w:p>
        </w:tc>
        <w:tc>
          <w:tcPr>
            <w:tcW w:w="1139" w:type="pct"/>
            <w:tcBorders>
              <w:top w:val="single" w:sz="4" w:space="0" w:color="FFFFFF"/>
              <w:bottom w:val="single" w:sz="4" w:space="0" w:color="FFFFFF"/>
            </w:tcBorders>
          </w:tcPr>
          <w:p w14:paraId="400B7B6D" w14:textId="77777777" w:rsidR="0094216B" w:rsidRPr="003E22FF" w:rsidRDefault="0094216B">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Pemanfaatan lahan perkarangan </w:t>
            </w:r>
            <w:r w:rsidRPr="003E22FF">
              <w:rPr>
                <w:rFonts w:ascii="Times New Roman" w:hAnsi="Times New Roman" w:cs="Times New Roman"/>
                <w:i/>
                <w:iCs/>
                <w:szCs w:val="22"/>
              </w:rPr>
              <w:t>(Urban farming)</w:t>
            </w:r>
          </w:p>
          <w:p w14:paraId="138ADB98" w14:textId="77777777" w:rsidR="0094216B" w:rsidRPr="003E22FF" w:rsidRDefault="0094216B">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Penerapan pola tanam </w:t>
            </w:r>
          </w:p>
          <w:p w14:paraId="51170546" w14:textId="77777777" w:rsidR="0094216B" w:rsidRPr="003E22FF" w:rsidRDefault="0094216B">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Pertanian terpadu</w:t>
            </w:r>
          </w:p>
        </w:tc>
      </w:tr>
      <w:tr w:rsidR="0094216B" w:rsidRPr="003E22FF" w14:paraId="0608CF97" w14:textId="6F8918D5" w:rsidTr="00180487">
        <w:trPr>
          <w:cnfStyle w:val="000000100000" w:firstRow="0" w:lastRow="0" w:firstColumn="0" w:lastColumn="0" w:oddVBand="0" w:evenVBand="0" w:oddHBand="1" w:evenHBand="0" w:firstRowFirstColumn="0" w:firstRowLastColumn="0" w:lastRowFirstColumn="0" w:lastRowLastColumn="0"/>
          <w:trHeight w:val="1634"/>
        </w:trPr>
        <w:tc>
          <w:tcPr>
            <w:cnfStyle w:val="001000000000" w:firstRow="0" w:lastRow="0" w:firstColumn="1" w:lastColumn="0" w:oddVBand="0" w:evenVBand="0" w:oddHBand="0" w:evenHBand="0" w:firstRowFirstColumn="0" w:firstRowLastColumn="0" w:lastRowFirstColumn="0" w:lastRowLastColumn="0"/>
            <w:tcW w:w="669" w:type="pct"/>
            <w:vMerge/>
            <w:tcBorders>
              <w:bottom w:val="single" w:sz="4" w:space="0" w:color="FFFFFF" w:themeColor="background1"/>
            </w:tcBorders>
          </w:tcPr>
          <w:p w14:paraId="139CD98A" w14:textId="77777777" w:rsidR="0094216B" w:rsidRPr="003E22FF" w:rsidRDefault="0094216B" w:rsidP="005A6505">
            <w:pPr>
              <w:rPr>
                <w:rFonts w:ascii="Times New Roman" w:hAnsi="Times New Roman" w:cs="Times New Roman"/>
                <w:szCs w:val="22"/>
              </w:rPr>
            </w:pPr>
          </w:p>
        </w:tc>
        <w:tc>
          <w:tcPr>
            <w:tcW w:w="1035" w:type="pct"/>
            <w:vMerge/>
            <w:tcBorders>
              <w:bottom w:val="single" w:sz="4" w:space="0" w:color="FFFFFF" w:themeColor="background1"/>
            </w:tcBorders>
          </w:tcPr>
          <w:p w14:paraId="513DF3FD" w14:textId="59C5C82A"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1156" w:type="pct"/>
            <w:vMerge/>
            <w:tcBorders>
              <w:bottom w:val="single" w:sz="4" w:space="0" w:color="FFFFFF" w:themeColor="background1"/>
            </w:tcBorders>
          </w:tcPr>
          <w:p w14:paraId="50C60F3F"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1000" w:type="pct"/>
            <w:tcBorders>
              <w:top w:val="single" w:sz="4" w:space="0" w:color="FFFFFF"/>
              <w:bottom w:val="single" w:sz="4" w:space="0" w:color="FFFFFF" w:themeColor="background1"/>
            </w:tcBorders>
          </w:tcPr>
          <w:p w14:paraId="5943B1A9" w14:textId="149F30B0"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Cs w:val="22"/>
              </w:rPr>
            </w:pPr>
            <w:r w:rsidRPr="003E22FF">
              <w:rPr>
                <w:rFonts w:ascii="Times New Roman" w:hAnsi="Times New Roman" w:cs="Times New Roman"/>
                <w:szCs w:val="22"/>
              </w:rPr>
              <w:t xml:space="preserve">Penanganan kenaikan muka air laut, rob, intrusi air laut, abrasi, ablasi, atau erosi akibat angin, gelombang tinggi </w:t>
            </w:r>
          </w:p>
        </w:tc>
        <w:tc>
          <w:tcPr>
            <w:tcW w:w="1139" w:type="pct"/>
            <w:tcBorders>
              <w:top w:val="single" w:sz="4" w:space="0" w:color="FFFFFF"/>
              <w:bottom w:val="single" w:sz="4" w:space="0" w:color="FFFFFF" w:themeColor="background1"/>
            </w:tcBorders>
          </w:tcPr>
          <w:p w14:paraId="4E4FC45A" w14:textId="77777777" w:rsidR="0094216B" w:rsidRPr="003E22FF" w:rsidRDefault="0094216B">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2"/>
              </w:rPr>
            </w:pPr>
            <w:r w:rsidRPr="003E22FF">
              <w:rPr>
                <w:rFonts w:ascii="Times New Roman" w:hAnsi="Times New Roman" w:cs="Times New Roman"/>
                <w:szCs w:val="22"/>
              </w:rPr>
              <w:t xml:space="preserve">Struktur Pelindung Alamiah </w:t>
            </w:r>
          </w:p>
          <w:p w14:paraId="2E0D6E64" w14:textId="77777777" w:rsidR="0094216B" w:rsidRPr="003E22FF" w:rsidRDefault="0094216B">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Cs w:val="22"/>
              </w:rPr>
            </w:pPr>
            <w:r w:rsidRPr="003E22FF">
              <w:rPr>
                <w:rFonts w:ascii="Times New Roman" w:hAnsi="Times New Roman" w:cs="Times New Roman"/>
                <w:szCs w:val="22"/>
              </w:rPr>
              <w:t xml:space="preserve">Struktur Pelindung Buatan </w:t>
            </w:r>
          </w:p>
          <w:p w14:paraId="29BE978D" w14:textId="77777777" w:rsidR="0094216B" w:rsidRPr="003E22FF" w:rsidRDefault="0094216B">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Struktur Konstruksi Bangunan</w:t>
            </w:r>
          </w:p>
          <w:p w14:paraId="15038F11" w14:textId="761B7104" w:rsidR="0094216B" w:rsidRPr="003E22FF" w:rsidRDefault="0094216B">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Penyediaan Air Bersih</w:t>
            </w:r>
          </w:p>
        </w:tc>
      </w:tr>
      <w:tr w:rsidR="0094216B" w:rsidRPr="003E22FF" w14:paraId="517A0927" w14:textId="55790B0C" w:rsidTr="003E22FF">
        <w:trPr>
          <w:trHeight w:val="841"/>
        </w:trPr>
        <w:tc>
          <w:tcPr>
            <w:cnfStyle w:val="001000000000" w:firstRow="0" w:lastRow="0" w:firstColumn="1" w:lastColumn="0" w:oddVBand="0" w:evenVBand="0" w:oddHBand="0" w:evenHBand="0" w:firstRowFirstColumn="0" w:firstRowLastColumn="0" w:lastRowFirstColumn="0" w:lastRowLastColumn="0"/>
            <w:tcW w:w="669" w:type="pct"/>
            <w:vMerge w:val="restart"/>
            <w:tcBorders>
              <w:top w:val="single" w:sz="4" w:space="0" w:color="FFFFFF" w:themeColor="background1"/>
              <w:bottom w:val="single" w:sz="4" w:space="0" w:color="FFFFFF" w:themeColor="background1"/>
            </w:tcBorders>
          </w:tcPr>
          <w:p w14:paraId="03ACB45B" w14:textId="75A94F90" w:rsidR="0094216B" w:rsidRPr="003E22FF" w:rsidRDefault="0094216B" w:rsidP="005A6505">
            <w:pPr>
              <w:rPr>
                <w:rFonts w:ascii="Times New Roman" w:hAnsi="Times New Roman" w:cs="Times New Roman"/>
                <w:szCs w:val="22"/>
              </w:rPr>
            </w:pPr>
            <w:r w:rsidRPr="003E22FF">
              <w:rPr>
                <w:rFonts w:ascii="Times New Roman" w:hAnsi="Times New Roman" w:cs="Times New Roman"/>
                <w:szCs w:val="22"/>
              </w:rPr>
              <w:t>Mitigasi (M)</w:t>
            </w:r>
          </w:p>
        </w:tc>
        <w:tc>
          <w:tcPr>
            <w:tcW w:w="1035" w:type="pct"/>
            <w:vMerge w:val="restart"/>
            <w:tcBorders>
              <w:top w:val="single" w:sz="4" w:space="0" w:color="FFFFFF" w:themeColor="background1"/>
              <w:bottom w:val="single" w:sz="4" w:space="0" w:color="FFFFFF" w:themeColor="background1"/>
            </w:tcBorders>
          </w:tcPr>
          <w:p w14:paraId="715F39CE" w14:textId="77777777" w:rsidR="0094216B"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Mitigasi program kampung iklim merujuk pada serangkaian kegiatan yang dilakukan dalam upaya menurunkan tingkat emisi gas rumah kaca sebagai bentuk upaya penanggulangan dampak perubahan iklim </w:t>
            </w:r>
            <w:r w:rsidRPr="003E22FF">
              <w:rPr>
                <w:rFonts w:ascii="Times New Roman" w:hAnsi="Times New Roman" w:cs="Times New Roman"/>
                <w:szCs w:val="22"/>
              </w:rPr>
              <w:fldChar w:fldCharType="begin" w:fldLock="1"/>
            </w:r>
            <w:r w:rsidRPr="003E22FF">
              <w:rPr>
                <w:rFonts w:ascii="Times New Roman" w:hAnsi="Times New Roman" w:cs="Times New Roman"/>
                <w:szCs w:val="22"/>
              </w:rPr>
              <w:instrText>ADDIN CSL_CITATION {"citationItems":[{"id":"ITEM-1","itemData":{"DOI":"10.26905/pjiap.v4i1.2364","ISSN":"1410-0983","abstract":"T This paper is intended to present a comparative analysis of the implementation of a community empowerment based Kampung Climate's Leading Program (ProKlim) in Jati Village, East Jakarta and Kebon Kosong Village, Central Jakarta. The result of this research indicates that both in Kebon Kosong Village and Kelurahan Jati have emphasized aspects of community empowerment in the implementation of ProKlim mainly in climate change adaptation and mitigation activities. Empowerment and participation of communities in Jati Village is considered improperly managed, while in Kebon Kosong Village, the implementation of ProKlim is more coherent and sustainable. However in substance, ProKlim has been well implemented in each locus. Further in practice, ProKlim, with a persistent management, is perceived to be able to manage a microclimate which gives a wider impact on temperature deterioration in the capital city. DOI : https://doi.org/10.26905/pjiap.v4i1.2364","author":[{"dropping-particle":"","family":"Faedlulloh","given":"Dodi","non-dropping-particle":"","parse-names":false,"suffix":""},{"dropping-particle":"","family":"Irawan","given":"Bambang","non-dropping-particle":"","parse-names":false,"suffix":""},{"dropping-particle":"","family":"Prasetyanti","given":"Retnayu","non-dropping-particle":"","parse-names":false,"suffix":""}],"container-title":"PUBLISIA: Jurnal Ilmu Administrasi Publik","id":"ITEM-1","issue":"1","issued":{"date-parts":[["2019"]]},"title":"PROGRAM UNGGULAN KAMPUNG IKLIM (PROKLIM) BERBASIS PEMBERDAYAAN MASYARAKAT","type":"article-journal","volume":"4"},"uris":["http://www.mendeley.com/documents/?uuid=f775a9d6-c906-4eb8-ae9d-8d4776242ec8"]}],"mendeley":{"formattedCitation":"(Faedlulloh et al., 2019)","plainTextFormattedCitation":"(Faedlulloh et al., 2019)","previouslyFormattedCitation":"(Faedlulloh et al., 2019)"},"properties":{"noteIndex":0},"schema":"https://github.com/citation-style-language/schema/raw/master/csl-citation.json"}</w:instrText>
            </w:r>
            <w:r w:rsidRPr="003E22FF">
              <w:rPr>
                <w:rFonts w:ascii="Times New Roman" w:hAnsi="Times New Roman" w:cs="Times New Roman"/>
                <w:szCs w:val="22"/>
              </w:rPr>
              <w:fldChar w:fldCharType="separate"/>
            </w:r>
            <w:r w:rsidRPr="003E22FF">
              <w:rPr>
                <w:rFonts w:ascii="Times New Roman" w:hAnsi="Times New Roman" w:cs="Times New Roman"/>
                <w:noProof/>
                <w:szCs w:val="22"/>
              </w:rPr>
              <w:t>(Faedlulloh et al., 2019)</w:t>
            </w:r>
            <w:r w:rsidRPr="003E22FF">
              <w:rPr>
                <w:rFonts w:ascii="Times New Roman" w:hAnsi="Times New Roman" w:cs="Times New Roman"/>
                <w:szCs w:val="22"/>
              </w:rPr>
              <w:fldChar w:fldCharType="end"/>
            </w:r>
            <w:r w:rsidRPr="003E22FF">
              <w:rPr>
                <w:rFonts w:ascii="Times New Roman" w:hAnsi="Times New Roman" w:cs="Times New Roman"/>
                <w:szCs w:val="22"/>
              </w:rPr>
              <w:t>.</w:t>
            </w:r>
          </w:p>
          <w:p w14:paraId="5455DC5D" w14:textId="77777777" w:rsidR="003E22FF" w:rsidRDefault="003E22FF"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Cs w:val="22"/>
              </w:rPr>
            </w:pPr>
          </w:p>
          <w:p w14:paraId="2C634E9C" w14:textId="77777777" w:rsidR="003E22FF" w:rsidRDefault="003E22FF"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Cs w:val="22"/>
              </w:rPr>
            </w:pPr>
          </w:p>
          <w:p w14:paraId="318864E3" w14:textId="77777777" w:rsidR="003E22FF" w:rsidRDefault="003E22FF"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Cs w:val="22"/>
              </w:rPr>
            </w:pPr>
          </w:p>
          <w:p w14:paraId="218AB12F" w14:textId="77777777" w:rsidR="003E22FF" w:rsidRDefault="003E22FF"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Cs w:val="22"/>
              </w:rPr>
            </w:pPr>
          </w:p>
          <w:p w14:paraId="2AB79F04" w14:textId="77777777" w:rsidR="003E22FF" w:rsidRDefault="003E22FF"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Cs w:val="22"/>
              </w:rPr>
            </w:pPr>
          </w:p>
          <w:p w14:paraId="259C5AF6" w14:textId="77777777" w:rsidR="003E22FF" w:rsidRDefault="003E22FF"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Cs w:val="22"/>
              </w:rPr>
            </w:pPr>
          </w:p>
          <w:p w14:paraId="75165AE1" w14:textId="77777777" w:rsidR="003E22FF" w:rsidRDefault="003E22FF"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Cs w:val="22"/>
              </w:rPr>
            </w:pPr>
          </w:p>
          <w:p w14:paraId="66831E43" w14:textId="0352344A" w:rsidR="003E22FF" w:rsidRPr="003E22FF" w:rsidRDefault="003E22FF"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Cs w:val="22"/>
              </w:rPr>
            </w:pPr>
          </w:p>
        </w:tc>
        <w:tc>
          <w:tcPr>
            <w:tcW w:w="1156" w:type="pct"/>
            <w:vMerge w:val="restart"/>
            <w:tcBorders>
              <w:top w:val="single" w:sz="4" w:space="0" w:color="FFFFFF" w:themeColor="background1"/>
              <w:bottom w:val="single" w:sz="4" w:space="0" w:color="FFFFFF" w:themeColor="background1"/>
            </w:tcBorders>
          </w:tcPr>
          <w:p w14:paraId="4F2CD68B" w14:textId="62C6F533"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Kegiatan yang dilakukan dalam upaya menurunkan tingkat emisi Gas Rumah Kaca dalam menanggulangi dampak perubahan iklim. </w:t>
            </w:r>
          </w:p>
        </w:tc>
        <w:tc>
          <w:tcPr>
            <w:tcW w:w="1000" w:type="pct"/>
            <w:tcBorders>
              <w:top w:val="single" w:sz="4" w:space="0" w:color="FFFFFF" w:themeColor="background1"/>
              <w:bottom w:val="single" w:sz="4" w:space="0" w:color="FFFFFF" w:themeColor="background1"/>
            </w:tcBorders>
          </w:tcPr>
          <w:p w14:paraId="062F630C" w14:textId="3A1B9000"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Cs w:val="22"/>
              </w:rPr>
            </w:pPr>
            <w:r w:rsidRPr="003E22FF">
              <w:rPr>
                <w:rFonts w:ascii="Times New Roman" w:hAnsi="Times New Roman" w:cs="Times New Roman"/>
                <w:szCs w:val="22"/>
              </w:rPr>
              <w:t xml:space="preserve">Pengelolaan Sampah dan limbah padat dan cair </w:t>
            </w:r>
          </w:p>
        </w:tc>
        <w:tc>
          <w:tcPr>
            <w:tcW w:w="1139" w:type="pct"/>
            <w:tcBorders>
              <w:top w:val="single" w:sz="4" w:space="0" w:color="FFFFFF" w:themeColor="background1"/>
              <w:bottom w:val="single" w:sz="4" w:space="0" w:color="FFFFFF" w:themeColor="background1"/>
            </w:tcBorders>
          </w:tcPr>
          <w:p w14:paraId="62F780F3" w14:textId="1AA029CD" w:rsidR="0094216B" w:rsidRPr="003E22FF" w:rsidRDefault="00A618A2">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 xml:space="preserve">Pengumpulan dan </w:t>
            </w:r>
            <w:r w:rsidR="0094216B" w:rsidRPr="003E22FF">
              <w:rPr>
                <w:rFonts w:ascii="Times New Roman" w:hAnsi="Times New Roman" w:cs="Times New Roman"/>
                <w:szCs w:val="22"/>
              </w:rPr>
              <w:t xml:space="preserve">Pemilahan sampah dengan 3R </w:t>
            </w:r>
            <w:r w:rsidR="0094216B" w:rsidRPr="003E22FF">
              <w:rPr>
                <w:rFonts w:ascii="Times New Roman" w:hAnsi="Times New Roman" w:cs="Times New Roman"/>
                <w:i/>
                <w:iCs/>
                <w:szCs w:val="22"/>
              </w:rPr>
              <w:t>(Reduce, Reuse, Recycle).</w:t>
            </w:r>
            <w:r w:rsidR="0094216B" w:rsidRPr="003E22FF">
              <w:rPr>
                <w:rFonts w:ascii="Times New Roman" w:hAnsi="Times New Roman" w:cs="Times New Roman"/>
                <w:szCs w:val="22"/>
              </w:rPr>
              <w:t xml:space="preserve"> </w:t>
            </w:r>
          </w:p>
          <w:p w14:paraId="2A365C40" w14:textId="3191CD4A" w:rsidR="0094216B" w:rsidRDefault="00A618A2">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 xml:space="preserve">Pengomposan </w:t>
            </w:r>
            <w:r w:rsidR="00180487">
              <w:rPr>
                <w:rFonts w:ascii="Times New Roman" w:hAnsi="Times New Roman" w:cs="Times New Roman"/>
                <w:szCs w:val="22"/>
              </w:rPr>
              <w:t xml:space="preserve">sampah organisk domestik </w:t>
            </w:r>
          </w:p>
          <w:p w14:paraId="2FE3A3B1" w14:textId="77777777" w:rsidR="00180487" w:rsidRDefault="00180487">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 xml:space="preserve">Pemanfaatan limbah cair </w:t>
            </w:r>
          </w:p>
          <w:p w14:paraId="4C1ACFF4" w14:textId="6EA4FE43" w:rsidR="00180487" w:rsidRPr="003E22FF" w:rsidRDefault="00180487">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 xml:space="preserve">Sampah Anorganik dan limbah padat dijadikan keterampilan. </w:t>
            </w:r>
          </w:p>
        </w:tc>
      </w:tr>
      <w:tr w:rsidR="0094216B" w:rsidRPr="003E22FF" w14:paraId="4B893B33" w14:textId="4A8F630F" w:rsidTr="003E22FF">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669" w:type="pct"/>
            <w:vMerge/>
            <w:tcBorders>
              <w:top w:val="single" w:sz="4" w:space="0" w:color="FFFFFF" w:themeColor="background1"/>
              <w:bottom w:val="single" w:sz="4" w:space="0" w:color="000000" w:themeColor="text1"/>
            </w:tcBorders>
          </w:tcPr>
          <w:p w14:paraId="0DC88D5C" w14:textId="77777777" w:rsidR="0094216B" w:rsidRPr="003E22FF" w:rsidRDefault="0094216B" w:rsidP="005A6505">
            <w:pPr>
              <w:rPr>
                <w:rFonts w:ascii="Times New Roman" w:hAnsi="Times New Roman" w:cs="Times New Roman"/>
                <w:szCs w:val="22"/>
              </w:rPr>
            </w:pPr>
          </w:p>
        </w:tc>
        <w:tc>
          <w:tcPr>
            <w:tcW w:w="1035" w:type="pct"/>
            <w:vMerge/>
            <w:tcBorders>
              <w:top w:val="single" w:sz="4" w:space="0" w:color="FFFFFF" w:themeColor="background1"/>
              <w:bottom w:val="single" w:sz="4" w:space="0" w:color="000000" w:themeColor="text1"/>
            </w:tcBorders>
          </w:tcPr>
          <w:p w14:paraId="011B697F" w14:textId="138FC6C1"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1156" w:type="pct"/>
            <w:vMerge/>
            <w:tcBorders>
              <w:top w:val="single" w:sz="4" w:space="0" w:color="FFFFFF" w:themeColor="background1"/>
              <w:bottom w:val="single" w:sz="4" w:space="0" w:color="000000" w:themeColor="text1"/>
            </w:tcBorders>
          </w:tcPr>
          <w:p w14:paraId="13AAD800"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1000" w:type="pct"/>
            <w:tcBorders>
              <w:top w:val="single" w:sz="4" w:space="0" w:color="FFFFFF" w:themeColor="background1"/>
              <w:bottom w:val="single" w:sz="4" w:space="0" w:color="000000" w:themeColor="text1"/>
            </w:tcBorders>
          </w:tcPr>
          <w:p w14:paraId="1C2D2795" w14:textId="4E703574"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Cs w:val="22"/>
              </w:rPr>
            </w:pPr>
            <w:r w:rsidRPr="003E22FF">
              <w:rPr>
                <w:rFonts w:ascii="Times New Roman" w:hAnsi="Times New Roman" w:cs="Times New Roman"/>
                <w:szCs w:val="22"/>
              </w:rPr>
              <w:t xml:space="preserve">Peningkatan Tutupan Vegetasi </w:t>
            </w:r>
          </w:p>
        </w:tc>
        <w:tc>
          <w:tcPr>
            <w:tcW w:w="1139" w:type="pct"/>
            <w:tcBorders>
              <w:top w:val="single" w:sz="4" w:space="0" w:color="FFFFFF" w:themeColor="background1"/>
              <w:bottom w:val="single" w:sz="4" w:space="0" w:color="000000" w:themeColor="text1"/>
            </w:tcBorders>
          </w:tcPr>
          <w:p w14:paraId="0B544B39" w14:textId="77777777" w:rsidR="0094216B" w:rsidRPr="003E22FF" w:rsidRDefault="0094216B">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Penanaman pohon </w:t>
            </w:r>
          </w:p>
          <w:p w14:paraId="40FECA31" w14:textId="77777777" w:rsidR="0094216B" w:rsidRPr="003E22FF" w:rsidRDefault="0094216B">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Konservasi mangrove</w:t>
            </w:r>
          </w:p>
          <w:p w14:paraId="0DC04540" w14:textId="77777777" w:rsidR="0094216B" w:rsidRDefault="0094216B">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Ruang Terbuka Hijau (RTH)</w:t>
            </w:r>
          </w:p>
          <w:p w14:paraId="3BD67B7F" w14:textId="43F78461" w:rsidR="00180487" w:rsidRPr="003E22FF" w:rsidRDefault="00180487">
            <w:pPr>
              <w:pStyle w:val="ListParagraph"/>
              <w:numPr>
                <w:ilvl w:val="0"/>
                <w:numId w:val="3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 xml:space="preserve">Penanaman Holtikulturan dan TOGA. </w:t>
            </w:r>
          </w:p>
        </w:tc>
      </w:tr>
      <w:tr w:rsidR="0094216B" w:rsidRPr="003E22FF" w14:paraId="5D6CE477" w14:textId="74205415" w:rsidTr="00DD754C">
        <w:trPr>
          <w:trHeight w:val="414"/>
        </w:trPr>
        <w:tc>
          <w:tcPr>
            <w:cnfStyle w:val="001000000000" w:firstRow="0" w:lastRow="0" w:firstColumn="1" w:lastColumn="0" w:oddVBand="0" w:evenVBand="0" w:oddHBand="0" w:evenHBand="0" w:firstRowFirstColumn="0" w:firstRowLastColumn="0" w:lastRowFirstColumn="0" w:lastRowLastColumn="0"/>
            <w:tcW w:w="669" w:type="pct"/>
            <w:vMerge w:val="restart"/>
            <w:tcBorders>
              <w:top w:val="single" w:sz="4" w:space="0" w:color="000000" w:themeColor="text1"/>
            </w:tcBorders>
          </w:tcPr>
          <w:p w14:paraId="76E18481" w14:textId="3064C08D" w:rsidR="0094216B" w:rsidRPr="003E22FF" w:rsidRDefault="0094216B" w:rsidP="005A6505">
            <w:pPr>
              <w:rPr>
                <w:rFonts w:ascii="Times New Roman" w:hAnsi="Times New Roman" w:cs="Times New Roman"/>
                <w:noProof/>
                <w:szCs w:val="22"/>
              </w:rPr>
            </w:pPr>
            <w:r w:rsidRPr="003E22FF">
              <w:rPr>
                <w:rFonts w:ascii="Times New Roman" w:hAnsi="Times New Roman" w:cs="Times New Roman"/>
                <w:szCs w:val="22"/>
              </w:rPr>
              <w:lastRenderedPageBreak/>
              <w:t>Dukungan Keberlanjutan (D)</w:t>
            </w:r>
          </w:p>
        </w:tc>
        <w:tc>
          <w:tcPr>
            <w:tcW w:w="1035" w:type="pct"/>
            <w:vMerge w:val="restart"/>
            <w:tcBorders>
              <w:top w:val="single" w:sz="4" w:space="0" w:color="000000" w:themeColor="text1"/>
            </w:tcBorders>
          </w:tcPr>
          <w:p w14:paraId="1FE84853" w14:textId="48EBA370"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Pelaksanaan ProKlim mengedepankan dukungan keberlanjutan berupa penguatan kelembagaan pada keterlibatan kelompok masyarakat akan meningkatkan kapasitas masyarakat dan sebagai kunci keberhasilan dalam pelaksanaan upaya adaptasi dan mitigasi perubahan iklim pada Program Kampung Iklim </w:t>
            </w:r>
            <w:r w:rsidRPr="003E22FF">
              <w:rPr>
                <w:rFonts w:ascii="Times New Roman" w:hAnsi="Times New Roman" w:cs="Times New Roman"/>
                <w:szCs w:val="22"/>
              </w:rPr>
              <w:fldChar w:fldCharType="begin" w:fldLock="1"/>
            </w:r>
            <w:r w:rsidRPr="003E22FF">
              <w:rPr>
                <w:rFonts w:ascii="Times New Roman" w:hAnsi="Times New Roman" w:cs="Times New Roman"/>
                <w:szCs w:val="22"/>
              </w:rPr>
              <w:instrText>ADDIN CSL_CITATION {"citationItems":[{"id":"ITEM-1","itemData":{"ISBN":"9786027464445","abstract":"Pengolahan jerami padi tanpa bakar termasuk salahsatu contoh budidaya pertanian rendah emisi. Masyarakat melakukan kegiatan pertanian yang dapat mengurangi emisi GRK dengan menghindari pembakaran pasca-panen, misal: tidak membakar jerami di sawah, menghindari proses pembusukan jerami akibat penggenangan sawah","author":[{"dropping-particle":"","family":"Albar","given":"Israr","non-dropping-particle":"","parse-names":false,"suffix":""},{"dropping-particle":"","family":"Emilda","given":"Ade","non-dropping-particle":"","parse-names":false,"suffix":""},{"dropping-particle":"","family":"Tray","given":"Cut Salwitry","non-dropping-particle":"","parse-names":false,"suffix":""},{"dropping-particle":"","family":"Sugiatmo","given":"","non-dropping-particle":"","parse-names":false,"suffix":""},{"dropping-particle":"","family":"Aminah","given":"","non-dropping-particle":"","parse-names":false,"suffix":""},{"dropping-particle":"","family":"Haska","given":"Hellyta","non-dropping-particle":"","parse-names":false,"suffix":""}],"container-title":"Direktorat Adaptasi Perubahan Iklim, Direktorat Jenderal Pengendalian Perubahan Iklim, KLHK","id":"ITEM-1","issued":{"date-parts":[["2017"]]},"number-of-pages":"5","title":"Road Map Program Kampung Iklim (ProKlim)","type":"book"},"uris":["http://www.mendeley.com/documents/?uuid=8377d90a-f344-47c3-8faf-f6a887dee1b9"]}],"mendeley":{"formattedCitation":"(Albar et al., 2017)","plainTextFormattedCitation":"(Albar et al., 2017)","previouslyFormattedCitation":"(Albar et al., 2017)"},"properties":{"noteIndex":0},"schema":"https://github.com/citation-style-language/schema/raw/master/csl-citation.json"}</w:instrText>
            </w:r>
            <w:r w:rsidRPr="003E22FF">
              <w:rPr>
                <w:rFonts w:ascii="Times New Roman" w:hAnsi="Times New Roman" w:cs="Times New Roman"/>
                <w:szCs w:val="22"/>
              </w:rPr>
              <w:fldChar w:fldCharType="separate"/>
            </w:r>
            <w:r w:rsidRPr="003E22FF">
              <w:rPr>
                <w:rFonts w:ascii="Times New Roman" w:hAnsi="Times New Roman" w:cs="Times New Roman"/>
                <w:noProof/>
                <w:szCs w:val="22"/>
              </w:rPr>
              <w:t>(Albar et al., 2017)</w:t>
            </w:r>
            <w:r w:rsidRPr="003E22FF">
              <w:rPr>
                <w:rFonts w:ascii="Times New Roman" w:hAnsi="Times New Roman" w:cs="Times New Roman"/>
                <w:szCs w:val="22"/>
              </w:rPr>
              <w:fldChar w:fldCharType="end"/>
            </w:r>
          </w:p>
        </w:tc>
        <w:tc>
          <w:tcPr>
            <w:tcW w:w="1156" w:type="pct"/>
            <w:vMerge w:val="restart"/>
            <w:tcBorders>
              <w:top w:val="single" w:sz="4" w:space="0" w:color="000000" w:themeColor="text1"/>
            </w:tcBorders>
          </w:tcPr>
          <w:p w14:paraId="2D2B5406" w14:textId="0555A3FE"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Dukungan keberlanjutan diukur pada tingkat keterlibatan dan dukungan aktif masyarakat dalam kegiatan Program Kampung Iklim. </w:t>
            </w:r>
          </w:p>
        </w:tc>
        <w:tc>
          <w:tcPr>
            <w:tcW w:w="1000" w:type="pct"/>
            <w:tcBorders>
              <w:top w:val="single" w:sz="4" w:space="0" w:color="000000" w:themeColor="text1"/>
              <w:bottom w:val="single" w:sz="4" w:space="0" w:color="FFFFFF"/>
            </w:tcBorders>
          </w:tcPr>
          <w:p w14:paraId="724322AC" w14:textId="41BF7ABB"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Kelembagaan </w:t>
            </w:r>
          </w:p>
        </w:tc>
        <w:tc>
          <w:tcPr>
            <w:tcW w:w="1139" w:type="pct"/>
            <w:tcBorders>
              <w:top w:val="single" w:sz="4" w:space="0" w:color="000000" w:themeColor="text1"/>
              <w:bottom w:val="single" w:sz="4" w:space="0" w:color="FFFFFF"/>
            </w:tcBorders>
          </w:tcPr>
          <w:p w14:paraId="14961F0B" w14:textId="77777777" w:rsidR="0094216B" w:rsidRPr="003E22FF" w:rsidRDefault="0094216B">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Kelompok masyarakat </w:t>
            </w:r>
          </w:p>
          <w:p w14:paraId="5E319487" w14:textId="77777777" w:rsidR="0094216B" w:rsidRPr="003E22FF" w:rsidRDefault="0094216B" w:rsidP="005A6505">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r>
      <w:tr w:rsidR="0094216B" w:rsidRPr="003E22FF" w14:paraId="596C0417" w14:textId="0B2DB64E" w:rsidTr="00DD754C">
        <w:trPr>
          <w:cnfStyle w:val="000000100000" w:firstRow="0" w:lastRow="0" w:firstColumn="0" w:lastColumn="0" w:oddVBand="0" w:evenVBand="0" w:oddHBand="1" w:evenHBand="0" w:firstRowFirstColumn="0" w:firstRowLastColumn="0" w:lastRowFirstColumn="0" w:lastRowLastColumn="0"/>
          <w:trHeight w:val="2657"/>
        </w:trPr>
        <w:tc>
          <w:tcPr>
            <w:cnfStyle w:val="001000000000" w:firstRow="0" w:lastRow="0" w:firstColumn="1" w:lastColumn="0" w:oddVBand="0" w:evenVBand="0" w:oddHBand="0" w:evenHBand="0" w:firstRowFirstColumn="0" w:firstRowLastColumn="0" w:lastRowFirstColumn="0" w:lastRowLastColumn="0"/>
            <w:tcW w:w="669" w:type="pct"/>
            <w:vMerge/>
          </w:tcPr>
          <w:p w14:paraId="141C0110" w14:textId="77777777" w:rsidR="0094216B" w:rsidRPr="003E22FF" w:rsidRDefault="0094216B" w:rsidP="005A6505">
            <w:pPr>
              <w:rPr>
                <w:rFonts w:ascii="Times New Roman" w:hAnsi="Times New Roman" w:cs="Times New Roman"/>
                <w:szCs w:val="22"/>
              </w:rPr>
            </w:pPr>
          </w:p>
        </w:tc>
        <w:tc>
          <w:tcPr>
            <w:tcW w:w="1035" w:type="pct"/>
            <w:vMerge/>
          </w:tcPr>
          <w:p w14:paraId="61D08F5E" w14:textId="44A54A31"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1156" w:type="pct"/>
            <w:vMerge/>
          </w:tcPr>
          <w:p w14:paraId="1918F8F2"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1000" w:type="pct"/>
            <w:tcBorders>
              <w:top w:val="single" w:sz="4" w:space="0" w:color="FFFFFF"/>
              <w:bottom w:val="single" w:sz="4" w:space="0" w:color="FFFFFF"/>
            </w:tcBorders>
          </w:tcPr>
          <w:p w14:paraId="6E130FB0" w14:textId="69D43EBC"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Kapasitas Masyarakat </w:t>
            </w:r>
          </w:p>
          <w:p w14:paraId="6C4DC07B"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0A4FECB1"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77DCD079"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63C59E70"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7D603F6E"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53B8F1DA"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5171F533"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5CC5FD5E"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7DDE1E19"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1139" w:type="pct"/>
            <w:tcBorders>
              <w:top w:val="single" w:sz="4" w:space="0" w:color="FFFFFF"/>
              <w:bottom w:val="single" w:sz="4" w:space="0" w:color="FFFFFF"/>
            </w:tcBorders>
          </w:tcPr>
          <w:p w14:paraId="6298BD30" w14:textId="77777777" w:rsidR="00360078" w:rsidRPr="003E22FF" w:rsidRDefault="00360078">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Menyebarkan kegiatan adaptasi dan mitigasi ke pihak lain</w:t>
            </w:r>
          </w:p>
          <w:p w14:paraId="189EBD92" w14:textId="77777777" w:rsidR="00360078" w:rsidRPr="003E22FF" w:rsidRDefault="00360078">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Adanya tokoh atau pemimpin lokal</w:t>
            </w:r>
          </w:p>
          <w:p w14:paraId="239CCE10" w14:textId="77777777" w:rsidR="00360078" w:rsidRPr="003E22FF" w:rsidRDefault="00360078">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Memiliki tenaga lokal yang ahli dalam hal adaptasi dan mitigasi perubahan iklim </w:t>
            </w:r>
          </w:p>
          <w:p w14:paraId="024C3277" w14:textId="60EB71AF" w:rsidR="0094216B" w:rsidRPr="003E22FF" w:rsidRDefault="00360078">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Kemampuan masyarakat untuk membangun jejaring </w:t>
            </w:r>
          </w:p>
        </w:tc>
      </w:tr>
      <w:tr w:rsidR="0094216B" w:rsidRPr="003E22FF" w14:paraId="1309A895" w14:textId="61917F05" w:rsidTr="003E22FF">
        <w:trPr>
          <w:trHeight w:val="894"/>
        </w:trPr>
        <w:tc>
          <w:tcPr>
            <w:cnfStyle w:val="001000000000" w:firstRow="0" w:lastRow="0" w:firstColumn="1" w:lastColumn="0" w:oddVBand="0" w:evenVBand="0" w:oddHBand="0" w:evenHBand="0" w:firstRowFirstColumn="0" w:firstRowLastColumn="0" w:lastRowFirstColumn="0" w:lastRowLastColumn="0"/>
            <w:tcW w:w="669" w:type="pct"/>
            <w:vMerge/>
          </w:tcPr>
          <w:p w14:paraId="3F8FD0E8" w14:textId="77777777" w:rsidR="0094216B" w:rsidRPr="003E22FF" w:rsidRDefault="0094216B" w:rsidP="005A6505">
            <w:pPr>
              <w:rPr>
                <w:rFonts w:ascii="Times New Roman" w:hAnsi="Times New Roman" w:cs="Times New Roman"/>
                <w:szCs w:val="22"/>
              </w:rPr>
            </w:pPr>
          </w:p>
        </w:tc>
        <w:tc>
          <w:tcPr>
            <w:tcW w:w="1035" w:type="pct"/>
            <w:vMerge/>
          </w:tcPr>
          <w:p w14:paraId="0B4E3B3C" w14:textId="77777777"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1156" w:type="pct"/>
            <w:vMerge/>
          </w:tcPr>
          <w:p w14:paraId="5343364D" w14:textId="77777777"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1000" w:type="pct"/>
            <w:tcBorders>
              <w:top w:val="single" w:sz="4" w:space="0" w:color="FFFFFF"/>
              <w:bottom w:val="single" w:sz="4" w:space="0" w:color="FFFFFF"/>
            </w:tcBorders>
          </w:tcPr>
          <w:p w14:paraId="661334A6" w14:textId="77777777"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Dinamika Masyarakat </w:t>
            </w:r>
          </w:p>
          <w:p w14:paraId="54870914" w14:textId="77316919" w:rsidR="0094216B" w:rsidRPr="003E22FF" w:rsidRDefault="0094216B" w:rsidP="00280F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1139" w:type="pct"/>
            <w:tcBorders>
              <w:top w:val="single" w:sz="4" w:space="0" w:color="FFFFFF"/>
              <w:bottom w:val="single" w:sz="4" w:space="0" w:color="FFFFFF"/>
            </w:tcBorders>
          </w:tcPr>
          <w:p w14:paraId="6A78ADD0" w14:textId="0588DA42" w:rsidR="0094216B" w:rsidRPr="003E22FF" w:rsidRDefault="0094216B">
            <w:pPr>
              <w:pStyle w:val="ListParagraph"/>
              <w:numPr>
                <w:ilvl w:val="0"/>
                <w:numId w:val="7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Keswadayaan masyarakat</w:t>
            </w:r>
          </w:p>
          <w:p w14:paraId="5B742DB0" w14:textId="7B0F5C2A" w:rsidR="0094216B" w:rsidRPr="003E22FF" w:rsidRDefault="0094216B">
            <w:pPr>
              <w:pStyle w:val="ListParagraph"/>
              <w:numPr>
                <w:ilvl w:val="0"/>
                <w:numId w:val="7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Partisipasi Gender </w:t>
            </w:r>
          </w:p>
        </w:tc>
      </w:tr>
      <w:tr w:rsidR="0094216B" w:rsidRPr="003E22FF" w14:paraId="19E9C984" w14:textId="3A988D08" w:rsidTr="003E22FF">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669" w:type="pct"/>
            <w:vMerge/>
          </w:tcPr>
          <w:p w14:paraId="5DDFD4DD" w14:textId="77777777" w:rsidR="0094216B" w:rsidRPr="003E22FF" w:rsidRDefault="0094216B" w:rsidP="005A6505">
            <w:pPr>
              <w:rPr>
                <w:rFonts w:ascii="Times New Roman" w:hAnsi="Times New Roman" w:cs="Times New Roman"/>
                <w:szCs w:val="22"/>
              </w:rPr>
            </w:pPr>
          </w:p>
        </w:tc>
        <w:tc>
          <w:tcPr>
            <w:tcW w:w="1035" w:type="pct"/>
            <w:vMerge/>
          </w:tcPr>
          <w:p w14:paraId="6EF61440"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1156" w:type="pct"/>
            <w:vMerge/>
          </w:tcPr>
          <w:p w14:paraId="7173BFA7" w14:textId="77777777"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1000" w:type="pct"/>
            <w:tcBorders>
              <w:top w:val="single" w:sz="4" w:space="0" w:color="FFFFFF"/>
              <w:bottom w:val="single" w:sz="4" w:space="0" w:color="FFFFFF"/>
            </w:tcBorders>
          </w:tcPr>
          <w:p w14:paraId="008C52CC" w14:textId="3BC28869" w:rsidR="0094216B" w:rsidRPr="003E22FF" w:rsidRDefault="0094216B" w:rsidP="005A65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Dukungan Pihak Eksternal</w:t>
            </w:r>
          </w:p>
        </w:tc>
        <w:tc>
          <w:tcPr>
            <w:tcW w:w="1139" w:type="pct"/>
            <w:tcBorders>
              <w:top w:val="single" w:sz="4" w:space="0" w:color="FFFFFF"/>
              <w:bottom w:val="single" w:sz="4" w:space="0" w:color="FFFFFF"/>
            </w:tcBorders>
          </w:tcPr>
          <w:p w14:paraId="1BBA8307" w14:textId="7650FE9B" w:rsidR="0094216B" w:rsidRPr="003E22FF" w:rsidRDefault="0094216B" w:rsidP="00844AB1">
            <w:pPr>
              <w:pStyle w:val="ListParagraph"/>
              <w:numPr>
                <w:ilvl w:val="2"/>
                <w:numId w:val="6"/>
              </w:numPr>
              <w:ind w:left="328"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Pemerintah </w:t>
            </w:r>
          </w:p>
          <w:p w14:paraId="3EDE3FF2" w14:textId="722FB62F" w:rsidR="0094216B" w:rsidRPr="00DD754C" w:rsidRDefault="0094216B" w:rsidP="00DD754C">
            <w:pPr>
              <w:pStyle w:val="ListParagraph"/>
              <w:numPr>
                <w:ilvl w:val="2"/>
                <w:numId w:val="6"/>
              </w:numPr>
              <w:ind w:left="328"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LSM</w:t>
            </w:r>
            <w:r w:rsidR="00DD754C">
              <w:rPr>
                <w:rFonts w:ascii="Times New Roman" w:hAnsi="Times New Roman" w:cs="Times New Roman"/>
                <w:szCs w:val="22"/>
              </w:rPr>
              <w:t>/CSR</w:t>
            </w:r>
          </w:p>
          <w:p w14:paraId="11E18811" w14:textId="77777777" w:rsidR="0094216B" w:rsidRDefault="0094216B" w:rsidP="00280FC8">
            <w:pPr>
              <w:pStyle w:val="ListParagraph"/>
              <w:numPr>
                <w:ilvl w:val="2"/>
                <w:numId w:val="6"/>
              </w:numPr>
              <w:ind w:left="328"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Perguruan Tinggi</w:t>
            </w:r>
          </w:p>
          <w:p w14:paraId="22510998" w14:textId="01A728F2" w:rsidR="00DD754C" w:rsidRPr="003E22FF" w:rsidRDefault="00DD754C" w:rsidP="00280FC8">
            <w:pPr>
              <w:pStyle w:val="ListParagraph"/>
              <w:numPr>
                <w:ilvl w:val="2"/>
                <w:numId w:val="6"/>
              </w:numPr>
              <w:ind w:left="328" w:hanging="28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 xml:space="preserve">Komunitas </w:t>
            </w:r>
          </w:p>
        </w:tc>
      </w:tr>
      <w:tr w:rsidR="0094216B" w:rsidRPr="003E22FF" w14:paraId="7831F0B2" w14:textId="5978873B" w:rsidTr="00DD754C">
        <w:trPr>
          <w:trHeight w:val="78"/>
        </w:trPr>
        <w:tc>
          <w:tcPr>
            <w:cnfStyle w:val="001000000000" w:firstRow="0" w:lastRow="0" w:firstColumn="1" w:lastColumn="0" w:oddVBand="0" w:evenVBand="0" w:oddHBand="0" w:evenHBand="0" w:firstRowFirstColumn="0" w:firstRowLastColumn="0" w:lastRowFirstColumn="0" w:lastRowLastColumn="0"/>
            <w:tcW w:w="669" w:type="pct"/>
            <w:vMerge/>
          </w:tcPr>
          <w:p w14:paraId="4652FAAE" w14:textId="77777777" w:rsidR="0094216B" w:rsidRPr="003E22FF" w:rsidRDefault="0094216B" w:rsidP="005A6505">
            <w:pPr>
              <w:rPr>
                <w:rFonts w:ascii="Times New Roman" w:hAnsi="Times New Roman" w:cs="Times New Roman"/>
                <w:szCs w:val="22"/>
              </w:rPr>
            </w:pPr>
          </w:p>
        </w:tc>
        <w:tc>
          <w:tcPr>
            <w:tcW w:w="1035" w:type="pct"/>
            <w:vMerge/>
          </w:tcPr>
          <w:p w14:paraId="7867B42F" w14:textId="77777777"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1156" w:type="pct"/>
            <w:vMerge/>
          </w:tcPr>
          <w:p w14:paraId="3D785A26" w14:textId="77777777"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1000" w:type="pct"/>
            <w:tcBorders>
              <w:top w:val="single" w:sz="4" w:space="0" w:color="FFFFFF"/>
            </w:tcBorders>
          </w:tcPr>
          <w:p w14:paraId="4D272D02" w14:textId="3E44DA61" w:rsidR="0094216B" w:rsidRPr="003E22FF" w:rsidRDefault="0094216B" w:rsidP="005A6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1139" w:type="pct"/>
            <w:tcBorders>
              <w:top w:val="single" w:sz="4" w:space="0" w:color="FFFFFF"/>
            </w:tcBorders>
          </w:tcPr>
          <w:p w14:paraId="72F69152" w14:textId="7824FE83" w:rsidR="0094216B" w:rsidRPr="003E22FF" w:rsidRDefault="0094216B" w:rsidP="00280FC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3E22FF">
              <w:rPr>
                <w:rFonts w:ascii="Times New Roman" w:hAnsi="Times New Roman" w:cs="Times New Roman"/>
                <w:szCs w:val="22"/>
              </w:rPr>
              <w:t xml:space="preserve"> </w:t>
            </w:r>
          </w:p>
        </w:tc>
      </w:tr>
    </w:tbl>
    <w:p w14:paraId="6DAF7C0E" w14:textId="77777777" w:rsidR="00E87683" w:rsidRDefault="00E87683" w:rsidP="00E87683">
      <w:pPr>
        <w:rPr>
          <w:rFonts w:ascii="Times New Roman" w:hAnsi="Times New Roman" w:cs="Times New Roman"/>
          <w:b/>
          <w:bCs/>
          <w:i/>
          <w:iCs/>
          <w:sz w:val="24"/>
          <w:szCs w:val="24"/>
        </w:rPr>
      </w:pPr>
    </w:p>
    <w:p w14:paraId="6FFB8909" w14:textId="77777777" w:rsidR="00205179" w:rsidRPr="00205179" w:rsidRDefault="00205179" w:rsidP="00205179">
      <w:pPr>
        <w:rPr>
          <w:rFonts w:ascii="Times New Roman" w:hAnsi="Times New Roman" w:cs="Times New Roman"/>
          <w:sz w:val="24"/>
          <w:szCs w:val="24"/>
        </w:rPr>
      </w:pPr>
    </w:p>
    <w:p w14:paraId="64B3C1CB" w14:textId="77777777" w:rsidR="00205179" w:rsidRPr="00205179" w:rsidRDefault="00205179" w:rsidP="00205179">
      <w:pPr>
        <w:rPr>
          <w:rFonts w:ascii="Times New Roman" w:hAnsi="Times New Roman" w:cs="Times New Roman"/>
          <w:sz w:val="24"/>
          <w:szCs w:val="24"/>
        </w:rPr>
      </w:pPr>
    </w:p>
    <w:p w14:paraId="7D1C5E52" w14:textId="77777777" w:rsidR="00205179" w:rsidRDefault="00205179" w:rsidP="00205179">
      <w:pPr>
        <w:rPr>
          <w:rFonts w:ascii="Times New Roman" w:hAnsi="Times New Roman" w:cs="Times New Roman"/>
          <w:b/>
          <w:bCs/>
          <w:i/>
          <w:iCs/>
          <w:sz w:val="24"/>
          <w:szCs w:val="24"/>
        </w:rPr>
      </w:pPr>
    </w:p>
    <w:p w14:paraId="1FE5DE51" w14:textId="77777777" w:rsidR="00205179" w:rsidRPr="00205179" w:rsidRDefault="00205179" w:rsidP="00205179">
      <w:pPr>
        <w:rPr>
          <w:rFonts w:ascii="Times New Roman" w:hAnsi="Times New Roman" w:cs="Times New Roman"/>
          <w:sz w:val="24"/>
          <w:szCs w:val="24"/>
        </w:rPr>
        <w:sectPr w:rsidR="00205179" w:rsidRPr="00205179" w:rsidSect="0071305B">
          <w:pgSz w:w="16838" w:h="11906" w:orient="landscape"/>
          <w:pgMar w:top="1440" w:right="1440" w:bottom="1440" w:left="1440" w:header="709" w:footer="709" w:gutter="0"/>
          <w:cols w:space="708"/>
          <w:docGrid w:linePitch="360"/>
        </w:sectPr>
      </w:pPr>
    </w:p>
    <w:p w14:paraId="508E9BD9" w14:textId="77777777" w:rsidR="00E87683" w:rsidRPr="00CC709E" w:rsidRDefault="00E87683">
      <w:pPr>
        <w:pStyle w:val="ListParagraph"/>
        <w:numPr>
          <w:ilvl w:val="0"/>
          <w:numId w:val="18"/>
        </w:numPr>
        <w:outlineLvl w:val="1"/>
        <w:rPr>
          <w:rFonts w:ascii="Times New Roman" w:hAnsi="Times New Roman" w:cs="Times New Roman"/>
          <w:b/>
          <w:bCs/>
          <w:sz w:val="24"/>
          <w:szCs w:val="24"/>
        </w:rPr>
      </w:pPr>
      <w:bookmarkStart w:id="109" w:name="_Toc173024898"/>
      <w:r w:rsidRPr="00CC709E">
        <w:rPr>
          <w:rFonts w:ascii="Times New Roman" w:hAnsi="Times New Roman" w:cs="Times New Roman"/>
          <w:b/>
          <w:bCs/>
          <w:sz w:val="24"/>
          <w:szCs w:val="24"/>
        </w:rPr>
        <w:lastRenderedPageBreak/>
        <w:t>Teknik Pengumpulan Data</w:t>
      </w:r>
      <w:bookmarkEnd w:id="109"/>
      <w:r w:rsidRPr="00CC709E">
        <w:rPr>
          <w:rFonts w:ascii="Times New Roman" w:hAnsi="Times New Roman" w:cs="Times New Roman"/>
          <w:b/>
          <w:bCs/>
          <w:sz w:val="24"/>
          <w:szCs w:val="24"/>
        </w:rPr>
        <w:t xml:space="preserve"> </w:t>
      </w:r>
    </w:p>
    <w:p w14:paraId="09FDA62F" w14:textId="0D7818D8" w:rsidR="00E87683" w:rsidRPr="00163788" w:rsidRDefault="00E87683" w:rsidP="00E87683">
      <w:pPr>
        <w:pStyle w:val="ListParagraph"/>
        <w:spacing w:line="360" w:lineRule="auto"/>
        <w:ind w:firstLine="720"/>
        <w:jc w:val="both"/>
        <w:rPr>
          <w:rFonts w:ascii="Times New Roman" w:hAnsi="Times New Roman" w:cs="Times New Roman"/>
          <w:sz w:val="24"/>
          <w:szCs w:val="24"/>
        </w:rPr>
      </w:pPr>
      <w:r w:rsidRPr="00163788">
        <w:rPr>
          <w:rFonts w:ascii="Times New Roman" w:hAnsi="Times New Roman" w:cs="Times New Roman"/>
          <w:sz w:val="24"/>
          <w:szCs w:val="24"/>
        </w:rPr>
        <w:t>Menurut Sugiyono (2016), teknik pengumpulan data adalah langkah utama</w:t>
      </w:r>
      <w:r>
        <w:rPr>
          <w:rFonts w:ascii="Times New Roman" w:hAnsi="Times New Roman" w:cs="Times New Roman"/>
          <w:sz w:val="24"/>
          <w:szCs w:val="24"/>
        </w:rPr>
        <w:t xml:space="preserve"> pada penelitian, karena tujuan utama </w:t>
      </w:r>
      <w:r w:rsidR="0058574D">
        <w:rPr>
          <w:rFonts w:ascii="Times New Roman" w:hAnsi="Times New Roman" w:cs="Times New Roman"/>
          <w:sz w:val="24"/>
          <w:szCs w:val="24"/>
        </w:rPr>
        <w:t xml:space="preserve">penelitian ini </w:t>
      </w:r>
      <w:r w:rsidR="00872F34">
        <w:rPr>
          <w:rFonts w:ascii="Times New Roman" w:hAnsi="Times New Roman" w:cs="Times New Roman"/>
          <w:sz w:val="24"/>
          <w:szCs w:val="24"/>
        </w:rPr>
        <w:t>yaitu menganalisis keberhasilan Program Kampung Iklim dan menganalisis hubungan analisis gender terhadap Program Kampung Iklim</w:t>
      </w:r>
      <w:r>
        <w:rPr>
          <w:rFonts w:ascii="Times New Roman" w:hAnsi="Times New Roman" w:cs="Times New Roman"/>
          <w:sz w:val="24"/>
          <w:szCs w:val="24"/>
        </w:rPr>
        <w:t xml:space="preserve">. Tanpa adanya teknik pengumpulan data, peneliti tidak memperoleh standar dari data yang telah ditetapkan. Pengumpulan data dilakukan dengan cara </w:t>
      </w:r>
      <w:r w:rsidRPr="00DC0B93">
        <w:rPr>
          <w:rFonts w:ascii="Times New Roman" w:hAnsi="Times New Roman" w:cs="Times New Roman"/>
          <w:i/>
          <w:iCs/>
          <w:sz w:val="24"/>
          <w:szCs w:val="24"/>
        </w:rPr>
        <w:t>setting</w:t>
      </w:r>
      <w:r>
        <w:rPr>
          <w:rFonts w:ascii="Times New Roman" w:hAnsi="Times New Roman" w:cs="Times New Roman"/>
          <w:sz w:val="24"/>
          <w:szCs w:val="24"/>
        </w:rPr>
        <w:t xml:space="preserve">, sumber cara </w:t>
      </w:r>
      <w:r w:rsidRPr="00DC0B93">
        <w:rPr>
          <w:rFonts w:ascii="Times New Roman" w:hAnsi="Times New Roman" w:cs="Times New Roman"/>
          <w:i/>
          <w:iCs/>
          <w:sz w:val="24"/>
          <w:szCs w:val="24"/>
        </w:rPr>
        <w:t>setting</w:t>
      </w:r>
      <w:r>
        <w:rPr>
          <w:rFonts w:ascii="Times New Roman" w:hAnsi="Times New Roman" w:cs="Times New Roman"/>
          <w:sz w:val="24"/>
          <w:szCs w:val="24"/>
        </w:rPr>
        <w:t xml:space="preserve"> dikumpulkan melalui setting alamiah </w:t>
      </w:r>
      <w:r w:rsidRPr="00163788">
        <w:rPr>
          <w:rFonts w:ascii="Times New Roman" w:hAnsi="Times New Roman" w:cs="Times New Roman"/>
          <w:i/>
          <w:iCs/>
          <w:sz w:val="24"/>
          <w:szCs w:val="24"/>
        </w:rPr>
        <w:t>(natural setting)</w:t>
      </w:r>
      <w:r w:rsidRPr="00163788">
        <w:rPr>
          <w:rFonts w:ascii="Times New Roman" w:hAnsi="Times New Roman" w:cs="Times New Roman"/>
          <w:sz w:val="24"/>
          <w:szCs w:val="24"/>
        </w:rPr>
        <w:t xml:space="preserve"> Berikut Teknik pengumpulan data yang digunakan sebagai berikut : </w:t>
      </w:r>
    </w:p>
    <w:p w14:paraId="62DCFE16" w14:textId="77777777" w:rsidR="00E87683" w:rsidRPr="00163788" w:rsidRDefault="00E87683">
      <w:pPr>
        <w:pStyle w:val="ListParagraph"/>
        <w:numPr>
          <w:ilvl w:val="0"/>
          <w:numId w:val="22"/>
        </w:numPr>
        <w:spacing w:line="360" w:lineRule="auto"/>
        <w:ind w:left="1080"/>
        <w:jc w:val="both"/>
        <w:rPr>
          <w:rFonts w:ascii="Times New Roman" w:hAnsi="Times New Roman" w:cs="Times New Roman"/>
          <w:sz w:val="24"/>
          <w:szCs w:val="24"/>
        </w:rPr>
      </w:pPr>
      <w:r w:rsidRPr="00163788">
        <w:rPr>
          <w:rFonts w:ascii="Times New Roman" w:hAnsi="Times New Roman" w:cs="Times New Roman"/>
          <w:sz w:val="24"/>
          <w:szCs w:val="24"/>
        </w:rPr>
        <w:t xml:space="preserve">Observasi </w:t>
      </w:r>
    </w:p>
    <w:p w14:paraId="530C87DB" w14:textId="4B591380" w:rsidR="00E87683" w:rsidRPr="00616D09" w:rsidRDefault="00E87683" w:rsidP="00E87683">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Observasi adalah proses pengamatan sistematis dari aktivitas manusia dan pengaturan fisik, dimana kegiatan tersebut berlangsung secara terus-menerus dari lokus aktivitas yang bersifat alami untuk menghasilkan fakta </w:t>
      </w:r>
      <w:r>
        <w:rPr>
          <w:rFonts w:ascii="Times New Roman" w:hAnsi="Times New Roman" w:cs="Times New Roman"/>
          <w:sz w:val="24"/>
          <w:szCs w:val="24"/>
        </w:rPr>
        <w:fldChar w:fldCharType="begin" w:fldLock="1"/>
      </w:r>
      <w:r w:rsidR="00902625">
        <w:rPr>
          <w:rFonts w:ascii="Times New Roman" w:hAnsi="Times New Roman" w:cs="Times New Roman"/>
          <w:sz w:val="24"/>
          <w:szCs w:val="24"/>
        </w:rPr>
        <w:instrText>ADDIN CSL_CITATION {"citationItems":[{"id":"ITEM-1","itemData":{"author":[{"dropping-particle":"","family":"Hasanah","given":"Hasyim","non-dropping-particle":"","parse-names":false,"suffix":""}],"container-title":"Jurnal at-Taqaddum","id":"ITEM-1","issue":"1","issued":{"date-parts":[["2016"]]},"page":"21-46","title":"Teknik-teknik observasi","type":"article-journal","volume":"8"},"uris":["http://www.mendeley.com/documents/?uuid=476965bf-fd9e-41a3-87b5-f5b3b6021e29"]}],"mendeley":{"formattedCitation":"(H. Hasanah, 2016)","manualFormatting":"(Hasanah, 2016)","plainTextFormattedCitation":"(H. Hasanah, 2016)","previouslyFormattedCitation":"(H. Hasanah, 2016)"},"properties":{"noteIndex":0},"schema":"https://github.com/citation-style-language/schema/raw/master/csl-citation.json"}</w:instrText>
      </w:r>
      <w:r>
        <w:rPr>
          <w:rFonts w:ascii="Times New Roman" w:hAnsi="Times New Roman" w:cs="Times New Roman"/>
          <w:sz w:val="24"/>
          <w:szCs w:val="24"/>
        </w:rPr>
        <w:fldChar w:fldCharType="separate"/>
      </w:r>
      <w:r w:rsidR="00273653" w:rsidRPr="00273653">
        <w:rPr>
          <w:rFonts w:ascii="Times New Roman" w:hAnsi="Times New Roman" w:cs="Times New Roman"/>
          <w:noProof/>
          <w:sz w:val="24"/>
          <w:szCs w:val="24"/>
        </w:rPr>
        <w:t>(Hasanah, 2016)</w:t>
      </w:r>
      <w:r>
        <w:rPr>
          <w:rFonts w:ascii="Times New Roman" w:hAnsi="Times New Roman" w:cs="Times New Roman"/>
          <w:sz w:val="24"/>
          <w:szCs w:val="24"/>
        </w:rPr>
        <w:fldChar w:fldCharType="end"/>
      </w:r>
      <w:r>
        <w:rPr>
          <w:rFonts w:ascii="Times New Roman" w:hAnsi="Times New Roman" w:cs="Times New Roman"/>
          <w:sz w:val="24"/>
          <w:szCs w:val="24"/>
        </w:rPr>
        <w:t xml:space="preserve">. Pada penelitian ini menggunakan observasi partisipatif yaitu peneliti terlibat dengan kegiatan Program Kampung Iklim di Kelurahan Tugurejo sebagai sumber data penelitian. </w:t>
      </w:r>
      <w:r w:rsidR="00A3622E">
        <w:rPr>
          <w:rFonts w:ascii="Times New Roman" w:hAnsi="Times New Roman" w:cs="Times New Roman"/>
          <w:sz w:val="24"/>
          <w:szCs w:val="24"/>
        </w:rPr>
        <w:t xml:space="preserve">Observasi digunakan dalam pengumpulan data variabel E, A, M dan D.  </w:t>
      </w:r>
    </w:p>
    <w:p w14:paraId="22C4ABAF" w14:textId="77777777" w:rsidR="00E87683" w:rsidRDefault="00E87683">
      <w:pPr>
        <w:pStyle w:val="ListParagraph"/>
        <w:numPr>
          <w:ilvl w:val="0"/>
          <w:numId w:val="22"/>
        </w:numPr>
        <w:spacing w:line="360" w:lineRule="auto"/>
        <w:ind w:left="1080"/>
        <w:jc w:val="both"/>
        <w:rPr>
          <w:rFonts w:ascii="Times New Roman" w:hAnsi="Times New Roman" w:cs="Times New Roman"/>
          <w:sz w:val="24"/>
          <w:szCs w:val="24"/>
        </w:rPr>
      </w:pPr>
      <w:r w:rsidRPr="00163788">
        <w:rPr>
          <w:rFonts w:ascii="Times New Roman" w:hAnsi="Times New Roman" w:cs="Times New Roman"/>
          <w:sz w:val="24"/>
          <w:szCs w:val="24"/>
        </w:rPr>
        <w:t xml:space="preserve">Studi Pustaka </w:t>
      </w:r>
    </w:p>
    <w:p w14:paraId="043DB3F3" w14:textId="1F76DD13" w:rsidR="00E87683" w:rsidRPr="00A3622E" w:rsidRDefault="00E87683" w:rsidP="00A3622E">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Studi pustaka atau studi literatur merupakan sebuah proses mencari, membaca, memahami, dan menganalisis berbagai literatur, dari hasil penelitian yang telah dipaparkan oleh penemu sebelumnya yang sesuai dengan penelitian terutama berhubungan dengan topik penelitian yang akan dilakukan. Studi pustaka diibaratkan sebuah kunci yang akan membuka semua hal yang dapat membantu memecahkan masalah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{"citationItems":[{"id":"ITEM-1","itemData":{"ISBN":"9786233626347","author":[{"dropping-particle":"","family":"Mahfoedz","given":"I","non-dropping-particle":"","parse-names":false,"suffix":""}],"container-title":"Yogyakarta: Fitramaya","id":"ITEM-1","issue":"August","issued":{"date-parts":[["2018"]]},"title":"Metodologi Penelitian, Kuantitatif dan Kualitatif. revisi","type":"book"},"uris":["http://www.mendeley.com/documents/?uuid=e1ddb9db-bac9-4f47-a174-78e9fe9dfb70"]}],"mendeley":{"formattedCitation":"(Mahfoedz, 2018)","manualFormatting":"(Mahfoedz, 2018:9)","plainTextFormattedCitation":"(Mahfoedz, 2018)","previouslyFormattedCitation":"(Mahfoedz, 2018)"},"properties":{"noteIndex":0},"schema":"https://github.com/citation-style-language/schema/raw/master/csl-citation.json"}</w:instrText>
      </w:r>
      <w:r>
        <w:rPr>
          <w:rFonts w:ascii="Times New Roman" w:hAnsi="Times New Roman" w:cs="Times New Roman"/>
          <w:sz w:val="24"/>
          <w:szCs w:val="24"/>
        </w:rPr>
        <w:fldChar w:fldCharType="separate"/>
      </w:r>
      <w:r w:rsidRPr="00D325C8">
        <w:rPr>
          <w:rFonts w:ascii="Times New Roman" w:hAnsi="Times New Roman" w:cs="Times New Roman"/>
          <w:noProof/>
          <w:sz w:val="24"/>
          <w:szCs w:val="24"/>
        </w:rPr>
        <w:t>(Mahfoedz, 2018</w:t>
      </w:r>
      <w:r>
        <w:rPr>
          <w:rFonts w:ascii="Times New Roman" w:hAnsi="Times New Roman" w:cs="Times New Roman"/>
          <w:noProof/>
          <w:sz w:val="24"/>
          <w:szCs w:val="24"/>
        </w:rPr>
        <w:t>:9</w:t>
      </w:r>
      <w:r w:rsidRPr="00D325C8">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Tujuan studi pustaka untuk memahami perkembangan penelitian sebelumnya, mengidentifikasi kekosongan pengetahuan, dan memberikan landasan teoritis yang kokoh bagi penelitian yang akan dilakukan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success or failure of an educational scientific research cannot be separated from the data collection techniques and research instruments used. The purpose of this paper is to discuss data collection techniques and educational scientific research instruments on qualitative and quantitative approaches.","author":[{"dropping-particle":"","family":"Ardiansyah","given":"","non-dropping-particle":"","parse-names":false,"suffix":""},{"dropping-particle":"","family":"Risnita","given":"","non-dropping-particle":"","parse-names":false,"suffix":""},{"dropping-particle":"","family":"Jailani","given":"M.Syahran","non-dropping-particle":"","parse-names":false,"suffix":""}],"container-title":"Jurnal Pendidikan Islam","id":"ITEM-1","issue":"2","issued":{"date-parts":[["2013"]]},"page":"1-9","title":"Teknik Pengumpulan Data dan Instrumen Penelitian Ilmiah Pendidikan Pada Pendekatan Kualitatif dan Kuantitatif","type":"article-journal","volume":"1"},"uris":["http://www.mendeley.com/documents/?uuid=321b188d-5dfb-4294-9f30-7c9705bec111"]}],"mendeley":{"formattedCitation":"(Ardiansyah et al., 2013)","plainTextFormattedCitation":"(Ardiansyah et al., 2013)","previouslyFormattedCitation":"(Ardiansyah et al., 2013)"},"properties":{"noteIndex":0},"schema":"https://github.com/citation-style-language/schema/raw/master/csl-citation.json"}</w:instrText>
      </w:r>
      <w:r>
        <w:rPr>
          <w:rFonts w:ascii="Times New Roman" w:hAnsi="Times New Roman" w:cs="Times New Roman"/>
          <w:sz w:val="24"/>
          <w:szCs w:val="24"/>
        </w:rPr>
        <w:fldChar w:fldCharType="separate"/>
      </w:r>
      <w:r w:rsidRPr="007E5A4E">
        <w:rPr>
          <w:rFonts w:ascii="Times New Roman" w:hAnsi="Times New Roman" w:cs="Times New Roman"/>
          <w:noProof/>
          <w:sz w:val="24"/>
          <w:szCs w:val="24"/>
        </w:rPr>
        <w:t>(Ardiansyah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3622E">
        <w:rPr>
          <w:rFonts w:ascii="Times New Roman" w:hAnsi="Times New Roman" w:cs="Times New Roman"/>
          <w:sz w:val="24"/>
          <w:szCs w:val="24"/>
        </w:rPr>
        <w:t xml:space="preserve">Peneliti menggunakan studi pustaka seperti jurnal, skripsi dan studi literatur lainnya yang relevan terkait topik </w:t>
      </w:r>
      <w:r w:rsidR="00DD2AD2">
        <w:rPr>
          <w:rFonts w:ascii="Times New Roman" w:hAnsi="Times New Roman" w:cs="Times New Roman"/>
          <w:sz w:val="24"/>
          <w:szCs w:val="24"/>
        </w:rPr>
        <w:t xml:space="preserve">gender, ProKlim </w:t>
      </w:r>
      <w:r w:rsidRPr="00A3622E">
        <w:rPr>
          <w:rFonts w:ascii="Times New Roman" w:hAnsi="Times New Roman" w:cs="Times New Roman"/>
          <w:sz w:val="24"/>
          <w:szCs w:val="24"/>
        </w:rPr>
        <w:t xml:space="preserve">dan lokasi penelitian. </w:t>
      </w:r>
    </w:p>
    <w:p w14:paraId="4E2D2DBE" w14:textId="5738BD8B" w:rsidR="00E87683" w:rsidRDefault="00E87683">
      <w:pPr>
        <w:pStyle w:val="ListParagraph"/>
        <w:numPr>
          <w:ilvl w:val="0"/>
          <w:numId w:val="22"/>
        </w:numPr>
        <w:spacing w:line="360" w:lineRule="auto"/>
        <w:ind w:left="1080"/>
        <w:jc w:val="both"/>
        <w:rPr>
          <w:rFonts w:ascii="Times New Roman" w:hAnsi="Times New Roman" w:cs="Times New Roman"/>
          <w:sz w:val="24"/>
          <w:szCs w:val="24"/>
        </w:rPr>
      </w:pPr>
      <w:r w:rsidRPr="00163788">
        <w:rPr>
          <w:rFonts w:ascii="Times New Roman" w:hAnsi="Times New Roman" w:cs="Times New Roman"/>
          <w:sz w:val="24"/>
          <w:szCs w:val="24"/>
        </w:rPr>
        <w:t>Wawancara</w:t>
      </w:r>
    </w:p>
    <w:p w14:paraId="6D698849" w14:textId="157DA1CD" w:rsidR="00E87683" w:rsidRPr="000314A9" w:rsidRDefault="00A3622E" w:rsidP="000314A9">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W</w:t>
      </w:r>
      <w:r w:rsidR="00E87683">
        <w:rPr>
          <w:rFonts w:ascii="Times New Roman" w:hAnsi="Times New Roman" w:cs="Times New Roman"/>
          <w:sz w:val="24"/>
          <w:szCs w:val="24"/>
        </w:rPr>
        <w:t xml:space="preserve">awancara merupakan cara sistematis untuk memperoleh informasi bagi keperluan data primer dalam bentuk pernyataan lisan mengenai suatu obyek atau peristiwa yang diperlukan untuk memenuhi tujuan penelitian </w:t>
      </w:r>
      <w:r w:rsidR="00E87683">
        <w:rPr>
          <w:rFonts w:ascii="Times New Roman" w:hAnsi="Times New Roman" w:cs="Times New Roman"/>
          <w:sz w:val="24"/>
          <w:szCs w:val="24"/>
        </w:rPr>
        <w:fldChar w:fldCharType="begin" w:fldLock="1"/>
      </w:r>
      <w:r w:rsidR="00E87683">
        <w:rPr>
          <w:rFonts w:ascii="Times New Roman" w:hAnsi="Times New Roman" w:cs="Times New Roman"/>
          <w:sz w:val="24"/>
          <w:szCs w:val="24"/>
        </w:rPr>
        <w:instrText>ADDIN CSL_CITATION {"citationItems":[{"id":"ITEM-1","itemData":{"abstract":"Hasrat ingin tahu merupakan salah satu basic human need yang pemuasannya dapat dilakukan melalui penyajian informasi. Upaya pemuasan kebutuhan akan informasi terus mengalami perkembangan dalam bentuk teknologi informatika yang makin kompleks. Fenomena ini tidak hanya memberikan kepuasan bagi masyarakat luas dalam mengakses dan menikmati berbagai informasi, melainkan juga membuka peluang untuk memperoleh manfaat ekonomi dalam bentuk bisnis media informatika","author":[{"dropping-particle":"","family":"Pujaastwa","given":"Ida Bagus Gde","non-dropping-particle":"","parse-names":false,"suffix":""}],"id":"ITEM-1","issued":{"date-parts":[["2016"]]},"number-of-pages":"1-11","publisher-place":"Bali","title":"Teknik wawancara dan observasi untuk pengumpulan bahan informasi","type":"report"},"uris":["http://www.mendeley.com/documents/?uuid=da5ca9f8-0f67-4237-a2b9-1d1fb2f51c6f"]},{"id":"ITEM-2","itemData":{"abstract":"The most important process in conducting a research, particularly in a field research (field work) qualitatively is interview. Interviewing is not simple because qualitative interviewing involves many elements needed to be paid attention by a researcher. Parallel to that idea, this writing deals with some factors to be understood by a researcher who applies qualitative interview in the process of collecting primary data. This writing deals with it generally, such as the reason why the researcher has to apply qualitative interview, how to conduct that kind of research, what strength this concept provides, and what obstaclesls a researcher may face in applying it.","author":[{"dropping-particle":"","family":"Mita","given":"Rosaliza","non-dropping-particle":"","parse-names":false,"suffix":""}],"container-title":"Jurnal Ilmu Budaya","id":"ITEM-2","issue":"2","issued":{"date-parts":[["2015"]]},"page":"71-79","title":"Wawancara Sebuah Interaksi Komunikasi Dalam Penelitian Kualitatif","type":"article-journal","volume":"11"},"uris":["http://www.mendeley.com/documents/?uuid=b85ff694-ed11-47a6-b2dd-24cdb0bb37df"]}],"mendeley":{"formattedCitation":"(Mita, 2015; Pujaastwa, 2016)","plainTextFormattedCitation":"(Mita, 2015; Pujaastwa, 2016)","previouslyFormattedCitation":"(Mita, 2015; Pujaastwa, 2016)"},"properties":{"noteIndex":0},"schema":"https://github.com/citation-style-language/schema/raw/master/csl-citation.json"}</w:instrText>
      </w:r>
      <w:r w:rsidR="00E87683">
        <w:rPr>
          <w:rFonts w:ascii="Times New Roman" w:hAnsi="Times New Roman" w:cs="Times New Roman"/>
          <w:sz w:val="24"/>
          <w:szCs w:val="24"/>
        </w:rPr>
        <w:fldChar w:fldCharType="separate"/>
      </w:r>
      <w:r w:rsidR="00E87683" w:rsidRPr="00861402">
        <w:rPr>
          <w:rFonts w:ascii="Times New Roman" w:hAnsi="Times New Roman" w:cs="Times New Roman"/>
          <w:noProof/>
          <w:sz w:val="24"/>
          <w:szCs w:val="24"/>
        </w:rPr>
        <w:t>(Mita, 2015; Pujaastwa, 2016)</w:t>
      </w:r>
      <w:r w:rsidR="00E87683">
        <w:rPr>
          <w:rFonts w:ascii="Times New Roman" w:hAnsi="Times New Roman" w:cs="Times New Roman"/>
          <w:sz w:val="24"/>
          <w:szCs w:val="24"/>
        </w:rPr>
        <w:fldChar w:fldCharType="end"/>
      </w:r>
      <w:r w:rsidR="00E87683">
        <w:rPr>
          <w:rFonts w:ascii="Times New Roman" w:hAnsi="Times New Roman" w:cs="Times New Roman"/>
          <w:sz w:val="24"/>
          <w:szCs w:val="24"/>
        </w:rPr>
        <w:t xml:space="preserve">. </w:t>
      </w:r>
      <w:r w:rsidR="00E87683" w:rsidRPr="000314A9">
        <w:rPr>
          <w:rFonts w:ascii="Times New Roman" w:hAnsi="Times New Roman" w:cs="Times New Roman"/>
          <w:sz w:val="24"/>
          <w:szCs w:val="24"/>
        </w:rPr>
        <w:t xml:space="preserve">Pada penelitian ini, peneliti menerapkan wawancara semi terstruktur </w:t>
      </w:r>
      <w:r w:rsidR="000314A9">
        <w:rPr>
          <w:rFonts w:ascii="Times New Roman" w:hAnsi="Times New Roman" w:cs="Times New Roman"/>
          <w:sz w:val="24"/>
          <w:szCs w:val="24"/>
        </w:rPr>
        <w:t xml:space="preserve">yaitu </w:t>
      </w:r>
      <w:r w:rsidR="00E87683" w:rsidRPr="000314A9">
        <w:rPr>
          <w:rFonts w:ascii="Times New Roman" w:hAnsi="Times New Roman" w:cs="Times New Roman"/>
          <w:sz w:val="24"/>
          <w:szCs w:val="24"/>
        </w:rPr>
        <w:t xml:space="preserve">responden harus menjawab pertanyaan yang telah disiapkan oleh </w:t>
      </w:r>
      <w:r w:rsidR="00E87683" w:rsidRPr="000314A9">
        <w:rPr>
          <w:rFonts w:ascii="Times New Roman" w:hAnsi="Times New Roman" w:cs="Times New Roman"/>
          <w:sz w:val="24"/>
          <w:szCs w:val="24"/>
        </w:rPr>
        <w:lastRenderedPageBreak/>
        <w:t>pewawancara. Sebelum melakukan wawancara, telah disiapkan panduan wawancara berupa daftar pertanyaan atau topik skematis dan terstruktur yang akan didalami oleh pewawancara. Wawancara semi terstruktur digunakan ketika peneliti cukup tahu terkait topik atau fenomena sosial yang akan diteliti tetapi tidak tahu dan tidak dapat mengantisipasi semua jawaban. Narasumber pada penelitian adalah perangkat desa, kelompok sasaran (Bank Sampah, KWT (Kelompok Wanita Tani), Prenjak Mangrove, LPMK), dan masyarakat</w:t>
      </w:r>
      <w:r>
        <w:rPr>
          <w:rFonts w:ascii="Times New Roman" w:hAnsi="Times New Roman" w:cs="Times New Roman"/>
          <w:sz w:val="24"/>
          <w:szCs w:val="24"/>
        </w:rPr>
        <w:t xml:space="preserve"> </w:t>
      </w:r>
      <w:r w:rsidR="00E87683" w:rsidRPr="000314A9">
        <w:rPr>
          <w:rFonts w:ascii="Times New Roman" w:hAnsi="Times New Roman" w:cs="Times New Roman"/>
          <w:sz w:val="24"/>
          <w:szCs w:val="24"/>
        </w:rPr>
        <w:t xml:space="preserve">di Kelurahan Tugurejo. </w:t>
      </w:r>
      <w:r w:rsidR="00872F34">
        <w:rPr>
          <w:rFonts w:ascii="Times New Roman" w:hAnsi="Times New Roman" w:cs="Times New Roman"/>
          <w:sz w:val="24"/>
          <w:szCs w:val="24"/>
        </w:rPr>
        <w:t xml:space="preserve">Metode wawancara digunakan dalam menghimpun data variabel R, E, A, M, dan D. </w:t>
      </w:r>
    </w:p>
    <w:p w14:paraId="049E53B5" w14:textId="77777777" w:rsidR="00E87683" w:rsidRDefault="00E87683">
      <w:pPr>
        <w:pStyle w:val="ListParagraph"/>
        <w:numPr>
          <w:ilvl w:val="0"/>
          <w:numId w:val="22"/>
        </w:numPr>
        <w:spacing w:line="360" w:lineRule="auto"/>
        <w:ind w:left="1080"/>
        <w:jc w:val="both"/>
        <w:rPr>
          <w:rFonts w:ascii="Times New Roman" w:hAnsi="Times New Roman" w:cs="Times New Roman"/>
          <w:sz w:val="24"/>
          <w:szCs w:val="24"/>
        </w:rPr>
      </w:pPr>
      <w:r w:rsidRPr="00163788">
        <w:rPr>
          <w:rFonts w:ascii="Times New Roman" w:hAnsi="Times New Roman" w:cs="Times New Roman"/>
          <w:sz w:val="24"/>
          <w:szCs w:val="24"/>
        </w:rPr>
        <w:t xml:space="preserve">Angket </w:t>
      </w:r>
      <w:r>
        <w:rPr>
          <w:rFonts w:ascii="Times New Roman" w:hAnsi="Times New Roman" w:cs="Times New Roman"/>
          <w:sz w:val="24"/>
          <w:szCs w:val="24"/>
        </w:rPr>
        <w:t xml:space="preserve">atau Kuisioner </w:t>
      </w:r>
    </w:p>
    <w:p w14:paraId="4ACADF14" w14:textId="77777777" w:rsidR="00196E26" w:rsidRDefault="00E87683" w:rsidP="00196E26">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Angket atau kuesioner merupakan alat yang digunakan untuk mengumpulkan data melalui serangkaian pertanyaan yang telah dirancang dengan tujuan mengukur variabel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{"citationItems":[{"id":"ITEM-1","itemData":{"ISBN":"1119165555","abstract":"Research Methods for Business: A Skill-Building Approach is a concise and straightforward introduction for students to the world of business research. The skill-building approach provides students with practical perspectives on how research can be applied in real business situations. Maintaining Uma Sekaran’ s popular and accessible style of writing, Roger Bougie draws upon his extensive experience in the field to present an up-to-date guide on business research which is ideal for aspiring managers. The seventh edition has been fully revised and updated to include cutting-edge examples and enriched pedagogical features designed to improve student learning outcomes. There is now an increased emphasis on the relationship between the scientific and the pragmatic approaches to research, while the key concepts are explored and applied to real-life research throughout the book.","author":[{"dropping-particle":"","family":"Sekaran","given":"Uma","non-dropping-particle":"","parse-names":false,"suffix":""},{"dropping-particle":"","family":"Bougie","given":"Roger","non-dropping-particle":"","parse-names":false,"suffix":""}],"edition":"7 th editi","id":"ITEM-1","issued":{"date-parts":[["2016"]]},"number-of-pages":"488","publisher":"john wiley &amp; sons","title":"Research methods for business: A skill building approach","type":"book"},"uris":["http://www.mendeley.com/documents/?uuid=58090915-91d5-48c0-9d43-48ad33b25838"]}],"mendeley":{"formattedCitation":"(Sekaran &amp; Bougie, 2016)","plainTextFormattedCitation":"(Sekaran &amp; Bougie, 2016)","previouslyFormattedCitation":"(Sekaran &amp; Bougie, 2016)"},"properties":{"noteIndex":0},"schema":"https://github.com/citation-style-language/schema/raw/master/csl-citation.json"}</w:instrText>
      </w:r>
      <w:r>
        <w:rPr>
          <w:rFonts w:ascii="Times New Roman" w:hAnsi="Times New Roman" w:cs="Times New Roman"/>
          <w:sz w:val="24"/>
          <w:szCs w:val="24"/>
        </w:rPr>
        <w:fldChar w:fldCharType="separate"/>
      </w:r>
      <w:r w:rsidRPr="00EF7132">
        <w:rPr>
          <w:rFonts w:ascii="Times New Roman" w:hAnsi="Times New Roman" w:cs="Times New Roman"/>
          <w:noProof/>
          <w:sz w:val="24"/>
          <w:szCs w:val="24"/>
        </w:rPr>
        <w:t>(Sekaran &amp; Bougie, 2016)</w:t>
      </w:r>
      <w:r>
        <w:rPr>
          <w:rFonts w:ascii="Times New Roman" w:hAnsi="Times New Roman" w:cs="Times New Roman"/>
          <w:sz w:val="24"/>
          <w:szCs w:val="24"/>
        </w:rPr>
        <w:fldChar w:fldCharType="end"/>
      </w:r>
      <w:r>
        <w:rPr>
          <w:rFonts w:ascii="Times New Roman" w:hAnsi="Times New Roman" w:cs="Times New Roman"/>
          <w:sz w:val="24"/>
          <w:szCs w:val="24"/>
        </w:rPr>
        <w:t xml:space="preserve">.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{"citationItems":[{"id":"ITEM-1","itemData":{"ISBN":"9786236567289","abstract":"Uji instrumen penelitian dimaksudkan untuk melakukan uji validitas dan reliabilitas pada item-item pertanyaan. Uji instrumen penelitian dapat dilakukan pada calon responden atau kelompok lain di luar calon responden. Uji yang dilakukan untuk mengetahui keabsahan/ ketepatan/ kecermatan suatu item pertanyaan dalam mengukur variabel yang diteliti. Suatu item pertanyaan disebut valid, apabila mampu melakukan pengukuran sesuai dengan apa yang seharusnya diukur.","author":[{"dropping-particle":"","family":"Sukendra","given":"I Komang","non-dropping-particle":"","parse-names":false,"suffix":""},{"dropping-particle":"","family":"Atmaja","given":"I Kadek Surya","non-dropping-particle":"","parse-names":false,"suffix":""}],"container-title":"Deepublish","id":"ITEM-1","issued":{"date-parts":[["2020"]]},"number-of-pages":"90","publisher":"Mahameru Press","title":"Instrumen penelitian","type":"book"},"uris":["http://www.mendeley.com/documents/?uuid=d443500f-385a-4c96-973e-ba3608704950"]}],"mendeley":{"formattedCitation":"(Sukendra &amp; Atmaja, 2020)","manualFormatting":"Sukendra &amp; Atmaja (2020)","plainTextFormattedCitation":"(Sukendra &amp; Atmaja, 2020)","previouslyFormattedCitation":"(Sukendra &amp; Atmaja, 2020)"},"properties":{"noteIndex":0},"schema":"https://github.com/citation-style-language/schema/raw/master/csl-citation.json"}</w:instrText>
      </w:r>
      <w:r>
        <w:rPr>
          <w:rFonts w:ascii="Times New Roman" w:hAnsi="Times New Roman" w:cs="Times New Roman"/>
          <w:sz w:val="24"/>
          <w:szCs w:val="24"/>
        </w:rPr>
        <w:fldChar w:fldCharType="separate"/>
      </w:r>
      <w:r w:rsidRPr="0020687B">
        <w:rPr>
          <w:rFonts w:ascii="Times New Roman" w:hAnsi="Times New Roman" w:cs="Times New Roman"/>
          <w:noProof/>
          <w:sz w:val="24"/>
          <w:szCs w:val="24"/>
        </w:rPr>
        <w:t xml:space="preserve">Sukendra &amp; Atmaja </w:t>
      </w:r>
      <w:r>
        <w:rPr>
          <w:rFonts w:ascii="Times New Roman" w:hAnsi="Times New Roman" w:cs="Times New Roman"/>
          <w:noProof/>
          <w:sz w:val="24"/>
          <w:szCs w:val="24"/>
        </w:rPr>
        <w:t>(</w:t>
      </w:r>
      <w:r w:rsidRPr="0020687B">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kuesioner terbagi menjadi dua yakni, kuesioner terbuka dan kuesioner tertutup. </w:t>
      </w:r>
      <w:r w:rsidRPr="00196E26">
        <w:rPr>
          <w:rFonts w:ascii="Times New Roman" w:hAnsi="Times New Roman" w:cs="Times New Roman"/>
          <w:sz w:val="24"/>
          <w:szCs w:val="24"/>
        </w:rPr>
        <w:t xml:space="preserve">Pada penelitian ini menggunakan kuesioner tertutup, diharapkan responden dapat memberikan jawaban yang dianggap sesuai pada lembar kuesioner. </w:t>
      </w:r>
    </w:p>
    <w:p w14:paraId="05C8510B" w14:textId="24729EC3" w:rsidR="00A91A2B" w:rsidRDefault="00E87683" w:rsidP="00196E26">
      <w:pPr>
        <w:pStyle w:val="ListParagraph"/>
        <w:spacing w:line="360" w:lineRule="auto"/>
        <w:ind w:left="1080" w:firstLine="360"/>
        <w:jc w:val="both"/>
        <w:rPr>
          <w:rFonts w:ascii="Times New Roman" w:hAnsi="Times New Roman" w:cs="Times New Roman"/>
          <w:sz w:val="24"/>
          <w:szCs w:val="24"/>
        </w:rPr>
      </w:pPr>
      <w:r w:rsidRPr="00196E26">
        <w:rPr>
          <w:rFonts w:ascii="Times New Roman" w:hAnsi="Times New Roman" w:cs="Times New Roman"/>
          <w:sz w:val="24"/>
          <w:szCs w:val="24"/>
        </w:rPr>
        <w:t xml:space="preserve">Kuisioner yang akan disebar berupa pernyataan dan </w:t>
      </w:r>
      <w:r w:rsidR="00196E26">
        <w:rPr>
          <w:rFonts w:ascii="Times New Roman" w:hAnsi="Times New Roman" w:cs="Times New Roman"/>
          <w:sz w:val="24"/>
          <w:szCs w:val="24"/>
        </w:rPr>
        <w:t xml:space="preserve">pertanyaan dipandang dari bentuknya maka ada kuesioner pilihan ganda dan </w:t>
      </w:r>
      <w:r w:rsidR="00196E26">
        <w:rPr>
          <w:rFonts w:ascii="Times New Roman" w:hAnsi="Times New Roman" w:cs="Times New Roman"/>
          <w:i/>
          <w:iCs/>
          <w:sz w:val="24"/>
          <w:szCs w:val="24"/>
        </w:rPr>
        <w:t>c</w:t>
      </w:r>
      <w:r w:rsidR="00196E26" w:rsidRPr="00196E26">
        <w:rPr>
          <w:rFonts w:ascii="Times New Roman" w:hAnsi="Times New Roman" w:cs="Times New Roman"/>
          <w:i/>
          <w:iCs/>
          <w:sz w:val="24"/>
          <w:szCs w:val="24"/>
        </w:rPr>
        <w:t>heck list</w:t>
      </w:r>
      <w:r w:rsidR="00DD2AD2">
        <w:rPr>
          <w:rFonts w:ascii="Times New Roman" w:hAnsi="Times New Roman" w:cs="Times New Roman"/>
          <w:sz w:val="24"/>
          <w:szCs w:val="24"/>
        </w:rPr>
        <w:t xml:space="preserve"> untuk mengumpulkan data variabel C, R, E, A, M, dan D,</w:t>
      </w:r>
      <w:r w:rsidR="00196E26">
        <w:rPr>
          <w:rFonts w:ascii="Times New Roman" w:hAnsi="Times New Roman" w:cs="Times New Roman"/>
          <w:i/>
          <w:iCs/>
          <w:sz w:val="24"/>
          <w:szCs w:val="24"/>
        </w:rPr>
        <w:t xml:space="preserve"> </w:t>
      </w:r>
      <w:r w:rsidR="00196E26">
        <w:rPr>
          <w:rFonts w:ascii="Times New Roman" w:hAnsi="Times New Roman" w:cs="Times New Roman"/>
          <w:sz w:val="24"/>
          <w:szCs w:val="24"/>
        </w:rPr>
        <w:t>dimana responden hanya membubuhkan tanda check (√) pada kolom yang sesuai (Arikunto,2010).</w:t>
      </w:r>
      <w:r w:rsidR="00A91A2B">
        <w:rPr>
          <w:rFonts w:ascii="Times New Roman" w:hAnsi="Times New Roman" w:cs="Times New Roman"/>
          <w:sz w:val="24"/>
          <w:szCs w:val="24"/>
        </w:rPr>
        <w:t xml:space="preserve"> Kisi-kisi instrument pada lembar kuesioner terdapat pada Tabel 4 dan Tabel 5, dalam pernyataan kuesioner yang merujuk untuk menjawab rumusan masalah pertama terkait hubungan gender terhadap program kampung iklim diberi kkor dengan skala 1 sampai 3. Dapat dilihat pada Tabel </w:t>
      </w:r>
      <w:r w:rsidR="00FA1925">
        <w:rPr>
          <w:rFonts w:ascii="Times New Roman" w:hAnsi="Times New Roman" w:cs="Times New Roman"/>
          <w:sz w:val="24"/>
          <w:szCs w:val="24"/>
        </w:rPr>
        <w:t>3.4</w:t>
      </w:r>
      <w:r w:rsidR="00A91A2B">
        <w:rPr>
          <w:rFonts w:ascii="Times New Roman" w:hAnsi="Times New Roman" w:cs="Times New Roman"/>
          <w:sz w:val="24"/>
          <w:szCs w:val="24"/>
        </w:rPr>
        <w:t>.</w:t>
      </w:r>
    </w:p>
    <w:p w14:paraId="083EA2C0" w14:textId="34F26169" w:rsidR="00A91A2B" w:rsidRPr="00FA1925" w:rsidRDefault="00FA1925" w:rsidP="00FA1925">
      <w:pPr>
        <w:pStyle w:val="Caption"/>
        <w:jc w:val="center"/>
        <w:rPr>
          <w:rFonts w:ascii="Times New Roman" w:hAnsi="Times New Roman" w:cs="Times New Roman"/>
          <w:i w:val="0"/>
          <w:iCs w:val="0"/>
          <w:color w:val="000000" w:themeColor="text1"/>
          <w:sz w:val="22"/>
        </w:rPr>
      </w:pPr>
      <w:bookmarkStart w:id="110" w:name="_Toc173024945"/>
      <w:bookmarkStart w:id="111" w:name="_Toc174521680"/>
      <w:r w:rsidRPr="00FA1925">
        <w:rPr>
          <w:rFonts w:ascii="Times New Roman" w:hAnsi="Times New Roman" w:cs="Times New Roman"/>
          <w:i w:val="0"/>
          <w:iCs w:val="0"/>
          <w:color w:val="000000" w:themeColor="text1"/>
          <w:sz w:val="22"/>
        </w:rPr>
        <w:t xml:space="preserve">Tabel 3. </w:t>
      </w:r>
      <w:r w:rsidRPr="00FA1925">
        <w:rPr>
          <w:rFonts w:ascii="Times New Roman" w:hAnsi="Times New Roman" w:cs="Times New Roman"/>
          <w:i w:val="0"/>
          <w:iCs w:val="0"/>
          <w:color w:val="000000" w:themeColor="text1"/>
          <w:sz w:val="22"/>
        </w:rPr>
        <w:fldChar w:fldCharType="begin"/>
      </w:r>
      <w:r w:rsidRPr="00FA1925">
        <w:rPr>
          <w:rFonts w:ascii="Times New Roman" w:hAnsi="Times New Roman" w:cs="Times New Roman"/>
          <w:i w:val="0"/>
          <w:iCs w:val="0"/>
          <w:color w:val="000000" w:themeColor="text1"/>
          <w:sz w:val="22"/>
        </w:rPr>
        <w:instrText xml:space="preserve"> SEQ Tabel_3. \* ARABIC </w:instrText>
      </w:r>
      <w:r w:rsidRPr="00FA1925">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4</w:t>
      </w:r>
      <w:r w:rsidRPr="00FA1925">
        <w:rPr>
          <w:rFonts w:ascii="Times New Roman" w:hAnsi="Times New Roman" w:cs="Times New Roman"/>
          <w:i w:val="0"/>
          <w:iCs w:val="0"/>
          <w:color w:val="000000" w:themeColor="text1"/>
          <w:sz w:val="22"/>
        </w:rPr>
        <w:fldChar w:fldCharType="end"/>
      </w:r>
      <w:r w:rsidR="00A91A2B" w:rsidRPr="00FA1925">
        <w:rPr>
          <w:rFonts w:ascii="Times New Roman" w:hAnsi="Times New Roman" w:cs="Times New Roman"/>
          <w:b/>
          <w:bCs/>
          <w:i w:val="0"/>
          <w:iCs w:val="0"/>
          <w:color w:val="000000" w:themeColor="text1"/>
          <w:sz w:val="22"/>
        </w:rPr>
        <w:t>.</w:t>
      </w:r>
      <w:r w:rsidR="00A91A2B" w:rsidRPr="00FA1925">
        <w:rPr>
          <w:rFonts w:ascii="Times New Roman" w:hAnsi="Times New Roman" w:cs="Times New Roman"/>
          <w:i w:val="0"/>
          <w:iCs w:val="0"/>
          <w:color w:val="000000" w:themeColor="text1"/>
          <w:sz w:val="22"/>
        </w:rPr>
        <w:t xml:space="preserve"> Skor Kuesioner</w:t>
      </w:r>
      <w:bookmarkEnd w:id="110"/>
      <w:bookmarkEnd w:id="111"/>
    </w:p>
    <w:tbl>
      <w:tblPr>
        <w:tblStyle w:val="PlainTable2"/>
        <w:tblW w:w="0" w:type="auto"/>
        <w:jc w:val="center"/>
        <w:tblLook w:val="04A0" w:firstRow="1" w:lastRow="0" w:firstColumn="1" w:lastColumn="0" w:noHBand="0" w:noVBand="1"/>
      </w:tblPr>
      <w:tblGrid>
        <w:gridCol w:w="3526"/>
        <w:gridCol w:w="669"/>
      </w:tblGrid>
      <w:tr w:rsidR="00A91A2B" w:rsidRPr="00B3424C" w14:paraId="6EC584A9" w14:textId="77777777" w:rsidTr="003165D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0D9B503" w14:textId="77777777" w:rsidR="00A91A2B" w:rsidRPr="00B3424C" w:rsidRDefault="00A91A2B" w:rsidP="00B33774">
            <w:pPr>
              <w:pStyle w:val="ListParagraph"/>
              <w:spacing w:line="360" w:lineRule="auto"/>
              <w:ind w:left="0"/>
              <w:jc w:val="center"/>
              <w:rPr>
                <w:rFonts w:ascii="Times New Roman" w:hAnsi="Times New Roman" w:cs="Times New Roman"/>
                <w:b w:val="0"/>
                <w:bCs w:val="0"/>
                <w:szCs w:val="22"/>
              </w:rPr>
            </w:pPr>
            <w:r w:rsidRPr="00B3424C">
              <w:rPr>
                <w:rFonts w:ascii="Times New Roman" w:hAnsi="Times New Roman" w:cs="Times New Roman"/>
                <w:szCs w:val="22"/>
              </w:rPr>
              <w:t>Keterangan</w:t>
            </w:r>
          </w:p>
        </w:tc>
        <w:tc>
          <w:tcPr>
            <w:tcW w:w="0" w:type="auto"/>
          </w:tcPr>
          <w:p w14:paraId="6B021FC2" w14:textId="77777777" w:rsidR="00A91A2B" w:rsidRPr="00B3424C" w:rsidRDefault="00A91A2B" w:rsidP="00B33774">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B3424C">
              <w:rPr>
                <w:rFonts w:ascii="Times New Roman" w:hAnsi="Times New Roman" w:cs="Times New Roman"/>
                <w:szCs w:val="22"/>
              </w:rPr>
              <w:t>Skor</w:t>
            </w:r>
          </w:p>
        </w:tc>
      </w:tr>
      <w:tr w:rsidR="00A91A2B" w:rsidRPr="00B3424C" w14:paraId="6B4F83AC" w14:textId="77777777" w:rsidTr="003165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A7F4B45" w14:textId="77777777" w:rsidR="00A91A2B" w:rsidRPr="00B3424C" w:rsidRDefault="00A91A2B" w:rsidP="00B33774">
            <w:pPr>
              <w:pStyle w:val="ListParagraph"/>
              <w:spacing w:line="360" w:lineRule="auto"/>
              <w:ind w:left="0"/>
              <w:jc w:val="center"/>
              <w:rPr>
                <w:rFonts w:ascii="Times New Roman" w:hAnsi="Times New Roman" w:cs="Times New Roman"/>
                <w:b w:val="0"/>
                <w:bCs w:val="0"/>
                <w:szCs w:val="22"/>
              </w:rPr>
            </w:pPr>
            <w:r w:rsidRPr="00B3424C">
              <w:rPr>
                <w:rFonts w:ascii="Times New Roman" w:hAnsi="Times New Roman" w:cs="Times New Roman"/>
                <w:b w:val="0"/>
                <w:bCs w:val="0"/>
                <w:szCs w:val="22"/>
              </w:rPr>
              <w:t>L (Laki – laki)</w:t>
            </w:r>
          </w:p>
        </w:tc>
        <w:tc>
          <w:tcPr>
            <w:tcW w:w="0" w:type="auto"/>
            <w:vMerge w:val="restart"/>
          </w:tcPr>
          <w:p w14:paraId="707763EA" w14:textId="77777777" w:rsidR="00A91A2B" w:rsidRPr="00B3424C" w:rsidRDefault="00A91A2B" w:rsidP="00B3377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3424C">
              <w:rPr>
                <w:rFonts w:ascii="Times New Roman" w:hAnsi="Times New Roman" w:cs="Times New Roman"/>
                <w:szCs w:val="22"/>
              </w:rPr>
              <w:t>1</w:t>
            </w:r>
          </w:p>
        </w:tc>
      </w:tr>
      <w:tr w:rsidR="00A91A2B" w:rsidRPr="00B3424C" w14:paraId="32C7DFB6" w14:textId="77777777" w:rsidTr="003165DC">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47B4A6E" w14:textId="77777777" w:rsidR="00A91A2B" w:rsidRPr="00B3424C" w:rsidRDefault="00A91A2B" w:rsidP="00B33774">
            <w:pPr>
              <w:pStyle w:val="ListParagraph"/>
              <w:spacing w:line="360" w:lineRule="auto"/>
              <w:ind w:left="0"/>
              <w:jc w:val="center"/>
              <w:rPr>
                <w:rFonts w:ascii="Times New Roman" w:hAnsi="Times New Roman" w:cs="Times New Roman"/>
                <w:b w:val="0"/>
                <w:bCs w:val="0"/>
                <w:szCs w:val="22"/>
              </w:rPr>
            </w:pPr>
            <w:r w:rsidRPr="00B3424C">
              <w:rPr>
                <w:rFonts w:ascii="Times New Roman" w:hAnsi="Times New Roman" w:cs="Times New Roman"/>
                <w:b w:val="0"/>
                <w:bCs w:val="0"/>
                <w:szCs w:val="22"/>
              </w:rPr>
              <w:t>P (Perempuan)</w:t>
            </w:r>
          </w:p>
        </w:tc>
        <w:tc>
          <w:tcPr>
            <w:tcW w:w="0" w:type="auto"/>
            <w:vMerge/>
          </w:tcPr>
          <w:p w14:paraId="68E33BFE" w14:textId="77777777" w:rsidR="00A91A2B" w:rsidRPr="00B3424C" w:rsidRDefault="00A91A2B" w:rsidP="00B3377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r>
      <w:tr w:rsidR="00A91A2B" w:rsidRPr="00B3424C" w14:paraId="50B1641E" w14:textId="77777777" w:rsidTr="003165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8DE0609" w14:textId="77777777" w:rsidR="00A91A2B" w:rsidRPr="00B3424C" w:rsidRDefault="00A91A2B" w:rsidP="00B33774">
            <w:pPr>
              <w:pStyle w:val="ListParagraph"/>
              <w:spacing w:line="360" w:lineRule="auto"/>
              <w:ind w:left="0"/>
              <w:jc w:val="center"/>
              <w:rPr>
                <w:rFonts w:ascii="Times New Roman" w:hAnsi="Times New Roman" w:cs="Times New Roman"/>
                <w:b w:val="0"/>
                <w:bCs w:val="0"/>
                <w:szCs w:val="22"/>
              </w:rPr>
            </w:pPr>
            <w:r w:rsidRPr="00B3424C">
              <w:rPr>
                <w:rFonts w:ascii="Times New Roman" w:hAnsi="Times New Roman" w:cs="Times New Roman"/>
                <w:b w:val="0"/>
                <w:bCs w:val="0"/>
                <w:szCs w:val="22"/>
              </w:rPr>
              <w:t>BDL (Bersama Dominan Laki-laki)</w:t>
            </w:r>
          </w:p>
        </w:tc>
        <w:tc>
          <w:tcPr>
            <w:tcW w:w="0" w:type="auto"/>
            <w:vMerge w:val="restart"/>
          </w:tcPr>
          <w:p w14:paraId="389A5499" w14:textId="77777777" w:rsidR="00A91A2B" w:rsidRPr="00B3424C" w:rsidRDefault="00A91A2B" w:rsidP="00B3377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3424C">
              <w:rPr>
                <w:rFonts w:ascii="Times New Roman" w:hAnsi="Times New Roman" w:cs="Times New Roman"/>
                <w:szCs w:val="22"/>
              </w:rPr>
              <w:t>2</w:t>
            </w:r>
          </w:p>
        </w:tc>
      </w:tr>
      <w:tr w:rsidR="00A91A2B" w:rsidRPr="00B3424C" w14:paraId="1ACFEA43" w14:textId="77777777" w:rsidTr="003165DC">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05AAF49" w14:textId="77777777" w:rsidR="00A91A2B" w:rsidRPr="00B3424C" w:rsidRDefault="00A91A2B" w:rsidP="00B33774">
            <w:pPr>
              <w:pStyle w:val="ListParagraph"/>
              <w:spacing w:line="360" w:lineRule="auto"/>
              <w:ind w:left="0"/>
              <w:jc w:val="center"/>
              <w:rPr>
                <w:rFonts w:ascii="Times New Roman" w:hAnsi="Times New Roman" w:cs="Times New Roman"/>
                <w:b w:val="0"/>
                <w:bCs w:val="0"/>
                <w:szCs w:val="22"/>
              </w:rPr>
            </w:pPr>
            <w:r w:rsidRPr="00B3424C">
              <w:rPr>
                <w:rFonts w:ascii="Times New Roman" w:hAnsi="Times New Roman" w:cs="Times New Roman"/>
                <w:b w:val="0"/>
                <w:bCs w:val="0"/>
                <w:szCs w:val="22"/>
              </w:rPr>
              <w:t>BDP (Bersama Dominan Perempuan)</w:t>
            </w:r>
          </w:p>
        </w:tc>
        <w:tc>
          <w:tcPr>
            <w:tcW w:w="0" w:type="auto"/>
            <w:vMerge/>
          </w:tcPr>
          <w:p w14:paraId="72035BEF" w14:textId="77777777" w:rsidR="00A91A2B" w:rsidRPr="00B3424C" w:rsidRDefault="00A91A2B" w:rsidP="00B3377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r>
      <w:tr w:rsidR="00A91A2B" w:rsidRPr="00B3424C" w14:paraId="3EE47AAA" w14:textId="77777777" w:rsidTr="003165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55ADA6B" w14:textId="77777777" w:rsidR="00A91A2B" w:rsidRPr="00B3424C" w:rsidRDefault="00A91A2B" w:rsidP="00B33774">
            <w:pPr>
              <w:pStyle w:val="ListParagraph"/>
              <w:spacing w:line="360" w:lineRule="auto"/>
              <w:ind w:left="0"/>
              <w:jc w:val="center"/>
              <w:rPr>
                <w:rFonts w:ascii="Times New Roman" w:hAnsi="Times New Roman" w:cs="Times New Roman"/>
                <w:b w:val="0"/>
                <w:bCs w:val="0"/>
                <w:szCs w:val="22"/>
              </w:rPr>
            </w:pPr>
            <w:r w:rsidRPr="00B3424C">
              <w:rPr>
                <w:rFonts w:ascii="Times New Roman" w:hAnsi="Times New Roman" w:cs="Times New Roman"/>
                <w:b w:val="0"/>
                <w:bCs w:val="0"/>
                <w:szCs w:val="22"/>
              </w:rPr>
              <w:t>B (Bersama)</w:t>
            </w:r>
          </w:p>
        </w:tc>
        <w:tc>
          <w:tcPr>
            <w:tcW w:w="0" w:type="auto"/>
          </w:tcPr>
          <w:p w14:paraId="7979F8AF" w14:textId="77777777" w:rsidR="00A91A2B" w:rsidRPr="00B3424C" w:rsidRDefault="00A91A2B" w:rsidP="00B3377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3424C">
              <w:rPr>
                <w:rFonts w:ascii="Times New Roman" w:hAnsi="Times New Roman" w:cs="Times New Roman"/>
                <w:szCs w:val="22"/>
              </w:rPr>
              <w:t>3</w:t>
            </w:r>
          </w:p>
        </w:tc>
      </w:tr>
    </w:tbl>
    <w:p w14:paraId="2570D464" w14:textId="785E8321" w:rsidR="00592D11" w:rsidRPr="00196E26" w:rsidRDefault="00196E26" w:rsidP="00196E26">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Pada kuesioner </w:t>
      </w:r>
      <w:r w:rsidR="00A91A2B">
        <w:rPr>
          <w:rFonts w:ascii="Times New Roman" w:hAnsi="Times New Roman" w:cs="Times New Roman"/>
          <w:sz w:val="24"/>
          <w:szCs w:val="24"/>
        </w:rPr>
        <w:t>untuk menjawab rumusan masalah kedua terkait tingkat keberhasilan ProKlim ber</w:t>
      </w:r>
      <w:r>
        <w:rPr>
          <w:rFonts w:ascii="Times New Roman" w:hAnsi="Times New Roman" w:cs="Times New Roman"/>
          <w:sz w:val="24"/>
          <w:szCs w:val="24"/>
        </w:rPr>
        <w:t xml:space="preserve">bentuk </w:t>
      </w:r>
      <w:r w:rsidRPr="00196E26">
        <w:rPr>
          <w:rFonts w:ascii="Times New Roman" w:hAnsi="Times New Roman" w:cs="Times New Roman"/>
          <w:i/>
          <w:iCs/>
          <w:sz w:val="24"/>
          <w:szCs w:val="24"/>
        </w:rPr>
        <w:t>check list</w:t>
      </w:r>
      <w:r>
        <w:rPr>
          <w:rFonts w:ascii="Times New Roman" w:hAnsi="Times New Roman" w:cs="Times New Roman"/>
          <w:sz w:val="24"/>
          <w:szCs w:val="24"/>
        </w:rPr>
        <w:t xml:space="preserve"> </w:t>
      </w:r>
      <w:r w:rsidR="00E87683" w:rsidRPr="00196E26">
        <w:rPr>
          <w:rFonts w:ascii="Times New Roman" w:hAnsi="Times New Roman" w:cs="Times New Roman"/>
          <w:sz w:val="24"/>
          <w:szCs w:val="24"/>
        </w:rPr>
        <w:t xml:space="preserve">menggunakan </w:t>
      </w:r>
      <w:r w:rsidR="00E87683" w:rsidRPr="00196E26">
        <w:rPr>
          <w:rFonts w:ascii="Times New Roman" w:hAnsi="Times New Roman" w:cs="Times New Roman"/>
          <w:i/>
          <w:iCs/>
          <w:sz w:val="24"/>
          <w:szCs w:val="24"/>
        </w:rPr>
        <w:t xml:space="preserve">skala </w:t>
      </w:r>
      <w:r w:rsidR="00480EF7" w:rsidRPr="00196E26">
        <w:rPr>
          <w:rFonts w:ascii="Times New Roman" w:hAnsi="Times New Roman" w:cs="Times New Roman"/>
          <w:i/>
          <w:iCs/>
          <w:sz w:val="24"/>
          <w:szCs w:val="24"/>
        </w:rPr>
        <w:t>Guttmann</w:t>
      </w:r>
      <w:r w:rsidR="003E77AD" w:rsidRPr="00196E26">
        <w:rPr>
          <w:rFonts w:ascii="Times New Roman" w:hAnsi="Times New Roman" w:cs="Times New Roman"/>
          <w:sz w:val="24"/>
          <w:szCs w:val="24"/>
        </w:rPr>
        <w:t>, dimana jawaban responden hanya terbatas pada dua jawaban”Ya” atau “tidak”. Jawaban “Ya” mendapatkan skor 1 dan jawaban “Tidak” mendaparkan skor 0</w:t>
      </w:r>
      <w:r w:rsidR="00480EF7" w:rsidRPr="00196E26">
        <w:rPr>
          <w:rFonts w:ascii="Times New Roman" w:hAnsi="Times New Roman" w:cs="Times New Roman"/>
          <w:sz w:val="24"/>
          <w:szCs w:val="24"/>
        </w:rPr>
        <w:t xml:space="preserve">. </w:t>
      </w:r>
      <w:r w:rsidR="00E87683" w:rsidRPr="00196E26">
        <w:rPr>
          <w:rFonts w:ascii="Times New Roman" w:hAnsi="Times New Roman" w:cs="Times New Roman"/>
          <w:sz w:val="24"/>
          <w:szCs w:val="24"/>
        </w:rPr>
        <w:t>Menurut Sugiyono (</w:t>
      </w:r>
      <w:r w:rsidR="00480EF7" w:rsidRPr="00196E26">
        <w:rPr>
          <w:rFonts w:ascii="Times New Roman" w:hAnsi="Times New Roman" w:cs="Times New Roman"/>
          <w:sz w:val="24"/>
          <w:szCs w:val="24"/>
        </w:rPr>
        <w:t>2019</w:t>
      </w:r>
      <w:r w:rsidR="00017A19">
        <w:rPr>
          <w:rFonts w:ascii="Times New Roman" w:hAnsi="Times New Roman" w:cs="Times New Roman"/>
          <w:sz w:val="24"/>
          <w:szCs w:val="24"/>
        </w:rPr>
        <w:t>:150</w:t>
      </w:r>
      <w:r w:rsidR="00480EF7" w:rsidRPr="00196E26">
        <w:rPr>
          <w:rFonts w:ascii="Times New Roman" w:hAnsi="Times New Roman" w:cs="Times New Roman"/>
          <w:sz w:val="24"/>
          <w:szCs w:val="24"/>
        </w:rPr>
        <w:t>)</w:t>
      </w:r>
      <w:r w:rsidR="00DD2AD2">
        <w:rPr>
          <w:rFonts w:ascii="Times New Roman" w:hAnsi="Times New Roman" w:cs="Times New Roman"/>
          <w:sz w:val="24"/>
          <w:szCs w:val="24"/>
        </w:rPr>
        <w:t xml:space="preserve">. Kuisioner </w:t>
      </w:r>
      <w:r w:rsidR="00DD2AD2" w:rsidRPr="00DD2AD2">
        <w:rPr>
          <w:rFonts w:ascii="Times New Roman" w:hAnsi="Times New Roman" w:cs="Times New Roman"/>
          <w:i/>
          <w:iCs/>
          <w:sz w:val="24"/>
          <w:szCs w:val="24"/>
        </w:rPr>
        <w:t>skala Guttmann</w:t>
      </w:r>
      <w:r w:rsidR="00DD2AD2">
        <w:rPr>
          <w:rFonts w:ascii="Times New Roman" w:hAnsi="Times New Roman" w:cs="Times New Roman"/>
          <w:sz w:val="24"/>
          <w:szCs w:val="24"/>
        </w:rPr>
        <w:t xml:space="preserve"> digunakan untuk mengukur keberhasilan Program Kampung Iklim. </w:t>
      </w:r>
    </w:p>
    <w:p w14:paraId="121781A2" w14:textId="2429BB87" w:rsidR="00E87683" w:rsidRPr="00592D11" w:rsidRDefault="00E87683">
      <w:pPr>
        <w:pStyle w:val="ListParagraph"/>
        <w:numPr>
          <w:ilvl w:val="0"/>
          <w:numId w:val="22"/>
        </w:numPr>
        <w:spacing w:line="360" w:lineRule="auto"/>
        <w:ind w:left="1134" w:hanging="425"/>
        <w:jc w:val="both"/>
        <w:rPr>
          <w:rFonts w:ascii="Times New Roman" w:hAnsi="Times New Roman" w:cs="Times New Roman"/>
          <w:sz w:val="24"/>
          <w:szCs w:val="24"/>
        </w:rPr>
      </w:pPr>
      <w:r w:rsidRPr="00592D11">
        <w:rPr>
          <w:rFonts w:ascii="Times New Roman" w:hAnsi="Times New Roman" w:cs="Times New Roman"/>
          <w:sz w:val="24"/>
          <w:szCs w:val="24"/>
        </w:rPr>
        <w:t xml:space="preserve">Dokumentasi </w:t>
      </w:r>
    </w:p>
    <w:p w14:paraId="23859204" w14:textId="68333751" w:rsidR="00E81DB9" w:rsidRDefault="00E87683" w:rsidP="00872F34">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Menurut Sugiyono (2015), dokumentasi merupakan teknik pengambilan data yang diperoleh melalui dokumen-dokumen berupa pencatatan peristiwa melalui bentuk tulisan (buku, surat kabar, transkip, majalah), gambar, dan karya – karya yang monumental. </w:t>
      </w:r>
      <w:r w:rsidRPr="000E7580">
        <w:rPr>
          <w:rFonts w:ascii="Times New Roman" w:hAnsi="Times New Roman" w:cs="Times New Roman"/>
          <w:sz w:val="24"/>
          <w:szCs w:val="24"/>
        </w:rPr>
        <w:t>Dokumentasi dalam penelitian digunakan untuk penyempurnaan dari data wawancara dan observasi yang telah dilakukan oleh peneliti</w:t>
      </w:r>
      <w:r>
        <w:rPr>
          <w:rFonts w:ascii="Times New Roman" w:hAnsi="Times New Roman" w:cs="Times New Roman"/>
          <w:sz w:val="24"/>
          <w:szCs w:val="24"/>
        </w:rPr>
        <w:t xml:space="preserve"> </w:t>
      </w:r>
      <w:r w:rsidR="008C1725">
        <w:rPr>
          <w:rFonts w:ascii="Times New Roman" w:hAnsi="Times New Roman" w:cs="Times New Roman"/>
          <w:sz w:val="24"/>
          <w:szCs w:val="24"/>
        </w:rPr>
        <w:fldChar w:fldCharType="begin" w:fldLock="1"/>
      </w:r>
      <w:r w:rsidR="003E0D68">
        <w:rPr>
          <w:rFonts w:ascii="Times New Roman" w:hAnsi="Times New Roman" w:cs="Times New Roman"/>
          <w:sz w:val="24"/>
          <w:szCs w:val="24"/>
        </w:rPr>
        <w:instrText>ADDIN CSL_CITATION {"citationItems":[{"id":"ITEM-1","itemData":{"ISBN":"9786233626347","author":[{"dropping-particle":"","family":"Mahfoedz","given":"I","non-dropping-particle":"","parse-names":false,"suffix":""}],"container-title":"Yogyakarta: Fitramaya","id":"ITEM-1","issue":"August","issued":{"date-parts":[["2018"]]},"title":"Metodologi Penelitian, Kuantitatif dan Kualitatif. revisi","type":"book"},"uris":["http://www.mendeley.com/documents/?uuid=e1ddb9db-bac9-4f47-a174-78e9fe9dfb70"]},{"id":"ITEM-2","itemData":{"ISBN":"9786237066330","abstract":"Ketersediaan sumber belajar yang makin banyak sangat diperlukan oleh para mahasiswa pada semua jenjang (D3, S1, S2 dan S3). Dalam mengembangkan bahan kuliah, para dosen biasanya merujuk kepada berbagai sumber belajar yang relevan. Ketersediaan buku teks yang ditulis sendiri oleh dosen Pembina mata kuliah pada jenjang D3 atau S1 masih jarang. Sesungguhnya, ketersediaan buku teks mata kuliah yang ditulis sendiri oleh dosen pembina mata kuliah itu memiliki beberapa keuntungan. Pertama, dosen yang berpengalaman memiliki penguasaan yang baik mengenai struktur kajian bidang ilmu yang ditekuninya, sehingga buku tersebut akan memiliki keunggulan dibandingkan dengan buku yang ditulis oleh penulis lainnya. Kedua, buku teks jenis ini, akan memudahkan proses pembelajaran, karena baik dosen maupun mahasiswa, dalam proses perkuliahannya, dengan mudah dapat mengikuti struktur kajian keilmuan yang sedang dibahasnya.","author":[{"dropping-particle":"","family":"Ahyar","given":"Hardani","non-dropping-particle":"","parse-names":false,"suffix":""},{"dropping-particle":"","family":"Maret","given":"Universitas Sebelas","non-dropping-particle":"","parse-names":false,"suffix":""},{"dropping-particle":"","family":"Andriani","given":"Helmina","non-dropping-particle":"","parse-names":false,"suffix":""},{"dropping-particle":"","family":"Sukmana","given":"Dhika Juliana","non-dropping-particle":"","parse-names":false,"suffix":""},{"dropping-particle":"","family":"Mada","given":"Universitas Gadjah","non-dropping-particle":"","parse-names":false,"suffix":""},{"dropping-particle":"","family":"Hardani, S.Pd.","given":"M.Si.","non-dropping-particle":"","parse-names":false,"suffix":""},{"dropping-particle":"","family":"Nur Hikmatul Auliya","given":"Grad. Cert. Biotech","non-dropping-particle":"","parse-names":false,"suffix":""},{"dropping-particle":"","family":"Helmina Andriani","given":"M.Si.","non-dropping-particle":"","parse-names":false,"suffix":""},{"dropping-particle":"","family":"Fardani","given":"Rhousandy Asri","non-dropping-particle":"","parse-names":false,"suffix":""},{"dropping-particle":"","family":"Ustiawaty","given":"Jumari","non-dropping-particle":"","parse-names":false,"suffix":""},{"dropping-particle":"","family":"Utami","given":"Evi Fatmi","non-dropping-particle":"","parse-names":false,"suffix":""},{"dropping-particle":"","family":"Sukmana","given":"Dhika Juliana","non-dropping-particle":"","parse-names":false,"suffix":""},{"dropping-particle":"","family":"Istiqomah","given":"Ria Rahmatul","non-dropping-particle":"","parse-names":false,"suffix":""}],"id":"ITEM-2","issue":"March","issued":{"date-parts":[["2020"]]},"number-of-pages":"245","title":"Buku Metode Penelitian Kualitatif &amp; Kuantitatif","type":"book"},"uris":["http://www.mendeley.com/documents/?uuid=3eb290b9-cadb-4f0e-bdca-9dbc215351d5"]}],"mendeley":{"formattedCitation":"(Ahyar et al., 2020; Mahfoedz, 2018)","plainTextFormattedCitation":"(Ahyar et al., 2020; Mahfoedz, 2018)","previouslyFormattedCitation":"(Ahyar et al., 2020; Mahfoedz, 2018)"},"properties":{"noteIndex":0},"schema":"https://github.com/citation-style-language/schema/raw/master/csl-citation.json"}</w:instrText>
      </w:r>
      <w:r w:rsidR="008C1725">
        <w:rPr>
          <w:rFonts w:ascii="Times New Roman" w:hAnsi="Times New Roman" w:cs="Times New Roman"/>
          <w:sz w:val="24"/>
          <w:szCs w:val="24"/>
        </w:rPr>
        <w:fldChar w:fldCharType="separate"/>
      </w:r>
      <w:r w:rsidR="008C1725" w:rsidRPr="008C1725">
        <w:rPr>
          <w:rFonts w:ascii="Times New Roman" w:hAnsi="Times New Roman" w:cs="Times New Roman"/>
          <w:noProof/>
          <w:sz w:val="24"/>
          <w:szCs w:val="24"/>
        </w:rPr>
        <w:t>(Ahyar et al., 2020; Mahfoedz, 2018)</w:t>
      </w:r>
      <w:r w:rsidR="008C1725">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DD2AD2">
        <w:rPr>
          <w:rFonts w:ascii="Times New Roman" w:hAnsi="Times New Roman" w:cs="Times New Roman"/>
          <w:sz w:val="24"/>
          <w:szCs w:val="24"/>
        </w:rPr>
        <w:t>Dalam penelitian ini dibutuhkan dokumentasi berupa foto kegiatan masyarakat dalam mengimplementasikan Program Kampung Iklim dan arsip</w:t>
      </w:r>
      <w:r w:rsidR="00A91A2B">
        <w:rPr>
          <w:rFonts w:ascii="Times New Roman" w:hAnsi="Times New Roman" w:cs="Times New Roman"/>
          <w:sz w:val="24"/>
          <w:szCs w:val="24"/>
        </w:rPr>
        <w:t xml:space="preserve"> data dari buku profil Program Kampung Iklim </w:t>
      </w:r>
      <w:r w:rsidRPr="00DD2AD2">
        <w:rPr>
          <w:rFonts w:ascii="Times New Roman" w:hAnsi="Times New Roman" w:cs="Times New Roman"/>
          <w:sz w:val="24"/>
          <w:szCs w:val="24"/>
        </w:rPr>
        <w:t xml:space="preserve">yang dirilis oleh </w:t>
      </w:r>
      <w:r w:rsidR="00A91A2B">
        <w:rPr>
          <w:rFonts w:ascii="Times New Roman" w:hAnsi="Times New Roman" w:cs="Times New Roman"/>
          <w:sz w:val="24"/>
          <w:szCs w:val="24"/>
        </w:rPr>
        <w:t>Kelurahan Tugurejo dibantu Dinas Lingkungan Hidup Kota Semarang</w:t>
      </w:r>
      <w:r w:rsidRPr="00DD2AD2">
        <w:rPr>
          <w:rFonts w:ascii="Times New Roman" w:hAnsi="Times New Roman" w:cs="Times New Roman"/>
          <w:sz w:val="24"/>
          <w:szCs w:val="24"/>
        </w:rPr>
        <w:t xml:space="preserve">. </w:t>
      </w:r>
      <w:r w:rsidR="00A91A2B">
        <w:rPr>
          <w:rFonts w:ascii="Times New Roman" w:hAnsi="Times New Roman" w:cs="Times New Roman"/>
          <w:sz w:val="24"/>
          <w:szCs w:val="24"/>
        </w:rPr>
        <w:t>M</w:t>
      </w:r>
      <w:r w:rsidR="00DD2AD2">
        <w:rPr>
          <w:rFonts w:ascii="Times New Roman" w:hAnsi="Times New Roman" w:cs="Times New Roman"/>
          <w:sz w:val="24"/>
          <w:szCs w:val="24"/>
        </w:rPr>
        <w:t xml:space="preserve">etode dokumentasi digunakan untuk menghimpun data </w:t>
      </w:r>
      <w:r w:rsidR="00872F34">
        <w:rPr>
          <w:rFonts w:ascii="Times New Roman" w:hAnsi="Times New Roman" w:cs="Times New Roman"/>
          <w:sz w:val="24"/>
          <w:szCs w:val="24"/>
        </w:rPr>
        <w:t xml:space="preserve">variabel </w:t>
      </w:r>
      <w:r w:rsidR="00A91A2B">
        <w:rPr>
          <w:rFonts w:ascii="Times New Roman" w:hAnsi="Times New Roman" w:cs="Times New Roman"/>
          <w:sz w:val="24"/>
          <w:szCs w:val="24"/>
        </w:rPr>
        <w:t xml:space="preserve">E (Kesetaraan gender), A (Adaptasi), M (Mitigasi), dan D (Dukungan Keberlanjutan). </w:t>
      </w:r>
    </w:p>
    <w:p w14:paraId="1DD2F625" w14:textId="77777777" w:rsidR="00872F34" w:rsidRPr="00872F34" w:rsidRDefault="00872F34" w:rsidP="00872F34">
      <w:pPr>
        <w:pStyle w:val="ListParagraph"/>
        <w:spacing w:line="360" w:lineRule="auto"/>
        <w:ind w:left="1080" w:firstLine="360"/>
        <w:jc w:val="both"/>
        <w:rPr>
          <w:rFonts w:ascii="Times New Roman" w:hAnsi="Times New Roman" w:cs="Times New Roman"/>
          <w:sz w:val="24"/>
          <w:szCs w:val="24"/>
        </w:rPr>
      </w:pPr>
    </w:p>
    <w:p w14:paraId="70B449BB" w14:textId="77777777" w:rsidR="00E87683" w:rsidRDefault="00E87683">
      <w:pPr>
        <w:pStyle w:val="ListParagraph"/>
        <w:numPr>
          <w:ilvl w:val="0"/>
          <w:numId w:val="18"/>
        </w:numPr>
        <w:outlineLvl w:val="1"/>
        <w:rPr>
          <w:rFonts w:ascii="Times New Roman" w:hAnsi="Times New Roman" w:cs="Times New Roman"/>
          <w:b/>
          <w:bCs/>
          <w:sz w:val="24"/>
          <w:szCs w:val="24"/>
        </w:rPr>
      </w:pPr>
      <w:bookmarkStart w:id="112" w:name="_Toc173024899"/>
      <w:r w:rsidRPr="000B450E">
        <w:rPr>
          <w:rFonts w:ascii="Times New Roman" w:hAnsi="Times New Roman" w:cs="Times New Roman"/>
          <w:b/>
          <w:bCs/>
          <w:sz w:val="24"/>
          <w:szCs w:val="24"/>
        </w:rPr>
        <w:t>Analisis Instrumen</w:t>
      </w:r>
      <w:bookmarkEnd w:id="112"/>
      <w:r w:rsidRPr="000B450E">
        <w:rPr>
          <w:rFonts w:ascii="Times New Roman" w:hAnsi="Times New Roman" w:cs="Times New Roman"/>
          <w:b/>
          <w:bCs/>
          <w:sz w:val="24"/>
          <w:szCs w:val="24"/>
        </w:rPr>
        <w:t xml:space="preserve"> </w:t>
      </w:r>
    </w:p>
    <w:p w14:paraId="4F7D8451" w14:textId="091BC5D6" w:rsidR="00E87683" w:rsidRDefault="00E87683" w:rsidP="00E87683">
      <w:pPr>
        <w:pStyle w:val="ListParagraph"/>
        <w:spacing w:line="360" w:lineRule="auto"/>
        <w:ind w:firstLine="360"/>
        <w:jc w:val="both"/>
        <w:rPr>
          <w:rFonts w:ascii="Times New Roman" w:hAnsi="Times New Roman" w:cs="Times New Roman"/>
          <w:b/>
          <w:bCs/>
          <w:sz w:val="24"/>
          <w:szCs w:val="24"/>
        </w:rPr>
      </w:pPr>
      <w:r>
        <w:rPr>
          <w:rFonts w:ascii="Times New Roman" w:hAnsi="Times New Roman" w:cs="Times New Roman"/>
          <w:sz w:val="24"/>
          <w:szCs w:val="24"/>
        </w:rPr>
        <w:t xml:space="preserve">Instrumen yang valid dan reliabel merupakan syarat mutlak untuk mendapatkan hasil penelitian yang valid dan reliabel. Hasil penelitian yang valid bila terdapat kesamaan antara data yang terkumpul dengan data yang sesungguhnya terjadi pada obyek yang diteliti </w:t>
      </w:r>
      <w:r>
        <w:rPr>
          <w:rFonts w:ascii="Times New Roman" w:hAnsi="Times New Roman" w:cs="Times New Roman"/>
          <w:sz w:val="24"/>
          <w:szCs w:val="24"/>
        </w:rPr>
        <w:fldChar w:fldCharType="begin" w:fldLock="1"/>
      </w:r>
      <w:r w:rsidR="008E7109">
        <w:rPr>
          <w:rFonts w:ascii="Times New Roman" w:hAnsi="Times New Roman" w:cs="Times New Roman"/>
          <w:sz w:val="24"/>
          <w:szCs w:val="24"/>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Tindakan","type":"book"},"uris":["http://www.mendeley.com/documents/?uuid=9e4a9f61-2f35-4026-931c-d09e7a308d14"]}],"mendeley":{"formattedCitation":"(Sugiyono, 2013)","manualFormatting":"(Sugiyono, 2013)","plainTextFormattedCitation":"(Sugiyono, 2013)","previouslyFormattedCitation":"(Sugiyono, 2013)"},"properties":{"noteIndex":0},"schema":"https://github.com/citation-style-language/schema/raw/master/csl-citation.json"}</w:instrText>
      </w:r>
      <w:r>
        <w:rPr>
          <w:rFonts w:ascii="Times New Roman" w:hAnsi="Times New Roman" w:cs="Times New Roman"/>
          <w:sz w:val="24"/>
          <w:szCs w:val="24"/>
        </w:rPr>
        <w:fldChar w:fldCharType="separate"/>
      </w:r>
      <w:r w:rsidRPr="00827E63">
        <w:rPr>
          <w:rFonts w:ascii="Times New Roman" w:hAnsi="Times New Roman" w:cs="Times New Roman"/>
          <w:noProof/>
          <w:sz w:val="24"/>
          <w:szCs w:val="24"/>
        </w:rPr>
        <w:t>(Sugiyono, 2013)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C7A69">
        <w:rPr>
          <w:rFonts w:ascii="Times New Roman" w:hAnsi="Times New Roman" w:cs="Times New Roman"/>
          <w:sz w:val="24"/>
          <w:szCs w:val="24"/>
        </w:rPr>
        <w:t>Uji keabsahan data dalam penelitian, perlu ditekankan pada uji validitas dan realibitas</w:t>
      </w:r>
      <w:r>
        <w:rPr>
          <w:rFonts w:ascii="Times New Roman" w:hAnsi="Times New Roman" w:cs="Times New Roman"/>
          <w:b/>
          <w:bCs/>
          <w:sz w:val="24"/>
          <w:szCs w:val="24"/>
        </w:rPr>
        <w:t xml:space="preserve">. </w:t>
      </w:r>
      <w:r w:rsidRPr="00034107">
        <w:rPr>
          <w:rFonts w:ascii="Times New Roman" w:hAnsi="Times New Roman" w:cs="Times New Roman"/>
          <w:sz w:val="24"/>
          <w:szCs w:val="24"/>
        </w:rPr>
        <w:t>Validitas dan realibitas adalah dua pilar fundamental dalam penelitian kuantitif</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ADDIN CSL_CITATION {"citationItems":[{"id":"ITEM-1","itemData":{"ISBN":"9786021018187","abstract":"1. Metode Penelitian Kualitatif Adalah metode yang lebih menekankan pada aspek pemahaman secara mendalam terhadap suatu masalah daripada melihat permasalahan untuk penelitian generalisasi. Metode penelitian ini lebih suka menggunakan teknik analisis mendalam ( in-depth analysis ), yaitu mengkaji masalah secara kasus perkasus karena metodologi kulitatif yakin bahwa sifat suatu masalah satu akan berbeda dengan sifat dari masalah lainnya. Tujuan dari metodologi ini bukan suatu generalisasi tetapi pemahaman secara mendalam terhadap suatu masalah. Penelitian kualitatif berfungsi memberikan kategori substantif dan hipotesis penelitian kualitatif. 2. Metode Penelitian Kuantitatif Adalah metode yang lebih menekankan pada aspek pengukuran secara obyektif terhadap fenomena social. Untuk dapat melakukan pengukuran, setiap fenomena social di jabarkan kedalam beberapa komponen masalah, variable dan indicator. Setiap variable yang di tentukan di ukur dengan memberikan symbol – symbol angka yang berbeda – beda sesuai dengan kategori informasi yang berkaitan dengan variable tersebut. Dengan menggunakan symbol – symbol angka tersebut, teknik perhitungan secara kuantitatif matematik dapat di lakukan sehingga dapat menghasilkan suatu kesimpulan yang belaku umum di dalam suatu parameter. Tujuan utama dati metodologi ini ialah menjelaskan suatu masalah tetapi menghasilkan generalisasi. Generalisasi ialah suatu kenyataan kebenaran yang terjadi dalam suatu realitas tentang suatu masalah yang di perkirakan akan berlaku pada suatu populasi tertentu. Generalisasi dapat dihasilkan melalui suatu metode perkiraan atau metode estimasi yang umum berlaku didalam statistika induktif. Metode estimasi itu sendiri dilakukan berdasarkan pengukuran terhadap keadaan nyata yang lebih terbatas lingkupnya yang juga sering disebut “sample” dalam penelitian kuantitatif. Jadi, yang diukur dalam penelitian sebenarnya ialah bagian kecil dari populasi atau sering disebut “data”. Data ialah contoh nyata dari kenyataan yang dapat diprediksikan ke tingkat realitas dengan menggunakan metodologi kuantitatif tertentu. Penelitian kuantitatif mengadakan eksplorasi lebih lanjut serta menemukan fakta dan menguji teori-teori yang timbul.","author":[{"dropping-particle":"","family":"Ardyan","given":"Dr. Elia","non-dropping-particle":"","parse-names":false,"suffix":""},{"dropping-particle":"","family":"Yosep Boari, S.E.","given":"M.Si","non-dropping-particle":"","parse-names":false,"suffix":""},{"dropping-particle":"","family":"Akhmad, SE.","given":"MM","non-dropping-particle":"","parse-names":false,"suffix":""}],"id":"ITEM-1","issue":"Maret","issued":{"date-parts":[["2020"]]},"number-of-pages":"63","publisher":"PT Sonpedia Publishing Indonesia","publisher-place":"Kota Jambi","title":"Metode Penelitian Kualitatif dan Kuantitatif","type":"book"},"uris":["http://www.mendeley.com/documents/?uuid=227a4f4f-5cab-4b47-a733-1c99dd6ed3c6"]}],"mendeley":{"formattedCitation":"(Ardyan et al., 2020)","plainTextFormattedCitation":"(Ardyan et al., 2020)","previouslyFormattedCitation":"(Ardyan et al., 2020)"},"properties":{"noteIndex":0},"schema":"https://github.com/citation-style-language/schema/raw/master/csl-citation.json"}</w:instrText>
      </w:r>
      <w:r>
        <w:rPr>
          <w:rFonts w:ascii="Times New Roman" w:hAnsi="Times New Roman" w:cs="Times New Roman"/>
          <w:b/>
          <w:bCs/>
          <w:sz w:val="24"/>
          <w:szCs w:val="24"/>
        </w:rPr>
        <w:fldChar w:fldCharType="separate"/>
      </w:r>
      <w:r w:rsidRPr="00034107">
        <w:rPr>
          <w:rFonts w:ascii="Times New Roman" w:hAnsi="Times New Roman" w:cs="Times New Roman"/>
          <w:bCs/>
          <w:noProof/>
          <w:sz w:val="24"/>
          <w:szCs w:val="24"/>
        </w:rPr>
        <w:t>(Ardyan et al., 2020)</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p>
    <w:p w14:paraId="1D49FB28" w14:textId="4C7458B9" w:rsidR="00E87683" w:rsidRPr="001A27DD" w:rsidRDefault="00E87683">
      <w:pPr>
        <w:pStyle w:val="ListParagraph"/>
        <w:numPr>
          <w:ilvl w:val="0"/>
          <w:numId w:val="23"/>
        </w:numPr>
        <w:spacing w:line="360" w:lineRule="auto"/>
        <w:outlineLvl w:val="2"/>
        <w:rPr>
          <w:rFonts w:ascii="Times New Roman" w:hAnsi="Times New Roman" w:cs="Times New Roman"/>
          <w:b/>
          <w:bCs/>
          <w:sz w:val="24"/>
          <w:szCs w:val="24"/>
        </w:rPr>
      </w:pPr>
      <w:bookmarkStart w:id="113" w:name="_Toc173024900"/>
      <w:r w:rsidRPr="001A27DD">
        <w:rPr>
          <w:rFonts w:ascii="Times New Roman" w:hAnsi="Times New Roman" w:cs="Times New Roman"/>
          <w:b/>
          <w:bCs/>
          <w:sz w:val="24"/>
          <w:szCs w:val="24"/>
        </w:rPr>
        <w:t xml:space="preserve">Uji Validitas </w:t>
      </w:r>
      <w:r w:rsidR="00DC536C" w:rsidRPr="001A27DD">
        <w:rPr>
          <w:rFonts w:ascii="Times New Roman" w:hAnsi="Times New Roman" w:cs="Times New Roman"/>
          <w:b/>
          <w:bCs/>
          <w:sz w:val="24"/>
          <w:szCs w:val="24"/>
        </w:rPr>
        <w:t>Ahli</w:t>
      </w:r>
      <w:bookmarkEnd w:id="113"/>
      <w:r w:rsidR="00DC536C" w:rsidRPr="001A27DD">
        <w:rPr>
          <w:rFonts w:ascii="Times New Roman" w:hAnsi="Times New Roman" w:cs="Times New Roman"/>
          <w:b/>
          <w:bCs/>
          <w:sz w:val="24"/>
          <w:szCs w:val="24"/>
        </w:rPr>
        <w:t xml:space="preserve"> </w:t>
      </w:r>
    </w:p>
    <w:p w14:paraId="5B5BC900" w14:textId="445F6A55" w:rsidR="00E87683" w:rsidRDefault="00E87683" w:rsidP="008639E6">
      <w:pPr>
        <w:pStyle w:val="ListParagraph"/>
        <w:spacing w:line="360" w:lineRule="auto"/>
        <w:ind w:left="1080" w:firstLine="360"/>
        <w:jc w:val="both"/>
        <w:rPr>
          <w:rFonts w:ascii="Times New Roman" w:hAnsi="Times New Roman" w:cs="Times New Roman"/>
          <w:sz w:val="24"/>
          <w:szCs w:val="24"/>
        </w:rPr>
      </w:pPr>
      <w:r w:rsidRPr="009C7A69">
        <w:rPr>
          <w:rFonts w:ascii="Times New Roman" w:hAnsi="Times New Roman" w:cs="Times New Roman"/>
          <w:sz w:val="24"/>
          <w:szCs w:val="24"/>
        </w:rPr>
        <w:t xml:space="preserve">Validitas merupakan </w:t>
      </w:r>
      <w:r>
        <w:rPr>
          <w:rFonts w:ascii="Times New Roman" w:hAnsi="Times New Roman" w:cs="Times New Roman"/>
          <w:sz w:val="24"/>
          <w:szCs w:val="24"/>
        </w:rPr>
        <w:t xml:space="preserve">tingkat keandalan dan kesahihan alat ukur yang digunakan. Instrumen dikatakan valid berarti menunjukkan alat ukur yang dipergunakan untuk mendapatkan data itu valid atau dapat digunakan untuk mengukur apa yang seharusnya diukur </w:t>
      </w:r>
      <w:r w:rsidRPr="000F6D5B">
        <w:rPr>
          <w:rFonts w:ascii="Times New Roman" w:hAnsi="Times New Roman" w:cs="Times New Roman"/>
          <w:sz w:val="24"/>
          <w:szCs w:val="24"/>
        </w:rPr>
        <w:t>(Sugiyono,2016).</w:t>
      </w:r>
      <w:r>
        <w:rPr>
          <w:rFonts w:ascii="Times New Roman" w:hAnsi="Times New Roman" w:cs="Times New Roman"/>
          <w:sz w:val="24"/>
          <w:szCs w:val="24"/>
        </w:rPr>
        <w:t xml:space="preserve"> </w:t>
      </w:r>
      <w:r w:rsidR="005A1707">
        <w:rPr>
          <w:rFonts w:ascii="Times New Roman" w:hAnsi="Times New Roman" w:cs="Times New Roman"/>
          <w:sz w:val="24"/>
          <w:szCs w:val="24"/>
        </w:rPr>
        <w:t xml:space="preserve">Uji validitas yang digunakan pada penelitian ini adalah dengan menggunakan uji validitas ahli, yang Dimana uji validitas instrument yang dilakukan berkaitan dengan isi, yang </w:t>
      </w:r>
      <w:r w:rsidR="005A1707">
        <w:rPr>
          <w:rFonts w:ascii="Times New Roman" w:hAnsi="Times New Roman" w:cs="Times New Roman"/>
          <w:sz w:val="24"/>
          <w:szCs w:val="24"/>
        </w:rPr>
        <w:lastRenderedPageBreak/>
        <w:t xml:space="preserve">didasarkan dengan pertimbangan logis, melalui beberapa </w:t>
      </w:r>
      <w:r w:rsidR="005A1707" w:rsidRPr="005A1707">
        <w:rPr>
          <w:rFonts w:ascii="Times New Roman" w:hAnsi="Times New Roman" w:cs="Times New Roman"/>
          <w:i/>
          <w:iCs/>
          <w:sz w:val="24"/>
          <w:szCs w:val="24"/>
        </w:rPr>
        <w:t>expert judgement</w:t>
      </w:r>
      <w:r w:rsidR="005A1707">
        <w:rPr>
          <w:rFonts w:ascii="Times New Roman" w:hAnsi="Times New Roman" w:cs="Times New Roman"/>
          <w:sz w:val="24"/>
          <w:szCs w:val="24"/>
        </w:rPr>
        <w:t xml:space="preserve"> yang dilakukan oleh dua dosen ahli pada bidang ilmu lingkungan serta satu ahli lapangan yaitu pengurus Program Kampung Iklim di Kelurahan Tugurejo. Kriteria penilaian dengan menggunakan rumus </w:t>
      </w:r>
    </w:p>
    <w:p w14:paraId="7670F62D" w14:textId="208EF877" w:rsidR="005A1707" w:rsidRDefault="005A1707" w:rsidP="00D875DE">
      <w:pPr>
        <w:pStyle w:val="ListParagraph"/>
        <w:spacing w:line="360" w:lineRule="auto"/>
        <w:ind w:left="1080" w:firstLine="360"/>
        <w:jc w:val="center"/>
        <w:rPr>
          <w:rFonts w:ascii="Times New Roman" w:eastAsiaTheme="minorEastAsia" w:hAnsi="Times New Roman" w:cs="Times New Roman"/>
          <w:sz w:val="28"/>
        </w:rPr>
      </w:pPr>
      <w:r w:rsidRPr="009A1FA5">
        <w:rPr>
          <w:rFonts w:ascii="Times New Roman" w:eastAsiaTheme="minorEastAsia" w:hAnsi="Times New Roman" w:cs="Times New Roman"/>
          <w:sz w:val="24"/>
          <w:szCs w:val="24"/>
        </w:rPr>
        <w:t>Skala kriteria</w:t>
      </w:r>
      <w:r w:rsidRPr="00D875DE">
        <w:rPr>
          <w:rFonts w:ascii="Times New Roman" w:eastAsiaTheme="minorEastAsia" w:hAnsi="Times New Roman" w:cs="Times New Roman"/>
          <w:sz w:val="28"/>
        </w:rPr>
        <w:t xml:space="preserve"> = </w:t>
      </w:r>
      <m:oMath>
        <m:f>
          <m:fPr>
            <m:ctrlPr>
              <w:rPr>
                <w:rFonts w:ascii="Cambria Math" w:hAnsi="Cambria Math" w:cs="Times New Roman"/>
                <w:i/>
                <w:sz w:val="28"/>
              </w:rPr>
            </m:ctrlPr>
          </m:fPr>
          <m:num>
            <m:r>
              <w:rPr>
                <w:rFonts w:ascii="Cambria Math" w:hAnsi="Cambria Math" w:cs="Times New Roman"/>
                <w:sz w:val="28"/>
              </w:rPr>
              <m:t>(skor tertinggi - skor terendah)</m:t>
            </m:r>
          </m:num>
          <m:den>
            <m:r>
              <w:rPr>
                <w:rFonts w:ascii="Cambria Math" w:hAnsi="Cambria Math" w:cs="Times New Roman"/>
                <w:sz w:val="28"/>
              </w:rPr>
              <m:t xml:space="preserve">jumlah sub pertanyaan </m:t>
            </m:r>
          </m:den>
        </m:f>
      </m:oMath>
    </w:p>
    <w:p w14:paraId="6ECA40F5" w14:textId="3D3EF844" w:rsidR="00D875DE" w:rsidRPr="00FA1925" w:rsidRDefault="00FA1925" w:rsidP="00FA1925">
      <w:pPr>
        <w:pStyle w:val="Caption"/>
        <w:jc w:val="center"/>
        <w:rPr>
          <w:rFonts w:ascii="Times New Roman" w:hAnsi="Times New Roman" w:cs="Times New Roman"/>
          <w:i w:val="0"/>
          <w:iCs w:val="0"/>
          <w:color w:val="000000" w:themeColor="text1"/>
          <w:sz w:val="22"/>
        </w:rPr>
      </w:pPr>
      <w:bookmarkStart w:id="114" w:name="_Toc173024946"/>
      <w:r>
        <w:rPr>
          <w:rFonts w:ascii="Times New Roman" w:hAnsi="Times New Roman" w:cs="Times New Roman"/>
          <w:i w:val="0"/>
          <w:iCs w:val="0"/>
          <w:color w:val="000000" w:themeColor="text1"/>
          <w:sz w:val="22"/>
        </w:rPr>
        <w:t xml:space="preserve">                 </w:t>
      </w:r>
      <w:bookmarkStart w:id="115" w:name="_Toc174521681"/>
      <w:r w:rsidRPr="00FA1925">
        <w:rPr>
          <w:rFonts w:ascii="Times New Roman" w:hAnsi="Times New Roman" w:cs="Times New Roman"/>
          <w:i w:val="0"/>
          <w:iCs w:val="0"/>
          <w:color w:val="000000" w:themeColor="text1"/>
          <w:sz w:val="22"/>
        </w:rPr>
        <w:t xml:space="preserve">Tabel 3. </w:t>
      </w:r>
      <w:r w:rsidRPr="00FA1925">
        <w:rPr>
          <w:rFonts w:ascii="Times New Roman" w:hAnsi="Times New Roman" w:cs="Times New Roman"/>
          <w:i w:val="0"/>
          <w:iCs w:val="0"/>
          <w:color w:val="000000" w:themeColor="text1"/>
          <w:sz w:val="22"/>
        </w:rPr>
        <w:fldChar w:fldCharType="begin"/>
      </w:r>
      <w:r w:rsidRPr="00FA1925">
        <w:rPr>
          <w:rFonts w:ascii="Times New Roman" w:hAnsi="Times New Roman" w:cs="Times New Roman"/>
          <w:i w:val="0"/>
          <w:iCs w:val="0"/>
          <w:color w:val="000000" w:themeColor="text1"/>
          <w:sz w:val="22"/>
        </w:rPr>
        <w:instrText xml:space="preserve"> SEQ Tabel_3. \* ARABIC </w:instrText>
      </w:r>
      <w:r w:rsidRPr="00FA1925">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5</w:t>
      </w:r>
      <w:r w:rsidRPr="00FA1925">
        <w:rPr>
          <w:rFonts w:ascii="Times New Roman" w:hAnsi="Times New Roman" w:cs="Times New Roman"/>
          <w:i w:val="0"/>
          <w:iCs w:val="0"/>
          <w:color w:val="000000" w:themeColor="text1"/>
          <w:sz w:val="22"/>
        </w:rPr>
        <w:fldChar w:fldCharType="end"/>
      </w:r>
      <w:r w:rsidRPr="00FA1925">
        <w:rPr>
          <w:rFonts w:ascii="Times New Roman" w:hAnsi="Times New Roman" w:cs="Times New Roman"/>
          <w:i w:val="0"/>
          <w:iCs w:val="0"/>
          <w:color w:val="000000" w:themeColor="text1"/>
          <w:sz w:val="22"/>
        </w:rPr>
        <w:t xml:space="preserve">. </w:t>
      </w:r>
      <w:r w:rsidR="00604FDE" w:rsidRPr="00FA1925">
        <w:rPr>
          <w:rFonts w:ascii="Times New Roman" w:hAnsi="Times New Roman" w:cs="Times New Roman"/>
          <w:i w:val="0"/>
          <w:iCs w:val="0"/>
          <w:color w:val="000000" w:themeColor="text1"/>
          <w:sz w:val="22"/>
        </w:rPr>
        <w:t>Kriteria Skor Validasi Instrumen</w:t>
      </w:r>
      <w:bookmarkEnd w:id="114"/>
      <w:bookmarkEnd w:id="115"/>
    </w:p>
    <w:tbl>
      <w:tblPr>
        <w:tblStyle w:val="ListTable6Colorful"/>
        <w:tblW w:w="0" w:type="auto"/>
        <w:tblInd w:w="1242" w:type="dxa"/>
        <w:tblLook w:val="04A0" w:firstRow="1" w:lastRow="0" w:firstColumn="1" w:lastColumn="0" w:noHBand="0" w:noVBand="1"/>
      </w:tblPr>
      <w:tblGrid>
        <w:gridCol w:w="4097"/>
        <w:gridCol w:w="3687"/>
      </w:tblGrid>
      <w:tr w:rsidR="00D875DE" w14:paraId="58FB038E" w14:textId="77777777" w:rsidTr="00D87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326C3FF5" w14:textId="4391FD1C" w:rsidR="00D875DE" w:rsidRPr="00543300" w:rsidRDefault="00D875DE" w:rsidP="00D875DE">
            <w:pPr>
              <w:pStyle w:val="ListParagraph"/>
              <w:spacing w:line="360" w:lineRule="auto"/>
              <w:ind w:left="0"/>
              <w:jc w:val="center"/>
              <w:rPr>
                <w:rFonts w:ascii="Times New Roman" w:hAnsi="Times New Roman" w:cs="Times New Roman"/>
                <w:b w:val="0"/>
                <w:bCs w:val="0"/>
                <w:szCs w:val="22"/>
              </w:rPr>
            </w:pPr>
            <w:r w:rsidRPr="00543300">
              <w:rPr>
                <w:rFonts w:ascii="Times New Roman" w:hAnsi="Times New Roman" w:cs="Times New Roman"/>
                <w:b w:val="0"/>
                <w:bCs w:val="0"/>
                <w:szCs w:val="22"/>
              </w:rPr>
              <w:t>Nilai</w:t>
            </w:r>
          </w:p>
        </w:tc>
        <w:tc>
          <w:tcPr>
            <w:tcW w:w="3697" w:type="dxa"/>
          </w:tcPr>
          <w:p w14:paraId="7DDE6CA5" w14:textId="52A7F336" w:rsidR="00D875DE" w:rsidRPr="00543300" w:rsidRDefault="00D875DE" w:rsidP="00D875D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543300">
              <w:rPr>
                <w:rFonts w:ascii="Times New Roman" w:hAnsi="Times New Roman" w:cs="Times New Roman"/>
                <w:b w:val="0"/>
                <w:bCs w:val="0"/>
                <w:szCs w:val="22"/>
              </w:rPr>
              <w:t>Keterangan</w:t>
            </w:r>
          </w:p>
        </w:tc>
      </w:tr>
      <w:tr w:rsidR="00D875DE" w:rsidRPr="00D875DE" w14:paraId="6AC8DA66" w14:textId="77777777" w:rsidTr="00D87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FFFFFF" w:themeFill="background1"/>
          </w:tcPr>
          <w:p w14:paraId="30C4441D" w14:textId="13B85F41" w:rsidR="00D875DE" w:rsidRPr="00543300" w:rsidRDefault="00D875DE" w:rsidP="00D875DE">
            <w:pPr>
              <w:pStyle w:val="ListParagraph"/>
              <w:spacing w:line="360" w:lineRule="auto"/>
              <w:ind w:left="0"/>
              <w:jc w:val="center"/>
              <w:rPr>
                <w:rFonts w:ascii="Times New Roman" w:hAnsi="Times New Roman" w:cs="Times New Roman"/>
                <w:szCs w:val="22"/>
              </w:rPr>
            </w:pPr>
            <w:r w:rsidRPr="00543300">
              <w:rPr>
                <w:rFonts w:ascii="Times New Roman" w:hAnsi="Times New Roman" w:cs="Times New Roman"/>
                <w:szCs w:val="22"/>
              </w:rPr>
              <w:t>33 &lt; x ≤ 44</w:t>
            </w:r>
          </w:p>
        </w:tc>
        <w:tc>
          <w:tcPr>
            <w:tcW w:w="3697" w:type="dxa"/>
            <w:shd w:val="clear" w:color="auto" w:fill="FFFFFF" w:themeFill="background1"/>
          </w:tcPr>
          <w:p w14:paraId="7475EB17" w14:textId="102A48DE" w:rsidR="00D875DE" w:rsidRPr="00543300" w:rsidRDefault="00D875DE" w:rsidP="00D875D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543300">
              <w:rPr>
                <w:rFonts w:ascii="Times New Roman" w:hAnsi="Times New Roman" w:cs="Times New Roman"/>
                <w:szCs w:val="22"/>
              </w:rPr>
              <w:t>Layak Digunakan</w:t>
            </w:r>
          </w:p>
        </w:tc>
      </w:tr>
      <w:tr w:rsidR="00D875DE" w:rsidRPr="00D875DE" w14:paraId="30244D15" w14:textId="77777777" w:rsidTr="00D875DE">
        <w:tc>
          <w:tcPr>
            <w:cnfStyle w:val="001000000000" w:firstRow="0" w:lastRow="0" w:firstColumn="1" w:lastColumn="0" w:oddVBand="0" w:evenVBand="0" w:oddHBand="0" w:evenHBand="0" w:firstRowFirstColumn="0" w:firstRowLastColumn="0" w:lastRowFirstColumn="0" w:lastRowLastColumn="0"/>
            <w:tcW w:w="4111" w:type="dxa"/>
            <w:shd w:val="clear" w:color="auto" w:fill="FFFFFF" w:themeFill="background1"/>
          </w:tcPr>
          <w:p w14:paraId="366F5D70" w14:textId="3B10D147" w:rsidR="00D875DE" w:rsidRPr="00543300" w:rsidRDefault="00D875DE" w:rsidP="00D875DE">
            <w:pPr>
              <w:pStyle w:val="ListParagraph"/>
              <w:spacing w:line="360" w:lineRule="auto"/>
              <w:ind w:left="0"/>
              <w:jc w:val="center"/>
              <w:rPr>
                <w:rFonts w:ascii="Times New Roman" w:hAnsi="Times New Roman" w:cs="Times New Roman"/>
                <w:szCs w:val="22"/>
              </w:rPr>
            </w:pPr>
            <w:r w:rsidRPr="00543300">
              <w:rPr>
                <w:rFonts w:ascii="Times New Roman" w:hAnsi="Times New Roman" w:cs="Times New Roman"/>
                <w:szCs w:val="22"/>
              </w:rPr>
              <w:t>22 &lt; x ≤ 33</w:t>
            </w:r>
          </w:p>
        </w:tc>
        <w:tc>
          <w:tcPr>
            <w:tcW w:w="3697" w:type="dxa"/>
            <w:shd w:val="clear" w:color="auto" w:fill="FFFFFF" w:themeFill="background1"/>
          </w:tcPr>
          <w:p w14:paraId="69605831" w14:textId="413A35DB" w:rsidR="00D875DE" w:rsidRPr="00543300" w:rsidRDefault="00D875DE" w:rsidP="00D875D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543300">
              <w:rPr>
                <w:rFonts w:ascii="Times New Roman" w:hAnsi="Times New Roman" w:cs="Times New Roman"/>
                <w:szCs w:val="22"/>
              </w:rPr>
              <w:t>Layak digunakan dengan perubahan</w:t>
            </w:r>
          </w:p>
        </w:tc>
      </w:tr>
      <w:tr w:rsidR="00D875DE" w:rsidRPr="00D875DE" w14:paraId="21965BDD" w14:textId="77777777" w:rsidTr="00D87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shd w:val="clear" w:color="auto" w:fill="FFFFFF" w:themeFill="background1"/>
          </w:tcPr>
          <w:p w14:paraId="7BADED13" w14:textId="776781BE" w:rsidR="00D875DE" w:rsidRPr="00543300" w:rsidRDefault="00D875DE" w:rsidP="00D875DE">
            <w:pPr>
              <w:pStyle w:val="ListParagraph"/>
              <w:spacing w:line="360" w:lineRule="auto"/>
              <w:ind w:left="0"/>
              <w:jc w:val="center"/>
              <w:rPr>
                <w:rFonts w:ascii="Times New Roman" w:hAnsi="Times New Roman" w:cs="Times New Roman"/>
                <w:szCs w:val="22"/>
              </w:rPr>
            </w:pPr>
            <w:r w:rsidRPr="00543300">
              <w:rPr>
                <w:rFonts w:ascii="Times New Roman" w:hAnsi="Times New Roman" w:cs="Times New Roman"/>
                <w:szCs w:val="22"/>
              </w:rPr>
              <w:t>11 &lt; x ≤ 22</w:t>
            </w:r>
          </w:p>
        </w:tc>
        <w:tc>
          <w:tcPr>
            <w:tcW w:w="3697" w:type="dxa"/>
            <w:shd w:val="clear" w:color="auto" w:fill="FFFFFF" w:themeFill="background1"/>
          </w:tcPr>
          <w:p w14:paraId="5A6CF8EC" w14:textId="7130D7CA" w:rsidR="00D875DE" w:rsidRPr="00543300" w:rsidRDefault="00D875DE" w:rsidP="00D875D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543300">
              <w:rPr>
                <w:rFonts w:ascii="Times New Roman" w:hAnsi="Times New Roman" w:cs="Times New Roman"/>
                <w:szCs w:val="22"/>
              </w:rPr>
              <w:t>Tidak layak digunakan</w:t>
            </w:r>
          </w:p>
        </w:tc>
      </w:tr>
    </w:tbl>
    <w:p w14:paraId="6F396103" w14:textId="77777777" w:rsidR="0044561C" w:rsidRPr="00CE1F89" w:rsidRDefault="0044561C" w:rsidP="004B42C0">
      <w:pPr>
        <w:pStyle w:val="NoSpacing"/>
        <w:spacing w:line="360" w:lineRule="auto"/>
        <w:rPr>
          <w:rFonts w:ascii="Times New Roman" w:eastAsiaTheme="minorEastAsia" w:hAnsi="Times New Roman" w:cs="Times New Roman"/>
          <w:sz w:val="24"/>
          <w:szCs w:val="24"/>
        </w:rPr>
      </w:pPr>
    </w:p>
    <w:p w14:paraId="37369F98" w14:textId="77777777" w:rsidR="00E87683" w:rsidRDefault="00E87683">
      <w:pPr>
        <w:pStyle w:val="ListParagraph"/>
        <w:numPr>
          <w:ilvl w:val="0"/>
          <w:numId w:val="18"/>
        </w:numPr>
        <w:spacing w:line="360" w:lineRule="auto"/>
        <w:outlineLvl w:val="1"/>
        <w:rPr>
          <w:rFonts w:ascii="Times New Roman" w:hAnsi="Times New Roman" w:cs="Times New Roman"/>
          <w:b/>
          <w:bCs/>
          <w:sz w:val="24"/>
          <w:szCs w:val="24"/>
        </w:rPr>
      </w:pPr>
      <w:bookmarkStart w:id="116" w:name="_Toc173024901"/>
      <w:r w:rsidRPr="000B450E">
        <w:rPr>
          <w:rFonts w:ascii="Times New Roman" w:hAnsi="Times New Roman" w:cs="Times New Roman"/>
          <w:b/>
          <w:bCs/>
          <w:sz w:val="24"/>
          <w:szCs w:val="24"/>
        </w:rPr>
        <w:t>Analisis Data</w:t>
      </w:r>
      <w:bookmarkEnd w:id="116"/>
      <w:r w:rsidRPr="000B450E">
        <w:rPr>
          <w:rFonts w:ascii="Times New Roman" w:hAnsi="Times New Roman" w:cs="Times New Roman"/>
          <w:b/>
          <w:bCs/>
          <w:sz w:val="24"/>
          <w:szCs w:val="24"/>
        </w:rPr>
        <w:t xml:space="preserve"> </w:t>
      </w:r>
    </w:p>
    <w:p w14:paraId="11E0084E" w14:textId="3377552B" w:rsidR="00494A0D" w:rsidRDefault="00E87683" w:rsidP="00E87683">
      <w:pPr>
        <w:pStyle w:val="ListParagraph"/>
        <w:spacing w:line="360" w:lineRule="auto"/>
        <w:ind w:firstLine="360"/>
        <w:jc w:val="both"/>
        <w:rPr>
          <w:rFonts w:ascii="Times New Roman" w:hAnsi="Times New Roman" w:cs="Times New Roman"/>
          <w:sz w:val="24"/>
          <w:szCs w:val="24"/>
        </w:rPr>
      </w:pPr>
      <w:r w:rsidRPr="001F0B17">
        <w:rPr>
          <w:rFonts w:ascii="Times New Roman" w:hAnsi="Times New Roman" w:cs="Times New Roman"/>
          <w:sz w:val="24"/>
          <w:szCs w:val="24"/>
        </w:rPr>
        <w:t xml:space="preserve">Dalam penelitian, analisis data merupakan kegiatan setelah pengambilan data dari responden terkumpul. Kegiatan dalam analisis data menurut </w:t>
      </w:r>
      <w:r w:rsidRPr="001F0B17">
        <w:rPr>
          <w:rFonts w:ascii="Times New Roman" w:hAnsi="Times New Roman" w:cs="Times New Roman"/>
          <w:sz w:val="24"/>
          <w:szCs w:val="24"/>
        </w:rPr>
        <w:fldChar w:fldCharType="begin" w:fldLock="1"/>
      </w:r>
      <w:r w:rsidR="008E7109">
        <w:rPr>
          <w:rFonts w:ascii="Times New Roman" w:hAnsi="Times New Roman" w:cs="Times New Roman"/>
          <w:sz w:val="24"/>
          <w:szCs w:val="24"/>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Tindakan","type":"book"},"uris":["http://www.mendeley.com/documents/?uuid=9e4a9f61-2f35-4026-931c-d09e7a308d14"]}],"mendeley":{"formattedCitation":"(Sugiyono, 2013)","manualFormatting":"Sugiyono (2013)","plainTextFormattedCitation":"(Sugiyono, 2013)","previouslyFormattedCitation":"(Sugiyono, 2013)"},"properties":{"noteIndex":0},"schema":"https://github.com/citation-style-language/schema/raw/master/csl-citation.json"}</w:instrText>
      </w:r>
      <w:r w:rsidRPr="001F0B17">
        <w:rPr>
          <w:rFonts w:ascii="Times New Roman" w:hAnsi="Times New Roman" w:cs="Times New Roman"/>
          <w:sz w:val="24"/>
          <w:szCs w:val="24"/>
        </w:rPr>
        <w:fldChar w:fldCharType="separate"/>
      </w:r>
      <w:r w:rsidRPr="001F0B17">
        <w:rPr>
          <w:rFonts w:ascii="Times New Roman" w:hAnsi="Times New Roman" w:cs="Times New Roman"/>
          <w:noProof/>
          <w:sz w:val="24"/>
          <w:szCs w:val="24"/>
        </w:rPr>
        <w:t>Sugiyono (2013)</w:t>
      </w:r>
      <w:r w:rsidRPr="001F0B17">
        <w:rPr>
          <w:rFonts w:ascii="Times New Roman" w:hAnsi="Times New Roman" w:cs="Times New Roman"/>
          <w:sz w:val="24"/>
          <w:szCs w:val="24"/>
        </w:rPr>
        <w:fldChar w:fldCharType="end"/>
      </w:r>
      <w:r w:rsidRPr="001F0B17">
        <w:rPr>
          <w:rFonts w:ascii="Times New Roman" w:hAnsi="Times New Roman" w:cs="Times New Roman"/>
          <w:sz w:val="24"/>
          <w:szCs w:val="24"/>
        </w:rPr>
        <w:t>, adalah mengelompokkan data berdasarkan variabel dan jenis responden, mentabulasi data berdasarkan variabel, menyajikan data tiap variabel yang diteliti, melakukan perhitungan untuk menjawab rumusan masalah</w:t>
      </w:r>
      <w:r w:rsidR="00A15BB8">
        <w:rPr>
          <w:rFonts w:ascii="Times New Roman" w:hAnsi="Times New Roman" w:cs="Times New Roman"/>
          <w:sz w:val="24"/>
          <w:szCs w:val="24"/>
        </w:rPr>
        <w:t xml:space="preserve">. </w:t>
      </w:r>
      <w:r w:rsidR="00FA7CF9">
        <w:rPr>
          <w:rFonts w:ascii="Times New Roman" w:hAnsi="Times New Roman" w:cs="Times New Roman"/>
          <w:sz w:val="24"/>
          <w:szCs w:val="24"/>
        </w:rPr>
        <w:t xml:space="preserve">Analisis data dihitung menggunakan </w:t>
      </w:r>
      <w:r w:rsidR="00FA7CF9" w:rsidRPr="00FA7CF9">
        <w:rPr>
          <w:rFonts w:ascii="Times New Roman" w:hAnsi="Times New Roman" w:cs="Times New Roman"/>
          <w:i/>
          <w:iCs/>
          <w:sz w:val="24"/>
          <w:szCs w:val="24"/>
        </w:rPr>
        <w:t>software</w:t>
      </w:r>
      <w:r w:rsidR="00FA7CF9">
        <w:rPr>
          <w:rFonts w:ascii="Times New Roman" w:hAnsi="Times New Roman" w:cs="Times New Roman"/>
          <w:sz w:val="24"/>
          <w:szCs w:val="24"/>
        </w:rPr>
        <w:t xml:space="preserve"> SPSS </w:t>
      </w:r>
      <w:r w:rsidR="00D627BE" w:rsidRPr="00D627BE">
        <w:rPr>
          <w:rFonts w:ascii="Times New Roman" w:hAnsi="Times New Roman" w:cs="Times New Roman"/>
          <w:i/>
          <w:iCs/>
          <w:sz w:val="24"/>
          <w:szCs w:val="24"/>
        </w:rPr>
        <w:t>for windows</w:t>
      </w:r>
      <w:r w:rsidR="00D627BE">
        <w:rPr>
          <w:rFonts w:ascii="Times New Roman" w:hAnsi="Times New Roman" w:cs="Times New Roman"/>
          <w:sz w:val="24"/>
          <w:szCs w:val="24"/>
        </w:rPr>
        <w:t xml:space="preserve"> versi </w:t>
      </w:r>
      <w:r w:rsidR="00FA7CF9">
        <w:rPr>
          <w:rFonts w:ascii="Times New Roman" w:hAnsi="Times New Roman" w:cs="Times New Roman"/>
          <w:sz w:val="24"/>
          <w:szCs w:val="24"/>
        </w:rPr>
        <w:t xml:space="preserve">26. </w:t>
      </w:r>
    </w:p>
    <w:p w14:paraId="755A3650" w14:textId="741326DD" w:rsidR="00D34B26" w:rsidRDefault="004F2EFD" w:rsidP="009A1FA5">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Dalam </w:t>
      </w:r>
      <w:r w:rsidR="0058574D">
        <w:rPr>
          <w:rFonts w:ascii="Times New Roman" w:hAnsi="Times New Roman" w:cs="Times New Roman"/>
          <w:sz w:val="24"/>
          <w:szCs w:val="24"/>
        </w:rPr>
        <w:t xml:space="preserve">menjawab tujuan pertama penelitian yaitu </w:t>
      </w:r>
      <w:r w:rsidR="009A1FA5">
        <w:rPr>
          <w:rFonts w:ascii="Times New Roman" w:hAnsi="Times New Roman" w:cs="Times New Roman"/>
          <w:sz w:val="24"/>
          <w:szCs w:val="24"/>
        </w:rPr>
        <w:t xml:space="preserve">menganalisis hubungan gender terhadap kegiatan mengenai hubungan gender terhadap kegiatan Program Kampung Iklim di Kelurahan Tugurejo dapat diukur menggunakan analisis </w:t>
      </w:r>
      <w:r w:rsidR="009A1FA5" w:rsidRPr="00A15BB8">
        <w:rPr>
          <w:rFonts w:ascii="Times New Roman" w:hAnsi="Times New Roman" w:cs="Times New Roman"/>
          <w:i/>
          <w:iCs/>
          <w:sz w:val="24"/>
          <w:szCs w:val="24"/>
        </w:rPr>
        <w:t>Chi-square</w:t>
      </w:r>
      <w:r w:rsidR="009A1FA5">
        <w:rPr>
          <w:rFonts w:ascii="Times New Roman" w:hAnsi="Times New Roman" w:cs="Times New Roman"/>
          <w:i/>
          <w:iCs/>
          <w:sz w:val="24"/>
          <w:szCs w:val="24"/>
        </w:rPr>
        <w:t xml:space="preserve"> </w:t>
      </w:r>
      <w:r w:rsidR="009A1FA5">
        <w:rPr>
          <w:rFonts w:ascii="Times New Roman" w:hAnsi="Times New Roman" w:cs="Times New Roman"/>
          <w:sz w:val="24"/>
          <w:szCs w:val="24"/>
        </w:rPr>
        <w:t xml:space="preserve">dengan uji korelasi </w:t>
      </w:r>
      <w:r w:rsidR="009A1FA5" w:rsidRPr="009A1FA5">
        <w:rPr>
          <w:rFonts w:ascii="Times New Roman" w:hAnsi="Times New Roman" w:cs="Times New Roman"/>
          <w:i/>
          <w:iCs/>
          <w:sz w:val="24"/>
          <w:szCs w:val="24"/>
        </w:rPr>
        <w:t>spearman.</w:t>
      </w:r>
      <w:r w:rsidR="009A1FA5">
        <w:rPr>
          <w:rFonts w:ascii="Times New Roman" w:hAnsi="Times New Roman" w:cs="Times New Roman"/>
          <w:sz w:val="24"/>
          <w:szCs w:val="24"/>
        </w:rPr>
        <w:t xml:space="preserve"> Untuk menjawab pertanyaan kedua </w:t>
      </w:r>
      <w:r w:rsidR="0058574D" w:rsidRPr="009A1FA5">
        <w:rPr>
          <w:rFonts w:ascii="Times New Roman" w:hAnsi="Times New Roman" w:cs="Times New Roman"/>
          <w:sz w:val="24"/>
          <w:szCs w:val="24"/>
        </w:rPr>
        <w:t xml:space="preserve">menganalisis keberhasilan Program Kampung Iklim berbasis masyarakat di Kelurahan Tugurejo </w:t>
      </w:r>
      <w:r w:rsidRPr="009A1FA5">
        <w:rPr>
          <w:rFonts w:ascii="Times New Roman" w:hAnsi="Times New Roman" w:cs="Times New Roman"/>
          <w:sz w:val="24"/>
          <w:szCs w:val="24"/>
        </w:rPr>
        <w:t>menggunakan analisis data uji normalitas</w:t>
      </w:r>
      <w:r w:rsidR="009A1FA5">
        <w:rPr>
          <w:rFonts w:ascii="Times New Roman" w:hAnsi="Times New Roman" w:cs="Times New Roman"/>
          <w:sz w:val="24"/>
          <w:szCs w:val="24"/>
        </w:rPr>
        <w:t xml:space="preserve"> </w:t>
      </w:r>
      <w:r w:rsidR="009A1FA5" w:rsidRPr="009A1FA5">
        <w:rPr>
          <w:rFonts w:ascii="Times New Roman" w:hAnsi="Times New Roman" w:cs="Times New Roman"/>
          <w:i/>
          <w:iCs/>
          <w:sz w:val="24"/>
          <w:szCs w:val="24"/>
        </w:rPr>
        <w:t>cut off point</w:t>
      </w:r>
      <w:r w:rsidR="00494A0D" w:rsidRPr="009A1FA5">
        <w:rPr>
          <w:rFonts w:ascii="Times New Roman" w:hAnsi="Times New Roman" w:cs="Times New Roman"/>
          <w:sz w:val="24"/>
          <w:szCs w:val="24"/>
        </w:rPr>
        <w:t>.</w:t>
      </w:r>
      <w:r w:rsidR="009A1FA5">
        <w:rPr>
          <w:rFonts w:ascii="Times New Roman" w:hAnsi="Times New Roman" w:cs="Times New Roman"/>
          <w:sz w:val="24"/>
          <w:szCs w:val="24"/>
        </w:rPr>
        <w:t xml:space="preserve"> Penelitian ini lebih memperdalam metode kuantitatif dan dipertajam melalui analisis deskriptif kualitatif.</w:t>
      </w:r>
      <w:r w:rsidR="00494A0D" w:rsidRPr="009A1FA5">
        <w:rPr>
          <w:rFonts w:ascii="Times New Roman" w:hAnsi="Times New Roman" w:cs="Times New Roman"/>
          <w:sz w:val="24"/>
          <w:szCs w:val="24"/>
        </w:rPr>
        <w:t xml:space="preserve"> </w:t>
      </w:r>
      <w:r w:rsidR="00E87683" w:rsidRPr="009A1FA5">
        <w:rPr>
          <w:rFonts w:ascii="Times New Roman" w:hAnsi="Times New Roman" w:cs="Times New Roman"/>
          <w:sz w:val="24"/>
          <w:szCs w:val="24"/>
        </w:rPr>
        <w:t xml:space="preserve">Berikut ini adalah analisis data yang digunakan dalam pengolahan data penelitian : </w:t>
      </w:r>
    </w:p>
    <w:p w14:paraId="5F3A354C" w14:textId="77777777" w:rsidR="00604FDE" w:rsidRPr="009A1FA5" w:rsidRDefault="00604FDE" w:rsidP="009A1FA5">
      <w:pPr>
        <w:pStyle w:val="ListParagraph"/>
        <w:spacing w:line="360" w:lineRule="auto"/>
        <w:ind w:firstLine="360"/>
        <w:jc w:val="both"/>
        <w:rPr>
          <w:rFonts w:ascii="Times New Roman" w:hAnsi="Times New Roman" w:cs="Times New Roman"/>
          <w:sz w:val="24"/>
          <w:szCs w:val="24"/>
        </w:rPr>
      </w:pPr>
    </w:p>
    <w:p w14:paraId="2737D7E5" w14:textId="1889D4C2" w:rsidR="004F2EFD" w:rsidRPr="004F2EFD" w:rsidRDefault="004F2EFD">
      <w:pPr>
        <w:pStyle w:val="ListParagraph"/>
        <w:numPr>
          <w:ilvl w:val="0"/>
          <w:numId w:val="41"/>
        </w:numPr>
        <w:spacing w:line="360" w:lineRule="auto"/>
        <w:ind w:hanging="654"/>
        <w:jc w:val="both"/>
        <w:outlineLvl w:val="2"/>
        <w:rPr>
          <w:rFonts w:ascii="Times New Roman" w:hAnsi="Times New Roman" w:cs="Times New Roman"/>
          <w:b/>
          <w:bCs/>
          <w:i/>
          <w:iCs/>
          <w:sz w:val="24"/>
          <w:szCs w:val="24"/>
        </w:rPr>
      </w:pPr>
      <w:bookmarkStart w:id="117" w:name="_Toc173024902"/>
      <w:r w:rsidRPr="004F2EFD">
        <w:rPr>
          <w:rFonts w:ascii="Times New Roman" w:hAnsi="Times New Roman" w:cs="Times New Roman"/>
          <w:b/>
          <w:bCs/>
          <w:i/>
          <w:iCs/>
          <w:sz w:val="24"/>
          <w:szCs w:val="24"/>
        </w:rPr>
        <w:t xml:space="preserve">Uji Normalitas </w:t>
      </w:r>
      <w:r w:rsidR="00D34B26">
        <w:rPr>
          <w:rFonts w:ascii="Times New Roman" w:hAnsi="Times New Roman" w:cs="Times New Roman"/>
          <w:b/>
          <w:bCs/>
          <w:sz w:val="24"/>
          <w:szCs w:val="24"/>
        </w:rPr>
        <w:t>(Keberhasilan Program Kampung Iklim)</w:t>
      </w:r>
      <w:bookmarkEnd w:id="117"/>
    </w:p>
    <w:p w14:paraId="2462364C" w14:textId="77777777" w:rsidR="004F2EFD" w:rsidRDefault="004F2EFD" w:rsidP="004F2EFD">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Sebelum disajikan skor dalam keberhasilan Program Kampung Iklim dengan bentuk kategori berhasil dan tidak berhasil dapat diuji normalitas terlebih dahulu. Jika data berdistribusi normal maka </w:t>
      </w:r>
      <w:r w:rsidRPr="004B48E2">
        <w:rPr>
          <w:rFonts w:ascii="Times New Roman" w:hAnsi="Times New Roman" w:cs="Times New Roman"/>
          <w:i/>
          <w:iCs/>
          <w:sz w:val="24"/>
          <w:szCs w:val="24"/>
        </w:rPr>
        <w:t>cut off point</w:t>
      </w:r>
      <w:r>
        <w:rPr>
          <w:rFonts w:ascii="Times New Roman" w:hAnsi="Times New Roman" w:cs="Times New Roman"/>
          <w:sz w:val="24"/>
          <w:szCs w:val="24"/>
        </w:rPr>
        <w:t xml:space="preserve"> menggunakan nilai mean, sehingga pembagian skor kategori berhasil &gt; mean dan tidak berhasil jika </w:t>
      </w:r>
      <w:r w:rsidRPr="004B48E2">
        <w:rPr>
          <w:rFonts w:ascii="Times New Roman" w:hAnsi="Times New Roman" w:cs="Times New Roman"/>
          <w:i/>
          <w:iCs/>
          <w:sz w:val="24"/>
          <w:szCs w:val="24"/>
        </w:rPr>
        <w:t>cut off point</w:t>
      </w:r>
      <w:r>
        <w:rPr>
          <w:rFonts w:ascii="Times New Roman" w:hAnsi="Times New Roman" w:cs="Times New Roman"/>
          <w:i/>
          <w:iCs/>
          <w:sz w:val="24"/>
          <w:szCs w:val="24"/>
        </w:rPr>
        <w:t xml:space="preserve"> </w:t>
      </w:r>
      <w:r>
        <w:rPr>
          <w:rFonts w:ascii="Times New Roman" w:hAnsi="Times New Roman" w:cs="Times New Roman"/>
          <w:sz w:val="24"/>
          <w:szCs w:val="24"/>
        </w:rPr>
        <w:t xml:space="preserve">≤ mean. Jika data berdistibusi tidak normal maka </w:t>
      </w:r>
      <w:r w:rsidRPr="004B48E2">
        <w:rPr>
          <w:rFonts w:ascii="Times New Roman" w:hAnsi="Times New Roman" w:cs="Times New Roman"/>
          <w:i/>
          <w:iCs/>
          <w:sz w:val="24"/>
          <w:szCs w:val="24"/>
        </w:rPr>
        <w:t>cut off point</w:t>
      </w:r>
      <w:r>
        <w:rPr>
          <w:rFonts w:ascii="Times New Roman" w:hAnsi="Times New Roman" w:cs="Times New Roman"/>
          <w:sz w:val="24"/>
          <w:szCs w:val="24"/>
        </w:rPr>
        <w:t xml:space="preserve"> menggunakan </w:t>
      </w:r>
      <w:r>
        <w:rPr>
          <w:rFonts w:ascii="Times New Roman" w:hAnsi="Times New Roman" w:cs="Times New Roman"/>
          <w:sz w:val="24"/>
          <w:szCs w:val="24"/>
        </w:rPr>
        <w:lastRenderedPageBreak/>
        <w:t xml:space="preserve">nilai median, sehingga pembagian skor kategori berhasil &gt; median dan tidak berhasil jika </w:t>
      </w:r>
      <w:r w:rsidRPr="004B48E2">
        <w:rPr>
          <w:rFonts w:ascii="Times New Roman" w:hAnsi="Times New Roman" w:cs="Times New Roman"/>
          <w:i/>
          <w:iCs/>
          <w:sz w:val="24"/>
          <w:szCs w:val="24"/>
        </w:rPr>
        <w:t>cut off point</w:t>
      </w:r>
      <w:r>
        <w:rPr>
          <w:rFonts w:ascii="Times New Roman" w:hAnsi="Times New Roman" w:cs="Times New Roman"/>
          <w:i/>
          <w:iCs/>
          <w:sz w:val="24"/>
          <w:szCs w:val="24"/>
        </w:rPr>
        <w:t xml:space="preserve"> </w:t>
      </w:r>
      <w:r>
        <w:rPr>
          <w:rFonts w:ascii="Times New Roman" w:hAnsi="Times New Roman" w:cs="Times New Roman"/>
          <w:sz w:val="24"/>
          <w:szCs w:val="24"/>
        </w:rPr>
        <w:t xml:space="preserve">≤ median.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{"citationItems":[{"id":"ITEM-1","itemData":{"ISSN":"01266039","abstract":"The goal of this study was to examine the reliability and validity of the Bahasa Malaysia version of the Montreal cognitive assessment (MoCA-BM) and to determine its optimal cut-off score among older adults with mild cognitive impairment (MCI), after adjustments for age, gender, levels of education, physical functioning and depressive symptoms. A total of 2237 community dwelling older adults aged 60 years and above were randomly selected for the study, excluding those with MMSE score below 14. Instruments administered were the MoCA-BM, the Malay Mini-Mental State Examination (MMMSE), the Rey Auditory Verbal Learning Test (RAVLT), the Digit Span and the Digit Symbol subtests of the Wechsler Adult Intelligence Scale (WAIS), activities of daily living (ADL) and the Geriatric Depression Scale (GDS). MCI were determined using the Petersen's 2014 criteria as the gold standard. SPSS version 22 was used for reliability and validity analysis and optimal cut-off score detection. Cronbach's α of the MoCA-BM was 0.691 and concurrent validity was high between MoCA-BM and MMMSE scores (r=0.741). Optimal cut-off point for MoCA-BM to detect MCI among older adults in Malaysia was 17/18, with sensitivity of 68.2% and specificity of 61.3%. Using this cut-off, 38.9% of participants were detected to be at risk of MCI. In conclusion, MoCA-BM is a reliable and valid screening instrument for MCI among Malaysian elderly community. The newly derived optimal cut-off for MCI is much lower than the original MoCA with modest ability to discriminate between normal and MCI older adults in the community.","author":[{"dropping-particle":"","family":"Din","given":"Normah Che","non-dropping-particle":"","parse-names":false,"suffix":""},{"dropping-particle":"","family":"Shahar","given":"Suzana","non-dropping-particle":"","parse-names":false,"suffix":""},{"dropping-particle":"","family":"Zulkifli","given":"Baitil Husna","non-dropping-particle":"","parse-names":false,"suffix":""},{"dropping-particle":"","family":"Razali","given":"Rosdinom","non-dropping-particle":"","parse-names":false,"suffix":""},{"dropping-particle":"","family":"Vyrn","given":"Chyn Ai","non-dropping-particle":"","parse-names":false,"suffix":""},{"dropping-particle":"","family":"Omar","given":"Azhadi","non-dropping-particle":"","parse-names":false,"suffix":""}],"container-title":"Sains Malaysiana","id":"ITEM-1","issue":"9","issued":{"date-parts":[["2016"]]},"page":"1337-1343","title":"Validation and Optimal Cut-Off Scores of the Bahasa Malaysia Version of the Montreal Cognitive Assessment (MoCA-BM) for Mild Cognitive Impairment among Community Dwelling Older Adults in Malaysia (Keesahan dan Skor Titik Potong Optimum Versi Bahasa Malays","type":"article-journal","volume":"45"},"uris":["http://www.mendeley.com/documents/?uuid=eb63cd37-8129-4038-be21-2cab9776fc1e"]}],"mendeley":{"formattedCitation":"(Din et al., 2016)","plainTextFormattedCitation":"(Din et al., 2016)","previouslyFormattedCitation":"(Din et al., 2016)"},"properties":{"noteIndex":0},"schema":"https://github.com/citation-style-language/schema/raw/master/csl-citation.json"}</w:instrText>
      </w:r>
      <w:r>
        <w:rPr>
          <w:rFonts w:ascii="Times New Roman" w:hAnsi="Times New Roman" w:cs="Times New Roman"/>
          <w:sz w:val="24"/>
          <w:szCs w:val="24"/>
        </w:rPr>
        <w:fldChar w:fldCharType="separate"/>
      </w:r>
      <w:r w:rsidRPr="004B48E2">
        <w:rPr>
          <w:rFonts w:ascii="Times New Roman" w:hAnsi="Times New Roman" w:cs="Times New Roman"/>
          <w:noProof/>
          <w:sz w:val="24"/>
          <w:szCs w:val="24"/>
        </w:rPr>
        <w:t>(Din 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90B1BF0" w14:textId="621BFC3C" w:rsidR="00583D3C" w:rsidRDefault="004F2EFD" w:rsidP="00583D3C">
      <w:pPr>
        <w:pStyle w:val="ListParagraph"/>
        <w:spacing w:line="360" w:lineRule="auto"/>
        <w:ind w:left="1080" w:firstLine="360"/>
        <w:jc w:val="both"/>
        <w:rPr>
          <w:rFonts w:ascii="Times New Roman" w:hAnsi="Times New Roman" w:cs="Times New Roman"/>
          <w:sz w:val="24"/>
          <w:szCs w:val="24"/>
        </w:rPr>
      </w:pPr>
      <w:r>
        <w:rPr>
          <w:rFonts w:ascii="Times New Roman" w:hAnsi="Times New Roman" w:cs="Times New Roman"/>
          <w:sz w:val="24"/>
          <w:szCs w:val="24"/>
        </w:rPr>
        <w:t>Hasil uji normalitas dengan menggunakan uji Kolomogorov Smirnov</w:t>
      </w:r>
      <w:r w:rsidR="00684272">
        <w:rPr>
          <w:rFonts w:ascii="Times New Roman" w:hAnsi="Times New Roman" w:cs="Times New Roman"/>
          <w:sz w:val="24"/>
          <w:szCs w:val="24"/>
        </w:rPr>
        <w:t xml:space="preserve"> dikarenakan jumlah sampel lebih dari 30 responden</w:t>
      </w:r>
      <w:r>
        <w:rPr>
          <w:rFonts w:ascii="Times New Roman" w:hAnsi="Times New Roman" w:cs="Times New Roman"/>
          <w:sz w:val="24"/>
          <w:szCs w:val="24"/>
        </w:rPr>
        <w:t xml:space="preserve">. Hasil uji normalitas yaitu jika nilai signifikasi &lt;0,05 maka distribusi adalah tidak normal. Jika nilai signifikasi &gt;0,05, maka distribusi adalah normal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{"citationItems":[{"id":"ITEM-1","itemData":{"ISBN":"978-602-6558-04-6","abstract":"Seiring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Kata","author":[{"dropping-particle":"","family":"Nuryadi","given":"","non-dropping-particle":"","parse-names":false,"suffix":""},{"dropping-particle":"","family":"Astuti","given":"Tutut Dewi","non-dropping-particle":"","parse-names":false,"suffix":""},{"dropping-particle":"","family":"Utami","given":"Endang Sri","non-dropping-particle":"","parse-names":false,"suffix":""},{"dropping-particle":"","family":"Budiantara","given":"M.","non-dropping-particle":"","parse-names":false,"suffix":""}],"container-title":"Sibuku Media","id":"ITEM-1","issued":{"date-parts":[["2017"]]},"number-of-pages":"170","title":"Buku Ajar Dasar-dasar Statistik Penelitian","type":"book"},"uris":["http://www.mendeley.com/documents/?uuid=5cc5b8e7-54cf-4199-b763-04f2c5a82194"]}],"mendeley":{"formattedCitation":"(Nuryadi et al., 2017)","manualFormatting":"(Nuryadi et al., 2017:83)","plainTextFormattedCitation":"(Nuryadi et al., 2017)","previouslyFormattedCitation":"(Nuryadi et al., 2017)"},"properties":{"noteIndex":0},"schema":"https://github.com/citation-style-language/schema/raw/master/csl-citation.json"}</w:instrText>
      </w:r>
      <w:r>
        <w:rPr>
          <w:rFonts w:ascii="Times New Roman" w:hAnsi="Times New Roman" w:cs="Times New Roman"/>
          <w:sz w:val="24"/>
          <w:szCs w:val="24"/>
        </w:rPr>
        <w:fldChar w:fldCharType="separate"/>
      </w:r>
      <w:r w:rsidRPr="00F70FC1">
        <w:rPr>
          <w:rFonts w:ascii="Times New Roman" w:hAnsi="Times New Roman" w:cs="Times New Roman"/>
          <w:noProof/>
          <w:sz w:val="24"/>
          <w:szCs w:val="24"/>
        </w:rPr>
        <w:t>(Nuryadi et al., 2017</w:t>
      </w:r>
      <w:r>
        <w:rPr>
          <w:rFonts w:ascii="Times New Roman" w:hAnsi="Times New Roman" w:cs="Times New Roman"/>
          <w:noProof/>
          <w:sz w:val="24"/>
          <w:szCs w:val="24"/>
        </w:rPr>
        <w:t>:83</w:t>
      </w:r>
      <w:r w:rsidRPr="00F70FC1">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49B15C7" w14:textId="77777777" w:rsidR="00604FDE" w:rsidRPr="00583D3C" w:rsidRDefault="00604FDE" w:rsidP="00583D3C">
      <w:pPr>
        <w:pStyle w:val="ListParagraph"/>
        <w:spacing w:line="360" w:lineRule="auto"/>
        <w:ind w:left="1080" w:firstLine="360"/>
        <w:jc w:val="both"/>
        <w:rPr>
          <w:rFonts w:ascii="Times New Roman" w:hAnsi="Times New Roman" w:cs="Times New Roman"/>
          <w:sz w:val="24"/>
          <w:szCs w:val="24"/>
        </w:rPr>
      </w:pPr>
    </w:p>
    <w:p w14:paraId="0D66398F" w14:textId="1FC718AE" w:rsidR="00E87683" w:rsidRDefault="00E87683">
      <w:pPr>
        <w:pStyle w:val="ListParagraph"/>
        <w:numPr>
          <w:ilvl w:val="0"/>
          <w:numId w:val="41"/>
        </w:numPr>
        <w:spacing w:line="360" w:lineRule="auto"/>
        <w:ind w:hanging="654"/>
        <w:outlineLvl w:val="2"/>
        <w:rPr>
          <w:rFonts w:ascii="Times New Roman" w:hAnsi="Times New Roman" w:cs="Times New Roman"/>
          <w:b/>
          <w:bCs/>
          <w:i/>
          <w:iCs/>
          <w:sz w:val="24"/>
          <w:szCs w:val="24"/>
        </w:rPr>
      </w:pPr>
      <w:bookmarkStart w:id="118" w:name="_Toc173024903"/>
      <w:r w:rsidRPr="00CC709E">
        <w:rPr>
          <w:rFonts w:ascii="Times New Roman" w:hAnsi="Times New Roman" w:cs="Times New Roman"/>
          <w:b/>
          <w:bCs/>
          <w:i/>
          <w:iCs/>
          <w:sz w:val="24"/>
          <w:szCs w:val="24"/>
        </w:rPr>
        <w:t xml:space="preserve">Analisis </w:t>
      </w:r>
      <w:r w:rsidR="00C43203">
        <w:rPr>
          <w:rFonts w:ascii="Times New Roman" w:hAnsi="Times New Roman" w:cs="Times New Roman"/>
          <w:b/>
          <w:bCs/>
          <w:i/>
          <w:iCs/>
          <w:sz w:val="24"/>
          <w:szCs w:val="24"/>
        </w:rPr>
        <w:t>Chi-Square</w:t>
      </w:r>
      <w:bookmarkEnd w:id="118"/>
      <w:r w:rsidR="00C43203">
        <w:rPr>
          <w:rFonts w:ascii="Times New Roman" w:hAnsi="Times New Roman" w:cs="Times New Roman"/>
          <w:b/>
          <w:bCs/>
          <w:i/>
          <w:iCs/>
          <w:sz w:val="24"/>
          <w:szCs w:val="24"/>
        </w:rPr>
        <w:t xml:space="preserve"> </w:t>
      </w:r>
    </w:p>
    <w:p w14:paraId="517E6CC0" w14:textId="3D04641B" w:rsidR="00A15BB8" w:rsidRDefault="00A15BB8" w:rsidP="00957650">
      <w:pPr>
        <w:pStyle w:val="ListParagraph"/>
        <w:spacing w:line="360" w:lineRule="auto"/>
        <w:ind w:left="1080" w:firstLine="360"/>
        <w:jc w:val="both"/>
        <w:rPr>
          <w:rFonts w:ascii="Times New Roman" w:hAnsi="Times New Roman" w:cs="Times New Roman"/>
          <w:sz w:val="24"/>
          <w:szCs w:val="24"/>
        </w:rPr>
      </w:pPr>
      <w:r w:rsidRPr="00A15BB8">
        <w:rPr>
          <w:rFonts w:ascii="Times New Roman" w:hAnsi="Times New Roman" w:cs="Times New Roman"/>
          <w:sz w:val="24"/>
          <w:szCs w:val="24"/>
        </w:rPr>
        <w:t xml:space="preserve">Uji </w:t>
      </w:r>
      <w:r w:rsidRPr="00BF5EE5">
        <w:rPr>
          <w:rFonts w:ascii="Times New Roman" w:hAnsi="Times New Roman" w:cs="Times New Roman"/>
          <w:i/>
          <w:iCs/>
          <w:sz w:val="24"/>
          <w:szCs w:val="24"/>
        </w:rPr>
        <w:t>Chi-Square</w:t>
      </w:r>
      <w:r>
        <w:rPr>
          <w:rFonts w:ascii="Times New Roman" w:hAnsi="Times New Roman" w:cs="Times New Roman"/>
          <w:sz w:val="24"/>
          <w:szCs w:val="24"/>
        </w:rPr>
        <w:t xml:space="preserve"> bertujuan untuk mengetahui hubungan antar variabel yang terdapat pada baris dan kolom (Sugiyono,2015). Teknik korelasi yang digunakan </w:t>
      </w:r>
      <w:r w:rsidRPr="00A15BB8">
        <w:rPr>
          <w:rFonts w:ascii="Times New Roman" w:hAnsi="Times New Roman" w:cs="Times New Roman"/>
          <w:i/>
          <w:iCs/>
          <w:sz w:val="24"/>
          <w:szCs w:val="24"/>
        </w:rPr>
        <w:t>Contingency Coefficient</w:t>
      </w:r>
      <w:r>
        <w:rPr>
          <w:rFonts w:ascii="Times New Roman" w:hAnsi="Times New Roman" w:cs="Times New Roman"/>
          <w:sz w:val="24"/>
          <w:szCs w:val="24"/>
        </w:rPr>
        <w:t xml:space="preserve"> karena variabel yang dikorelasikan berbentuk kategori yaitu analisis gender dan program kampung iklim. Rumus menghitung </w:t>
      </w:r>
      <w:r w:rsidR="00957650" w:rsidRPr="00957650">
        <w:rPr>
          <w:rFonts w:ascii="Times New Roman" w:hAnsi="Times New Roman" w:cs="Times New Roman"/>
          <w:i/>
          <w:iCs/>
          <w:sz w:val="24"/>
          <w:szCs w:val="24"/>
        </w:rPr>
        <w:t>Chi-Square</w:t>
      </w:r>
      <w:r w:rsidR="00957650">
        <w:rPr>
          <w:rFonts w:ascii="Times New Roman" w:hAnsi="Times New Roman" w:cs="Times New Roman"/>
          <w:sz w:val="24"/>
          <w:szCs w:val="24"/>
        </w:rPr>
        <w:t xml:space="preserve"> adalah sebagai berikut (Arikunto, 2013). </w:t>
      </w:r>
    </w:p>
    <w:p w14:paraId="4691AE60" w14:textId="613F5F47" w:rsidR="00866367" w:rsidRPr="002F3E50" w:rsidRDefault="00000000" w:rsidP="002F3E50">
      <w:pPr>
        <w:pStyle w:val="ListParagraph"/>
        <w:spacing w:line="360" w:lineRule="auto"/>
        <w:ind w:left="1080" w:firstLine="360"/>
        <w:jc w:val="both"/>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 xml:space="preserve">2 </m:t>
              </m:r>
            </m:sup>
          </m:sSup>
          <m:r>
            <w:rPr>
              <w:rFonts w:ascii="Cambria Math" w:eastAsia="Cambria Math" w:hAnsi="Cambria Math" w:cs="Cambria Math"/>
              <w:sz w:val="24"/>
              <w:szCs w:val="24"/>
            </w:rPr>
            <m:t>=</m:t>
          </m:r>
          <m:nary>
            <m:naryPr>
              <m:chr m:val="∑"/>
              <m:grow m:val="1"/>
              <m:ctrlPr>
                <w:rPr>
                  <w:rFonts w:ascii="Cambria Math" w:eastAsiaTheme="minorEastAsia" w:hAnsi="Cambria Math" w:cs="Times New Roman"/>
                  <w:sz w:val="24"/>
                  <w:szCs w:val="24"/>
                </w:rPr>
              </m:ctrlPr>
            </m:naryPr>
            <m:sub>
              <m:r>
                <w:rPr>
                  <w:rFonts w:ascii="Cambria Math" w:eastAsia="Cambria Math" w:hAnsi="Cambria Math" w:cs="Cambria Math"/>
                  <w:sz w:val="24"/>
                  <w:szCs w:val="24"/>
                </w:rPr>
                <m:t>i=1</m:t>
              </m:r>
            </m:sub>
            <m:sup>
              <m:r>
                <w:rPr>
                  <w:rFonts w:ascii="Cambria Math" w:eastAsia="Cambria Math" w:hAnsi="Cambria Math" w:cs="Cambria Math"/>
                  <w:sz w:val="24"/>
                  <w:szCs w:val="24"/>
                </w:rPr>
                <m:t>n</m:t>
              </m:r>
            </m:sup>
            <m:e>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 xml:space="preserve">o </m:t>
                              </m:r>
                            </m:sub>
                          </m:sSub>
                          <m:sSub>
                            <m:sSubPr>
                              <m:ctrlPr>
                                <w:rPr>
                                  <w:rFonts w:ascii="Cambria Math" w:hAnsi="Cambria Math" w:cs="Times New Roman"/>
                                  <w:i/>
                                  <w:sz w:val="24"/>
                                  <w:szCs w:val="24"/>
                                </w:rPr>
                              </m:ctrlPr>
                            </m:sSubPr>
                            <m:e>
                              <m:r>
                                <w:rPr>
                                  <w:rFonts w:ascii="Cambria Math" w:hAnsi="Cambria Math" w:cs="Times New Roman"/>
                                  <w:sz w:val="24"/>
                                  <w:szCs w:val="24"/>
                                </w:rPr>
                                <m:t>- f</m:t>
                              </m:r>
                            </m:e>
                            <m:sub>
                              <m:r>
                                <w:rPr>
                                  <w:rFonts w:ascii="Cambria Math" w:hAnsi="Cambria Math" w:cs="Times New Roman"/>
                                  <w:sz w:val="24"/>
                                  <w:szCs w:val="24"/>
                                </w:rPr>
                                <m:t>h</m:t>
                              </m:r>
                            </m:sub>
                          </m:sSub>
                          <m:ctrlPr>
                            <w:rPr>
                              <w:rFonts w:ascii="Cambria Math" w:hAnsi="Cambria Math" w:cs="Times New Roman"/>
                              <w:i/>
                              <w:sz w:val="24"/>
                              <w:szCs w:val="24"/>
                            </w:rPr>
                          </m:ctrlPr>
                        </m:e>
                      </m:d>
                    </m:e>
                    <m:sup>
                      <m:r>
                        <w:rPr>
                          <w:rFonts w:ascii="Cambria Math" w:eastAsiaTheme="minorEastAsia" w:hAnsi="Cambria Math" w:cs="Times New Roman"/>
                          <w:sz w:val="24"/>
                          <w:szCs w:val="24"/>
                        </w:rPr>
                        <m:t>2</m:t>
                      </m:r>
                    </m:sup>
                  </m:sSup>
                </m:num>
                <m:den>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h</m:t>
                      </m:r>
                    </m:sub>
                  </m:sSub>
                </m:den>
              </m:f>
            </m:e>
          </m:nary>
        </m:oMath>
      </m:oMathPara>
    </w:p>
    <w:p w14:paraId="7410E898" w14:textId="3E95F8E1" w:rsidR="002F3E50" w:rsidRDefault="002F3E50" w:rsidP="002F3E50">
      <w:pPr>
        <w:ind w:left="108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Keterangan : </w:t>
      </w:r>
    </w:p>
    <w:p w14:paraId="4543A8C7" w14:textId="0DB1B4F2" w:rsidR="002F3E50" w:rsidRPr="00346F92" w:rsidRDefault="002F3E50" w:rsidP="00346F92">
      <w:pPr>
        <w:pStyle w:val="NoSpacing"/>
        <w:ind w:left="1080"/>
        <w:rPr>
          <w:rFonts w:ascii="Times New Roman" w:hAnsi="Times New Roman" w:cs="Times New Roman"/>
          <w:sz w:val="24"/>
          <w:szCs w:val="24"/>
        </w:rPr>
      </w:pPr>
      <w:r w:rsidRPr="00346F92">
        <w:rPr>
          <w:rFonts w:ascii="Times New Roman" w:hAnsi="Times New Roman" w:cs="Times New Roman"/>
          <w:sz w:val="24"/>
          <w:szCs w:val="24"/>
        </w:rPr>
        <w:t>χ</w:t>
      </w:r>
      <w:r w:rsidRPr="00346F92">
        <w:rPr>
          <w:rFonts w:ascii="Times New Roman" w:hAnsi="Times New Roman" w:cs="Times New Roman"/>
          <w:sz w:val="24"/>
          <w:szCs w:val="24"/>
          <w:vertAlign w:val="superscript"/>
        </w:rPr>
        <w:t>2</w:t>
      </w:r>
      <w:r w:rsidRPr="00346F92">
        <w:rPr>
          <w:rFonts w:ascii="Times New Roman" w:hAnsi="Times New Roman" w:cs="Times New Roman"/>
          <w:sz w:val="24"/>
          <w:szCs w:val="24"/>
        </w:rPr>
        <w:tab/>
        <w:t xml:space="preserve">= </w:t>
      </w:r>
      <w:r w:rsidR="005D1123">
        <w:rPr>
          <w:rFonts w:ascii="Times New Roman" w:hAnsi="Times New Roman" w:cs="Times New Roman"/>
          <w:sz w:val="24"/>
          <w:szCs w:val="24"/>
        </w:rPr>
        <w:t xml:space="preserve">Nilai </w:t>
      </w:r>
      <w:r w:rsidRPr="003A0E6D">
        <w:rPr>
          <w:rFonts w:ascii="Times New Roman" w:hAnsi="Times New Roman" w:cs="Times New Roman"/>
          <w:i/>
          <w:iCs/>
          <w:sz w:val="24"/>
          <w:szCs w:val="24"/>
        </w:rPr>
        <w:t>Chi-square</w:t>
      </w:r>
      <w:r w:rsidRPr="00346F92">
        <w:rPr>
          <w:rFonts w:ascii="Times New Roman" w:hAnsi="Times New Roman" w:cs="Times New Roman"/>
          <w:sz w:val="24"/>
          <w:szCs w:val="24"/>
        </w:rPr>
        <w:t xml:space="preserve"> </w:t>
      </w:r>
    </w:p>
    <w:p w14:paraId="74CE4947" w14:textId="76B98A9E" w:rsidR="002F3E50" w:rsidRPr="00346F92" w:rsidRDefault="005D1123" w:rsidP="00346F92">
      <w:pPr>
        <w:pStyle w:val="NoSpacing"/>
        <w:ind w:left="1080"/>
        <w:rPr>
          <w:rFonts w:ascii="Times New Roman" w:hAnsi="Times New Roman" w:cs="Times New Roman"/>
          <w:sz w:val="24"/>
          <w:szCs w:val="24"/>
        </w:rPr>
      </w:pPr>
      <w:r>
        <w:rPr>
          <w:rFonts w:ascii="Times New Roman" w:hAnsi="Times New Roman" w:cs="Times New Roman"/>
          <w:sz w:val="24"/>
          <w:szCs w:val="24"/>
        </w:rPr>
        <w:t>f</w:t>
      </w:r>
      <w:r w:rsidR="003C750B">
        <w:rPr>
          <w:rFonts w:ascii="Times New Roman" w:hAnsi="Times New Roman" w:cs="Times New Roman"/>
          <w:sz w:val="24"/>
          <w:szCs w:val="24"/>
          <w:vertAlign w:val="subscript"/>
        </w:rPr>
        <w:t>h</w:t>
      </w:r>
      <w:r w:rsidR="002F3E50" w:rsidRPr="00346F92">
        <w:rPr>
          <w:rFonts w:ascii="Times New Roman" w:hAnsi="Times New Roman" w:cs="Times New Roman"/>
          <w:sz w:val="24"/>
          <w:szCs w:val="24"/>
        </w:rPr>
        <w:tab/>
        <w:t xml:space="preserve">= </w:t>
      </w:r>
      <w:r>
        <w:rPr>
          <w:rFonts w:ascii="Times New Roman" w:hAnsi="Times New Roman" w:cs="Times New Roman"/>
          <w:sz w:val="24"/>
          <w:szCs w:val="24"/>
        </w:rPr>
        <w:t xml:space="preserve">Frekuensi yang diharapkan </w:t>
      </w:r>
    </w:p>
    <w:p w14:paraId="37F40A0E" w14:textId="32894EB2" w:rsidR="00923710" w:rsidRDefault="005D1123" w:rsidP="00604FDE">
      <w:pPr>
        <w:pStyle w:val="NoSpacing"/>
        <w:ind w:left="1080"/>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vertAlign w:val="subscript"/>
        </w:rPr>
        <w:t>o</w:t>
      </w:r>
      <w:r w:rsidR="002F3E50" w:rsidRPr="00346F92">
        <w:rPr>
          <w:rFonts w:ascii="Times New Roman" w:hAnsi="Times New Roman" w:cs="Times New Roman"/>
          <w:sz w:val="24"/>
          <w:szCs w:val="24"/>
        </w:rPr>
        <w:tab/>
        <w:t xml:space="preserve">= </w:t>
      </w:r>
      <w:r>
        <w:rPr>
          <w:rFonts w:ascii="Times New Roman" w:hAnsi="Times New Roman" w:cs="Times New Roman"/>
          <w:sz w:val="24"/>
          <w:szCs w:val="24"/>
        </w:rPr>
        <w:t xml:space="preserve">Frekuensi yang diperoleh atau diamati </w:t>
      </w:r>
    </w:p>
    <w:p w14:paraId="15792A64" w14:textId="77777777" w:rsidR="00604FDE" w:rsidRPr="00604FDE" w:rsidRDefault="00604FDE" w:rsidP="00604FDE">
      <w:pPr>
        <w:pStyle w:val="NoSpacing"/>
        <w:ind w:left="1080"/>
        <w:rPr>
          <w:rFonts w:ascii="Times New Roman" w:hAnsi="Times New Roman" w:cs="Times New Roman"/>
          <w:sz w:val="24"/>
          <w:szCs w:val="24"/>
        </w:rPr>
      </w:pPr>
    </w:p>
    <w:p w14:paraId="68B3153F" w14:textId="283290A8" w:rsidR="003C750B" w:rsidRDefault="003C750B" w:rsidP="00604FDE">
      <w:pPr>
        <w:spacing w:line="360" w:lineRule="auto"/>
        <w:ind w:left="108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Adapun Langkah-langkah dalam pengujian </w:t>
      </w:r>
      <w:r w:rsidRPr="001C00B9">
        <w:rPr>
          <w:rFonts w:ascii="Times New Roman" w:eastAsiaTheme="minorEastAsia" w:hAnsi="Times New Roman" w:cs="Times New Roman"/>
          <w:i/>
          <w:iCs/>
          <w:sz w:val="24"/>
          <w:szCs w:val="24"/>
        </w:rPr>
        <w:t>Chi-square</w:t>
      </w:r>
      <w:r>
        <w:rPr>
          <w:rFonts w:ascii="Times New Roman" w:eastAsiaTheme="minorEastAsia" w:hAnsi="Times New Roman" w:cs="Times New Roman"/>
          <w:sz w:val="24"/>
          <w:szCs w:val="24"/>
        </w:rPr>
        <w:t xml:space="preserve"> menurut Arikunto (2013) yaitu: </w:t>
      </w:r>
    </w:p>
    <w:p w14:paraId="118AB846" w14:textId="42F91B45" w:rsidR="002F3E50" w:rsidRPr="003C750B" w:rsidRDefault="00346F92">
      <w:pPr>
        <w:pStyle w:val="ListParagraph"/>
        <w:numPr>
          <w:ilvl w:val="5"/>
          <w:numId w:val="47"/>
        </w:numPr>
        <w:spacing w:line="360" w:lineRule="auto"/>
        <w:ind w:left="1494" w:hanging="425"/>
        <w:jc w:val="both"/>
        <w:rPr>
          <w:rFonts w:ascii="Times New Roman" w:eastAsiaTheme="minorEastAsia" w:hAnsi="Times New Roman" w:cs="Times New Roman"/>
          <w:sz w:val="24"/>
          <w:szCs w:val="24"/>
        </w:rPr>
      </w:pPr>
      <w:r w:rsidRPr="003C750B">
        <w:rPr>
          <w:rFonts w:ascii="Times New Roman" w:eastAsiaTheme="minorEastAsia" w:hAnsi="Times New Roman" w:cs="Times New Roman"/>
          <w:sz w:val="24"/>
          <w:szCs w:val="24"/>
        </w:rPr>
        <w:t xml:space="preserve">Hipotesis asosiasi yang akan menjawab apakah terdapat hubungan antara dua variabel dengan skala pengukuran variabel kategori. Dasar pengambilan keputusan uji </w:t>
      </w:r>
      <w:r w:rsidRPr="00BF5EE5">
        <w:rPr>
          <w:rFonts w:ascii="Times New Roman" w:eastAsiaTheme="minorEastAsia" w:hAnsi="Times New Roman" w:cs="Times New Roman"/>
          <w:i/>
          <w:iCs/>
          <w:sz w:val="24"/>
          <w:szCs w:val="24"/>
        </w:rPr>
        <w:t xml:space="preserve">Chi Square </w:t>
      </w:r>
      <w:r w:rsidRPr="003C750B">
        <w:rPr>
          <w:rFonts w:ascii="Times New Roman" w:eastAsiaTheme="minorEastAsia" w:hAnsi="Times New Roman" w:cs="Times New Roman"/>
          <w:sz w:val="24"/>
          <w:szCs w:val="24"/>
        </w:rPr>
        <w:t xml:space="preserve">adalah  </w:t>
      </w:r>
      <w:r w:rsidR="00C55D3B" w:rsidRPr="003C750B">
        <w:rPr>
          <w:rFonts w:ascii="Times New Roman" w:eastAsiaTheme="minorEastAsia" w:hAnsi="Times New Roman" w:cs="Times New Roman"/>
          <w:sz w:val="24"/>
          <w:szCs w:val="24"/>
        </w:rPr>
        <w:fldChar w:fldCharType="begin" w:fldLock="1"/>
      </w:r>
      <w:r w:rsidR="002E0C17" w:rsidRPr="003C750B">
        <w:rPr>
          <w:rFonts w:ascii="Times New Roman" w:eastAsiaTheme="minorEastAsia" w:hAnsi="Times New Roman" w:cs="Times New Roman"/>
          <w:sz w:val="24"/>
          <w:szCs w:val="24"/>
        </w:rPr>
        <w:instrText>ADDIN CSL_CITATION {"citationItems":[{"id":"ITEM-1","itemData":{"abstract":"This study aims to look at the relationships that exist in the level of education, age, and work experience of the income of female handicraft female workers family in Pulo Village, Lumajang Regency. This research uses descriptive qualitative approach by using purposive sampling method in obtaining sample as much as 40 female handicraft woman in Pulo village and using Chi-Square data analysis method. From the analysis results obtained that the level of education and age have no significant effect on income. While in the variable work experience obtained significant results it is because the work experience can affect the level of output generated by workers.","author":[{"dropping-particle":"","family":"Rochmawati","given":"Nur Fitria","non-dropping-particle":"","parse-names":false,"suffix":""},{"dropping-particle":"","family":"Riyanto","given":"Wahyu Hidayat","non-dropping-particle":"","parse-names":false,"suffix":""},{"dropping-particle":"","family":"Nuraini","given":"Ida","non-dropping-particle":"","parse-names":false,"suffix":""}],"container-title":"Jurnal Ilmu Ekonomi","id":"ITEM-1","issued":{"date-parts":[["2018"]]},"page":"399-408","title":"Hubungan Tingkat Pendidikan, Usia, dan Pengalaman Kerja Terhadap Pendapatan Pekerja Wanita pada Industri Kerajinan Dompet Ida Collection di Desa Pulo Kecamatan Tempeh Kabupaten Lumajang","type":"article-journal","volume":"2"},"uris":["http://www.mendeley.com/documents/?uuid=50b7a73d-db61-4a7f-ac49-6b7a83b91f0c"]}],"mendeley":{"formattedCitation":"(Rochmawati et al., 2018)","plainTextFormattedCitation":"(Rochmawati et al., 2018)","previouslyFormattedCitation":"(Rochmawati et al., 2018)"},"properties":{"noteIndex":0},"schema":"https://github.com/citation-style-language/schema/raw/master/csl-citation.json"}</w:instrText>
      </w:r>
      <w:r w:rsidR="00C55D3B" w:rsidRPr="003C750B">
        <w:rPr>
          <w:rFonts w:ascii="Times New Roman" w:eastAsiaTheme="minorEastAsia" w:hAnsi="Times New Roman" w:cs="Times New Roman"/>
          <w:sz w:val="24"/>
          <w:szCs w:val="24"/>
        </w:rPr>
        <w:fldChar w:fldCharType="separate"/>
      </w:r>
      <w:r w:rsidR="00C55D3B" w:rsidRPr="003C750B">
        <w:rPr>
          <w:rFonts w:ascii="Times New Roman" w:eastAsiaTheme="minorEastAsia" w:hAnsi="Times New Roman" w:cs="Times New Roman"/>
          <w:noProof/>
          <w:sz w:val="24"/>
          <w:szCs w:val="24"/>
        </w:rPr>
        <w:t>(Rochmawati et al., 2018)</w:t>
      </w:r>
      <w:r w:rsidR="00C55D3B" w:rsidRPr="003C750B">
        <w:rPr>
          <w:rFonts w:ascii="Times New Roman" w:eastAsiaTheme="minorEastAsia" w:hAnsi="Times New Roman" w:cs="Times New Roman"/>
          <w:sz w:val="24"/>
          <w:szCs w:val="24"/>
        </w:rPr>
        <w:fldChar w:fldCharType="end"/>
      </w:r>
      <w:r w:rsidR="00C55D3B" w:rsidRPr="003C750B">
        <w:rPr>
          <w:rFonts w:ascii="Times New Roman" w:eastAsiaTheme="minorEastAsia" w:hAnsi="Times New Roman" w:cs="Times New Roman"/>
          <w:sz w:val="24"/>
          <w:szCs w:val="24"/>
        </w:rPr>
        <w:t xml:space="preserve">. </w:t>
      </w:r>
    </w:p>
    <w:p w14:paraId="4E3FE728" w14:textId="269170D4" w:rsidR="00346F92" w:rsidRDefault="00346F92">
      <w:pPr>
        <w:pStyle w:val="ListParagraph"/>
        <w:numPr>
          <w:ilvl w:val="0"/>
          <w:numId w:val="75"/>
        </w:numPr>
        <w:spacing w:line="360" w:lineRule="auto"/>
        <w:ind w:left="1800"/>
        <w:jc w:val="both"/>
        <w:rPr>
          <w:rFonts w:ascii="Times New Roman" w:eastAsiaTheme="minorEastAsia" w:hAnsi="Times New Roman" w:cs="Times New Roman"/>
          <w:sz w:val="24"/>
          <w:szCs w:val="24"/>
        </w:rPr>
      </w:pPr>
      <w:r w:rsidRPr="00C83776">
        <w:rPr>
          <w:rFonts w:ascii="Times New Roman" w:eastAsiaTheme="minorEastAsia" w:hAnsi="Times New Roman" w:cs="Times New Roman"/>
          <w:color w:val="000000" w:themeColor="text1"/>
          <w:szCs w:val="22"/>
        </w:rPr>
        <w:t>Nilai</w:t>
      </w:r>
      <w:r>
        <w:rPr>
          <w:rFonts w:ascii="Times New Roman" w:eastAsiaTheme="minorEastAsia" w:hAnsi="Times New Roman" w:cs="Times New Roman"/>
          <w:sz w:val="24"/>
          <w:szCs w:val="24"/>
        </w:rPr>
        <w:t xml:space="preserve"> </w:t>
      </w:r>
      <w:r w:rsidRPr="0053686B">
        <w:rPr>
          <w:rFonts w:ascii="Times New Roman" w:eastAsiaTheme="minorEastAsia" w:hAnsi="Times New Roman" w:cs="Times New Roman"/>
          <w:i/>
          <w:iCs/>
          <w:sz w:val="24"/>
          <w:szCs w:val="24"/>
        </w:rPr>
        <w:t>p value</w:t>
      </w:r>
      <w:r>
        <w:rPr>
          <w:rFonts w:ascii="Times New Roman" w:eastAsiaTheme="minorEastAsia" w:hAnsi="Times New Roman" w:cs="Times New Roman"/>
          <w:sz w:val="24"/>
          <w:szCs w:val="24"/>
        </w:rPr>
        <w:t xml:space="preserve"> &gt; 0,05 maka Ho diterima atau terdapat hubungan yang signifikan antara baris dengan kolom</w:t>
      </w:r>
      <w:r w:rsidR="00C55D3B">
        <w:rPr>
          <w:rFonts w:ascii="Times New Roman" w:eastAsiaTheme="minorEastAsia" w:hAnsi="Times New Roman" w:cs="Times New Roman"/>
          <w:sz w:val="24"/>
          <w:szCs w:val="24"/>
        </w:rPr>
        <w:t xml:space="preserve">. </w:t>
      </w:r>
    </w:p>
    <w:p w14:paraId="1034C4F9" w14:textId="487ECCCD" w:rsidR="00346F92" w:rsidRDefault="00346F92">
      <w:pPr>
        <w:pStyle w:val="ListParagraph"/>
        <w:numPr>
          <w:ilvl w:val="0"/>
          <w:numId w:val="75"/>
        </w:numPr>
        <w:spacing w:line="360" w:lineRule="auto"/>
        <w:ind w:left="180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Nilai </w:t>
      </w:r>
      <w:r w:rsidRPr="0053686B">
        <w:rPr>
          <w:rFonts w:ascii="Times New Roman" w:eastAsiaTheme="minorEastAsia" w:hAnsi="Times New Roman" w:cs="Times New Roman"/>
          <w:i/>
          <w:iCs/>
          <w:sz w:val="24"/>
          <w:szCs w:val="24"/>
        </w:rPr>
        <w:t>p value</w:t>
      </w:r>
      <w:r>
        <w:rPr>
          <w:rFonts w:ascii="Times New Roman" w:eastAsiaTheme="minorEastAsia" w:hAnsi="Times New Roman" w:cs="Times New Roman"/>
          <w:sz w:val="24"/>
          <w:szCs w:val="24"/>
        </w:rPr>
        <w:t xml:space="preserve"> &lt; 0,05 maka Ho ditolak atau tidak terdapat hubungan yang signifikan antara baris dengan kolom. </w:t>
      </w:r>
    </w:p>
    <w:p w14:paraId="31F17AD3" w14:textId="450D4D81" w:rsidR="003C750B" w:rsidRDefault="003C750B">
      <w:pPr>
        <w:pStyle w:val="ListParagraph"/>
        <w:numPr>
          <w:ilvl w:val="5"/>
          <w:numId w:val="47"/>
        </w:numPr>
        <w:spacing w:line="360" w:lineRule="auto"/>
        <w:ind w:left="1494" w:hanging="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Memasukkan data ke dalam tabel kontingensi 5 x 3. </w:t>
      </w:r>
    </w:p>
    <w:p w14:paraId="1763F391" w14:textId="201495C7" w:rsidR="003C750B" w:rsidRDefault="003C750B">
      <w:pPr>
        <w:pStyle w:val="ListParagraph"/>
        <w:numPr>
          <w:ilvl w:val="5"/>
          <w:numId w:val="47"/>
        </w:numPr>
        <w:spacing w:line="360" w:lineRule="auto"/>
        <w:ind w:left="1494" w:hanging="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Mencari nilai frekuensi harapan (F</w:t>
      </w:r>
      <w:r w:rsidRPr="003C750B">
        <w:rPr>
          <w:rFonts w:ascii="Times New Roman" w:eastAsiaTheme="minorEastAsia" w:hAnsi="Times New Roman" w:cs="Times New Roman"/>
          <w:sz w:val="24"/>
          <w:szCs w:val="24"/>
          <w:vertAlign w:val="subscript"/>
        </w:rPr>
        <w:t>h</w:t>
      </w:r>
      <w:r>
        <w:rPr>
          <w:rFonts w:ascii="Times New Roman" w:eastAsiaTheme="minorEastAsia" w:hAnsi="Times New Roman" w:cs="Times New Roman"/>
          <w:sz w:val="24"/>
          <w:szCs w:val="24"/>
        </w:rPr>
        <w:t xml:space="preserve">) dengan rumus : </w:t>
      </w:r>
    </w:p>
    <w:p w14:paraId="5B4D2E25" w14:textId="21935035" w:rsidR="003C750B" w:rsidRDefault="003C750B" w:rsidP="00604FDE">
      <w:pPr>
        <w:pStyle w:val="ListParagraph"/>
        <w:spacing w:line="360" w:lineRule="auto"/>
        <w:ind w:left="1494"/>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w:t>
      </w:r>
      <w:r w:rsidRPr="003C750B">
        <w:rPr>
          <w:rFonts w:ascii="Times New Roman" w:eastAsiaTheme="minorEastAsia" w:hAnsi="Times New Roman" w:cs="Times New Roman"/>
          <w:sz w:val="24"/>
          <w:szCs w:val="24"/>
          <w:vertAlign w:val="subscript"/>
        </w:rPr>
        <w:t>h</w:t>
      </w:r>
      <w:r>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8"/>
              </w:rPr>
            </m:ctrlPr>
          </m:fPr>
          <m:num>
            <m:r>
              <w:rPr>
                <w:rFonts w:ascii="Cambria Math" w:eastAsiaTheme="minorEastAsia" w:hAnsi="Cambria Math" w:cs="Times New Roman"/>
                <w:sz w:val="28"/>
              </w:rPr>
              <m:t xml:space="preserve">jumlah baris </m:t>
            </m:r>
          </m:num>
          <m:den>
            <m:r>
              <w:rPr>
                <w:rFonts w:ascii="Cambria Math" w:eastAsiaTheme="minorEastAsia" w:hAnsi="Cambria Math" w:cs="Times New Roman"/>
                <w:sz w:val="28"/>
              </w:rPr>
              <m:t xml:space="preserve">jumlah semua </m:t>
            </m:r>
          </m:den>
        </m:f>
        <m:r>
          <w:rPr>
            <w:rFonts w:ascii="Cambria Math" w:eastAsiaTheme="minorEastAsia" w:hAnsi="Cambria Math" w:cs="Times New Roman"/>
            <w:sz w:val="28"/>
          </w:rPr>
          <m:t xml:space="preserve"> x jumlah kolom</m:t>
        </m:r>
      </m:oMath>
    </w:p>
    <w:p w14:paraId="4C8D1D0E" w14:textId="365E4AC4" w:rsidR="008C1725" w:rsidRDefault="008C1725">
      <w:pPr>
        <w:pStyle w:val="ListParagraph"/>
        <w:numPr>
          <w:ilvl w:val="5"/>
          <w:numId w:val="47"/>
        </w:numPr>
        <w:spacing w:line="360" w:lineRule="auto"/>
        <w:ind w:left="1494" w:hanging="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Menentukkan taraf signifikansi α untuk </w:t>
      </w:r>
      <w:r w:rsidRPr="00BF5EE5">
        <w:rPr>
          <w:rFonts w:ascii="Times New Roman" w:eastAsiaTheme="minorEastAsia" w:hAnsi="Times New Roman" w:cs="Times New Roman"/>
          <w:i/>
          <w:iCs/>
          <w:sz w:val="24"/>
          <w:szCs w:val="24"/>
        </w:rPr>
        <w:t>Chi-square</w:t>
      </w:r>
      <w:r>
        <w:rPr>
          <w:rFonts w:ascii="Times New Roman" w:eastAsiaTheme="minorEastAsia" w:hAnsi="Times New Roman" w:cs="Times New Roman"/>
          <w:sz w:val="24"/>
          <w:szCs w:val="24"/>
        </w:rPr>
        <w:t xml:space="preserve"> </w:t>
      </w:r>
    </w:p>
    <w:p w14:paraId="15881036" w14:textId="59BC43B6" w:rsidR="008C1725" w:rsidRPr="00B62889" w:rsidRDefault="00B62889">
      <w:pPr>
        <w:pStyle w:val="ListParagraph"/>
        <w:numPr>
          <w:ilvl w:val="5"/>
          <w:numId w:val="47"/>
        </w:numPr>
        <w:spacing w:line="360" w:lineRule="auto"/>
        <w:ind w:left="1494" w:hanging="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Menentukkan </w:t>
      </w:r>
      <w:r w:rsidRPr="00BF5EE5">
        <w:rPr>
          <w:rFonts w:ascii="Times New Roman" w:eastAsiaTheme="minorEastAsia" w:hAnsi="Times New Roman" w:cs="Times New Roman"/>
          <w:i/>
          <w:iCs/>
          <w:sz w:val="24"/>
          <w:szCs w:val="24"/>
        </w:rPr>
        <w:t>degree of freedom</w:t>
      </w:r>
      <w:r>
        <w:rPr>
          <w:rFonts w:ascii="Times New Roman" w:eastAsiaTheme="minorEastAsia" w:hAnsi="Times New Roman" w:cs="Times New Roman"/>
          <w:sz w:val="24"/>
          <w:szCs w:val="24"/>
        </w:rPr>
        <w:t xml:space="preserve"> (d.f) = </w:t>
      </w:r>
      <w:r w:rsidR="008C1725" w:rsidRPr="00B62889">
        <w:rPr>
          <w:rFonts w:ascii="Times New Roman" w:eastAsiaTheme="minorEastAsia" w:hAnsi="Times New Roman" w:cs="Times New Roman"/>
          <w:sz w:val="24"/>
          <w:szCs w:val="24"/>
        </w:rPr>
        <w:t>(baris - 1) x (kolom – 1)</w:t>
      </w:r>
    </w:p>
    <w:p w14:paraId="5D8A49A9" w14:textId="7F88C875" w:rsidR="006D0FE6" w:rsidRDefault="008C1725">
      <w:pPr>
        <w:pStyle w:val="ListParagraph"/>
        <w:numPr>
          <w:ilvl w:val="5"/>
          <w:numId w:val="47"/>
        </w:numPr>
        <w:spacing w:line="360" w:lineRule="auto"/>
        <w:ind w:left="1494" w:hanging="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1C00B9">
        <w:rPr>
          <w:rFonts w:ascii="Times New Roman" w:eastAsiaTheme="minorEastAsia" w:hAnsi="Times New Roman" w:cs="Times New Roman"/>
          <w:sz w:val="24"/>
          <w:szCs w:val="24"/>
        </w:rPr>
        <w:t xml:space="preserve">Menghitung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 xml:space="preserve">2 </m:t>
            </m:r>
          </m:sup>
        </m:sSup>
      </m:oMath>
      <w:r w:rsidR="001C00B9">
        <w:rPr>
          <w:rFonts w:ascii="Times New Roman" w:eastAsiaTheme="minorEastAsia" w:hAnsi="Times New Roman" w:cs="Times New Roman"/>
          <w:sz w:val="24"/>
          <w:szCs w:val="24"/>
        </w:rPr>
        <w:t xml:space="preserve"> menggunakan rumus : </w:t>
      </w:r>
    </w:p>
    <w:p w14:paraId="600E7B2B" w14:textId="77777777" w:rsidR="001C00B9" w:rsidRPr="002F3E50" w:rsidRDefault="00000000" w:rsidP="00604FDE">
      <w:pPr>
        <w:pStyle w:val="ListParagraph"/>
        <w:spacing w:line="360" w:lineRule="auto"/>
        <w:ind w:left="1080"/>
        <w:jc w:val="both"/>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 xml:space="preserve">2 </m:t>
              </m:r>
            </m:sup>
          </m:sSup>
          <m:r>
            <w:rPr>
              <w:rFonts w:ascii="Cambria Math" w:eastAsia="Cambria Math" w:hAnsi="Cambria Math" w:cs="Cambria Math"/>
              <w:sz w:val="24"/>
              <w:szCs w:val="24"/>
            </w:rPr>
            <m:t>=</m:t>
          </m:r>
          <m:nary>
            <m:naryPr>
              <m:chr m:val="∑"/>
              <m:grow m:val="1"/>
              <m:ctrlPr>
                <w:rPr>
                  <w:rFonts w:ascii="Cambria Math" w:eastAsiaTheme="minorEastAsia" w:hAnsi="Cambria Math" w:cs="Times New Roman"/>
                  <w:sz w:val="24"/>
                  <w:szCs w:val="24"/>
                </w:rPr>
              </m:ctrlPr>
            </m:naryPr>
            <m:sub>
              <m:r>
                <w:rPr>
                  <w:rFonts w:ascii="Cambria Math" w:eastAsia="Cambria Math" w:hAnsi="Cambria Math" w:cs="Cambria Math"/>
                  <w:sz w:val="24"/>
                  <w:szCs w:val="24"/>
                </w:rPr>
                <m:t>i=1</m:t>
              </m:r>
            </m:sub>
            <m:sup>
              <m:r>
                <w:rPr>
                  <w:rFonts w:ascii="Cambria Math" w:eastAsia="Cambria Math" w:hAnsi="Cambria Math" w:cs="Cambria Math"/>
                  <w:sz w:val="24"/>
                  <w:szCs w:val="24"/>
                </w:rPr>
                <m:t>n</m:t>
              </m:r>
            </m:sup>
            <m:e>
              <m:f>
                <m:fPr>
                  <m:ctrlPr>
                    <w:rPr>
                      <w:rFonts w:ascii="Cambria Math" w:eastAsiaTheme="minorEastAsia" w:hAnsi="Cambria Math" w:cs="Times New Roman"/>
                      <w:sz w:val="24"/>
                      <w:szCs w:val="24"/>
                    </w:rPr>
                  </m:ctrlPr>
                </m:fPr>
                <m:num>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 xml:space="preserve">o </m:t>
                              </m:r>
                            </m:sub>
                          </m:sSub>
                          <m:sSub>
                            <m:sSubPr>
                              <m:ctrlPr>
                                <w:rPr>
                                  <w:rFonts w:ascii="Cambria Math" w:hAnsi="Cambria Math" w:cs="Times New Roman"/>
                                  <w:i/>
                                  <w:sz w:val="24"/>
                                  <w:szCs w:val="24"/>
                                </w:rPr>
                              </m:ctrlPr>
                            </m:sSubPr>
                            <m:e>
                              <m:r>
                                <w:rPr>
                                  <w:rFonts w:ascii="Cambria Math" w:hAnsi="Cambria Math" w:cs="Times New Roman"/>
                                  <w:sz w:val="24"/>
                                  <w:szCs w:val="24"/>
                                </w:rPr>
                                <m:t>- f</m:t>
                              </m:r>
                            </m:e>
                            <m:sub>
                              <m:r>
                                <w:rPr>
                                  <w:rFonts w:ascii="Cambria Math" w:hAnsi="Cambria Math" w:cs="Times New Roman"/>
                                  <w:sz w:val="24"/>
                                  <w:szCs w:val="24"/>
                                </w:rPr>
                                <m:t>h</m:t>
                              </m:r>
                            </m:sub>
                          </m:sSub>
                          <m:ctrlPr>
                            <w:rPr>
                              <w:rFonts w:ascii="Cambria Math" w:hAnsi="Cambria Math" w:cs="Times New Roman"/>
                              <w:i/>
                              <w:sz w:val="24"/>
                              <w:szCs w:val="24"/>
                            </w:rPr>
                          </m:ctrlPr>
                        </m:e>
                      </m:d>
                    </m:e>
                    <m:sup>
                      <m:r>
                        <w:rPr>
                          <w:rFonts w:ascii="Cambria Math" w:eastAsiaTheme="minorEastAsia" w:hAnsi="Cambria Math" w:cs="Times New Roman"/>
                          <w:sz w:val="24"/>
                          <w:szCs w:val="24"/>
                        </w:rPr>
                        <m:t>2</m:t>
                      </m:r>
                    </m:sup>
                  </m:sSup>
                </m:num>
                <m:den>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h</m:t>
                      </m:r>
                    </m:sub>
                  </m:sSub>
                </m:den>
              </m:f>
            </m:e>
          </m:nary>
        </m:oMath>
      </m:oMathPara>
    </w:p>
    <w:p w14:paraId="510C4AC5" w14:textId="77777777" w:rsidR="001C00B9" w:rsidRDefault="001C00B9" w:rsidP="00604FDE">
      <w:pPr>
        <w:pStyle w:val="ListParagraph"/>
        <w:spacing w:line="360" w:lineRule="auto"/>
        <w:ind w:left="1494"/>
        <w:jc w:val="both"/>
        <w:rPr>
          <w:rFonts w:ascii="Times New Roman" w:eastAsiaTheme="minorEastAsia" w:hAnsi="Times New Roman" w:cs="Times New Roman"/>
          <w:sz w:val="24"/>
          <w:szCs w:val="24"/>
        </w:rPr>
      </w:pPr>
    </w:p>
    <w:p w14:paraId="55764ABD" w14:textId="43286E06" w:rsidR="001C00B9" w:rsidRDefault="001C00B9">
      <w:pPr>
        <w:pStyle w:val="ListParagraph"/>
        <w:numPr>
          <w:ilvl w:val="5"/>
          <w:numId w:val="47"/>
        </w:numPr>
        <w:spacing w:line="360" w:lineRule="auto"/>
        <w:ind w:left="1494" w:hanging="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Menentukkan uji hipotesis </w:t>
      </w:r>
    </w:p>
    <w:p w14:paraId="1A00D728" w14:textId="64E9EBE0" w:rsidR="001C00B9" w:rsidRDefault="001C00B9">
      <w:pPr>
        <w:pStyle w:val="ListParagraph"/>
        <w:numPr>
          <w:ilvl w:val="0"/>
          <w:numId w:val="76"/>
        </w:numPr>
        <w:spacing w:line="360" w:lineRule="auto"/>
        <w:ind w:left="185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Jika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 xml:space="preserve">2 </m:t>
            </m:r>
          </m:sup>
        </m:sSup>
      </m:oMath>
      <w:r>
        <w:rPr>
          <w:rFonts w:ascii="Times New Roman" w:eastAsiaTheme="minorEastAsia" w:hAnsi="Times New Roman" w:cs="Times New Roman"/>
          <w:sz w:val="24"/>
          <w:szCs w:val="24"/>
        </w:rPr>
        <w:t xml:space="preserve"> hitung &lt;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 xml:space="preserve">2 </m:t>
            </m:r>
          </m:sup>
        </m:sSup>
      </m:oMath>
      <w:r>
        <w:rPr>
          <w:rFonts w:ascii="Times New Roman" w:eastAsiaTheme="minorEastAsia" w:hAnsi="Times New Roman" w:cs="Times New Roman"/>
          <w:sz w:val="24"/>
          <w:szCs w:val="24"/>
        </w:rPr>
        <w:t xml:space="preserve"> tabel, maka Ho diterima atau terdapat hubungan yang signifikan antara baris dengan kolom. </w:t>
      </w:r>
    </w:p>
    <w:p w14:paraId="22D6E7D3" w14:textId="637A1B31" w:rsidR="001C00B9" w:rsidRDefault="001C00B9">
      <w:pPr>
        <w:pStyle w:val="ListParagraph"/>
        <w:numPr>
          <w:ilvl w:val="0"/>
          <w:numId w:val="76"/>
        </w:numPr>
        <w:spacing w:line="360" w:lineRule="auto"/>
        <w:ind w:left="185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Jika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 xml:space="preserve">2 </m:t>
            </m:r>
          </m:sup>
        </m:sSup>
      </m:oMath>
      <w:r>
        <w:rPr>
          <w:rFonts w:ascii="Times New Roman" w:eastAsiaTheme="minorEastAsia" w:hAnsi="Times New Roman" w:cs="Times New Roman"/>
          <w:sz w:val="24"/>
          <w:szCs w:val="24"/>
        </w:rPr>
        <w:t xml:space="preserve"> hitung &gt;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 xml:space="preserve">2 </m:t>
            </m:r>
          </m:sup>
        </m:sSup>
      </m:oMath>
      <w:r>
        <w:rPr>
          <w:rFonts w:ascii="Times New Roman" w:eastAsiaTheme="minorEastAsia" w:hAnsi="Times New Roman" w:cs="Times New Roman"/>
          <w:sz w:val="24"/>
          <w:szCs w:val="24"/>
        </w:rPr>
        <w:t xml:space="preserve"> tabel, maka Ho ditolak atau tidak terdapat hubungan yang signifikan antara baris dengan kolom. </w:t>
      </w:r>
    </w:p>
    <w:p w14:paraId="4F892154" w14:textId="2E4C68F0" w:rsidR="005E1AFC" w:rsidRDefault="001C00B9">
      <w:pPr>
        <w:pStyle w:val="ListParagraph"/>
        <w:numPr>
          <w:ilvl w:val="5"/>
          <w:numId w:val="47"/>
        </w:numPr>
        <w:spacing w:line="360" w:lineRule="auto"/>
        <w:ind w:left="1494" w:hanging="42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Membuat kesimpulan ada tidaknya pengaruh antar variabel. </w:t>
      </w:r>
    </w:p>
    <w:p w14:paraId="15957338" w14:textId="77777777" w:rsidR="00AA7D41" w:rsidRPr="00273653" w:rsidRDefault="00AA7D41" w:rsidP="00273653">
      <w:pPr>
        <w:pStyle w:val="ListParagraph"/>
        <w:spacing w:line="360" w:lineRule="auto"/>
        <w:ind w:left="1494"/>
        <w:jc w:val="both"/>
        <w:outlineLvl w:val="2"/>
        <w:rPr>
          <w:rFonts w:ascii="Times New Roman" w:eastAsiaTheme="minorEastAsia" w:hAnsi="Times New Roman" w:cs="Times New Roman"/>
          <w:i/>
          <w:iCs/>
          <w:sz w:val="24"/>
          <w:szCs w:val="24"/>
        </w:rPr>
      </w:pPr>
    </w:p>
    <w:p w14:paraId="6ABF6271" w14:textId="1A29672E" w:rsidR="00C50A26" w:rsidRPr="00273653" w:rsidRDefault="001A27DD">
      <w:pPr>
        <w:pStyle w:val="ListParagraph"/>
        <w:numPr>
          <w:ilvl w:val="0"/>
          <w:numId w:val="41"/>
        </w:numPr>
        <w:ind w:left="851" w:hanging="567"/>
        <w:outlineLvl w:val="2"/>
        <w:rPr>
          <w:rFonts w:ascii="Times New Roman" w:hAnsi="Times New Roman" w:cs="Times New Roman"/>
          <w:b/>
          <w:bCs/>
          <w:i/>
          <w:iCs/>
          <w:sz w:val="24"/>
          <w:szCs w:val="24"/>
        </w:rPr>
      </w:pPr>
      <w:bookmarkStart w:id="119" w:name="_Toc173024904"/>
      <w:r w:rsidRPr="00273653">
        <w:rPr>
          <w:rFonts w:ascii="Times New Roman" w:hAnsi="Times New Roman" w:cs="Times New Roman"/>
          <w:b/>
          <w:bCs/>
          <w:i/>
          <w:iCs/>
          <w:sz w:val="24"/>
          <w:szCs w:val="24"/>
        </w:rPr>
        <w:t>Analisis Spearman</w:t>
      </w:r>
      <w:bookmarkEnd w:id="119"/>
    </w:p>
    <w:p w14:paraId="1CD5F2AF" w14:textId="165B06BF" w:rsidR="00062731" w:rsidRDefault="001221A8" w:rsidP="00604FDE">
      <w:pPr>
        <w:pStyle w:val="ListParagraph"/>
        <w:spacing w:line="360" w:lineRule="auto"/>
        <w:ind w:left="851" w:firstLine="207"/>
        <w:jc w:val="both"/>
        <w:rPr>
          <w:rFonts w:ascii="Times New Roman" w:hAnsi="Times New Roman" w:cs="Times New Roman"/>
          <w:sz w:val="24"/>
          <w:szCs w:val="24"/>
        </w:rPr>
      </w:pPr>
      <w:r>
        <w:rPr>
          <w:rFonts w:ascii="Times New Roman" w:hAnsi="Times New Roman" w:cs="Times New Roman"/>
          <w:sz w:val="24"/>
          <w:szCs w:val="24"/>
        </w:rPr>
        <w:t>Uji korelasi Spearman digunakan untuk mengukur hubungan antar variabel</w:t>
      </w:r>
      <w:r w:rsidR="005A03DA">
        <w:rPr>
          <w:rFonts w:ascii="Times New Roman" w:hAnsi="Times New Roman" w:cs="Times New Roman"/>
          <w:sz w:val="24"/>
          <w:szCs w:val="24"/>
        </w:rPr>
        <w:t xml:space="preserve"> </w:t>
      </w:r>
      <w:r w:rsidR="005A03DA">
        <w:rPr>
          <w:rFonts w:ascii="Times New Roman" w:hAnsi="Times New Roman" w:cs="Times New Roman"/>
          <w:sz w:val="24"/>
          <w:szCs w:val="24"/>
        </w:rPr>
        <w:fldChar w:fldCharType="begin" w:fldLock="1"/>
      </w:r>
      <w:r w:rsidR="00273653">
        <w:rPr>
          <w:rFonts w:ascii="Times New Roman" w:hAnsi="Times New Roman" w:cs="Times New Roman"/>
          <w:sz w:val="24"/>
          <w:szCs w:val="24"/>
        </w:rPr>
        <w:instrText>ADDIN CSL_CITATION {"citationItems":[{"id":"ITEM-1","itemData":{"DOI":"10.29244/jskpm.4.2.155-166","ISSN":"2338-8021","abstract":"Gekbrong Village is the only village in West Java designated as a pilot village in adaptation and mitigation of climate change programme called ‘Program kampung Iklim’ by the Ministry of Environment and Forestry in 2013. Adaptation and mitigation to climate change are not gender-neutral as women and men have the capacity, role, and contribution in adaptation and mitigation to climate change differently. However, gender bias in the activities leads to an imbalance in the capacity of adaptation and mitigation across gender to deal with climate change effects. The overall objective of the study was to analyze the role of gender in agricultural households and to analyze the relationship between gender roles in agricultural households with gender equality in adaptation and mitigation of climate change in agricultural households. This research uses quantitative data by survey method by using simple random sampling technique analyzed by cross-tabulation and Rank Spearman supported by qualitative data with an in-depth interview.Keywords : climate change, gender role, Program Kampung IklimABSTRAK Desa Gekbrong merupakan satu-satunya desa di Jawa Barat yang ditunjuk sebagai desa percontohan dalam kegiatan upaya adaptasi dan mitigasi perubahan iklim pada Program Kampung Iklim oleh Kementerian Lingkungan Hidup dan Kehutanan di tahun 2013.  Pada dasarnya, adaptasi dan mitigasi perubahan iklim tidak netral gender karena perempuan dan laki-laki memiliki kapasitas, peran, dan berkontribusi secara berbeda. Namun adanya bias gender dalam penerapannya, upaya adaptasi dan mitigasi perubahan iklim menimbulkan ketidakadilan, salah satunya beban kerja ganda pada perempuan. Tujuan dari penelitian ini yaitu untuk menganalisis hubungan antara karakteristik dan pembagian peran gender dalam rumah tangga pertanian dengan tingkat kesetaraan gender dalam upaya adaptasi dan mitigasi perubahan iklim. Penelitian ini menggunakan data kuantitatif metode survey, diolah dengan menggunakan teknik simple random sampling, dianalisis menggunakan tabulasi silang dan Rank Spearman, serta didukung data kualitatif dengan wawancara mendalam.Kata Kunci : peran gender, perubahan iklim, Program Kampung Iklim","author":[{"dropping-particle":"","family":"Ramadhani","given":"Fadhilla Putri","non-dropping-particle":"","parse-names":false,"suffix":""},{"dropping-particle":"","family":"Hubeis","given":"Aida Vitayala S","non-dropping-particle":"","parse-names":false,"suffix":""}],"container-title":"Jurnal Sains Komunikasi dan Pengembangan Masyarakat [JSKPM]","id":"ITEM-1","issue":"2","issued":{"date-parts":[["2020"]]},"page":"155-166","title":"Analisis Gender dalam Upaya Adaptasi dan Mitigasi Perubahan Iklim","type":"article-journal","volume":"4"},"uris":["http://www.mendeley.com/documents/?uuid=7bb0f050-48fd-42a4-835c-5ad3e3bdd1ae"]}],"mendeley":{"formattedCitation":"(Ramadhani &amp; Hubeis, 2020)","plainTextFormattedCitation":"(Ramadhani &amp; Hubeis, 2020)","previouslyFormattedCitation":"(Ramadhani &amp; Hubeis, 2020)"},"properties":{"noteIndex":0},"schema":"https://github.com/citation-style-language/schema/raw/master/csl-citation.json"}</w:instrText>
      </w:r>
      <w:r w:rsidR="005A03DA">
        <w:rPr>
          <w:rFonts w:ascii="Times New Roman" w:hAnsi="Times New Roman" w:cs="Times New Roman"/>
          <w:sz w:val="24"/>
          <w:szCs w:val="24"/>
        </w:rPr>
        <w:fldChar w:fldCharType="separate"/>
      </w:r>
      <w:r w:rsidR="005A03DA" w:rsidRPr="005A03DA">
        <w:rPr>
          <w:rFonts w:ascii="Times New Roman" w:hAnsi="Times New Roman" w:cs="Times New Roman"/>
          <w:noProof/>
          <w:sz w:val="24"/>
          <w:szCs w:val="24"/>
        </w:rPr>
        <w:t>(Ramadhani &amp; Hubeis, 2020)</w:t>
      </w:r>
      <w:r w:rsidR="005A03DA">
        <w:rPr>
          <w:rFonts w:ascii="Times New Roman" w:hAnsi="Times New Roman" w:cs="Times New Roman"/>
          <w:sz w:val="24"/>
          <w:szCs w:val="24"/>
        </w:rPr>
        <w:fldChar w:fldCharType="end"/>
      </w:r>
      <w:r>
        <w:rPr>
          <w:rFonts w:ascii="Times New Roman" w:hAnsi="Times New Roman" w:cs="Times New Roman"/>
          <w:sz w:val="24"/>
          <w:szCs w:val="24"/>
        </w:rPr>
        <w:t>.</w:t>
      </w:r>
      <w:r w:rsidR="005A03DA">
        <w:rPr>
          <w:rFonts w:ascii="Times New Roman" w:hAnsi="Times New Roman" w:cs="Times New Roman"/>
          <w:sz w:val="24"/>
          <w:szCs w:val="24"/>
        </w:rPr>
        <w:t xml:space="preserve"> Korelasi Spearman digunakan untuk mengetahui arah dan kekuatan hubungan antar variabel dependent yaitu gender dengan variabel independent yaitu program kampung iklim.</w:t>
      </w:r>
      <w:r>
        <w:rPr>
          <w:rFonts w:ascii="Times New Roman" w:hAnsi="Times New Roman" w:cs="Times New Roman"/>
          <w:sz w:val="24"/>
          <w:szCs w:val="24"/>
        </w:rPr>
        <w:t xml:space="preserve"> </w:t>
      </w:r>
      <w:r w:rsidR="00062731">
        <w:rPr>
          <w:rFonts w:ascii="Times New Roman" w:hAnsi="Times New Roman" w:cs="Times New Roman"/>
          <w:sz w:val="24"/>
          <w:szCs w:val="24"/>
        </w:rPr>
        <w:t xml:space="preserve">Formula perhitungan korelasi </w:t>
      </w:r>
      <w:r w:rsidR="00062731" w:rsidRPr="008E7109">
        <w:rPr>
          <w:rFonts w:ascii="Times New Roman" w:hAnsi="Times New Roman" w:cs="Times New Roman"/>
          <w:i/>
          <w:iCs/>
          <w:sz w:val="24"/>
          <w:szCs w:val="24"/>
        </w:rPr>
        <w:t>rank spearman</w:t>
      </w:r>
      <w:r w:rsidR="00062731">
        <w:rPr>
          <w:rFonts w:ascii="Times New Roman" w:hAnsi="Times New Roman" w:cs="Times New Roman"/>
          <w:sz w:val="24"/>
          <w:szCs w:val="24"/>
        </w:rPr>
        <w:t xml:space="preserve"> sebagai berikut</w:t>
      </w:r>
      <w:r w:rsidR="008E7109">
        <w:rPr>
          <w:rFonts w:ascii="Times New Roman" w:hAnsi="Times New Roman" w:cs="Times New Roman"/>
          <w:sz w:val="24"/>
          <w:szCs w:val="24"/>
        </w:rPr>
        <w:t xml:space="preserve"> </w:t>
      </w:r>
      <w:r w:rsidR="008E7109">
        <w:rPr>
          <w:rFonts w:ascii="Times New Roman" w:hAnsi="Times New Roman" w:cs="Times New Roman"/>
          <w:sz w:val="24"/>
          <w:szCs w:val="24"/>
        </w:rPr>
        <w:fldChar w:fldCharType="begin" w:fldLock="1"/>
      </w:r>
      <w:r w:rsidR="005A03DA">
        <w:rPr>
          <w:rFonts w:ascii="Times New Roman" w:hAnsi="Times New Roman" w:cs="Times New Roman"/>
          <w:sz w:val="24"/>
          <w:szCs w:val="24"/>
        </w:rPr>
        <w:instrText>ADDIN CSL_CITATION {"citationItems":[{"id":"ITEM-1","itemData":{"author":[{"dropping-particle":"","family":"Mondiana","given":"Yani Quarta","non-dropping-particle":"","parse-names":false,"suffix":""},{"dropping-particle":"","family":"Sulastri","given":"Sri","non-dropping-particle":"","parse-names":false,"suffix":""},{"dropping-particle":"","family":"Zairina","given":"Anisa","non-dropping-particle":"","parse-names":false,"suffix":""}],"container-title":"Jurnal Green House","id":"ITEM-1","issue":"2","issued":{"date-parts":[["2023"]]},"page":"38-43","title":"Analisis Korelasi Penganekaragaman Pangan Dengan Ketahanan Pangan Lokal","type":"article-journal","volume":"1"},"uris":["http://www.mendeley.com/documents/?uuid=2b189294-c5f1-4cd7-aedb-e484c79ebe44"]}],"mendeley":{"formattedCitation":"(Mondiana et al., 2023)","plainTextFormattedCitation":"(Mondiana et al., 2023)","previouslyFormattedCitation":"(Mondiana et al., 2023)"},"properties":{"noteIndex":0},"schema":"https://github.com/citation-style-language/schema/raw/master/csl-citation.json"}</w:instrText>
      </w:r>
      <w:r w:rsidR="008E7109">
        <w:rPr>
          <w:rFonts w:ascii="Times New Roman" w:hAnsi="Times New Roman" w:cs="Times New Roman"/>
          <w:sz w:val="24"/>
          <w:szCs w:val="24"/>
        </w:rPr>
        <w:fldChar w:fldCharType="separate"/>
      </w:r>
      <w:r w:rsidR="008E7109" w:rsidRPr="008E7109">
        <w:rPr>
          <w:rFonts w:ascii="Times New Roman" w:hAnsi="Times New Roman" w:cs="Times New Roman"/>
          <w:noProof/>
          <w:sz w:val="24"/>
          <w:szCs w:val="24"/>
        </w:rPr>
        <w:t xml:space="preserve">(Mondiana </w:t>
      </w:r>
      <w:r w:rsidR="008E7109" w:rsidRPr="008E7109">
        <w:rPr>
          <w:rFonts w:ascii="Times New Roman" w:hAnsi="Times New Roman" w:cs="Times New Roman"/>
          <w:i/>
          <w:iCs/>
          <w:noProof/>
          <w:sz w:val="24"/>
          <w:szCs w:val="24"/>
        </w:rPr>
        <w:t xml:space="preserve">et al., </w:t>
      </w:r>
      <w:r w:rsidR="008E7109" w:rsidRPr="008E7109">
        <w:rPr>
          <w:rFonts w:ascii="Times New Roman" w:hAnsi="Times New Roman" w:cs="Times New Roman"/>
          <w:noProof/>
          <w:sz w:val="24"/>
          <w:szCs w:val="24"/>
        </w:rPr>
        <w:t>2023)</w:t>
      </w:r>
      <w:r w:rsidR="008E7109">
        <w:rPr>
          <w:rFonts w:ascii="Times New Roman" w:hAnsi="Times New Roman" w:cs="Times New Roman"/>
          <w:sz w:val="24"/>
          <w:szCs w:val="24"/>
        </w:rPr>
        <w:fldChar w:fldCharType="end"/>
      </w:r>
      <w:r w:rsidR="00062731">
        <w:rPr>
          <w:rFonts w:ascii="Times New Roman" w:hAnsi="Times New Roman" w:cs="Times New Roman"/>
          <w:sz w:val="24"/>
          <w:szCs w:val="24"/>
        </w:rPr>
        <w:t xml:space="preserve">: </w:t>
      </w:r>
    </w:p>
    <w:p w14:paraId="57F76660" w14:textId="77777777" w:rsidR="005A03DA" w:rsidRDefault="005A03DA" w:rsidP="00604FDE">
      <w:pPr>
        <w:pStyle w:val="ListParagraph"/>
        <w:spacing w:line="360" w:lineRule="auto"/>
        <w:ind w:left="851" w:firstLine="207"/>
        <w:jc w:val="both"/>
        <w:rPr>
          <w:rFonts w:ascii="Times New Roman" w:hAnsi="Times New Roman" w:cs="Times New Roman"/>
          <w:sz w:val="24"/>
          <w:szCs w:val="24"/>
        </w:rPr>
      </w:pPr>
    </w:p>
    <w:p w14:paraId="43A63937" w14:textId="7AC5C5C8" w:rsidR="00062731" w:rsidRPr="002F7D8B" w:rsidRDefault="00000000" w:rsidP="002F7D8B">
      <w:pPr>
        <w:pStyle w:val="ListParagraph"/>
        <w:spacing w:line="360" w:lineRule="auto"/>
        <w:ind w:left="851" w:firstLine="207"/>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r>
            <w:rPr>
              <w:rFonts w:ascii="Cambria Math" w:hAnsi="Cambria Math" w:cs="Times New Roman"/>
              <w:sz w:val="24"/>
              <w:szCs w:val="24"/>
            </w:rPr>
            <m:t xml:space="preserve"> = 1 - </m:t>
          </m:r>
          <m:f>
            <m:fPr>
              <m:ctrlPr>
                <w:rPr>
                  <w:rFonts w:ascii="Cambria Math" w:hAnsi="Cambria Math" w:cs="Times New Roman"/>
                  <w:i/>
                  <w:sz w:val="24"/>
                  <w:szCs w:val="24"/>
                </w:rPr>
              </m:ctrlPr>
            </m:fPr>
            <m:num>
              <m:r>
                <w:rPr>
                  <w:rFonts w:ascii="Cambria Math" w:hAnsi="Cambria Math" w:cs="Times New Roman"/>
                  <w:sz w:val="24"/>
                  <w:szCs w:val="24"/>
                </w:rPr>
                <m:t xml:space="preserve">6 ∑ </m:t>
              </m:r>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i</m:t>
                  </m:r>
                </m:sub>
                <m:sup>
                  <m:r>
                    <w:rPr>
                      <w:rFonts w:ascii="Cambria Math" w:hAnsi="Cambria Math" w:cs="Times New Roman"/>
                      <w:sz w:val="24"/>
                      <w:szCs w:val="24"/>
                    </w:rPr>
                    <m:t>2</m:t>
                  </m:r>
                </m:sup>
              </m:sSubSup>
            </m:num>
            <m:den>
              <m:sSup>
                <m:sSupPr>
                  <m:ctrlPr>
                    <w:rPr>
                      <w:rFonts w:ascii="Cambria Math" w:hAnsi="Cambria Math" w:cs="Times New Roman"/>
                      <w:i/>
                      <w:sz w:val="24"/>
                      <w:szCs w:val="24"/>
                    </w:rPr>
                  </m:ctrlPr>
                </m:sSupPr>
                <m:e>
                  <m:r>
                    <w:rPr>
                      <w:rFonts w:ascii="Cambria Math" w:hAnsi="Cambria Math" w:cs="Times New Roman"/>
                      <w:sz w:val="24"/>
                      <w:szCs w:val="24"/>
                    </w:rPr>
                    <m:t>n</m:t>
                  </m:r>
                </m:e>
                <m:sup>
                  <m:r>
                    <w:rPr>
                      <w:rFonts w:ascii="Cambria Math" w:hAnsi="Cambria Math" w:cs="Times New Roman"/>
                      <w:sz w:val="24"/>
                      <w:szCs w:val="24"/>
                    </w:rPr>
                    <m:t>3</m:t>
                  </m:r>
                </m:sup>
              </m:sSup>
              <m:r>
                <w:rPr>
                  <w:rFonts w:ascii="Cambria Math" w:hAnsi="Cambria Math" w:cs="Times New Roman"/>
                  <w:sz w:val="24"/>
                  <w:szCs w:val="24"/>
                </w:rPr>
                <m:t xml:space="preserve"> - n</m:t>
              </m:r>
            </m:den>
          </m:f>
        </m:oMath>
      </m:oMathPara>
    </w:p>
    <w:p w14:paraId="597028B1" w14:textId="141ECA4C" w:rsidR="00062731" w:rsidRDefault="00062731" w:rsidP="002F7D8B">
      <w:pPr>
        <w:pStyle w:val="ListParagraph"/>
        <w:spacing w:line="240" w:lineRule="auto"/>
        <w:ind w:left="851" w:firstLine="207"/>
        <w:rPr>
          <w:rFonts w:ascii="Times New Roman" w:hAnsi="Times New Roman" w:cs="Times New Roman"/>
          <w:sz w:val="24"/>
          <w:szCs w:val="24"/>
        </w:rPr>
      </w:pPr>
      <w:r>
        <w:rPr>
          <w:rFonts w:ascii="Times New Roman" w:hAnsi="Times New Roman" w:cs="Times New Roman"/>
          <w:sz w:val="24"/>
          <w:szCs w:val="24"/>
        </w:rPr>
        <w:t xml:space="preserve">Keterangan : </w:t>
      </w:r>
    </w:p>
    <w:p w14:paraId="45F5F6BB" w14:textId="271059EC" w:rsidR="00062731" w:rsidRPr="002F7D8B" w:rsidRDefault="00000000" w:rsidP="002F7D8B">
      <w:pPr>
        <w:pStyle w:val="ListParagraph"/>
        <w:spacing w:line="240" w:lineRule="auto"/>
        <w:ind w:left="851" w:firstLine="20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m:t>
            </m:r>
          </m:sub>
        </m:sSub>
      </m:oMath>
      <w:r w:rsidR="00062731" w:rsidRPr="002F7D8B">
        <w:rPr>
          <w:rFonts w:ascii="Times New Roman" w:eastAsiaTheme="minorEastAsia" w:hAnsi="Times New Roman" w:cs="Times New Roman"/>
          <w:sz w:val="24"/>
          <w:szCs w:val="24"/>
        </w:rPr>
        <w:t xml:space="preserve"> : koefisien korelasi rank spearman </w:t>
      </w:r>
    </w:p>
    <w:p w14:paraId="46B807F5" w14:textId="5C76CF60" w:rsidR="00062731" w:rsidRPr="002F7D8B" w:rsidRDefault="00000000" w:rsidP="002F7D8B">
      <w:pPr>
        <w:pStyle w:val="ListParagraph"/>
        <w:spacing w:line="240" w:lineRule="auto"/>
        <w:ind w:left="851" w:firstLine="207"/>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oMath>
      <w:r w:rsidR="00062731" w:rsidRPr="002F7D8B">
        <w:rPr>
          <w:rFonts w:ascii="Times New Roman" w:eastAsiaTheme="minorEastAsia" w:hAnsi="Times New Roman" w:cs="Times New Roman"/>
          <w:sz w:val="24"/>
          <w:szCs w:val="24"/>
        </w:rPr>
        <w:t xml:space="preserve"> : selisih peringkat ke-i</w:t>
      </w:r>
    </w:p>
    <w:p w14:paraId="7D1790D2" w14:textId="7685BD76" w:rsidR="00062731" w:rsidRPr="002F7D8B" w:rsidRDefault="00062731" w:rsidP="002F7D8B">
      <w:pPr>
        <w:pStyle w:val="ListParagraph"/>
        <w:spacing w:line="240" w:lineRule="auto"/>
        <w:ind w:left="851" w:firstLine="207"/>
        <w:rPr>
          <w:rFonts w:ascii="Times New Roman" w:eastAsiaTheme="minorEastAsia" w:hAnsi="Times New Roman" w:cs="Times New Roman"/>
          <w:sz w:val="24"/>
          <w:szCs w:val="24"/>
        </w:rPr>
      </w:pPr>
      <m:oMath>
        <m:r>
          <w:rPr>
            <w:rFonts w:ascii="Cambria Math" w:hAnsi="Cambria Math" w:cs="Times New Roman"/>
            <w:sz w:val="24"/>
            <w:szCs w:val="24"/>
          </w:rPr>
          <m:t xml:space="preserve">n </m:t>
        </m:r>
      </m:oMath>
      <w:r w:rsidRPr="002F7D8B">
        <w:rPr>
          <w:rFonts w:ascii="Times New Roman" w:eastAsiaTheme="minorEastAsia" w:hAnsi="Times New Roman" w:cs="Times New Roman"/>
          <w:sz w:val="24"/>
          <w:szCs w:val="24"/>
        </w:rPr>
        <w:t xml:space="preserve"> : banyaknya data </w:t>
      </w:r>
    </w:p>
    <w:p w14:paraId="75129DE0" w14:textId="79D53807" w:rsidR="00B3424C" w:rsidRPr="002F7D8B" w:rsidRDefault="00C50A26" w:rsidP="002F7D8B">
      <w:pPr>
        <w:pStyle w:val="ListParagraph"/>
        <w:spacing w:line="360" w:lineRule="auto"/>
        <w:ind w:left="851" w:firstLine="207"/>
        <w:rPr>
          <w:rFonts w:ascii="Times New Roman" w:hAnsi="Times New Roman" w:cs="Times New Roman"/>
          <w:sz w:val="24"/>
          <w:szCs w:val="24"/>
        </w:rPr>
      </w:pPr>
      <w:r w:rsidRPr="00C50A26">
        <w:rPr>
          <w:rFonts w:ascii="Times New Roman" w:hAnsi="Times New Roman" w:cs="Times New Roman"/>
          <w:sz w:val="24"/>
          <w:szCs w:val="24"/>
        </w:rPr>
        <w:t xml:space="preserve">Dalam uji korelasi </w:t>
      </w:r>
      <w:r w:rsidRPr="00C50A26">
        <w:rPr>
          <w:rFonts w:ascii="Times New Roman" w:hAnsi="Times New Roman" w:cs="Times New Roman"/>
          <w:i/>
          <w:iCs/>
          <w:sz w:val="24"/>
          <w:szCs w:val="24"/>
        </w:rPr>
        <w:t>rank spearman</w:t>
      </w:r>
      <w:r w:rsidRPr="00C50A26">
        <w:rPr>
          <w:rFonts w:ascii="Times New Roman" w:hAnsi="Times New Roman" w:cs="Times New Roman"/>
          <w:sz w:val="24"/>
          <w:szCs w:val="24"/>
        </w:rPr>
        <w:t xml:space="preserve">, terdapat kriteria tingkat kekuatan nilai korelasi sebagai berikut </w:t>
      </w:r>
      <w:r>
        <w:rPr>
          <w:rFonts w:ascii="Times New Roman" w:hAnsi="Times New Roman" w:cs="Times New Roman"/>
          <w:sz w:val="24"/>
          <w:szCs w:val="24"/>
        </w:rPr>
        <w:t xml:space="preserve">: </w:t>
      </w:r>
    </w:p>
    <w:p w14:paraId="26460BE0" w14:textId="50D6A274" w:rsidR="00C83776" w:rsidRPr="00FA1925" w:rsidRDefault="00FA1925" w:rsidP="00FA1925">
      <w:pPr>
        <w:pStyle w:val="Caption"/>
        <w:jc w:val="center"/>
        <w:rPr>
          <w:rFonts w:ascii="Times New Roman" w:hAnsi="Times New Roman" w:cs="Times New Roman"/>
          <w:i w:val="0"/>
          <w:iCs w:val="0"/>
          <w:color w:val="000000" w:themeColor="text1"/>
          <w:sz w:val="22"/>
        </w:rPr>
      </w:pPr>
      <w:bookmarkStart w:id="120" w:name="_Toc173024947"/>
      <w:bookmarkStart w:id="121" w:name="_Toc174521682"/>
      <w:r w:rsidRPr="00FA1925">
        <w:rPr>
          <w:rFonts w:ascii="Times New Roman" w:hAnsi="Times New Roman" w:cs="Times New Roman"/>
          <w:i w:val="0"/>
          <w:iCs w:val="0"/>
          <w:color w:val="000000" w:themeColor="text1"/>
          <w:sz w:val="22"/>
        </w:rPr>
        <w:t xml:space="preserve">Tabel 3. </w:t>
      </w:r>
      <w:r w:rsidRPr="00FA1925">
        <w:rPr>
          <w:rFonts w:ascii="Times New Roman" w:hAnsi="Times New Roman" w:cs="Times New Roman"/>
          <w:i w:val="0"/>
          <w:iCs w:val="0"/>
          <w:color w:val="000000" w:themeColor="text1"/>
          <w:sz w:val="22"/>
        </w:rPr>
        <w:fldChar w:fldCharType="begin"/>
      </w:r>
      <w:r w:rsidRPr="00FA1925">
        <w:rPr>
          <w:rFonts w:ascii="Times New Roman" w:hAnsi="Times New Roman" w:cs="Times New Roman"/>
          <w:i w:val="0"/>
          <w:iCs w:val="0"/>
          <w:color w:val="000000" w:themeColor="text1"/>
          <w:sz w:val="22"/>
        </w:rPr>
        <w:instrText xml:space="preserve"> SEQ Tabel_3. \* ARABIC </w:instrText>
      </w:r>
      <w:r w:rsidRPr="00FA1925">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6</w:t>
      </w:r>
      <w:r w:rsidRPr="00FA1925">
        <w:rPr>
          <w:rFonts w:ascii="Times New Roman" w:hAnsi="Times New Roman" w:cs="Times New Roman"/>
          <w:i w:val="0"/>
          <w:iCs w:val="0"/>
          <w:color w:val="000000" w:themeColor="text1"/>
          <w:sz w:val="22"/>
        </w:rPr>
        <w:fldChar w:fldCharType="end"/>
      </w:r>
      <w:r w:rsidRPr="00FA1925">
        <w:rPr>
          <w:rFonts w:ascii="Times New Roman" w:hAnsi="Times New Roman" w:cs="Times New Roman"/>
          <w:i w:val="0"/>
          <w:iCs w:val="0"/>
          <w:color w:val="000000" w:themeColor="text1"/>
          <w:sz w:val="22"/>
        </w:rPr>
        <w:t xml:space="preserve">. </w:t>
      </w:r>
      <w:r w:rsidR="00C83776" w:rsidRPr="00FA1925">
        <w:rPr>
          <w:rFonts w:ascii="Times New Roman" w:hAnsi="Times New Roman" w:cs="Times New Roman"/>
          <w:i w:val="0"/>
          <w:iCs w:val="0"/>
          <w:color w:val="000000" w:themeColor="text1"/>
          <w:sz w:val="22"/>
        </w:rPr>
        <w:t>Kriteria Koefisien Korelasi Spearman</w:t>
      </w:r>
      <w:bookmarkEnd w:id="120"/>
      <w:bookmarkEnd w:id="121"/>
    </w:p>
    <w:tbl>
      <w:tblPr>
        <w:tblStyle w:val="PlainTable2"/>
        <w:tblW w:w="0" w:type="auto"/>
        <w:jc w:val="center"/>
        <w:tblLook w:val="04A0" w:firstRow="1" w:lastRow="0" w:firstColumn="1" w:lastColumn="0" w:noHBand="0" w:noVBand="1"/>
      </w:tblPr>
      <w:tblGrid>
        <w:gridCol w:w="2707"/>
        <w:gridCol w:w="2941"/>
      </w:tblGrid>
      <w:tr w:rsidR="00C50A26" w:rsidRPr="00C50A26" w14:paraId="2D9B32F7" w14:textId="77777777" w:rsidTr="00C8377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07" w:type="dxa"/>
          </w:tcPr>
          <w:p w14:paraId="569F0D62" w14:textId="08557E31" w:rsidR="00C50A26" w:rsidRPr="00C50A26" w:rsidRDefault="00C50A26" w:rsidP="00C83776">
            <w:pPr>
              <w:pStyle w:val="ListParagraph"/>
              <w:ind w:left="851" w:firstLine="207"/>
              <w:jc w:val="center"/>
              <w:rPr>
                <w:rFonts w:ascii="Times New Roman" w:hAnsi="Times New Roman" w:cs="Times New Roman"/>
                <w:szCs w:val="22"/>
              </w:rPr>
            </w:pPr>
            <w:r w:rsidRPr="00C50A26">
              <w:rPr>
                <w:rFonts w:ascii="Times New Roman" w:hAnsi="Times New Roman" w:cs="Times New Roman"/>
                <w:szCs w:val="22"/>
              </w:rPr>
              <w:t>Nilai Koefisien Korelasi</w:t>
            </w:r>
          </w:p>
        </w:tc>
        <w:tc>
          <w:tcPr>
            <w:tcW w:w="2941" w:type="dxa"/>
          </w:tcPr>
          <w:p w14:paraId="2ED146F0" w14:textId="52D6DAA4" w:rsidR="00C50A26" w:rsidRPr="00C50A26" w:rsidRDefault="00C50A26" w:rsidP="00C83776">
            <w:pPr>
              <w:pStyle w:val="ListParagraph"/>
              <w:ind w:left="851" w:firstLine="20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C50A26">
              <w:rPr>
                <w:rFonts w:ascii="Times New Roman" w:hAnsi="Times New Roman" w:cs="Times New Roman"/>
                <w:szCs w:val="22"/>
              </w:rPr>
              <w:t>Hubungan</w:t>
            </w:r>
          </w:p>
        </w:tc>
      </w:tr>
      <w:tr w:rsidR="00C50A26" w:rsidRPr="00C50A26" w14:paraId="37397E18" w14:textId="77777777" w:rsidTr="00C83776">
        <w:trPr>
          <w:cnfStyle w:val="000000100000" w:firstRow="0" w:lastRow="0" w:firstColumn="0" w:lastColumn="0" w:oddVBand="0" w:evenVBand="0" w:oddHBand="1" w:evenHBand="0" w:firstRowFirstColumn="0" w:firstRowLastColumn="0" w:lastRowFirstColumn="0" w:lastRowLastColumn="0"/>
          <w:trHeight w:val="1305"/>
          <w:jc w:val="center"/>
        </w:trPr>
        <w:tc>
          <w:tcPr>
            <w:cnfStyle w:val="001000000000" w:firstRow="0" w:lastRow="0" w:firstColumn="1" w:lastColumn="0" w:oddVBand="0" w:evenVBand="0" w:oddHBand="0" w:evenHBand="0" w:firstRowFirstColumn="0" w:firstRowLastColumn="0" w:lastRowFirstColumn="0" w:lastRowLastColumn="0"/>
            <w:tcW w:w="2707" w:type="dxa"/>
          </w:tcPr>
          <w:p w14:paraId="476C25F0" w14:textId="77777777" w:rsidR="00C50A26" w:rsidRPr="00C50A26" w:rsidRDefault="00C50A26" w:rsidP="00C83776">
            <w:pPr>
              <w:pStyle w:val="ListParagraph"/>
              <w:ind w:left="851" w:firstLine="207"/>
              <w:jc w:val="center"/>
              <w:rPr>
                <w:rFonts w:ascii="Times New Roman" w:hAnsi="Times New Roman" w:cs="Times New Roman"/>
                <w:b w:val="0"/>
                <w:bCs w:val="0"/>
                <w:szCs w:val="22"/>
              </w:rPr>
            </w:pPr>
            <w:r w:rsidRPr="00C50A26">
              <w:rPr>
                <w:rFonts w:ascii="Times New Roman" w:hAnsi="Times New Roman" w:cs="Times New Roman"/>
                <w:b w:val="0"/>
                <w:bCs w:val="0"/>
                <w:szCs w:val="22"/>
              </w:rPr>
              <w:t>0,00 – 0,25</w:t>
            </w:r>
          </w:p>
          <w:p w14:paraId="4F8683B5" w14:textId="2A1F7AA2" w:rsidR="00C50A26" w:rsidRPr="00C50A26" w:rsidRDefault="00C50A26" w:rsidP="00C83776">
            <w:pPr>
              <w:pStyle w:val="ListParagraph"/>
              <w:ind w:left="851" w:firstLine="207"/>
              <w:jc w:val="center"/>
              <w:rPr>
                <w:rFonts w:ascii="Times New Roman" w:hAnsi="Times New Roman" w:cs="Times New Roman"/>
                <w:b w:val="0"/>
                <w:bCs w:val="0"/>
                <w:szCs w:val="22"/>
              </w:rPr>
            </w:pPr>
            <w:r w:rsidRPr="00C50A26">
              <w:rPr>
                <w:rFonts w:ascii="Times New Roman" w:hAnsi="Times New Roman" w:cs="Times New Roman"/>
                <w:b w:val="0"/>
                <w:bCs w:val="0"/>
                <w:szCs w:val="22"/>
              </w:rPr>
              <w:t>0,26 – 0,50</w:t>
            </w:r>
          </w:p>
          <w:p w14:paraId="41848AFC" w14:textId="14B0710C" w:rsidR="00C50A26" w:rsidRPr="00C50A26" w:rsidRDefault="00C50A26" w:rsidP="00C83776">
            <w:pPr>
              <w:pStyle w:val="ListParagraph"/>
              <w:ind w:left="851" w:firstLine="207"/>
              <w:jc w:val="center"/>
              <w:rPr>
                <w:rFonts w:ascii="Times New Roman" w:hAnsi="Times New Roman" w:cs="Times New Roman"/>
                <w:b w:val="0"/>
                <w:bCs w:val="0"/>
                <w:szCs w:val="22"/>
              </w:rPr>
            </w:pPr>
            <w:r w:rsidRPr="00C50A26">
              <w:rPr>
                <w:rFonts w:ascii="Times New Roman" w:hAnsi="Times New Roman" w:cs="Times New Roman"/>
                <w:b w:val="0"/>
                <w:bCs w:val="0"/>
                <w:szCs w:val="22"/>
              </w:rPr>
              <w:t>0,51 – 0,75</w:t>
            </w:r>
          </w:p>
          <w:p w14:paraId="26FFD88E" w14:textId="4FED84D1" w:rsidR="00C50A26" w:rsidRPr="00C50A26" w:rsidRDefault="00C50A26" w:rsidP="00C83776">
            <w:pPr>
              <w:pStyle w:val="ListParagraph"/>
              <w:ind w:left="851" w:firstLine="207"/>
              <w:jc w:val="center"/>
              <w:rPr>
                <w:rFonts w:ascii="Times New Roman" w:hAnsi="Times New Roman" w:cs="Times New Roman"/>
                <w:b w:val="0"/>
                <w:bCs w:val="0"/>
                <w:szCs w:val="22"/>
              </w:rPr>
            </w:pPr>
            <w:r w:rsidRPr="00C50A26">
              <w:rPr>
                <w:rFonts w:ascii="Times New Roman" w:hAnsi="Times New Roman" w:cs="Times New Roman"/>
                <w:b w:val="0"/>
                <w:bCs w:val="0"/>
                <w:szCs w:val="22"/>
              </w:rPr>
              <w:t>0,76 – 0,99</w:t>
            </w:r>
          </w:p>
          <w:p w14:paraId="35FEF60A" w14:textId="660D2D40" w:rsidR="00C50A26" w:rsidRPr="00C50A26" w:rsidRDefault="00C50A26" w:rsidP="00C83776">
            <w:pPr>
              <w:pStyle w:val="ListParagraph"/>
              <w:ind w:left="851" w:firstLine="207"/>
              <w:jc w:val="center"/>
              <w:rPr>
                <w:rFonts w:ascii="Times New Roman" w:hAnsi="Times New Roman" w:cs="Times New Roman"/>
                <w:szCs w:val="22"/>
              </w:rPr>
            </w:pPr>
            <w:r w:rsidRPr="00C50A26">
              <w:rPr>
                <w:rFonts w:ascii="Times New Roman" w:hAnsi="Times New Roman" w:cs="Times New Roman"/>
                <w:b w:val="0"/>
                <w:bCs w:val="0"/>
                <w:szCs w:val="22"/>
              </w:rPr>
              <w:t>1,00</w:t>
            </w:r>
          </w:p>
        </w:tc>
        <w:tc>
          <w:tcPr>
            <w:tcW w:w="2941" w:type="dxa"/>
          </w:tcPr>
          <w:p w14:paraId="08D88759" w14:textId="228DDC99" w:rsidR="00C50A26" w:rsidRPr="00C50A26" w:rsidRDefault="00C50A26" w:rsidP="00C83776">
            <w:pPr>
              <w:pStyle w:val="ListParagraph"/>
              <w:ind w:left="851" w:firstLine="20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50A26">
              <w:rPr>
                <w:rFonts w:ascii="Times New Roman" w:hAnsi="Times New Roman" w:cs="Times New Roman"/>
                <w:szCs w:val="22"/>
              </w:rPr>
              <w:t>Sangat Lemah</w:t>
            </w:r>
          </w:p>
          <w:p w14:paraId="50C22131" w14:textId="3754A616" w:rsidR="00C50A26" w:rsidRPr="00C50A26" w:rsidRDefault="00C50A26" w:rsidP="00C83776">
            <w:pPr>
              <w:pStyle w:val="ListParagraph"/>
              <w:ind w:left="851" w:firstLine="20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50A26">
              <w:rPr>
                <w:rFonts w:ascii="Times New Roman" w:hAnsi="Times New Roman" w:cs="Times New Roman"/>
                <w:szCs w:val="22"/>
              </w:rPr>
              <w:t>Cukup Kuat</w:t>
            </w:r>
          </w:p>
          <w:p w14:paraId="0C3D532B" w14:textId="45745EED" w:rsidR="00C50A26" w:rsidRPr="00C50A26" w:rsidRDefault="00C50A26" w:rsidP="00C83776">
            <w:pPr>
              <w:pStyle w:val="ListParagraph"/>
              <w:ind w:left="851" w:firstLine="20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50A26">
              <w:rPr>
                <w:rFonts w:ascii="Times New Roman" w:hAnsi="Times New Roman" w:cs="Times New Roman"/>
                <w:szCs w:val="22"/>
              </w:rPr>
              <w:t>Kuat</w:t>
            </w:r>
          </w:p>
          <w:p w14:paraId="3AAFEC36" w14:textId="1C6A8823" w:rsidR="00C50A26" w:rsidRPr="00C50A26" w:rsidRDefault="00C50A26" w:rsidP="00C83776">
            <w:pPr>
              <w:pStyle w:val="ListParagraph"/>
              <w:ind w:left="851" w:firstLine="20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50A26">
              <w:rPr>
                <w:rFonts w:ascii="Times New Roman" w:hAnsi="Times New Roman" w:cs="Times New Roman"/>
                <w:szCs w:val="22"/>
              </w:rPr>
              <w:t>Sangat Kuat</w:t>
            </w:r>
          </w:p>
          <w:p w14:paraId="11319BFA" w14:textId="3DF5589E" w:rsidR="00C50A26" w:rsidRPr="00C50A26" w:rsidRDefault="00C50A26" w:rsidP="00C83776">
            <w:pPr>
              <w:pStyle w:val="ListParagraph"/>
              <w:ind w:left="851" w:firstLine="20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50A26">
              <w:rPr>
                <w:rFonts w:ascii="Times New Roman" w:hAnsi="Times New Roman" w:cs="Times New Roman"/>
                <w:szCs w:val="22"/>
              </w:rPr>
              <w:t>Sempurna</w:t>
            </w:r>
          </w:p>
        </w:tc>
      </w:tr>
    </w:tbl>
    <w:p w14:paraId="63816D27" w14:textId="77777777" w:rsidR="00C50A26" w:rsidRPr="002F7D8B" w:rsidRDefault="00C50A26" w:rsidP="002F7D8B">
      <w:pPr>
        <w:rPr>
          <w:rFonts w:ascii="Times New Roman" w:hAnsi="Times New Roman" w:cs="Times New Roman"/>
          <w:b/>
          <w:bCs/>
          <w:i/>
          <w:iCs/>
          <w:sz w:val="24"/>
          <w:szCs w:val="24"/>
        </w:rPr>
      </w:pPr>
    </w:p>
    <w:p w14:paraId="3684AB00" w14:textId="608303A8" w:rsidR="0077038B" w:rsidRPr="00AA7D41" w:rsidRDefault="0077038B">
      <w:pPr>
        <w:pStyle w:val="ListParagraph"/>
        <w:numPr>
          <w:ilvl w:val="0"/>
          <w:numId w:val="41"/>
        </w:numPr>
        <w:ind w:left="851" w:hanging="567"/>
        <w:outlineLvl w:val="2"/>
        <w:rPr>
          <w:rFonts w:ascii="Times New Roman" w:hAnsi="Times New Roman" w:cs="Times New Roman"/>
          <w:b/>
          <w:bCs/>
          <w:sz w:val="24"/>
          <w:szCs w:val="24"/>
        </w:rPr>
      </w:pPr>
      <w:bookmarkStart w:id="122" w:name="_Toc173024905"/>
      <w:r w:rsidRPr="00273653">
        <w:rPr>
          <w:rFonts w:ascii="Times New Roman" w:hAnsi="Times New Roman" w:cs="Times New Roman"/>
          <w:b/>
          <w:bCs/>
          <w:i/>
          <w:iCs/>
          <w:sz w:val="24"/>
          <w:szCs w:val="24"/>
        </w:rPr>
        <w:lastRenderedPageBreak/>
        <w:t>Analisis Skoring</w:t>
      </w:r>
      <w:bookmarkEnd w:id="122"/>
      <w:r w:rsidRPr="00273653">
        <w:rPr>
          <w:rFonts w:ascii="Times New Roman" w:hAnsi="Times New Roman" w:cs="Times New Roman"/>
          <w:b/>
          <w:bCs/>
          <w:i/>
          <w:iCs/>
          <w:sz w:val="24"/>
          <w:szCs w:val="24"/>
        </w:rPr>
        <w:t xml:space="preserve"> </w:t>
      </w:r>
    </w:p>
    <w:p w14:paraId="44934320" w14:textId="066BD956" w:rsidR="00A85442" w:rsidRPr="00AA7D41" w:rsidRDefault="00AA7D41" w:rsidP="00604FDE">
      <w:pPr>
        <w:pStyle w:val="ListParagraph"/>
        <w:spacing w:line="360" w:lineRule="auto"/>
        <w:ind w:left="851" w:hanging="22"/>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A85442" w:rsidRPr="00AA7D41">
        <w:rPr>
          <w:rFonts w:ascii="Times New Roman" w:hAnsi="Times New Roman" w:cs="Times New Roman"/>
          <w:sz w:val="24"/>
          <w:szCs w:val="24"/>
        </w:rPr>
        <w:t xml:space="preserve">Analisis skoring digunakan untuk menentukkan tingkat kesetaraan gender dengan pemberian skor dan kemudian akan dijumlahkan untuk memperoleh tingkat keterkaitan, Klasifikasi didasarkan pada nilai total skor dari setiap parameter, kemudian rentang klasifikasi parameter ditentukkan berdasarkan rentang nilai terendah hingga tertinggi dibagi dengan jumlah kelas yang diinginkan </w:t>
      </w:r>
      <w:r w:rsidR="00A85442" w:rsidRPr="00AA7D41">
        <w:rPr>
          <w:rFonts w:ascii="Times New Roman" w:hAnsi="Times New Roman" w:cs="Times New Roman"/>
          <w:sz w:val="24"/>
          <w:szCs w:val="24"/>
        </w:rPr>
        <w:fldChar w:fldCharType="begin" w:fldLock="1"/>
      </w:r>
      <w:r w:rsidR="008E7109">
        <w:rPr>
          <w:rFonts w:ascii="Times New Roman" w:hAnsi="Times New Roman" w:cs="Times New Roman"/>
          <w:sz w:val="24"/>
          <w:szCs w:val="24"/>
        </w:rPr>
        <w:instrText>ADDIN CSL_CITATION {"citationItems":[{"id":"ITEM-1","itemData":{"DOI":"10.22146/jnteti.v5i4.278","ISSN":"2301-4156","abstract":"The purpose of this study is to compare the results of malaria risk zone mapping using scoring method and fuzzy method against the actual data (API 2014). Variables used in determining malaria risk area are temperature, densiy of vegetation and land cover. Satellite image manipulation is performed using remote sensing technology. As a result, the average of every pixel in the district area for temperature, density of vegetation, and land cover is obtained. The result is then processed using the scoring model and fuzzy model. Accuracy tests have been conducted for 91 districts where the fuzzy model has an accuracy rate of 61.54% while the scoring model produce an accuracy of 18.68%. The test result shows that the fuzzy model tends to produce a higher grade than the actual grade. Fuzzy model produces class \"High\" but actually \"Low\" (17.85%), fuzzy model produces class \"Medium\" but actually \"Low\" (2.20%), or fuzzy models produces class \"High\" but actually \"Medium\" (14.29%). This could be caused by a form of intervention for mosquito nest eradication conducted in some districts, that is quite effective. Besides, some districts are not participating actively in detecting the number of malaria cases, hence, the actual data provided by Puskesmas tends to be lower. Intisari-Makalah ini membandingkan hasil pemetaan daerah resiko malaria oleh metode skoring dan metode fuzzy terhadap data aktual (API 2014). Variabel yang digunakan dalam menentukan daerah resiko malaria adalah suhu, kerapatan vegetasi, dan penutup lahan. Dari hasil pengolahan citra satelit dengan teknologi penginderaan jauh diperoleh rata-rata setiap piksel dalam satu area kecamatan untuk suhu, kerapatan vegetasi, dan penutup lahan yang kemudian diolah dengan model skoring dan model fuzzy. Telah dilakukan uji akurasi untuk 100 kecamatan. Hasilnya menunjukkan bahwa model fuzzy memiliki tingkat akurasi 61,54%, sedangkan model skoring menghasilkan akurasi sebesar 18,68%. Dari hasil pengujian terlihat bahwa model fuzzy cenderung menghasilkan kelas yang lebih tinggi dibandingkan kelas pada data aktualnya, misalnya model fuzzy menghasilkan kelas \"Tinggi\" namun aktualnya \"Rendah\" (17,58%), model fuzzy menghasilkan kelas \"Sedang\" tapi aktualnya \"Rendah\" (2,20%), ataupun model fuzzy menghasilkan kelas \"Tinggi\" tapi aktualnya \"Sedang\" (14,29%). Hal ini bisa disebabkan oleh bentuk intervensi untuk pemberantasan sarang nyamuk (PSN) yang dilakukan di beberapa kabupaten sudah cukup efektif seperti kelambunisasi …","author":[{"dropping-particle":"","family":"Sihotang","given":"Dony M","non-dropping-particle":"","parse-names":false,"suffix":""}],"container-title":"Jurnal Nasional Teknik Elektro dan Teknologi Informasi (JNTETI)","id":"ITEM-1","issue":"4","issued":{"date-parts":[["2016"]]},"title":"Metode Skoring dan Metode Fuzzy dalam Penentuan Zona Resiko Malaria di Pulau Flores","type":"article-journal","volume":"5"},"uris":["http://www.mendeley.com/documents/?uuid=0bbe66ff-87b2-4f5b-8774-603ec28ad832"]}],"mendeley":{"formattedCitation":"(Sihotang, 2016)","plainTextFormattedCitation":"(Sihotang, 2016)","previouslyFormattedCitation":"(Sihotang, 2016)"},"properties":{"noteIndex":0},"schema":"https://github.com/citation-style-language/schema/raw/master/csl-citation.json"}</w:instrText>
      </w:r>
      <w:r w:rsidR="00A85442" w:rsidRPr="00AA7D41">
        <w:rPr>
          <w:rFonts w:ascii="Times New Roman" w:hAnsi="Times New Roman" w:cs="Times New Roman"/>
          <w:sz w:val="24"/>
          <w:szCs w:val="24"/>
        </w:rPr>
        <w:fldChar w:fldCharType="separate"/>
      </w:r>
      <w:r w:rsidR="00A85442" w:rsidRPr="00AA7D41">
        <w:rPr>
          <w:rFonts w:ascii="Times New Roman" w:hAnsi="Times New Roman" w:cs="Times New Roman"/>
          <w:noProof/>
          <w:sz w:val="24"/>
          <w:szCs w:val="24"/>
        </w:rPr>
        <w:t>(Sihotang, 2016)</w:t>
      </w:r>
      <w:r w:rsidR="00A85442" w:rsidRPr="00AA7D41">
        <w:rPr>
          <w:rFonts w:ascii="Times New Roman" w:hAnsi="Times New Roman" w:cs="Times New Roman"/>
          <w:sz w:val="24"/>
          <w:szCs w:val="24"/>
        </w:rPr>
        <w:fldChar w:fldCharType="end"/>
      </w:r>
      <w:r w:rsidR="00A85442" w:rsidRPr="00AA7D41">
        <w:rPr>
          <w:rFonts w:ascii="Times New Roman" w:hAnsi="Times New Roman" w:cs="Times New Roman"/>
          <w:sz w:val="24"/>
          <w:szCs w:val="24"/>
        </w:rPr>
        <w:t xml:space="preserve">. </w:t>
      </w:r>
    </w:p>
    <w:p w14:paraId="0E8A83BD" w14:textId="77777777" w:rsidR="00A85442" w:rsidRPr="00AA7D41" w:rsidRDefault="00A85442" w:rsidP="00604FDE">
      <w:pPr>
        <w:pStyle w:val="ListParagraph"/>
        <w:spacing w:line="360" w:lineRule="auto"/>
        <w:ind w:left="851" w:hanging="22"/>
        <w:jc w:val="center"/>
        <w:rPr>
          <w:rFonts w:ascii="Times New Roman" w:eastAsiaTheme="minorEastAsia" w:hAnsi="Times New Roman" w:cs="Times New Roman"/>
          <w:sz w:val="24"/>
          <w:szCs w:val="24"/>
        </w:rPr>
      </w:pPr>
      <w:r w:rsidRPr="00AA7D41">
        <w:rPr>
          <w:rFonts w:ascii="Times New Roman" w:eastAsiaTheme="minorEastAsia" w:hAnsi="Times New Roman" w:cs="Times New Roman"/>
          <w:sz w:val="24"/>
          <w:szCs w:val="24"/>
        </w:rPr>
        <w:t xml:space="preserve">Skala kriteria = </w:t>
      </w:r>
      <m:oMath>
        <m:f>
          <m:fPr>
            <m:ctrlPr>
              <w:rPr>
                <w:rFonts w:ascii="Cambria Math" w:hAnsi="Cambria Math" w:cs="Times New Roman"/>
                <w:i/>
                <w:sz w:val="24"/>
                <w:szCs w:val="24"/>
              </w:rPr>
            </m:ctrlPr>
          </m:fPr>
          <m:num>
            <m:r>
              <w:rPr>
                <w:rFonts w:ascii="Cambria Math" w:hAnsi="Cambria Math" w:cs="Times New Roman"/>
                <w:sz w:val="24"/>
                <w:szCs w:val="24"/>
              </w:rPr>
              <m:t>(skor tertinggi - skor terendah)</m:t>
            </m:r>
          </m:num>
          <m:den>
            <m:r>
              <w:rPr>
                <w:rFonts w:ascii="Cambria Math" w:hAnsi="Cambria Math" w:cs="Times New Roman"/>
                <w:sz w:val="24"/>
                <w:szCs w:val="24"/>
              </w:rPr>
              <m:t xml:space="preserve">jumlah sub pertanyaan </m:t>
            </m:r>
          </m:den>
        </m:f>
      </m:oMath>
    </w:p>
    <w:p w14:paraId="3F9692CC" w14:textId="5922AF4A" w:rsidR="00A85442" w:rsidRPr="00AA7D41" w:rsidRDefault="00E82762" w:rsidP="00604FDE">
      <w:pPr>
        <w:pStyle w:val="ListParagraph"/>
        <w:spacing w:line="360" w:lineRule="auto"/>
        <w:ind w:left="851" w:hanging="22"/>
        <w:jc w:val="both"/>
        <w:rPr>
          <w:rFonts w:ascii="Times New Roman" w:hAnsi="Times New Roman" w:cs="Times New Roman"/>
          <w:sz w:val="24"/>
          <w:szCs w:val="24"/>
        </w:rPr>
      </w:pPr>
      <w:r w:rsidRPr="00AA7D41">
        <w:rPr>
          <w:rFonts w:ascii="Times New Roman" w:hAnsi="Times New Roman" w:cs="Times New Roman"/>
          <w:sz w:val="24"/>
          <w:szCs w:val="24"/>
        </w:rPr>
        <w:t xml:space="preserve">Dengan menggunakan perhitungan rumus di atas sehingga didapatkan : </w:t>
      </w:r>
    </w:p>
    <w:p w14:paraId="2C6CD967" w14:textId="67BE4058" w:rsidR="00E82762" w:rsidRPr="00AA7D41" w:rsidRDefault="00E82762" w:rsidP="002F7D8B">
      <w:pPr>
        <w:pStyle w:val="ListParagraph"/>
        <w:spacing w:line="240" w:lineRule="auto"/>
        <w:ind w:left="851" w:hanging="22"/>
        <w:jc w:val="both"/>
        <w:rPr>
          <w:rFonts w:ascii="Times New Roman" w:hAnsi="Times New Roman" w:cs="Times New Roman"/>
          <w:sz w:val="24"/>
          <w:szCs w:val="24"/>
        </w:rPr>
      </w:pPr>
      <w:r w:rsidRPr="00AA7D41">
        <w:rPr>
          <w:rFonts w:ascii="Times New Roman" w:hAnsi="Times New Roman" w:cs="Times New Roman"/>
          <w:sz w:val="24"/>
          <w:szCs w:val="24"/>
        </w:rPr>
        <w:t>N minimal</w:t>
      </w:r>
      <w:r w:rsidR="00AA7D41">
        <w:rPr>
          <w:rFonts w:ascii="Times New Roman" w:hAnsi="Times New Roman" w:cs="Times New Roman"/>
          <w:sz w:val="24"/>
          <w:szCs w:val="24"/>
        </w:rPr>
        <w:tab/>
        <w:t>:</w:t>
      </w:r>
      <w:r w:rsidRPr="00AA7D41">
        <w:rPr>
          <w:rFonts w:ascii="Times New Roman" w:hAnsi="Times New Roman" w:cs="Times New Roman"/>
          <w:sz w:val="24"/>
          <w:szCs w:val="24"/>
        </w:rPr>
        <w:t xml:space="preserve"> </w:t>
      </w:r>
      <w:r w:rsidR="00C45F52" w:rsidRPr="00AA7D41">
        <w:rPr>
          <w:rFonts w:ascii="Times New Roman" w:hAnsi="Times New Roman" w:cs="Times New Roman"/>
          <w:sz w:val="24"/>
          <w:szCs w:val="24"/>
        </w:rPr>
        <w:t>4</w:t>
      </w:r>
    </w:p>
    <w:p w14:paraId="1E30EB13" w14:textId="50E69652" w:rsidR="00E82762" w:rsidRPr="00AA7D41" w:rsidRDefault="00E82762" w:rsidP="002F7D8B">
      <w:pPr>
        <w:pStyle w:val="ListParagraph"/>
        <w:spacing w:line="240" w:lineRule="auto"/>
        <w:ind w:left="851" w:hanging="22"/>
        <w:jc w:val="both"/>
        <w:rPr>
          <w:rFonts w:ascii="Times New Roman" w:hAnsi="Times New Roman" w:cs="Times New Roman"/>
          <w:sz w:val="24"/>
          <w:szCs w:val="24"/>
        </w:rPr>
      </w:pPr>
      <w:r w:rsidRPr="00AA7D41">
        <w:rPr>
          <w:rFonts w:ascii="Times New Roman" w:hAnsi="Times New Roman" w:cs="Times New Roman"/>
          <w:sz w:val="24"/>
          <w:szCs w:val="24"/>
        </w:rPr>
        <w:t>N maksimal</w:t>
      </w:r>
      <w:r w:rsidR="00AA7D41">
        <w:rPr>
          <w:rFonts w:ascii="Times New Roman" w:hAnsi="Times New Roman" w:cs="Times New Roman"/>
          <w:sz w:val="24"/>
          <w:szCs w:val="24"/>
        </w:rPr>
        <w:tab/>
      </w:r>
      <w:r w:rsidRPr="00AA7D41">
        <w:rPr>
          <w:rFonts w:ascii="Times New Roman" w:hAnsi="Times New Roman" w:cs="Times New Roman"/>
          <w:sz w:val="24"/>
          <w:szCs w:val="24"/>
        </w:rPr>
        <w:t xml:space="preserve">: </w:t>
      </w:r>
      <w:r w:rsidR="00C45F52" w:rsidRPr="00AA7D41">
        <w:rPr>
          <w:rFonts w:ascii="Times New Roman" w:hAnsi="Times New Roman" w:cs="Times New Roman"/>
          <w:sz w:val="24"/>
          <w:szCs w:val="24"/>
        </w:rPr>
        <w:t>1</w:t>
      </w:r>
      <w:r w:rsidR="00122031">
        <w:rPr>
          <w:rFonts w:ascii="Times New Roman" w:hAnsi="Times New Roman" w:cs="Times New Roman"/>
          <w:sz w:val="24"/>
          <w:szCs w:val="24"/>
        </w:rPr>
        <w:t>2</w:t>
      </w:r>
    </w:p>
    <w:p w14:paraId="03C4D484" w14:textId="59E53251" w:rsidR="00E82762" w:rsidRPr="00AA7D41" w:rsidRDefault="00E82762" w:rsidP="002F7D8B">
      <w:pPr>
        <w:pStyle w:val="ListParagraph"/>
        <w:spacing w:line="240" w:lineRule="auto"/>
        <w:ind w:left="851" w:hanging="22"/>
        <w:jc w:val="both"/>
        <w:rPr>
          <w:rFonts w:ascii="Times New Roman" w:hAnsi="Times New Roman" w:cs="Times New Roman"/>
          <w:sz w:val="24"/>
          <w:szCs w:val="24"/>
        </w:rPr>
      </w:pPr>
      <w:r w:rsidRPr="00AA7D41">
        <w:rPr>
          <w:rFonts w:ascii="Times New Roman" w:hAnsi="Times New Roman" w:cs="Times New Roman"/>
          <w:sz w:val="24"/>
          <w:szCs w:val="24"/>
        </w:rPr>
        <w:t>Jumlah Kelas</w:t>
      </w:r>
      <w:r w:rsidR="00AA7D41">
        <w:rPr>
          <w:rFonts w:ascii="Times New Roman" w:hAnsi="Times New Roman" w:cs="Times New Roman"/>
          <w:sz w:val="24"/>
          <w:szCs w:val="24"/>
        </w:rPr>
        <w:tab/>
      </w:r>
      <w:r w:rsidRPr="00AA7D41">
        <w:rPr>
          <w:rFonts w:ascii="Times New Roman" w:hAnsi="Times New Roman" w:cs="Times New Roman"/>
          <w:sz w:val="24"/>
          <w:szCs w:val="24"/>
        </w:rPr>
        <w:t>: 3</w:t>
      </w:r>
    </w:p>
    <w:p w14:paraId="5724BF32" w14:textId="12AD441E" w:rsidR="00E82762" w:rsidRPr="00AA7D41" w:rsidRDefault="00E82762" w:rsidP="00604FDE">
      <w:pPr>
        <w:pStyle w:val="ListParagraph"/>
        <w:spacing w:line="360" w:lineRule="auto"/>
        <w:ind w:left="851" w:hanging="22"/>
        <w:jc w:val="center"/>
        <w:rPr>
          <w:rFonts w:ascii="Times New Roman" w:eastAsiaTheme="minorEastAsia" w:hAnsi="Times New Roman" w:cs="Times New Roman"/>
          <w:sz w:val="24"/>
          <w:szCs w:val="24"/>
        </w:rPr>
      </w:pPr>
      <w:r w:rsidRPr="00AA7D41">
        <w:rPr>
          <w:rFonts w:ascii="Times New Roman" w:eastAsiaTheme="minorEastAsia" w:hAnsi="Times New Roman" w:cs="Times New Roman"/>
          <w:sz w:val="24"/>
          <w:szCs w:val="24"/>
        </w:rPr>
        <w:t xml:space="preserve">Skala kriteria = </w:t>
      </w:r>
      <m:oMath>
        <m:f>
          <m:fPr>
            <m:ctrlPr>
              <w:rPr>
                <w:rFonts w:ascii="Cambria Math" w:hAnsi="Cambria Math" w:cs="Times New Roman"/>
                <w:i/>
                <w:sz w:val="24"/>
                <w:szCs w:val="24"/>
              </w:rPr>
            </m:ctrlPr>
          </m:fPr>
          <m:num>
            <m:r>
              <w:rPr>
                <w:rFonts w:ascii="Cambria Math" w:hAnsi="Cambria Math" w:cs="Times New Roman"/>
                <w:sz w:val="24"/>
                <w:szCs w:val="24"/>
              </w:rPr>
              <m:t>(12 - 4)</m:t>
            </m:r>
          </m:num>
          <m:den>
            <m:r>
              <w:rPr>
                <w:rFonts w:ascii="Cambria Math" w:hAnsi="Cambria Math" w:cs="Times New Roman"/>
                <w:sz w:val="24"/>
                <w:szCs w:val="24"/>
              </w:rPr>
              <m:t>3</m:t>
            </m:r>
          </m:den>
        </m:f>
      </m:oMath>
      <w:r w:rsidRPr="00AA7D41">
        <w:rPr>
          <w:rFonts w:ascii="Times New Roman" w:eastAsiaTheme="minorEastAsia" w:hAnsi="Times New Roman" w:cs="Times New Roman"/>
          <w:sz w:val="24"/>
          <w:szCs w:val="24"/>
        </w:rPr>
        <w:t xml:space="preserve"> = </w:t>
      </w:r>
      <w:r w:rsidR="00122031">
        <w:rPr>
          <w:rFonts w:ascii="Times New Roman" w:eastAsiaTheme="minorEastAsia" w:hAnsi="Times New Roman" w:cs="Times New Roman"/>
          <w:sz w:val="24"/>
          <w:szCs w:val="24"/>
        </w:rPr>
        <w:t>2</w:t>
      </w:r>
      <w:r w:rsidR="00C45F52" w:rsidRPr="00AA7D41">
        <w:rPr>
          <w:rFonts w:ascii="Times New Roman" w:eastAsiaTheme="minorEastAsia" w:hAnsi="Times New Roman" w:cs="Times New Roman"/>
          <w:sz w:val="24"/>
          <w:szCs w:val="24"/>
        </w:rPr>
        <w:t>,6</w:t>
      </w:r>
    </w:p>
    <w:p w14:paraId="3C77B342" w14:textId="1241D157" w:rsidR="00E82762" w:rsidRDefault="00E82762" w:rsidP="00604FDE">
      <w:pPr>
        <w:pStyle w:val="ListParagraph"/>
        <w:spacing w:line="360" w:lineRule="auto"/>
        <w:ind w:left="851" w:hanging="22"/>
        <w:jc w:val="both"/>
        <w:rPr>
          <w:rFonts w:ascii="Times New Roman" w:hAnsi="Times New Roman" w:cs="Times New Roman"/>
          <w:sz w:val="24"/>
          <w:szCs w:val="24"/>
        </w:rPr>
      </w:pPr>
      <w:r w:rsidRPr="00AA7D41">
        <w:rPr>
          <w:rFonts w:ascii="Times New Roman" w:hAnsi="Times New Roman" w:cs="Times New Roman"/>
          <w:sz w:val="24"/>
          <w:szCs w:val="24"/>
        </w:rPr>
        <w:t xml:space="preserve">Hasil perhitungan skoring akan dikelaskan menjadi 3 kelas tingkat kesetaraan gender </w:t>
      </w:r>
    </w:p>
    <w:p w14:paraId="3FFC5F0B" w14:textId="3E3BF2E4" w:rsidR="00AA7D41" w:rsidRPr="00FA1925" w:rsidRDefault="00FA1925" w:rsidP="00FA1925">
      <w:pPr>
        <w:pStyle w:val="Caption"/>
        <w:jc w:val="center"/>
        <w:rPr>
          <w:rFonts w:ascii="Times New Roman" w:hAnsi="Times New Roman" w:cs="Times New Roman"/>
          <w:i w:val="0"/>
          <w:iCs w:val="0"/>
          <w:color w:val="000000" w:themeColor="text1"/>
          <w:sz w:val="22"/>
        </w:rPr>
      </w:pPr>
      <w:bookmarkStart w:id="123" w:name="_Toc173024948"/>
      <w:bookmarkStart w:id="124" w:name="_Toc174521683"/>
      <w:r w:rsidRPr="00FA1925">
        <w:rPr>
          <w:rFonts w:ascii="Times New Roman" w:hAnsi="Times New Roman" w:cs="Times New Roman"/>
          <w:i w:val="0"/>
          <w:iCs w:val="0"/>
          <w:color w:val="000000" w:themeColor="text1"/>
          <w:sz w:val="22"/>
        </w:rPr>
        <w:t>Tabel 3.</w:t>
      </w:r>
      <w:r w:rsidRPr="00FA1925">
        <w:rPr>
          <w:rFonts w:ascii="Times New Roman" w:hAnsi="Times New Roman" w:cs="Times New Roman"/>
          <w:i w:val="0"/>
          <w:iCs w:val="0"/>
          <w:color w:val="000000" w:themeColor="text1"/>
          <w:sz w:val="22"/>
        </w:rPr>
        <w:fldChar w:fldCharType="begin"/>
      </w:r>
      <w:r w:rsidRPr="00FA1925">
        <w:rPr>
          <w:rFonts w:ascii="Times New Roman" w:hAnsi="Times New Roman" w:cs="Times New Roman"/>
          <w:i w:val="0"/>
          <w:iCs w:val="0"/>
          <w:color w:val="000000" w:themeColor="text1"/>
          <w:sz w:val="22"/>
        </w:rPr>
        <w:instrText xml:space="preserve"> SEQ Tabel_3. \* ARABIC </w:instrText>
      </w:r>
      <w:r w:rsidRPr="00FA1925">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7</w:t>
      </w:r>
      <w:r w:rsidRPr="00FA1925">
        <w:rPr>
          <w:rFonts w:ascii="Times New Roman" w:hAnsi="Times New Roman" w:cs="Times New Roman"/>
          <w:i w:val="0"/>
          <w:iCs w:val="0"/>
          <w:color w:val="000000" w:themeColor="text1"/>
          <w:sz w:val="22"/>
        </w:rPr>
        <w:fldChar w:fldCharType="end"/>
      </w:r>
      <w:r w:rsidRPr="00FA1925">
        <w:rPr>
          <w:rFonts w:ascii="Times New Roman" w:hAnsi="Times New Roman" w:cs="Times New Roman"/>
          <w:i w:val="0"/>
          <w:iCs w:val="0"/>
          <w:color w:val="000000" w:themeColor="text1"/>
          <w:sz w:val="22"/>
        </w:rPr>
        <w:t xml:space="preserve">. </w:t>
      </w:r>
      <w:r w:rsidR="00AA7D41" w:rsidRPr="00FA1925">
        <w:rPr>
          <w:rFonts w:ascii="Times New Roman" w:hAnsi="Times New Roman" w:cs="Times New Roman"/>
          <w:i w:val="0"/>
          <w:iCs w:val="0"/>
          <w:color w:val="000000" w:themeColor="text1"/>
          <w:sz w:val="22"/>
        </w:rPr>
        <w:t>K</w:t>
      </w:r>
      <w:r w:rsidR="00C83776" w:rsidRPr="00FA1925">
        <w:rPr>
          <w:rFonts w:ascii="Times New Roman" w:hAnsi="Times New Roman" w:cs="Times New Roman"/>
          <w:i w:val="0"/>
          <w:iCs w:val="0"/>
          <w:color w:val="000000" w:themeColor="text1"/>
          <w:sz w:val="22"/>
        </w:rPr>
        <w:t xml:space="preserve">ategori </w:t>
      </w:r>
      <w:r w:rsidR="00AA7D41" w:rsidRPr="00FA1925">
        <w:rPr>
          <w:rFonts w:ascii="Times New Roman" w:hAnsi="Times New Roman" w:cs="Times New Roman"/>
          <w:i w:val="0"/>
          <w:iCs w:val="0"/>
          <w:color w:val="000000" w:themeColor="text1"/>
          <w:sz w:val="22"/>
        </w:rPr>
        <w:t>Tingkat Kesetaraan Gender</w:t>
      </w:r>
      <w:bookmarkEnd w:id="123"/>
      <w:bookmarkEnd w:id="124"/>
    </w:p>
    <w:tbl>
      <w:tblPr>
        <w:tblStyle w:val="PlainTable2"/>
        <w:tblpPr w:leftFromText="180" w:rightFromText="180" w:vertAnchor="text" w:horzAnchor="margin" w:tblpXSpec="center" w:tblpY="29"/>
        <w:tblW w:w="0" w:type="auto"/>
        <w:tblLook w:val="04A0" w:firstRow="1" w:lastRow="0" w:firstColumn="1" w:lastColumn="0" w:noHBand="0" w:noVBand="1"/>
      </w:tblPr>
      <w:tblGrid>
        <w:gridCol w:w="2953"/>
        <w:gridCol w:w="2412"/>
      </w:tblGrid>
      <w:tr w:rsidR="00C83776" w:rsidRPr="00AA7D41" w14:paraId="154657CC" w14:textId="77777777" w:rsidTr="00C837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3" w:type="dxa"/>
            <w:vAlign w:val="center"/>
          </w:tcPr>
          <w:p w14:paraId="1C36E1FF" w14:textId="77777777" w:rsidR="00C83776" w:rsidRPr="00AA7D41" w:rsidRDefault="00C83776" w:rsidP="00C83776">
            <w:pPr>
              <w:pStyle w:val="ListParagraph"/>
              <w:ind w:left="851" w:hanging="22"/>
              <w:jc w:val="center"/>
              <w:rPr>
                <w:rFonts w:ascii="Times New Roman" w:hAnsi="Times New Roman" w:cs="Times New Roman"/>
                <w:szCs w:val="22"/>
              </w:rPr>
            </w:pPr>
            <w:r w:rsidRPr="00AA7D41">
              <w:rPr>
                <w:rFonts w:ascii="Times New Roman" w:hAnsi="Times New Roman" w:cs="Times New Roman"/>
                <w:szCs w:val="22"/>
              </w:rPr>
              <w:t>Kategori Kesetaraan Gender</w:t>
            </w:r>
          </w:p>
        </w:tc>
        <w:tc>
          <w:tcPr>
            <w:tcW w:w="2412" w:type="dxa"/>
            <w:vAlign w:val="center"/>
          </w:tcPr>
          <w:p w14:paraId="0088A59E" w14:textId="77777777" w:rsidR="00C83776" w:rsidRPr="00AA7D41" w:rsidRDefault="00C83776" w:rsidP="00C83776">
            <w:pPr>
              <w:pStyle w:val="ListParagraph"/>
              <w:ind w:left="851" w:hanging="2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AA7D41">
              <w:rPr>
                <w:rFonts w:ascii="Times New Roman" w:hAnsi="Times New Roman" w:cs="Times New Roman"/>
                <w:szCs w:val="22"/>
              </w:rPr>
              <w:t>Interval Skor</w:t>
            </w:r>
          </w:p>
        </w:tc>
      </w:tr>
      <w:tr w:rsidR="00C83776" w:rsidRPr="00AA7D41" w14:paraId="3268B491" w14:textId="77777777" w:rsidTr="00C83776">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2953" w:type="dxa"/>
          </w:tcPr>
          <w:p w14:paraId="46A2E5D5" w14:textId="77777777" w:rsidR="00C83776" w:rsidRPr="00AA7D41" w:rsidRDefault="00C83776" w:rsidP="00C83776">
            <w:pPr>
              <w:pStyle w:val="ListParagraph"/>
              <w:ind w:left="851" w:hanging="22"/>
              <w:jc w:val="center"/>
              <w:rPr>
                <w:rFonts w:ascii="Times New Roman" w:hAnsi="Times New Roman" w:cs="Times New Roman"/>
                <w:szCs w:val="22"/>
              </w:rPr>
            </w:pPr>
            <w:r w:rsidRPr="00AA7D41">
              <w:rPr>
                <w:rFonts w:ascii="Times New Roman" w:hAnsi="Times New Roman" w:cs="Times New Roman"/>
                <w:b w:val="0"/>
                <w:bCs w:val="0"/>
                <w:szCs w:val="22"/>
              </w:rPr>
              <w:t>Belum Setara</w:t>
            </w:r>
          </w:p>
          <w:p w14:paraId="7257EE9C" w14:textId="77777777" w:rsidR="00C83776" w:rsidRPr="00AA7D41" w:rsidRDefault="00C83776" w:rsidP="00C83776">
            <w:pPr>
              <w:pStyle w:val="ListParagraph"/>
              <w:ind w:left="851" w:hanging="22"/>
              <w:jc w:val="center"/>
              <w:rPr>
                <w:rFonts w:ascii="Times New Roman" w:hAnsi="Times New Roman" w:cs="Times New Roman"/>
                <w:szCs w:val="22"/>
              </w:rPr>
            </w:pPr>
            <w:r w:rsidRPr="00AA7D41">
              <w:rPr>
                <w:rFonts w:ascii="Times New Roman" w:hAnsi="Times New Roman" w:cs="Times New Roman"/>
                <w:b w:val="0"/>
                <w:bCs w:val="0"/>
                <w:szCs w:val="22"/>
              </w:rPr>
              <w:t>Cukup Setara</w:t>
            </w:r>
          </w:p>
          <w:p w14:paraId="3269D11B" w14:textId="77777777" w:rsidR="00C83776" w:rsidRPr="00AA7D41" w:rsidRDefault="00C83776" w:rsidP="00C83776">
            <w:pPr>
              <w:pStyle w:val="ListParagraph"/>
              <w:ind w:left="851" w:hanging="22"/>
              <w:jc w:val="center"/>
              <w:rPr>
                <w:rFonts w:ascii="Times New Roman" w:hAnsi="Times New Roman" w:cs="Times New Roman"/>
                <w:b w:val="0"/>
                <w:bCs w:val="0"/>
                <w:szCs w:val="22"/>
              </w:rPr>
            </w:pPr>
            <w:r w:rsidRPr="00AA7D41">
              <w:rPr>
                <w:rFonts w:ascii="Times New Roman" w:hAnsi="Times New Roman" w:cs="Times New Roman"/>
                <w:b w:val="0"/>
                <w:bCs w:val="0"/>
                <w:szCs w:val="22"/>
              </w:rPr>
              <w:t>Setara</w:t>
            </w:r>
          </w:p>
        </w:tc>
        <w:tc>
          <w:tcPr>
            <w:tcW w:w="2412" w:type="dxa"/>
          </w:tcPr>
          <w:p w14:paraId="2087CB28" w14:textId="4FAB920C" w:rsidR="00C83776" w:rsidRPr="00AA7D41" w:rsidRDefault="00C83776" w:rsidP="00C83776">
            <w:pPr>
              <w:pStyle w:val="ListParagraph"/>
              <w:ind w:left="851" w:hanging="2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AA7D41">
              <w:rPr>
                <w:rFonts w:ascii="Times New Roman" w:hAnsi="Times New Roman" w:cs="Times New Roman"/>
                <w:szCs w:val="22"/>
              </w:rPr>
              <w:t xml:space="preserve">4 – </w:t>
            </w:r>
            <w:r w:rsidR="00122031">
              <w:rPr>
                <w:rFonts w:ascii="Times New Roman" w:hAnsi="Times New Roman" w:cs="Times New Roman"/>
                <w:szCs w:val="22"/>
              </w:rPr>
              <w:t>6</w:t>
            </w:r>
            <w:r w:rsidRPr="00AA7D41">
              <w:rPr>
                <w:rFonts w:ascii="Times New Roman" w:hAnsi="Times New Roman" w:cs="Times New Roman"/>
                <w:szCs w:val="22"/>
              </w:rPr>
              <w:t>,6</w:t>
            </w:r>
          </w:p>
          <w:p w14:paraId="148988E9" w14:textId="7DD2046B" w:rsidR="00C83776" w:rsidRPr="00AA7D41" w:rsidRDefault="00122031" w:rsidP="00C83776">
            <w:pPr>
              <w:pStyle w:val="ListParagraph"/>
              <w:ind w:left="851" w:hanging="2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6,7</w:t>
            </w:r>
            <w:r w:rsidR="00C83776" w:rsidRPr="00AA7D41">
              <w:rPr>
                <w:rFonts w:ascii="Times New Roman" w:hAnsi="Times New Roman" w:cs="Times New Roman"/>
                <w:szCs w:val="22"/>
              </w:rPr>
              <w:t xml:space="preserve"> – </w:t>
            </w:r>
            <w:r>
              <w:rPr>
                <w:rFonts w:ascii="Times New Roman" w:hAnsi="Times New Roman" w:cs="Times New Roman"/>
                <w:szCs w:val="22"/>
              </w:rPr>
              <w:t>9,3</w:t>
            </w:r>
          </w:p>
          <w:p w14:paraId="7B562224" w14:textId="6B7C63E4" w:rsidR="00C83776" w:rsidRPr="00AA7D41" w:rsidRDefault="00122031" w:rsidP="00C83776">
            <w:pPr>
              <w:pStyle w:val="ListParagraph"/>
              <w:ind w:left="851" w:hanging="2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9,4</w:t>
            </w:r>
            <w:r w:rsidR="00C83776" w:rsidRPr="00AA7D41">
              <w:rPr>
                <w:rFonts w:ascii="Times New Roman" w:hAnsi="Times New Roman" w:cs="Times New Roman"/>
                <w:szCs w:val="22"/>
              </w:rPr>
              <w:t xml:space="preserve"> – </w:t>
            </w:r>
            <w:r w:rsidR="00233699">
              <w:rPr>
                <w:rFonts w:ascii="Times New Roman" w:hAnsi="Times New Roman" w:cs="Times New Roman"/>
                <w:szCs w:val="22"/>
              </w:rPr>
              <w:t>12</w:t>
            </w:r>
          </w:p>
        </w:tc>
      </w:tr>
    </w:tbl>
    <w:p w14:paraId="77135525" w14:textId="77777777" w:rsidR="00C83776" w:rsidRPr="00AA7D41" w:rsidRDefault="00C83776" w:rsidP="00604FDE">
      <w:pPr>
        <w:pStyle w:val="ListParagraph"/>
        <w:spacing w:line="360" w:lineRule="auto"/>
        <w:ind w:left="851" w:hanging="22"/>
        <w:jc w:val="center"/>
        <w:rPr>
          <w:rFonts w:ascii="Times New Roman" w:hAnsi="Times New Roman" w:cs="Times New Roman"/>
          <w:szCs w:val="22"/>
        </w:rPr>
      </w:pPr>
    </w:p>
    <w:p w14:paraId="753B8042" w14:textId="77777777" w:rsidR="00A85442" w:rsidRPr="00925B42" w:rsidRDefault="00A85442" w:rsidP="00925B42">
      <w:pPr>
        <w:jc w:val="both"/>
        <w:rPr>
          <w:rFonts w:ascii="Times New Roman" w:hAnsi="Times New Roman" w:cs="Times New Roman"/>
          <w:sz w:val="28"/>
        </w:rPr>
      </w:pPr>
    </w:p>
    <w:p w14:paraId="196E9BB2" w14:textId="77777777" w:rsidR="00925B42" w:rsidRPr="00273653" w:rsidRDefault="0077038B">
      <w:pPr>
        <w:pStyle w:val="ListParagraph"/>
        <w:numPr>
          <w:ilvl w:val="0"/>
          <w:numId w:val="41"/>
        </w:numPr>
        <w:ind w:left="851" w:hanging="567"/>
        <w:outlineLvl w:val="2"/>
        <w:rPr>
          <w:rFonts w:ascii="Times New Roman" w:hAnsi="Times New Roman" w:cs="Times New Roman"/>
          <w:b/>
          <w:bCs/>
          <w:i/>
          <w:iCs/>
          <w:sz w:val="24"/>
          <w:szCs w:val="24"/>
        </w:rPr>
      </w:pPr>
      <w:bookmarkStart w:id="125" w:name="_Toc173024906"/>
      <w:r w:rsidRPr="00273653">
        <w:rPr>
          <w:rFonts w:ascii="Times New Roman" w:hAnsi="Times New Roman" w:cs="Times New Roman"/>
          <w:b/>
          <w:bCs/>
          <w:i/>
          <w:iCs/>
          <w:sz w:val="24"/>
          <w:szCs w:val="24"/>
        </w:rPr>
        <w:t>Analisis Deskriptif</w:t>
      </w:r>
      <w:bookmarkEnd w:id="125"/>
      <w:r w:rsidRPr="00273653">
        <w:rPr>
          <w:rFonts w:ascii="Times New Roman" w:hAnsi="Times New Roman" w:cs="Times New Roman"/>
          <w:b/>
          <w:bCs/>
          <w:i/>
          <w:iCs/>
          <w:sz w:val="24"/>
          <w:szCs w:val="24"/>
        </w:rPr>
        <w:t xml:space="preserve"> </w:t>
      </w:r>
      <w:r w:rsidR="001A27DD" w:rsidRPr="00273653">
        <w:rPr>
          <w:rFonts w:ascii="Times New Roman" w:hAnsi="Times New Roman" w:cs="Times New Roman"/>
          <w:b/>
          <w:bCs/>
          <w:i/>
          <w:iCs/>
          <w:sz w:val="24"/>
          <w:szCs w:val="24"/>
        </w:rPr>
        <w:t xml:space="preserve"> </w:t>
      </w:r>
    </w:p>
    <w:p w14:paraId="39F74F82" w14:textId="77777777" w:rsidR="00113FD5" w:rsidRDefault="00604FDE" w:rsidP="00113FD5">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925B42" w:rsidRPr="00925B42">
        <w:rPr>
          <w:rFonts w:ascii="Times New Roman" w:hAnsi="Times New Roman" w:cs="Times New Roman"/>
          <w:sz w:val="24"/>
          <w:szCs w:val="24"/>
        </w:rPr>
        <w:t>Berdasarkan data yang diperoleh dari hasil teknik pengumpulan data dengan observasi, wawancara, kuesioner, dan studi dokumentasi, hasil tersebut akan dijabarkan dan dianalisis dengan deskripsi kalimat.</w:t>
      </w:r>
      <w:r w:rsidR="00296F14">
        <w:rPr>
          <w:rFonts w:ascii="Times New Roman" w:hAnsi="Times New Roman" w:cs="Times New Roman"/>
          <w:sz w:val="24"/>
          <w:szCs w:val="24"/>
        </w:rPr>
        <w:t xml:space="preserve"> </w:t>
      </w:r>
      <w:r w:rsidR="00925B42">
        <w:rPr>
          <w:rFonts w:ascii="Times New Roman" w:hAnsi="Times New Roman" w:cs="Times New Roman"/>
          <w:sz w:val="24"/>
          <w:szCs w:val="24"/>
        </w:rPr>
        <w:t xml:space="preserve">Hasil data kuesioner dan </w:t>
      </w:r>
      <w:r w:rsidR="00296F14">
        <w:rPr>
          <w:rFonts w:ascii="Times New Roman" w:hAnsi="Times New Roman" w:cs="Times New Roman"/>
          <w:sz w:val="24"/>
          <w:szCs w:val="24"/>
        </w:rPr>
        <w:t>studi dokumentasi akan diolah menjadi deskriptif kuantitatif. Menurut Arikunto, 2013, metode deskriptif kuantitatif dapat menggambarkan variabel dengan angka tentang objek yang diteliti</w:t>
      </w:r>
      <w:r w:rsidR="00484390">
        <w:rPr>
          <w:rFonts w:ascii="Times New Roman" w:hAnsi="Times New Roman" w:cs="Times New Roman"/>
          <w:sz w:val="24"/>
          <w:szCs w:val="24"/>
        </w:rPr>
        <w:t>, kemudian digeneralisasikan dengan sistematis terukur</w:t>
      </w:r>
      <w:r w:rsidR="00296F14">
        <w:rPr>
          <w:rFonts w:ascii="Times New Roman" w:hAnsi="Times New Roman" w:cs="Times New Roman"/>
          <w:sz w:val="24"/>
          <w:szCs w:val="24"/>
        </w:rPr>
        <w:t xml:space="preserve"> dan </w:t>
      </w:r>
      <w:r w:rsidR="00484390">
        <w:rPr>
          <w:rFonts w:ascii="Times New Roman" w:hAnsi="Times New Roman" w:cs="Times New Roman"/>
          <w:sz w:val="24"/>
          <w:szCs w:val="24"/>
        </w:rPr>
        <w:t>menarik kesimpulan sesuai fenomena pada saat penelitian dilakukan.</w:t>
      </w:r>
      <w:r w:rsidR="00113FD5">
        <w:rPr>
          <w:rFonts w:ascii="Times New Roman" w:hAnsi="Times New Roman" w:cs="Times New Roman"/>
          <w:sz w:val="24"/>
          <w:szCs w:val="24"/>
        </w:rPr>
        <w:t xml:space="preserve"> Penyajian data deskriptif kuantitatif berupa tabel, diagram, dan grafik.</w:t>
      </w:r>
      <w:r w:rsidR="00273653">
        <w:rPr>
          <w:rFonts w:ascii="Times New Roman" w:hAnsi="Times New Roman" w:cs="Times New Roman"/>
          <w:sz w:val="24"/>
          <w:szCs w:val="24"/>
        </w:rPr>
        <w:t xml:space="preserve"> Metode deskriptif kualitatif yaitu metode untuk menganalisis hasil dari observasi, wawancara  dengan hasil olahan data berupa fakta, temuan, narasi, dan interpretasi masyarakat mengenai  masalah yang diteliti dan terjadi di lapangan  </w:t>
      </w:r>
      <w:r w:rsidR="00273653">
        <w:rPr>
          <w:rFonts w:ascii="Times New Roman" w:hAnsi="Times New Roman" w:cs="Times New Roman"/>
          <w:sz w:val="24"/>
          <w:szCs w:val="24"/>
        </w:rPr>
        <w:fldChar w:fldCharType="begin" w:fldLock="1"/>
      </w:r>
      <w:r w:rsidR="00F53E2B">
        <w:rPr>
          <w:rFonts w:ascii="Times New Roman" w:hAnsi="Times New Roman" w:cs="Times New Roman"/>
          <w:sz w:val="24"/>
          <w:szCs w:val="24"/>
        </w:rPr>
        <w:instrText>ADDIN CSL_CITATION {"citationItems":[{"id":"ITEM-1","itemData":{"abstract":"Qualitative description (QD) is a label used in qualitative research for studies that are descriptive in nature and widely used to describe of social-related phenomena. The philosophy of QD is pragmatic approach, overtones of other qualitative approach and probably the least theoretical of the qualitative approaches. This variability may indicate that there are no clear boundaries between QD and other strategies. QD has been identified as important and appropriate for research questions focused on discovering the who, what, and where of event or experiences and on gaining insight from a poorly understood phenomenon. QD should be the method of choice only when a description of a phenomenon is desired. Purposeful and maximum variation sampling may be used in QD studies. Data collection techniques usually include minimally-to-moderately structured open-ended interviews with individuals or focus groups. Qualitative content analysis using modifiable coding systems is analysis strategy of choice in QD studies. QD studies result in a rich, straight description of experience, perception, or event using language from the collected data through lon-inference interpretation during data analysis.","author":[{"dropping-particle":"","family":"Suardi","given":"Wahdi","non-dropping-particle":"","parse-names":false,"suffix":""}],"container-title":"Jurnal Ekubis","id":"ITEM-1","issue":"1","issued":{"date-parts":[["2017"]]},"page":"1-11","title":"Catatan Kecil Mengenai Desain Riset Deskriptif Kualitatif","type":"article-journal","volume":"2"},"uris":["http://www.mendeley.com/documents/?uuid=74631fc6-8c5c-40b5-9604-96d4bf8a8b30"]}],"mendeley":{"formattedCitation":"(Suardi, 2017)","plainTextFormattedCitation":"(Suardi, 2017)","previouslyFormattedCitation":"(Suardi, 2017)"},"properties":{"noteIndex":0},"schema":"https://github.com/citation-style-language/schema/raw/master/csl-citation.json"}</w:instrText>
      </w:r>
      <w:r w:rsidR="00273653">
        <w:rPr>
          <w:rFonts w:ascii="Times New Roman" w:hAnsi="Times New Roman" w:cs="Times New Roman"/>
          <w:sz w:val="24"/>
          <w:szCs w:val="24"/>
        </w:rPr>
        <w:fldChar w:fldCharType="separate"/>
      </w:r>
      <w:r w:rsidR="00273653" w:rsidRPr="00273653">
        <w:rPr>
          <w:rFonts w:ascii="Times New Roman" w:hAnsi="Times New Roman" w:cs="Times New Roman"/>
          <w:noProof/>
          <w:sz w:val="24"/>
          <w:szCs w:val="24"/>
        </w:rPr>
        <w:t>(Suardi, 2017)</w:t>
      </w:r>
      <w:r w:rsidR="00273653">
        <w:rPr>
          <w:rFonts w:ascii="Times New Roman" w:hAnsi="Times New Roman" w:cs="Times New Roman"/>
          <w:sz w:val="24"/>
          <w:szCs w:val="24"/>
        </w:rPr>
        <w:fldChar w:fldCharType="end"/>
      </w:r>
      <w:r w:rsidR="00273653">
        <w:rPr>
          <w:rFonts w:ascii="Times New Roman" w:hAnsi="Times New Roman" w:cs="Times New Roman"/>
          <w:sz w:val="24"/>
          <w:szCs w:val="24"/>
        </w:rPr>
        <w:t xml:space="preserve">. </w:t>
      </w:r>
      <w:r w:rsidR="00113FD5">
        <w:rPr>
          <w:rFonts w:ascii="Times New Roman" w:hAnsi="Times New Roman" w:cs="Times New Roman"/>
          <w:sz w:val="24"/>
          <w:szCs w:val="24"/>
        </w:rPr>
        <w:t xml:space="preserve"> </w:t>
      </w:r>
      <w:r w:rsidR="00113FD5" w:rsidRPr="00113FD5">
        <w:rPr>
          <w:rFonts w:ascii="Times New Roman" w:hAnsi="Times New Roman" w:cs="Times New Roman"/>
          <w:sz w:val="24"/>
          <w:szCs w:val="24"/>
        </w:rPr>
        <w:t xml:space="preserve">Penyajian data deskriptif kualitatif dapat berupa </w:t>
      </w:r>
      <w:r w:rsidR="00880B60">
        <w:rPr>
          <w:rFonts w:ascii="Times New Roman" w:hAnsi="Times New Roman" w:cs="Times New Roman"/>
          <w:sz w:val="24"/>
          <w:szCs w:val="24"/>
        </w:rPr>
        <w:t>narasi atau kutipan langsung dari responden</w:t>
      </w:r>
      <w:r w:rsidR="00113FD5" w:rsidRPr="00113FD5">
        <w:rPr>
          <w:rFonts w:ascii="Times New Roman" w:hAnsi="Times New Roman" w:cs="Times New Roman"/>
          <w:sz w:val="24"/>
          <w:szCs w:val="24"/>
        </w:rPr>
        <w:t>.</w:t>
      </w:r>
      <w:r w:rsidR="00113FD5">
        <w:rPr>
          <w:rFonts w:ascii="Times New Roman" w:hAnsi="Times New Roman" w:cs="Times New Roman"/>
          <w:sz w:val="24"/>
          <w:szCs w:val="24"/>
        </w:rPr>
        <w:t xml:space="preserve"> </w:t>
      </w:r>
    </w:p>
    <w:p w14:paraId="39770E54" w14:textId="77777777" w:rsidR="00632BFC" w:rsidRDefault="00632BFC" w:rsidP="00113FD5">
      <w:pPr>
        <w:pStyle w:val="ListParagraph"/>
        <w:spacing w:line="360" w:lineRule="auto"/>
        <w:ind w:left="851"/>
        <w:jc w:val="both"/>
        <w:rPr>
          <w:rFonts w:ascii="Times New Roman" w:hAnsi="Times New Roman" w:cs="Times New Roman"/>
          <w:sz w:val="24"/>
          <w:szCs w:val="24"/>
        </w:rPr>
      </w:pPr>
    </w:p>
    <w:p w14:paraId="3C955B37" w14:textId="77777777" w:rsidR="00632BFC" w:rsidRDefault="00632BFC" w:rsidP="00632BFC">
      <w:pPr>
        <w:spacing w:line="360" w:lineRule="auto"/>
        <w:jc w:val="both"/>
        <w:rPr>
          <w:rFonts w:ascii="Times New Roman" w:hAnsi="Times New Roman" w:cs="Times New Roman"/>
          <w:sz w:val="24"/>
          <w:szCs w:val="24"/>
        </w:rPr>
      </w:pPr>
    </w:p>
    <w:p w14:paraId="1EA7BC82" w14:textId="77777777" w:rsidR="00632BFC" w:rsidRDefault="00632BFC" w:rsidP="00271E43">
      <w:pPr>
        <w:pStyle w:val="ListParagraph"/>
        <w:numPr>
          <w:ilvl w:val="0"/>
          <w:numId w:val="41"/>
        </w:numPr>
        <w:spacing w:line="360" w:lineRule="auto"/>
        <w:ind w:hanging="796"/>
        <w:rPr>
          <w:rFonts w:ascii="Times New Roman" w:hAnsi="Times New Roman" w:cs="Times New Roman"/>
          <w:b/>
          <w:bCs/>
          <w:sz w:val="24"/>
          <w:szCs w:val="24"/>
        </w:rPr>
      </w:pPr>
      <w:r w:rsidRPr="00632BFC">
        <w:rPr>
          <w:rFonts w:ascii="Times New Roman" w:hAnsi="Times New Roman" w:cs="Times New Roman"/>
          <w:b/>
          <w:bCs/>
          <w:sz w:val="24"/>
          <w:szCs w:val="24"/>
        </w:rPr>
        <w:lastRenderedPageBreak/>
        <w:t xml:space="preserve">Triangulasi Data </w:t>
      </w:r>
    </w:p>
    <w:p w14:paraId="69C95A60" w14:textId="59510D4A" w:rsidR="00632BFC" w:rsidRPr="00271E43" w:rsidRDefault="00271E43" w:rsidP="00271E43">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271E43">
        <w:rPr>
          <w:rFonts w:ascii="Times New Roman" w:hAnsi="Times New Roman" w:cs="Times New Roman"/>
          <w:sz w:val="24"/>
          <w:szCs w:val="24"/>
        </w:rPr>
        <w:t xml:space="preserve">Triangulasi merupakan suatu pendekatan analisa data yang mensistesa data yang sudah ada dalam memperkuat tafisr dan meningkatkan kebijakan serta program yang berbasis pada bukti yang tersedia dengan pengumpulan data melalui metode yang berbeda </w:t>
      </w:r>
      <w:r>
        <w:rPr>
          <w:rFonts w:ascii="Times New Roman" w:hAnsi="Times New Roman" w:cs="Times New Roman"/>
          <w:sz w:val="24"/>
          <w:szCs w:val="24"/>
        </w:rPr>
        <w:fldChar w:fldCharType="begin" w:fldLock="1"/>
      </w:r>
      <w:r w:rsidR="00A44A7C">
        <w:rPr>
          <w:rFonts w:ascii="Times New Roman" w:hAnsi="Times New Roman" w:cs="Times New Roman"/>
          <w:sz w:val="24"/>
          <w:szCs w:val="24"/>
        </w:rPr>
        <w:instrText>ADDIN CSL_CITATION {"citationItems":[{"id":"ITEM-1","itemData":{"DOI":"10.61104/jq.v1i1.60","abstract":"Keabsahan suatu data dalam penelitian merupakan faktor penting dalam penelitian ilmiah. Tujuan makalah ini untuk mengetahui teknik pemeriksaan keabsahan data dalam penelitian ilmiah. Pendekatan dalam makalah ini menggunakan studi kepustakaan dengan teknik pengumpulan data menggunakan dokumentasi, berupa buku-buku dan artikel ilmiah yang berkaitan dengan tema makalah ini, teknik analisa data dilakukan dengan reduksi data, penyajian data dan penarikan kesimpulan. Hasil dari kajian ini dapat diuraikan bahwa dalam teknik pemeriksaan keabsahan data terdiri dari triangulasi data yang meliputi (1) triangulasi metode, (2) triangulasi antarpeneliti (jika penelitian dilakukan dengan kelompok), (3) triangulasi sumber data, dan (4) triangulasi teori, sedangkan yang dapat digunakan untuk menilai keabsahan data pada suatu penelitian kualitatif yakni (1) credibility (derajat kepercayaan), (2) transferability (keteralihan), (3) dependability (kebergantungan), (4) confirmability (kepastian), (5) authenticity (keaslian)","author":[{"dropping-particle":"","family":"Susanto","given":"Dedi","non-dropping-particle":"","parse-names":false,"suffix":""},{"dropping-particle":"","family":"Risnita","given":"","non-dropping-particle":"","parse-names":false,"suffix":""},{"dropping-particle":"","family":"Jailani","given":"M. Syahran","non-dropping-particle":"","parse-names":false,"suffix":""}],"container-title":"Jurnal QOSIM : Jurnal Pendidikan, Sosial &amp; Humaniora","id":"ITEM-1","issue":"1","issued":{"date-parts":[["2023"]]},"page":"53-61","title":"Teknik Pemeriksaan Keabsahan Data Dalam Penelitian Ilmiah","type":"article-journal","volume":"1"},"uris":["http://www.mendeley.com/documents/?uuid=2abfe957-1750-483e-bf83-9bcdbcc60565"]}],"mendeley":{"formattedCitation":"(Susanto et al., 2023)","plainTextFormattedCitation":"(Susanto et al., 2023)","previouslyFormattedCitation":"(Susanto et al., 2023)"},"properties":{"noteIndex":0},"schema":"https://github.com/citation-style-language/schema/raw/master/csl-citation.json"}</w:instrText>
      </w:r>
      <w:r>
        <w:rPr>
          <w:rFonts w:ascii="Times New Roman" w:hAnsi="Times New Roman" w:cs="Times New Roman"/>
          <w:sz w:val="24"/>
          <w:szCs w:val="24"/>
        </w:rPr>
        <w:fldChar w:fldCharType="separate"/>
      </w:r>
      <w:r w:rsidRPr="00271E43">
        <w:rPr>
          <w:rFonts w:ascii="Times New Roman" w:hAnsi="Times New Roman" w:cs="Times New Roman"/>
          <w:noProof/>
          <w:sz w:val="24"/>
          <w:szCs w:val="24"/>
        </w:rPr>
        <w:t>(Susanto et al., 2023)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370DE">
        <w:rPr>
          <w:rFonts w:ascii="Times New Roman" w:hAnsi="Times New Roman" w:cs="Times New Roman"/>
          <w:sz w:val="24"/>
          <w:szCs w:val="24"/>
        </w:rPr>
        <w:t xml:space="preserve">Dalam penelitian ini menggunakan triangulasi metode wawancara, observai, kuesioner, dan dokumentasi untuk memperoleh kebenaran informasi mengenai hubungan gender terhadap keberhasilan Program Kampung Iklim. </w:t>
      </w:r>
    </w:p>
    <w:p w14:paraId="13CCE54B" w14:textId="77777777" w:rsidR="00632BFC" w:rsidRPr="00271E43" w:rsidRDefault="00632BFC" w:rsidP="00271E43">
      <w:pPr>
        <w:pStyle w:val="ListParagraph"/>
        <w:spacing w:line="360" w:lineRule="auto"/>
        <w:ind w:left="1080"/>
        <w:jc w:val="both"/>
        <w:rPr>
          <w:rFonts w:ascii="Times New Roman" w:hAnsi="Times New Roman" w:cs="Times New Roman"/>
          <w:sz w:val="24"/>
          <w:szCs w:val="24"/>
        </w:rPr>
      </w:pPr>
    </w:p>
    <w:p w14:paraId="6CF17DC3" w14:textId="77777777" w:rsidR="00632BFC" w:rsidRDefault="00632BFC" w:rsidP="00632BFC">
      <w:pPr>
        <w:pStyle w:val="ListParagraph"/>
        <w:ind w:left="1080"/>
        <w:rPr>
          <w:rFonts w:ascii="Times New Roman" w:hAnsi="Times New Roman" w:cs="Times New Roman"/>
          <w:b/>
          <w:bCs/>
          <w:sz w:val="24"/>
          <w:szCs w:val="24"/>
        </w:rPr>
      </w:pPr>
    </w:p>
    <w:p w14:paraId="35D57661" w14:textId="77777777" w:rsidR="00632BFC" w:rsidRDefault="00632BFC" w:rsidP="00632BFC">
      <w:pPr>
        <w:pStyle w:val="ListParagraph"/>
        <w:ind w:left="1080"/>
        <w:rPr>
          <w:rFonts w:ascii="Times New Roman" w:hAnsi="Times New Roman" w:cs="Times New Roman"/>
          <w:b/>
          <w:bCs/>
          <w:sz w:val="24"/>
          <w:szCs w:val="24"/>
        </w:rPr>
      </w:pPr>
    </w:p>
    <w:p w14:paraId="56FCAD63" w14:textId="77777777" w:rsidR="00632BFC" w:rsidRDefault="00632BFC" w:rsidP="00632BFC">
      <w:pPr>
        <w:pStyle w:val="ListParagraph"/>
        <w:ind w:left="1080"/>
        <w:rPr>
          <w:rFonts w:ascii="Times New Roman" w:hAnsi="Times New Roman" w:cs="Times New Roman"/>
          <w:b/>
          <w:bCs/>
          <w:sz w:val="24"/>
          <w:szCs w:val="24"/>
        </w:rPr>
      </w:pPr>
    </w:p>
    <w:p w14:paraId="5FD5584C" w14:textId="77777777" w:rsidR="00632BFC" w:rsidRDefault="00632BFC" w:rsidP="00632BFC">
      <w:pPr>
        <w:pStyle w:val="ListParagraph"/>
        <w:ind w:left="1080"/>
        <w:rPr>
          <w:rFonts w:ascii="Times New Roman" w:hAnsi="Times New Roman" w:cs="Times New Roman"/>
          <w:b/>
          <w:bCs/>
          <w:sz w:val="24"/>
          <w:szCs w:val="24"/>
        </w:rPr>
      </w:pPr>
    </w:p>
    <w:p w14:paraId="46F0AAAB" w14:textId="77777777" w:rsidR="00632BFC" w:rsidRDefault="00632BFC" w:rsidP="00632BFC">
      <w:pPr>
        <w:pStyle w:val="ListParagraph"/>
        <w:ind w:left="1080"/>
        <w:rPr>
          <w:rFonts w:ascii="Times New Roman" w:hAnsi="Times New Roman" w:cs="Times New Roman"/>
          <w:b/>
          <w:bCs/>
          <w:sz w:val="24"/>
          <w:szCs w:val="24"/>
        </w:rPr>
      </w:pPr>
    </w:p>
    <w:p w14:paraId="3612D1AF" w14:textId="77777777" w:rsidR="00632BFC" w:rsidRDefault="00632BFC" w:rsidP="00632BFC">
      <w:pPr>
        <w:pStyle w:val="ListParagraph"/>
        <w:ind w:left="1080"/>
        <w:rPr>
          <w:rFonts w:ascii="Times New Roman" w:hAnsi="Times New Roman" w:cs="Times New Roman"/>
          <w:b/>
          <w:bCs/>
          <w:sz w:val="24"/>
          <w:szCs w:val="24"/>
        </w:rPr>
      </w:pPr>
    </w:p>
    <w:p w14:paraId="37ABA17B" w14:textId="77777777" w:rsidR="00632BFC" w:rsidRDefault="00632BFC" w:rsidP="00632BFC">
      <w:pPr>
        <w:pStyle w:val="ListParagraph"/>
        <w:ind w:left="1080"/>
        <w:rPr>
          <w:rFonts w:ascii="Times New Roman" w:hAnsi="Times New Roman" w:cs="Times New Roman"/>
          <w:b/>
          <w:bCs/>
          <w:sz w:val="24"/>
          <w:szCs w:val="24"/>
        </w:rPr>
      </w:pPr>
    </w:p>
    <w:p w14:paraId="1FB0D742" w14:textId="77777777" w:rsidR="00632BFC" w:rsidRDefault="00632BFC" w:rsidP="00632BFC">
      <w:pPr>
        <w:pStyle w:val="ListParagraph"/>
        <w:ind w:left="1080"/>
        <w:rPr>
          <w:rFonts w:ascii="Times New Roman" w:hAnsi="Times New Roman" w:cs="Times New Roman"/>
          <w:b/>
          <w:bCs/>
          <w:sz w:val="24"/>
          <w:szCs w:val="24"/>
        </w:rPr>
      </w:pPr>
    </w:p>
    <w:p w14:paraId="3D7E9F38" w14:textId="77777777" w:rsidR="00632BFC" w:rsidRDefault="00632BFC" w:rsidP="00632BFC">
      <w:pPr>
        <w:pStyle w:val="ListParagraph"/>
        <w:ind w:left="1080"/>
        <w:rPr>
          <w:rFonts w:ascii="Times New Roman" w:hAnsi="Times New Roman" w:cs="Times New Roman"/>
          <w:b/>
          <w:bCs/>
          <w:sz w:val="24"/>
          <w:szCs w:val="24"/>
        </w:rPr>
      </w:pPr>
    </w:p>
    <w:p w14:paraId="0BCA591E" w14:textId="77777777" w:rsidR="00632BFC" w:rsidRDefault="00632BFC" w:rsidP="00632BFC">
      <w:pPr>
        <w:pStyle w:val="ListParagraph"/>
        <w:ind w:left="1080"/>
        <w:rPr>
          <w:rFonts w:ascii="Times New Roman" w:hAnsi="Times New Roman" w:cs="Times New Roman"/>
          <w:b/>
          <w:bCs/>
          <w:sz w:val="24"/>
          <w:szCs w:val="24"/>
        </w:rPr>
      </w:pPr>
    </w:p>
    <w:p w14:paraId="76551089" w14:textId="77777777" w:rsidR="00632BFC" w:rsidRDefault="00632BFC" w:rsidP="00632BFC">
      <w:pPr>
        <w:pStyle w:val="ListParagraph"/>
        <w:ind w:left="1080"/>
        <w:rPr>
          <w:rFonts w:ascii="Times New Roman" w:hAnsi="Times New Roman" w:cs="Times New Roman"/>
          <w:b/>
          <w:bCs/>
          <w:sz w:val="24"/>
          <w:szCs w:val="24"/>
        </w:rPr>
      </w:pPr>
    </w:p>
    <w:p w14:paraId="18B8DD0D" w14:textId="77777777" w:rsidR="00632BFC" w:rsidRDefault="00632BFC" w:rsidP="00632BFC">
      <w:pPr>
        <w:pStyle w:val="ListParagraph"/>
        <w:ind w:left="1080"/>
        <w:rPr>
          <w:rFonts w:ascii="Times New Roman" w:hAnsi="Times New Roman" w:cs="Times New Roman"/>
          <w:b/>
          <w:bCs/>
          <w:sz w:val="24"/>
          <w:szCs w:val="24"/>
        </w:rPr>
      </w:pPr>
    </w:p>
    <w:p w14:paraId="301B9FF5" w14:textId="77777777" w:rsidR="00632BFC" w:rsidRDefault="00632BFC" w:rsidP="00632BFC">
      <w:pPr>
        <w:pStyle w:val="ListParagraph"/>
        <w:ind w:left="1080"/>
        <w:rPr>
          <w:rFonts w:ascii="Times New Roman" w:hAnsi="Times New Roman" w:cs="Times New Roman"/>
          <w:b/>
          <w:bCs/>
          <w:sz w:val="24"/>
          <w:szCs w:val="24"/>
        </w:rPr>
      </w:pPr>
    </w:p>
    <w:p w14:paraId="3FE250EC" w14:textId="77777777" w:rsidR="00632BFC" w:rsidRDefault="00632BFC" w:rsidP="00632BFC">
      <w:pPr>
        <w:pStyle w:val="ListParagraph"/>
        <w:ind w:left="1080"/>
        <w:rPr>
          <w:rFonts w:ascii="Times New Roman" w:hAnsi="Times New Roman" w:cs="Times New Roman"/>
          <w:b/>
          <w:bCs/>
          <w:sz w:val="24"/>
          <w:szCs w:val="24"/>
        </w:rPr>
      </w:pPr>
    </w:p>
    <w:p w14:paraId="341320B4" w14:textId="77777777" w:rsidR="00632BFC" w:rsidRDefault="00632BFC" w:rsidP="00632BFC">
      <w:pPr>
        <w:pStyle w:val="ListParagraph"/>
        <w:ind w:left="1080"/>
        <w:rPr>
          <w:rFonts w:ascii="Times New Roman" w:hAnsi="Times New Roman" w:cs="Times New Roman"/>
          <w:b/>
          <w:bCs/>
          <w:sz w:val="24"/>
          <w:szCs w:val="24"/>
        </w:rPr>
      </w:pPr>
    </w:p>
    <w:p w14:paraId="5E34AB68" w14:textId="77777777" w:rsidR="00632BFC" w:rsidRDefault="00632BFC" w:rsidP="00632BFC">
      <w:pPr>
        <w:pStyle w:val="ListParagraph"/>
        <w:ind w:left="1080"/>
        <w:rPr>
          <w:rFonts w:ascii="Times New Roman" w:hAnsi="Times New Roman" w:cs="Times New Roman"/>
          <w:b/>
          <w:bCs/>
          <w:sz w:val="24"/>
          <w:szCs w:val="24"/>
        </w:rPr>
      </w:pPr>
    </w:p>
    <w:p w14:paraId="4AAD7BC0" w14:textId="77777777" w:rsidR="00632BFC" w:rsidRDefault="00632BFC" w:rsidP="00632BFC">
      <w:pPr>
        <w:pStyle w:val="ListParagraph"/>
        <w:ind w:left="1080"/>
        <w:rPr>
          <w:rFonts w:ascii="Times New Roman" w:hAnsi="Times New Roman" w:cs="Times New Roman"/>
          <w:b/>
          <w:bCs/>
          <w:sz w:val="24"/>
          <w:szCs w:val="24"/>
        </w:rPr>
      </w:pPr>
    </w:p>
    <w:p w14:paraId="65A1898C" w14:textId="77777777" w:rsidR="00632BFC" w:rsidRDefault="00632BFC" w:rsidP="00632BFC">
      <w:pPr>
        <w:pStyle w:val="ListParagraph"/>
        <w:ind w:left="1080"/>
        <w:rPr>
          <w:rFonts w:ascii="Times New Roman" w:hAnsi="Times New Roman" w:cs="Times New Roman"/>
          <w:b/>
          <w:bCs/>
          <w:sz w:val="24"/>
          <w:szCs w:val="24"/>
        </w:rPr>
      </w:pPr>
    </w:p>
    <w:p w14:paraId="5EA89BBC" w14:textId="77777777" w:rsidR="00632BFC" w:rsidRDefault="00632BFC" w:rsidP="00632BFC">
      <w:pPr>
        <w:pStyle w:val="ListParagraph"/>
        <w:ind w:left="1080"/>
        <w:rPr>
          <w:rFonts w:ascii="Times New Roman" w:hAnsi="Times New Roman" w:cs="Times New Roman"/>
          <w:b/>
          <w:bCs/>
          <w:sz w:val="24"/>
          <w:szCs w:val="24"/>
        </w:rPr>
      </w:pPr>
    </w:p>
    <w:p w14:paraId="7338F95B" w14:textId="77777777" w:rsidR="00632BFC" w:rsidRDefault="00632BFC" w:rsidP="00632BFC">
      <w:pPr>
        <w:pStyle w:val="ListParagraph"/>
        <w:ind w:left="1080"/>
        <w:rPr>
          <w:rFonts w:ascii="Times New Roman" w:hAnsi="Times New Roman" w:cs="Times New Roman"/>
          <w:b/>
          <w:bCs/>
          <w:sz w:val="24"/>
          <w:szCs w:val="24"/>
        </w:rPr>
      </w:pPr>
    </w:p>
    <w:p w14:paraId="6FCA016E" w14:textId="77777777" w:rsidR="00632BFC" w:rsidRDefault="00632BFC" w:rsidP="00632BFC">
      <w:pPr>
        <w:pStyle w:val="ListParagraph"/>
        <w:ind w:left="1080"/>
        <w:rPr>
          <w:rFonts w:ascii="Times New Roman" w:hAnsi="Times New Roman" w:cs="Times New Roman"/>
          <w:b/>
          <w:bCs/>
          <w:sz w:val="24"/>
          <w:szCs w:val="24"/>
        </w:rPr>
      </w:pPr>
    </w:p>
    <w:p w14:paraId="179A6D68" w14:textId="77777777" w:rsidR="00632BFC" w:rsidRDefault="00632BFC" w:rsidP="00632BFC">
      <w:pPr>
        <w:pStyle w:val="ListParagraph"/>
        <w:ind w:left="1080"/>
        <w:rPr>
          <w:rFonts w:ascii="Times New Roman" w:hAnsi="Times New Roman" w:cs="Times New Roman"/>
          <w:b/>
          <w:bCs/>
          <w:sz w:val="24"/>
          <w:szCs w:val="24"/>
        </w:rPr>
      </w:pPr>
    </w:p>
    <w:p w14:paraId="7A6F29DC" w14:textId="77777777" w:rsidR="00632BFC" w:rsidRDefault="00632BFC" w:rsidP="00632BFC">
      <w:pPr>
        <w:pStyle w:val="ListParagraph"/>
        <w:ind w:left="1080"/>
        <w:rPr>
          <w:rFonts w:ascii="Times New Roman" w:hAnsi="Times New Roman" w:cs="Times New Roman"/>
          <w:b/>
          <w:bCs/>
          <w:sz w:val="24"/>
          <w:szCs w:val="24"/>
        </w:rPr>
      </w:pPr>
    </w:p>
    <w:p w14:paraId="54DBC3DF" w14:textId="77777777" w:rsidR="00632BFC" w:rsidRDefault="00632BFC" w:rsidP="00632BFC">
      <w:pPr>
        <w:pStyle w:val="ListParagraph"/>
        <w:ind w:left="1080"/>
        <w:rPr>
          <w:rFonts w:ascii="Times New Roman" w:hAnsi="Times New Roman" w:cs="Times New Roman"/>
          <w:b/>
          <w:bCs/>
          <w:sz w:val="24"/>
          <w:szCs w:val="24"/>
        </w:rPr>
      </w:pPr>
    </w:p>
    <w:p w14:paraId="03E12F4A" w14:textId="77777777" w:rsidR="00632BFC" w:rsidRDefault="00632BFC" w:rsidP="00632BFC">
      <w:pPr>
        <w:pStyle w:val="ListParagraph"/>
        <w:ind w:left="1080"/>
        <w:rPr>
          <w:rFonts w:ascii="Times New Roman" w:hAnsi="Times New Roman" w:cs="Times New Roman"/>
          <w:b/>
          <w:bCs/>
          <w:sz w:val="24"/>
          <w:szCs w:val="24"/>
        </w:rPr>
      </w:pPr>
    </w:p>
    <w:p w14:paraId="773B42C8" w14:textId="77777777" w:rsidR="00632BFC" w:rsidRDefault="00632BFC" w:rsidP="00632BFC">
      <w:pPr>
        <w:pStyle w:val="ListParagraph"/>
        <w:ind w:left="1080"/>
        <w:rPr>
          <w:rFonts w:ascii="Times New Roman" w:hAnsi="Times New Roman" w:cs="Times New Roman"/>
          <w:b/>
          <w:bCs/>
          <w:sz w:val="24"/>
          <w:szCs w:val="24"/>
        </w:rPr>
      </w:pPr>
    </w:p>
    <w:p w14:paraId="025B710D" w14:textId="77777777" w:rsidR="00632BFC" w:rsidRDefault="00632BFC" w:rsidP="00632BFC">
      <w:pPr>
        <w:pStyle w:val="ListParagraph"/>
        <w:ind w:left="1080"/>
        <w:rPr>
          <w:rFonts w:ascii="Times New Roman" w:hAnsi="Times New Roman" w:cs="Times New Roman"/>
          <w:b/>
          <w:bCs/>
          <w:sz w:val="24"/>
          <w:szCs w:val="24"/>
        </w:rPr>
      </w:pPr>
    </w:p>
    <w:p w14:paraId="7206997B" w14:textId="77777777" w:rsidR="00632BFC" w:rsidRDefault="00632BFC" w:rsidP="00632BFC">
      <w:pPr>
        <w:pStyle w:val="ListParagraph"/>
        <w:ind w:left="1080"/>
        <w:rPr>
          <w:rFonts w:ascii="Times New Roman" w:hAnsi="Times New Roman" w:cs="Times New Roman"/>
          <w:b/>
          <w:bCs/>
          <w:sz w:val="24"/>
          <w:szCs w:val="24"/>
        </w:rPr>
      </w:pPr>
    </w:p>
    <w:p w14:paraId="7B8CC90D" w14:textId="77777777" w:rsidR="00632BFC" w:rsidRDefault="00632BFC" w:rsidP="00632BFC">
      <w:pPr>
        <w:pStyle w:val="ListParagraph"/>
        <w:ind w:left="1080"/>
        <w:rPr>
          <w:rFonts w:ascii="Times New Roman" w:hAnsi="Times New Roman" w:cs="Times New Roman"/>
          <w:b/>
          <w:bCs/>
          <w:sz w:val="24"/>
          <w:szCs w:val="24"/>
        </w:rPr>
      </w:pPr>
    </w:p>
    <w:p w14:paraId="564C0FAF" w14:textId="77777777" w:rsidR="00632BFC" w:rsidRDefault="00632BFC" w:rsidP="00632BFC">
      <w:pPr>
        <w:pStyle w:val="ListParagraph"/>
        <w:ind w:left="1080"/>
        <w:rPr>
          <w:rFonts w:ascii="Times New Roman" w:hAnsi="Times New Roman" w:cs="Times New Roman"/>
          <w:b/>
          <w:bCs/>
          <w:sz w:val="24"/>
          <w:szCs w:val="24"/>
        </w:rPr>
      </w:pPr>
    </w:p>
    <w:p w14:paraId="585BBDE2" w14:textId="77777777" w:rsidR="00632BFC" w:rsidRDefault="00632BFC" w:rsidP="009370DE">
      <w:pPr>
        <w:rPr>
          <w:rFonts w:ascii="Times New Roman" w:hAnsi="Times New Roman" w:cs="Times New Roman"/>
          <w:b/>
          <w:bCs/>
          <w:sz w:val="24"/>
          <w:szCs w:val="24"/>
        </w:rPr>
      </w:pPr>
    </w:p>
    <w:p w14:paraId="61164F9F" w14:textId="77777777" w:rsidR="009370DE" w:rsidRPr="009370DE" w:rsidRDefault="009370DE" w:rsidP="009370DE">
      <w:pPr>
        <w:rPr>
          <w:rFonts w:ascii="Times New Roman" w:hAnsi="Times New Roman" w:cs="Times New Roman"/>
          <w:b/>
          <w:bCs/>
          <w:sz w:val="24"/>
          <w:szCs w:val="24"/>
        </w:rPr>
      </w:pPr>
    </w:p>
    <w:p w14:paraId="3C2FD4A6" w14:textId="77777777" w:rsidR="00632BFC" w:rsidRDefault="00632BFC" w:rsidP="00632BFC">
      <w:pPr>
        <w:pStyle w:val="ListParagraph"/>
        <w:ind w:left="1080"/>
        <w:rPr>
          <w:rFonts w:ascii="Times New Roman" w:hAnsi="Times New Roman" w:cs="Times New Roman"/>
          <w:b/>
          <w:bCs/>
          <w:sz w:val="24"/>
          <w:szCs w:val="24"/>
        </w:rPr>
      </w:pPr>
    </w:p>
    <w:p w14:paraId="1901AF6B" w14:textId="2CF1F0DA" w:rsidR="009308EF" w:rsidRPr="00D4094E" w:rsidRDefault="00FB40EF" w:rsidP="00ED652D">
      <w:pPr>
        <w:pStyle w:val="ListParagraph"/>
        <w:numPr>
          <w:ilvl w:val="0"/>
          <w:numId w:val="18"/>
        </w:numPr>
        <w:ind w:left="567"/>
        <w:outlineLvl w:val="1"/>
        <w:rPr>
          <w:rFonts w:ascii="Times New Roman" w:hAnsi="Times New Roman" w:cs="Times New Roman"/>
          <w:b/>
          <w:bCs/>
          <w:sz w:val="24"/>
          <w:szCs w:val="24"/>
        </w:rPr>
        <w:sectPr w:rsidR="009308EF" w:rsidRPr="00D4094E" w:rsidSect="00EA39E3">
          <w:pgSz w:w="11906" w:h="16838"/>
          <w:pgMar w:top="1440" w:right="1440" w:bottom="1440" w:left="1440" w:header="709" w:footer="709" w:gutter="0"/>
          <w:cols w:space="708"/>
          <w:docGrid w:linePitch="360"/>
        </w:sectPr>
      </w:pPr>
      <w:bookmarkStart w:id="126" w:name="_Toc173024907"/>
      <w:r>
        <w:rPr>
          <w:rFonts w:ascii="Times New Roman" w:hAnsi="Times New Roman" w:cs="Times New Roman"/>
          <w:b/>
          <w:bCs/>
          <w:noProof/>
          <w:sz w:val="24"/>
          <w:szCs w:val="24"/>
        </w:rPr>
        <mc:AlternateContent>
          <mc:Choice Requires="wps">
            <w:drawing>
              <wp:anchor distT="0" distB="0" distL="114300" distR="114300" simplePos="0" relativeHeight="251686400" behindDoc="0" locked="0" layoutInCell="1" allowOverlap="1" wp14:anchorId="4163F079" wp14:editId="395FD818">
                <wp:simplePos x="0" y="0"/>
                <wp:positionH relativeFrom="column">
                  <wp:posOffset>5645785</wp:posOffset>
                </wp:positionH>
                <wp:positionV relativeFrom="paragraph">
                  <wp:posOffset>6077585</wp:posOffset>
                </wp:positionV>
                <wp:extent cx="748030" cy="595630"/>
                <wp:effectExtent l="0" t="0" r="0" b="0"/>
                <wp:wrapNone/>
                <wp:docPr id="71109133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59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472B0" w14:textId="1544F488" w:rsidR="008B3851" w:rsidRPr="008B3851" w:rsidRDefault="000C4279" w:rsidP="008B3851">
                            <w:pPr>
                              <w:jc w:val="center"/>
                              <w:rPr>
                                <w:rFonts w:ascii="Times New Roman" w:hAnsi="Times New Roman" w:cs="Times New Roman"/>
                                <w:sz w:val="20"/>
                                <w:szCs w:val="20"/>
                              </w:rPr>
                            </w:pPr>
                            <w:r>
                              <w:rPr>
                                <w:rFonts w:ascii="Times New Roman" w:hAnsi="Times New Roman" w:cs="Times New Roman"/>
                                <w:sz w:val="20"/>
                                <w:szCs w:val="20"/>
                              </w:rPr>
                              <w:t xml:space="preserve">Metode </w:t>
                            </w:r>
                            <w:r w:rsidR="008B3851">
                              <w:rPr>
                                <w:rFonts w:ascii="Times New Roman" w:hAnsi="Times New Roman" w:cs="Times New Roman"/>
                                <w:sz w:val="20"/>
                                <w:szCs w:val="20"/>
                              </w:rPr>
                              <w:t>Analisis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3F079" id="Text Box 64" o:spid="_x0000_s1028" type="#_x0000_t202" style="position:absolute;left:0;text-align:left;margin-left:444.55pt;margin-top:478.55pt;width:58.9pt;height:46.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" filled="f" stroked="f">
                <v:textbox>
                  <w:txbxContent>
                    <w:p w14:paraId="3CF472B0" w14:textId="1544F488" w:rsidR="008B3851" w:rsidRPr="008B3851" w:rsidRDefault="000C4279" w:rsidP="008B3851">
                      <w:pPr>
                        <w:jc w:val="center"/>
                        <w:rPr>
                          <w:rFonts w:ascii="Times New Roman" w:hAnsi="Times New Roman" w:cs="Times New Roman"/>
                          <w:sz w:val="20"/>
                          <w:szCs w:val="20"/>
                        </w:rPr>
                      </w:pPr>
                      <w:r>
                        <w:rPr>
                          <w:rFonts w:ascii="Times New Roman" w:hAnsi="Times New Roman" w:cs="Times New Roman"/>
                          <w:sz w:val="20"/>
                          <w:szCs w:val="20"/>
                        </w:rPr>
                        <w:t xml:space="preserve">Metode </w:t>
                      </w:r>
                      <w:r w:rsidR="008B3851">
                        <w:rPr>
                          <w:rFonts w:ascii="Times New Roman" w:hAnsi="Times New Roman" w:cs="Times New Roman"/>
                          <w:sz w:val="20"/>
                          <w:szCs w:val="20"/>
                        </w:rPr>
                        <w:t>Analisis Data</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1040" behindDoc="0" locked="0" layoutInCell="1" allowOverlap="1" wp14:anchorId="62099CE0" wp14:editId="5BA3258D">
                <wp:simplePos x="0" y="0"/>
                <wp:positionH relativeFrom="column">
                  <wp:posOffset>5645785</wp:posOffset>
                </wp:positionH>
                <wp:positionV relativeFrom="paragraph">
                  <wp:posOffset>1511300</wp:posOffset>
                </wp:positionV>
                <wp:extent cx="734695" cy="450850"/>
                <wp:effectExtent l="0" t="0" r="1270" b="1270"/>
                <wp:wrapNone/>
                <wp:docPr id="24412061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73B01" w14:textId="33961E12" w:rsidR="008B3851" w:rsidRPr="008B3851" w:rsidRDefault="008B3851" w:rsidP="008B3851">
                            <w:pPr>
                              <w:spacing w:line="240" w:lineRule="auto"/>
                              <w:jc w:val="center"/>
                              <w:rPr>
                                <w:rFonts w:ascii="Times New Roman" w:hAnsi="Times New Roman" w:cs="Times New Roman"/>
                                <w:sz w:val="20"/>
                                <w:szCs w:val="20"/>
                              </w:rPr>
                            </w:pPr>
                            <w:r w:rsidRPr="008B3851">
                              <w:rPr>
                                <w:rFonts w:ascii="Times New Roman" w:hAnsi="Times New Roman" w:cs="Times New Roman"/>
                                <w:sz w:val="20"/>
                                <w:szCs w:val="20"/>
                              </w:rPr>
                              <w:t>Latar Belakang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99CE0" id="Text Box 35" o:spid="_x0000_s1029" type="#_x0000_t202" style="position:absolute;left:0;text-align:left;margin-left:444.55pt;margin-top:119pt;width:57.85pt;height:3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" filled="f" stroked="f">
                <v:textbox>
                  <w:txbxContent>
                    <w:p w14:paraId="55E73B01" w14:textId="33961E12" w:rsidR="008B3851" w:rsidRPr="008B3851" w:rsidRDefault="008B3851" w:rsidP="008B3851">
                      <w:pPr>
                        <w:spacing w:line="240" w:lineRule="auto"/>
                        <w:jc w:val="center"/>
                        <w:rPr>
                          <w:rFonts w:ascii="Times New Roman" w:hAnsi="Times New Roman" w:cs="Times New Roman"/>
                          <w:sz w:val="20"/>
                          <w:szCs w:val="20"/>
                        </w:rPr>
                      </w:pPr>
                      <w:r w:rsidRPr="008B3851">
                        <w:rPr>
                          <w:rFonts w:ascii="Times New Roman" w:hAnsi="Times New Roman" w:cs="Times New Roman"/>
                          <w:sz w:val="20"/>
                          <w:szCs w:val="20"/>
                        </w:rPr>
                        <w:t>Latar Belakang</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91520" behindDoc="0" locked="0" layoutInCell="1" allowOverlap="1" wp14:anchorId="0082F83F" wp14:editId="1D7883F3">
                <wp:simplePos x="0" y="0"/>
                <wp:positionH relativeFrom="column">
                  <wp:posOffset>5571490</wp:posOffset>
                </wp:positionH>
                <wp:positionV relativeFrom="paragraph">
                  <wp:posOffset>7874000</wp:posOffset>
                </wp:positionV>
                <wp:extent cx="998220" cy="383540"/>
                <wp:effectExtent l="0" t="0" r="2540" b="1905"/>
                <wp:wrapNone/>
                <wp:docPr id="154358143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83F13" w14:textId="2A31EE59" w:rsidR="000C4279" w:rsidRPr="000C4279" w:rsidRDefault="000C4279" w:rsidP="000C4279">
                            <w:pPr>
                              <w:pStyle w:val="NoSpacing"/>
                              <w:jc w:val="center"/>
                              <w:rPr>
                                <w:rFonts w:ascii="Times New Roman" w:hAnsi="Times New Roman" w:cs="Times New Roman"/>
                                <w:sz w:val="20"/>
                                <w:szCs w:val="20"/>
                              </w:rPr>
                            </w:pPr>
                            <w:r w:rsidRPr="000C4279">
                              <w:rPr>
                                <w:rFonts w:ascii="Times New Roman" w:hAnsi="Times New Roman" w:cs="Times New Roman"/>
                                <w:sz w:val="20"/>
                                <w:szCs w:val="20"/>
                              </w:rPr>
                              <w:t>Hasil</w:t>
                            </w:r>
                          </w:p>
                          <w:p w14:paraId="5848918A" w14:textId="58919B15" w:rsidR="000C4279" w:rsidRPr="000C4279" w:rsidRDefault="000C4279" w:rsidP="000C4279">
                            <w:pPr>
                              <w:pStyle w:val="NoSpacing"/>
                              <w:jc w:val="center"/>
                              <w:rPr>
                                <w:rFonts w:ascii="Times New Roman" w:hAnsi="Times New Roman" w:cs="Times New Roman"/>
                                <w:sz w:val="20"/>
                                <w:szCs w:val="20"/>
                              </w:rPr>
                            </w:pPr>
                            <w:r w:rsidRPr="000C4279">
                              <w:rPr>
                                <w:rFonts w:ascii="Times New Roman" w:hAnsi="Times New Roman" w:cs="Times New Roman"/>
                                <w:sz w:val="20"/>
                                <w:szCs w:val="20"/>
                              </w:rPr>
                              <w:t>Penelitian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2F83F" id="Text Box 70" o:spid="_x0000_s1030" type="#_x0000_t202" style="position:absolute;left:0;text-align:left;margin-left:438.7pt;margin-top:620pt;width:78.6pt;height:30.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" filled="f" stroked="f">
                <v:textbox>
                  <w:txbxContent>
                    <w:p w14:paraId="1D383F13" w14:textId="2A31EE59" w:rsidR="000C4279" w:rsidRPr="000C4279" w:rsidRDefault="000C4279" w:rsidP="000C4279">
                      <w:pPr>
                        <w:pStyle w:val="NoSpacing"/>
                        <w:jc w:val="center"/>
                        <w:rPr>
                          <w:rFonts w:ascii="Times New Roman" w:hAnsi="Times New Roman" w:cs="Times New Roman"/>
                          <w:sz w:val="20"/>
                          <w:szCs w:val="20"/>
                        </w:rPr>
                      </w:pPr>
                      <w:r w:rsidRPr="000C4279">
                        <w:rPr>
                          <w:rFonts w:ascii="Times New Roman" w:hAnsi="Times New Roman" w:cs="Times New Roman"/>
                          <w:sz w:val="20"/>
                          <w:szCs w:val="20"/>
                        </w:rPr>
                        <w:t>Hasil</w:t>
                      </w:r>
                    </w:p>
                    <w:p w14:paraId="5848918A" w14:textId="58919B15" w:rsidR="000C4279" w:rsidRPr="000C4279" w:rsidRDefault="000C4279" w:rsidP="000C4279">
                      <w:pPr>
                        <w:pStyle w:val="NoSpacing"/>
                        <w:jc w:val="center"/>
                        <w:rPr>
                          <w:rFonts w:ascii="Times New Roman" w:hAnsi="Times New Roman" w:cs="Times New Roman"/>
                          <w:sz w:val="20"/>
                          <w:szCs w:val="20"/>
                        </w:rPr>
                      </w:pPr>
                      <w:r w:rsidRPr="000C4279">
                        <w:rPr>
                          <w:rFonts w:ascii="Times New Roman" w:hAnsi="Times New Roman" w:cs="Times New Roman"/>
                          <w:sz w:val="20"/>
                          <w:szCs w:val="20"/>
                        </w:rPr>
                        <w:t>Penelitian</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90496" behindDoc="0" locked="0" layoutInCell="1" allowOverlap="1" wp14:anchorId="6BFFF8C1" wp14:editId="08FF2974">
                <wp:simplePos x="0" y="0"/>
                <wp:positionH relativeFrom="column">
                  <wp:posOffset>5687060</wp:posOffset>
                </wp:positionH>
                <wp:positionV relativeFrom="paragraph">
                  <wp:posOffset>8054340</wp:posOffset>
                </wp:positionV>
                <wp:extent cx="150495" cy="0"/>
                <wp:effectExtent l="10160" t="13970" r="10795" b="5080"/>
                <wp:wrapNone/>
                <wp:docPr id="200126010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9C17EE" id="_x0000_t32" coordsize="21600,21600" o:spt="32" o:oned="t" path="m,l21600,21600e" filled="f">
                <v:path arrowok="t" fillok="f" o:connecttype="none"/>
                <o:lock v:ext="edit" shapetype="t"/>
              </v:shapetype>
              <v:shape id="AutoShape 69" o:spid="_x0000_s1026" type="#_x0000_t32" style="position:absolute;margin-left:447.8pt;margin-top:634.2pt;width:11.85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2w8twEAAFU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"/>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89472" behindDoc="0" locked="0" layoutInCell="1" allowOverlap="1" wp14:anchorId="2D166F50" wp14:editId="1D078433">
                <wp:simplePos x="0" y="0"/>
                <wp:positionH relativeFrom="column">
                  <wp:posOffset>5516245</wp:posOffset>
                </wp:positionH>
                <wp:positionV relativeFrom="paragraph">
                  <wp:posOffset>8451215</wp:posOffset>
                </wp:positionV>
                <wp:extent cx="170815" cy="0"/>
                <wp:effectExtent l="10795" t="10795" r="8890" b="8255"/>
                <wp:wrapNone/>
                <wp:docPr id="1667547205"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0DECE" id="AutoShape 67" o:spid="_x0000_s1026" type="#_x0000_t32" style="position:absolute;margin-left:434.35pt;margin-top:665.45pt;width:13.45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"/>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88448" behindDoc="0" locked="0" layoutInCell="1" allowOverlap="1" wp14:anchorId="0092BC99" wp14:editId="48AA788E">
                <wp:simplePos x="0" y="0"/>
                <wp:positionH relativeFrom="column">
                  <wp:posOffset>5232400</wp:posOffset>
                </wp:positionH>
                <wp:positionV relativeFrom="paragraph">
                  <wp:posOffset>7995920</wp:posOffset>
                </wp:positionV>
                <wp:extent cx="739140" cy="170815"/>
                <wp:effectExtent l="10795" t="24130" r="8890" b="8255"/>
                <wp:wrapNone/>
                <wp:docPr id="2107702985"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39140" cy="170815"/>
                        </a:xfrm>
                        <a:prstGeom prst="bentConnector3">
                          <a:avLst>
                            <a:gd name="adj1" fmla="val -172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9B1C1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6" o:spid="_x0000_s1026" type="#_x0000_t34" style="position:absolute;margin-left:412pt;margin-top:629.6pt;width:58.2pt;height:13.45pt;rotation:90;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" adj="-372"/>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87424" behindDoc="0" locked="0" layoutInCell="1" allowOverlap="1" wp14:anchorId="4E601FD2" wp14:editId="23653071">
                <wp:simplePos x="0" y="0"/>
                <wp:positionH relativeFrom="column">
                  <wp:posOffset>5687060</wp:posOffset>
                </wp:positionH>
                <wp:positionV relativeFrom="paragraph">
                  <wp:posOffset>6276340</wp:posOffset>
                </wp:positionV>
                <wp:extent cx="150495" cy="4445"/>
                <wp:effectExtent l="10160" t="7620" r="10795" b="6985"/>
                <wp:wrapNone/>
                <wp:docPr id="1536623429"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0495" cy="4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F6D04E" id="AutoShape 65" o:spid="_x0000_s1026" type="#_x0000_t32" style="position:absolute;margin-left:447.8pt;margin-top:494.2pt;width:11.85pt;height:.35pt;flip: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"/>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85376" behindDoc="0" locked="0" layoutInCell="1" allowOverlap="1" wp14:anchorId="1F92CE19" wp14:editId="68912351">
                <wp:simplePos x="0" y="0"/>
                <wp:positionH relativeFrom="column">
                  <wp:posOffset>5493385</wp:posOffset>
                </wp:positionH>
                <wp:positionV relativeFrom="paragraph">
                  <wp:posOffset>6795770</wp:posOffset>
                </wp:positionV>
                <wp:extent cx="193675" cy="0"/>
                <wp:effectExtent l="6985" t="12700" r="8890" b="6350"/>
                <wp:wrapNone/>
                <wp:docPr id="282042297"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C7911B" id="AutoShape 63" o:spid="_x0000_s1026" type="#_x0000_t32" style="position:absolute;margin-left:432.55pt;margin-top:535.1pt;width:15.25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"/>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84352" behindDoc="0" locked="0" layoutInCell="1" allowOverlap="1" wp14:anchorId="0092BC99" wp14:editId="0F322470">
                <wp:simplePos x="0" y="0"/>
                <wp:positionH relativeFrom="column">
                  <wp:posOffset>5053330</wp:posOffset>
                </wp:positionH>
                <wp:positionV relativeFrom="paragraph">
                  <wp:posOffset>6161405</wp:posOffset>
                </wp:positionV>
                <wp:extent cx="1074420" cy="193675"/>
                <wp:effectExtent l="6985" t="5080" r="8890" b="6350"/>
                <wp:wrapNone/>
                <wp:docPr id="99874570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074420" cy="193675"/>
                        </a:xfrm>
                        <a:prstGeom prst="bentConnector3">
                          <a:avLst>
                            <a:gd name="adj1" fmla="val 23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F905C" id="AutoShape 62" o:spid="_x0000_s1026" type="#_x0000_t34" style="position:absolute;margin-left:397.9pt;margin-top:485.15pt;width:84.6pt;height:15.25pt;rotation:90;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" adj="51"/>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83328" behindDoc="0" locked="0" layoutInCell="1" allowOverlap="1" wp14:anchorId="032C1D17" wp14:editId="2B926C75">
                <wp:simplePos x="0" y="0"/>
                <wp:positionH relativeFrom="column">
                  <wp:posOffset>5645785</wp:posOffset>
                </wp:positionH>
                <wp:positionV relativeFrom="paragraph">
                  <wp:posOffset>4556760</wp:posOffset>
                </wp:positionV>
                <wp:extent cx="798195" cy="530860"/>
                <wp:effectExtent l="0" t="2540" r="4445" b="0"/>
                <wp:wrapNone/>
                <wp:docPr id="107596059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530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8FA5B" w14:textId="67F15237" w:rsidR="008B3851" w:rsidRPr="008B3851" w:rsidRDefault="008B3851" w:rsidP="008B3851">
                            <w:pPr>
                              <w:jc w:val="center"/>
                              <w:rPr>
                                <w:rFonts w:ascii="Times New Roman" w:hAnsi="Times New Roman" w:cs="Times New Roman"/>
                                <w:sz w:val="20"/>
                                <w:szCs w:val="20"/>
                              </w:rPr>
                            </w:pPr>
                            <w:r w:rsidRPr="008B3851">
                              <w:rPr>
                                <w:rFonts w:ascii="Times New Roman" w:hAnsi="Times New Roman" w:cs="Times New Roman"/>
                                <w:sz w:val="20"/>
                                <w:szCs w:val="20"/>
                              </w:rPr>
                              <w:t>Pertanyaan Penelitian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C1D17" id="Text Box 61" o:spid="_x0000_s1031" type="#_x0000_t202" style="position:absolute;left:0;text-align:left;margin-left:444.55pt;margin-top:358.8pt;width:62.85pt;height:4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" filled="f" stroked="f">
                <v:textbox>
                  <w:txbxContent>
                    <w:p w14:paraId="09B8FA5B" w14:textId="67F15237" w:rsidR="008B3851" w:rsidRPr="008B3851" w:rsidRDefault="008B3851" w:rsidP="008B3851">
                      <w:pPr>
                        <w:jc w:val="center"/>
                        <w:rPr>
                          <w:rFonts w:ascii="Times New Roman" w:hAnsi="Times New Roman" w:cs="Times New Roman"/>
                          <w:sz w:val="20"/>
                          <w:szCs w:val="20"/>
                        </w:rPr>
                      </w:pPr>
                      <w:r w:rsidRPr="008B3851">
                        <w:rPr>
                          <w:rFonts w:ascii="Times New Roman" w:hAnsi="Times New Roman" w:cs="Times New Roman"/>
                          <w:sz w:val="20"/>
                          <w:szCs w:val="20"/>
                        </w:rPr>
                        <w:t>Pertanyaan Penelitian</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82304" behindDoc="0" locked="0" layoutInCell="1" allowOverlap="1" wp14:anchorId="1E26ED21" wp14:editId="045D0A79">
                <wp:simplePos x="0" y="0"/>
                <wp:positionH relativeFrom="column">
                  <wp:posOffset>5645785</wp:posOffset>
                </wp:positionH>
                <wp:positionV relativeFrom="paragraph">
                  <wp:posOffset>4781550</wp:posOffset>
                </wp:positionV>
                <wp:extent cx="97155" cy="0"/>
                <wp:effectExtent l="6985" t="8255" r="10160" b="10795"/>
                <wp:wrapNone/>
                <wp:docPr id="1043044533"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6838C6" id="AutoShape 60" o:spid="_x0000_s1026" type="#_x0000_t32" style="position:absolute;margin-left:444.55pt;margin-top:376.5pt;width:7.65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"/>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81280" behindDoc="0" locked="0" layoutInCell="1" allowOverlap="1" wp14:anchorId="08C6291F" wp14:editId="6A7BA006">
                <wp:simplePos x="0" y="0"/>
                <wp:positionH relativeFrom="column">
                  <wp:posOffset>5452110</wp:posOffset>
                </wp:positionH>
                <wp:positionV relativeFrom="paragraph">
                  <wp:posOffset>5143500</wp:posOffset>
                </wp:positionV>
                <wp:extent cx="193675" cy="0"/>
                <wp:effectExtent l="13335" t="8255" r="12065" b="10795"/>
                <wp:wrapNone/>
                <wp:docPr id="957738799"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95F2A" id="AutoShape 59" o:spid="_x0000_s1026" type="#_x0000_t32" style="position:absolute;margin-left:429.3pt;margin-top:405pt;width:15.25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"/>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80256" behindDoc="0" locked="0" layoutInCell="1" allowOverlap="1" wp14:anchorId="0092BC99" wp14:editId="040EFE66">
                <wp:simplePos x="0" y="0"/>
                <wp:positionH relativeFrom="column">
                  <wp:posOffset>5219065</wp:posOffset>
                </wp:positionH>
                <wp:positionV relativeFrom="paragraph">
                  <wp:posOffset>4716780</wp:posOffset>
                </wp:positionV>
                <wp:extent cx="659765" cy="193675"/>
                <wp:effectExtent l="13335" t="15240" r="12065" b="10795"/>
                <wp:wrapNone/>
                <wp:docPr id="139285566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59765" cy="193675"/>
                        </a:xfrm>
                        <a:prstGeom prst="bentConnector3">
                          <a:avLst>
                            <a:gd name="adj1" fmla="val -135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63071" id="AutoShape 58" o:spid="_x0000_s1026" type="#_x0000_t34" style="position:absolute;margin-left:410.95pt;margin-top:371.4pt;width:51.95pt;height:15.25pt;rotation:90;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" adj="-292"/>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40320" behindDoc="0" locked="0" layoutInCell="1" allowOverlap="1" wp14:anchorId="1A35A73D" wp14:editId="15DE05D6">
                <wp:simplePos x="0" y="0"/>
                <wp:positionH relativeFrom="column">
                  <wp:posOffset>1685290</wp:posOffset>
                </wp:positionH>
                <wp:positionV relativeFrom="paragraph">
                  <wp:posOffset>4781550</wp:posOffset>
                </wp:positionV>
                <wp:extent cx="354330" cy="0"/>
                <wp:effectExtent l="8890" t="55880" r="17780" b="58420"/>
                <wp:wrapNone/>
                <wp:docPr id="73139373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0DF7F" id="AutoShape 57" o:spid="_x0000_s1026" type="#_x0000_t32" style="position:absolute;margin-left:132.7pt;margin-top:376.5pt;width:27.9pt;height: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">
                <v:stroke endarrow="block"/>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8208" behindDoc="0" locked="0" layoutInCell="1" allowOverlap="1" wp14:anchorId="048C4518" wp14:editId="5483C18B">
                <wp:simplePos x="0" y="0"/>
                <wp:positionH relativeFrom="column">
                  <wp:posOffset>5493385</wp:posOffset>
                </wp:positionH>
                <wp:positionV relativeFrom="paragraph">
                  <wp:posOffset>3371215</wp:posOffset>
                </wp:positionV>
                <wp:extent cx="1161415" cy="394970"/>
                <wp:effectExtent l="0" t="0" r="3175" b="0"/>
                <wp:wrapNone/>
                <wp:docPr id="60973643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141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44FC8" w14:textId="14F04579" w:rsidR="008B3851" w:rsidRPr="008B3851" w:rsidRDefault="008B3851" w:rsidP="008B3851">
                            <w:pPr>
                              <w:jc w:val="center"/>
                              <w:rPr>
                                <w:rFonts w:ascii="Times New Roman" w:hAnsi="Times New Roman" w:cs="Times New Roman"/>
                                <w:sz w:val="20"/>
                                <w:szCs w:val="20"/>
                              </w:rPr>
                            </w:pPr>
                            <w:r w:rsidRPr="008B3851">
                              <w:rPr>
                                <w:rFonts w:ascii="Times New Roman" w:hAnsi="Times New Roman" w:cs="Times New Roman"/>
                                <w:sz w:val="20"/>
                                <w:szCs w:val="20"/>
                              </w:rPr>
                              <w:t>Pokok Permasalahan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4518" id="Text Box 55" o:spid="_x0000_s1032" type="#_x0000_t202" style="position:absolute;left:0;text-align:left;margin-left:432.55pt;margin-top:265.45pt;width:91.45pt;height:31.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" filled="f" stroked="f">
                <v:textbox>
                  <w:txbxContent>
                    <w:p w14:paraId="78244FC8" w14:textId="14F04579" w:rsidR="008B3851" w:rsidRPr="008B3851" w:rsidRDefault="008B3851" w:rsidP="008B3851">
                      <w:pPr>
                        <w:jc w:val="center"/>
                        <w:rPr>
                          <w:rFonts w:ascii="Times New Roman" w:hAnsi="Times New Roman" w:cs="Times New Roman"/>
                          <w:sz w:val="20"/>
                          <w:szCs w:val="20"/>
                        </w:rPr>
                      </w:pPr>
                      <w:r w:rsidRPr="008B3851">
                        <w:rPr>
                          <w:rFonts w:ascii="Times New Roman" w:hAnsi="Times New Roman" w:cs="Times New Roman"/>
                          <w:sz w:val="20"/>
                          <w:szCs w:val="20"/>
                        </w:rPr>
                        <w:t>Pokok Permasalahan</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9232" behindDoc="0" locked="0" layoutInCell="1" allowOverlap="1" wp14:anchorId="1B29137A" wp14:editId="2CE7443B">
                <wp:simplePos x="0" y="0"/>
                <wp:positionH relativeFrom="column">
                  <wp:posOffset>5676265</wp:posOffset>
                </wp:positionH>
                <wp:positionV relativeFrom="paragraph">
                  <wp:posOffset>3535680</wp:posOffset>
                </wp:positionV>
                <wp:extent cx="97155" cy="0"/>
                <wp:effectExtent l="8890" t="10160" r="8255" b="8890"/>
                <wp:wrapNone/>
                <wp:docPr id="136804470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E12FB" id="AutoShape 56" o:spid="_x0000_s1026" type="#_x0000_t32" style="position:absolute;margin-left:446.95pt;margin-top:278.4pt;width:7.65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"/>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8992" behindDoc="0" locked="0" layoutInCell="1" allowOverlap="1" wp14:anchorId="6998F175" wp14:editId="3F8FC7E5">
                <wp:simplePos x="0" y="0"/>
                <wp:positionH relativeFrom="column">
                  <wp:posOffset>2221230</wp:posOffset>
                </wp:positionH>
                <wp:positionV relativeFrom="paragraph">
                  <wp:posOffset>8257540</wp:posOffset>
                </wp:positionV>
                <wp:extent cx="1573530" cy="297815"/>
                <wp:effectExtent l="11430" t="7620" r="5715" b="8890"/>
                <wp:wrapNone/>
                <wp:docPr id="157412751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297815"/>
                        </a:xfrm>
                        <a:prstGeom prst="rect">
                          <a:avLst/>
                        </a:prstGeom>
                        <a:solidFill>
                          <a:srgbClr val="FFFFFF"/>
                        </a:solidFill>
                        <a:ln w="9525">
                          <a:solidFill>
                            <a:srgbClr val="000000"/>
                          </a:solidFill>
                          <a:miter lim="800000"/>
                          <a:headEnd/>
                          <a:tailEnd/>
                        </a:ln>
                      </wps:spPr>
                      <wps:txbx>
                        <w:txbxContent>
                          <w:p w14:paraId="1B6C80BA" w14:textId="1B352BB2" w:rsidR="00697059" w:rsidRPr="008B3851" w:rsidRDefault="00697059" w:rsidP="00697059">
                            <w:pPr>
                              <w:jc w:val="center"/>
                              <w:rPr>
                                <w:rFonts w:ascii="Times New Roman" w:hAnsi="Times New Roman" w:cs="Times New Roman"/>
                              </w:rPr>
                            </w:pPr>
                            <w:r w:rsidRPr="008B3851">
                              <w:rPr>
                                <w:rFonts w:ascii="Times New Roman" w:hAnsi="Times New Roman" w:cs="Times New Roman"/>
                              </w:rPr>
                              <w:t>Rekomendasi dan saran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8F175" id="Text Box 33" o:spid="_x0000_s1033" type="#_x0000_t202" style="position:absolute;left:0;text-align:left;margin-left:174.9pt;margin-top:650.2pt;width:123.9pt;height:23.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">
                <v:textbox>
                  <w:txbxContent>
                    <w:p w14:paraId="1B6C80BA" w14:textId="1B352BB2" w:rsidR="00697059" w:rsidRPr="008B3851" w:rsidRDefault="00697059" w:rsidP="00697059">
                      <w:pPr>
                        <w:jc w:val="center"/>
                        <w:rPr>
                          <w:rFonts w:ascii="Times New Roman" w:hAnsi="Times New Roman" w:cs="Times New Roman"/>
                        </w:rPr>
                      </w:pPr>
                      <w:r w:rsidRPr="008B3851">
                        <w:rPr>
                          <w:rFonts w:ascii="Times New Roman" w:hAnsi="Times New Roman" w:cs="Times New Roman"/>
                        </w:rPr>
                        <w:t>Rekomendasi dan saran</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41344" behindDoc="0" locked="0" layoutInCell="1" allowOverlap="1" wp14:anchorId="1A35A73D" wp14:editId="1F31DB63">
                <wp:simplePos x="0" y="0"/>
                <wp:positionH relativeFrom="column">
                  <wp:posOffset>2921635</wp:posOffset>
                </wp:positionH>
                <wp:positionV relativeFrom="paragraph">
                  <wp:posOffset>7919720</wp:posOffset>
                </wp:positionV>
                <wp:extent cx="635" cy="337820"/>
                <wp:effectExtent l="54610" t="12700" r="59055" b="20955"/>
                <wp:wrapNone/>
                <wp:docPr id="209087320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7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922AF" id="AutoShape 49" o:spid="_x0000_s1026" type="#_x0000_t32" style="position:absolute;margin-left:230.05pt;margin-top:623.6pt;width:.05pt;height:26.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">
                <v:stroke endarrow="block"/>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7184" behindDoc="0" locked="0" layoutInCell="1" allowOverlap="1" wp14:anchorId="1A35A73D" wp14:editId="34AD226D">
                <wp:simplePos x="0" y="0"/>
                <wp:positionH relativeFrom="column">
                  <wp:posOffset>2921635</wp:posOffset>
                </wp:positionH>
                <wp:positionV relativeFrom="paragraph">
                  <wp:posOffset>7346315</wp:posOffset>
                </wp:positionV>
                <wp:extent cx="635" cy="117475"/>
                <wp:effectExtent l="54610" t="10795" r="59055" b="14605"/>
                <wp:wrapNone/>
                <wp:docPr id="104920437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7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C27EB" id="AutoShape 54" o:spid="_x0000_s1026" type="#_x0000_t32" style="position:absolute;margin-left:230.05pt;margin-top:578.45pt;width:.05pt;height:9.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">
                <v:stroke endarrow="block"/>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39296" behindDoc="0" locked="0" layoutInCell="1" allowOverlap="1" wp14:anchorId="0092BC99" wp14:editId="51607DFA">
                <wp:simplePos x="0" y="0"/>
                <wp:positionH relativeFrom="column">
                  <wp:posOffset>1627505</wp:posOffset>
                </wp:positionH>
                <wp:positionV relativeFrom="paragraph">
                  <wp:posOffset>6795770</wp:posOffset>
                </wp:positionV>
                <wp:extent cx="3029585" cy="550545"/>
                <wp:effectExtent l="8255" t="12700" r="10160" b="8255"/>
                <wp:wrapNone/>
                <wp:docPr id="1056105083"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029585" cy="550545"/>
                        </a:xfrm>
                        <a:prstGeom prst="bentConnector3">
                          <a:avLst>
                            <a:gd name="adj1" fmla="val 10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49DB2" id="AutoShape 52" o:spid="_x0000_s1026" type="#_x0000_t34" style="position:absolute;margin-left:128.15pt;margin-top:535.1pt;width:238.55pt;height:43.35pt;rotation:180;flip: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" adj="22"/>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6160" behindDoc="0" locked="0" layoutInCell="1" allowOverlap="1" wp14:anchorId="44964956" wp14:editId="608B014B">
                <wp:simplePos x="0" y="0"/>
                <wp:positionH relativeFrom="column">
                  <wp:posOffset>1627505</wp:posOffset>
                </wp:positionH>
                <wp:positionV relativeFrom="paragraph">
                  <wp:posOffset>7240905</wp:posOffset>
                </wp:positionV>
                <wp:extent cx="0" cy="105410"/>
                <wp:effectExtent l="8255" t="10160" r="10795" b="8255"/>
                <wp:wrapNone/>
                <wp:docPr id="1797798466"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D06FB7" id="AutoShape 53" o:spid="_x0000_s1026" type="#_x0000_t32" style="position:absolute;margin-left:128.15pt;margin-top:570.15pt;width:0;height:8.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"/>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6944" behindDoc="0" locked="0" layoutInCell="1" allowOverlap="1" wp14:anchorId="79423762" wp14:editId="0A0ADF86">
                <wp:simplePos x="0" y="0"/>
                <wp:positionH relativeFrom="column">
                  <wp:posOffset>3061970</wp:posOffset>
                </wp:positionH>
                <wp:positionV relativeFrom="paragraph">
                  <wp:posOffset>6421755</wp:posOffset>
                </wp:positionV>
                <wp:extent cx="2381885" cy="482600"/>
                <wp:effectExtent l="13970" t="10160" r="13970" b="12065"/>
                <wp:wrapNone/>
                <wp:docPr id="79721956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885" cy="482600"/>
                        </a:xfrm>
                        <a:prstGeom prst="rect">
                          <a:avLst/>
                        </a:prstGeom>
                        <a:solidFill>
                          <a:srgbClr val="FFFFFF"/>
                        </a:solidFill>
                        <a:ln w="9525">
                          <a:solidFill>
                            <a:srgbClr val="000000"/>
                          </a:solidFill>
                          <a:miter lim="800000"/>
                          <a:headEnd/>
                          <a:tailEnd/>
                        </a:ln>
                      </wps:spPr>
                      <wps:txbx>
                        <w:txbxContent>
                          <w:p w14:paraId="2DE6D3F3" w14:textId="3A2A5713" w:rsidR="00697059" w:rsidRPr="00697059" w:rsidRDefault="00697059" w:rsidP="00697059">
                            <w:pPr>
                              <w:pStyle w:val="NoSpacing"/>
                              <w:jc w:val="center"/>
                              <w:rPr>
                                <w:u w:val="single"/>
                              </w:rPr>
                            </w:pPr>
                            <w:r w:rsidRPr="00697059">
                              <w:rPr>
                                <w:u w:val="single"/>
                              </w:rPr>
                              <w:t>Analisis Data Kualitatif</w:t>
                            </w:r>
                          </w:p>
                          <w:p w14:paraId="6AA2ADC4" w14:textId="1291AC17" w:rsidR="00697059" w:rsidRDefault="00697059" w:rsidP="00697059">
                            <w:pPr>
                              <w:pStyle w:val="NoSpacing"/>
                              <w:jc w:val="center"/>
                            </w:pPr>
                            <w:r>
                              <w:t>Deskriptif Kualitatif</w:t>
                            </w:r>
                            <w:r w:rsidR="00A94CC5">
                              <w:t>, Triangulasi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23762" id="Text Box 31" o:spid="_x0000_s1034" type="#_x0000_t202" style="position:absolute;left:0;text-align:left;margin-left:241.1pt;margin-top:505.65pt;width:187.55pt;height:3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">
                <v:textbox>
                  <w:txbxContent>
                    <w:p w14:paraId="2DE6D3F3" w14:textId="3A2A5713" w:rsidR="00697059" w:rsidRPr="00697059" w:rsidRDefault="00697059" w:rsidP="00697059">
                      <w:pPr>
                        <w:pStyle w:val="NoSpacing"/>
                        <w:jc w:val="center"/>
                        <w:rPr>
                          <w:u w:val="single"/>
                        </w:rPr>
                      </w:pPr>
                      <w:r w:rsidRPr="00697059">
                        <w:rPr>
                          <w:u w:val="single"/>
                        </w:rPr>
                        <w:t>Analisis Data Kualitatif</w:t>
                      </w:r>
                    </w:p>
                    <w:p w14:paraId="6AA2ADC4" w14:textId="1291AC17" w:rsidR="00697059" w:rsidRDefault="00697059" w:rsidP="00697059">
                      <w:pPr>
                        <w:pStyle w:val="NoSpacing"/>
                        <w:jc w:val="center"/>
                      </w:pPr>
                      <w:r>
                        <w:t>Deskriptif Kualitatif</w:t>
                      </w:r>
                      <w:r w:rsidR="00A94CC5">
                        <w:t>, Triangulasi data</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42368" behindDoc="0" locked="0" layoutInCell="1" allowOverlap="1" wp14:anchorId="1A9A941B" wp14:editId="69F1EEA8">
                <wp:simplePos x="0" y="0"/>
                <wp:positionH relativeFrom="column">
                  <wp:posOffset>3909060</wp:posOffset>
                </wp:positionH>
                <wp:positionV relativeFrom="paragraph">
                  <wp:posOffset>5814060</wp:posOffset>
                </wp:positionV>
                <wp:extent cx="571500" cy="537210"/>
                <wp:effectExtent l="11430" t="13970" r="60960" b="14605"/>
                <wp:wrapNone/>
                <wp:docPr id="135421788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71500" cy="53721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DCC7B3" id="AutoShape 48" o:spid="_x0000_s1026" type="#_x0000_t34" style="position:absolute;margin-left:307.8pt;margin-top:457.8pt;width:45pt;height:42.3pt;rotation:90;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">
                <v:stroke endarrow="block"/>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43392" behindDoc="0" locked="0" layoutInCell="1" allowOverlap="1" wp14:anchorId="1A9A941B" wp14:editId="24F8B8F3">
                <wp:simplePos x="0" y="0"/>
                <wp:positionH relativeFrom="column">
                  <wp:posOffset>1569720</wp:posOffset>
                </wp:positionH>
                <wp:positionV relativeFrom="paragraph">
                  <wp:posOffset>5788025</wp:posOffset>
                </wp:positionV>
                <wp:extent cx="612140" cy="573405"/>
                <wp:effectExtent l="55245" t="5080" r="9525" b="20955"/>
                <wp:wrapNone/>
                <wp:docPr id="1851622387"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12140" cy="57340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55068" id="AutoShape 47" o:spid="_x0000_s1026" type="#_x0000_t34" style="position:absolute;margin-left:123.6pt;margin-top:455.75pt;width:48.2pt;height:45.15pt;rotation:9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">
                <v:stroke endarrow="block"/>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4896" behindDoc="0" locked="0" layoutInCell="1" allowOverlap="1" wp14:anchorId="2B9D9549" wp14:editId="7C3B4CBD">
                <wp:simplePos x="0" y="0"/>
                <wp:positionH relativeFrom="column">
                  <wp:posOffset>1854200</wp:posOffset>
                </wp:positionH>
                <wp:positionV relativeFrom="paragraph">
                  <wp:posOffset>5558155</wp:posOffset>
                </wp:positionV>
                <wp:extent cx="2381885" cy="425450"/>
                <wp:effectExtent l="6350" t="13335" r="12065" b="8890"/>
                <wp:wrapNone/>
                <wp:docPr id="7193911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885" cy="425450"/>
                        </a:xfrm>
                        <a:prstGeom prst="rect">
                          <a:avLst/>
                        </a:prstGeom>
                        <a:solidFill>
                          <a:srgbClr val="FFFFFF"/>
                        </a:solidFill>
                        <a:ln w="9525">
                          <a:solidFill>
                            <a:srgbClr val="000000"/>
                          </a:solidFill>
                          <a:miter lim="800000"/>
                          <a:headEnd/>
                          <a:tailEnd/>
                        </a:ln>
                      </wps:spPr>
                      <wps:txbx>
                        <w:txbxContent>
                          <w:p w14:paraId="710D0FD1" w14:textId="5492F9DF" w:rsidR="00697059" w:rsidRPr="00697059" w:rsidRDefault="00697059" w:rsidP="00697059">
                            <w:pPr>
                              <w:pStyle w:val="NoSpacing"/>
                              <w:jc w:val="center"/>
                              <w:rPr>
                                <w:rFonts w:ascii="Times New Roman" w:hAnsi="Times New Roman" w:cs="Times New Roman"/>
                                <w:u w:val="single"/>
                              </w:rPr>
                            </w:pPr>
                            <w:r w:rsidRPr="00697059">
                              <w:rPr>
                                <w:rFonts w:ascii="Times New Roman" w:hAnsi="Times New Roman" w:cs="Times New Roman"/>
                                <w:u w:val="single"/>
                              </w:rPr>
                              <w:t>Data Skoring</w:t>
                            </w:r>
                          </w:p>
                          <w:p w14:paraId="362E6557" w14:textId="6D47514C" w:rsidR="00697059" w:rsidRPr="00697059" w:rsidRDefault="00697059" w:rsidP="00697059">
                            <w:pPr>
                              <w:pStyle w:val="NoSpacing"/>
                              <w:jc w:val="center"/>
                              <w:rPr>
                                <w:rFonts w:ascii="Times New Roman" w:hAnsi="Times New Roman" w:cs="Times New Roman"/>
                              </w:rPr>
                            </w:pPr>
                            <w:r w:rsidRPr="00697059">
                              <w:rPr>
                                <w:rFonts w:ascii="Times New Roman" w:hAnsi="Times New Roman" w:cs="Times New Roman"/>
                              </w:rPr>
                              <w:t>Kuesioner skala Likert dan Guttman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D9549" id="Text Box 29" o:spid="_x0000_s1035" type="#_x0000_t202" style="position:absolute;left:0;text-align:left;margin-left:146pt;margin-top:437.65pt;width:187.55pt;height:3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">
                <v:textbox>
                  <w:txbxContent>
                    <w:p w14:paraId="710D0FD1" w14:textId="5492F9DF" w:rsidR="00697059" w:rsidRPr="00697059" w:rsidRDefault="00697059" w:rsidP="00697059">
                      <w:pPr>
                        <w:pStyle w:val="NoSpacing"/>
                        <w:jc w:val="center"/>
                        <w:rPr>
                          <w:rFonts w:ascii="Times New Roman" w:hAnsi="Times New Roman" w:cs="Times New Roman"/>
                          <w:u w:val="single"/>
                        </w:rPr>
                      </w:pPr>
                      <w:r w:rsidRPr="00697059">
                        <w:rPr>
                          <w:rFonts w:ascii="Times New Roman" w:hAnsi="Times New Roman" w:cs="Times New Roman"/>
                          <w:u w:val="single"/>
                        </w:rPr>
                        <w:t>Data Skoring</w:t>
                      </w:r>
                    </w:p>
                    <w:p w14:paraId="362E6557" w14:textId="6D47514C" w:rsidR="00697059" w:rsidRPr="00697059" w:rsidRDefault="00697059" w:rsidP="00697059">
                      <w:pPr>
                        <w:pStyle w:val="NoSpacing"/>
                        <w:jc w:val="center"/>
                        <w:rPr>
                          <w:rFonts w:ascii="Times New Roman" w:hAnsi="Times New Roman" w:cs="Times New Roman"/>
                        </w:rPr>
                      </w:pPr>
                      <w:r w:rsidRPr="00697059">
                        <w:rPr>
                          <w:rFonts w:ascii="Times New Roman" w:hAnsi="Times New Roman" w:cs="Times New Roman"/>
                        </w:rPr>
                        <w:t>Kuesioner skala Likert dan Guttman</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44416" behindDoc="0" locked="0" layoutInCell="1" allowOverlap="1" wp14:anchorId="1A35A73D" wp14:editId="72D99DEE">
                <wp:simplePos x="0" y="0"/>
                <wp:positionH relativeFrom="column">
                  <wp:posOffset>2828925</wp:posOffset>
                </wp:positionH>
                <wp:positionV relativeFrom="paragraph">
                  <wp:posOffset>5220335</wp:posOffset>
                </wp:positionV>
                <wp:extent cx="635" cy="337820"/>
                <wp:effectExtent l="57150" t="8890" r="56515" b="15240"/>
                <wp:wrapNone/>
                <wp:docPr id="44467684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7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A59D9" id="AutoShape 46" o:spid="_x0000_s1026" type="#_x0000_t32" style="position:absolute;margin-left:222.75pt;margin-top:411.05pt;width:.05pt;height:26.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">
                <v:stroke endarrow="block"/>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5136" behindDoc="0" locked="0" layoutInCell="1" allowOverlap="1" wp14:anchorId="1A35A73D" wp14:editId="62F6E691">
                <wp:simplePos x="0" y="0"/>
                <wp:positionH relativeFrom="column">
                  <wp:posOffset>2813050</wp:posOffset>
                </wp:positionH>
                <wp:positionV relativeFrom="paragraph">
                  <wp:posOffset>4035425</wp:posOffset>
                </wp:positionV>
                <wp:extent cx="0" cy="213995"/>
                <wp:effectExtent l="60325" t="5080" r="53975" b="19050"/>
                <wp:wrapNone/>
                <wp:docPr id="84656183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AFF91E" id="AutoShape 45" o:spid="_x0000_s1026" type="#_x0000_t32" style="position:absolute;margin-left:221.5pt;margin-top:317.75pt;width:0;height:16.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">
                <v:stroke endarrow="block"/>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45440" behindDoc="0" locked="0" layoutInCell="1" allowOverlap="1" wp14:anchorId="1A35A73D" wp14:editId="00C7B1F1">
                <wp:simplePos x="0" y="0"/>
                <wp:positionH relativeFrom="column">
                  <wp:posOffset>2813050</wp:posOffset>
                </wp:positionH>
                <wp:positionV relativeFrom="paragraph">
                  <wp:posOffset>2922905</wp:posOffset>
                </wp:positionV>
                <wp:extent cx="0" cy="213995"/>
                <wp:effectExtent l="60325" t="6985" r="53975" b="17145"/>
                <wp:wrapNone/>
                <wp:docPr id="159855748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4C2790" id="AutoShape 44" o:spid="_x0000_s1026" type="#_x0000_t32" style="position:absolute;margin-left:221.5pt;margin-top:230.15pt;width:0;height:16.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">
                <v:stroke endarrow="block"/>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46464" behindDoc="0" locked="0" layoutInCell="1" allowOverlap="1" wp14:anchorId="1A35A73D" wp14:editId="698DDA79">
                <wp:simplePos x="0" y="0"/>
                <wp:positionH relativeFrom="column">
                  <wp:posOffset>2813050</wp:posOffset>
                </wp:positionH>
                <wp:positionV relativeFrom="paragraph">
                  <wp:posOffset>2286000</wp:posOffset>
                </wp:positionV>
                <wp:extent cx="0" cy="213995"/>
                <wp:effectExtent l="60325" t="8255" r="53975" b="15875"/>
                <wp:wrapNone/>
                <wp:docPr id="103015857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50764A" id="AutoShape 43" o:spid="_x0000_s1026" type="#_x0000_t32" style="position:absolute;margin-left:221.5pt;margin-top:180pt;width:0;height:16.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">
                <v:stroke endarrow="block"/>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4112" behindDoc="0" locked="0" layoutInCell="1" allowOverlap="1" wp14:anchorId="1A35A73D" wp14:editId="7541ACEF">
                <wp:simplePos x="0" y="0"/>
                <wp:positionH relativeFrom="column">
                  <wp:posOffset>2813050</wp:posOffset>
                </wp:positionH>
                <wp:positionV relativeFrom="paragraph">
                  <wp:posOffset>1297305</wp:posOffset>
                </wp:positionV>
                <wp:extent cx="0" cy="213995"/>
                <wp:effectExtent l="60325" t="10160" r="53975" b="23495"/>
                <wp:wrapNone/>
                <wp:docPr id="1126144037"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72A33" id="AutoShape 42" o:spid="_x0000_s1026" type="#_x0000_t32" style="position:absolute;margin-left:221.5pt;margin-top:102.15pt;width:0;height:16.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">
                <v:stroke endarrow="block"/>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2064" behindDoc="0" locked="0" layoutInCell="1" allowOverlap="1" wp14:anchorId="0092BC99" wp14:editId="227B3F69">
                <wp:simplePos x="0" y="0"/>
                <wp:positionH relativeFrom="column">
                  <wp:posOffset>5260340</wp:posOffset>
                </wp:positionH>
                <wp:positionV relativeFrom="paragraph">
                  <wp:posOffset>3481705</wp:posOffset>
                </wp:positionV>
                <wp:extent cx="659765" cy="193675"/>
                <wp:effectExtent l="6985" t="18415" r="8890" b="7620"/>
                <wp:wrapNone/>
                <wp:docPr id="1484804632"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59765" cy="193675"/>
                        </a:xfrm>
                        <a:prstGeom prst="bentConnector3">
                          <a:avLst>
                            <a:gd name="adj1" fmla="val -135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926D7F" id="AutoShape 38" o:spid="_x0000_s1026" type="#_x0000_t34" style="position:absolute;margin-left:414.2pt;margin-top:274.15pt;width:51.95pt;height:15.25pt;rotation:90;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" adj="-292"/>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3088" behindDoc="0" locked="0" layoutInCell="1" allowOverlap="1" wp14:anchorId="0092BC99" wp14:editId="75862493">
                <wp:simplePos x="0" y="0"/>
                <wp:positionH relativeFrom="column">
                  <wp:posOffset>5447665</wp:posOffset>
                </wp:positionH>
                <wp:positionV relativeFrom="paragraph">
                  <wp:posOffset>3689350</wp:posOffset>
                </wp:positionV>
                <wp:extent cx="285750" cy="193675"/>
                <wp:effectExtent l="6985" t="13335" r="8890" b="15240"/>
                <wp:wrapNone/>
                <wp:docPr id="81500295"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85750" cy="193675"/>
                        </a:xfrm>
                        <a:prstGeom prst="bentConnector3">
                          <a:avLst>
                            <a:gd name="adj1" fmla="val -889"/>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332A5" id="AutoShape 39" o:spid="_x0000_s1026" type="#_x0000_t34" style="position:absolute;margin-left:428.95pt;margin-top:290.5pt;width:22.5pt;height:15.25pt;rotation:-9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" adj="-192"/>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0016" behindDoc="0" locked="0" layoutInCell="1" allowOverlap="1" wp14:anchorId="1B29137A" wp14:editId="4E0B1BE7">
                <wp:simplePos x="0" y="0"/>
                <wp:positionH relativeFrom="column">
                  <wp:posOffset>5645785</wp:posOffset>
                </wp:positionH>
                <wp:positionV relativeFrom="paragraph">
                  <wp:posOffset>1676400</wp:posOffset>
                </wp:positionV>
                <wp:extent cx="97155" cy="0"/>
                <wp:effectExtent l="6985" t="8255" r="10160" b="10795"/>
                <wp:wrapNone/>
                <wp:docPr id="141052741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E30C1" id="AutoShape 34" o:spid="_x0000_s1026" type="#_x0000_t32" style="position:absolute;margin-left:444.55pt;margin-top:132pt;width:7.6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"/>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752" behindDoc="0" locked="0" layoutInCell="1" allowOverlap="1" wp14:anchorId="0043D133" wp14:editId="460E1DD3">
                <wp:simplePos x="0" y="0"/>
                <wp:positionH relativeFrom="column">
                  <wp:posOffset>4947285</wp:posOffset>
                </wp:positionH>
                <wp:positionV relativeFrom="paragraph">
                  <wp:posOffset>2108835</wp:posOffset>
                </wp:positionV>
                <wp:extent cx="1243965" cy="152400"/>
                <wp:effectExtent l="6985" t="8890" r="12065" b="13970"/>
                <wp:wrapNone/>
                <wp:docPr id="37342217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43965" cy="152400"/>
                        </a:xfrm>
                        <a:prstGeom prst="bentConnector3">
                          <a:avLst>
                            <a:gd name="adj1" fmla="val 10061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0A74B6" id="AutoShape 23" o:spid="_x0000_s1026" type="#_x0000_t34" style="position:absolute;margin-left:389.55pt;margin-top:166.05pt;width:97.95pt;height:12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" adj="21732"/>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7728" behindDoc="0" locked="0" layoutInCell="1" allowOverlap="1" wp14:anchorId="523C1CB4" wp14:editId="75CFBAB8">
                <wp:simplePos x="0" y="0"/>
                <wp:positionH relativeFrom="column">
                  <wp:posOffset>4417695</wp:posOffset>
                </wp:positionH>
                <wp:positionV relativeFrom="paragraph">
                  <wp:posOffset>1579245</wp:posOffset>
                </wp:positionV>
                <wp:extent cx="2253615" cy="201930"/>
                <wp:effectExtent l="5080" t="8890" r="12065" b="13970"/>
                <wp:wrapNone/>
                <wp:docPr id="74237902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253615" cy="201930"/>
                        </a:xfrm>
                        <a:prstGeom prst="bentConnector3">
                          <a:avLst>
                            <a:gd name="adj1" fmla="val 449"/>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559A8B" id="AutoShape 20" o:spid="_x0000_s1026" type="#_x0000_t34" style="position:absolute;margin-left:347.85pt;margin-top:124.35pt;width:177.45pt;height:15.9pt;rotation:9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" adj="97"/>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7968" behindDoc="0" locked="0" layoutInCell="1" allowOverlap="1" wp14:anchorId="16143B64" wp14:editId="23242DB3">
                <wp:simplePos x="0" y="0"/>
                <wp:positionH relativeFrom="column">
                  <wp:posOffset>435610</wp:posOffset>
                </wp:positionH>
                <wp:positionV relativeFrom="paragraph">
                  <wp:posOffset>7463790</wp:posOffset>
                </wp:positionV>
                <wp:extent cx="4954905" cy="638175"/>
                <wp:effectExtent l="6985" t="13970" r="10160" b="5080"/>
                <wp:wrapNone/>
                <wp:docPr id="178407896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4905" cy="638175"/>
                        </a:xfrm>
                        <a:prstGeom prst="rect">
                          <a:avLst/>
                        </a:prstGeom>
                        <a:solidFill>
                          <a:srgbClr val="FFFFFF"/>
                        </a:solidFill>
                        <a:ln w="9525">
                          <a:solidFill>
                            <a:srgbClr val="000000"/>
                          </a:solidFill>
                          <a:miter lim="800000"/>
                          <a:headEnd/>
                          <a:tailEnd/>
                        </a:ln>
                      </wps:spPr>
                      <wps:txbx>
                        <w:txbxContent>
                          <w:p w14:paraId="5ED8A623" w14:textId="7925418A" w:rsidR="00697059" w:rsidRPr="008B3851" w:rsidRDefault="00697059">
                            <w:pPr>
                              <w:pStyle w:val="ListParagraph"/>
                              <w:numPr>
                                <w:ilvl w:val="0"/>
                                <w:numId w:val="103"/>
                              </w:numPr>
                              <w:rPr>
                                <w:rFonts w:ascii="Times New Roman" w:hAnsi="Times New Roman" w:cs="Times New Roman"/>
                              </w:rPr>
                            </w:pPr>
                            <w:r w:rsidRPr="008B3851">
                              <w:rPr>
                                <w:rFonts w:ascii="Times New Roman" w:hAnsi="Times New Roman" w:cs="Times New Roman"/>
                              </w:rPr>
                              <w:t xml:space="preserve">Hubungan gender terhadap keberhasilan Program Kampung Iklim </w:t>
                            </w:r>
                          </w:p>
                          <w:p w14:paraId="125BCB88" w14:textId="5BA6E89B" w:rsidR="00697059" w:rsidRPr="008B3851" w:rsidRDefault="00697059">
                            <w:pPr>
                              <w:pStyle w:val="ListParagraph"/>
                              <w:numPr>
                                <w:ilvl w:val="0"/>
                                <w:numId w:val="103"/>
                              </w:numPr>
                              <w:rPr>
                                <w:rFonts w:ascii="Times New Roman" w:hAnsi="Times New Roman" w:cs="Times New Roman"/>
                              </w:rPr>
                            </w:pPr>
                            <w:r w:rsidRPr="008B3851">
                              <w:rPr>
                                <w:rFonts w:ascii="Times New Roman" w:hAnsi="Times New Roman" w:cs="Times New Roman"/>
                              </w:rPr>
                              <w:t xml:space="preserve">Tingkat kesetaraan gender dalam implementasi Program Kampung Iklim </w:t>
                            </w:r>
                          </w:p>
                          <w:p w14:paraId="1BAD5622" w14:textId="0B18C342" w:rsidR="00697059" w:rsidRPr="008B3851" w:rsidRDefault="00697059">
                            <w:pPr>
                              <w:pStyle w:val="ListParagraph"/>
                              <w:numPr>
                                <w:ilvl w:val="0"/>
                                <w:numId w:val="103"/>
                              </w:numPr>
                              <w:rPr>
                                <w:rFonts w:ascii="Times New Roman" w:hAnsi="Times New Roman" w:cs="Times New Roman"/>
                              </w:rPr>
                            </w:pPr>
                            <w:r w:rsidRPr="008B3851">
                              <w:rPr>
                                <w:rFonts w:ascii="Times New Roman" w:hAnsi="Times New Roman" w:cs="Times New Roman"/>
                              </w:rPr>
                              <w:t xml:space="preserve">Tingkat keberhasilan Program Kampung Iklim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43B64" id="Text Box 32" o:spid="_x0000_s1036" type="#_x0000_t202" style="position:absolute;left:0;text-align:left;margin-left:34.3pt;margin-top:587.7pt;width:390.15pt;height:50.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">
                <v:textbox>
                  <w:txbxContent>
                    <w:p w14:paraId="5ED8A623" w14:textId="7925418A" w:rsidR="00697059" w:rsidRPr="008B3851" w:rsidRDefault="00697059">
                      <w:pPr>
                        <w:pStyle w:val="ListParagraph"/>
                        <w:numPr>
                          <w:ilvl w:val="0"/>
                          <w:numId w:val="103"/>
                        </w:numPr>
                        <w:rPr>
                          <w:rFonts w:ascii="Times New Roman" w:hAnsi="Times New Roman" w:cs="Times New Roman"/>
                        </w:rPr>
                      </w:pPr>
                      <w:r w:rsidRPr="008B3851">
                        <w:rPr>
                          <w:rFonts w:ascii="Times New Roman" w:hAnsi="Times New Roman" w:cs="Times New Roman"/>
                        </w:rPr>
                        <w:t xml:space="preserve">Hubungan gender terhadap keberhasilan Program Kampung Iklim </w:t>
                      </w:r>
                    </w:p>
                    <w:p w14:paraId="125BCB88" w14:textId="5BA6E89B" w:rsidR="00697059" w:rsidRPr="008B3851" w:rsidRDefault="00697059">
                      <w:pPr>
                        <w:pStyle w:val="ListParagraph"/>
                        <w:numPr>
                          <w:ilvl w:val="0"/>
                          <w:numId w:val="103"/>
                        </w:numPr>
                        <w:rPr>
                          <w:rFonts w:ascii="Times New Roman" w:hAnsi="Times New Roman" w:cs="Times New Roman"/>
                        </w:rPr>
                      </w:pPr>
                      <w:r w:rsidRPr="008B3851">
                        <w:rPr>
                          <w:rFonts w:ascii="Times New Roman" w:hAnsi="Times New Roman" w:cs="Times New Roman"/>
                        </w:rPr>
                        <w:t xml:space="preserve">Tingkat kesetaraan gender dalam implementasi Program Kampung Iklim </w:t>
                      </w:r>
                    </w:p>
                    <w:p w14:paraId="1BAD5622" w14:textId="0B18C342" w:rsidR="00697059" w:rsidRPr="008B3851" w:rsidRDefault="00697059">
                      <w:pPr>
                        <w:pStyle w:val="ListParagraph"/>
                        <w:numPr>
                          <w:ilvl w:val="0"/>
                          <w:numId w:val="103"/>
                        </w:numPr>
                        <w:rPr>
                          <w:rFonts w:ascii="Times New Roman" w:hAnsi="Times New Roman" w:cs="Times New Roman"/>
                        </w:rPr>
                      </w:pPr>
                      <w:r w:rsidRPr="008B3851">
                        <w:rPr>
                          <w:rFonts w:ascii="Times New Roman" w:hAnsi="Times New Roman" w:cs="Times New Roman"/>
                        </w:rPr>
                        <w:t xml:space="preserve">Tingkat keberhasilan Program Kampung Iklim </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5920" behindDoc="0" locked="0" layoutInCell="1" allowOverlap="1" wp14:anchorId="71A88E36" wp14:editId="37620566">
                <wp:simplePos x="0" y="0"/>
                <wp:positionH relativeFrom="column">
                  <wp:posOffset>488950</wp:posOffset>
                </wp:positionH>
                <wp:positionV relativeFrom="paragraph">
                  <wp:posOffset>6421755</wp:posOffset>
                </wp:positionV>
                <wp:extent cx="2169160" cy="819150"/>
                <wp:effectExtent l="12700" t="10160" r="8890" b="8890"/>
                <wp:wrapNone/>
                <wp:docPr id="49060793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160" cy="819150"/>
                        </a:xfrm>
                        <a:prstGeom prst="rect">
                          <a:avLst/>
                        </a:prstGeom>
                        <a:solidFill>
                          <a:srgbClr val="FFFFFF"/>
                        </a:solidFill>
                        <a:ln w="9525">
                          <a:solidFill>
                            <a:srgbClr val="000000"/>
                          </a:solidFill>
                          <a:miter lim="800000"/>
                          <a:headEnd/>
                          <a:tailEnd/>
                        </a:ln>
                      </wps:spPr>
                      <wps:txbx>
                        <w:txbxContent>
                          <w:p w14:paraId="2C3A6EC4" w14:textId="06FF913F" w:rsidR="00697059" w:rsidRPr="00697059" w:rsidRDefault="00697059" w:rsidP="00697059">
                            <w:pPr>
                              <w:pStyle w:val="NoSpacing"/>
                              <w:jc w:val="center"/>
                              <w:rPr>
                                <w:rFonts w:ascii="Times New Roman" w:hAnsi="Times New Roman" w:cs="Times New Roman"/>
                                <w:u w:val="single"/>
                              </w:rPr>
                            </w:pPr>
                            <w:r w:rsidRPr="00697059">
                              <w:rPr>
                                <w:rFonts w:ascii="Times New Roman" w:hAnsi="Times New Roman" w:cs="Times New Roman"/>
                                <w:u w:val="single"/>
                              </w:rPr>
                              <w:t>Analisis Data Kuantitatif</w:t>
                            </w:r>
                          </w:p>
                          <w:p w14:paraId="03369501" w14:textId="079C4CD5" w:rsidR="00697059" w:rsidRPr="00697059" w:rsidRDefault="00697059" w:rsidP="00697059">
                            <w:pPr>
                              <w:pStyle w:val="NoSpacing"/>
                              <w:jc w:val="center"/>
                              <w:rPr>
                                <w:rFonts w:ascii="Times New Roman" w:hAnsi="Times New Roman" w:cs="Times New Roman"/>
                              </w:rPr>
                            </w:pPr>
                            <w:r w:rsidRPr="00697059">
                              <w:rPr>
                                <w:rFonts w:ascii="Times New Roman" w:hAnsi="Times New Roman" w:cs="Times New Roman"/>
                              </w:rPr>
                              <w:t xml:space="preserve">Analisis </w:t>
                            </w:r>
                            <w:r w:rsidRPr="00697059">
                              <w:rPr>
                                <w:rFonts w:ascii="Times New Roman" w:hAnsi="Times New Roman" w:cs="Times New Roman"/>
                                <w:i/>
                                <w:iCs/>
                              </w:rPr>
                              <w:t>Chi-Square</w:t>
                            </w:r>
                            <w:r w:rsidRPr="00697059">
                              <w:rPr>
                                <w:rFonts w:ascii="Times New Roman" w:hAnsi="Times New Roman" w:cs="Times New Roman"/>
                              </w:rPr>
                              <w:t xml:space="preserve">, Analisis </w:t>
                            </w:r>
                            <w:r w:rsidRPr="00697059">
                              <w:rPr>
                                <w:rFonts w:ascii="Times New Roman" w:hAnsi="Times New Roman" w:cs="Times New Roman"/>
                                <w:i/>
                                <w:iCs/>
                              </w:rPr>
                              <w:t>Spearman</w:t>
                            </w:r>
                            <w:r w:rsidRPr="00697059">
                              <w:rPr>
                                <w:rFonts w:ascii="Times New Roman" w:hAnsi="Times New Roman" w:cs="Times New Roman"/>
                              </w:rPr>
                              <w:t xml:space="preserve">, dan Uji normalitas berdasarkan </w:t>
                            </w:r>
                            <w:r w:rsidRPr="00697059">
                              <w:rPr>
                                <w:rFonts w:ascii="Times New Roman" w:hAnsi="Times New Roman" w:cs="Times New Roman"/>
                                <w:i/>
                                <w:iCs/>
                              </w:rPr>
                              <w:t>cut of point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88E36" id="Text Box 30" o:spid="_x0000_s1037" type="#_x0000_t202" style="position:absolute;left:0;text-align:left;margin-left:38.5pt;margin-top:505.65pt;width:170.8pt;height:6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">
                <v:textbox>
                  <w:txbxContent>
                    <w:p w14:paraId="2C3A6EC4" w14:textId="06FF913F" w:rsidR="00697059" w:rsidRPr="00697059" w:rsidRDefault="00697059" w:rsidP="00697059">
                      <w:pPr>
                        <w:pStyle w:val="NoSpacing"/>
                        <w:jc w:val="center"/>
                        <w:rPr>
                          <w:rFonts w:ascii="Times New Roman" w:hAnsi="Times New Roman" w:cs="Times New Roman"/>
                          <w:u w:val="single"/>
                        </w:rPr>
                      </w:pPr>
                      <w:r w:rsidRPr="00697059">
                        <w:rPr>
                          <w:rFonts w:ascii="Times New Roman" w:hAnsi="Times New Roman" w:cs="Times New Roman"/>
                          <w:u w:val="single"/>
                        </w:rPr>
                        <w:t>Analisis Data Kuantitatif</w:t>
                      </w:r>
                    </w:p>
                    <w:p w14:paraId="03369501" w14:textId="079C4CD5" w:rsidR="00697059" w:rsidRPr="00697059" w:rsidRDefault="00697059" w:rsidP="00697059">
                      <w:pPr>
                        <w:pStyle w:val="NoSpacing"/>
                        <w:jc w:val="center"/>
                        <w:rPr>
                          <w:rFonts w:ascii="Times New Roman" w:hAnsi="Times New Roman" w:cs="Times New Roman"/>
                        </w:rPr>
                      </w:pPr>
                      <w:r w:rsidRPr="00697059">
                        <w:rPr>
                          <w:rFonts w:ascii="Times New Roman" w:hAnsi="Times New Roman" w:cs="Times New Roman"/>
                        </w:rPr>
                        <w:t xml:space="preserve">Analisis </w:t>
                      </w:r>
                      <w:r w:rsidRPr="00697059">
                        <w:rPr>
                          <w:rFonts w:ascii="Times New Roman" w:hAnsi="Times New Roman" w:cs="Times New Roman"/>
                          <w:i/>
                          <w:iCs/>
                        </w:rPr>
                        <w:t>Chi-Square</w:t>
                      </w:r>
                      <w:r w:rsidRPr="00697059">
                        <w:rPr>
                          <w:rFonts w:ascii="Times New Roman" w:hAnsi="Times New Roman" w:cs="Times New Roman"/>
                        </w:rPr>
                        <w:t xml:space="preserve">, Analisis </w:t>
                      </w:r>
                      <w:r w:rsidRPr="00697059">
                        <w:rPr>
                          <w:rFonts w:ascii="Times New Roman" w:hAnsi="Times New Roman" w:cs="Times New Roman"/>
                          <w:i/>
                          <w:iCs/>
                        </w:rPr>
                        <w:t>Spearman</w:t>
                      </w:r>
                      <w:r w:rsidRPr="00697059">
                        <w:rPr>
                          <w:rFonts w:ascii="Times New Roman" w:hAnsi="Times New Roman" w:cs="Times New Roman"/>
                        </w:rPr>
                        <w:t xml:space="preserve">, dan Uji normalitas berdasarkan </w:t>
                      </w:r>
                      <w:r w:rsidRPr="00697059">
                        <w:rPr>
                          <w:rFonts w:ascii="Times New Roman" w:hAnsi="Times New Roman" w:cs="Times New Roman"/>
                          <w:i/>
                          <w:iCs/>
                        </w:rPr>
                        <w:t>cut of point</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3872" behindDoc="0" locked="0" layoutInCell="1" allowOverlap="1" wp14:anchorId="791B4703" wp14:editId="3651A17D">
                <wp:simplePos x="0" y="0"/>
                <wp:positionH relativeFrom="column">
                  <wp:posOffset>2062480</wp:posOffset>
                </wp:positionH>
                <wp:positionV relativeFrom="paragraph">
                  <wp:posOffset>4316730</wp:posOffset>
                </wp:positionV>
                <wp:extent cx="3328035" cy="1021080"/>
                <wp:effectExtent l="5080" t="10160" r="10160" b="6985"/>
                <wp:wrapNone/>
                <wp:docPr id="23563538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035" cy="1021080"/>
                        </a:xfrm>
                        <a:prstGeom prst="rect">
                          <a:avLst/>
                        </a:prstGeom>
                        <a:solidFill>
                          <a:srgbClr val="FFFFFF"/>
                        </a:solidFill>
                        <a:ln w="9525">
                          <a:solidFill>
                            <a:srgbClr val="000000"/>
                          </a:solidFill>
                          <a:miter lim="800000"/>
                          <a:headEnd/>
                          <a:tailEnd/>
                        </a:ln>
                      </wps:spPr>
                      <wps:txbx>
                        <w:txbxContent>
                          <w:p w14:paraId="77CA0B74" w14:textId="77777777" w:rsidR="00697059" w:rsidRPr="00697059" w:rsidRDefault="00697059" w:rsidP="008B3851">
                            <w:pPr>
                              <w:pStyle w:val="ListParagraph"/>
                              <w:numPr>
                                <w:ilvl w:val="0"/>
                                <w:numId w:val="4"/>
                              </w:numPr>
                              <w:tabs>
                                <w:tab w:val="left" w:pos="284"/>
                              </w:tabs>
                              <w:spacing w:line="240" w:lineRule="auto"/>
                              <w:ind w:left="284" w:hanging="284"/>
                              <w:jc w:val="both"/>
                              <w:rPr>
                                <w:rFonts w:ascii="Times New Roman" w:hAnsi="Times New Roman" w:cs="Times New Roman"/>
                                <w:szCs w:val="22"/>
                              </w:rPr>
                            </w:pPr>
                            <w:r w:rsidRPr="00697059">
                              <w:rPr>
                                <w:rFonts w:ascii="Times New Roman" w:hAnsi="Times New Roman" w:cs="Times New Roman"/>
                                <w:szCs w:val="22"/>
                              </w:rPr>
                              <w:t>Bagaimana hubungan gender terhadap keberhasilan Program Kampung Iklim di Kelurahan Tugurejo?</w:t>
                            </w:r>
                          </w:p>
                          <w:p w14:paraId="1D2648EB" w14:textId="77777777" w:rsidR="00697059" w:rsidRPr="00697059" w:rsidRDefault="00697059" w:rsidP="008B3851">
                            <w:pPr>
                              <w:pStyle w:val="ListParagraph"/>
                              <w:numPr>
                                <w:ilvl w:val="0"/>
                                <w:numId w:val="4"/>
                              </w:numPr>
                              <w:tabs>
                                <w:tab w:val="left" w:pos="284"/>
                              </w:tabs>
                              <w:spacing w:line="240" w:lineRule="auto"/>
                              <w:ind w:left="284" w:hanging="284"/>
                              <w:jc w:val="both"/>
                              <w:rPr>
                                <w:rFonts w:ascii="Times New Roman" w:hAnsi="Times New Roman" w:cs="Times New Roman"/>
                                <w:szCs w:val="22"/>
                              </w:rPr>
                            </w:pPr>
                            <w:r w:rsidRPr="00697059">
                              <w:rPr>
                                <w:rFonts w:ascii="Times New Roman" w:hAnsi="Times New Roman" w:cs="Times New Roman"/>
                                <w:szCs w:val="22"/>
                              </w:rPr>
                              <w:t>Bagaimana implementasi Program Kampung Iklim berbasis pemberdayaan yang berkelanjutan di Kelurahan Tugurejo?</w:t>
                            </w:r>
                          </w:p>
                          <w:p w14:paraId="1F7B453C" w14:textId="4521B7DF" w:rsidR="00697059" w:rsidRDefault="00697059" w:rsidP="006970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B4703" id="Text Box 28" o:spid="_x0000_s1038" type="#_x0000_t202" style="position:absolute;left:0;text-align:left;margin-left:162.4pt;margin-top:339.9pt;width:262.05pt;height:80.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">
                <v:textbox>
                  <w:txbxContent>
                    <w:p w14:paraId="77CA0B74" w14:textId="77777777" w:rsidR="00697059" w:rsidRPr="00697059" w:rsidRDefault="00697059" w:rsidP="008B3851">
                      <w:pPr>
                        <w:pStyle w:val="ListParagraph"/>
                        <w:numPr>
                          <w:ilvl w:val="0"/>
                          <w:numId w:val="4"/>
                        </w:numPr>
                        <w:tabs>
                          <w:tab w:val="left" w:pos="284"/>
                        </w:tabs>
                        <w:spacing w:line="240" w:lineRule="auto"/>
                        <w:ind w:left="284" w:hanging="284"/>
                        <w:jc w:val="both"/>
                        <w:rPr>
                          <w:rFonts w:ascii="Times New Roman" w:hAnsi="Times New Roman" w:cs="Times New Roman"/>
                          <w:szCs w:val="22"/>
                        </w:rPr>
                      </w:pPr>
                      <w:r w:rsidRPr="00697059">
                        <w:rPr>
                          <w:rFonts w:ascii="Times New Roman" w:hAnsi="Times New Roman" w:cs="Times New Roman"/>
                          <w:szCs w:val="22"/>
                        </w:rPr>
                        <w:t>Bagaimana hubungan gender terhadap keberhasilan Program Kampung Iklim di Kelurahan Tugurejo?</w:t>
                      </w:r>
                    </w:p>
                    <w:p w14:paraId="1D2648EB" w14:textId="77777777" w:rsidR="00697059" w:rsidRPr="00697059" w:rsidRDefault="00697059" w:rsidP="008B3851">
                      <w:pPr>
                        <w:pStyle w:val="ListParagraph"/>
                        <w:numPr>
                          <w:ilvl w:val="0"/>
                          <w:numId w:val="4"/>
                        </w:numPr>
                        <w:tabs>
                          <w:tab w:val="left" w:pos="284"/>
                        </w:tabs>
                        <w:spacing w:line="240" w:lineRule="auto"/>
                        <w:ind w:left="284" w:hanging="284"/>
                        <w:jc w:val="both"/>
                        <w:rPr>
                          <w:rFonts w:ascii="Times New Roman" w:hAnsi="Times New Roman" w:cs="Times New Roman"/>
                          <w:szCs w:val="22"/>
                        </w:rPr>
                      </w:pPr>
                      <w:r w:rsidRPr="00697059">
                        <w:rPr>
                          <w:rFonts w:ascii="Times New Roman" w:hAnsi="Times New Roman" w:cs="Times New Roman"/>
                          <w:szCs w:val="22"/>
                        </w:rPr>
                        <w:t>Bagaimana implementasi Program Kampung Iklim berbasis pemberdayaan yang berkelanjutan di Kelurahan Tugurejo?</w:t>
                      </w:r>
                    </w:p>
                    <w:p w14:paraId="1F7B453C" w14:textId="4521B7DF" w:rsidR="00697059" w:rsidRDefault="00697059" w:rsidP="00697059"/>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2848" behindDoc="0" locked="0" layoutInCell="1" allowOverlap="1" wp14:anchorId="1AE69EE9" wp14:editId="25E40E42">
                <wp:simplePos x="0" y="0"/>
                <wp:positionH relativeFrom="column">
                  <wp:posOffset>488950</wp:posOffset>
                </wp:positionH>
                <wp:positionV relativeFrom="paragraph">
                  <wp:posOffset>4146550</wp:posOffset>
                </wp:positionV>
                <wp:extent cx="1318895" cy="1520825"/>
                <wp:effectExtent l="12700" t="11430" r="11430" b="10795"/>
                <wp:wrapNone/>
                <wp:docPr id="22870001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1520825"/>
                        </a:xfrm>
                        <a:prstGeom prst="rect">
                          <a:avLst/>
                        </a:prstGeom>
                        <a:solidFill>
                          <a:srgbClr val="FFFFFF"/>
                        </a:solidFill>
                        <a:ln w="9525">
                          <a:solidFill>
                            <a:srgbClr val="000000"/>
                          </a:solidFill>
                          <a:prstDash val="dash"/>
                          <a:miter lim="800000"/>
                          <a:headEnd/>
                          <a:tailEnd/>
                        </a:ln>
                      </wps:spPr>
                      <wps:txbx>
                        <w:txbxContent>
                          <w:p w14:paraId="506A4C5B" w14:textId="7E2D9585" w:rsidR="00697059" w:rsidRPr="00697059" w:rsidRDefault="00697059" w:rsidP="00697059">
                            <w:pPr>
                              <w:spacing w:line="240" w:lineRule="auto"/>
                              <w:rPr>
                                <w:rFonts w:ascii="Times New Roman" w:hAnsi="Times New Roman" w:cs="Times New Roman"/>
                                <w:u w:val="single"/>
                              </w:rPr>
                            </w:pPr>
                            <w:r w:rsidRPr="00697059">
                              <w:rPr>
                                <w:rFonts w:ascii="Times New Roman" w:hAnsi="Times New Roman" w:cs="Times New Roman"/>
                                <w:u w:val="single"/>
                              </w:rPr>
                              <w:t xml:space="preserve">Alat Ukur: </w:t>
                            </w:r>
                          </w:p>
                          <w:p w14:paraId="3E3047E3" w14:textId="1F59BEDF" w:rsidR="00697059" w:rsidRPr="00697059" w:rsidRDefault="00697059" w:rsidP="00697059">
                            <w:pPr>
                              <w:spacing w:line="240" w:lineRule="auto"/>
                              <w:rPr>
                                <w:rFonts w:ascii="Times New Roman" w:hAnsi="Times New Roman" w:cs="Times New Roman"/>
                              </w:rPr>
                            </w:pPr>
                            <w:r w:rsidRPr="00697059">
                              <w:rPr>
                                <w:rFonts w:ascii="Times New Roman" w:hAnsi="Times New Roman" w:cs="Times New Roman"/>
                              </w:rPr>
                              <w:t xml:space="preserve">Observasi lapangan, angket, wawancara (pemerintah yang terlibat dan masyarakat), dokumentasi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69EE9" id="Text Box 27" o:spid="_x0000_s1039" type="#_x0000_t202" style="position:absolute;left:0;text-align:left;margin-left:38.5pt;margin-top:326.5pt;width:103.85pt;height:119.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">
                <v:stroke dashstyle="dash"/>
                <v:textbox>
                  <w:txbxContent>
                    <w:p w14:paraId="506A4C5B" w14:textId="7E2D9585" w:rsidR="00697059" w:rsidRPr="00697059" w:rsidRDefault="00697059" w:rsidP="00697059">
                      <w:pPr>
                        <w:spacing w:line="240" w:lineRule="auto"/>
                        <w:rPr>
                          <w:rFonts w:ascii="Times New Roman" w:hAnsi="Times New Roman" w:cs="Times New Roman"/>
                          <w:u w:val="single"/>
                        </w:rPr>
                      </w:pPr>
                      <w:r w:rsidRPr="00697059">
                        <w:rPr>
                          <w:rFonts w:ascii="Times New Roman" w:hAnsi="Times New Roman" w:cs="Times New Roman"/>
                          <w:u w:val="single"/>
                        </w:rPr>
                        <w:t xml:space="preserve">Alat Ukur: </w:t>
                      </w:r>
                    </w:p>
                    <w:p w14:paraId="3E3047E3" w14:textId="1F59BEDF" w:rsidR="00697059" w:rsidRPr="00697059" w:rsidRDefault="00697059" w:rsidP="00697059">
                      <w:pPr>
                        <w:spacing w:line="240" w:lineRule="auto"/>
                        <w:rPr>
                          <w:rFonts w:ascii="Times New Roman" w:hAnsi="Times New Roman" w:cs="Times New Roman"/>
                        </w:rPr>
                      </w:pPr>
                      <w:r w:rsidRPr="00697059">
                        <w:rPr>
                          <w:rFonts w:ascii="Times New Roman" w:hAnsi="Times New Roman" w:cs="Times New Roman"/>
                        </w:rPr>
                        <w:t xml:space="preserve">Observasi lapangan, angket, wawancara (pemerintah yang terlibat dan masyarakat), dokumentasi </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1824" behindDoc="0" locked="0" layoutInCell="1" allowOverlap="1" wp14:anchorId="0A706BB3" wp14:editId="5D45B5D5">
                <wp:simplePos x="0" y="0"/>
                <wp:positionH relativeFrom="column">
                  <wp:posOffset>488950</wp:posOffset>
                </wp:positionH>
                <wp:positionV relativeFrom="paragraph">
                  <wp:posOffset>3136900</wp:posOffset>
                </wp:positionV>
                <wp:extent cx="4901565" cy="903605"/>
                <wp:effectExtent l="12700" t="11430" r="10160" b="8890"/>
                <wp:wrapNone/>
                <wp:docPr id="14573829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1565" cy="903605"/>
                        </a:xfrm>
                        <a:prstGeom prst="rect">
                          <a:avLst/>
                        </a:prstGeom>
                        <a:solidFill>
                          <a:srgbClr val="FFFFFF"/>
                        </a:solidFill>
                        <a:ln w="9525">
                          <a:solidFill>
                            <a:srgbClr val="000000"/>
                          </a:solidFill>
                          <a:miter lim="800000"/>
                          <a:headEnd/>
                          <a:tailEnd/>
                        </a:ln>
                      </wps:spPr>
                      <wps:txbx>
                        <w:txbxContent>
                          <w:p w14:paraId="5C695A1F" w14:textId="74002E01" w:rsidR="00773599" w:rsidRPr="00697059" w:rsidRDefault="00697059">
                            <w:pPr>
                              <w:pStyle w:val="ListParagraph"/>
                              <w:numPr>
                                <w:ilvl w:val="0"/>
                                <w:numId w:val="102"/>
                              </w:numPr>
                              <w:spacing w:line="240" w:lineRule="auto"/>
                              <w:ind w:left="284" w:hanging="284"/>
                              <w:rPr>
                                <w:rFonts w:ascii="Times New Roman" w:hAnsi="Times New Roman" w:cs="Times New Roman"/>
                              </w:rPr>
                            </w:pPr>
                            <w:r w:rsidRPr="00697059">
                              <w:rPr>
                                <w:rFonts w:ascii="Times New Roman" w:hAnsi="Times New Roman" w:cs="Times New Roman"/>
                              </w:rPr>
                              <w:t xml:space="preserve">Kelurahan Tugurejo merupakan wilayah yang rawan terhadap bencana hidrometeorologis. Bencana yang sering terjadi adalah banjir, intrusi air laut, abrasi, dan kenaikan muka air laut. </w:t>
                            </w:r>
                          </w:p>
                          <w:p w14:paraId="667A2888" w14:textId="379C8F24" w:rsidR="00697059" w:rsidRDefault="00697059">
                            <w:pPr>
                              <w:pStyle w:val="ListParagraph"/>
                              <w:numPr>
                                <w:ilvl w:val="0"/>
                                <w:numId w:val="102"/>
                              </w:numPr>
                              <w:spacing w:line="240" w:lineRule="auto"/>
                              <w:ind w:left="284" w:hanging="284"/>
                            </w:pPr>
                            <w:r w:rsidRPr="00697059">
                              <w:rPr>
                                <w:rFonts w:ascii="Times New Roman" w:hAnsi="Times New Roman" w:cs="Times New Roman"/>
                              </w:rPr>
                              <w:t>Bagaimana keterlibatan gender dalam menghadapi dampak perubahan iklim melalui Program Kampung Iklim</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06BB3" id="Text Box 26" o:spid="_x0000_s1040" type="#_x0000_t202" style="position:absolute;left:0;text-align:left;margin-left:38.5pt;margin-top:247pt;width:385.95pt;height:71.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">
                <v:textbox>
                  <w:txbxContent>
                    <w:p w14:paraId="5C695A1F" w14:textId="74002E01" w:rsidR="00773599" w:rsidRPr="00697059" w:rsidRDefault="00697059">
                      <w:pPr>
                        <w:pStyle w:val="ListParagraph"/>
                        <w:numPr>
                          <w:ilvl w:val="0"/>
                          <w:numId w:val="102"/>
                        </w:numPr>
                        <w:spacing w:line="240" w:lineRule="auto"/>
                        <w:ind w:left="284" w:hanging="284"/>
                        <w:rPr>
                          <w:rFonts w:ascii="Times New Roman" w:hAnsi="Times New Roman" w:cs="Times New Roman"/>
                        </w:rPr>
                      </w:pPr>
                      <w:r w:rsidRPr="00697059">
                        <w:rPr>
                          <w:rFonts w:ascii="Times New Roman" w:hAnsi="Times New Roman" w:cs="Times New Roman"/>
                        </w:rPr>
                        <w:t xml:space="preserve">Kelurahan Tugurejo merupakan wilayah yang rawan terhadap bencana hidrometeorologis. Bencana yang sering terjadi adalah banjir, intrusi air laut, abrasi, dan kenaikan muka air laut. </w:t>
                      </w:r>
                    </w:p>
                    <w:p w14:paraId="667A2888" w14:textId="379C8F24" w:rsidR="00697059" w:rsidRDefault="00697059">
                      <w:pPr>
                        <w:pStyle w:val="ListParagraph"/>
                        <w:numPr>
                          <w:ilvl w:val="0"/>
                          <w:numId w:val="102"/>
                        </w:numPr>
                        <w:spacing w:line="240" w:lineRule="auto"/>
                        <w:ind w:left="284" w:hanging="284"/>
                      </w:pPr>
                      <w:r w:rsidRPr="00697059">
                        <w:rPr>
                          <w:rFonts w:ascii="Times New Roman" w:hAnsi="Times New Roman" w:cs="Times New Roman"/>
                        </w:rPr>
                        <w:t>Bagaimana keterlibatan gender dalam menghadapi dampak perubahan iklim melalui Program Kampung Iklim</w:t>
                      </w:r>
                      <w:r>
                        <w:t xml:space="preserve">. </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9776" behindDoc="0" locked="0" layoutInCell="1" allowOverlap="1" wp14:anchorId="55002DCC" wp14:editId="6973A1ED">
                <wp:simplePos x="0" y="0"/>
                <wp:positionH relativeFrom="column">
                  <wp:posOffset>488950</wp:posOffset>
                </wp:positionH>
                <wp:positionV relativeFrom="paragraph">
                  <wp:posOffset>2508885</wp:posOffset>
                </wp:positionV>
                <wp:extent cx="4901565" cy="436245"/>
                <wp:effectExtent l="12700" t="12065" r="10160" b="8890"/>
                <wp:wrapNone/>
                <wp:docPr id="4004981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1565" cy="436245"/>
                        </a:xfrm>
                        <a:prstGeom prst="rect">
                          <a:avLst/>
                        </a:prstGeom>
                        <a:solidFill>
                          <a:srgbClr val="FFFFFF"/>
                        </a:solidFill>
                        <a:ln w="9525">
                          <a:solidFill>
                            <a:srgbClr val="000000"/>
                          </a:solidFill>
                          <a:miter lim="800000"/>
                          <a:headEnd/>
                          <a:tailEnd/>
                        </a:ln>
                      </wps:spPr>
                      <wps:txbx>
                        <w:txbxContent>
                          <w:p w14:paraId="5D636DE1" w14:textId="6009C0E0" w:rsidR="00773599" w:rsidRPr="00697059" w:rsidRDefault="00773599" w:rsidP="00773599">
                            <w:pPr>
                              <w:jc w:val="both"/>
                              <w:rPr>
                                <w:rFonts w:ascii="Times New Roman" w:hAnsi="Times New Roman" w:cs="Times New Roman"/>
                              </w:rPr>
                            </w:pPr>
                            <w:r w:rsidRPr="00697059">
                              <w:rPr>
                                <w:rFonts w:ascii="Times New Roman" w:hAnsi="Times New Roman" w:cs="Times New Roman"/>
                              </w:rPr>
                              <w:t xml:space="preserve">Studi terkait peran gender dalam program pemberdayaan berbasis lingkungan telah banyak dilakukan, namun belum mengkaji terkait Program Kampung Iklim.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02DCC" id="Text Box 24" o:spid="_x0000_s1041" type="#_x0000_t202" style="position:absolute;left:0;text-align:left;margin-left:38.5pt;margin-top:197.55pt;width:385.95pt;height:34.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">
                <v:textbox>
                  <w:txbxContent>
                    <w:p w14:paraId="5D636DE1" w14:textId="6009C0E0" w:rsidR="00773599" w:rsidRPr="00697059" w:rsidRDefault="00773599" w:rsidP="00773599">
                      <w:pPr>
                        <w:jc w:val="both"/>
                        <w:rPr>
                          <w:rFonts w:ascii="Times New Roman" w:hAnsi="Times New Roman" w:cs="Times New Roman"/>
                        </w:rPr>
                      </w:pPr>
                      <w:r w:rsidRPr="00697059">
                        <w:rPr>
                          <w:rFonts w:ascii="Times New Roman" w:hAnsi="Times New Roman" w:cs="Times New Roman"/>
                        </w:rPr>
                        <w:t xml:space="preserve">Studi terkait peran gender dalam program pemberdayaan berbasis lingkungan telah banyak dilakukan, namun belum mengkaji terkait Program Kampung Iklim. </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0800" behindDoc="0" locked="0" layoutInCell="1" allowOverlap="1" wp14:anchorId="3D96FC79" wp14:editId="4CB681A3">
                <wp:simplePos x="0" y="0"/>
                <wp:positionH relativeFrom="column">
                  <wp:posOffset>488950</wp:posOffset>
                </wp:positionH>
                <wp:positionV relativeFrom="paragraph">
                  <wp:posOffset>1562735</wp:posOffset>
                </wp:positionV>
                <wp:extent cx="4901565" cy="776605"/>
                <wp:effectExtent l="12700" t="8890" r="10160" b="5080"/>
                <wp:wrapNone/>
                <wp:docPr id="193298066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1565" cy="776605"/>
                        </a:xfrm>
                        <a:prstGeom prst="rect">
                          <a:avLst/>
                        </a:prstGeom>
                        <a:solidFill>
                          <a:srgbClr val="FFFFFF"/>
                        </a:solidFill>
                        <a:ln w="9525">
                          <a:solidFill>
                            <a:srgbClr val="000000"/>
                          </a:solidFill>
                          <a:miter lim="800000"/>
                          <a:headEnd/>
                          <a:tailEnd/>
                        </a:ln>
                      </wps:spPr>
                      <wps:txbx>
                        <w:txbxContent>
                          <w:p w14:paraId="68125A16" w14:textId="5E6DA7A6" w:rsidR="00773599" w:rsidRPr="00697059" w:rsidRDefault="00773599" w:rsidP="00697059">
                            <w:pPr>
                              <w:spacing w:line="240" w:lineRule="auto"/>
                              <w:jc w:val="both"/>
                              <w:rPr>
                                <w:rFonts w:ascii="Times New Roman" w:hAnsi="Times New Roman" w:cs="Times New Roman"/>
                              </w:rPr>
                            </w:pPr>
                            <w:r w:rsidRPr="00697059">
                              <w:rPr>
                                <w:rFonts w:ascii="Times New Roman" w:hAnsi="Times New Roman" w:cs="Times New Roman"/>
                              </w:rPr>
                              <w:t xml:space="preserve">Program Kampung Iklim berkontribusi dalam menurunkan dampak perubahan iklim dalam mencapai Paris Agreement to the UNFCCC Tahun 2030 dengan melibatkan partisipasi gender yang tercantum pada Peraturan MENLHK-SETJEN/KUM.1/11/2016 Pasal (6).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6FC79" id="Text Box 25" o:spid="_x0000_s1042" type="#_x0000_t202" style="position:absolute;left:0;text-align:left;margin-left:38.5pt;margin-top:123.05pt;width:385.95pt;height:61.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">
                <v:textbox>
                  <w:txbxContent>
                    <w:p w14:paraId="68125A16" w14:textId="5E6DA7A6" w:rsidR="00773599" w:rsidRPr="00697059" w:rsidRDefault="00773599" w:rsidP="00697059">
                      <w:pPr>
                        <w:spacing w:line="240" w:lineRule="auto"/>
                        <w:jc w:val="both"/>
                        <w:rPr>
                          <w:rFonts w:ascii="Times New Roman" w:hAnsi="Times New Roman" w:cs="Times New Roman"/>
                        </w:rPr>
                      </w:pPr>
                      <w:r w:rsidRPr="00697059">
                        <w:rPr>
                          <w:rFonts w:ascii="Times New Roman" w:hAnsi="Times New Roman" w:cs="Times New Roman"/>
                        </w:rPr>
                        <w:t xml:space="preserve">Program Kampung Iklim berkontribusi dalam menurunkan dampak perubahan iklim dalam mencapai Paris Agreement to the UNFCCC Tahun 2030 dengan melibatkan partisipasi gender yang tercantum pada Peraturan MENLHK-SETJEN/KUM.1/11/2016 Pasal (6).  </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6704" behindDoc="0" locked="0" layoutInCell="1" allowOverlap="1" wp14:anchorId="3D5926F4" wp14:editId="1EFF661A">
                <wp:simplePos x="0" y="0"/>
                <wp:positionH relativeFrom="column">
                  <wp:posOffset>488950</wp:posOffset>
                </wp:positionH>
                <wp:positionV relativeFrom="paragraph">
                  <wp:posOffset>318770</wp:posOffset>
                </wp:positionV>
                <wp:extent cx="4901565" cy="978535"/>
                <wp:effectExtent l="12700" t="12700" r="10160" b="8890"/>
                <wp:wrapNone/>
                <wp:docPr id="35342608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1565" cy="978535"/>
                        </a:xfrm>
                        <a:prstGeom prst="rect">
                          <a:avLst/>
                        </a:prstGeom>
                        <a:solidFill>
                          <a:srgbClr val="FFFFFF"/>
                        </a:solidFill>
                        <a:ln w="9525">
                          <a:solidFill>
                            <a:srgbClr val="000000"/>
                          </a:solidFill>
                          <a:miter lim="800000"/>
                          <a:headEnd/>
                          <a:tailEnd/>
                        </a:ln>
                      </wps:spPr>
                      <wps:txbx>
                        <w:txbxContent>
                          <w:p w14:paraId="27F29753" w14:textId="3C12C892" w:rsidR="00ED652D" w:rsidRPr="00697059" w:rsidRDefault="00773599" w:rsidP="00697059">
                            <w:pPr>
                              <w:spacing w:line="240" w:lineRule="auto"/>
                              <w:jc w:val="both"/>
                              <w:rPr>
                                <w:rFonts w:ascii="Times New Roman" w:hAnsi="Times New Roman" w:cs="Times New Roman"/>
                              </w:rPr>
                            </w:pPr>
                            <w:r w:rsidRPr="00697059">
                              <w:rPr>
                                <w:rFonts w:ascii="Times New Roman" w:hAnsi="Times New Roman" w:cs="Times New Roman"/>
                              </w:rPr>
                              <w:t xml:space="preserve">Perubahan iklim menimbulkan ancaman serius bagi sebagian wilayah pesisir lebih dari 78% kejadian bencana hidrometeorologi di Indonesia. Perubahan Iklim tidak netral gender, karena laki-laki dan perempuan memiliki kapasitas, peran, dan kontribusi secara berbeda. Perempuan lebih rentan terhadap dampak perubahan iklim dan menghadapi ketimpangan gender.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926F4" id="Text Box 17" o:spid="_x0000_s1043" type="#_x0000_t202" style="position:absolute;left:0;text-align:left;margin-left:38.5pt;margin-top:25.1pt;width:385.95pt;height:7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">
                <v:textbox>
                  <w:txbxContent>
                    <w:p w14:paraId="27F29753" w14:textId="3C12C892" w:rsidR="00ED652D" w:rsidRPr="00697059" w:rsidRDefault="00773599" w:rsidP="00697059">
                      <w:pPr>
                        <w:spacing w:line="240" w:lineRule="auto"/>
                        <w:jc w:val="both"/>
                        <w:rPr>
                          <w:rFonts w:ascii="Times New Roman" w:hAnsi="Times New Roman" w:cs="Times New Roman"/>
                        </w:rPr>
                      </w:pPr>
                      <w:r w:rsidRPr="00697059">
                        <w:rPr>
                          <w:rFonts w:ascii="Times New Roman" w:hAnsi="Times New Roman" w:cs="Times New Roman"/>
                        </w:rPr>
                        <w:t xml:space="preserve">Perubahan iklim menimbulkan ancaman serius bagi sebagian wilayah pesisir lebih dari 78% kejadian bencana hidrometeorologi di Indonesia. Perubahan Iklim tidak netral gender, karena laki-laki dan perempuan memiliki kapasitas, peran, dan kontribusi secara berbeda. Perempuan lebih rentan terhadap dampak perubahan iklim dan menghadapi ketimpangan gender. </w:t>
                      </w:r>
                    </w:p>
                  </w:txbxContent>
                </v:textbox>
              </v:shape>
            </w:pict>
          </mc:Fallback>
        </mc:AlternateContent>
      </w:r>
      <w:r w:rsidR="00E87683" w:rsidRPr="00704777">
        <w:rPr>
          <w:rFonts w:ascii="Times New Roman" w:hAnsi="Times New Roman" w:cs="Times New Roman"/>
          <w:b/>
          <w:bCs/>
          <w:sz w:val="24"/>
          <w:szCs w:val="24"/>
        </w:rPr>
        <w:t>Diagram Peneliti</w:t>
      </w:r>
      <w:r w:rsidR="008F07C0">
        <w:rPr>
          <w:rFonts w:ascii="Times New Roman" w:hAnsi="Times New Roman" w:cs="Times New Roman"/>
          <w:b/>
          <w:bCs/>
          <w:sz w:val="24"/>
          <w:szCs w:val="24"/>
        </w:rPr>
        <w:t>an</w:t>
      </w:r>
      <w:bookmarkEnd w:id="126"/>
      <w:r w:rsidR="008F07C0">
        <w:rPr>
          <w:rFonts w:ascii="Times New Roman" w:hAnsi="Times New Roman" w:cs="Times New Roman"/>
          <w:b/>
          <w:bCs/>
          <w:sz w:val="24"/>
          <w:szCs w:val="24"/>
        </w:rPr>
        <w:t xml:space="preserve"> </w:t>
      </w:r>
    </w:p>
    <w:p w14:paraId="3604371C" w14:textId="719965A1" w:rsidR="00BE36CF" w:rsidRDefault="003B69BE" w:rsidP="003165DC">
      <w:pPr>
        <w:pStyle w:val="Heading1"/>
        <w:spacing w:line="240" w:lineRule="auto"/>
        <w:jc w:val="center"/>
        <w:rPr>
          <w:rFonts w:ascii="Times New Roman" w:hAnsi="Times New Roman" w:cs="Times New Roman"/>
          <w:b/>
          <w:bCs/>
          <w:color w:val="0D0D0D" w:themeColor="text1" w:themeTint="F2"/>
          <w:sz w:val="24"/>
          <w:szCs w:val="24"/>
        </w:rPr>
      </w:pPr>
      <w:bookmarkStart w:id="127" w:name="_Toc173024908"/>
      <w:r w:rsidRPr="00BE36CF">
        <w:rPr>
          <w:rFonts w:ascii="Times New Roman" w:hAnsi="Times New Roman" w:cs="Times New Roman"/>
          <w:b/>
          <w:bCs/>
          <w:color w:val="0D0D0D" w:themeColor="text1" w:themeTint="F2"/>
          <w:sz w:val="24"/>
          <w:szCs w:val="24"/>
        </w:rPr>
        <w:lastRenderedPageBreak/>
        <w:t>BAB</w:t>
      </w:r>
      <w:r w:rsidR="000C4279">
        <w:rPr>
          <w:rFonts w:ascii="Times New Roman" w:hAnsi="Times New Roman" w:cs="Times New Roman"/>
          <w:b/>
          <w:bCs/>
          <w:color w:val="0D0D0D" w:themeColor="text1" w:themeTint="F2"/>
          <w:sz w:val="24"/>
          <w:szCs w:val="24"/>
        </w:rPr>
        <w:t xml:space="preserve"> </w:t>
      </w:r>
      <w:r w:rsidRPr="00BE36CF">
        <w:rPr>
          <w:rFonts w:ascii="Times New Roman" w:hAnsi="Times New Roman" w:cs="Times New Roman"/>
          <w:b/>
          <w:bCs/>
          <w:color w:val="0D0D0D" w:themeColor="text1" w:themeTint="F2"/>
          <w:sz w:val="24"/>
          <w:szCs w:val="24"/>
        </w:rPr>
        <w:t>IV</w:t>
      </w:r>
      <w:r w:rsidR="003165DC" w:rsidRPr="00BE36CF">
        <w:rPr>
          <w:rFonts w:ascii="Times New Roman" w:hAnsi="Times New Roman" w:cs="Times New Roman"/>
          <w:b/>
          <w:bCs/>
          <w:color w:val="0D0D0D" w:themeColor="text1" w:themeTint="F2"/>
          <w:sz w:val="24"/>
          <w:szCs w:val="24"/>
        </w:rPr>
        <w:t xml:space="preserve"> </w:t>
      </w:r>
    </w:p>
    <w:bookmarkEnd w:id="127"/>
    <w:p w14:paraId="370D4084" w14:textId="3ADB74B5" w:rsidR="00003FE9" w:rsidRPr="00BE36CF" w:rsidRDefault="007A2C56" w:rsidP="003165DC">
      <w:pPr>
        <w:pStyle w:val="Heading1"/>
        <w:spacing w:line="240" w:lineRule="auto"/>
        <w:jc w:val="center"/>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t xml:space="preserve">HASIL DAN PEMBAHASAN </w:t>
      </w:r>
    </w:p>
    <w:p w14:paraId="20F53008" w14:textId="77777777" w:rsidR="00D4094E" w:rsidRPr="00D4094E" w:rsidRDefault="00D4094E" w:rsidP="00D4094E"/>
    <w:p w14:paraId="2EDC57D8" w14:textId="741AF048" w:rsidR="003B69BE" w:rsidRPr="009E5222" w:rsidRDefault="003B69BE">
      <w:pPr>
        <w:pStyle w:val="ListParagraph"/>
        <w:numPr>
          <w:ilvl w:val="1"/>
          <w:numId w:val="48"/>
        </w:numPr>
        <w:spacing w:line="360" w:lineRule="auto"/>
        <w:ind w:left="709" w:hanging="567"/>
        <w:outlineLvl w:val="1"/>
        <w:rPr>
          <w:rFonts w:ascii="Times New Roman" w:hAnsi="Times New Roman" w:cs="Times New Roman"/>
          <w:b/>
          <w:bCs/>
          <w:sz w:val="24"/>
          <w:szCs w:val="24"/>
        </w:rPr>
      </w:pPr>
      <w:bookmarkStart w:id="128" w:name="_Toc173024909"/>
      <w:r w:rsidRPr="009E5222">
        <w:rPr>
          <w:rFonts w:ascii="Times New Roman" w:hAnsi="Times New Roman" w:cs="Times New Roman"/>
          <w:b/>
          <w:bCs/>
          <w:sz w:val="24"/>
          <w:szCs w:val="24"/>
        </w:rPr>
        <w:t>Gambaran Umum Lokasi Penelitian</w:t>
      </w:r>
      <w:bookmarkEnd w:id="128"/>
    </w:p>
    <w:p w14:paraId="5622BBA1" w14:textId="77777777" w:rsidR="003B69BE" w:rsidRPr="0077236F" w:rsidRDefault="003B69BE">
      <w:pPr>
        <w:pStyle w:val="ListParagraph"/>
        <w:numPr>
          <w:ilvl w:val="0"/>
          <w:numId w:val="81"/>
        </w:numPr>
        <w:spacing w:line="360" w:lineRule="auto"/>
        <w:ind w:left="284" w:hanging="142"/>
        <w:outlineLvl w:val="2"/>
        <w:rPr>
          <w:rFonts w:ascii="Times New Roman" w:hAnsi="Times New Roman" w:cs="Times New Roman"/>
          <w:b/>
          <w:bCs/>
          <w:i/>
          <w:iCs/>
          <w:sz w:val="24"/>
          <w:szCs w:val="24"/>
        </w:rPr>
      </w:pPr>
      <w:bookmarkStart w:id="129" w:name="_Toc173024910"/>
      <w:r w:rsidRPr="0077236F">
        <w:rPr>
          <w:rFonts w:ascii="Times New Roman" w:hAnsi="Times New Roman" w:cs="Times New Roman"/>
          <w:b/>
          <w:bCs/>
          <w:i/>
          <w:iCs/>
          <w:sz w:val="24"/>
          <w:szCs w:val="24"/>
        </w:rPr>
        <w:t>Letak Geografis</w:t>
      </w:r>
      <w:bookmarkEnd w:id="129"/>
      <w:r w:rsidRPr="0077236F">
        <w:rPr>
          <w:rFonts w:ascii="Times New Roman" w:hAnsi="Times New Roman" w:cs="Times New Roman"/>
          <w:b/>
          <w:bCs/>
          <w:i/>
          <w:iCs/>
          <w:sz w:val="24"/>
          <w:szCs w:val="24"/>
        </w:rPr>
        <w:t xml:space="preserve"> </w:t>
      </w:r>
    </w:p>
    <w:p w14:paraId="0D84F83E" w14:textId="2868FA9E" w:rsidR="003B69BE" w:rsidRPr="001701A1" w:rsidRDefault="003B69BE" w:rsidP="009F0110">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Kelurahan Tugurejo merupakan salah satu bagian dari Kecamatan Tugu yang berada di Kota Semarang, Provinsi Jawa Tengah. Kelurahan Tugurejo terletak di pesisir utara Kota Semarang dengan peningkatan pembangunan yang cukup pesat dalam hal infrastruktur, industri, pemukiman, pertanian, wisata mangrove dan sebagainya </w:t>
      </w:r>
      <w:r>
        <w:rPr>
          <w:rFonts w:ascii="Times New Roman" w:hAnsi="Times New Roman" w:cs="Times New Roman"/>
          <w:sz w:val="24"/>
          <w:szCs w:val="24"/>
        </w:rPr>
        <w:fldChar w:fldCharType="begin" w:fldLock="1"/>
      </w:r>
      <w:r w:rsidR="00902625">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Kata","author":[{"dropping-particle":"","family":"Sari","given":"Tiara Kartika Cendana","non-dropping-particle":"","parse-names":false,"suffix":""}],"id":"ITEM-1","issued":{"date-parts":[["2016"]]},"page":"1-269","title":"ADAPTASI PETANI TAMBAK TERHADAP EKSISTENSI TAMBAK AKIBAT ROB (Studi Kasus : Dukuh Tapak, Kelurahan Tugurejo, Kecamatan Tugu, Kota Semarang)","type":"article-journal"},"uris":["http://www.mendeley.com/documents/?uuid=90e0fe91-2e8f-4e91-8af1-897f5b0bb2a4"]}],"mendeley":{"formattedCitation":"(T. K. C. Sari, 2016)","manualFormatting":"(Sari, 2016)","plainTextFormattedCitation":"(T. K. C. Sari, 2016)","previouslyFormattedCitation":"(T. K. C. Sari, 2016)"},"properties":{"noteIndex":0},"schema":"https://github.com/citation-style-language/schema/raw/master/csl-citation.json"}</w:instrText>
      </w:r>
      <w:r>
        <w:rPr>
          <w:rFonts w:ascii="Times New Roman" w:hAnsi="Times New Roman" w:cs="Times New Roman"/>
          <w:sz w:val="24"/>
          <w:szCs w:val="24"/>
        </w:rPr>
        <w:fldChar w:fldCharType="separate"/>
      </w:r>
      <w:r w:rsidR="00273653" w:rsidRPr="00273653">
        <w:rPr>
          <w:rFonts w:ascii="Times New Roman" w:hAnsi="Times New Roman" w:cs="Times New Roman"/>
          <w:noProof/>
          <w:sz w:val="24"/>
          <w:szCs w:val="24"/>
        </w:rPr>
        <w:t>(Sari,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1341374" w14:textId="77777777" w:rsidR="003B69BE" w:rsidRPr="00E96EA3" w:rsidRDefault="003B69BE" w:rsidP="009F0110">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Menurut BPS Kota Semarang, Kelurahan Tugurejo terbadi atas 5 RW dan 36 RT dengan luas wilayah 5,87 km</w:t>
      </w:r>
      <w:r w:rsidRPr="00686D02">
        <w:rPr>
          <w:rFonts w:ascii="Times New Roman" w:hAnsi="Times New Roman" w:cs="Times New Roman"/>
          <w:sz w:val="24"/>
          <w:szCs w:val="24"/>
          <w:vertAlign w:val="superscript"/>
        </w:rPr>
        <w:t>2</w:t>
      </w:r>
      <w:r>
        <w:rPr>
          <w:rFonts w:ascii="Times New Roman" w:hAnsi="Times New Roman" w:cs="Times New Roman"/>
          <w:sz w:val="24"/>
          <w:szCs w:val="24"/>
        </w:rPr>
        <w:t xml:space="preserve"> atau sekitar 20,88 % dari luas keseluruhan Kecamatan Tugu. Secara geografis, Kelurahan Tugurejo terletak pada </w:t>
      </w:r>
      <w:r w:rsidRPr="000678B6">
        <w:rPr>
          <w:rFonts w:ascii="Times New Roman" w:hAnsi="Times New Roman" w:cs="Times New Roman"/>
          <w:sz w:val="24"/>
          <w:szCs w:val="24"/>
        </w:rPr>
        <w:t xml:space="preserve">koordinat </w:t>
      </w:r>
      <w:r w:rsidRPr="000678B6">
        <w:rPr>
          <w:rFonts w:ascii="Times New Roman" w:hAnsi="Times New Roman" w:cs="Times New Roman"/>
          <w:color w:val="0D0D0D"/>
          <w:sz w:val="24"/>
          <w:szCs w:val="24"/>
          <w:shd w:val="clear" w:color="auto" w:fill="FFFFFF"/>
        </w:rPr>
        <w:t>6°56'13" LS dan 110°17'15" BT</w:t>
      </w:r>
      <w:r>
        <w:rPr>
          <w:rFonts w:ascii="Times New Roman" w:hAnsi="Times New Roman" w:cs="Times New Roman"/>
          <w:sz w:val="24"/>
          <w:szCs w:val="24"/>
        </w:rPr>
        <w:t xml:space="preserve"> dengan batas administratif sebagai berikut : </w:t>
      </w:r>
    </w:p>
    <w:p w14:paraId="05DB1413" w14:textId="77777777" w:rsidR="003B69BE" w:rsidRDefault="003B69BE" w:rsidP="009F011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Batas Utara</w:t>
      </w:r>
      <w:r>
        <w:rPr>
          <w:rFonts w:ascii="Times New Roman" w:hAnsi="Times New Roman" w:cs="Times New Roman"/>
          <w:sz w:val="24"/>
          <w:szCs w:val="24"/>
        </w:rPr>
        <w:tab/>
        <w:t xml:space="preserve">: Laut Jawa </w:t>
      </w:r>
    </w:p>
    <w:p w14:paraId="409DC297" w14:textId="77777777" w:rsidR="003B69BE" w:rsidRDefault="003B69BE" w:rsidP="009F0110">
      <w:pPr>
        <w:pStyle w:val="ListParagraph"/>
        <w:spacing w:line="360" w:lineRule="auto"/>
        <w:jc w:val="both"/>
        <w:rPr>
          <w:rFonts w:ascii="Times New Roman" w:hAnsi="Times New Roman" w:cs="Times New Roman"/>
          <w:sz w:val="24"/>
          <w:szCs w:val="24"/>
        </w:rPr>
      </w:pPr>
      <w:r w:rsidRPr="00D27534">
        <w:rPr>
          <w:rFonts w:ascii="Times New Roman" w:hAnsi="Times New Roman" w:cs="Times New Roman"/>
          <w:color w:val="0D0D0D" w:themeColor="text1" w:themeTint="F2"/>
          <w:sz w:val="24"/>
          <w:szCs w:val="24"/>
        </w:rPr>
        <w:t>Batas</w:t>
      </w:r>
      <w:r>
        <w:rPr>
          <w:rFonts w:ascii="Times New Roman" w:hAnsi="Times New Roman" w:cs="Times New Roman"/>
          <w:sz w:val="24"/>
          <w:szCs w:val="24"/>
        </w:rPr>
        <w:t xml:space="preserve"> Timur</w:t>
      </w:r>
      <w:r>
        <w:rPr>
          <w:rFonts w:ascii="Times New Roman" w:hAnsi="Times New Roman" w:cs="Times New Roman"/>
          <w:sz w:val="24"/>
          <w:szCs w:val="24"/>
        </w:rPr>
        <w:tab/>
        <w:t xml:space="preserve">: Kelurahan Jerakah </w:t>
      </w:r>
    </w:p>
    <w:p w14:paraId="7F3F02B4" w14:textId="77777777" w:rsidR="003B69BE" w:rsidRDefault="003B69BE" w:rsidP="009F011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Batas Barat</w:t>
      </w:r>
      <w:r>
        <w:rPr>
          <w:rFonts w:ascii="Times New Roman" w:hAnsi="Times New Roman" w:cs="Times New Roman"/>
          <w:sz w:val="24"/>
          <w:szCs w:val="24"/>
        </w:rPr>
        <w:tab/>
        <w:t xml:space="preserve">: Kelurahan Karanganyar </w:t>
      </w:r>
    </w:p>
    <w:p w14:paraId="2F57AA27" w14:textId="77777777" w:rsidR="003B69BE" w:rsidRDefault="003B69BE" w:rsidP="009F011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Batas Selatan</w:t>
      </w:r>
      <w:r>
        <w:rPr>
          <w:rFonts w:ascii="Times New Roman" w:hAnsi="Times New Roman" w:cs="Times New Roman"/>
          <w:sz w:val="24"/>
          <w:szCs w:val="24"/>
        </w:rPr>
        <w:tab/>
        <w:t xml:space="preserve">: Kelurahan Tambakaji </w:t>
      </w:r>
    </w:p>
    <w:p w14:paraId="51277043" w14:textId="03730673" w:rsidR="003B69BE" w:rsidRDefault="003B69BE" w:rsidP="009F0110">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Berdasarkan letak geografis, peta Kelurahan Tugurejo dapat dilihat pada </w:t>
      </w:r>
      <w:r w:rsidRPr="00622629">
        <w:rPr>
          <w:rFonts w:ascii="Times New Roman" w:hAnsi="Times New Roman" w:cs="Times New Roman"/>
          <w:sz w:val="24"/>
          <w:szCs w:val="24"/>
        </w:rPr>
        <w:t xml:space="preserve">Gambar </w:t>
      </w:r>
      <w:r w:rsidR="00FA1925">
        <w:rPr>
          <w:rFonts w:ascii="Times New Roman" w:hAnsi="Times New Roman" w:cs="Times New Roman"/>
          <w:sz w:val="24"/>
          <w:szCs w:val="24"/>
        </w:rPr>
        <w:t>4.1</w:t>
      </w:r>
      <w:r w:rsidR="00622629" w:rsidRPr="00622629">
        <w:rPr>
          <w:rFonts w:ascii="Times New Roman" w:hAnsi="Times New Roman" w:cs="Times New Roman"/>
          <w:sz w:val="24"/>
          <w:szCs w:val="24"/>
        </w:rPr>
        <w:t>.</w:t>
      </w:r>
    </w:p>
    <w:p w14:paraId="73C904A1" w14:textId="77777777" w:rsidR="00521884" w:rsidRDefault="00521884" w:rsidP="009F0110">
      <w:pPr>
        <w:pStyle w:val="ListParagraph"/>
        <w:spacing w:line="360" w:lineRule="auto"/>
        <w:jc w:val="both"/>
        <w:rPr>
          <w:rFonts w:ascii="Times New Roman" w:hAnsi="Times New Roman" w:cs="Times New Roman"/>
          <w:sz w:val="24"/>
          <w:szCs w:val="24"/>
        </w:rPr>
      </w:pPr>
    </w:p>
    <w:p w14:paraId="26CA134F" w14:textId="6C959758" w:rsidR="00690C14" w:rsidRPr="00FA1925" w:rsidRDefault="00DC4CAC" w:rsidP="00FA1925">
      <w:pPr>
        <w:pStyle w:val="NoSpacing"/>
        <w:jc w:val="center"/>
        <w:rPr>
          <w:rFonts w:ascii="Times New Roman" w:hAnsi="Times New Roman" w:cs="Times New Roman"/>
        </w:rPr>
      </w:pPr>
      <w:bookmarkStart w:id="130" w:name="_Toc168912467"/>
      <w:bookmarkStart w:id="131" w:name="_Toc173025070"/>
      <w:bookmarkStart w:id="132" w:name="_Toc174521797"/>
      <w:r w:rsidRPr="00FA1925">
        <w:rPr>
          <w:rFonts w:ascii="Times New Roman" w:hAnsi="Times New Roman" w:cs="Times New Roman"/>
          <w:noProof/>
        </w:rPr>
        <w:lastRenderedPageBreak/>
        <w:drawing>
          <wp:anchor distT="0" distB="0" distL="114300" distR="114300" simplePos="0" relativeHeight="251667456" behindDoc="1" locked="0" layoutInCell="1" allowOverlap="1" wp14:anchorId="64144538" wp14:editId="58BD1298">
            <wp:simplePos x="0" y="0"/>
            <wp:positionH relativeFrom="column">
              <wp:posOffset>-863944</wp:posOffset>
            </wp:positionH>
            <wp:positionV relativeFrom="paragraph">
              <wp:posOffset>917995</wp:posOffset>
            </wp:positionV>
            <wp:extent cx="7972664" cy="6164392"/>
            <wp:effectExtent l="0" t="895350" r="0" b="884555"/>
            <wp:wrapTight wrapText="bothSides">
              <wp:wrapPolygon edited="0">
                <wp:start x="24" y="21631"/>
                <wp:lineTo x="21547" y="21631"/>
                <wp:lineTo x="21547" y="69"/>
                <wp:lineTo x="24" y="69"/>
                <wp:lineTo x="24" y="21631"/>
              </wp:wrapPolygon>
            </wp:wrapTight>
            <wp:docPr id="314131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7974063" cy="61654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1925" w:rsidRPr="00FA1925">
        <w:rPr>
          <w:rFonts w:ascii="Times New Roman" w:hAnsi="Times New Roman" w:cs="Times New Roman"/>
        </w:rPr>
        <w:t>Gambar 4.</w:t>
      </w:r>
      <w:r w:rsidR="00FA1925" w:rsidRPr="00FA1925">
        <w:rPr>
          <w:rFonts w:ascii="Times New Roman" w:hAnsi="Times New Roman" w:cs="Times New Roman"/>
        </w:rPr>
        <w:fldChar w:fldCharType="begin"/>
      </w:r>
      <w:r w:rsidR="00FA1925" w:rsidRPr="00FA1925">
        <w:rPr>
          <w:rFonts w:ascii="Times New Roman" w:hAnsi="Times New Roman" w:cs="Times New Roman"/>
        </w:rPr>
        <w:instrText xml:space="preserve"> SEQ Gambar_4. \* ARABIC </w:instrText>
      </w:r>
      <w:r w:rsidR="00FA1925" w:rsidRPr="00FA1925">
        <w:rPr>
          <w:rFonts w:ascii="Times New Roman" w:hAnsi="Times New Roman" w:cs="Times New Roman"/>
        </w:rPr>
        <w:fldChar w:fldCharType="separate"/>
      </w:r>
      <w:r w:rsidR="00FB40EF">
        <w:rPr>
          <w:rFonts w:ascii="Times New Roman" w:hAnsi="Times New Roman" w:cs="Times New Roman"/>
          <w:noProof/>
        </w:rPr>
        <w:t>1</w:t>
      </w:r>
      <w:r w:rsidR="00FA1925" w:rsidRPr="00FA1925">
        <w:rPr>
          <w:rFonts w:ascii="Times New Roman" w:hAnsi="Times New Roman" w:cs="Times New Roman"/>
        </w:rPr>
        <w:fldChar w:fldCharType="end"/>
      </w:r>
      <w:r w:rsidR="00622629" w:rsidRPr="00FA1925">
        <w:rPr>
          <w:rFonts w:ascii="Times New Roman" w:hAnsi="Times New Roman" w:cs="Times New Roman"/>
          <w:b/>
          <w:bCs/>
        </w:rPr>
        <w:t xml:space="preserve">. </w:t>
      </w:r>
      <w:r w:rsidR="003B69BE" w:rsidRPr="00FA1925">
        <w:rPr>
          <w:rFonts w:ascii="Times New Roman" w:hAnsi="Times New Roman" w:cs="Times New Roman"/>
        </w:rPr>
        <w:t>Batas Administrasi Kelurahan Tugurejo</w:t>
      </w:r>
      <w:bookmarkEnd w:id="130"/>
      <w:bookmarkEnd w:id="131"/>
      <w:bookmarkEnd w:id="132"/>
    </w:p>
    <w:p w14:paraId="38CC7E22" w14:textId="31538B53" w:rsidR="00632395" w:rsidRPr="00FA1925" w:rsidRDefault="003165DC" w:rsidP="00FA1925">
      <w:pPr>
        <w:pStyle w:val="NoSpacing"/>
        <w:jc w:val="center"/>
        <w:rPr>
          <w:rFonts w:ascii="Times New Roman" w:hAnsi="Times New Roman" w:cs="Times New Roman"/>
        </w:rPr>
      </w:pPr>
      <w:r w:rsidRPr="00FA1925">
        <w:rPr>
          <w:rFonts w:ascii="Times New Roman" w:hAnsi="Times New Roman" w:cs="Times New Roman"/>
        </w:rPr>
        <w:t>(</w:t>
      </w:r>
      <w:r w:rsidR="003B69BE" w:rsidRPr="00FA1925">
        <w:rPr>
          <w:rFonts w:ascii="Times New Roman" w:hAnsi="Times New Roman" w:cs="Times New Roman"/>
        </w:rPr>
        <w:t>Sumber : GEOPORTAL, Provinsi Jawa Tengah, 2023</w:t>
      </w:r>
      <w:r w:rsidR="00690C14" w:rsidRPr="00FA1925">
        <w:rPr>
          <w:rFonts w:ascii="Times New Roman" w:hAnsi="Times New Roman" w:cs="Times New Roman"/>
        </w:rPr>
        <w:t>)</w:t>
      </w:r>
    </w:p>
    <w:p w14:paraId="5277FE0C" w14:textId="77777777" w:rsidR="00690C14" w:rsidRPr="00690C14" w:rsidRDefault="00690C14" w:rsidP="00690C14">
      <w:pPr>
        <w:spacing w:line="360" w:lineRule="auto"/>
        <w:jc w:val="center"/>
        <w:rPr>
          <w:rFonts w:ascii="Times New Roman" w:hAnsi="Times New Roman" w:cs="Times New Roman"/>
          <w:i/>
          <w:iCs/>
          <w:color w:val="0D0D0D" w:themeColor="text1" w:themeTint="F2"/>
          <w:sz w:val="24"/>
          <w:szCs w:val="24"/>
        </w:rPr>
      </w:pPr>
    </w:p>
    <w:p w14:paraId="5F8A60C8" w14:textId="102A3F2F" w:rsidR="003B69BE" w:rsidRPr="0077236F" w:rsidRDefault="003B69BE">
      <w:pPr>
        <w:pStyle w:val="ListParagraph"/>
        <w:numPr>
          <w:ilvl w:val="0"/>
          <w:numId w:val="81"/>
        </w:numPr>
        <w:spacing w:line="360" w:lineRule="auto"/>
        <w:ind w:left="567" w:hanging="425"/>
        <w:outlineLvl w:val="2"/>
        <w:rPr>
          <w:rFonts w:ascii="Times New Roman" w:hAnsi="Times New Roman" w:cs="Times New Roman"/>
          <w:b/>
          <w:bCs/>
          <w:i/>
          <w:iCs/>
          <w:sz w:val="24"/>
          <w:szCs w:val="24"/>
        </w:rPr>
      </w:pPr>
      <w:bookmarkStart w:id="133" w:name="_Toc173024911"/>
      <w:r w:rsidRPr="0077236F">
        <w:rPr>
          <w:rFonts w:ascii="Times New Roman" w:hAnsi="Times New Roman" w:cs="Times New Roman"/>
          <w:b/>
          <w:bCs/>
          <w:i/>
          <w:iCs/>
          <w:sz w:val="24"/>
          <w:szCs w:val="24"/>
        </w:rPr>
        <w:lastRenderedPageBreak/>
        <w:t>Demografi</w:t>
      </w:r>
      <w:bookmarkEnd w:id="133"/>
    </w:p>
    <w:p w14:paraId="4BEF2503" w14:textId="0B0C509A" w:rsidR="009F0110" w:rsidRDefault="003B69BE" w:rsidP="004262AC">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Penduduk Kelurahan Tugurejo sebanyak 7.551 jiwa, dengan laju pertumbuhan penduduk per tahun sebesar 99,58% yang terbagi dalam rasio jenis kelamin laki-laki dan perempuan. Penduduk laki-laki sebanyak 3.771 jiwa dan penduduk perempuan sebanyak 3.780 jiwa. Kepadatan penduduk di Kelurahan Tugurejo sebesar 1.307,28 jiwa/Km</w:t>
      </w:r>
      <w:r w:rsidRPr="00560117">
        <w:rPr>
          <w:rFonts w:ascii="Times New Roman" w:hAnsi="Times New Roman" w:cs="Times New Roman"/>
          <w:sz w:val="24"/>
          <w:szCs w:val="24"/>
          <w:vertAlign w:val="superscript"/>
        </w:rPr>
        <w:t>2</w:t>
      </w:r>
      <w:r>
        <w:rPr>
          <w:rFonts w:ascii="Times New Roman" w:hAnsi="Times New Roman" w:cs="Times New Roman"/>
          <w:sz w:val="24"/>
          <w:szCs w:val="24"/>
        </w:rPr>
        <w:t xml:space="preserve"> dengan persentase penduduk sebesar 22,49% </w:t>
      </w:r>
      <w:r w:rsidRPr="00AF3E10">
        <w:rPr>
          <w:rFonts w:ascii="Times New Roman" w:hAnsi="Times New Roman" w:cs="Times New Roman"/>
          <w:sz w:val="24"/>
          <w:szCs w:val="24"/>
        </w:rPr>
        <w:t>(BPS Kecamatan Tugu Dalam angka,2023</w:t>
      </w:r>
      <w:r w:rsidR="00AF3E10" w:rsidRPr="00AF3E10">
        <w:rPr>
          <w:rFonts w:ascii="Times New Roman" w:hAnsi="Times New Roman" w:cs="Times New Roman"/>
          <w:sz w:val="24"/>
          <w:szCs w:val="24"/>
        </w:rPr>
        <w:t>;</w:t>
      </w:r>
      <w:r w:rsidR="00CD1300" w:rsidRPr="00AF3E10">
        <w:rPr>
          <w:rFonts w:ascii="Times New Roman" w:hAnsi="Times New Roman" w:cs="Times New Roman"/>
          <w:sz w:val="24"/>
          <w:szCs w:val="24"/>
        </w:rPr>
        <w:t xml:space="preserve"> </w:t>
      </w:r>
      <w:r w:rsidRPr="00AF3E10">
        <w:rPr>
          <w:rFonts w:ascii="Times New Roman" w:hAnsi="Times New Roman" w:cs="Times New Roman"/>
          <w:sz w:val="24"/>
          <w:szCs w:val="24"/>
        </w:rPr>
        <w:t>D</w:t>
      </w:r>
      <w:r w:rsidR="00AF3E10" w:rsidRPr="00AF3E10">
        <w:rPr>
          <w:rFonts w:ascii="Times New Roman" w:hAnsi="Times New Roman" w:cs="Times New Roman"/>
          <w:sz w:val="24"/>
          <w:szCs w:val="24"/>
        </w:rPr>
        <w:t>ispend</w:t>
      </w:r>
      <w:r w:rsidRPr="00AF3E10">
        <w:rPr>
          <w:rFonts w:ascii="Times New Roman" w:hAnsi="Times New Roman" w:cs="Times New Roman"/>
          <w:sz w:val="24"/>
          <w:szCs w:val="24"/>
        </w:rPr>
        <w:t>uscapil,2023).</w:t>
      </w:r>
      <w:r>
        <w:rPr>
          <w:rFonts w:ascii="Times New Roman" w:hAnsi="Times New Roman" w:cs="Times New Roman"/>
          <w:sz w:val="24"/>
          <w:szCs w:val="24"/>
        </w:rPr>
        <w:t xml:space="preserve"> </w:t>
      </w:r>
      <w:r w:rsidR="00A44A7C">
        <w:rPr>
          <w:rFonts w:ascii="Times New Roman" w:hAnsi="Times New Roman" w:cs="Times New Roman"/>
          <w:sz w:val="24"/>
          <w:szCs w:val="24"/>
        </w:rPr>
        <w:t xml:space="preserve">Mata pencaharian masyarakat Kelurahan Tugurejo yaitu sebagian petani tambak dan nelayan khususnya pada Dusun Tapak RW 04 </w:t>
      </w:r>
      <w:r w:rsidR="00A44A7C">
        <w:rPr>
          <w:rFonts w:ascii="Times New Roman" w:hAnsi="Times New Roman" w:cs="Times New Roman"/>
          <w:sz w:val="24"/>
          <w:szCs w:val="24"/>
        </w:rPr>
        <w:fldChar w:fldCharType="begin" w:fldLock="1"/>
      </w:r>
      <w:r w:rsidR="006D631F">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Kata","author":[{"dropping-particle":"","family":"Sari","given":"Tiara Kartika Cendana","non-dropping-particle":"","parse-names":false,"suffix":""}],"id":"ITEM-1","issued":{"date-parts":[["2016"]]},"page":"1-269","title":"ADAPTASI PETANI TAMBAK TERHADAP EKSISTENSI TAMBAK AKIBAT ROB (Studi Kasus : Dukuh Tapak, Kelurahan Tugurejo, Kecamatan Tugu, Kota Semarang)","type":"article-journal"},"uris":["http://www.mendeley.com/documents/?uuid=90e0fe91-2e8f-4e91-8af1-897f5b0bb2a4"]}],"mendeley":{"formattedCitation":"(T. K. C. Sari, 2016)","manualFormatting":"(Sari, 2016)","plainTextFormattedCitation":"(T. K. C. Sari, 2016)","previouslyFormattedCitation":"(T. K. C. Sari, 2016)"},"properties":{"noteIndex":0},"schema":"https://github.com/citation-style-language/schema/raw/master/csl-citation.json"}</w:instrText>
      </w:r>
      <w:r w:rsidR="00A44A7C">
        <w:rPr>
          <w:rFonts w:ascii="Times New Roman" w:hAnsi="Times New Roman" w:cs="Times New Roman"/>
          <w:sz w:val="24"/>
          <w:szCs w:val="24"/>
        </w:rPr>
        <w:fldChar w:fldCharType="separate"/>
      </w:r>
      <w:r w:rsidR="00A44A7C" w:rsidRPr="00A44A7C">
        <w:rPr>
          <w:rFonts w:ascii="Times New Roman" w:hAnsi="Times New Roman" w:cs="Times New Roman"/>
          <w:noProof/>
          <w:sz w:val="24"/>
          <w:szCs w:val="24"/>
        </w:rPr>
        <w:t>(Sari, 2016)</w:t>
      </w:r>
      <w:r w:rsidR="00A44A7C">
        <w:rPr>
          <w:rFonts w:ascii="Times New Roman" w:hAnsi="Times New Roman" w:cs="Times New Roman"/>
          <w:sz w:val="24"/>
          <w:szCs w:val="24"/>
        </w:rPr>
        <w:fldChar w:fldCharType="end"/>
      </w:r>
      <w:r w:rsidR="00A44A7C">
        <w:rPr>
          <w:rFonts w:ascii="Times New Roman" w:hAnsi="Times New Roman" w:cs="Times New Roman"/>
          <w:sz w:val="24"/>
          <w:szCs w:val="24"/>
        </w:rPr>
        <w:t>. Sebagian besar bermata pencaharian sebagai buruh industri dan pegawai</w:t>
      </w:r>
      <w:r w:rsidR="006D631F">
        <w:rPr>
          <w:rFonts w:ascii="Times New Roman" w:hAnsi="Times New Roman" w:cs="Times New Roman"/>
          <w:sz w:val="24"/>
          <w:szCs w:val="24"/>
        </w:rPr>
        <w:t xml:space="preserve"> </w:t>
      </w:r>
      <w:r w:rsidR="006D631F">
        <w:rPr>
          <w:rFonts w:ascii="Times New Roman" w:hAnsi="Times New Roman" w:cs="Times New Roman"/>
          <w:sz w:val="24"/>
          <w:szCs w:val="24"/>
        </w:rPr>
        <w:fldChar w:fldCharType="begin" w:fldLock="1"/>
      </w:r>
      <w:r w:rsidR="00DE775B">
        <w:rPr>
          <w:rFonts w:ascii="Times New Roman" w:hAnsi="Times New Roman" w:cs="Times New Roman"/>
          <w:sz w:val="24"/>
          <w:szCs w:val="24"/>
        </w:rPr>
        <w:instrText>ADDIN CSL_CITATION {"citationItems":[{"id":"ITEM-1","itemData":{"DOI":"10.14710/sabda.v10i2.13290","ISSN":"1410-7910","abstract":"This study examines two cultural forms of livelihood in coastal communities Dukuh Tapak, Kelurahan Tugurejo, Semarang. This research purpose is to identify the conditions of each individual and family livelihood, a reason to the dualism of livelihood, and the influence of industry on the social and economic life. This research use a qualitative method, collecting primary data through in-depth interviews and observation, secondary data obtained from study of literature and documents. The results showed that Dukuh Tapak's people have a livelihood as factory employees while managing the fish farm as a sideline. Most people who work in factories are women and youth as a bid to shore up their family economy. Industrialization did not significantly affect the socio-economic conditions, in which a sense of kinship and mutual help are still well preserved. While in terms of economic, a family with two types of livelihood tend to be more established than a family with only working either in the industry or the agricultural sector.","author":[{"dropping-particle":"","family":"Ningwuri","given":"Astrid Aditika","non-dropping-particle":"","parse-names":false,"suffix":""}],"container-title":"Sabda : Jurnal Kajian Kebudayaan","id":"ITEM-1","issue":"2","issued":{"date-parts":[["2017"]]},"title":"DUA BUDAYA: PERTANIAN DAN INDUSTRI Studi Kasus dalam Masyarakat Pesisir Dukuh Tapak, Kelurahan Tugurejo, Kecamatan Tugu, Kota Semarang","type":"article-journal","volume":"10"},"uris":["http://www.mendeley.com/documents/?uuid=708936ea-c0cf-4a19-979b-8fe3219971c8"]}],"mendeley":{"formattedCitation":"(Ningwuri, 2017)","plainTextFormattedCitation":"(Ningwuri, 2017)","previouslyFormattedCitation":"(Ningwuri, 2017)"},"properties":{"noteIndex":0},"schema":"https://github.com/citation-style-language/schema/raw/master/csl-citation.json"}</w:instrText>
      </w:r>
      <w:r w:rsidR="006D631F">
        <w:rPr>
          <w:rFonts w:ascii="Times New Roman" w:hAnsi="Times New Roman" w:cs="Times New Roman"/>
          <w:sz w:val="24"/>
          <w:szCs w:val="24"/>
        </w:rPr>
        <w:fldChar w:fldCharType="separate"/>
      </w:r>
      <w:r w:rsidR="006D631F" w:rsidRPr="006D631F">
        <w:rPr>
          <w:rFonts w:ascii="Times New Roman" w:hAnsi="Times New Roman" w:cs="Times New Roman"/>
          <w:noProof/>
          <w:sz w:val="24"/>
          <w:szCs w:val="24"/>
        </w:rPr>
        <w:t>(Ningwuri, 2017)</w:t>
      </w:r>
      <w:r w:rsidR="006D631F">
        <w:rPr>
          <w:rFonts w:ascii="Times New Roman" w:hAnsi="Times New Roman" w:cs="Times New Roman"/>
          <w:sz w:val="24"/>
          <w:szCs w:val="24"/>
        </w:rPr>
        <w:fldChar w:fldCharType="end"/>
      </w:r>
      <w:r w:rsidR="006D631F">
        <w:rPr>
          <w:rFonts w:ascii="Times New Roman" w:hAnsi="Times New Roman" w:cs="Times New Roman"/>
          <w:sz w:val="24"/>
          <w:szCs w:val="24"/>
        </w:rPr>
        <w:t xml:space="preserve">. </w:t>
      </w:r>
    </w:p>
    <w:p w14:paraId="71BF60F9" w14:textId="77777777" w:rsidR="004262AC" w:rsidRPr="004262AC" w:rsidRDefault="004262AC" w:rsidP="004262AC">
      <w:pPr>
        <w:pStyle w:val="ListParagraph"/>
        <w:spacing w:line="360" w:lineRule="auto"/>
        <w:ind w:firstLine="360"/>
        <w:jc w:val="both"/>
        <w:rPr>
          <w:rFonts w:ascii="Times New Roman" w:hAnsi="Times New Roman" w:cs="Times New Roman"/>
          <w:sz w:val="24"/>
          <w:szCs w:val="24"/>
        </w:rPr>
      </w:pPr>
    </w:p>
    <w:p w14:paraId="796E7A29" w14:textId="77777777" w:rsidR="003B69BE" w:rsidRPr="0077236F" w:rsidRDefault="003B69BE">
      <w:pPr>
        <w:pStyle w:val="ListParagraph"/>
        <w:numPr>
          <w:ilvl w:val="0"/>
          <w:numId w:val="81"/>
        </w:numPr>
        <w:spacing w:line="360" w:lineRule="auto"/>
        <w:ind w:left="709" w:hanging="567"/>
        <w:jc w:val="both"/>
        <w:outlineLvl w:val="2"/>
        <w:rPr>
          <w:rFonts w:ascii="Times New Roman" w:hAnsi="Times New Roman" w:cs="Times New Roman"/>
          <w:b/>
          <w:bCs/>
          <w:i/>
          <w:iCs/>
          <w:sz w:val="24"/>
          <w:szCs w:val="24"/>
        </w:rPr>
      </w:pPr>
      <w:bookmarkStart w:id="134" w:name="_Toc173024912"/>
      <w:r w:rsidRPr="0077236F">
        <w:rPr>
          <w:rFonts w:ascii="Times New Roman" w:hAnsi="Times New Roman" w:cs="Times New Roman"/>
          <w:b/>
          <w:bCs/>
          <w:i/>
          <w:iCs/>
          <w:sz w:val="24"/>
          <w:szCs w:val="24"/>
        </w:rPr>
        <w:t>Topografi</w:t>
      </w:r>
      <w:bookmarkEnd w:id="134"/>
    </w:p>
    <w:p w14:paraId="1E5171C8" w14:textId="087E25D1" w:rsidR="003B69BE" w:rsidRDefault="003B69BE" w:rsidP="009F0110">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Kelurahan Tugurejo m</w:t>
      </w:r>
      <w:r w:rsidR="005123D6">
        <w:rPr>
          <w:rFonts w:ascii="Times New Roman" w:hAnsi="Times New Roman" w:cs="Times New Roman"/>
          <w:sz w:val="24"/>
          <w:szCs w:val="24"/>
        </w:rPr>
        <w:t>erupakan wilayah urban dengan</w:t>
      </w:r>
      <w:r>
        <w:rPr>
          <w:rFonts w:ascii="Times New Roman" w:hAnsi="Times New Roman" w:cs="Times New Roman"/>
          <w:sz w:val="24"/>
          <w:szCs w:val="24"/>
        </w:rPr>
        <w:t xml:space="preserve"> kontur topografi skala rendah yaitu sebesar 0%-2%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{"citationItems":[{"id":"ITEM-1","itemData":{"author":[{"dropping-particle":"","family":"Hantoro","given":"Muhammad Faizal","non-dropping-particle":"","parse-names":false,"suffix":""}],"id":"ITEM-1","issued":{"date-parts":[["2023"]]},"number-of-pages":"134","publisher-place":"Semarang","title":"Analisis Tingkat Kepuasan Pengunjung Terhadap Fasilitas Wisata Pantai Tirang Kota Semarang","type":"report"},"uris":["http://www.mendeley.com/documents/?uuid=e4ed0a89-b560-4729-9013-1550a2e4ffdd"]}],"mendeley":{"formattedCitation":"(Hantoro, 2023)","plainTextFormattedCitation":"(Hantoro, 2023)","previouslyFormattedCitation":"(Hantoro, 2023)"},"properties":{"noteIndex":0},"schema":"https://github.com/citation-style-language/schema/raw/master/csl-citation.json"}</w:instrText>
      </w:r>
      <w:r>
        <w:rPr>
          <w:rFonts w:ascii="Times New Roman" w:hAnsi="Times New Roman" w:cs="Times New Roman"/>
          <w:sz w:val="24"/>
          <w:szCs w:val="24"/>
        </w:rPr>
        <w:fldChar w:fldCharType="separate"/>
      </w:r>
      <w:r w:rsidRPr="00624621">
        <w:rPr>
          <w:rFonts w:ascii="Times New Roman" w:hAnsi="Times New Roman" w:cs="Times New Roman"/>
          <w:noProof/>
          <w:sz w:val="24"/>
          <w:szCs w:val="24"/>
        </w:rPr>
        <w:t>(Hantoro, 2023)</w:t>
      </w:r>
      <w:r>
        <w:rPr>
          <w:rFonts w:ascii="Times New Roman" w:hAnsi="Times New Roman" w:cs="Times New Roman"/>
          <w:sz w:val="24"/>
          <w:szCs w:val="24"/>
        </w:rPr>
        <w:fldChar w:fldCharType="end"/>
      </w:r>
      <w:r>
        <w:rPr>
          <w:rFonts w:ascii="Times New Roman" w:hAnsi="Times New Roman" w:cs="Times New Roman"/>
          <w:sz w:val="24"/>
          <w:szCs w:val="24"/>
        </w:rPr>
        <w:t>. Wilayah Tugurejo memiliki area per</w:t>
      </w:r>
      <w:r w:rsidR="005123D6">
        <w:rPr>
          <w:rFonts w:ascii="Times New Roman" w:hAnsi="Times New Roman" w:cs="Times New Roman"/>
          <w:sz w:val="24"/>
          <w:szCs w:val="24"/>
        </w:rPr>
        <w:t>tanian</w:t>
      </w:r>
      <w:r>
        <w:rPr>
          <w:rFonts w:ascii="Times New Roman" w:hAnsi="Times New Roman" w:cs="Times New Roman"/>
          <w:sz w:val="24"/>
          <w:szCs w:val="24"/>
        </w:rPr>
        <w:t xml:space="preserve"> dan tambak yang bersanding dengan daerah industri dan terletak sepanjang jalur Pantura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{"citationItems":[{"id":"ITEM-1","itemData":{"author":[{"dropping-particle":"","family":"Rachmawati","given":"Laksmi","non-dropping-particle":"","parse-names":false,"suffix":""},{"dropping-particle":"","family":"Surtiari","given":"Gusti Ayu Ketut","non-dropping-particle":"","parse-names":false,"suffix":""}],"container-title":"Jurnal Kependudukan Indonesia","id":"ITEM-1","issue":"2","issued":{"date-parts":[["2016"]]},"page":"77-94","title":"Pengelolaan Air Di Kalangan Penduduk Miskin Di Kota Semarang : Pembelajaran Dari Tingkat Lokal","type":"article-journal","volume":"VI"},"uris":["http://www.mendeley.com/documents/?uuid=63d05082-d413-458e-bce6-8db81ab42b01"]}],"mendeley":{"formattedCitation":"(Rachmawati &amp; Surtiari, 2016)","plainTextFormattedCitation":"(Rachmawati &amp; Surtiari, 2016)","previouslyFormattedCitation":"(Rachmawati &amp; Surtiari, 2016)"},"properties":{"noteIndex":0},"schema":"https://github.com/citation-style-language/schema/raw/master/csl-citation.json"}</w:instrText>
      </w:r>
      <w:r>
        <w:rPr>
          <w:rFonts w:ascii="Times New Roman" w:hAnsi="Times New Roman" w:cs="Times New Roman"/>
          <w:sz w:val="24"/>
          <w:szCs w:val="24"/>
        </w:rPr>
        <w:fldChar w:fldCharType="separate"/>
      </w:r>
      <w:r w:rsidRPr="00624621">
        <w:rPr>
          <w:rFonts w:ascii="Times New Roman" w:hAnsi="Times New Roman" w:cs="Times New Roman"/>
          <w:noProof/>
          <w:sz w:val="24"/>
          <w:szCs w:val="24"/>
        </w:rPr>
        <w:t>(Rachmawati &amp; Surtiari, 2016)</w:t>
      </w:r>
      <w:r>
        <w:rPr>
          <w:rFonts w:ascii="Times New Roman" w:hAnsi="Times New Roman" w:cs="Times New Roman"/>
          <w:sz w:val="24"/>
          <w:szCs w:val="24"/>
        </w:rPr>
        <w:fldChar w:fldCharType="end"/>
      </w:r>
      <w:r>
        <w:rPr>
          <w:rFonts w:ascii="Times New Roman" w:hAnsi="Times New Roman" w:cs="Times New Roman"/>
          <w:sz w:val="24"/>
          <w:szCs w:val="24"/>
        </w:rPr>
        <w:t xml:space="preserve">. Penggunaan lahan di Kelurahan Tugurejo dominan sebagai tanah kering (744.007 Ha) dan tambak (508 Ha) termasuk lahan permukiman, serta area konservasi seperti hutan mangrove tapak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{"citationItems":[{"id":"ITEM-1","itemData":{"DOI":"10.14710/sabda.v10i2.13290","ISSN":"1410-7910","abstract":"This study examines two cultural forms of livelihood in coastal communities Dukuh Tapak, Kelurahan Tugurejo, Semarang. This research purpose is to identify the conditions of each individual and family livelihood, a reason to the dualism of livelihood, and the influence of industry on the social and economic life. This research use a qualitative method, collecting primary data through in-depth interviews and observation, secondary data obtained from study of literature and documents. The results showed that Dukuh Tapak's people have a livelihood as factory employees while managing the fish farm as a sideline. Most people who work in factories are women and youth as a bid to shore up their family economy. Industrialization did not significantly affect the socio-economic conditions, in which a sense of kinship and mutual help are still well preserved. While in terms of economic, a family with two types of livelihood tend to be more established than a family with only working either in the industry or the agricultural sector.","author":[{"dropping-particle":"","family":"Ningwuri","given":"Astrid Aditika","non-dropping-particle":"","parse-names":false,"suffix":""}],"container-title":"Sabda : Jurnal Kajian Kebudayaan","id":"ITEM-1","issue":"2","issued":{"date-parts":[["2017"]]},"title":"DUA BUDAYA: PERTANIAN DAN INDUSTRI Studi Kasus dalam Masyarakat Pesisir Dukuh Tapak, Kelurahan Tugurejo, Kecamatan Tugu, Kota Semarang","type":"article-journal","volume":"10"},"uris":["http://www.mendeley.com/documents/?uuid=708936ea-c0cf-4a19-979b-8fe3219971c8"]}],"mendeley":{"formattedCitation":"(Ningwuri, 2017)","plainTextFormattedCitation":"(Ningwuri, 2017)","previouslyFormattedCitation":"(Ningwuri, 2017)"},"properties":{"noteIndex":0},"schema":"https://github.com/citation-style-language/schema/raw/master/csl-citation.json"}</w:instrText>
      </w:r>
      <w:r>
        <w:rPr>
          <w:rFonts w:ascii="Times New Roman" w:hAnsi="Times New Roman" w:cs="Times New Roman"/>
          <w:sz w:val="24"/>
          <w:szCs w:val="24"/>
        </w:rPr>
        <w:fldChar w:fldCharType="separate"/>
      </w:r>
      <w:r w:rsidRPr="002C7724">
        <w:rPr>
          <w:rFonts w:ascii="Times New Roman" w:hAnsi="Times New Roman" w:cs="Times New Roman"/>
          <w:noProof/>
          <w:sz w:val="24"/>
          <w:szCs w:val="24"/>
        </w:rPr>
        <w:t>(Ningwuri, 2017)</w:t>
      </w:r>
      <w:r>
        <w:rPr>
          <w:rFonts w:ascii="Times New Roman" w:hAnsi="Times New Roman" w:cs="Times New Roman"/>
          <w:sz w:val="24"/>
          <w:szCs w:val="24"/>
        </w:rPr>
        <w:fldChar w:fldCharType="end"/>
      </w:r>
      <w:r>
        <w:rPr>
          <w:rFonts w:ascii="Times New Roman" w:hAnsi="Times New Roman" w:cs="Times New Roman"/>
          <w:sz w:val="24"/>
          <w:szCs w:val="24"/>
        </w:rPr>
        <w:t xml:space="preserve">. Luas lahan potensial di Kelurahan Tugurejo dikembangkan menjadi perumahan seluas 3.461.239,65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{"citationItems":[{"id":"ITEM-1","itemData":{"DOI":"10.14710/jpk.5.2.104-111","ISSN":"2337-7062","abstract":"Human settlements supply has always been a problem in urban areas, particularly for the low-earners. There are few aspects to do in house procurement, such as location that will determine the cost of housing. Hence, this research aims to determine potential location to be developed as affordable housing for low-income people in Semarang. This research applied spatial analysis method based on Geographic Information System (GIS). The analysis results that only around 5,85% of allocated human settlement area in Semarang City is potential to be developed as affordable housing. In this study, the result show that in terms of location for affordable housing development, accessibility factor can determine the location with considering the particular planning standards.","author":[{"dropping-particle":"","family":"Abdurahman","given":"Hajar Annisa","non-dropping-particle":"","parse-names":false,"suffix":""},{"dropping-particle":"","family":"Rudiarto","given":"Iwan","non-dropping-particle":"","parse-names":false,"suffix":""}],"container-title":"Jurnal Pengembangan Kota","id":"ITEM-1","issue":"2","issued":{"date-parts":[["2017"]]},"page":"104","title":"Kajian Lokasi Potensial Pengembangan Perumahan Terjangkau Di Kota Semarang","type":"article-journal","volume":"5"},"uris":["http://www.mendeley.com/documents/?uuid=c11019f9-f871-4a59-b7e2-eb90b509601a"]}],"mendeley":{"formattedCitation":"(Abdurahman &amp; Rudiarto, 2017)","plainTextFormattedCitation":"(Abdurahman &amp; Rudiarto, 2017)","previouslyFormattedCitation":"(Abdurahman &amp; Rudiarto, 2017)"},"properties":{"noteIndex":0},"schema":"https://github.com/citation-style-language/schema/raw/master/csl-citation.json"}</w:instrText>
      </w:r>
      <w:r>
        <w:rPr>
          <w:rFonts w:ascii="Times New Roman" w:hAnsi="Times New Roman" w:cs="Times New Roman"/>
          <w:sz w:val="24"/>
          <w:szCs w:val="24"/>
        </w:rPr>
        <w:fldChar w:fldCharType="separate"/>
      </w:r>
      <w:r w:rsidRPr="00963E1E">
        <w:rPr>
          <w:rFonts w:ascii="Times New Roman" w:hAnsi="Times New Roman" w:cs="Times New Roman"/>
          <w:noProof/>
          <w:sz w:val="24"/>
          <w:szCs w:val="24"/>
        </w:rPr>
        <w:t>(Abdurahman &amp; Rudiarto, 2017)</w:t>
      </w:r>
      <w:r>
        <w:rPr>
          <w:rFonts w:ascii="Times New Roman" w:hAnsi="Times New Roman" w:cs="Times New Roman"/>
          <w:sz w:val="24"/>
          <w:szCs w:val="24"/>
        </w:rPr>
        <w:fldChar w:fldCharType="end"/>
      </w:r>
      <w:r>
        <w:rPr>
          <w:rFonts w:ascii="Times New Roman" w:hAnsi="Times New Roman" w:cs="Times New Roman"/>
          <w:sz w:val="24"/>
          <w:szCs w:val="24"/>
        </w:rPr>
        <w:t xml:space="preserve">. Adapun bandara Internasional Jenderal Ahmad Yani memiliki luas sekitar 38,57 Ha dibangun dengan konsep </w:t>
      </w:r>
      <w:r w:rsidRPr="00DB3D90">
        <w:rPr>
          <w:rFonts w:ascii="Times New Roman" w:hAnsi="Times New Roman" w:cs="Times New Roman"/>
          <w:i/>
          <w:iCs/>
          <w:sz w:val="24"/>
          <w:szCs w:val="24"/>
        </w:rPr>
        <w:t>eco-airport</w:t>
      </w:r>
      <w:r>
        <w:rPr>
          <w:rFonts w:ascii="Times New Roman" w:hAnsi="Times New Roman" w:cs="Times New Roman"/>
          <w:sz w:val="24"/>
          <w:szCs w:val="24"/>
        </w:rPr>
        <w:t xml:space="preserve">, sebagian besar berdiri di atas air dan dikelilingi oleh hutan mangrove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{"citationItems":[{"id":"ITEM-1","itemData":{"DOI":"10.54324/jtt.v2i2.29","abstract":"The implementation of green building principles in building structures in Indonesia has a positive impact on reducing the effects of global climate change. In this regard, several airports in Indonesia have adopted the green building concept. One example of an airport that has been implemented this approach is Ahmad Yani International Airport, located in Semarang City, Central Java, Indonesia. In this study, an exploratory quantitative approach was used to analyze thermal comfort in buildings using the overall thermal transfer value (OTTV) formula according to SNI 03-6389-2020 guidelines, and utilizing data collected in the field. Furthermore, this study only focuses on the type of glass wall material and certain orientations. Based on the analysis result, it was found that the OTTV value for glass walls reached 54,98 W/m². However, it should be remembered that these result actually exceeds the set standard. However, these result do not actually cover the entire context of OTTV values as a whole, because this study considers one type of material and a certain orientation.","author":[{"dropping-particle":"","family":"Zahrah","given":"Zahrah","non-dropping-particle":"","parse-names":false,"suffix":""},{"dropping-particle":"","family":"Octora","given":"Theresye Yoanita","non-dropping-particle":"","parse-names":false,"suffix":""}],"container-title":"Jurnal Teknik Transportasi","id":"ITEM-1","issue":"2","issued":{"date-parts":[["2023"]]},"page":"115-127","title":"Analisis Konservasi Energi Pada Dinding Kaca Ruang Tunggu Bandara Ahmad Yani Semarang","type":"article-journal","volume":"2"},"uris":["http://www.mendeley.com/documents/?uuid=bebcf8b0-dd52-4787-8e01-ce5c0e0866b0"]}],"mendeley":{"formattedCitation":"(Zahrah &amp; Octora, 2023)","plainTextFormattedCitation":"(Zahrah &amp; Octora, 2023)","previouslyFormattedCitation":"(Zahrah &amp; Octora, 2023)"},"properties":{"noteIndex":0},"schema":"https://github.com/citation-style-language/schema/raw/master/csl-citation.json"}</w:instrText>
      </w:r>
      <w:r>
        <w:rPr>
          <w:rFonts w:ascii="Times New Roman" w:hAnsi="Times New Roman" w:cs="Times New Roman"/>
          <w:sz w:val="24"/>
          <w:szCs w:val="24"/>
        </w:rPr>
        <w:fldChar w:fldCharType="separate"/>
      </w:r>
      <w:r w:rsidRPr="00DB3D90">
        <w:rPr>
          <w:rFonts w:ascii="Times New Roman" w:hAnsi="Times New Roman" w:cs="Times New Roman"/>
          <w:noProof/>
          <w:sz w:val="24"/>
          <w:szCs w:val="24"/>
        </w:rPr>
        <w:t>(Zahrah &amp; Octora, 2023)</w:t>
      </w:r>
      <w:r>
        <w:rPr>
          <w:rFonts w:ascii="Times New Roman" w:hAnsi="Times New Roman" w:cs="Times New Roman"/>
          <w:sz w:val="24"/>
          <w:szCs w:val="24"/>
        </w:rPr>
        <w:fldChar w:fldCharType="end"/>
      </w:r>
      <w:r>
        <w:rPr>
          <w:rFonts w:ascii="Times New Roman" w:hAnsi="Times New Roman" w:cs="Times New Roman"/>
          <w:sz w:val="24"/>
          <w:szCs w:val="24"/>
        </w:rPr>
        <w:t xml:space="preserve">. Tutupan lahan pada Kelurahan Tugurejo dapat dilihat pada </w:t>
      </w:r>
      <w:r w:rsidRPr="00622629">
        <w:rPr>
          <w:rFonts w:ascii="Times New Roman" w:hAnsi="Times New Roman" w:cs="Times New Roman"/>
          <w:sz w:val="24"/>
          <w:szCs w:val="24"/>
        </w:rPr>
        <w:t>Gambar 4.</w:t>
      </w:r>
      <w:r w:rsidR="00FA1925">
        <w:rPr>
          <w:rFonts w:ascii="Times New Roman" w:hAnsi="Times New Roman" w:cs="Times New Roman"/>
          <w:sz w:val="24"/>
          <w:szCs w:val="24"/>
        </w:rPr>
        <w:t>2</w:t>
      </w:r>
      <w:r>
        <w:rPr>
          <w:rFonts w:ascii="Times New Roman" w:hAnsi="Times New Roman" w:cs="Times New Roman"/>
          <w:sz w:val="24"/>
          <w:szCs w:val="24"/>
        </w:rPr>
        <w:t xml:space="preserve"> </w:t>
      </w:r>
    </w:p>
    <w:p w14:paraId="5791DEFF" w14:textId="4C93C093" w:rsidR="00DC4CAC" w:rsidRPr="00FA1925" w:rsidRDefault="00632395" w:rsidP="00FA1925">
      <w:pPr>
        <w:pStyle w:val="NoSpacing"/>
        <w:jc w:val="center"/>
        <w:rPr>
          <w:rFonts w:ascii="Times New Roman" w:hAnsi="Times New Roman" w:cs="Times New Roman"/>
        </w:rPr>
      </w:pPr>
      <w:bookmarkStart w:id="135" w:name="_Toc168912468"/>
      <w:bookmarkStart w:id="136" w:name="_Toc174521798"/>
      <w:r w:rsidRPr="00FA1925">
        <w:rPr>
          <w:rFonts w:ascii="Times New Roman" w:hAnsi="Times New Roman" w:cs="Times New Roman"/>
          <w:noProof/>
        </w:rPr>
        <w:lastRenderedPageBreak/>
        <w:drawing>
          <wp:anchor distT="0" distB="0" distL="114300" distR="114300" simplePos="0" relativeHeight="251665408" behindDoc="1" locked="0" layoutInCell="1" allowOverlap="1" wp14:anchorId="1FFCED1D" wp14:editId="07324934">
            <wp:simplePos x="0" y="0"/>
            <wp:positionH relativeFrom="column">
              <wp:posOffset>-1013606</wp:posOffset>
            </wp:positionH>
            <wp:positionV relativeFrom="paragraph">
              <wp:posOffset>984508</wp:posOffset>
            </wp:positionV>
            <wp:extent cx="8033530" cy="6054725"/>
            <wp:effectExtent l="0" t="990600" r="0" b="974725"/>
            <wp:wrapTight wrapText="bothSides">
              <wp:wrapPolygon edited="0">
                <wp:start x="-3" y="21595"/>
                <wp:lineTo x="21561" y="21595"/>
                <wp:lineTo x="21561" y="52"/>
                <wp:lineTo x="-3" y="52"/>
                <wp:lineTo x="-3" y="21595"/>
              </wp:wrapPolygon>
            </wp:wrapTight>
            <wp:docPr id="6338559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55950" name="Picture 633855950"/>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8033965" cy="6055053"/>
                    </a:xfrm>
                    <a:prstGeom prst="rect">
                      <a:avLst/>
                    </a:prstGeom>
                  </pic:spPr>
                </pic:pic>
              </a:graphicData>
            </a:graphic>
            <wp14:sizeRelH relativeFrom="margin">
              <wp14:pctWidth>0</wp14:pctWidth>
            </wp14:sizeRelH>
            <wp14:sizeRelV relativeFrom="margin">
              <wp14:pctHeight>0</wp14:pctHeight>
            </wp14:sizeRelV>
          </wp:anchor>
        </w:drawing>
      </w:r>
      <w:bookmarkStart w:id="137" w:name="_Toc173025071"/>
      <w:r w:rsidR="00FA1925" w:rsidRPr="00FA1925">
        <w:rPr>
          <w:rFonts w:ascii="Times New Roman" w:hAnsi="Times New Roman" w:cs="Times New Roman"/>
        </w:rPr>
        <w:t>Gambar 4.</w:t>
      </w:r>
      <w:r w:rsidR="00FA1925" w:rsidRPr="00FA1925">
        <w:rPr>
          <w:rFonts w:ascii="Times New Roman" w:hAnsi="Times New Roman" w:cs="Times New Roman"/>
        </w:rPr>
        <w:fldChar w:fldCharType="begin"/>
      </w:r>
      <w:r w:rsidR="00FA1925" w:rsidRPr="00FA1925">
        <w:rPr>
          <w:rFonts w:ascii="Times New Roman" w:hAnsi="Times New Roman" w:cs="Times New Roman"/>
        </w:rPr>
        <w:instrText xml:space="preserve"> SEQ Gambar_4. \* ARABIC </w:instrText>
      </w:r>
      <w:r w:rsidR="00FA1925" w:rsidRPr="00FA1925">
        <w:rPr>
          <w:rFonts w:ascii="Times New Roman" w:hAnsi="Times New Roman" w:cs="Times New Roman"/>
        </w:rPr>
        <w:fldChar w:fldCharType="separate"/>
      </w:r>
      <w:r w:rsidR="00FB40EF">
        <w:rPr>
          <w:rFonts w:ascii="Times New Roman" w:hAnsi="Times New Roman" w:cs="Times New Roman"/>
          <w:noProof/>
        </w:rPr>
        <w:t>2</w:t>
      </w:r>
      <w:r w:rsidR="00FA1925" w:rsidRPr="00FA1925">
        <w:rPr>
          <w:rFonts w:ascii="Times New Roman" w:hAnsi="Times New Roman" w:cs="Times New Roman"/>
        </w:rPr>
        <w:fldChar w:fldCharType="end"/>
      </w:r>
      <w:r w:rsidR="00FA1925" w:rsidRPr="00FA1925">
        <w:rPr>
          <w:rFonts w:ascii="Times New Roman" w:hAnsi="Times New Roman" w:cs="Times New Roman"/>
        </w:rPr>
        <w:t xml:space="preserve">. </w:t>
      </w:r>
      <w:r w:rsidR="003B69BE" w:rsidRPr="00FA1925">
        <w:rPr>
          <w:rFonts w:ascii="Times New Roman" w:hAnsi="Times New Roman" w:cs="Times New Roman"/>
        </w:rPr>
        <w:t>Peta Tutupan Lahan di Kelurahan Tugurejo</w:t>
      </w:r>
      <w:bookmarkEnd w:id="135"/>
      <w:bookmarkEnd w:id="136"/>
      <w:bookmarkEnd w:id="137"/>
    </w:p>
    <w:p w14:paraId="5303F8C1" w14:textId="1D797533" w:rsidR="00632395" w:rsidRPr="00FA1925" w:rsidRDefault="003165DC" w:rsidP="00FA1925">
      <w:pPr>
        <w:pStyle w:val="NoSpacing"/>
        <w:jc w:val="center"/>
        <w:rPr>
          <w:rFonts w:ascii="Times New Roman" w:hAnsi="Times New Roman" w:cs="Times New Roman"/>
        </w:rPr>
      </w:pPr>
      <w:r w:rsidRPr="00FA1925">
        <w:rPr>
          <w:rFonts w:ascii="Times New Roman" w:hAnsi="Times New Roman" w:cs="Times New Roman"/>
        </w:rPr>
        <w:t>(</w:t>
      </w:r>
      <w:r w:rsidR="003B69BE" w:rsidRPr="00FA1925">
        <w:rPr>
          <w:rFonts w:ascii="Times New Roman" w:hAnsi="Times New Roman" w:cs="Times New Roman"/>
        </w:rPr>
        <w:t>Sumber : Indonesia GEOSPASIAL, 2019</w:t>
      </w:r>
      <w:r w:rsidR="00632395" w:rsidRPr="00FA1925">
        <w:rPr>
          <w:rFonts w:ascii="Times New Roman" w:hAnsi="Times New Roman" w:cs="Times New Roman"/>
        </w:rPr>
        <w:t>)</w:t>
      </w:r>
    </w:p>
    <w:p w14:paraId="07416FC5" w14:textId="77777777" w:rsidR="00DC4CAC" w:rsidRDefault="00DC4CAC" w:rsidP="00DC4CAC">
      <w:pPr>
        <w:pStyle w:val="NoSpacing"/>
        <w:jc w:val="center"/>
        <w:rPr>
          <w:rFonts w:ascii="Times New Roman" w:hAnsi="Times New Roman" w:cs="Times New Roman"/>
          <w:i/>
          <w:iCs/>
        </w:rPr>
      </w:pPr>
    </w:p>
    <w:p w14:paraId="0DE9ADCC" w14:textId="77777777" w:rsidR="00DC4CAC" w:rsidRPr="00DC4CAC" w:rsidRDefault="00DC4CAC" w:rsidP="00DC4CAC">
      <w:pPr>
        <w:pStyle w:val="NoSpacing"/>
        <w:jc w:val="center"/>
        <w:rPr>
          <w:rFonts w:ascii="Times New Roman" w:hAnsi="Times New Roman" w:cs="Times New Roman"/>
          <w:sz w:val="20"/>
          <w:szCs w:val="20"/>
        </w:rPr>
      </w:pPr>
    </w:p>
    <w:p w14:paraId="70ED3765" w14:textId="77777777" w:rsidR="00632395" w:rsidRPr="00DC4CAC" w:rsidRDefault="00632395" w:rsidP="00632395">
      <w:pPr>
        <w:pStyle w:val="ListParagraph"/>
        <w:spacing w:line="240" w:lineRule="auto"/>
        <w:ind w:left="1080" w:firstLine="360"/>
        <w:jc w:val="center"/>
        <w:rPr>
          <w:rFonts w:ascii="Times New Roman" w:hAnsi="Times New Roman" w:cs="Times New Roman"/>
          <w:i/>
          <w:iCs/>
          <w:szCs w:val="22"/>
        </w:rPr>
      </w:pPr>
    </w:p>
    <w:p w14:paraId="427D336B" w14:textId="27528FD0" w:rsidR="00611178" w:rsidRPr="00B16F2C" w:rsidRDefault="00611178" w:rsidP="002A6451">
      <w:pPr>
        <w:pStyle w:val="ListParagraph"/>
        <w:numPr>
          <w:ilvl w:val="0"/>
          <w:numId w:val="81"/>
        </w:numPr>
        <w:spacing w:line="360" w:lineRule="auto"/>
        <w:ind w:left="567" w:hanging="425"/>
        <w:jc w:val="both"/>
        <w:outlineLvl w:val="2"/>
        <w:rPr>
          <w:rFonts w:ascii="Times New Roman" w:hAnsi="Times New Roman" w:cs="Times New Roman"/>
          <w:b/>
          <w:bCs/>
          <w:i/>
          <w:iCs/>
          <w:sz w:val="24"/>
          <w:szCs w:val="24"/>
        </w:rPr>
      </w:pPr>
      <w:bookmarkStart w:id="138" w:name="_Toc173024913"/>
      <w:r w:rsidRPr="00B16F2C">
        <w:rPr>
          <w:rFonts w:ascii="Times New Roman" w:hAnsi="Times New Roman" w:cs="Times New Roman"/>
          <w:b/>
          <w:bCs/>
          <w:i/>
          <w:iCs/>
          <w:sz w:val="24"/>
          <w:szCs w:val="24"/>
        </w:rPr>
        <w:lastRenderedPageBreak/>
        <w:t>Kondisi Wilayah</w:t>
      </w:r>
      <w:bookmarkEnd w:id="138"/>
      <w:r w:rsidRPr="00B16F2C">
        <w:rPr>
          <w:rFonts w:ascii="Times New Roman" w:hAnsi="Times New Roman" w:cs="Times New Roman"/>
          <w:b/>
          <w:bCs/>
          <w:i/>
          <w:iCs/>
          <w:sz w:val="24"/>
          <w:szCs w:val="24"/>
        </w:rPr>
        <w:t xml:space="preserve"> </w:t>
      </w:r>
    </w:p>
    <w:p w14:paraId="417660B6" w14:textId="603A0208" w:rsidR="00B16F2C" w:rsidRPr="0010644B" w:rsidRDefault="00B16F2C" w:rsidP="0010644B">
      <w:pPr>
        <w:pStyle w:val="ListParagraph"/>
        <w:numPr>
          <w:ilvl w:val="4"/>
          <w:numId w:val="46"/>
        </w:numPr>
        <w:ind w:left="709" w:hanging="283"/>
        <w:rPr>
          <w:rFonts w:ascii="Times New Roman" w:hAnsi="Times New Roman" w:cs="Times New Roman"/>
          <w:sz w:val="24"/>
          <w:szCs w:val="24"/>
        </w:rPr>
      </w:pPr>
      <w:r w:rsidRPr="0010644B">
        <w:rPr>
          <w:rFonts w:ascii="Times New Roman" w:hAnsi="Times New Roman" w:cs="Times New Roman"/>
          <w:sz w:val="24"/>
          <w:szCs w:val="24"/>
        </w:rPr>
        <w:t>RW 01</w:t>
      </w:r>
      <w:r w:rsidR="0010644B" w:rsidRPr="0010644B">
        <w:rPr>
          <w:rFonts w:ascii="Times New Roman" w:hAnsi="Times New Roman" w:cs="Times New Roman"/>
          <w:sz w:val="24"/>
          <w:szCs w:val="24"/>
        </w:rPr>
        <w:t>, Kelurahan Tugurejo</w:t>
      </w:r>
    </w:p>
    <w:p w14:paraId="7C7D8676" w14:textId="2B79BF18" w:rsidR="0010644B" w:rsidRDefault="0010644B" w:rsidP="0010644B">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6813A5" w:rsidRPr="0010644B">
        <w:rPr>
          <w:rFonts w:ascii="Times New Roman" w:hAnsi="Times New Roman" w:cs="Times New Roman"/>
          <w:sz w:val="24"/>
          <w:szCs w:val="24"/>
        </w:rPr>
        <w:t xml:space="preserve">Wilayah RW 01 berbatasan dengan jalan pantura dan pertanian tambak, sehingga mayoritas penduduk RW 01 berprofesi sebagai buruh industri, sebagian lainnya penambak. </w:t>
      </w:r>
      <w:r w:rsidR="00D97473">
        <w:rPr>
          <w:rFonts w:ascii="Times New Roman" w:hAnsi="Times New Roman" w:cs="Times New Roman"/>
          <w:sz w:val="24"/>
          <w:szCs w:val="24"/>
        </w:rPr>
        <w:t>Menurut Pak Sarjita selaku Ketua RT 06/RW 01,</w:t>
      </w:r>
      <w:r w:rsidR="006813A5" w:rsidRPr="0010644B">
        <w:rPr>
          <w:rFonts w:ascii="Times New Roman" w:hAnsi="Times New Roman" w:cs="Times New Roman"/>
          <w:sz w:val="24"/>
          <w:szCs w:val="24"/>
        </w:rPr>
        <w:t xml:space="preserve"> pada wilayah RT 06/RW 01 telah diterapkan </w:t>
      </w:r>
      <w:r w:rsidR="006813A5" w:rsidRPr="0010644B">
        <w:rPr>
          <w:rFonts w:ascii="Times New Roman" w:hAnsi="Times New Roman" w:cs="Times New Roman"/>
          <w:i/>
          <w:iCs/>
          <w:sz w:val="24"/>
          <w:szCs w:val="24"/>
        </w:rPr>
        <w:t>urban farming</w:t>
      </w:r>
      <w:r w:rsidR="006813A5" w:rsidRPr="0010644B">
        <w:rPr>
          <w:rFonts w:ascii="Times New Roman" w:hAnsi="Times New Roman" w:cs="Times New Roman"/>
          <w:sz w:val="24"/>
          <w:szCs w:val="24"/>
        </w:rPr>
        <w:t xml:space="preserve"> dengan jenis </w:t>
      </w:r>
      <w:r w:rsidRPr="0010644B">
        <w:rPr>
          <w:rFonts w:ascii="Times New Roman" w:hAnsi="Times New Roman" w:cs="Times New Roman"/>
          <w:sz w:val="24"/>
          <w:szCs w:val="24"/>
        </w:rPr>
        <w:t xml:space="preserve">tanaman buah-buahan, sayur -sayuran tertentu yang dapat bertahan dikarenakan </w:t>
      </w:r>
      <w:r w:rsidR="003119DE">
        <w:rPr>
          <w:rFonts w:ascii="Times New Roman" w:hAnsi="Times New Roman" w:cs="Times New Roman"/>
          <w:sz w:val="24"/>
          <w:szCs w:val="24"/>
        </w:rPr>
        <w:t xml:space="preserve">terjadinya </w:t>
      </w:r>
      <w:r w:rsidRPr="0010644B">
        <w:rPr>
          <w:rFonts w:ascii="Times New Roman" w:hAnsi="Times New Roman" w:cs="Times New Roman"/>
          <w:sz w:val="24"/>
          <w:szCs w:val="24"/>
        </w:rPr>
        <w:t xml:space="preserve">intrusi air laut </w:t>
      </w:r>
      <w:r w:rsidR="00F664A6">
        <w:rPr>
          <w:rFonts w:ascii="Times New Roman" w:hAnsi="Times New Roman" w:cs="Times New Roman"/>
          <w:sz w:val="24"/>
          <w:szCs w:val="24"/>
        </w:rPr>
        <w:t xml:space="preserve">kedalaman 100 – 125 m </w:t>
      </w:r>
      <w:r w:rsidRPr="0010644B">
        <w:rPr>
          <w:rFonts w:ascii="Times New Roman" w:hAnsi="Times New Roman" w:cs="Times New Roman"/>
          <w:sz w:val="24"/>
          <w:szCs w:val="24"/>
        </w:rPr>
        <w:t xml:space="preserve">sehingga salinitas air tinggi dan mempengaruhi pertumbuhan tanaman. Air sumur terkena dampaknya dengan menghasilkan air payau, sehingga dalam pemenuhan kebutuhan air sehari-hari masyarakat menggunakan penyediaan air bersih dari pihak eksternal dan PDAM. Bencana banjir terjadi saat musim hujan ekstrim, wilayah yang terdampak RT 06/RW 01 dan RT 04/RW 01. </w:t>
      </w:r>
    </w:p>
    <w:p w14:paraId="6C6CE3D9" w14:textId="44E99AE0" w:rsidR="00FA1925" w:rsidRDefault="00FB40EF" w:rsidP="00FA1925">
      <w:pPr>
        <w:pStyle w:val="NoSpacing"/>
        <w:ind w:firstLine="851"/>
        <w:rPr>
          <w:rFonts w:ascii="Times New Roman" w:hAnsi="Times New Roman" w:cs="Times New Roman"/>
          <w:color w:val="0D0D0D" w:themeColor="text1" w:themeTint="F2"/>
          <w:szCs w:val="22"/>
        </w:rPr>
      </w:pPr>
      <w:bookmarkStart w:id="139" w:name="_Toc173025072"/>
      <w:r>
        <w:rPr>
          <w:noProof/>
        </w:rPr>
        <mc:AlternateContent>
          <mc:Choice Requires="wps">
            <w:drawing>
              <wp:anchor distT="0" distB="0" distL="114300" distR="114300" simplePos="0" relativeHeight="251650560" behindDoc="0" locked="0" layoutInCell="1" allowOverlap="1" wp14:anchorId="68D4A806" wp14:editId="4FF353FB">
                <wp:simplePos x="0" y="0"/>
                <wp:positionH relativeFrom="column">
                  <wp:posOffset>677545</wp:posOffset>
                </wp:positionH>
                <wp:positionV relativeFrom="paragraph">
                  <wp:posOffset>1051560</wp:posOffset>
                </wp:positionV>
                <wp:extent cx="219710" cy="270510"/>
                <wp:effectExtent l="10795" t="10795" r="7620" b="13970"/>
                <wp:wrapNone/>
                <wp:docPr id="16445498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270510"/>
                        </a:xfrm>
                        <a:prstGeom prst="rect">
                          <a:avLst/>
                        </a:prstGeom>
                        <a:solidFill>
                          <a:srgbClr val="FFFFFF"/>
                        </a:solidFill>
                        <a:ln w="9525">
                          <a:solidFill>
                            <a:srgbClr val="000000"/>
                          </a:solidFill>
                          <a:miter lim="800000"/>
                          <a:headEnd/>
                          <a:tailEnd/>
                        </a:ln>
                      </wps:spPr>
                      <wps:txbx>
                        <w:txbxContent>
                          <w:p w14:paraId="24C7E8BC" w14:textId="43C6C0FA" w:rsidR="00474112" w:rsidRDefault="00474112">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4A806" id="Text Box 11" o:spid="_x0000_s1044" type="#_x0000_t202" style="position:absolute;left:0;text-align:left;margin-left:53.35pt;margin-top:82.8pt;width:17.3pt;height:21.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">
                <v:textbox>
                  <w:txbxContent>
                    <w:p w14:paraId="24C7E8BC" w14:textId="43C6C0FA" w:rsidR="00474112" w:rsidRDefault="00474112">
                      <w:r>
                        <w:t>a</w:t>
                      </w:r>
                    </w:p>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0C792E8C" wp14:editId="09036166">
                <wp:simplePos x="0" y="0"/>
                <wp:positionH relativeFrom="column">
                  <wp:posOffset>3192145</wp:posOffset>
                </wp:positionH>
                <wp:positionV relativeFrom="paragraph">
                  <wp:posOffset>1009015</wp:posOffset>
                </wp:positionV>
                <wp:extent cx="245110" cy="245745"/>
                <wp:effectExtent l="10795" t="6350" r="10795" b="5080"/>
                <wp:wrapNone/>
                <wp:docPr id="25594387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45745"/>
                        </a:xfrm>
                        <a:prstGeom prst="rect">
                          <a:avLst/>
                        </a:prstGeom>
                        <a:solidFill>
                          <a:srgbClr val="FFFFFF"/>
                        </a:solidFill>
                        <a:ln w="9525">
                          <a:solidFill>
                            <a:srgbClr val="000000"/>
                          </a:solidFill>
                          <a:miter lim="800000"/>
                          <a:headEnd/>
                          <a:tailEnd/>
                        </a:ln>
                      </wps:spPr>
                      <wps:txbx>
                        <w:txbxContent>
                          <w:p w14:paraId="09F49AEA" w14:textId="24B3AEB9" w:rsidR="00474112" w:rsidRDefault="00474112">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92E8C" id="Text Box 12" o:spid="_x0000_s1045" type="#_x0000_t202" style="position:absolute;left:0;text-align:left;margin-left:251.35pt;margin-top:79.45pt;width:19.3pt;height:19.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">
                <v:textbox>
                  <w:txbxContent>
                    <w:p w14:paraId="09F49AEA" w14:textId="24B3AEB9" w:rsidR="00474112" w:rsidRDefault="00474112">
                      <w:r>
                        <w:t>b</w:t>
                      </w:r>
                    </w:p>
                  </w:txbxContent>
                </v:textbox>
              </v:shape>
            </w:pict>
          </mc:Fallback>
        </mc:AlternateContent>
      </w:r>
      <w:r w:rsidR="003119DE">
        <w:rPr>
          <w:noProof/>
        </w:rPr>
        <w:drawing>
          <wp:inline distT="0" distB="0" distL="0" distR="0" wp14:anchorId="0941DF06" wp14:editId="58E3D8C4">
            <wp:extent cx="2480734" cy="1396478"/>
            <wp:effectExtent l="0" t="0" r="0" b="0"/>
            <wp:docPr id="16424734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85143" cy="1398960"/>
                    </a:xfrm>
                    <a:prstGeom prst="rect">
                      <a:avLst/>
                    </a:prstGeom>
                    <a:noFill/>
                    <a:ln>
                      <a:noFill/>
                    </a:ln>
                  </pic:spPr>
                </pic:pic>
              </a:graphicData>
            </a:graphic>
          </wp:inline>
        </w:drawing>
      </w:r>
      <w:r w:rsidR="008C6348">
        <w:rPr>
          <w:noProof/>
        </w:rPr>
        <w:t xml:space="preserve"> </w:t>
      </w:r>
      <w:r w:rsidR="008C6348">
        <w:rPr>
          <w:noProof/>
        </w:rPr>
        <w:drawing>
          <wp:inline distT="0" distB="0" distL="0" distR="0" wp14:anchorId="7FA8FAE6" wp14:editId="794BFA41">
            <wp:extent cx="2481159" cy="1396443"/>
            <wp:effectExtent l="0" t="0" r="0" b="0"/>
            <wp:docPr id="2598322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4750" cy="1415349"/>
                    </a:xfrm>
                    <a:prstGeom prst="rect">
                      <a:avLst/>
                    </a:prstGeom>
                    <a:noFill/>
                    <a:ln>
                      <a:noFill/>
                    </a:ln>
                  </pic:spPr>
                </pic:pic>
              </a:graphicData>
            </a:graphic>
          </wp:inline>
        </w:drawing>
      </w:r>
      <w:r w:rsidR="00474112" w:rsidRPr="00474112">
        <w:rPr>
          <w:rFonts w:ascii="Times New Roman" w:hAnsi="Times New Roman" w:cs="Times New Roman"/>
          <w:color w:val="0D0D0D" w:themeColor="text1" w:themeTint="F2"/>
          <w:szCs w:val="22"/>
        </w:rPr>
        <w:t xml:space="preserve"> </w:t>
      </w:r>
    </w:p>
    <w:p w14:paraId="013D2776" w14:textId="65927A4D" w:rsidR="00FA1925" w:rsidRDefault="00FA1925" w:rsidP="00FA1925">
      <w:pPr>
        <w:pStyle w:val="NoSpacing"/>
        <w:ind w:firstLine="851"/>
        <w:rPr>
          <w:rFonts w:ascii="Times New Roman" w:hAnsi="Times New Roman" w:cs="Times New Roman"/>
          <w:color w:val="000000" w:themeColor="text1"/>
          <w:szCs w:val="22"/>
        </w:rPr>
      </w:pPr>
      <w:bookmarkStart w:id="140" w:name="_Toc174521799"/>
      <w:r w:rsidRPr="00FA1925">
        <w:rPr>
          <w:rFonts w:ascii="Times New Roman" w:hAnsi="Times New Roman" w:cs="Times New Roman"/>
          <w:color w:val="000000" w:themeColor="text1"/>
          <w:szCs w:val="22"/>
        </w:rPr>
        <w:t xml:space="preserve">Gambar 4. </w:t>
      </w:r>
      <w:r w:rsidRPr="00FA1925">
        <w:rPr>
          <w:rFonts w:ascii="Times New Roman" w:hAnsi="Times New Roman" w:cs="Times New Roman"/>
          <w:color w:val="000000" w:themeColor="text1"/>
          <w:szCs w:val="22"/>
        </w:rPr>
        <w:fldChar w:fldCharType="begin"/>
      </w:r>
      <w:r w:rsidRPr="00FA1925">
        <w:rPr>
          <w:rFonts w:ascii="Times New Roman" w:hAnsi="Times New Roman" w:cs="Times New Roman"/>
          <w:color w:val="000000" w:themeColor="text1"/>
          <w:szCs w:val="22"/>
        </w:rPr>
        <w:instrText xml:space="preserve"> SEQ Gambar_4. \* ARABIC </w:instrText>
      </w:r>
      <w:r w:rsidRPr="00FA1925">
        <w:rPr>
          <w:rFonts w:ascii="Times New Roman" w:hAnsi="Times New Roman" w:cs="Times New Roman"/>
          <w:color w:val="000000" w:themeColor="text1"/>
          <w:szCs w:val="22"/>
        </w:rPr>
        <w:fldChar w:fldCharType="separate"/>
      </w:r>
      <w:r w:rsidR="00FB40EF">
        <w:rPr>
          <w:rFonts w:ascii="Times New Roman" w:hAnsi="Times New Roman" w:cs="Times New Roman"/>
          <w:noProof/>
          <w:color w:val="000000" w:themeColor="text1"/>
          <w:szCs w:val="22"/>
        </w:rPr>
        <w:t>3</w:t>
      </w:r>
      <w:r w:rsidRPr="00FA1925">
        <w:rPr>
          <w:rFonts w:ascii="Times New Roman" w:hAnsi="Times New Roman" w:cs="Times New Roman"/>
          <w:color w:val="000000" w:themeColor="text1"/>
          <w:szCs w:val="22"/>
        </w:rPr>
        <w:fldChar w:fldCharType="end"/>
      </w:r>
      <w:r w:rsidRPr="00FA1925">
        <w:rPr>
          <w:rFonts w:ascii="Times New Roman" w:hAnsi="Times New Roman" w:cs="Times New Roman"/>
          <w:color w:val="000000" w:themeColor="text1"/>
          <w:szCs w:val="22"/>
        </w:rPr>
        <w:t xml:space="preserve">. </w:t>
      </w:r>
      <w:r w:rsidR="00474112" w:rsidRPr="00FA1925">
        <w:rPr>
          <w:rFonts w:ascii="Times New Roman" w:hAnsi="Times New Roman" w:cs="Times New Roman"/>
          <w:color w:val="000000" w:themeColor="text1"/>
          <w:szCs w:val="22"/>
        </w:rPr>
        <w:t>(a</w:t>
      </w:r>
      <w:r w:rsidRPr="00FA1925">
        <w:rPr>
          <w:rFonts w:ascii="Times New Roman" w:hAnsi="Times New Roman" w:cs="Times New Roman"/>
          <w:color w:val="000000" w:themeColor="text1"/>
          <w:szCs w:val="22"/>
        </w:rPr>
        <w:t xml:space="preserve">) </w:t>
      </w:r>
      <w:r w:rsidR="00474112" w:rsidRPr="00FA1925">
        <w:rPr>
          <w:rFonts w:ascii="Times New Roman" w:hAnsi="Times New Roman" w:cs="Times New Roman"/>
          <w:color w:val="000000" w:themeColor="text1"/>
          <w:szCs w:val="22"/>
        </w:rPr>
        <w:t>Banjir Ringan di Permukiman RT 06/RW 01 (b) Embung Gerbang Elok</w:t>
      </w:r>
      <w:bookmarkEnd w:id="139"/>
      <w:bookmarkEnd w:id="140"/>
    </w:p>
    <w:p w14:paraId="7D5E94FD" w14:textId="77777777" w:rsidR="00FA1925" w:rsidRPr="00FA1925" w:rsidRDefault="00FA1925" w:rsidP="00FA1925">
      <w:pPr>
        <w:pStyle w:val="NoSpacing"/>
        <w:ind w:firstLine="851"/>
        <w:rPr>
          <w:rFonts w:ascii="Times New Roman" w:hAnsi="Times New Roman" w:cs="Times New Roman"/>
          <w:noProof/>
          <w:color w:val="000000" w:themeColor="text1"/>
          <w:szCs w:val="22"/>
        </w:rPr>
      </w:pPr>
    </w:p>
    <w:p w14:paraId="2F78474A" w14:textId="38FDA9DA" w:rsidR="008C6348" w:rsidRPr="008C6348" w:rsidRDefault="00FA1925" w:rsidP="00FA1925">
      <w:pPr>
        <w:spacing w:line="360" w:lineRule="auto"/>
        <w:ind w:left="709" w:firstLine="11"/>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Pr>
          <w:rFonts w:ascii="Times New Roman" w:hAnsi="Times New Roman" w:cs="Times New Roman"/>
          <w:noProof/>
          <w:sz w:val="24"/>
          <w:szCs w:val="24"/>
        </w:rPr>
        <w:tab/>
      </w:r>
      <w:r w:rsidR="008C6348" w:rsidRPr="008C6348">
        <w:rPr>
          <w:rFonts w:ascii="Times New Roman" w:hAnsi="Times New Roman" w:cs="Times New Roman"/>
          <w:noProof/>
          <w:sz w:val="24"/>
          <w:szCs w:val="24"/>
        </w:rPr>
        <w:t xml:space="preserve">Upaya adaptasi dalam menangani banjir rob salah satunya dengan adanya kolam tanmpungan air yang ramah lingkungan berbentuk seperti embung yang diberi nama GERBANG ELOK (Gerakan Pembangunan Ekonomi dan Budaya Lokal) sebagai konservasi wilayah pesisir dengan memanfaatkan lahan kosong milik pemerintah Kota Semarang </w:t>
      </w:r>
      <w:r w:rsidR="008C6348" w:rsidRPr="008C6348">
        <w:rPr>
          <w:rFonts w:ascii="Times New Roman" w:hAnsi="Times New Roman" w:cs="Times New Roman"/>
          <w:noProof/>
          <w:sz w:val="24"/>
          <w:szCs w:val="24"/>
        </w:rPr>
        <w:fldChar w:fldCharType="begin" w:fldLock="1"/>
      </w:r>
      <w:r w:rsidR="00814CBD">
        <w:rPr>
          <w:rFonts w:ascii="Times New Roman" w:hAnsi="Times New Roman" w:cs="Times New Roman"/>
          <w:noProof/>
          <w:sz w:val="24"/>
          <w:szCs w:val="24"/>
        </w:rPr>
        <w:instrText>ADDIN CSL_CITATION {"citationItems":[{"id":"ITEM-1","itemData":{"ISBN":"978-623-96178-2-0","ISSN":"2985-3648","abstract":"Abstract Tugurejo is one of the villages in Tugu District, Semarang City, which received the thematic village program 2020-2021, with the theme of developing local potential to support conservation in coastal areas. Based on the coordination and SWOT, priority activities are produced to realize the development of thematic villages, based on local potential, in supporting the conservation of coastal areas, including: the use of environmentally friendly water storage ponds and support the conservation of coastal areas, infrastructure for fishing ponds, the development of SMEs in supporting the development of fishing ponds and strengthening the management of the Elok Gate thematic village group. Service activities are carried out with several approaches that are carried out together with partners: group-based, comprehensive, and local potential-based. In accordance with the objectives of the activity, the method that will be adopted in this community service activity will be implemented in 4 stages of activity, namely; (1) Socialization, (2) Competence Improvement, (3) Implementation of Activities, and (4) Monev. The success of the service goals is shown by the following results: the existence of a fish pond that also functions as a flood shelter pond, is part of the conservation of environmentally friendly coastal areas. To support the existence of fishing ponds, the MSME outlets were built by the Gerbang Elok team. MSME outlets are needed as supporting infrastructure for the convenience of visitors. For program sustainability, group management has also been strengthened. The existence of these service activities is very helpful for the community in developing local potential in their area, by empowering the community. &amp;nbsp; Abstrak Tugurejo merupakan salah satu kelurahan yang di Kecamatan Tugu, Kota Semarang, yang mendapatkan program kampung tematik 2020-2021, dengan tema pengembangan potensi local untuk mendukung konservasi di wilayah pesisir. Berdasarkan koordinasi dan SWOT dihasilkan prioritas kegiatan untuk mewujudkan pengembangan kampung tematik, berbasis potensi lokal, dalam mendukung koservasi wilayah pesisir, meliputi: &amp;nbsp;pemanfaatan kolam tampungan air yang ramah lingkungan dan mendukung konservasi wilayah pesisir, sarpras kolam pancing, pengembangan UMKM dalam mendukung berkembangnya kolam pancingan serta penguatan manajemen kelompok kampung tematik Gerbang Elok. Kegiatan pengabdian dilakukan dengan beberapa metode pendekatan yang dilakukan…","author":[{"dropping-particle":"","family":"Martuti","given":"N K T","non-dropping-particle":"","parse-names":false,"suffix":""},{"dropping-particle":"","family":"Setyowati","given":"D L","non-dropping-particle":"","parse-names":false,"suffix":""},{"dropping-particle":"","family":"Irsadi","given":"A","non-dropping-particle":"","parse-names":false,"suffix":""},{"dropping-particle":"","family":"Heriyanti","given":"A P","non-dropping-particle":"","parse-names":false,"suffix":""}],"container-title":"Prosiding Seminar Nasional Pengabdian Kepada Masyarakat 2021","id":"ITEM-1","issued":{"date-parts":[["2021"]]},"page":"14-22","title":"Pengembangan Kampung Tematik Berbasis Potensi Lokal Dalam Mendukung Koservasi Wilayah Pesisir Kelurahan Tugurejo","type":"article-journal","volume":"2021"},"uris":["http://www.mendeley.com/documents/?uuid=00c372db-9d5e-4ec4-857e-ee168d73ebe3"]}],"mendeley":{"formattedCitation":"(Martuti et al., 2021)","plainTextFormattedCitation":"(Martuti et al., 2021)","previouslyFormattedCitation":"(Martuti et al., 2021)"},"properties":{"noteIndex":0},"schema":"https://github.com/citation-style-language/schema/raw/master/csl-citation.json"}</w:instrText>
      </w:r>
      <w:r w:rsidR="008C6348" w:rsidRPr="008C6348">
        <w:rPr>
          <w:rFonts w:ascii="Times New Roman" w:hAnsi="Times New Roman" w:cs="Times New Roman"/>
          <w:noProof/>
          <w:sz w:val="24"/>
          <w:szCs w:val="24"/>
        </w:rPr>
        <w:fldChar w:fldCharType="separate"/>
      </w:r>
      <w:r w:rsidR="008C6348" w:rsidRPr="008C6348">
        <w:rPr>
          <w:rFonts w:ascii="Times New Roman" w:hAnsi="Times New Roman" w:cs="Times New Roman"/>
          <w:noProof/>
          <w:sz w:val="24"/>
          <w:szCs w:val="24"/>
        </w:rPr>
        <w:t>(Martuti et al., 2021)</w:t>
      </w:r>
      <w:r w:rsidR="008C6348" w:rsidRPr="008C6348">
        <w:rPr>
          <w:rFonts w:ascii="Times New Roman" w:hAnsi="Times New Roman" w:cs="Times New Roman"/>
          <w:noProof/>
          <w:sz w:val="24"/>
          <w:szCs w:val="24"/>
        </w:rPr>
        <w:fldChar w:fldCharType="end"/>
      </w:r>
      <w:r w:rsidR="008C6348" w:rsidRPr="008C6348">
        <w:rPr>
          <w:rFonts w:ascii="Times New Roman" w:hAnsi="Times New Roman" w:cs="Times New Roman"/>
          <w:noProof/>
          <w:sz w:val="24"/>
          <w:szCs w:val="24"/>
        </w:rPr>
        <w:t xml:space="preserve">. </w:t>
      </w:r>
    </w:p>
    <w:p w14:paraId="5B998B88" w14:textId="66118374" w:rsidR="0010644B" w:rsidRDefault="0010644B" w:rsidP="0010644B">
      <w:pPr>
        <w:pStyle w:val="ListParagraph"/>
        <w:numPr>
          <w:ilvl w:val="4"/>
          <w:numId w:val="46"/>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RW 04, Kelurahan Tugurejo </w:t>
      </w:r>
    </w:p>
    <w:p w14:paraId="1AE681D9" w14:textId="109CA60E" w:rsidR="001B52BC" w:rsidRPr="008527F5" w:rsidRDefault="008527F5" w:rsidP="008527F5">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B52BC">
        <w:rPr>
          <w:rFonts w:ascii="Times New Roman" w:hAnsi="Times New Roman" w:cs="Times New Roman"/>
          <w:sz w:val="24"/>
          <w:szCs w:val="24"/>
        </w:rPr>
        <w:t>Wilayah RW 04 atau Dusun Tapak merupakan daerah pesisir sering terjadi kenaikan muka air laut, instrusi air laut dan abrasi Pantai</w:t>
      </w:r>
      <w:r w:rsidR="00902625">
        <w:rPr>
          <w:rFonts w:ascii="Times New Roman" w:hAnsi="Times New Roman" w:cs="Times New Roman"/>
          <w:sz w:val="24"/>
          <w:szCs w:val="24"/>
        </w:rPr>
        <w:t xml:space="preserve"> </w:t>
      </w:r>
      <w:r w:rsidR="00F664A6">
        <w:rPr>
          <w:rFonts w:ascii="Times New Roman" w:hAnsi="Times New Roman" w:cs="Times New Roman"/>
          <w:sz w:val="24"/>
          <w:szCs w:val="24"/>
        </w:rPr>
        <w:t xml:space="preserve">sebesar 1.211.20 ha </w:t>
      </w:r>
      <w:r w:rsidR="00902625">
        <w:rPr>
          <w:rFonts w:ascii="Times New Roman" w:hAnsi="Times New Roman" w:cs="Times New Roman"/>
          <w:sz w:val="24"/>
          <w:szCs w:val="24"/>
        </w:rPr>
        <w:t>yang disebabkan oleh perubahan iklim sehingga m</w:t>
      </w:r>
      <w:r w:rsidR="00F664A6">
        <w:rPr>
          <w:rFonts w:ascii="Times New Roman" w:hAnsi="Times New Roman" w:cs="Times New Roman"/>
          <w:sz w:val="24"/>
          <w:szCs w:val="24"/>
        </w:rPr>
        <w:t xml:space="preserve">engalami kemunduran garis </w:t>
      </w:r>
      <w:r w:rsidR="00902625">
        <w:rPr>
          <w:rFonts w:ascii="Times New Roman" w:hAnsi="Times New Roman" w:cs="Times New Roman"/>
          <w:sz w:val="24"/>
          <w:szCs w:val="24"/>
        </w:rPr>
        <w:t xml:space="preserve">dan menyebabkan air pasang masuk ke dalam tambak, serta terjadinya </w:t>
      </w:r>
      <w:r w:rsidR="00902625" w:rsidRPr="00902625">
        <w:rPr>
          <w:rFonts w:ascii="Times New Roman" w:hAnsi="Times New Roman" w:cs="Times New Roman"/>
          <w:i/>
          <w:iCs/>
          <w:sz w:val="24"/>
          <w:szCs w:val="24"/>
        </w:rPr>
        <w:t>backwater</w:t>
      </w:r>
      <w:r w:rsidR="00902625">
        <w:rPr>
          <w:rFonts w:ascii="Times New Roman" w:hAnsi="Times New Roman" w:cs="Times New Roman"/>
          <w:sz w:val="24"/>
          <w:szCs w:val="24"/>
        </w:rPr>
        <w:t xml:space="preserve"> </w:t>
      </w:r>
      <w:r w:rsidR="00F664A6">
        <w:rPr>
          <w:rFonts w:ascii="Times New Roman" w:hAnsi="Times New Roman" w:cs="Times New Roman"/>
          <w:sz w:val="24"/>
          <w:szCs w:val="24"/>
        </w:rPr>
        <w:t>k</w:t>
      </w:r>
      <w:r w:rsidR="00902625">
        <w:rPr>
          <w:rFonts w:ascii="Times New Roman" w:hAnsi="Times New Roman" w:cs="Times New Roman"/>
          <w:sz w:val="24"/>
          <w:szCs w:val="24"/>
        </w:rPr>
        <w:t>etika pasang terjadi bersamaan dengan hujan</w:t>
      </w:r>
      <w:r w:rsidR="001B52BC">
        <w:rPr>
          <w:rFonts w:ascii="Times New Roman" w:hAnsi="Times New Roman" w:cs="Times New Roman"/>
          <w:sz w:val="24"/>
          <w:szCs w:val="24"/>
        </w:rPr>
        <w:t xml:space="preserve">. </w:t>
      </w:r>
      <w:r w:rsidR="00902625">
        <w:rPr>
          <w:rFonts w:ascii="Times New Roman" w:hAnsi="Times New Roman" w:cs="Times New Roman"/>
          <w:sz w:val="24"/>
          <w:szCs w:val="24"/>
        </w:rPr>
        <w:t xml:space="preserve">Hingga menyebbakan genangan air banjir di permukiman masyarakat. </w:t>
      </w:r>
      <w:r w:rsidR="001B52BC">
        <w:rPr>
          <w:rFonts w:ascii="Times New Roman" w:hAnsi="Times New Roman" w:cs="Times New Roman"/>
          <w:sz w:val="24"/>
          <w:szCs w:val="24"/>
        </w:rPr>
        <w:t xml:space="preserve">pencemaran Kali Tapak sering terjadi akibat limbah industri yang berasal dari pabrik-pabrik di daerah hulu DAS Tapak sehingga berdampak terhadap </w:t>
      </w:r>
      <w:r w:rsidR="00CD1300">
        <w:rPr>
          <w:rFonts w:ascii="Times New Roman" w:hAnsi="Times New Roman" w:cs="Times New Roman"/>
          <w:sz w:val="24"/>
          <w:szCs w:val="24"/>
        </w:rPr>
        <w:t xml:space="preserve">menurunya kualitas air tambak sehingga kualitas dan kuantitas </w:t>
      </w:r>
      <w:r w:rsidR="001B52BC">
        <w:rPr>
          <w:rFonts w:ascii="Times New Roman" w:hAnsi="Times New Roman" w:cs="Times New Roman"/>
          <w:sz w:val="24"/>
          <w:szCs w:val="24"/>
        </w:rPr>
        <w:t xml:space="preserve">hasil panen </w:t>
      </w:r>
      <w:r w:rsidR="001B52BC">
        <w:rPr>
          <w:rFonts w:ascii="Times New Roman" w:hAnsi="Times New Roman" w:cs="Times New Roman"/>
          <w:sz w:val="24"/>
          <w:szCs w:val="24"/>
        </w:rPr>
        <w:lastRenderedPageBreak/>
        <w:t xml:space="preserve">tambak ikan </w:t>
      </w:r>
      <w:r w:rsidR="00CD1300">
        <w:rPr>
          <w:rFonts w:ascii="Times New Roman" w:hAnsi="Times New Roman" w:cs="Times New Roman"/>
          <w:sz w:val="24"/>
          <w:szCs w:val="24"/>
        </w:rPr>
        <w:t xml:space="preserve">menurun. </w:t>
      </w:r>
      <w:r w:rsidR="004F7BBD">
        <w:rPr>
          <w:rFonts w:ascii="Times New Roman" w:hAnsi="Times New Roman" w:cs="Times New Roman"/>
          <w:sz w:val="24"/>
          <w:szCs w:val="24"/>
        </w:rPr>
        <w:t xml:space="preserve">Menurut Pak Masiin selaku Ketua RW 04 menuturkan bahwa pada tahun 1980 masyarakat mayoritas bekerja sebagai petani tambak, namun perkembangan industri dan tambak yang terkena rob dan abrasi, perlahan masyarakat mulai beralih pekerjaan lain. </w:t>
      </w:r>
    </w:p>
    <w:p w14:paraId="7B4C2179" w14:textId="5CE7D531" w:rsidR="00FA1925" w:rsidRDefault="00FB40EF" w:rsidP="00FA1925">
      <w:pPr>
        <w:pStyle w:val="NoSpacing"/>
        <w:ind w:firstLine="709"/>
        <w:jc w:val="center"/>
        <w:rPr>
          <w:noProof/>
        </w:rPr>
      </w:pPr>
      <w:bookmarkStart w:id="141" w:name="_Toc173025073"/>
      <w:r>
        <w:rPr>
          <w:noProof/>
        </w:rPr>
        <mc:AlternateContent>
          <mc:Choice Requires="wps">
            <w:drawing>
              <wp:anchor distT="0" distB="0" distL="114300" distR="114300" simplePos="0" relativeHeight="251652608" behindDoc="0" locked="0" layoutInCell="1" allowOverlap="1" wp14:anchorId="68D4A806" wp14:editId="67665C17">
                <wp:simplePos x="0" y="0"/>
                <wp:positionH relativeFrom="column">
                  <wp:posOffset>719455</wp:posOffset>
                </wp:positionH>
                <wp:positionV relativeFrom="paragraph">
                  <wp:posOffset>1210310</wp:posOffset>
                </wp:positionV>
                <wp:extent cx="211455" cy="245745"/>
                <wp:effectExtent l="5080" t="10795" r="12065" b="10160"/>
                <wp:wrapNone/>
                <wp:docPr id="15579342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245745"/>
                        </a:xfrm>
                        <a:prstGeom prst="rect">
                          <a:avLst/>
                        </a:prstGeom>
                        <a:solidFill>
                          <a:srgbClr val="FFFFFF"/>
                        </a:solidFill>
                        <a:ln w="9525">
                          <a:solidFill>
                            <a:srgbClr val="000000"/>
                          </a:solidFill>
                          <a:miter lim="800000"/>
                          <a:headEnd/>
                          <a:tailEnd/>
                        </a:ln>
                      </wps:spPr>
                      <wps:txbx>
                        <w:txbxContent>
                          <w:p w14:paraId="56F54405" w14:textId="77777777" w:rsidR="00474112" w:rsidRDefault="00474112" w:rsidP="00474112">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4A806" id="Text Box 13" o:spid="_x0000_s1046" type="#_x0000_t202" style="position:absolute;left:0;text-align:left;margin-left:56.65pt;margin-top:95.3pt;width:16.65pt;height:19.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">
                <v:textbox>
                  <w:txbxContent>
                    <w:p w14:paraId="56F54405" w14:textId="77777777" w:rsidR="00474112" w:rsidRDefault="00474112" w:rsidP="00474112">
                      <w:r>
                        <w:t>a</w:t>
                      </w: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0C792E8C" wp14:editId="03BEDBB2">
                <wp:simplePos x="0" y="0"/>
                <wp:positionH relativeFrom="column">
                  <wp:posOffset>3344545</wp:posOffset>
                </wp:positionH>
                <wp:positionV relativeFrom="paragraph">
                  <wp:posOffset>1210310</wp:posOffset>
                </wp:positionV>
                <wp:extent cx="245110" cy="245745"/>
                <wp:effectExtent l="10795" t="10795" r="10795" b="10160"/>
                <wp:wrapNone/>
                <wp:docPr id="155838347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45745"/>
                        </a:xfrm>
                        <a:prstGeom prst="rect">
                          <a:avLst/>
                        </a:prstGeom>
                        <a:solidFill>
                          <a:srgbClr val="FFFFFF"/>
                        </a:solidFill>
                        <a:ln w="9525">
                          <a:solidFill>
                            <a:srgbClr val="000000"/>
                          </a:solidFill>
                          <a:miter lim="800000"/>
                          <a:headEnd/>
                          <a:tailEnd/>
                        </a:ln>
                      </wps:spPr>
                      <wps:txbx>
                        <w:txbxContent>
                          <w:p w14:paraId="614B7939" w14:textId="77777777" w:rsidR="00474112" w:rsidRDefault="00474112" w:rsidP="00474112">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92E8C" id="Text Box 14" o:spid="_x0000_s1047" type="#_x0000_t202" style="position:absolute;left:0;text-align:left;margin-left:263.35pt;margin-top:95.3pt;width:19.3pt;height:19.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">
                <v:textbox>
                  <w:txbxContent>
                    <w:p w14:paraId="614B7939" w14:textId="77777777" w:rsidR="00474112" w:rsidRDefault="00474112" w:rsidP="00474112">
                      <w:r>
                        <w:t>b</w:t>
                      </w:r>
                    </w:p>
                  </w:txbxContent>
                </v:textbox>
              </v:shape>
            </w:pict>
          </mc:Fallback>
        </mc:AlternateContent>
      </w:r>
      <w:r w:rsidR="001B52BC">
        <w:rPr>
          <w:noProof/>
        </w:rPr>
        <w:drawing>
          <wp:inline distT="0" distB="0" distL="0" distR="0" wp14:anchorId="4C34CA2F" wp14:editId="4D7E65CA">
            <wp:extent cx="2580734" cy="1559560"/>
            <wp:effectExtent l="0" t="0" r="0" b="0"/>
            <wp:docPr id="997877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03954" cy="1573592"/>
                    </a:xfrm>
                    <a:prstGeom prst="rect">
                      <a:avLst/>
                    </a:prstGeom>
                    <a:noFill/>
                    <a:ln>
                      <a:noFill/>
                    </a:ln>
                  </pic:spPr>
                </pic:pic>
              </a:graphicData>
            </a:graphic>
          </wp:inline>
        </w:drawing>
      </w:r>
      <w:r w:rsidR="006A7E2D">
        <w:rPr>
          <w:noProof/>
        </w:rPr>
        <w:drawing>
          <wp:inline distT="0" distB="0" distL="0" distR="0" wp14:anchorId="4A682A8D" wp14:editId="54E0F44F">
            <wp:extent cx="2336800" cy="1554492"/>
            <wp:effectExtent l="0" t="0" r="0" b="0"/>
            <wp:docPr id="2123052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51322" cy="1564152"/>
                    </a:xfrm>
                    <a:prstGeom prst="rect">
                      <a:avLst/>
                    </a:prstGeom>
                    <a:noFill/>
                    <a:ln>
                      <a:noFill/>
                    </a:ln>
                  </pic:spPr>
                </pic:pic>
              </a:graphicData>
            </a:graphic>
          </wp:inline>
        </w:drawing>
      </w:r>
    </w:p>
    <w:p w14:paraId="4723B118" w14:textId="18AFF571" w:rsidR="00474112" w:rsidRPr="00FA1925" w:rsidRDefault="00FA1925" w:rsidP="00FA1925">
      <w:pPr>
        <w:pStyle w:val="NoSpacing"/>
        <w:ind w:firstLine="709"/>
        <w:jc w:val="center"/>
        <w:rPr>
          <w:rFonts w:ascii="Times New Roman" w:hAnsi="Times New Roman" w:cs="Times New Roman"/>
          <w:szCs w:val="22"/>
        </w:rPr>
      </w:pPr>
      <w:bookmarkStart w:id="142" w:name="_Toc174521800"/>
      <w:r w:rsidRPr="00FA1925">
        <w:rPr>
          <w:rFonts w:ascii="Times New Roman" w:hAnsi="Times New Roman" w:cs="Times New Roman"/>
          <w:szCs w:val="22"/>
        </w:rPr>
        <w:t xml:space="preserve">Gambar 4. </w:t>
      </w:r>
      <w:r w:rsidRPr="00FA1925">
        <w:rPr>
          <w:rFonts w:ascii="Times New Roman" w:hAnsi="Times New Roman" w:cs="Times New Roman"/>
          <w:szCs w:val="22"/>
        </w:rPr>
        <w:fldChar w:fldCharType="begin"/>
      </w:r>
      <w:r w:rsidRPr="00FA1925">
        <w:rPr>
          <w:rFonts w:ascii="Times New Roman" w:hAnsi="Times New Roman" w:cs="Times New Roman"/>
          <w:szCs w:val="22"/>
        </w:rPr>
        <w:instrText xml:space="preserve"> SEQ Gambar_4. \* ARABIC </w:instrText>
      </w:r>
      <w:r w:rsidRPr="00FA1925">
        <w:rPr>
          <w:rFonts w:ascii="Times New Roman" w:hAnsi="Times New Roman" w:cs="Times New Roman"/>
          <w:szCs w:val="22"/>
        </w:rPr>
        <w:fldChar w:fldCharType="separate"/>
      </w:r>
      <w:r w:rsidR="00FB40EF">
        <w:rPr>
          <w:rFonts w:ascii="Times New Roman" w:hAnsi="Times New Roman" w:cs="Times New Roman"/>
          <w:noProof/>
          <w:szCs w:val="22"/>
        </w:rPr>
        <w:t>4</w:t>
      </w:r>
      <w:r w:rsidRPr="00FA1925">
        <w:rPr>
          <w:rFonts w:ascii="Times New Roman" w:hAnsi="Times New Roman" w:cs="Times New Roman"/>
          <w:szCs w:val="22"/>
        </w:rPr>
        <w:fldChar w:fldCharType="end"/>
      </w:r>
      <w:r w:rsidR="00474112" w:rsidRPr="00FA1925">
        <w:rPr>
          <w:rFonts w:ascii="Times New Roman" w:hAnsi="Times New Roman" w:cs="Times New Roman"/>
          <w:szCs w:val="22"/>
        </w:rPr>
        <w:t xml:space="preserve"> (a). Wilayah Pesisir Dusun Tapak (b). Konservasi Mangrove</w:t>
      </w:r>
      <w:bookmarkEnd w:id="141"/>
      <w:bookmarkEnd w:id="142"/>
    </w:p>
    <w:p w14:paraId="4E4E2C3B" w14:textId="4A0FC0CA" w:rsidR="00632395" w:rsidRPr="00FA1925" w:rsidRDefault="00632395" w:rsidP="00632395">
      <w:pPr>
        <w:pStyle w:val="ListParagraph"/>
        <w:spacing w:line="276" w:lineRule="auto"/>
        <w:ind w:left="1080" w:firstLine="360"/>
        <w:jc w:val="center"/>
        <w:rPr>
          <w:rFonts w:ascii="Times New Roman" w:hAnsi="Times New Roman" w:cs="Times New Roman"/>
          <w:i/>
          <w:iCs/>
          <w:szCs w:val="22"/>
        </w:rPr>
      </w:pPr>
      <w:r w:rsidRPr="00FA1925">
        <w:rPr>
          <w:rFonts w:ascii="Times New Roman" w:hAnsi="Times New Roman" w:cs="Times New Roman"/>
          <w:i/>
          <w:iCs/>
          <w:szCs w:val="22"/>
        </w:rPr>
        <w:t>(Sumber : Kelurahan Tugurejo,2024)</w:t>
      </w:r>
    </w:p>
    <w:p w14:paraId="39887F9E" w14:textId="77777777" w:rsidR="00632395" w:rsidRPr="00474112" w:rsidRDefault="00632395" w:rsidP="00632395">
      <w:pPr>
        <w:pStyle w:val="ListParagraph"/>
        <w:spacing w:line="276" w:lineRule="auto"/>
        <w:ind w:left="709"/>
        <w:jc w:val="center"/>
        <w:rPr>
          <w:rFonts w:ascii="Times New Roman" w:hAnsi="Times New Roman" w:cs="Times New Roman"/>
          <w:noProof/>
        </w:rPr>
      </w:pPr>
    </w:p>
    <w:p w14:paraId="5090C26F" w14:textId="48CD1A4E" w:rsidR="00902625" w:rsidRPr="00902625" w:rsidRDefault="00902625" w:rsidP="0010644B">
      <w:pPr>
        <w:pStyle w:val="ListParagraph"/>
        <w:spacing w:line="360" w:lineRule="auto"/>
        <w:ind w:left="709"/>
        <w:jc w:val="both"/>
        <w:rPr>
          <w:rFonts w:ascii="Times New Roman" w:hAnsi="Times New Roman" w:cs="Times New Roman"/>
          <w:sz w:val="24"/>
          <w:szCs w:val="24"/>
        </w:rPr>
      </w:pPr>
      <w:r>
        <w:rPr>
          <w:noProof/>
        </w:rPr>
        <w:t xml:space="preserve"> </w:t>
      </w:r>
      <w:r>
        <w:rPr>
          <w:noProof/>
        </w:rPr>
        <w:tab/>
      </w:r>
      <w:r w:rsidRPr="00902625">
        <w:rPr>
          <w:rFonts w:ascii="Times New Roman" w:hAnsi="Times New Roman" w:cs="Times New Roman"/>
          <w:noProof/>
          <w:sz w:val="24"/>
          <w:szCs w:val="24"/>
        </w:rPr>
        <w:t>Upaya adaptasi dan mitigasi yang dilakukan oleh masyarakat RW 04 melalui konservasi mangrove dengan menanam beberapa jenis bakau dan membuat APO (Alat Pemecah Ombak) menggunakan ban bekas yang ditanami mangrove di dalamnya sebagai penguat dinding tambak untuk men</w:t>
      </w:r>
      <w:r w:rsidR="00D97473">
        <w:rPr>
          <w:rFonts w:ascii="Times New Roman" w:hAnsi="Times New Roman" w:cs="Times New Roman"/>
          <w:noProof/>
          <w:sz w:val="24"/>
          <w:szCs w:val="24"/>
        </w:rPr>
        <w:t>ahan</w:t>
      </w:r>
      <w:r w:rsidRPr="00902625">
        <w:rPr>
          <w:rFonts w:ascii="Times New Roman" w:hAnsi="Times New Roman" w:cs="Times New Roman"/>
          <w:noProof/>
          <w:sz w:val="24"/>
          <w:szCs w:val="24"/>
        </w:rPr>
        <w:t xml:space="preserve"> gelombang dan abrasi yang telah diimplementasikan oleh komunitas PRENJAK (Perkumpulan Pemuda Cinta Lingkungan Tapak) yang bergerak bidang konservasi dan rehabilitasi lingkungan </w:t>
      </w:r>
      <w:r w:rsidRPr="00902625">
        <w:rPr>
          <w:rFonts w:ascii="Times New Roman" w:hAnsi="Times New Roman" w:cs="Times New Roman"/>
          <w:noProof/>
          <w:sz w:val="24"/>
          <w:szCs w:val="24"/>
        </w:rPr>
        <w:fldChar w:fldCharType="begin" w:fldLock="1"/>
      </w:r>
      <w:r w:rsidR="008C6348">
        <w:rPr>
          <w:rFonts w:ascii="Times New Roman" w:hAnsi="Times New Roman" w:cs="Times New Roman"/>
          <w:noProof/>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Kata","author":[{"dropping-particle":"","family":"Sari","given":"Tiara Kartika Cendana","non-dropping-particle":"","parse-names":false,"suffix":""}],"id":"ITEM-1","issued":{"date-parts":[["2016"]]},"page":"1-269","title":"ADAPTASI PETANI TAMBAK TERHADAP EKSISTENSI TAMBAK AKIBAT ROB (Studi Kasus : Dukuh Tapak, Kelurahan Tugurejo, Kecamatan Tugu, Kota Semarang)","type":"article-journal"},"uris":["http://www.mendeley.com/documents/?uuid=90e0fe91-2e8f-4e91-8af1-897f5b0bb2a4"]}],"mendeley":{"formattedCitation":"(T. K. C. Sari, 2016)","manualFormatting":"(Sari, 2016)","plainTextFormattedCitation":"(T. K. C. Sari, 2016)","previouslyFormattedCitation":"(T. K. C. Sari, 2016)"},"properties":{"noteIndex":0},"schema":"https://github.com/citation-style-language/schema/raw/master/csl-citation.json"}</w:instrText>
      </w:r>
      <w:r w:rsidRPr="00902625">
        <w:rPr>
          <w:rFonts w:ascii="Times New Roman" w:hAnsi="Times New Roman" w:cs="Times New Roman"/>
          <w:noProof/>
          <w:sz w:val="24"/>
          <w:szCs w:val="24"/>
        </w:rPr>
        <w:fldChar w:fldCharType="separate"/>
      </w:r>
      <w:r w:rsidRPr="00902625">
        <w:rPr>
          <w:rFonts w:ascii="Times New Roman" w:hAnsi="Times New Roman" w:cs="Times New Roman"/>
          <w:noProof/>
          <w:sz w:val="24"/>
          <w:szCs w:val="24"/>
        </w:rPr>
        <w:t>(Sari, 2016)</w:t>
      </w:r>
      <w:r w:rsidRPr="00902625">
        <w:rPr>
          <w:rFonts w:ascii="Times New Roman" w:hAnsi="Times New Roman" w:cs="Times New Roman"/>
          <w:noProof/>
          <w:sz w:val="24"/>
          <w:szCs w:val="24"/>
        </w:rPr>
        <w:fldChar w:fldCharType="end"/>
      </w:r>
      <w:r w:rsidRPr="00902625">
        <w:rPr>
          <w:rFonts w:ascii="Times New Roman" w:hAnsi="Times New Roman" w:cs="Times New Roman"/>
          <w:noProof/>
          <w:sz w:val="24"/>
          <w:szCs w:val="24"/>
        </w:rPr>
        <w:t xml:space="preserve">. Kemudian Dusun Tapak RW 04 menjadi desa wisata dengan didirikan Eco Edu Wisata Mangrove untuk wisatawan yang ingin mengetahui edukasi konservasi mangrove. </w:t>
      </w:r>
    </w:p>
    <w:p w14:paraId="771CCD94" w14:textId="3F20264C" w:rsidR="0010644B" w:rsidRDefault="0010644B" w:rsidP="0010644B">
      <w:pPr>
        <w:pStyle w:val="ListParagraph"/>
        <w:numPr>
          <w:ilvl w:val="4"/>
          <w:numId w:val="46"/>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RW 05, Kelurahan Tugurejo</w:t>
      </w:r>
    </w:p>
    <w:p w14:paraId="32778D0D" w14:textId="1E1C8BF7" w:rsidR="008C6348" w:rsidRDefault="00D97473" w:rsidP="008C6348">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W</w:t>
      </w:r>
      <w:r w:rsidR="008C6348">
        <w:rPr>
          <w:rFonts w:ascii="Times New Roman" w:hAnsi="Times New Roman" w:cs="Times New Roman"/>
          <w:sz w:val="24"/>
          <w:szCs w:val="24"/>
        </w:rPr>
        <w:t xml:space="preserve">ilayah RW 05 </w:t>
      </w:r>
      <w:r>
        <w:rPr>
          <w:rFonts w:ascii="Times New Roman" w:hAnsi="Times New Roman" w:cs="Times New Roman"/>
          <w:sz w:val="24"/>
          <w:szCs w:val="24"/>
        </w:rPr>
        <w:t xml:space="preserve">merupakan wilayah pusat karena Kelurahan Tugurejo termasuk ke dalam administrasi wilayah RW 05, sehingga akses lebih mudah dijangkau. RW 05 merupakan perum KOPRI yang dominan masyarakat nya adalah pensiunan, namun menurut Bapak Mahmud selaku Ketua RT 07/RW 05 dan Bapak Rusmanto selaku Ketua RW 05, pada tahun 1998 terdapat perubahan alih lahan akibat pemekaran wilayah yang terjadi di sisi rel kereta yang merupakan tanah milik PT KAI dan milik perum KOPRI. Sehingga bagian RT selain RT 07 sebagian besar penduduk pendatang urbanisasi. </w:t>
      </w:r>
    </w:p>
    <w:p w14:paraId="0CAE4C5C" w14:textId="452E0079" w:rsidR="009D7212" w:rsidRPr="00FA1925" w:rsidRDefault="00FB40EF" w:rsidP="00FA1925">
      <w:pPr>
        <w:pStyle w:val="NoSpacing"/>
        <w:ind w:firstLine="851"/>
        <w:jc w:val="center"/>
        <w:rPr>
          <w:rFonts w:ascii="Times New Roman" w:hAnsi="Times New Roman" w:cs="Times New Roman"/>
          <w:noProof/>
        </w:rPr>
      </w:pPr>
      <w:r>
        <w:rPr>
          <w:rFonts w:ascii="Times New Roman" w:hAnsi="Times New Roman" w:cs="Times New Roman"/>
          <w:noProof/>
        </w:rPr>
        <w:lastRenderedPageBreak/>
        <mc:AlternateContent>
          <mc:Choice Requires="wps">
            <w:drawing>
              <wp:anchor distT="0" distB="0" distL="114300" distR="114300" simplePos="0" relativeHeight="251655680" behindDoc="0" locked="0" layoutInCell="1" allowOverlap="1" wp14:anchorId="0C792E8C" wp14:editId="064CA3A1">
                <wp:simplePos x="0" y="0"/>
                <wp:positionH relativeFrom="column">
                  <wp:posOffset>5173980</wp:posOffset>
                </wp:positionH>
                <wp:positionV relativeFrom="paragraph">
                  <wp:posOffset>1111885</wp:posOffset>
                </wp:positionV>
                <wp:extent cx="245110" cy="245745"/>
                <wp:effectExtent l="11430" t="6985" r="10160" b="13970"/>
                <wp:wrapNone/>
                <wp:docPr id="62276059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 cy="245745"/>
                        </a:xfrm>
                        <a:prstGeom prst="rect">
                          <a:avLst/>
                        </a:prstGeom>
                        <a:solidFill>
                          <a:srgbClr val="FFFFFF"/>
                        </a:solidFill>
                        <a:ln w="9525">
                          <a:solidFill>
                            <a:srgbClr val="000000"/>
                          </a:solidFill>
                          <a:miter lim="800000"/>
                          <a:headEnd/>
                          <a:tailEnd/>
                        </a:ln>
                      </wps:spPr>
                      <wps:txbx>
                        <w:txbxContent>
                          <w:p w14:paraId="24A079B2" w14:textId="77777777" w:rsidR="009D7212" w:rsidRDefault="009D7212" w:rsidP="009D7212">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92E8C" id="Text Box 16" o:spid="_x0000_s1048" type="#_x0000_t202" style="position:absolute;left:0;text-align:left;margin-left:407.4pt;margin-top:87.55pt;width:19.3pt;height:1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">
                <v:textbox>
                  <w:txbxContent>
                    <w:p w14:paraId="24A079B2" w14:textId="77777777" w:rsidR="009D7212" w:rsidRDefault="009D7212" w:rsidP="009D7212">
                      <w:r>
                        <w:t>b</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4656" behindDoc="0" locked="0" layoutInCell="1" allowOverlap="1" wp14:anchorId="68D4A806" wp14:editId="17CC5AD3">
                <wp:simplePos x="0" y="0"/>
                <wp:positionH relativeFrom="column">
                  <wp:posOffset>830580</wp:posOffset>
                </wp:positionH>
                <wp:positionV relativeFrom="paragraph">
                  <wp:posOffset>1162685</wp:posOffset>
                </wp:positionV>
                <wp:extent cx="211455" cy="245745"/>
                <wp:effectExtent l="11430" t="10160" r="5715" b="10795"/>
                <wp:wrapNone/>
                <wp:docPr id="4546131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245745"/>
                        </a:xfrm>
                        <a:prstGeom prst="rect">
                          <a:avLst/>
                        </a:prstGeom>
                        <a:solidFill>
                          <a:srgbClr val="FFFFFF"/>
                        </a:solidFill>
                        <a:ln w="9525">
                          <a:solidFill>
                            <a:srgbClr val="000000"/>
                          </a:solidFill>
                          <a:miter lim="800000"/>
                          <a:headEnd/>
                          <a:tailEnd/>
                        </a:ln>
                      </wps:spPr>
                      <wps:txbx>
                        <w:txbxContent>
                          <w:p w14:paraId="145915C7" w14:textId="77777777" w:rsidR="009D7212" w:rsidRDefault="009D7212" w:rsidP="009D7212">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4A806" id="Text Box 15" o:spid="_x0000_s1049" type="#_x0000_t202" style="position:absolute;left:0;text-align:left;margin-left:65.4pt;margin-top:91.55pt;width:16.65pt;height:19.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">
                <v:textbox>
                  <w:txbxContent>
                    <w:p w14:paraId="145915C7" w14:textId="77777777" w:rsidR="009D7212" w:rsidRDefault="009D7212" w:rsidP="009D7212">
                      <w:r>
                        <w:t>a</w:t>
                      </w:r>
                    </w:p>
                  </w:txbxContent>
                </v:textbox>
              </v:shape>
            </w:pict>
          </mc:Fallback>
        </mc:AlternateContent>
      </w:r>
      <w:r w:rsidR="007E495C" w:rsidRPr="00FA1925">
        <w:rPr>
          <w:rFonts w:ascii="Times New Roman" w:hAnsi="Times New Roman" w:cs="Times New Roman"/>
          <w:noProof/>
        </w:rPr>
        <w:drawing>
          <wp:inline distT="0" distB="0" distL="0" distR="0" wp14:anchorId="7DBC4CCC" wp14:editId="2B527352">
            <wp:extent cx="2192867" cy="1448707"/>
            <wp:effectExtent l="0" t="0" r="0" b="0"/>
            <wp:docPr id="4814354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16825" cy="1464535"/>
                    </a:xfrm>
                    <a:prstGeom prst="rect">
                      <a:avLst/>
                    </a:prstGeom>
                    <a:noFill/>
                    <a:ln>
                      <a:noFill/>
                    </a:ln>
                  </pic:spPr>
                </pic:pic>
              </a:graphicData>
            </a:graphic>
          </wp:inline>
        </w:drawing>
      </w:r>
      <w:r w:rsidR="007E495C" w:rsidRPr="00FA1925">
        <w:rPr>
          <w:rFonts w:ascii="Times New Roman" w:hAnsi="Times New Roman" w:cs="Times New Roman"/>
          <w:noProof/>
        </w:rPr>
        <w:drawing>
          <wp:inline distT="0" distB="0" distL="0" distR="0" wp14:anchorId="7D9F153A" wp14:editId="3C0BCA08">
            <wp:extent cx="2505066" cy="1425998"/>
            <wp:effectExtent l="0" t="0" r="0" b="0"/>
            <wp:docPr id="8928807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33929" cy="1442428"/>
                    </a:xfrm>
                    <a:prstGeom prst="rect">
                      <a:avLst/>
                    </a:prstGeom>
                    <a:noFill/>
                    <a:ln>
                      <a:noFill/>
                    </a:ln>
                  </pic:spPr>
                </pic:pic>
              </a:graphicData>
            </a:graphic>
          </wp:inline>
        </w:drawing>
      </w:r>
    </w:p>
    <w:p w14:paraId="089FD6F5" w14:textId="14AD776D" w:rsidR="007E495C" w:rsidRPr="00FA1925" w:rsidRDefault="00FA1925" w:rsidP="00FA1925">
      <w:pPr>
        <w:pStyle w:val="NoSpacing"/>
        <w:ind w:firstLine="851"/>
        <w:jc w:val="center"/>
        <w:rPr>
          <w:rFonts w:ascii="Times New Roman" w:hAnsi="Times New Roman" w:cs="Times New Roman"/>
          <w:noProof/>
          <w:szCs w:val="22"/>
        </w:rPr>
      </w:pPr>
      <w:bookmarkStart w:id="143" w:name="_Toc173025074"/>
      <w:bookmarkStart w:id="144" w:name="_Toc174521801"/>
      <w:r w:rsidRPr="00FA1925">
        <w:rPr>
          <w:rFonts w:ascii="Times New Roman" w:hAnsi="Times New Roman" w:cs="Times New Roman"/>
        </w:rPr>
        <w:t xml:space="preserve">Gambar 4. </w:t>
      </w:r>
      <w:r w:rsidRPr="00FA1925">
        <w:rPr>
          <w:rFonts w:ascii="Times New Roman" w:hAnsi="Times New Roman" w:cs="Times New Roman"/>
        </w:rPr>
        <w:fldChar w:fldCharType="begin"/>
      </w:r>
      <w:r w:rsidRPr="00FA1925">
        <w:rPr>
          <w:rFonts w:ascii="Times New Roman" w:hAnsi="Times New Roman" w:cs="Times New Roman"/>
        </w:rPr>
        <w:instrText xml:space="preserve"> SEQ Gambar_4. \* ARABIC </w:instrText>
      </w:r>
      <w:r w:rsidRPr="00FA1925">
        <w:rPr>
          <w:rFonts w:ascii="Times New Roman" w:hAnsi="Times New Roman" w:cs="Times New Roman"/>
        </w:rPr>
        <w:fldChar w:fldCharType="separate"/>
      </w:r>
      <w:r w:rsidR="00FB40EF">
        <w:rPr>
          <w:rFonts w:ascii="Times New Roman" w:hAnsi="Times New Roman" w:cs="Times New Roman"/>
          <w:noProof/>
        </w:rPr>
        <w:t>5</w:t>
      </w:r>
      <w:r w:rsidRPr="00FA1925">
        <w:rPr>
          <w:rFonts w:ascii="Times New Roman" w:hAnsi="Times New Roman" w:cs="Times New Roman"/>
        </w:rPr>
        <w:fldChar w:fldCharType="end"/>
      </w:r>
      <w:r w:rsidR="009D7212" w:rsidRPr="00FA1925">
        <w:rPr>
          <w:rFonts w:ascii="Times New Roman" w:hAnsi="Times New Roman" w:cs="Times New Roman"/>
          <w:szCs w:val="22"/>
        </w:rPr>
        <w:t xml:space="preserve"> (a). Tanggul Sungai (b). Gerdu Lampah Bank Sampah</w:t>
      </w:r>
      <w:bookmarkEnd w:id="143"/>
      <w:bookmarkEnd w:id="144"/>
    </w:p>
    <w:p w14:paraId="421AEAD7" w14:textId="77777777" w:rsidR="00FA1925" w:rsidRDefault="009D7212" w:rsidP="009D7212">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14:paraId="05772D87" w14:textId="0767A982" w:rsidR="00611178" w:rsidRDefault="00FA1925" w:rsidP="00FA1925">
      <w:pPr>
        <w:pStyle w:val="ListParagraph"/>
        <w:spacing w:line="360" w:lineRule="auto"/>
        <w:ind w:left="709" w:firstLine="1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D97473">
        <w:rPr>
          <w:rFonts w:ascii="Times New Roman" w:hAnsi="Times New Roman" w:cs="Times New Roman"/>
          <w:sz w:val="24"/>
          <w:szCs w:val="24"/>
        </w:rPr>
        <w:t>RW 05 terfasilitasi sarana dan prasarana pendukung upaya adaptasi dan mitigasi perubahan iklim salah satunya dengan adanya Bangunan Bank Sampah “Gerdu Lampah”</w:t>
      </w:r>
      <w:r w:rsidR="009D7212">
        <w:rPr>
          <w:rFonts w:ascii="Times New Roman" w:hAnsi="Times New Roman" w:cs="Times New Roman"/>
          <w:sz w:val="24"/>
          <w:szCs w:val="24"/>
        </w:rPr>
        <w:t xml:space="preserve"> sebagai tempat pemilahan dan pengolahan sampah dan limbah domestik</w:t>
      </w:r>
      <w:r w:rsidR="00D97473">
        <w:rPr>
          <w:rFonts w:ascii="Times New Roman" w:hAnsi="Times New Roman" w:cs="Times New Roman"/>
          <w:sz w:val="24"/>
          <w:szCs w:val="24"/>
        </w:rPr>
        <w:t xml:space="preserve">, </w:t>
      </w:r>
      <w:r w:rsidR="00D97473" w:rsidRPr="009D7212">
        <w:rPr>
          <w:rFonts w:ascii="Times New Roman" w:hAnsi="Times New Roman" w:cs="Times New Roman"/>
          <w:i/>
          <w:iCs/>
          <w:sz w:val="24"/>
          <w:szCs w:val="24"/>
        </w:rPr>
        <w:t>Rain Water Harvesting</w:t>
      </w:r>
      <w:r w:rsidR="00D97473">
        <w:rPr>
          <w:rFonts w:ascii="Times New Roman" w:hAnsi="Times New Roman" w:cs="Times New Roman"/>
          <w:sz w:val="24"/>
          <w:szCs w:val="24"/>
        </w:rPr>
        <w:t xml:space="preserve"> untuk mengatasi intrusi air laut dan adanya tanggul Sungai</w:t>
      </w:r>
      <w:r w:rsidR="009D7212">
        <w:rPr>
          <w:rFonts w:ascii="Times New Roman" w:hAnsi="Times New Roman" w:cs="Times New Roman"/>
          <w:sz w:val="24"/>
          <w:szCs w:val="24"/>
        </w:rPr>
        <w:t xml:space="preserve"> dari RT 02 sampai dengan RT 07 sebagai</w:t>
      </w:r>
      <w:r w:rsidR="00D97473">
        <w:rPr>
          <w:rFonts w:ascii="Times New Roman" w:hAnsi="Times New Roman" w:cs="Times New Roman"/>
          <w:sz w:val="24"/>
          <w:szCs w:val="24"/>
        </w:rPr>
        <w:t xml:space="preserve"> penahan banjir rob. </w:t>
      </w:r>
    </w:p>
    <w:p w14:paraId="6821975E" w14:textId="62DBE00D" w:rsidR="004B55FE" w:rsidRDefault="00D661CB" w:rsidP="00FA1925">
      <w:pPr>
        <w:pStyle w:val="ListParagraph"/>
        <w:spacing w:line="360" w:lineRule="auto"/>
        <w:ind w:left="709" w:firstLine="1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4B55FE">
        <w:rPr>
          <w:rFonts w:ascii="Times New Roman" w:hAnsi="Times New Roman" w:cs="Times New Roman"/>
          <w:sz w:val="24"/>
          <w:szCs w:val="24"/>
        </w:rPr>
        <w:t xml:space="preserve">Studi ini </w:t>
      </w:r>
      <w:r w:rsidR="00554359">
        <w:rPr>
          <w:rFonts w:ascii="Times New Roman" w:hAnsi="Times New Roman" w:cs="Times New Roman"/>
          <w:sz w:val="24"/>
          <w:szCs w:val="24"/>
        </w:rPr>
        <w:t xml:space="preserve">melingkupi </w:t>
      </w:r>
      <w:r w:rsidR="004B55FE">
        <w:rPr>
          <w:rFonts w:ascii="Times New Roman" w:hAnsi="Times New Roman" w:cs="Times New Roman"/>
          <w:sz w:val="24"/>
          <w:szCs w:val="24"/>
        </w:rPr>
        <w:t xml:space="preserve">komponen budaya lingkungan sosial </w:t>
      </w:r>
      <w:r w:rsidR="004B55FE" w:rsidRPr="004B55FE">
        <w:rPr>
          <w:rFonts w:ascii="Times New Roman" w:hAnsi="Times New Roman" w:cs="Times New Roman"/>
          <w:i/>
          <w:iCs/>
          <w:sz w:val="24"/>
          <w:szCs w:val="24"/>
        </w:rPr>
        <w:t>(culture)</w:t>
      </w:r>
      <w:r w:rsidR="004B55FE">
        <w:rPr>
          <w:rFonts w:ascii="Times New Roman" w:hAnsi="Times New Roman" w:cs="Times New Roman"/>
          <w:sz w:val="24"/>
          <w:szCs w:val="24"/>
        </w:rPr>
        <w:t xml:space="preserve"> pada wilayah RW 01,04, dan 05. </w:t>
      </w:r>
      <w:r w:rsidR="00554359">
        <w:rPr>
          <w:rFonts w:ascii="Times New Roman" w:hAnsi="Times New Roman" w:cs="Times New Roman"/>
          <w:sz w:val="24"/>
          <w:szCs w:val="24"/>
        </w:rPr>
        <w:t xml:space="preserve">Namun dalam pembahasan sudah mengkaji terkait komponen Abiotik, Biotik dan lingkungan sosial. </w:t>
      </w:r>
      <w:r>
        <w:rPr>
          <w:rFonts w:ascii="Times New Roman" w:hAnsi="Times New Roman" w:cs="Times New Roman"/>
          <w:sz w:val="24"/>
          <w:szCs w:val="24"/>
        </w:rPr>
        <w:t xml:space="preserve">Pada lokasi penelitian terdampak perubahan iklim, namun di beberapa lokasi RW memiliki kerentanan dalam sosio-demografi yang berbeda, khususnya RW 05 minim terdampak perubahan iklim </w:t>
      </w:r>
      <w:r w:rsidR="00FD3DAF">
        <w:rPr>
          <w:rFonts w:ascii="Times New Roman" w:hAnsi="Times New Roman" w:cs="Times New Roman"/>
          <w:sz w:val="24"/>
          <w:szCs w:val="24"/>
        </w:rPr>
        <w:t xml:space="preserve">karena aksesbilitas dalam ProKlim tinggi </w:t>
      </w:r>
      <w:r>
        <w:rPr>
          <w:rFonts w:ascii="Times New Roman" w:hAnsi="Times New Roman" w:cs="Times New Roman"/>
          <w:sz w:val="24"/>
          <w:szCs w:val="24"/>
        </w:rPr>
        <w:t>sehingga sosio-demografi</w:t>
      </w:r>
      <w:r w:rsidR="00DE775B">
        <w:rPr>
          <w:rFonts w:ascii="Times New Roman" w:hAnsi="Times New Roman" w:cs="Times New Roman"/>
          <w:sz w:val="24"/>
          <w:szCs w:val="24"/>
        </w:rPr>
        <w:t xml:space="preserve"> proporsional</w:t>
      </w:r>
      <w:r>
        <w:rPr>
          <w:rFonts w:ascii="Times New Roman" w:hAnsi="Times New Roman" w:cs="Times New Roman"/>
          <w:sz w:val="24"/>
          <w:szCs w:val="24"/>
        </w:rPr>
        <w:t xml:space="preserve">. RW 04 </w:t>
      </w:r>
      <w:r w:rsidR="00FD3DAF">
        <w:rPr>
          <w:rFonts w:ascii="Times New Roman" w:hAnsi="Times New Roman" w:cs="Times New Roman"/>
          <w:sz w:val="24"/>
          <w:szCs w:val="24"/>
        </w:rPr>
        <w:t xml:space="preserve">eksposur tinggi </w:t>
      </w:r>
      <w:r>
        <w:rPr>
          <w:rFonts w:ascii="Times New Roman" w:hAnsi="Times New Roman" w:cs="Times New Roman"/>
          <w:sz w:val="24"/>
          <w:szCs w:val="24"/>
        </w:rPr>
        <w:t>terdampak bencana iklim sehingga sosio-demografi cenderung</w:t>
      </w:r>
      <w:r w:rsidR="00DE775B">
        <w:rPr>
          <w:rFonts w:ascii="Times New Roman" w:hAnsi="Times New Roman" w:cs="Times New Roman"/>
          <w:sz w:val="24"/>
          <w:szCs w:val="24"/>
        </w:rPr>
        <w:t xml:space="preserve"> tidak proporsional</w:t>
      </w:r>
      <w:r>
        <w:rPr>
          <w:rFonts w:ascii="Times New Roman" w:hAnsi="Times New Roman" w:cs="Times New Roman"/>
          <w:sz w:val="24"/>
          <w:szCs w:val="24"/>
        </w:rPr>
        <w:t xml:space="preserve">. Hal ini sejalan dengan penelitian </w:t>
      </w:r>
      <w:r w:rsidR="00DE775B">
        <w:rPr>
          <w:rFonts w:ascii="Times New Roman" w:hAnsi="Times New Roman" w:cs="Times New Roman"/>
          <w:sz w:val="24"/>
          <w:szCs w:val="24"/>
        </w:rPr>
        <w:fldChar w:fldCharType="begin" w:fldLock="1"/>
      </w:r>
      <w:r w:rsidR="00DE775B">
        <w:rPr>
          <w:rFonts w:ascii="Times New Roman" w:hAnsi="Times New Roman" w:cs="Times New Roman"/>
          <w:sz w:val="24"/>
          <w:szCs w:val="24"/>
        </w:rPr>
        <w:instrText xml:space="preserve">ADDIN CSL_CITATION {"citationItems":[{"id":"ITEM-1","itemData":{"DOI":"10.1088/1748-9326/aabf45","ISSN":"17489326","abstract":"Understanding the interplay between multiple climate change risks and socioeconomic development is increasingly required to inform effective actions to manage these risks and pursue sustainable development. We calculate a set of 14 impact indicators at different levels of global mean temperature (GMT) change and socioeconomic development covering water, energy and land sectors from an ensemble of global climate, integrated assessment and impact models. The analysis includes changes in drought intensity and water stress index, cooling demand change and heat event exposure, habitat degradation and crop yield, amongst others. To investigate exposure to multi-sector climate impacts, these are combined with gridded socioeconomic projections of population and those 'vulnerable to poverty' from three Shared Socioeconomic Pathways (SSP) (income &lt;$10/day, currently 4.2 billion people). We show that global exposure to multi-sector risks approximately doubles between 1.5 °C and 2 °C GMT change, doubles again with 3 °C GMT change and is </w:instrText>
      </w:r>
      <w:r w:rsidR="00DE775B">
        <w:rPr>
          <w:rFonts w:ascii="Cambria Math" w:hAnsi="Cambria Math" w:cs="Cambria Math"/>
          <w:sz w:val="24"/>
          <w:szCs w:val="24"/>
        </w:rPr>
        <w:instrText>∼</w:instrText>
      </w:r>
      <w:r w:rsidR="00DE775B">
        <w:rPr>
          <w:rFonts w:ascii="Times New Roman" w:hAnsi="Times New Roman" w:cs="Times New Roman"/>
          <w:sz w:val="24"/>
          <w:szCs w:val="24"/>
        </w:rPr>
        <w:instrText>6x between the best and worst cases (SSP1/1.5 °C vs SSP3/3 °C, 0.8-4.7bi). For populations vulnerable to poverty, the exposure is an order of magnitude greater (8-32x) in the high poverty and inequality scenarios (SSP3) compared to sustainable socioeconomic development (SSP1). Whilst 85%-95% of global exposure falls to Asian and African regions, they have 91%-98% of the exposed and vulnerable population (depending on SSP/GMT combination), approximately half of which in South Asia. In higher warming scenarios, African regions have growing proportion of the global exposed and vulnerable population, ranging from 7%-17% at 1.5 °C, doubling to 14%-30% at 2 °C and again to 27%-51% at 3 °C. Finally, beyond 2 °C and at higher risk thresholds, the world's poorest are disproportionately impacted, particularly in cases (SSP3) of high inequality in Africa and southern Asia. Sustainable development that reduces poverty, mitigates emissions and meets targets in the water, energy and land sectors has the potential for order-of-magnitude scale reductions in multi-sector climate risk for the most vulnerable.","author":[{"dropping-particle":"","family":"Byers","given":"Edward","non-dropping-particle":"","parse-names":false,"suffix":""},{"dropping-particle":"","family":"Gidden","given":"Matthew","non-dropping-particle":"","parse-names":false,"suffix":""},{"dropping-particle":"","family":"Leclere","given":"David","non-dropping-particle":"","parse-names":false,"suffix":""},{"dropping-particle":"","family":"Balkovic","given":"Juraj","non-dropping-particle":"","parse-names":false,"suffix":""},{"dropping-particle":"","family":"Burek","given":"Peter","non-dropping-particle":"","parse-names":false,"suffix":""},{"dropping-particle":"","family":"Ebi","given":"Kristie","non-dropping-particle":"","parse-names":false,"suffix":""},{"dropping-particle":"","family":"Greve","given":"Peter","non-dropping-particle":"","parse-names":false,"suffix":""},{"dropping-particle":"","family":"Grey","given":"David","non-dropping-particle":"","parse-names":false,"suffix":""},{"dropping-particle":"","family":"Havlik","given":"Petr","non-dropping-particle":"","parse-names":false,"suffix":""},{"dropping-particle":"","family":"Hillers","given":"Astrid","non-dropping-particle":"","parse-names":false,"suffix":""},{"dropping-particle":"","family":"Johnson","given":"Nils","non-dropping-particle":"","parse-names":false,"suffix":""},{"dropping-particle":"","family":"Kahil","given":"Taher","non-dropping-particle":"","parse-names":false,"suffix":""},{"dropping-particle":"","family":"Krey","given":"Volker","non-dropping-particle":"","parse-names":false,"suffix":""},{"dropping-particle":"","family":"Langan","given":"Simon","non-dropping-particle":"","parse-names":false,"suffix":""},{"dropping-particle":"","family":"Nakicenovic","given":"Nebjosa","non-dropping-particle":"","parse-names":false,"suffix":""},{"dropping-particle":"","family":"Novak","given":"Robert","non-dropping-particle":"","parse-names":false,"suffix":""},{"dropping-particle":"","family":"Obersteiner","given":"Michael","non-dropping-particle":"","parse-names":false,"suffix":""},{"dropping-particle":"","family":"Pachauri","given":"Shonali","non-dropping-particle":"","parse-names":false,"suffix":""},{"dropping-particle":"","family":"Palazzo","given":"Amanda","non-dropping-particle":"","parse-names":false,"suffix":""},{"dropping-particle":"","family":"Parkinson","given":"Simon","non-dropping-particle":"","parse-names":false,"suffix":""},{"dropping-particle":"","family":"Rao","given":"Narasimha D.","non-dropping-particle":"","parse-names":false,"suffix":""},{"dropping-particle":"","family":"Rogelj","given":"Joeri","non-dropping-particle":"","parse-names":false,"suffix":""},{"dropping-particle":"","family":"Satoh","given":"Yusuke","non-dropping-particle":"","parse-names":false,"suffix":""},{"dropping-particle":"","family":"Wada","given":"Yoshihide","non-dropping-particle":"","parse-names":false,"suffix":""},{"dropping-particle":"","family":"Willaarts","given":"Barbara","non-dropping-particle":"","parse-names":false,"suffix":""},{"dropping-particle":"","family":"Riahi","given":"Keywan","non-dropping-particle":"","parse-names":false,"suffix":""}],"container-title":"Environmental Research Letters","id":"ITEM-1","issue":"5","issued":{"date-parts":[["2018"]]},"title":"Global exposure and vulnerability to multi-sector development and climate change hotspots","type":"article-journal","volume":"13"},"uris":["http://www.mendeley.com/documents/?uuid=f2fce2f2-5db1-4235-9c02-3082bbcfcc4c"]}],"mendeley":{"formattedCitation":"(Byers et al., 2018)","manualFormatting":"Byers et al., (2018)","plainTextFormattedCitation":"(Byers et al., 2018)","previouslyFormattedCitation":"(Byers et al., 2018)"},"properties":{"noteIndex":0},"schema":"https://github.com/citation-style-language/schema/raw/master/csl-citation.json"}</w:instrText>
      </w:r>
      <w:r w:rsidR="00DE775B">
        <w:rPr>
          <w:rFonts w:ascii="Times New Roman" w:hAnsi="Times New Roman" w:cs="Times New Roman"/>
          <w:sz w:val="24"/>
          <w:szCs w:val="24"/>
        </w:rPr>
        <w:fldChar w:fldCharType="separate"/>
      </w:r>
      <w:r w:rsidR="00DE775B" w:rsidRPr="00DE775B">
        <w:rPr>
          <w:rFonts w:ascii="Times New Roman" w:hAnsi="Times New Roman" w:cs="Times New Roman"/>
          <w:noProof/>
          <w:sz w:val="24"/>
          <w:szCs w:val="24"/>
        </w:rPr>
        <w:t xml:space="preserve">Byers et al., </w:t>
      </w:r>
      <w:r w:rsidR="00DE775B">
        <w:rPr>
          <w:rFonts w:ascii="Times New Roman" w:hAnsi="Times New Roman" w:cs="Times New Roman"/>
          <w:noProof/>
          <w:sz w:val="24"/>
          <w:szCs w:val="24"/>
        </w:rPr>
        <w:t>(</w:t>
      </w:r>
      <w:r w:rsidR="00DE775B" w:rsidRPr="00DE775B">
        <w:rPr>
          <w:rFonts w:ascii="Times New Roman" w:hAnsi="Times New Roman" w:cs="Times New Roman"/>
          <w:noProof/>
          <w:sz w:val="24"/>
          <w:szCs w:val="24"/>
        </w:rPr>
        <w:t>2018)</w:t>
      </w:r>
      <w:r w:rsidR="00DE775B">
        <w:rPr>
          <w:rFonts w:ascii="Times New Roman" w:hAnsi="Times New Roman" w:cs="Times New Roman"/>
          <w:sz w:val="24"/>
          <w:szCs w:val="24"/>
        </w:rPr>
        <w:fldChar w:fldCharType="end"/>
      </w:r>
      <w:r w:rsidR="00DE775B">
        <w:rPr>
          <w:rFonts w:ascii="Times New Roman" w:hAnsi="Times New Roman" w:cs="Times New Roman"/>
          <w:sz w:val="24"/>
          <w:szCs w:val="24"/>
        </w:rPr>
        <w:t xml:space="preserve"> dan </w:t>
      </w:r>
      <w:r w:rsidR="00DE775B">
        <w:rPr>
          <w:rFonts w:ascii="Times New Roman" w:hAnsi="Times New Roman" w:cs="Times New Roman"/>
          <w:sz w:val="24"/>
          <w:szCs w:val="24"/>
        </w:rPr>
        <w:fldChar w:fldCharType="begin" w:fldLock="1"/>
      </w:r>
      <w:r w:rsidR="001C5D59">
        <w:rPr>
          <w:rFonts w:ascii="Times New Roman" w:hAnsi="Times New Roman" w:cs="Times New Roman"/>
          <w:sz w:val="24"/>
          <w:szCs w:val="24"/>
        </w:rPr>
        <w:instrText>ADDIN CSL_CITATION {"citationItems":[{"id":"ITEM-1","itemData":{"DOI":"10.3390/ijerph15040640","ISSN":"16604601","PMID":"29601546","abstract":"Extreme urban heat is a powerful environmental stressor which poses a significant threat to human health and well-being. Exacerbated by the urban heat island phenomenon, heat events are expected to become more intense and frequent as climate change progresses, though we have limited understanding of the impact of such events on vulnerable populations at a neighborhood or census block group level. Focusing on the City of Portland, Oregon, this study aimed to determine which socio-demographic populations experience disproportionate exposure to extreme heat, as well as the level of access to refuge in the form of public cooling centers or residential central air conditioning. During a 2014 heat wave, temperature data were recorded using a vehicle-traverse collection method, then extrapolated to determine average temperature at the census block group level. Socio-demographic factors including income, race, education, age, and English speaking ability were tested using statistical assessments to identify significant relationships with heat exposure and access to refuge from extreme heat. Results indicate that groups with limited adaptive capacity, including those in poverty and non-white populations, are at higher risk for heat exposure, suggesting an emerging concern of environmental justice as it relates to climate change. The paper concludes by emphasizing the importance of cultural sensitivity and inclusion, in combination with effectively distributing cooling centers in areas where the greatest burden befalls vulnerable populations.","author":[{"dropping-particle":"","family":"Voelkel","given":"Jackson","non-dropping-particle":"","parse-names":false,"suffix":""},{"dropping-particle":"","family":"Hellman","given":"Dana","non-dropping-particle":"","parse-names":false,"suffix":""},{"dropping-particle":"","family":"Sakuma","given":"Ryu","non-dropping-particle":"","parse-names":false,"suffix":""},{"dropping-particle":"","family":"Shandas","given":"Vivek","non-dropping-particle":"","parse-names":false,"suffix":""}],"container-title":"International Journal of Environmental Research and Public Health","id":"ITEM-1","issue":"4","issued":{"date-parts":[["2018"]]},"title":"Assessing vulnerability to urban heat: A study of disproportionate heat exposure and access to refuge by socio-demographic status in Portland, Oregon","type":"article-journal","volume":"15"},"uris":["http://www.mendeley.com/documents/?uuid=1619115e-c5ac-452b-aa93-5fca29a00dee"]}],"mendeley":{"formattedCitation":"(Voelkel et al., 2018)","manualFormatting":"Voelkel et al., (2018)","plainTextFormattedCitation":"(Voelkel et al., 2018)","previouslyFormattedCitation":"(Voelkel et al., 2018)"},"properties":{"noteIndex":0},"schema":"https://github.com/citation-style-language/schema/raw/master/csl-citation.json"}</w:instrText>
      </w:r>
      <w:r w:rsidR="00DE775B">
        <w:rPr>
          <w:rFonts w:ascii="Times New Roman" w:hAnsi="Times New Roman" w:cs="Times New Roman"/>
          <w:sz w:val="24"/>
          <w:szCs w:val="24"/>
        </w:rPr>
        <w:fldChar w:fldCharType="separate"/>
      </w:r>
      <w:r w:rsidR="00DE775B" w:rsidRPr="00DE775B">
        <w:rPr>
          <w:rFonts w:ascii="Times New Roman" w:hAnsi="Times New Roman" w:cs="Times New Roman"/>
          <w:noProof/>
          <w:sz w:val="24"/>
          <w:szCs w:val="24"/>
        </w:rPr>
        <w:t xml:space="preserve">Voelkel et al., </w:t>
      </w:r>
      <w:r w:rsidR="00DE775B">
        <w:rPr>
          <w:rFonts w:ascii="Times New Roman" w:hAnsi="Times New Roman" w:cs="Times New Roman"/>
          <w:noProof/>
          <w:sz w:val="24"/>
          <w:szCs w:val="24"/>
        </w:rPr>
        <w:t>(</w:t>
      </w:r>
      <w:r w:rsidR="00DE775B" w:rsidRPr="00DE775B">
        <w:rPr>
          <w:rFonts w:ascii="Times New Roman" w:hAnsi="Times New Roman" w:cs="Times New Roman"/>
          <w:noProof/>
          <w:sz w:val="24"/>
          <w:szCs w:val="24"/>
        </w:rPr>
        <w:t>2018)</w:t>
      </w:r>
      <w:r w:rsidR="00DE775B">
        <w:rPr>
          <w:rFonts w:ascii="Times New Roman" w:hAnsi="Times New Roman" w:cs="Times New Roman"/>
          <w:sz w:val="24"/>
          <w:szCs w:val="24"/>
        </w:rPr>
        <w:fldChar w:fldCharType="end"/>
      </w:r>
      <w:r w:rsidR="00DE775B">
        <w:rPr>
          <w:rFonts w:ascii="Times New Roman" w:hAnsi="Times New Roman" w:cs="Times New Roman"/>
          <w:sz w:val="24"/>
          <w:szCs w:val="24"/>
        </w:rPr>
        <w:t xml:space="preserve"> menjelaskan bahwa suatu wilayah yang terpapar dampak perubahan iklim akan berdampak terhadap sosio demografis nya dengan peningkatan populasi penduduk</w:t>
      </w:r>
      <w:r w:rsidR="006A062F">
        <w:rPr>
          <w:rFonts w:ascii="Times New Roman" w:hAnsi="Times New Roman" w:cs="Times New Roman"/>
          <w:sz w:val="24"/>
          <w:szCs w:val="24"/>
        </w:rPr>
        <w:t xml:space="preserve"> dan terpinggirkan</w:t>
      </w:r>
      <w:r w:rsidR="00DE775B">
        <w:rPr>
          <w:rFonts w:ascii="Times New Roman" w:hAnsi="Times New Roman" w:cs="Times New Roman"/>
          <w:sz w:val="24"/>
          <w:szCs w:val="24"/>
        </w:rPr>
        <w:t>,</w:t>
      </w:r>
      <w:r w:rsidR="006A062F">
        <w:rPr>
          <w:rFonts w:ascii="Times New Roman" w:hAnsi="Times New Roman" w:cs="Times New Roman"/>
          <w:sz w:val="24"/>
          <w:szCs w:val="24"/>
        </w:rPr>
        <w:t xml:space="preserve"> sehingga </w:t>
      </w:r>
      <w:r w:rsidR="00DE775B">
        <w:rPr>
          <w:rFonts w:ascii="Times New Roman" w:hAnsi="Times New Roman" w:cs="Times New Roman"/>
          <w:sz w:val="24"/>
          <w:szCs w:val="24"/>
        </w:rPr>
        <w:t xml:space="preserve"> rendah nya akses adaptasi </w:t>
      </w:r>
      <w:r w:rsidR="006A062F">
        <w:rPr>
          <w:rFonts w:ascii="Times New Roman" w:hAnsi="Times New Roman" w:cs="Times New Roman"/>
          <w:sz w:val="24"/>
          <w:szCs w:val="24"/>
        </w:rPr>
        <w:t>mengalami paparan</w:t>
      </w:r>
      <w:r w:rsidR="00DE775B">
        <w:rPr>
          <w:rFonts w:ascii="Times New Roman" w:hAnsi="Times New Roman" w:cs="Times New Roman"/>
          <w:sz w:val="24"/>
          <w:szCs w:val="24"/>
        </w:rPr>
        <w:t xml:space="preserve"> dampak perubahan iklim. </w:t>
      </w:r>
      <w:r w:rsidR="006A062F">
        <w:rPr>
          <w:rFonts w:ascii="Times New Roman" w:hAnsi="Times New Roman" w:cs="Times New Roman"/>
          <w:sz w:val="24"/>
          <w:szCs w:val="24"/>
        </w:rPr>
        <w:t>K</w:t>
      </w:r>
      <w:r w:rsidR="00DE775B">
        <w:rPr>
          <w:rFonts w:ascii="Times New Roman" w:hAnsi="Times New Roman" w:cs="Times New Roman"/>
          <w:sz w:val="24"/>
          <w:szCs w:val="24"/>
        </w:rPr>
        <w:t xml:space="preserve">emudian berdampak terhadap tingkat pendapatan. </w:t>
      </w:r>
    </w:p>
    <w:p w14:paraId="6BA9A49D" w14:textId="77777777" w:rsidR="009D7212" w:rsidRPr="009D7212" w:rsidRDefault="009D7212" w:rsidP="009D7212">
      <w:pPr>
        <w:pStyle w:val="ListParagraph"/>
        <w:spacing w:line="360" w:lineRule="auto"/>
        <w:ind w:left="709"/>
        <w:jc w:val="both"/>
        <w:rPr>
          <w:rFonts w:ascii="Times New Roman" w:hAnsi="Times New Roman" w:cs="Times New Roman"/>
          <w:sz w:val="24"/>
          <w:szCs w:val="24"/>
        </w:rPr>
      </w:pPr>
    </w:p>
    <w:p w14:paraId="18C5DDE9" w14:textId="57FDE669" w:rsidR="003B69BE" w:rsidRPr="00F62A84" w:rsidRDefault="003B69BE">
      <w:pPr>
        <w:pStyle w:val="ListParagraph"/>
        <w:numPr>
          <w:ilvl w:val="0"/>
          <w:numId w:val="88"/>
        </w:numPr>
        <w:spacing w:line="360" w:lineRule="auto"/>
        <w:ind w:left="567" w:hanging="425"/>
        <w:jc w:val="both"/>
        <w:outlineLvl w:val="1"/>
        <w:rPr>
          <w:rFonts w:ascii="Times New Roman" w:hAnsi="Times New Roman" w:cs="Times New Roman"/>
          <w:b/>
          <w:bCs/>
          <w:sz w:val="24"/>
          <w:szCs w:val="24"/>
        </w:rPr>
      </w:pPr>
      <w:bookmarkStart w:id="145" w:name="_Toc173024914"/>
      <w:r w:rsidRPr="00F62A84">
        <w:rPr>
          <w:rFonts w:ascii="Times New Roman" w:hAnsi="Times New Roman" w:cs="Times New Roman"/>
          <w:b/>
          <w:bCs/>
          <w:sz w:val="24"/>
          <w:szCs w:val="24"/>
        </w:rPr>
        <w:t>Hasil Penelitian Analisis Gender Terhadap Program Kampung Iklim</w:t>
      </w:r>
      <w:bookmarkEnd w:id="145"/>
      <w:r w:rsidRPr="00F62A84">
        <w:rPr>
          <w:rFonts w:ascii="Times New Roman" w:hAnsi="Times New Roman" w:cs="Times New Roman"/>
          <w:b/>
          <w:bCs/>
          <w:sz w:val="24"/>
          <w:szCs w:val="24"/>
        </w:rPr>
        <w:t xml:space="preserve"> </w:t>
      </w:r>
    </w:p>
    <w:p w14:paraId="79DF04CA" w14:textId="29ABC6E9" w:rsidR="003B69BE" w:rsidRPr="0077236F" w:rsidRDefault="003B69BE">
      <w:pPr>
        <w:pStyle w:val="ListParagraph"/>
        <w:numPr>
          <w:ilvl w:val="1"/>
          <w:numId w:val="87"/>
        </w:numPr>
        <w:spacing w:line="360" w:lineRule="auto"/>
        <w:ind w:left="426" w:hanging="284"/>
        <w:jc w:val="both"/>
        <w:outlineLvl w:val="2"/>
        <w:rPr>
          <w:rFonts w:ascii="Times New Roman" w:hAnsi="Times New Roman" w:cs="Times New Roman"/>
          <w:b/>
          <w:bCs/>
          <w:i/>
          <w:iCs/>
          <w:sz w:val="24"/>
          <w:szCs w:val="24"/>
        </w:rPr>
      </w:pPr>
      <w:bookmarkStart w:id="146" w:name="_Toc173024915"/>
      <w:r w:rsidRPr="0077236F">
        <w:rPr>
          <w:rFonts w:ascii="Times New Roman" w:hAnsi="Times New Roman" w:cs="Times New Roman"/>
          <w:b/>
          <w:bCs/>
          <w:i/>
          <w:iCs/>
          <w:sz w:val="24"/>
          <w:szCs w:val="24"/>
        </w:rPr>
        <w:t>Karakteristik In</w:t>
      </w:r>
      <w:r w:rsidR="00611178">
        <w:rPr>
          <w:rFonts w:ascii="Times New Roman" w:hAnsi="Times New Roman" w:cs="Times New Roman"/>
          <w:b/>
          <w:bCs/>
          <w:i/>
          <w:iCs/>
          <w:sz w:val="24"/>
          <w:szCs w:val="24"/>
        </w:rPr>
        <w:t>dividu</w:t>
      </w:r>
      <w:bookmarkEnd w:id="146"/>
      <w:r w:rsidR="00611178">
        <w:rPr>
          <w:rFonts w:ascii="Times New Roman" w:hAnsi="Times New Roman" w:cs="Times New Roman"/>
          <w:b/>
          <w:bCs/>
          <w:i/>
          <w:iCs/>
          <w:sz w:val="24"/>
          <w:szCs w:val="24"/>
        </w:rPr>
        <w:t xml:space="preserve"> </w:t>
      </w:r>
    </w:p>
    <w:p w14:paraId="7BC7AEB8" w14:textId="45D16D1C" w:rsidR="003B69BE" w:rsidRDefault="003B69BE" w:rsidP="0062262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F5F90">
        <w:rPr>
          <w:rFonts w:ascii="Times New Roman" w:hAnsi="Times New Roman" w:cs="Times New Roman"/>
          <w:sz w:val="24"/>
          <w:szCs w:val="24"/>
        </w:rPr>
        <w:t>Usia</w:t>
      </w:r>
      <w:r w:rsidRPr="00506ADA">
        <w:rPr>
          <w:rFonts w:ascii="Times New Roman" w:hAnsi="Times New Roman" w:cs="Times New Roman"/>
          <w:sz w:val="24"/>
          <w:szCs w:val="24"/>
        </w:rPr>
        <w:t xml:space="preserve"> dan tingkat pendidikan termasuk ke dalam karakteristik individu. Penelitian </w:t>
      </w:r>
      <w:r w:rsidRPr="00506ADA">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{"citationItems":[{"id":"ITEM-1","itemData":{"DOI":"10.31332/str.v24i1.924","ISSN":"1411-2612","abstract":"Abstrak            Partisipasi masyarakat dalam Pembangunan merupakan bukti nyata dari kehidupan berdemokrasi. Tidak hanya dalam jargon politik, tetapi demokrasi juga mesti hadir dalam proses pembangunan. Pelibatan yang dikehendaki dalam pembangunan harus dapat menjangkau seluruh elemen dan segmen masyarakat. Desa Bungguosu yang menjadi objek dalam kajian ini, menjadi salah satu potret dari dinamika pembangunan nasional berbasis pemberdayaan. Melalui penyelidikan kualitatif-deskriptif tulisan ini sampai pada beberapa temuan: Pertama, partisipasi masyarakat dalam kegiatan pembangunan belum sampai pada tingkat menggerakkan masyarakat untuk berpikir jangka panjang tentang pembangunan di desanya; Kedua, pragmatisme masyarakat mengalami peningkatan karena hadirnya program bantuan yang bersifat konsumtif dan terima jadi. Jika pun dalam bentuk barang mentah, maka itu bersifat jangka pendek; Ketiga, terbangunnya persepsi politik praktis dalam kegiatan pembangunan, bahwa hadirnya program pembangunan daerah karena mendekati momentum pemilihan kepala daerah. Penelitian ini merekomendasikan perlunya kajian tentang kebijakan pembangunan berbasis pemberdayaan masyarakat. Kata Kunci: Partisipasi Masyarakat, Pembangunan, PemberdayaanAbstract            Community participation in Development is a clear evidence of democratic life. Not only in political jargon, but democracy must also be present in the development process. The desired engagement in development must be able to reach all elements and segments of society. The village of Bungguosu that became the object of this study, became one of the portraits of the dynamics of national development based on empowerment. Through this qualitative-descriptive investigation of this paper comes to several findings: First, community participation in development activities has not yet reached the level of mobilizing people to think long-term about development in their villages; Secondly, the pragmatism of the community has increased due to the presence of consumptive and acceptable assistance programs. If any in the form of raw goods, then it is short-term; Third, the establishment of practical political perception in development activities, that the presence of regional development program as it approaches the momentum of regional head election. This study recommends the need for a study of community empowerment-based development policies.Keywords: Community Participation, Development, Empowerment","author":[{"dropping-particle":"","family":"Hasba","given":"Sandra","non-dropping-particle":"","parse-names":false,"suffix":""},{"dropping-particle":"","family":"Syahrul","given":"Syahrul","non-dropping-particle":"","parse-names":false,"suffix":""}],"container-title":"Shautut Tarbiyah","id":"ITEM-1","issue":"1","issued":{"date-parts":[["2018"]]},"page":"127","title":"Partisipasi Masyarakat dalam Pembangunan : Kasus Kelurahan Bungguosu, Konawe","type":"article-journal","volume":"24"},"uris":["http://www.mendeley.com/documents/?uuid=f34c9dfe-ee3b-456b-b964-d0a047e1647a"]}],"mendeley":{"formattedCitation":"(Hasba &amp; Syahrul, 2018)","manualFormatting":"Hasba &amp; Syahrul (2018)","plainTextFormattedCitation":"(Hasba &amp; Syahrul, 2018)","previouslyFormattedCitation":"(Hasba &amp; Syahrul, 2018)"},"properties":{"noteIndex":0},"schema":"https://github.com/citation-style-language/schema/raw/master/csl-citation.json"}</w:instrText>
      </w:r>
      <w:r w:rsidRPr="00506ADA">
        <w:rPr>
          <w:rFonts w:ascii="Times New Roman" w:hAnsi="Times New Roman" w:cs="Times New Roman"/>
          <w:sz w:val="24"/>
          <w:szCs w:val="24"/>
        </w:rPr>
        <w:fldChar w:fldCharType="separate"/>
      </w:r>
      <w:r w:rsidRPr="00506ADA">
        <w:rPr>
          <w:rFonts w:ascii="Times New Roman" w:hAnsi="Times New Roman" w:cs="Times New Roman"/>
          <w:noProof/>
          <w:sz w:val="24"/>
          <w:szCs w:val="24"/>
        </w:rPr>
        <w:t>Hasba &amp; Syahrul (2018)</w:t>
      </w:r>
      <w:r w:rsidRPr="00506ADA">
        <w:rPr>
          <w:rFonts w:ascii="Times New Roman" w:hAnsi="Times New Roman" w:cs="Times New Roman"/>
          <w:sz w:val="24"/>
          <w:szCs w:val="24"/>
        </w:rPr>
        <w:fldChar w:fldCharType="end"/>
      </w:r>
      <w:r w:rsidRPr="00506ADA">
        <w:rPr>
          <w:rFonts w:ascii="Times New Roman" w:hAnsi="Times New Roman" w:cs="Times New Roman"/>
          <w:sz w:val="24"/>
          <w:szCs w:val="24"/>
        </w:rPr>
        <w:t xml:space="preserve"> menyatakan bahwa faktor yang mempengaruhi keterlibatan masyarakat dalam kegiatan pembangunan salah satu faktor melekat pada karakteristik individu. </w:t>
      </w:r>
    </w:p>
    <w:p w14:paraId="63E6641A" w14:textId="77777777" w:rsidR="00DE71F2" w:rsidRDefault="00DE71F2" w:rsidP="00622629">
      <w:pPr>
        <w:pStyle w:val="ListParagraph"/>
        <w:spacing w:line="360" w:lineRule="auto"/>
        <w:jc w:val="both"/>
        <w:rPr>
          <w:rFonts w:ascii="Times New Roman" w:hAnsi="Times New Roman" w:cs="Times New Roman"/>
          <w:sz w:val="24"/>
          <w:szCs w:val="24"/>
        </w:rPr>
      </w:pPr>
    </w:p>
    <w:p w14:paraId="14F6F2E1" w14:textId="77777777" w:rsidR="00DE71F2" w:rsidRPr="00506ADA" w:rsidRDefault="00DE71F2" w:rsidP="00622629">
      <w:pPr>
        <w:pStyle w:val="ListParagraph"/>
        <w:spacing w:line="360" w:lineRule="auto"/>
        <w:jc w:val="both"/>
        <w:rPr>
          <w:rFonts w:ascii="Times New Roman" w:hAnsi="Times New Roman" w:cs="Times New Roman"/>
          <w:sz w:val="24"/>
          <w:szCs w:val="24"/>
        </w:rPr>
      </w:pPr>
    </w:p>
    <w:p w14:paraId="3686B411" w14:textId="3C161CEF" w:rsidR="003B69BE" w:rsidRPr="009F0110" w:rsidRDefault="00FF5F90">
      <w:pPr>
        <w:pStyle w:val="ListParagraph"/>
        <w:numPr>
          <w:ilvl w:val="0"/>
          <w:numId w:val="82"/>
        </w:numPr>
        <w:spacing w:line="360" w:lineRule="auto"/>
        <w:ind w:left="851" w:hanging="709"/>
        <w:jc w:val="both"/>
        <w:rPr>
          <w:rFonts w:ascii="Times New Roman" w:hAnsi="Times New Roman" w:cs="Times New Roman"/>
          <w:sz w:val="24"/>
          <w:szCs w:val="24"/>
        </w:rPr>
      </w:pPr>
      <w:r>
        <w:rPr>
          <w:rFonts w:ascii="Times New Roman" w:hAnsi="Times New Roman" w:cs="Times New Roman"/>
          <w:sz w:val="24"/>
          <w:szCs w:val="24"/>
        </w:rPr>
        <w:lastRenderedPageBreak/>
        <w:t>Usia</w:t>
      </w:r>
      <w:r w:rsidR="003B69BE" w:rsidRPr="009F0110">
        <w:rPr>
          <w:rFonts w:ascii="Times New Roman" w:hAnsi="Times New Roman" w:cs="Times New Roman"/>
          <w:sz w:val="24"/>
          <w:szCs w:val="24"/>
        </w:rPr>
        <w:t xml:space="preserve"> </w:t>
      </w:r>
    </w:p>
    <w:p w14:paraId="54361ED8" w14:textId="41F079E6" w:rsidR="00E07DD6" w:rsidRPr="004F7BBD" w:rsidRDefault="00FF5F90" w:rsidP="00E07DD6">
      <w:pPr>
        <w:pStyle w:val="ListParagraph"/>
        <w:spacing w:line="360" w:lineRule="auto"/>
        <w:ind w:left="851" w:firstLine="273"/>
        <w:jc w:val="both"/>
        <w:rPr>
          <w:rFonts w:ascii="Times New Roman" w:hAnsi="Times New Roman" w:cs="Times New Roman"/>
          <w:color w:val="0D0D0D" w:themeColor="text1" w:themeTint="F2"/>
          <w:sz w:val="24"/>
          <w:szCs w:val="24"/>
        </w:rPr>
      </w:pPr>
      <w:bookmarkStart w:id="147" w:name="_Toc168912497"/>
      <w:bookmarkStart w:id="148" w:name="_Toc173024949"/>
      <w:r>
        <w:rPr>
          <w:rFonts w:ascii="Times New Roman" w:hAnsi="Times New Roman" w:cs="Times New Roman"/>
          <w:sz w:val="24"/>
          <w:szCs w:val="24"/>
        </w:rPr>
        <w:t>Usia</w:t>
      </w:r>
      <w:r w:rsidR="003B69BE">
        <w:rPr>
          <w:rFonts w:ascii="Times New Roman" w:hAnsi="Times New Roman" w:cs="Times New Roman"/>
          <w:sz w:val="24"/>
          <w:szCs w:val="24"/>
        </w:rPr>
        <w:t xml:space="preserve"> dapat mempengaruhi waktu peran produktivitas dalam bekerja yang mampu menghasilkan lebih banyak </w:t>
      </w:r>
      <w:r w:rsidR="003B69BE" w:rsidRPr="00E716D7">
        <w:rPr>
          <w:rFonts w:ascii="Times New Roman" w:hAnsi="Times New Roman" w:cs="Times New Roman"/>
          <w:i/>
          <w:iCs/>
          <w:sz w:val="24"/>
          <w:szCs w:val="24"/>
        </w:rPr>
        <w:t>output</w:t>
      </w:r>
      <w:r w:rsidR="003B69BE">
        <w:rPr>
          <w:rFonts w:ascii="Times New Roman" w:hAnsi="Times New Roman" w:cs="Times New Roman"/>
          <w:sz w:val="24"/>
          <w:szCs w:val="24"/>
        </w:rPr>
        <w:t xml:space="preserve"> pada usia produktif. </w:t>
      </w:r>
      <w:r w:rsidR="003B69BE" w:rsidRPr="004C733E">
        <w:rPr>
          <w:rFonts w:ascii="Times New Roman" w:hAnsi="Times New Roman" w:cs="Times New Roman"/>
          <w:sz w:val="24"/>
          <w:szCs w:val="24"/>
        </w:rPr>
        <w:t xml:space="preserve">Karakteristik responden </w:t>
      </w:r>
      <w:r w:rsidR="003B69BE">
        <w:rPr>
          <w:rFonts w:ascii="Times New Roman" w:hAnsi="Times New Roman" w:cs="Times New Roman"/>
          <w:sz w:val="24"/>
          <w:szCs w:val="24"/>
        </w:rPr>
        <w:t xml:space="preserve">yang menjadi subjek dalam penelitian ini berdasarkan </w:t>
      </w:r>
      <w:r>
        <w:rPr>
          <w:rFonts w:ascii="Times New Roman" w:hAnsi="Times New Roman" w:cs="Times New Roman"/>
          <w:sz w:val="24"/>
          <w:szCs w:val="24"/>
        </w:rPr>
        <w:t>usia</w:t>
      </w:r>
      <w:r w:rsidR="003B69BE">
        <w:rPr>
          <w:rFonts w:ascii="Times New Roman" w:hAnsi="Times New Roman" w:cs="Times New Roman"/>
          <w:sz w:val="24"/>
          <w:szCs w:val="24"/>
        </w:rPr>
        <w:t xml:space="preserve">, ditunjukkan dalam </w:t>
      </w:r>
      <w:bookmarkStart w:id="149" w:name="_Toc168912498"/>
      <w:bookmarkEnd w:id="147"/>
      <w:r w:rsidR="004F7BBD" w:rsidRPr="004F7BBD">
        <w:rPr>
          <w:rFonts w:ascii="Times New Roman" w:hAnsi="Times New Roman" w:cs="Times New Roman"/>
          <w:color w:val="0D0D0D" w:themeColor="text1" w:themeTint="F2"/>
          <w:sz w:val="24"/>
          <w:szCs w:val="24"/>
        </w:rPr>
        <w:t xml:space="preserve">Tabel  </w:t>
      </w:r>
      <w:r w:rsidR="00A83F96">
        <w:rPr>
          <w:rFonts w:ascii="Times New Roman" w:hAnsi="Times New Roman" w:cs="Times New Roman"/>
          <w:color w:val="0D0D0D" w:themeColor="text1" w:themeTint="F2"/>
          <w:sz w:val="24"/>
          <w:szCs w:val="24"/>
        </w:rPr>
        <w:t>4.1</w:t>
      </w:r>
      <w:r w:rsidR="004F7BBD" w:rsidRPr="004F7BBD">
        <w:rPr>
          <w:rFonts w:ascii="Times New Roman" w:hAnsi="Times New Roman" w:cs="Times New Roman"/>
          <w:color w:val="0D0D0D" w:themeColor="text1" w:themeTint="F2"/>
          <w:sz w:val="24"/>
          <w:szCs w:val="24"/>
        </w:rPr>
        <w:t>.</w:t>
      </w:r>
      <w:bookmarkEnd w:id="148"/>
    </w:p>
    <w:p w14:paraId="470951C8" w14:textId="658D546F" w:rsidR="003B69BE" w:rsidRPr="00A83F96" w:rsidRDefault="00A83F96" w:rsidP="00A83F96">
      <w:pPr>
        <w:pStyle w:val="Caption"/>
        <w:ind w:firstLine="851"/>
        <w:jc w:val="center"/>
        <w:rPr>
          <w:rFonts w:ascii="Times New Roman" w:hAnsi="Times New Roman" w:cs="Times New Roman"/>
          <w:i w:val="0"/>
          <w:iCs w:val="0"/>
          <w:color w:val="000000" w:themeColor="text1"/>
          <w:sz w:val="22"/>
        </w:rPr>
      </w:pPr>
      <w:bookmarkStart w:id="150" w:name="_Toc173024950"/>
      <w:bookmarkStart w:id="151" w:name="_Toc174521684"/>
      <w:r w:rsidRPr="00A83F96">
        <w:rPr>
          <w:rFonts w:ascii="Times New Roman" w:hAnsi="Times New Roman" w:cs="Times New Roman"/>
          <w:i w:val="0"/>
          <w:iCs w:val="0"/>
          <w:color w:val="000000" w:themeColor="text1"/>
          <w:sz w:val="22"/>
        </w:rPr>
        <w:t xml:space="preserve">Tabel 4. </w:t>
      </w:r>
      <w:r w:rsidRPr="00A83F96">
        <w:rPr>
          <w:rFonts w:ascii="Times New Roman" w:hAnsi="Times New Roman" w:cs="Times New Roman"/>
          <w:i w:val="0"/>
          <w:iCs w:val="0"/>
          <w:color w:val="000000" w:themeColor="text1"/>
          <w:sz w:val="22"/>
        </w:rPr>
        <w:fldChar w:fldCharType="begin"/>
      </w:r>
      <w:r w:rsidRPr="00A83F96">
        <w:rPr>
          <w:rFonts w:ascii="Times New Roman" w:hAnsi="Times New Roman" w:cs="Times New Roman"/>
          <w:i w:val="0"/>
          <w:iCs w:val="0"/>
          <w:color w:val="000000" w:themeColor="text1"/>
          <w:sz w:val="22"/>
        </w:rPr>
        <w:instrText xml:space="preserve"> SEQ Tabel_4. \* ARABIC </w:instrText>
      </w:r>
      <w:r w:rsidRPr="00A83F96">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1</w:t>
      </w:r>
      <w:r w:rsidRPr="00A83F96">
        <w:rPr>
          <w:rFonts w:ascii="Times New Roman" w:hAnsi="Times New Roman" w:cs="Times New Roman"/>
          <w:i w:val="0"/>
          <w:iCs w:val="0"/>
          <w:color w:val="000000" w:themeColor="text1"/>
          <w:sz w:val="22"/>
        </w:rPr>
        <w:fldChar w:fldCharType="end"/>
      </w:r>
      <w:r w:rsidRPr="00A83F96">
        <w:rPr>
          <w:rFonts w:ascii="Times New Roman" w:hAnsi="Times New Roman" w:cs="Times New Roman"/>
          <w:i w:val="0"/>
          <w:iCs w:val="0"/>
          <w:color w:val="000000" w:themeColor="text1"/>
          <w:sz w:val="22"/>
        </w:rPr>
        <w:t xml:space="preserve">. </w:t>
      </w:r>
      <w:r w:rsidR="003B69BE" w:rsidRPr="00A83F96">
        <w:rPr>
          <w:rFonts w:ascii="Times New Roman" w:hAnsi="Times New Roman" w:cs="Times New Roman"/>
          <w:i w:val="0"/>
          <w:iCs w:val="0"/>
          <w:color w:val="000000" w:themeColor="text1"/>
          <w:sz w:val="22"/>
        </w:rPr>
        <w:t xml:space="preserve">Kategori </w:t>
      </w:r>
      <w:r w:rsidR="00FF5F90" w:rsidRPr="00A83F96">
        <w:rPr>
          <w:rFonts w:ascii="Times New Roman" w:hAnsi="Times New Roman" w:cs="Times New Roman"/>
          <w:i w:val="0"/>
          <w:iCs w:val="0"/>
          <w:color w:val="000000" w:themeColor="text1"/>
          <w:sz w:val="22"/>
        </w:rPr>
        <w:t>Usia</w:t>
      </w:r>
      <w:r w:rsidR="003B69BE" w:rsidRPr="00A83F96">
        <w:rPr>
          <w:rFonts w:ascii="Times New Roman" w:hAnsi="Times New Roman" w:cs="Times New Roman"/>
          <w:i w:val="0"/>
          <w:iCs w:val="0"/>
          <w:color w:val="000000" w:themeColor="text1"/>
          <w:sz w:val="22"/>
        </w:rPr>
        <w:t xml:space="preserve"> Responden</w:t>
      </w:r>
      <w:bookmarkEnd w:id="149"/>
      <w:bookmarkEnd w:id="150"/>
      <w:bookmarkEnd w:id="151"/>
    </w:p>
    <w:tbl>
      <w:tblPr>
        <w:tblStyle w:val="PlainTable2"/>
        <w:tblW w:w="8080" w:type="dxa"/>
        <w:tblInd w:w="961" w:type="dxa"/>
        <w:tblLook w:val="04A0" w:firstRow="1" w:lastRow="0" w:firstColumn="1" w:lastColumn="0" w:noHBand="0" w:noVBand="1"/>
      </w:tblPr>
      <w:tblGrid>
        <w:gridCol w:w="3544"/>
        <w:gridCol w:w="2551"/>
        <w:gridCol w:w="1985"/>
      </w:tblGrid>
      <w:tr w:rsidR="003B69BE" w14:paraId="2F468214" w14:textId="77777777" w:rsidTr="00DE3F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B9339F3" w14:textId="3453809F" w:rsidR="003B69BE" w:rsidRPr="00DE3F5A" w:rsidRDefault="003B69BE" w:rsidP="00DE3F5A">
            <w:pPr>
              <w:spacing w:line="360" w:lineRule="auto"/>
              <w:jc w:val="center"/>
              <w:rPr>
                <w:rFonts w:ascii="Times New Roman" w:hAnsi="Times New Roman" w:cs="Times New Roman"/>
                <w:szCs w:val="22"/>
              </w:rPr>
            </w:pPr>
            <w:bookmarkStart w:id="152" w:name="_Hlk172113703"/>
            <w:r w:rsidRPr="00DE3F5A">
              <w:rPr>
                <w:rFonts w:ascii="Times New Roman" w:hAnsi="Times New Roman" w:cs="Times New Roman"/>
                <w:szCs w:val="22"/>
              </w:rPr>
              <w:t xml:space="preserve">Kategori </w:t>
            </w:r>
            <w:r w:rsidR="00FF5F90">
              <w:rPr>
                <w:rFonts w:ascii="Times New Roman" w:hAnsi="Times New Roman" w:cs="Times New Roman"/>
                <w:szCs w:val="22"/>
              </w:rPr>
              <w:t>Usia</w:t>
            </w:r>
          </w:p>
        </w:tc>
        <w:tc>
          <w:tcPr>
            <w:tcW w:w="2551" w:type="dxa"/>
          </w:tcPr>
          <w:p w14:paraId="6A230660" w14:textId="77777777" w:rsidR="003B69BE" w:rsidRPr="00DE3F5A" w:rsidRDefault="003B69BE" w:rsidP="00DE3F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Frekuensi</w:t>
            </w:r>
          </w:p>
        </w:tc>
        <w:tc>
          <w:tcPr>
            <w:tcW w:w="1985" w:type="dxa"/>
          </w:tcPr>
          <w:p w14:paraId="5CB88EAE" w14:textId="77777777" w:rsidR="003B69BE" w:rsidRPr="00DE3F5A" w:rsidRDefault="003B69BE" w:rsidP="00DE3F5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Persentase</w:t>
            </w:r>
          </w:p>
        </w:tc>
      </w:tr>
      <w:tr w:rsidR="003B69BE" w14:paraId="47259D3E" w14:textId="77777777" w:rsidTr="00DE3F5A">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3544" w:type="dxa"/>
          </w:tcPr>
          <w:p w14:paraId="3EF8FD13" w14:textId="77777777" w:rsidR="003B69BE" w:rsidRPr="00DE3F5A" w:rsidRDefault="003B69BE" w:rsidP="00DE3F5A">
            <w:pPr>
              <w:pStyle w:val="ListParagraph"/>
              <w:spacing w:line="360" w:lineRule="auto"/>
              <w:ind w:left="1880" w:hanging="1701"/>
              <w:rPr>
                <w:rFonts w:ascii="Times New Roman" w:hAnsi="Times New Roman" w:cs="Times New Roman"/>
                <w:szCs w:val="22"/>
              </w:rPr>
            </w:pPr>
            <w:r w:rsidRPr="00DE3F5A">
              <w:rPr>
                <w:rFonts w:ascii="Times New Roman" w:hAnsi="Times New Roman" w:cs="Times New Roman"/>
                <w:b w:val="0"/>
                <w:bCs w:val="0"/>
                <w:szCs w:val="22"/>
              </w:rPr>
              <w:t>Dewasa awal (18 – 30 Tahun)</w:t>
            </w:r>
          </w:p>
          <w:p w14:paraId="7111AA80" w14:textId="61B9F814" w:rsidR="003B69BE" w:rsidRPr="00DE3F5A" w:rsidRDefault="003B69BE" w:rsidP="00DE3F5A">
            <w:pPr>
              <w:pStyle w:val="ListParagraph"/>
              <w:spacing w:line="360" w:lineRule="auto"/>
              <w:ind w:left="1880" w:hanging="1701"/>
              <w:rPr>
                <w:rFonts w:ascii="Times New Roman" w:hAnsi="Times New Roman" w:cs="Times New Roman"/>
                <w:szCs w:val="22"/>
              </w:rPr>
            </w:pPr>
            <w:r w:rsidRPr="00DE3F5A">
              <w:rPr>
                <w:rFonts w:ascii="Times New Roman" w:hAnsi="Times New Roman" w:cs="Times New Roman"/>
                <w:b w:val="0"/>
                <w:bCs w:val="0"/>
                <w:szCs w:val="22"/>
              </w:rPr>
              <w:t>Dewasa Menegah (31 – 5</w:t>
            </w:r>
            <w:r w:rsidR="00DE3F5A" w:rsidRPr="00DE3F5A">
              <w:rPr>
                <w:rFonts w:ascii="Times New Roman" w:hAnsi="Times New Roman" w:cs="Times New Roman"/>
                <w:b w:val="0"/>
                <w:bCs w:val="0"/>
                <w:szCs w:val="22"/>
              </w:rPr>
              <w:t xml:space="preserve">0 </w:t>
            </w:r>
            <w:r w:rsidRPr="00DE3F5A">
              <w:rPr>
                <w:rFonts w:ascii="Times New Roman" w:hAnsi="Times New Roman" w:cs="Times New Roman"/>
                <w:b w:val="0"/>
                <w:bCs w:val="0"/>
                <w:szCs w:val="22"/>
              </w:rPr>
              <w:t>Tahun)</w:t>
            </w:r>
          </w:p>
          <w:p w14:paraId="4DC6E038" w14:textId="77777777" w:rsidR="003B69BE" w:rsidRPr="00DE3F5A" w:rsidRDefault="003B69BE" w:rsidP="00DE3F5A">
            <w:pPr>
              <w:pStyle w:val="ListParagraph"/>
              <w:spacing w:line="360" w:lineRule="auto"/>
              <w:ind w:left="1880" w:hanging="1701"/>
              <w:rPr>
                <w:rFonts w:ascii="Times New Roman" w:hAnsi="Times New Roman" w:cs="Times New Roman"/>
                <w:b w:val="0"/>
                <w:bCs w:val="0"/>
                <w:szCs w:val="22"/>
              </w:rPr>
            </w:pPr>
            <w:r w:rsidRPr="00DE3F5A">
              <w:rPr>
                <w:rFonts w:ascii="Times New Roman" w:hAnsi="Times New Roman" w:cs="Times New Roman"/>
                <w:b w:val="0"/>
                <w:bCs w:val="0"/>
                <w:szCs w:val="22"/>
              </w:rPr>
              <w:t>Tua (&gt;50 Tahun)</w:t>
            </w:r>
          </w:p>
        </w:tc>
        <w:tc>
          <w:tcPr>
            <w:tcW w:w="2551" w:type="dxa"/>
          </w:tcPr>
          <w:p w14:paraId="61949796" w14:textId="77777777" w:rsidR="003B69BE" w:rsidRPr="00DE3F5A" w:rsidRDefault="003B69BE" w:rsidP="00DE3F5A">
            <w:pPr>
              <w:pStyle w:val="ListParagraph"/>
              <w:spacing w:line="360" w:lineRule="auto"/>
              <w:ind w:left="851" w:firstLine="2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10</w:t>
            </w:r>
          </w:p>
          <w:p w14:paraId="4B792DC7" w14:textId="3B504546" w:rsidR="00DE3F5A" w:rsidRPr="00DE3F5A" w:rsidRDefault="003B69BE" w:rsidP="00DE3F5A">
            <w:pPr>
              <w:pStyle w:val="ListParagraph"/>
              <w:spacing w:line="360" w:lineRule="auto"/>
              <w:ind w:left="851" w:firstLine="2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48</w:t>
            </w:r>
          </w:p>
          <w:p w14:paraId="342A0C66" w14:textId="77777777" w:rsidR="003B69BE" w:rsidRPr="00DE3F5A" w:rsidRDefault="003B69BE" w:rsidP="00DE3F5A">
            <w:pPr>
              <w:pStyle w:val="ListParagraph"/>
              <w:spacing w:line="360" w:lineRule="auto"/>
              <w:ind w:left="851" w:firstLine="27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38</w:t>
            </w:r>
          </w:p>
        </w:tc>
        <w:tc>
          <w:tcPr>
            <w:tcW w:w="1985" w:type="dxa"/>
          </w:tcPr>
          <w:p w14:paraId="4C2A78AD" w14:textId="77777777" w:rsidR="003B69BE" w:rsidRPr="00DE3F5A" w:rsidRDefault="003B69BE" w:rsidP="00DE3F5A">
            <w:pPr>
              <w:pStyle w:val="ListParagraph"/>
              <w:spacing w:line="360" w:lineRule="auto"/>
              <w:ind w:left="851" w:hanging="82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10,4%</w:t>
            </w:r>
          </w:p>
          <w:p w14:paraId="1464539A" w14:textId="77777777" w:rsidR="003B69BE" w:rsidRPr="00DE3F5A" w:rsidRDefault="003B69BE" w:rsidP="00DE3F5A">
            <w:pPr>
              <w:pStyle w:val="ListParagraph"/>
              <w:spacing w:line="360" w:lineRule="auto"/>
              <w:ind w:left="851" w:hanging="82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50%</w:t>
            </w:r>
          </w:p>
          <w:p w14:paraId="67E7EABF" w14:textId="77777777" w:rsidR="003B69BE" w:rsidRPr="00DE3F5A" w:rsidRDefault="003B69BE" w:rsidP="00DE3F5A">
            <w:pPr>
              <w:pStyle w:val="ListParagraph"/>
              <w:spacing w:line="360" w:lineRule="auto"/>
              <w:ind w:left="851" w:hanging="82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39,6%</w:t>
            </w:r>
          </w:p>
        </w:tc>
      </w:tr>
      <w:tr w:rsidR="003B69BE" w14:paraId="00003094" w14:textId="77777777" w:rsidTr="00DE3F5A">
        <w:tc>
          <w:tcPr>
            <w:cnfStyle w:val="001000000000" w:firstRow="0" w:lastRow="0" w:firstColumn="1" w:lastColumn="0" w:oddVBand="0" w:evenVBand="0" w:oddHBand="0" w:evenHBand="0" w:firstRowFirstColumn="0" w:firstRowLastColumn="0" w:lastRowFirstColumn="0" w:lastRowLastColumn="0"/>
            <w:tcW w:w="3544" w:type="dxa"/>
          </w:tcPr>
          <w:p w14:paraId="090E3708" w14:textId="77777777" w:rsidR="003B69BE" w:rsidRPr="00DE3F5A" w:rsidRDefault="003B69BE" w:rsidP="00DE3F5A">
            <w:pPr>
              <w:pStyle w:val="ListParagraph"/>
              <w:spacing w:line="360" w:lineRule="auto"/>
              <w:ind w:left="851" w:firstLine="273"/>
              <w:rPr>
                <w:rFonts w:ascii="Times New Roman" w:hAnsi="Times New Roman" w:cs="Times New Roman"/>
                <w:szCs w:val="22"/>
              </w:rPr>
            </w:pPr>
            <w:r w:rsidRPr="00DE3F5A">
              <w:rPr>
                <w:rFonts w:ascii="Times New Roman" w:hAnsi="Times New Roman" w:cs="Times New Roman"/>
                <w:szCs w:val="22"/>
              </w:rPr>
              <w:t>Total</w:t>
            </w:r>
          </w:p>
        </w:tc>
        <w:tc>
          <w:tcPr>
            <w:tcW w:w="2551" w:type="dxa"/>
          </w:tcPr>
          <w:p w14:paraId="0161E9C7" w14:textId="77777777" w:rsidR="003B69BE" w:rsidRPr="00DE3F5A" w:rsidRDefault="003B69BE" w:rsidP="00DE3F5A">
            <w:pPr>
              <w:pStyle w:val="ListParagraph"/>
              <w:spacing w:line="360" w:lineRule="auto"/>
              <w:ind w:left="851" w:firstLine="27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96</w:t>
            </w:r>
          </w:p>
        </w:tc>
        <w:tc>
          <w:tcPr>
            <w:tcW w:w="1985" w:type="dxa"/>
          </w:tcPr>
          <w:p w14:paraId="24522FCA" w14:textId="77777777" w:rsidR="003B69BE" w:rsidRPr="00DE3F5A" w:rsidRDefault="003B69BE" w:rsidP="00DE3F5A">
            <w:pPr>
              <w:pStyle w:val="ListParagraph"/>
              <w:spacing w:line="360" w:lineRule="auto"/>
              <w:ind w:left="851" w:hanging="82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100%</w:t>
            </w:r>
          </w:p>
        </w:tc>
      </w:tr>
    </w:tbl>
    <w:bookmarkEnd w:id="152"/>
    <w:p w14:paraId="225454BA" w14:textId="6FA34480" w:rsidR="003B69BE" w:rsidRPr="00A50C97" w:rsidRDefault="00DE3F5A" w:rsidP="00A50C97">
      <w:pPr>
        <w:pStyle w:val="ListParagraph"/>
        <w:spacing w:line="360" w:lineRule="auto"/>
        <w:ind w:left="851" w:firstLine="273"/>
        <w:jc w:val="both"/>
        <w:rPr>
          <w:rFonts w:ascii="Times New Roman" w:hAnsi="Times New Roman" w:cs="Times New Roman"/>
          <w:sz w:val="24"/>
          <w:szCs w:val="24"/>
        </w:rPr>
      </w:pPr>
      <w:r>
        <w:rPr>
          <w:rFonts w:ascii="Times New Roman" w:hAnsi="Times New Roman" w:cs="Times New Roman"/>
          <w:sz w:val="24"/>
          <w:szCs w:val="24"/>
        </w:rPr>
        <w:t xml:space="preserve">    </w:t>
      </w:r>
      <w:bookmarkStart w:id="153" w:name="_Hlk172114171"/>
      <w:r w:rsidR="003B69BE" w:rsidRPr="00A50C97">
        <w:rPr>
          <w:rFonts w:ascii="Times New Roman" w:hAnsi="Times New Roman" w:cs="Times New Roman"/>
          <w:sz w:val="24"/>
          <w:szCs w:val="24"/>
        </w:rPr>
        <w:t xml:space="preserve">Berdasarkan data kuesioner dengan 96 responden sebagian besar responden berada pada tingkat usia dewasa menengah (31 – 50 tahun) dengan kategori usia produktif yaitu persentase 50%. </w:t>
      </w:r>
      <w:bookmarkStart w:id="154" w:name="_Hlk172114196"/>
      <w:bookmarkEnd w:id="153"/>
      <w:r w:rsidR="003B69BE" w:rsidRPr="00A50C97">
        <w:rPr>
          <w:rFonts w:ascii="Times New Roman" w:hAnsi="Times New Roman" w:cs="Times New Roman"/>
          <w:sz w:val="24"/>
          <w:szCs w:val="24"/>
        </w:rPr>
        <w:t>Hal ini dikarenakan usia produktif lebih mampu secara fisik untuk terlibat dalam aksi adaptasi dan mitigasi ProKlim</w:t>
      </w:r>
      <w:r w:rsidR="00BD5726" w:rsidRPr="00A50C97">
        <w:rPr>
          <w:rFonts w:ascii="Times New Roman" w:hAnsi="Times New Roman" w:cs="Times New Roman"/>
          <w:sz w:val="24"/>
          <w:szCs w:val="24"/>
        </w:rPr>
        <w:t xml:space="preserve"> di Kelurahan Tugurejo</w:t>
      </w:r>
      <w:r w:rsidR="00E716D7" w:rsidRPr="00A50C97">
        <w:rPr>
          <w:rFonts w:ascii="Times New Roman" w:hAnsi="Times New Roman" w:cs="Times New Roman"/>
          <w:sz w:val="24"/>
          <w:szCs w:val="24"/>
        </w:rPr>
        <w:t xml:space="preserve">. </w:t>
      </w:r>
      <w:r w:rsidR="00BD5726" w:rsidRPr="00A50C97">
        <w:rPr>
          <w:rFonts w:ascii="Times New Roman" w:hAnsi="Times New Roman" w:cs="Times New Roman"/>
          <w:sz w:val="24"/>
          <w:szCs w:val="24"/>
        </w:rPr>
        <w:t>Mayoritas pada usia produktif berprofesi sebagai Ibu Rumah Tangga yang mempunyai waktu lebih banyak dalam kegiatan sosial.</w:t>
      </w:r>
      <w:bookmarkEnd w:id="154"/>
      <w:r w:rsidR="00BD5726" w:rsidRPr="00A50C97">
        <w:rPr>
          <w:rFonts w:ascii="Times New Roman" w:hAnsi="Times New Roman" w:cs="Times New Roman"/>
          <w:sz w:val="24"/>
          <w:szCs w:val="24"/>
        </w:rPr>
        <w:t xml:space="preserve"> </w:t>
      </w:r>
      <w:bookmarkStart w:id="155" w:name="_Hlk172114220"/>
      <w:r w:rsidR="003B69BE" w:rsidRPr="00A50C97">
        <w:rPr>
          <w:rFonts w:ascii="Times New Roman" w:hAnsi="Times New Roman" w:cs="Times New Roman"/>
          <w:sz w:val="24"/>
          <w:szCs w:val="24"/>
        </w:rPr>
        <w:t xml:space="preserve">Penelitian </w:t>
      </w:r>
      <w:r w:rsidR="003B69BE" w:rsidRPr="00A50C97">
        <w:rPr>
          <w:rFonts w:ascii="Times New Roman" w:hAnsi="Times New Roman" w:cs="Times New Roman"/>
          <w:sz w:val="24"/>
          <w:szCs w:val="24"/>
        </w:rPr>
        <w:fldChar w:fldCharType="begin" w:fldLock="1"/>
      </w:r>
      <w:r w:rsidR="003B69BE" w:rsidRPr="00A50C97">
        <w:rPr>
          <w:rFonts w:ascii="Times New Roman" w:hAnsi="Times New Roman" w:cs="Times New Roman"/>
          <w:sz w:val="24"/>
          <w:szCs w:val="24"/>
        </w:rPr>
        <w:instrText>ADDIN CSL_CITATION {"citationItems":[{"id":"ITEM-1","itemData":{"DOI":"10.33096/agrotek.v4i2.132","ISSN":"1907-574X","abstract":"This study aims 1). Analyzing the effectiveness of the implementation of the Village Climate Program activities in Poleonro Village; 2). Analyzing the level of community participation in the implementation of the Climate Village Program in Poleonro Village; 3). Analyzing the relationship between the socio-economic factors of the community on the level of community participation in the Climate Village Program (PROKLIM) in Poleonro Village.The research was conducted in Poleonro Village, Lamuru District, Bone Regency, South Sulawesi Province. Field data collection, data processing, and analysis, as well as thesis preparation, took place from February to August 2020. The method used in this research was a descriptive method with interviews, questionnaires, observation, and documentation. Data analysis used a descriptive qualitative analysis and multiple linear regression.The results showed that the implementation of the Climate Village Program (PROKLIM) in Poleonro Village was classified as effective. This result according to the activity component of the Climate Village Program (PROKLIM) which had carried out climate change adaptation activities were 70.12%, climate change mitigation activities were 60.06%, and group activities of community and support for sustainability were 72.77%. The level of community participation in the implementation of the Climate Village Program (PROKLIM) activities in Poleonro Village for climate change adaptation, climate change mitigation, group activities of community and support for the sustainability of the level of participation was high. The level of education and counseling has a positive relationship with PROKLIM activities, while the variables age and income level have a negative relationship with the level of participation.","author":[{"dropping-particle":"","family":"Sudarwanto","given":"Sudarwanto","non-dropping-particle":"","parse-names":false,"suffix":""},{"dropping-particle":"","family":"Tjoneng","given":"Amir","non-dropping-particle":"","parse-names":false,"suffix":""},{"dropping-particle":"","family":"Suriyanti","given":"Suriyanti","non-dropping-particle":"","parse-names":false,"suffix":""}],"container-title":"AGROTEK: Jurnal Ilmiah Ilmu Pertanian","id":"ITEM-1","issue":"2","issued":{"date-parts":[["2021"]]},"page":"52-64","title":"Efektivitas Pelaksanaan Program Kampung Iklim (Proklim) Di Desa Poleonro Kecamatan Lamuru Kabupaten Bone Provinsi Sulawesi Selatan","type":"article-journal","volume":"4"},"uris":["http://www.mendeley.com/documents/?uuid=4f481907-2cc0-418b-9567-19f91bcef924"]}],"mendeley":{"formattedCitation":"(Sudarwanto et al., 2021)","manualFormatting":"Sudarwanto (2021)","plainTextFormattedCitation":"(Sudarwanto et al., 2021)","previouslyFormattedCitation":"(Sudarwanto et al., 2021)"},"properties":{"noteIndex":0},"schema":"https://github.com/citation-style-language/schema/raw/master/csl-citation.json"}</w:instrText>
      </w:r>
      <w:r w:rsidR="003B69BE" w:rsidRPr="00A50C97">
        <w:rPr>
          <w:rFonts w:ascii="Times New Roman" w:hAnsi="Times New Roman" w:cs="Times New Roman"/>
          <w:sz w:val="24"/>
          <w:szCs w:val="24"/>
        </w:rPr>
        <w:fldChar w:fldCharType="separate"/>
      </w:r>
      <w:r w:rsidR="003B69BE" w:rsidRPr="00A50C97">
        <w:rPr>
          <w:rFonts w:ascii="Times New Roman" w:hAnsi="Times New Roman" w:cs="Times New Roman"/>
          <w:noProof/>
          <w:sz w:val="24"/>
          <w:szCs w:val="24"/>
        </w:rPr>
        <w:t>Sudarwanto (2021)</w:t>
      </w:r>
      <w:r w:rsidR="003B69BE" w:rsidRPr="00A50C97">
        <w:rPr>
          <w:rFonts w:ascii="Times New Roman" w:hAnsi="Times New Roman" w:cs="Times New Roman"/>
          <w:sz w:val="24"/>
          <w:szCs w:val="24"/>
        </w:rPr>
        <w:fldChar w:fldCharType="end"/>
      </w:r>
      <w:r w:rsidR="003B69BE" w:rsidRPr="00A50C97">
        <w:rPr>
          <w:rFonts w:ascii="Times New Roman" w:hAnsi="Times New Roman" w:cs="Times New Roman"/>
          <w:sz w:val="24"/>
          <w:szCs w:val="24"/>
        </w:rPr>
        <w:t xml:space="preserve"> menyatakan, terkait “efektivitas pelaksanaan ProKlim di Desa Poleonro bahwa semakin tinggi </w:t>
      </w:r>
      <w:r w:rsidR="00FF5F90">
        <w:rPr>
          <w:rFonts w:ascii="Times New Roman" w:hAnsi="Times New Roman" w:cs="Times New Roman"/>
          <w:sz w:val="24"/>
          <w:szCs w:val="24"/>
        </w:rPr>
        <w:t>usia</w:t>
      </w:r>
      <w:r w:rsidR="003B69BE" w:rsidRPr="00A50C97">
        <w:rPr>
          <w:rFonts w:ascii="Times New Roman" w:hAnsi="Times New Roman" w:cs="Times New Roman"/>
          <w:sz w:val="24"/>
          <w:szCs w:val="24"/>
        </w:rPr>
        <w:t xml:space="preserve"> seseorang, maka tingkat partisipasi dalam kegiatan adaptasi dan dukungan keberlanjutan semakin menurun. </w:t>
      </w:r>
      <w:bookmarkEnd w:id="155"/>
      <w:r w:rsidR="00BD5726" w:rsidRPr="00A50C97">
        <w:rPr>
          <w:rFonts w:ascii="Times New Roman" w:hAnsi="Times New Roman" w:cs="Times New Roman"/>
          <w:sz w:val="24"/>
          <w:szCs w:val="24"/>
        </w:rPr>
        <w:t xml:space="preserve">Hal ini berkaitan dengan masyarakat Kelurahan Tugurejo yang berada di atas </w:t>
      </w:r>
      <w:r w:rsidR="003B69BE" w:rsidRPr="00A50C97">
        <w:rPr>
          <w:rFonts w:ascii="Times New Roman" w:hAnsi="Times New Roman" w:cs="Times New Roman"/>
          <w:sz w:val="24"/>
          <w:szCs w:val="24"/>
        </w:rPr>
        <w:t xml:space="preserve">50 tahun </w:t>
      </w:r>
      <w:r w:rsidR="00BD5726" w:rsidRPr="00A50C97">
        <w:rPr>
          <w:rFonts w:ascii="Times New Roman" w:hAnsi="Times New Roman" w:cs="Times New Roman"/>
          <w:sz w:val="24"/>
          <w:szCs w:val="24"/>
        </w:rPr>
        <w:t xml:space="preserve">mayoritas adalah pensiunan khususnya pada RW 05, </w:t>
      </w:r>
      <w:r w:rsidR="003B69BE" w:rsidRPr="00A50C97">
        <w:rPr>
          <w:rFonts w:ascii="Times New Roman" w:hAnsi="Times New Roman" w:cs="Times New Roman"/>
          <w:sz w:val="24"/>
          <w:szCs w:val="24"/>
        </w:rPr>
        <w:t xml:space="preserve">meskipun sedikit berpartisipasi, namun memiliki peran penting dalam pengambilan keputusan karena dihormati dan dapat memobilisasi dukungan kelembagaan serta lebih berpengalaman. </w:t>
      </w:r>
    </w:p>
    <w:p w14:paraId="650F6641" w14:textId="37446878" w:rsidR="003B69BE" w:rsidRDefault="003B69BE" w:rsidP="009F0110">
      <w:pPr>
        <w:pStyle w:val="ListParagraph"/>
        <w:spacing w:line="360" w:lineRule="auto"/>
        <w:ind w:left="851" w:firstLine="273"/>
        <w:jc w:val="both"/>
        <w:rPr>
          <w:rFonts w:ascii="Times New Roman" w:hAnsi="Times New Roman" w:cs="Times New Roman"/>
          <w:sz w:val="24"/>
          <w:szCs w:val="24"/>
        </w:rPr>
      </w:pPr>
      <w:r>
        <w:rPr>
          <w:rFonts w:ascii="Times New Roman" w:hAnsi="Times New Roman" w:cs="Times New Roman"/>
          <w:sz w:val="24"/>
          <w:szCs w:val="24"/>
        </w:rPr>
        <w:t xml:space="preserve">Pada lokasi RW 04, usia dewasa awal (18 – 30 Tahun) dominan aktif berkontribusi terhadap kegiatan ProKlim, meskipun aktif bekerja dan sekolah. Hal ini dikarenakan kesadaran akan pentingnya ProKlim atau dampak positif terhadap lingkungan dan komunitas mereka, serta </w:t>
      </w:r>
      <w:r w:rsidRPr="007F1C93">
        <w:rPr>
          <w:rFonts w:ascii="Times New Roman" w:hAnsi="Times New Roman" w:cs="Times New Roman"/>
          <w:sz w:val="24"/>
          <w:szCs w:val="24"/>
        </w:rPr>
        <w:t>cenderung lebih terbuka terhadap teknologi baru dan pendekatan inovatif dalam adaptasi dan mitigasi perubahan iklim.</w:t>
      </w:r>
      <w:r>
        <w:rPr>
          <w:rFonts w:ascii="Times New Roman" w:hAnsi="Times New Roman" w:cs="Times New Roman"/>
          <w:sz w:val="24"/>
          <w:szCs w:val="24"/>
        </w:rPr>
        <w:t xml:space="preserve"> Menurut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{"citationItems":[{"id":"ITEM-1","itemData":{"author":[{"dropping-particle":"","family":"PP","given":"Erlangga Ariesta","non-dropping-particle":"","parse-names":false,"suffix":""},{"dropping-particle":"","family":"Wijaya","given":"Holi Bina","non-dropping-particle":"","parse-names":false,"suffix":""}],"container-title":"Jurnal Teknik Perencanaan Wilayah dan Kota","id":"ITEM-1","issue":"3","issued":{"date-parts":[["2014"]]},"page":"382-391","title":"PARTISIPASI MASYARAKAT DALAM PENGELOLAAN DAUR ULANG SAMPAH DI KELURAHAN TUGUREJO, KECAMATAN TUGU, KOTA SEMARANG","type":"article-journal","volume":"3"},"uris":["http://www.mendeley.com/documents/?uuid=485b650a-543c-4b4a-859f-d6471f1ac363"]}],"mendeley":{"formattedCitation":"(PP &amp; Wijaya, 2014)","manualFormatting":"Wijaya (2014)","plainTextFormattedCitation":"(PP &amp; Wijaya, 2014)","previouslyFormattedCitation":"(PP &amp; Wijaya, 2014)"},"properties":{"noteIndex":0},"schema":"https://github.com/citation-style-language/schema/raw/master/csl-citation.json"}</w:instrText>
      </w:r>
      <w:r>
        <w:rPr>
          <w:rFonts w:ascii="Times New Roman" w:hAnsi="Times New Roman" w:cs="Times New Roman"/>
          <w:sz w:val="24"/>
          <w:szCs w:val="24"/>
        </w:rPr>
        <w:fldChar w:fldCharType="separate"/>
      </w:r>
      <w:r w:rsidRPr="0087136D">
        <w:rPr>
          <w:rFonts w:ascii="Times New Roman" w:hAnsi="Times New Roman" w:cs="Times New Roman"/>
          <w:noProof/>
          <w:sz w:val="24"/>
          <w:szCs w:val="24"/>
        </w:rPr>
        <w:t xml:space="preserve">Wijaya </w:t>
      </w:r>
      <w:r>
        <w:rPr>
          <w:rFonts w:ascii="Times New Roman" w:hAnsi="Times New Roman" w:cs="Times New Roman"/>
          <w:noProof/>
          <w:sz w:val="24"/>
          <w:szCs w:val="24"/>
        </w:rPr>
        <w:t>(</w:t>
      </w:r>
      <w:r w:rsidRPr="0087136D">
        <w:rPr>
          <w:rFonts w:ascii="Times New Roman" w:hAnsi="Times New Roman" w:cs="Times New Roman"/>
          <w:noProof/>
          <w:sz w:val="24"/>
          <w:szCs w:val="24"/>
        </w:rPr>
        <w:t>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F5F90">
        <w:rPr>
          <w:rFonts w:ascii="Times New Roman" w:hAnsi="Times New Roman" w:cs="Times New Roman"/>
          <w:sz w:val="24"/>
          <w:szCs w:val="24"/>
        </w:rPr>
        <w:t>usia</w:t>
      </w:r>
      <w:r>
        <w:rPr>
          <w:rFonts w:ascii="Times New Roman" w:hAnsi="Times New Roman" w:cs="Times New Roman"/>
          <w:sz w:val="24"/>
          <w:szCs w:val="24"/>
        </w:rPr>
        <w:t xml:space="preserve"> dapat berpengaruh terhadap partisipasi masyarakat dikarenakan dapat memberikan keterikatan moral dan nilai dimasyarakat untuk berkecimpung dalam suatu kegiatan di masyarakat. </w:t>
      </w:r>
    </w:p>
    <w:p w14:paraId="5470FF5B" w14:textId="77777777" w:rsidR="00DE71F2" w:rsidRDefault="00DE71F2" w:rsidP="009F0110">
      <w:pPr>
        <w:pStyle w:val="ListParagraph"/>
        <w:spacing w:line="360" w:lineRule="auto"/>
        <w:ind w:left="851" w:firstLine="273"/>
        <w:jc w:val="both"/>
        <w:rPr>
          <w:rFonts w:ascii="Times New Roman" w:hAnsi="Times New Roman" w:cs="Times New Roman"/>
          <w:sz w:val="24"/>
          <w:szCs w:val="24"/>
        </w:rPr>
      </w:pPr>
    </w:p>
    <w:p w14:paraId="6395468A" w14:textId="77777777" w:rsidR="009F0110" w:rsidRPr="009F0110" w:rsidRDefault="009F0110" w:rsidP="009F0110">
      <w:pPr>
        <w:pStyle w:val="ListParagraph"/>
        <w:spacing w:line="360" w:lineRule="auto"/>
        <w:ind w:left="851" w:firstLine="273"/>
        <w:jc w:val="both"/>
        <w:rPr>
          <w:rFonts w:ascii="Times New Roman" w:hAnsi="Times New Roman" w:cs="Times New Roman"/>
          <w:sz w:val="24"/>
          <w:szCs w:val="24"/>
        </w:rPr>
      </w:pPr>
    </w:p>
    <w:p w14:paraId="1AD2BB72" w14:textId="77777777" w:rsidR="003B69BE" w:rsidRPr="009F0110" w:rsidRDefault="003B69BE">
      <w:pPr>
        <w:pStyle w:val="ListParagraph"/>
        <w:numPr>
          <w:ilvl w:val="0"/>
          <w:numId w:val="82"/>
        </w:numPr>
        <w:spacing w:line="360" w:lineRule="auto"/>
        <w:ind w:left="851" w:hanging="709"/>
        <w:jc w:val="both"/>
        <w:rPr>
          <w:rFonts w:ascii="Times New Roman" w:hAnsi="Times New Roman" w:cs="Times New Roman"/>
          <w:sz w:val="24"/>
          <w:szCs w:val="24"/>
        </w:rPr>
      </w:pPr>
      <w:r w:rsidRPr="009F0110">
        <w:rPr>
          <w:rFonts w:ascii="Times New Roman" w:hAnsi="Times New Roman" w:cs="Times New Roman"/>
          <w:sz w:val="24"/>
          <w:szCs w:val="24"/>
        </w:rPr>
        <w:lastRenderedPageBreak/>
        <w:t>Tingkat Pendidikan</w:t>
      </w:r>
    </w:p>
    <w:p w14:paraId="216DCEE5" w14:textId="7404F71C" w:rsidR="003B69BE" w:rsidRPr="00986592" w:rsidRDefault="003B69BE" w:rsidP="009F0110">
      <w:pPr>
        <w:pStyle w:val="ListParagraph"/>
        <w:spacing w:line="360" w:lineRule="auto"/>
        <w:ind w:left="851" w:firstLine="589"/>
        <w:jc w:val="both"/>
        <w:rPr>
          <w:rFonts w:ascii="Times New Roman" w:hAnsi="Times New Roman" w:cs="Times New Roman"/>
          <w:sz w:val="24"/>
          <w:szCs w:val="24"/>
        </w:rPr>
      </w:pPr>
      <w:bookmarkStart w:id="156" w:name="_Toc173024951"/>
      <w:r w:rsidRPr="00331C2D">
        <w:rPr>
          <w:rFonts w:ascii="Times New Roman" w:hAnsi="Times New Roman" w:cs="Times New Roman"/>
          <w:sz w:val="24"/>
          <w:szCs w:val="24"/>
        </w:rPr>
        <w:t xml:space="preserve">Tingkat pendidikan merupakan salah satu indikator yang menentukan kualitas sumberdaya manusia dan kesejahteraan keluarga. </w:t>
      </w:r>
      <w:r>
        <w:rPr>
          <w:rFonts w:ascii="Times New Roman" w:hAnsi="Times New Roman" w:cs="Times New Roman"/>
          <w:sz w:val="24"/>
          <w:szCs w:val="24"/>
        </w:rPr>
        <w:t xml:space="preserve">Mayoritas responden di Kelurahan Tugurejo berada pada tingkat pendidikan yang tergolong sedang yaitu pada tingkat SMP dan SMA. Hal ini terlihat pada </w:t>
      </w:r>
      <w:bookmarkEnd w:id="156"/>
      <w:r w:rsidR="00A83F96">
        <w:rPr>
          <w:rFonts w:ascii="Times New Roman" w:hAnsi="Times New Roman" w:cs="Times New Roman"/>
          <w:sz w:val="24"/>
          <w:szCs w:val="24"/>
        </w:rPr>
        <w:t xml:space="preserve">Tabel 4.2. </w:t>
      </w:r>
    </w:p>
    <w:p w14:paraId="0CA6EFCD" w14:textId="00A7C26E" w:rsidR="003B69BE" w:rsidRPr="00A83F96" w:rsidRDefault="00A83F96" w:rsidP="00A83F96">
      <w:pPr>
        <w:pStyle w:val="Caption"/>
        <w:jc w:val="center"/>
        <w:rPr>
          <w:rFonts w:ascii="Times New Roman" w:hAnsi="Times New Roman" w:cs="Times New Roman"/>
          <w:i w:val="0"/>
          <w:iCs w:val="0"/>
          <w:color w:val="000000" w:themeColor="text1"/>
          <w:sz w:val="22"/>
        </w:rPr>
      </w:pPr>
      <w:bookmarkStart w:id="157" w:name="_Toc173024952"/>
      <w:bookmarkStart w:id="158" w:name="_Toc174521685"/>
      <w:r w:rsidRPr="00A83F96">
        <w:rPr>
          <w:rFonts w:ascii="Times New Roman" w:hAnsi="Times New Roman" w:cs="Times New Roman"/>
          <w:i w:val="0"/>
          <w:iCs w:val="0"/>
          <w:color w:val="000000" w:themeColor="text1"/>
          <w:sz w:val="22"/>
        </w:rPr>
        <w:t>Tabel 4.</w:t>
      </w:r>
      <w:r w:rsidRPr="00A83F96">
        <w:rPr>
          <w:rFonts w:ascii="Times New Roman" w:hAnsi="Times New Roman" w:cs="Times New Roman"/>
          <w:i w:val="0"/>
          <w:iCs w:val="0"/>
          <w:color w:val="000000" w:themeColor="text1"/>
          <w:sz w:val="22"/>
        </w:rPr>
        <w:fldChar w:fldCharType="begin"/>
      </w:r>
      <w:r w:rsidRPr="00A83F96">
        <w:rPr>
          <w:rFonts w:ascii="Times New Roman" w:hAnsi="Times New Roman" w:cs="Times New Roman"/>
          <w:i w:val="0"/>
          <w:iCs w:val="0"/>
          <w:color w:val="000000" w:themeColor="text1"/>
          <w:sz w:val="22"/>
        </w:rPr>
        <w:instrText xml:space="preserve"> SEQ Tabel_4. \* ARABIC </w:instrText>
      </w:r>
      <w:r w:rsidRPr="00A83F96">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2</w:t>
      </w:r>
      <w:r w:rsidRPr="00A83F96">
        <w:rPr>
          <w:rFonts w:ascii="Times New Roman" w:hAnsi="Times New Roman" w:cs="Times New Roman"/>
          <w:i w:val="0"/>
          <w:iCs w:val="0"/>
          <w:color w:val="000000" w:themeColor="text1"/>
          <w:sz w:val="22"/>
        </w:rPr>
        <w:fldChar w:fldCharType="end"/>
      </w:r>
      <w:r w:rsidRPr="00A83F96">
        <w:rPr>
          <w:rFonts w:ascii="Times New Roman" w:hAnsi="Times New Roman" w:cs="Times New Roman"/>
          <w:i w:val="0"/>
          <w:iCs w:val="0"/>
          <w:color w:val="000000" w:themeColor="text1"/>
          <w:sz w:val="22"/>
        </w:rPr>
        <w:t xml:space="preserve">. </w:t>
      </w:r>
      <w:r w:rsidR="003B69BE" w:rsidRPr="00A83F96">
        <w:rPr>
          <w:rFonts w:ascii="Times New Roman" w:hAnsi="Times New Roman" w:cs="Times New Roman"/>
          <w:i w:val="0"/>
          <w:iCs w:val="0"/>
          <w:color w:val="000000" w:themeColor="text1"/>
          <w:sz w:val="22"/>
        </w:rPr>
        <w:t>Tingkat Pendidikan Responden</w:t>
      </w:r>
      <w:bookmarkEnd w:id="157"/>
      <w:bookmarkEnd w:id="158"/>
    </w:p>
    <w:tbl>
      <w:tblPr>
        <w:tblStyle w:val="PlainTable2"/>
        <w:tblW w:w="7124" w:type="dxa"/>
        <w:tblInd w:w="1471" w:type="dxa"/>
        <w:tblLook w:val="04A0" w:firstRow="1" w:lastRow="0" w:firstColumn="1" w:lastColumn="0" w:noHBand="0" w:noVBand="1"/>
      </w:tblPr>
      <w:tblGrid>
        <w:gridCol w:w="3593"/>
        <w:gridCol w:w="1698"/>
        <w:gridCol w:w="1833"/>
      </w:tblGrid>
      <w:tr w:rsidR="003B69BE" w:rsidRPr="00DE3F5A" w14:paraId="1697BF3C" w14:textId="77777777" w:rsidTr="00A50C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3" w:type="dxa"/>
          </w:tcPr>
          <w:p w14:paraId="7B4A3F52" w14:textId="77777777" w:rsidR="003B69BE" w:rsidRPr="00A50C97" w:rsidRDefault="003B69BE" w:rsidP="00A50C97">
            <w:pPr>
              <w:spacing w:line="360" w:lineRule="auto"/>
              <w:jc w:val="center"/>
              <w:rPr>
                <w:rFonts w:ascii="Times New Roman" w:hAnsi="Times New Roman" w:cs="Times New Roman"/>
                <w:szCs w:val="22"/>
              </w:rPr>
            </w:pPr>
            <w:r w:rsidRPr="00A50C97">
              <w:rPr>
                <w:rFonts w:ascii="Times New Roman" w:hAnsi="Times New Roman" w:cs="Times New Roman"/>
                <w:szCs w:val="22"/>
              </w:rPr>
              <w:t>Tingkat Pendidikan</w:t>
            </w:r>
          </w:p>
        </w:tc>
        <w:tc>
          <w:tcPr>
            <w:tcW w:w="1698" w:type="dxa"/>
          </w:tcPr>
          <w:p w14:paraId="6A6C214D" w14:textId="77777777" w:rsidR="003B69BE" w:rsidRPr="00A50C97" w:rsidRDefault="003B69BE" w:rsidP="00A50C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A50C97">
              <w:rPr>
                <w:rFonts w:ascii="Times New Roman" w:hAnsi="Times New Roman" w:cs="Times New Roman"/>
                <w:szCs w:val="22"/>
              </w:rPr>
              <w:t>Frekuensi</w:t>
            </w:r>
          </w:p>
        </w:tc>
        <w:tc>
          <w:tcPr>
            <w:tcW w:w="1833" w:type="dxa"/>
          </w:tcPr>
          <w:p w14:paraId="51467232" w14:textId="77777777" w:rsidR="003B69BE" w:rsidRPr="00A50C97" w:rsidRDefault="003B69BE" w:rsidP="00A50C9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A50C97">
              <w:rPr>
                <w:rFonts w:ascii="Times New Roman" w:hAnsi="Times New Roman" w:cs="Times New Roman"/>
                <w:szCs w:val="22"/>
              </w:rPr>
              <w:t>Persentase</w:t>
            </w:r>
          </w:p>
        </w:tc>
      </w:tr>
      <w:tr w:rsidR="003B69BE" w:rsidRPr="00DE3F5A" w14:paraId="6649B32C" w14:textId="77777777" w:rsidTr="00A50C97">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3593" w:type="dxa"/>
          </w:tcPr>
          <w:p w14:paraId="569016D2" w14:textId="77777777" w:rsidR="003B69BE" w:rsidRPr="00DE3F5A" w:rsidRDefault="003B69BE" w:rsidP="00A50C97">
            <w:pPr>
              <w:pStyle w:val="ListParagraph"/>
              <w:spacing w:line="360" w:lineRule="auto"/>
              <w:ind w:left="851" w:hanging="812"/>
              <w:jc w:val="both"/>
              <w:rPr>
                <w:rFonts w:ascii="Times New Roman" w:hAnsi="Times New Roman" w:cs="Times New Roman"/>
                <w:szCs w:val="22"/>
              </w:rPr>
            </w:pPr>
            <w:r w:rsidRPr="00DE3F5A">
              <w:rPr>
                <w:rFonts w:ascii="Times New Roman" w:hAnsi="Times New Roman" w:cs="Times New Roman"/>
                <w:b w:val="0"/>
                <w:bCs w:val="0"/>
                <w:szCs w:val="22"/>
              </w:rPr>
              <w:t>Rendah (Tidak Sekolah – SD)</w:t>
            </w:r>
          </w:p>
          <w:p w14:paraId="70C84EB4" w14:textId="77777777" w:rsidR="003B69BE" w:rsidRPr="00DE3F5A" w:rsidRDefault="003B69BE" w:rsidP="00A50C97">
            <w:pPr>
              <w:pStyle w:val="ListParagraph"/>
              <w:spacing w:line="360" w:lineRule="auto"/>
              <w:ind w:left="851" w:hanging="812"/>
              <w:jc w:val="both"/>
              <w:rPr>
                <w:rFonts w:ascii="Times New Roman" w:hAnsi="Times New Roman" w:cs="Times New Roman"/>
                <w:szCs w:val="22"/>
              </w:rPr>
            </w:pPr>
            <w:r w:rsidRPr="00DE3F5A">
              <w:rPr>
                <w:rFonts w:ascii="Times New Roman" w:hAnsi="Times New Roman" w:cs="Times New Roman"/>
                <w:b w:val="0"/>
                <w:bCs w:val="0"/>
                <w:szCs w:val="22"/>
              </w:rPr>
              <w:t>Sedang (SMP – SMA)</w:t>
            </w:r>
          </w:p>
          <w:p w14:paraId="4F80361E" w14:textId="77777777" w:rsidR="003B69BE" w:rsidRPr="00DE3F5A" w:rsidRDefault="003B69BE" w:rsidP="00A50C97">
            <w:pPr>
              <w:pStyle w:val="ListParagraph"/>
              <w:spacing w:line="360" w:lineRule="auto"/>
              <w:ind w:left="851" w:hanging="812"/>
              <w:jc w:val="both"/>
              <w:rPr>
                <w:rFonts w:ascii="Times New Roman" w:hAnsi="Times New Roman" w:cs="Times New Roman"/>
                <w:b w:val="0"/>
                <w:bCs w:val="0"/>
                <w:szCs w:val="22"/>
              </w:rPr>
            </w:pPr>
            <w:r w:rsidRPr="00DE3F5A">
              <w:rPr>
                <w:rFonts w:ascii="Times New Roman" w:hAnsi="Times New Roman" w:cs="Times New Roman"/>
                <w:b w:val="0"/>
                <w:bCs w:val="0"/>
                <w:szCs w:val="22"/>
              </w:rPr>
              <w:t>Tinggi (Perguran Tinggi)</w:t>
            </w:r>
          </w:p>
        </w:tc>
        <w:tc>
          <w:tcPr>
            <w:tcW w:w="1698" w:type="dxa"/>
          </w:tcPr>
          <w:p w14:paraId="04A8F7F1" w14:textId="77777777" w:rsidR="003B69BE" w:rsidRPr="00DE3F5A" w:rsidRDefault="003B69BE" w:rsidP="00A50C97">
            <w:pPr>
              <w:pStyle w:val="ListParagraph"/>
              <w:spacing w:line="360" w:lineRule="auto"/>
              <w:ind w:left="851" w:hanging="8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18</w:t>
            </w:r>
          </w:p>
          <w:p w14:paraId="613C8043" w14:textId="77777777" w:rsidR="003B69BE" w:rsidRPr="00DE3F5A" w:rsidRDefault="003B69BE" w:rsidP="00A50C97">
            <w:pPr>
              <w:pStyle w:val="ListParagraph"/>
              <w:spacing w:line="360" w:lineRule="auto"/>
              <w:ind w:left="851" w:hanging="8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53</w:t>
            </w:r>
          </w:p>
          <w:p w14:paraId="69116E84" w14:textId="77777777" w:rsidR="003B69BE" w:rsidRPr="00DE3F5A" w:rsidRDefault="003B69BE" w:rsidP="00A50C97">
            <w:pPr>
              <w:pStyle w:val="ListParagraph"/>
              <w:spacing w:line="360" w:lineRule="auto"/>
              <w:ind w:left="851" w:hanging="8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25</w:t>
            </w:r>
          </w:p>
        </w:tc>
        <w:tc>
          <w:tcPr>
            <w:tcW w:w="1833" w:type="dxa"/>
          </w:tcPr>
          <w:p w14:paraId="5CC9B889" w14:textId="77777777" w:rsidR="003B69BE" w:rsidRPr="00DE3F5A" w:rsidRDefault="003B69BE" w:rsidP="00A50C97">
            <w:pPr>
              <w:pStyle w:val="ListParagraph"/>
              <w:spacing w:line="360" w:lineRule="auto"/>
              <w:ind w:left="851" w:hanging="8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18,8%</w:t>
            </w:r>
          </w:p>
          <w:p w14:paraId="41B93FE7" w14:textId="77777777" w:rsidR="003B69BE" w:rsidRPr="00DE3F5A" w:rsidRDefault="003B69BE" w:rsidP="00A50C97">
            <w:pPr>
              <w:pStyle w:val="ListParagraph"/>
              <w:spacing w:line="360" w:lineRule="auto"/>
              <w:ind w:left="851" w:hanging="8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55,2%</w:t>
            </w:r>
          </w:p>
          <w:p w14:paraId="7AD55C7A" w14:textId="77777777" w:rsidR="003B69BE" w:rsidRPr="00DE3F5A" w:rsidRDefault="003B69BE" w:rsidP="00A50C97">
            <w:pPr>
              <w:pStyle w:val="ListParagraph"/>
              <w:spacing w:line="360" w:lineRule="auto"/>
              <w:ind w:left="851" w:hanging="8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26%</w:t>
            </w:r>
          </w:p>
        </w:tc>
      </w:tr>
      <w:tr w:rsidR="003B69BE" w:rsidRPr="00DE3F5A" w14:paraId="39DFC5A8" w14:textId="77777777" w:rsidTr="00A50C97">
        <w:tc>
          <w:tcPr>
            <w:cnfStyle w:val="001000000000" w:firstRow="0" w:lastRow="0" w:firstColumn="1" w:lastColumn="0" w:oddVBand="0" w:evenVBand="0" w:oddHBand="0" w:evenHBand="0" w:firstRowFirstColumn="0" w:firstRowLastColumn="0" w:lastRowFirstColumn="0" w:lastRowLastColumn="0"/>
            <w:tcW w:w="3593" w:type="dxa"/>
          </w:tcPr>
          <w:p w14:paraId="346B8CC1" w14:textId="77777777" w:rsidR="003B69BE" w:rsidRPr="00DE3F5A" w:rsidRDefault="003B69BE" w:rsidP="009F0110">
            <w:pPr>
              <w:pStyle w:val="ListParagraph"/>
              <w:spacing w:line="360" w:lineRule="auto"/>
              <w:ind w:left="851" w:firstLine="229"/>
              <w:jc w:val="center"/>
              <w:rPr>
                <w:rFonts w:ascii="Times New Roman" w:hAnsi="Times New Roman" w:cs="Times New Roman"/>
                <w:szCs w:val="22"/>
              </w:rPr>
            </w:pPr>
            <w:r w:rsidRPr="00DE3F5A">
              <w:rPr>
                <w:rFonts w:ascii="Times New Roman" w:hAnsi="Times New Roman" w:cs="Times New Roman"/>
                <w:szCs w:val="22"/>
              </w:rPr>
              <w:t>Total</w:t>
            </w:r>
          </w:p>
        </w:tc>
        <w:tc>
          <w:tcPr>
            <w:tcW w:w="1698" w:type="dxa"/>
          </w:tcPr>
          <w:p w14:paraId="1D03A5ED" w14:textId="77777777" w:rsidR="003B69BE" w:rsidRPr="00DE3F5A" w:rsidRDefault="003B69BE" w:rsidP="00A50C97">
            <w:pPr>
              <w:pStyle w:val="ListParagraph"/>
              <w:spacing w:line="360" w:lineRule="auto"/>
              <w:ind w:left="851" w:hanging="8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96</w:t>
            </w:r>
          </w:p>
        </w:tc>
        <w:tc>
          <w:tcPr>
            <w:tcW w:w="1833" w:type="dxa"/>
          </w:tcPr>
          <w:p w14:paraId="30013876" w14:textId="77777777" w:rsidR="003B69BE" w:rsidRPr="00DE3F5A" w:rsidRDefault="003B69BE" w:rsidP="00A50C97">
            <w:pPr>
              <w:pStyle w:val="ListParagraph"/>
              <w:spacing w:line="360" w:lineRule="auto"/>
              <w:ind w:left="851" w:hanging="8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DE3F5A">
              <w:rPr>
                <w:rFonts w:ascii="Times New Roman" w:hAnsi="Times New Roman" w:cs="Times New Roman"/>
                <w:szCs w:val="22"/>
              </w:rPr>
              <w:t>100%</w:t>
            </w:r>
          </w:p>
        </w:tc>
      </w:tr>
    </w:tbl>
    <w:p w14:paraId="108E36EE" w14:textId="020731C7" w:rsidR="009F0110" w:rsidRDefault="003B69BE" w:rsidP="009F0110">
      <w:pPr>
        <w:pStyle w:val="NoSpacing"/>
        <w:spacing w:line="360" w:lineRule="auto"/>
        <w:ind w:left="851"/>
        <w:jc w:val="both"/>
        <w:rPr>
          <w:rFonts w:ascii="Times New Roman" w:hAnsi="Times New Roman" w:cs="Times New Roman"/>
          <w:sz w:val="24"/>
          <w:szCs w:val="24"/>
        </w:rPr>
      </w:pPr>
      <w:r>
        <w:rPr>
          <w:b/>
          <w:bCs/>
        </w:rPr>
        <w:t xml:space="preserve"> </w:t>
      </w:r>
      <w:r>
        <w:rPr>
          <w:b/>
          <w:bCs/>
        </w:rPr>
        <w:tab/>
      </w:r>
      <w:r w:rsidRPr="00A50C97">
        <w:rPr>
          <w:rFonts w:ascii="Times New Roman" w:hAnsi="Times New Roman" w:cs="Times New Roman"/>
          <w:sz w:val="24"/>
          <w:szCs w:val="24"/>
        </w:rPr>
        <w:t>Pada</w:t>
      </w:r>
      <w:r w:rsidR="00A83F96">
        <w:rPr>
          <w:rFonts w:ascii="Times New Roman" w:hAnsi="Times New Roman" w:cs="Times New Roman"/>
          <w:color w:val="0D0D0D" w:themeColor="text1" w:themeTint="F2"/>
          <w:sz w:val="24"/>
          <w:szCs w:val="24"/>
        </w:rPr>
        <w:t xml:space="preserve"> </w:t>
      </w:r>
      <w:r w:rsidR="00A83F96">
        <w:rPr>
          <w:rFonts w:ascii="Times New Roman" w:hAnsi="Times New Roman" w:cs="Times New Roman"/>
          <w:sz w:val="24"/>
          <w:szCs w:val="24"/>
        </w:rPr>
        <w:t>Tabel 4.2</w:t>
      </w:r>
      <w:r w:rsidRPr="00A50C97">
        <w:rPr>
          <w:rFonts w:ascii="Times New Roman" w:hAnsi="Times New Roman" w:cs="Times New Roman"/>
          <w:color w:val="0D0D0D" w:themeColor="text1" w:themeTint="F2"/>
          <w:sz w:val="24"/>
          <w:szCs w:val="24"/>
        </w:rPr>
        <w:t>,</w:t>
      </w:r>
      <w:r w:rsidRPr="009F0110">
        <w:rPr>
          <w:rFonts w:ascii="Times New Roman" w:hAnsi="Times New Roman" w:cs="Times New Roman"/>
          <w:i/>
          <w:iCs/>
          <w:color w:val="0D0D0D" w:themeColor="text1" w:themeTint="F2"/>
          <w:sz w:val="24"/>
          <w:szCs w:val="24"/>
        </w:rPr>
        <w:t xml:space="preserve"> </w:t>
      </w:r>
      <w:bookmarkStart w:id="159" w:name="_Hlk172119367"/>
      <w:r w:rsidRPr="009F0110">
        <w:rPr>
          <w:rFonts w:ascii="Times New Roman" w:hAnsi="Times New Roman" w:cs="Times New Roman"/>
          <w:sz w:val="24"/>
          <w:szCs w:val="24"/>
        </w:rPr>
        <w:t>menunjukkan bahwa tingkat pendidikan dominan berada di tingkat sedang yaitu</w:t>
      </w:r>
      <w:r w:rsidR="00543300" w:rsidRPr="009F0110">
        <w:rPr>
          <w:rFonts w:ascii="Times New Roman" w:hAnsi="Times New Roman" w:cs="Times New Roman"/>
          <w:sz w:val="24"/>
          <w:szCs w:val="24"/>
        </w:rPr>
        <w:t xml:space="preserve"> SMP dan SMA sebesar</w:t>
      </w:r>
      <w:r w:rsidRPr="009F0110">
        <w:rPr>
          <w:rFonts w:ascii="Times New Roman" w:hAnsi="Times New Roman" w:cs="Times New Roman"/>
          <w:sz w:val="24"/>
          <w:szCs w:val="24"/>
        </w:rPr>
        <w:t xml:space="preserve"> 55,2%. Hal ini menunjukkan bahwa dengan tingkat pendidikan </w:t>
      </w:r>
      <w:bookmarkEnd w:id="159"/>
      <w:r w:rsidRPr="009F0110">
        <w:rPr>
          <w:rFonts w:ascii="Times New Roman" w:hAnsi="Times New Roman" w:cs="Times New Roman"/>
          <w:sz w:val="24"/>
          <w:szCs w:val="24"/>
        </w:rPr>
        <w:t xml:space="preserve">di Kelurahan Tugurejo sudah cukup baik dalam mengadopsi teknologi yang inovatif dalam upaya adaptasi dan mitigasi ProKlim. Menurut penelitian </w:t>
      </w:r>
      <w:r w:rsidRPr="009F0110">
        <w:rPr>
          <w:rFonts w:ascii="Times New Roman" w:hAnsi="Times New Roman" w:cs="Times New Roman"/>
          <w:sz w:val="24"/>
          <w:szCs w:val="24"/>
        </w:rPr>
        <w:fldChar w:fldCharType="begin" w:fldLock="1"/>
      </w:r>
      <w:r w:rsidRPr="009F0110">
        <w:rPr>
          <w:rFonts w:ascii="Times New Roman" w:hAnsi="Times New Roman" w:cs="Times New Roman"/>
          <w:sz w:val="24"/>
          <w:szCs w:val="24"/>
        </w:rPr>
        <w:instrText>ADDIN CSL_CITATION {"citationItems":[{"id":"ITEM-1","itemData":{"abstract":"Samas coastland is one of the tourism object which have many infrastructures that sustainability of its development vulnerable to shore erosion if the problem is not resolved immediately. The research aims to study the level of vulnerability and study the community capacity to deal with shore erosion in Samas coastland. SMCE method is used to vulnerability assessment. The method used for the assessment of community capacity is a scoring method of the results from structured interview. The results of vulnerability assessment show that three scenarios, they are physical scenario, socio-economic scenario, and equal scenario have same value that indicates Srigading village has a higher vulnerability than Gadingsari village. The results of household vulnerability assessment on physical, social, and economic parameters each show 50%, 8,93%, and 46,43% households have high vulnerability. The results of community capacity assessment show that communities in Samas coastland have community capacity with medium classified. Key","author":[{"dropping-particle":"","family":"Choirunisa","given":"Audi Karina","non-dropping-particle":"","parse-names":false,"suffix":""},{"dropping-particle":"","family":"Giyarsih","given":"Sri Rum","non-dropping-particle":"","parse-names":false,"suffix":""}],"container-title":"Jurnal Bumi Indonesia","id":"ITEM-1","issue":"4","issued":{"date-parts":[["2016"]]},"page":"274-282","title":"Kajian Kerentanan Fisik, Sosial, Dan Ekonomi Pesisir Samas Kabupaten Bantul Terhadap Erosi Pantai.","type":"article-journal","volume":"5"},"uris":["http://www.mendeley.com/documents/?uuid=b8240a92-8344-4850-ad6c-bc9e92dfc042"]}],"mendeley":{"formattedCitation":"(Choirunisa &amp; Giyarsih, 2016)","manualFormatting":"Choirunisa &amp; Giyarsih, (2016)","plainTextFormattedCitation":"(Choirunisa &amp; Giyarsih, 2016)","previouslyFormattedCitation":"(Choirunisa &amp; Giyarsih, 2016)"},"properties":{"noteIndex":0},"schema":"https://github.com/citation-style-language/schema/raw/master/csl-citation.json"}</w:instrText>
      </w:r>
      <w:r w:rsidRPr="009F0110">
        <w:rPr>
          <w:rFonts w:ascii="Times New Roman" w:hAnsi="Times New Roman" w:cs="Times New Roman"/>
          <w:sz w:val="24"/>
          <w:szCs w:val="24"/>
        </w:rPr>
        <w:fldChar w:fldCharType="separate"/>
      </w:r>
      <w:r w:rsidRPr="009F0110">
        <w:rPr>
          <w:rFonts w:ascii="Times New Roman" w:hAnsi="Times New Roman" w:cs="Times New Roman"/>
          <w:noProof/>
          <w:sz w:val="24"/>
          <w:szCs w:val="24"/>
        </w:rPr>
        <w:t>Choirunisa &amp; Giyarsih, (2016)</w:t>
      </w:r>
      <w:r w:rsidRPr="009F0110">
        <w:rPr>
          <w:rFonts w:ascii="Times New Roman" w:hAnsi="Times New Roman" w:cs="Times New Roman"/>
          <w:sz w:val="24"/>
          <w:szCs w:val="24"/>
        </w:rPr>
        <w:fldChar w:fldCharType="end"/>
      </w:r>
      <w:r w:rsidRPr="009F0110">
        <w:rPr>
          <w:rFonts w:ascii="Times New Roman" w:hAnsi="Times New Roman" w:cs="Times New Roman"/>
          <w:sz w:val="24"/>
          <w:szCs w:val="24"/>
        </w:rPr>
        <w:t xml:space="preserve">, tingkat pendidikan dapat mempengaruhi partisipasi gender dalam memahami informasi atau kebijakan pemerintah </w:t>
      </w:r>
      <w:r w:rsidR="00C1766E">
        <w:rPr>
          <w:rFonts w:ascii="Times New Roman" w:hAnsi="Times New Roman" w:cs="Times New Roman"/>
          <w:sz w:val="24"/>
          <w:szCs w:val="24"/>
        </w:rPr>
        <w:t>untuk</w:t>
      </w:r>
      <w:r w:rsidRPr="009F0110">
        <w:rPr>
          <w:rFonts w:ascii="Times New Roman" w:hAnsi="Times New Roman" w:cs="Times New Roman"/>
          <w:sz w:val="24"/>
          <w:szCs w:val="24"/>
        </w:rPr>
        <w:t xml:space="preserve"> mengambil tindakan preventif yang tepat untuk mengatasi bencana perubahan iklim. </w:t>
      </w:r>
    </w:p>
    <w:p w14:paraId="7275A814" w14:textId="6CBED188" w:rsidR="009F0110" w:rsidRDefault="003B69BE" w:rsidP="00FD2D77">
      <w:pPr>
        <w:pStyle w:val="NoSpacing"/>
        <w:spacing w:line="360" w:lineRule="auto"/>
        <w:ind w:left="851" w:firstLine="589"/>
        <w:jc w:val="both"/>
        <w:rPr>
          <w:rFonts w:ascii="Times New Roman" w:hAnsi="Times New Roman" w:cs="Times New Roman"/>
          <w:sz w:val="24"/>
          <w:szCs w:val="24"/>
        </w:rPr>
      </w:pPr>
      <w:r w:rsidRPr="009F0110">
        <w:rPr>
          <w:rFonts w:ascii="Times New Roman" w:hAnsi="Times New Roman" w:cs="Times New Roman"/>
          <w:sz w:val="24"/>
          <w:szCs w:val="24"/>
        </w:rPr>
        <w:t xml:space="preserve">Berdasarkan observasi lapangan, tingkat pendidikan berpengaruh terhadap kontribusi masyarakat Kelurahan Tugurejo dalam membangun dan mengelola kelembagaan dengan mengembangkan pemberdayaan masyarakat untuk mendukung keberlanjutan ProKlim. Sejalan dengan penelitian </w:t>
      </w:r>
      <w:r w:rsidRPr="009F0110">
        <w:rPr>
          <w:rFonts w:ascii="Times New Roman" w:hAnsi="Times New Roman" w:cs="Times New Roman"/>
          <w:sz w:val="24"/>
          <w:szCs w:val="24"/>
        </w:rPr>
        <w:fldChar w:fldCharType="begin" w:fldLock="1"/>
      </w:r>
      <w:r w:rsidRPr="009F0110">
        <w:rPr>
          <w:rFonts w:ascii="Times New Roman" w:hAnsi="Times New Roman" w:cs="Times New Roman"/>
          <w:sz w:val="24"/>
          <w:szCs w:val="24"/>
        </w:rPr>
        <w:instrText>ADDIN CSL_CITATION {"citationItems":[{"id":"ITEM-1","itemData":{"DOI":"10.33096/agrotek.v4i2.132","ISSN":"1907-574X","abstract":"This study aims 1). Analyzing the effectiveness of the implementation of the Village Climate Program activities in Poleonro Village; 2). Analyzing the level of community participation in the implementation of the Climate Village Program in Poleonro Village; 3). Analyzing the relationship between the socio-economic factors of the community on the level of community participation in the Climate Village Program (PROKLIM) in Poleonro Village.The research was conducted in Poleonro Village, Lamuru District, Bone Regency, South Sulawesi Province. Field data collection, data processing, and analysis, as well as thesis preparation, took place from February to August 2020. The method used in this research was a descriptive method with interviews, questionnaires, observation, and documentation. Data analysis used a descriptive qualitative analysis and multiple linear regression.The results showed that the implementation of the Climate Village Program (PROKLIM) in Poleonro Village was classified as effective. This result according to the activity component of the Climate Village Program (PROKLIM) which had carried out climate change adaptation activities were 70.12%, climate change mitigation activities were 60.06%, and group activities of community and support for sustainability were 72.77%. The level of community participation in the implementation of the Climate Village Program (PROKLIM) activities in Poleonro Village for climate change adaptation, climate change mitigation, group activities of community and support for the sustainability of the level of participation was high. The level of education and counseling has a positive relationship with PROKLIM activities, while the variables age and income level have a negative relationship with the level of participation.","author":[{"dropping-particle":"","family":"Sudarwanto","given":"Sudarwanto","non-dropping-particle":"","parse-names":false,"suffix":""},{"dropping-particle":"","family":"Tjoneng","given":"Amir","non-dropping-particle":"","parse-names":false,"suffix":""},{"dropping-particle":"","family":"Suriyanti","given":"Suriyanti","non-dropping-particle":"","parse-names":false,"suffix":""}],"container-title":"AGROTEK: Jurnal Ilmiah Ilmu Pertanian","id":"ITEM-1","issue":"2","issued":{"date-parts":[["2021"]]},"page":"52-64","title":"Efektivitas Pelaksanaan Program Kampung Iklim (Proklim) Di Desa Poleonro Kecamatan Lamuru Kabupaten Bone Provinsi Sulawesi Selatan","type":"article-journal","volume":"4"},"uris":["http://www.mendeley.com/documents/?uuid=4f481907-2cc0-418b-9567-19f91bcef924"]}],"mendeley":{"formattedCitation":"(Sudarwanto et al., 2021)","manualFormatting":"Sudarwanto et al., (2021)","plainTextFormattedCitation":"(Sudarwanto et al., 2021)","previouslyFormattedCitation":"(Sudarwanto et al., 2021)"},"properties":{"noteIndex":0},"schema":"https://github.com/citation-style-language/schema/raw/master/csl-citation.json"}</w:instrText>
      </w:r>
      <w:r w:rsidRPr="009F0110">
        <w:rPr>
          <w:rFonts w:ascii="Times New Roman" w:hAnsi="Times New Roman" w:cs="Times New Roman"/>
          <w:sz w:val="24"/>
          <w:szCs w:val="24"/>
        </w:rPr>
        <w:fldChar w:fldCharType="separate"/>
      </w:r>
      <w:r w:rsidRPr="009F0110">
        <w:rPr>
          <w:rFonts w:ascii="Times New Roman" w:hAnsi="Times New Roman" w:cs="Times New Roman"/>
          <w:noProof/>
          <w:sz w:val="24"/>
          <w:szCs w:val="24"/>
        </w:rPr>
        <w:t xml:space="preserve">Sudarwanto </w:t>
      </w:r>
      <w:r w:rsidRPr="009F0110">
        <w:rPr>
          <w:rFonts w:ascii="Times New Roman" w:hAnsi="Times New Roman" w:cs="Times New Roman"/>
          <w:i/>
          <w:iCs/>
          <w:noProof/>
          <w:sz w:val="24"/>
          <w:szCs w:val="24"/>
        </w:rPr>
        <w:t xml:space="preserve">et al., </w:t>
      </w:r>
      <w:r w:rsidRPr="009F0110">
        <w:rPr>
          <w:rFonts w:ascii="Times New Roman" w:hAnsi="Times New Roman" w:cs="Times New Roman"/>
          <w:noProof/>
          <w:sz w:val="24"/>
          <w:szCs w:val="24"/>
        </w:rPr>
        <w:t>(2021)</w:t>
      </w:r>
      <w:r w:rsidRPr="009F0110">
        <w:rPr>
          <w:rFonts w:ascii="Times New Roman" w:hAnsi="Times New Roman" w:cs="Times New Roman"/>
          <w:sz w:val="24"/>
          <w:szCs w:val="24"/>
        </w:rPr>
        <w:fldChar w:fldCharType="end"/>
      </w:r>
      <w:r w:rsidRPr="009F0110">
        <w:rPr>
          <w:rFonts w:ascii="Times New Roman" w:hAnsi="Times New Roman" w:cs="Times New Roman"/>
          <w:sz w:val="24"/>
          <w:szCs w:val="24"/>
        </w:rPr>
        <w:t xml:space="preserve">, menyatakan semakin tinggi tingkat pendidikan, maka tingkat partisipasi masyarakat dalam kegiatan ProKlim semakin meningkat. Hal ini </w:t>
      </w:r>
      <w:r w:rsidR="00B42DC9" w:rsidRPr="009F0110">
        <w:rPr>
          <w:rFonts w:ascii="Times New Roman" w:hAnsi="Times New Roman" w:cs="Times New Roman"/>
          <w:sz w:val="24"/>
          <w:szCs w:val="24"/>
        </w:rPr>
        <w:t xml:space="preserve">dikarenakan tingkat pendidikan berpengaruh terhadap jenis pekerjaan dan tingkat pendapatan sehingga mempengaruhi pelaksanaan pembangunan Program Kampung Iklim di Kelurahan Tugurejo.  </w:t>
      </w:r>
    </w:p>
    <w:p w14:paraId="192BC6A1" w14:textId="77777777" w:rsidR="00FD2D77" w:rsidRPr="009F0110" w:rsidRDefault="00FD2D77" w:rsidP="00FD2D77">
      <w:pPr>
        <w:pStyle w:val="NoSpacing"/>
        <w:spacing w:line="360" w:lineRule="auto"/>
        <w:ind w:left="851" w:firstLine="589"/>
        <w:jc w:val="both"/>
        <w:rPr>
          <w:rFonts w:ascii="Times New Roman" w:hAnsi="Times New Roman" w:cs="Times New Roman"/>
          <w:sz w:val="24"/>
          <w:szCs w:val="24"/>
        </w:rPr>
      </w:pPr>
    </w:p>
    <w:p w14:paraId="3E414975" w14:textId="17FE14E2" w:rsidR="003B69BE" w:rsidRPr="0077236F" w:rsidRDefault="003B69BE">
      <w:pPr>
        <w:pStyle w:val="ListParagraph"/>
        <w:numPr>
          <w:ilvl w:val="2"/>
          <w:numId w:val="39"/>
        </w:numPr>
        <w:spacing w:line="360" w:lineRule="auto"/>
        <w:ind w:left="567" w:hanging="425"/>
        <w:jc w:val="both"/>
        <w:outlineLvl w:val="2"/>
        <w:rPr>
          <w:rFonts w:ascii="Times New Roman" w:hAnsi="Times New Roman" w:cs="Times New Roman"/>
          <w:b/>
          <w:bCs/>
          <w:i/>
          <w:iCs/>
          <w:sz w:val="24"/>
          <w:szCs w:val="24"/>
        </w:rPr>
      </w:pPr>
      <w:bookmarkStart w:id="160" w:name="_Toc173024916"/>
      <w:r w:rsidRPr="0077236F">
        <w:rPr>
          <w:rFonts w:ascii="Times New Roman" w:hAnsi="Times New Roman" w:cs="Times New Roman"/>
          <w:b/>
          <w:bCs/>
          <w:i/>
          <w:iCs/>
          <w:sz w:val="24"/>
          <w:szCs w:val="24"/>
        </w:rPr>
        <w:t>Peran Gender</w:t>
      </w:r>
      <w:bookmarkEnd w:id="160"/>
      <w:r w:rsidRPr="0077236F">
        <w:rPr>
          <w:rFonts w:ascii="Times New Roman" w:hAnsi="Times New Roman" w:cs="Times New Roman"/>
          <w:b/>
          <w:bCs/>
          <w:i/>
          <w:iCs/>
          <w:sz w:val="24"/>
          <w:szCs w:val="24"/>
        </w:rPr>
        <w:t xml:space="preserve">  </w:t>
      </w:r>
    </w:p>
    <w:p w14:paraId="69ABEDEF" w14:textId="4164C2D0" w:rsidR="003B69BE" w:rsidRPr="005C6D43" w:rsidRDefault="003B69BE" w:rsidP="003B69B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bookmarkStart w:id="161" w:name="_Hlk172126083"/>
      <w:r w:rsidRPr="005C6D43">
        <w:rPr>
          <w:rFonts w:ascii="Times New Roman" w:hAnsi="Times New Roman" w:cs="Times New Roman"/>
          <w:sz w:val="24"/>
          <w:szCs w:val="24"/>
        </w:rPr>
        <w:t xml:space="preserve">Peran gender </w:t>
      </w:r>
      <w:r>
        <w:rPr>
          <w:rFonts w:ascii="Times New Roman" w:hAnsi="Times New Roman" w:cs="Times New Roman"/>
          <w:sz w:val="24"/>
          <w:szCs w:val="24"/>
        </w:rPr>
        <w:t xml:space="preserve">menurut Caroline Moser, (1993) dalam </w:t>
      </w:r>
      <w:r>
        <w:rPr>
          <w:rFonts w:ascii="Times New Roman" w:hAnsi="Times New Roman" w:cs="Times New Roman"/>
          <w:sz w:val="24"/>
          <w:szCs w:val="24"/>
        </w:rPr>
        <w:fldChar w:fldCharType="begin" w:fldLock="1"/>
      </w:r>
      <w:r w:rsidR="00DE775B">
        <w:rPr>
          <w:rFonts w:ascii="Times New Roman" w:hAnsi="Times New Roman" w:cs="Times New Roman"/>
          <w:sz w:val="24"/>
          <w:szCs w:val="24"/>
        </w:rPr>
        <w:instrText>ADDIN CSL_CITATION {"citationItems":[{"id":"ITEM-1","itemData":{"author":[{"dropping-particle":"","family":"Puspitawati","given":"H","non-dropping-particle":"","parse-names":false,"suffix":""}],"container-title":"Institut Pertanian Bogor","id":"ITEM-1","issued":{"date-parts":[["2013"]]},"page":"1-13","title":"KONSEP , TEORI DAN ANALISIS GENDER","type":"article-journal","volume":"4"},"uris":["http://www.mendeley.com/documents/?uuid=a7956340-1db3-4f38-89fc-c84891c328d9"]}],"mendeley":{"formattedCitation":"(Puspitawati, 2013a)","manualFormatting":"Puspitawati, (2018)","plainTextFormattedCitation":"(Puspitawati, 2013a)","previouslyFormattedCitation":"(Puspitawati, 2013a)"},"properties":{"noteIndex":0},"schema":"https://github.com/citation-style-language/schema/raw/master/csl-citation.json"}</w:instrText>
      </w:r>
      <w:r>
        <w:rPr>
          <w:rFonts w:ascii="Times New Roman" w:hAnsi="Times New Roman" w:cs="Times New Roman"/>
          <w:sz w:val="24"/>
          <w:szCs w:val="24"/>
        </w:rPr>
        <w:fldChar w:fldCharType="separate"/>
      </w:r>
      <w:r w:rsidRPr="00A547BC">
        <w:rPr>
          <w:rFonts w:ascii="Times New Roman" w:hAnsi="Times New Roman" w:cs="Times New Roman"/>
          <w:noProof/>
          <w:sz w:val="24"/>
          <w:szCs w:val="24"/>
        </w:rPr>
        <w:t xml:space="preserve">Puspitawati, </w:t>
      </w:r>
      <w:r w:rsidR="00493080">
        <w:rPr>
          <w:rFonts w:ascii="Times New Roman" w:hAnsi="Times New Roman" w:cs="Times New Roman"/>
          <w:noProof/>
          <w:sz w:val="24"/>
          <w:szCs w:val="24"/>
        </w:rPr>
        <w:t>(</w:t>
      </w:r>
      <w:r w:rsidRPr="00A547BC">
        <w:rPr>
          <w:rFonts w:ascii="Times New Roman" w:hAnsi="Times New Roman" w:cs="Times New Roman"/>
          <w:noProof/>
          <w:sz w:val="24"/>
          <w:szCs w:val="24"/>
        </w:rPr>
        <w:t>201</w:t>
      </w:r>
      <w:r>
        <w:rPr>
          <w:rFonts w:ascii="Times New Roman" w:hAnsi="Times New Roman" w:cs="Times New Roman"/>
          <w:noProof/>
          <w:sz w:val="24"/>
          <w:szCs w:val="24"/>
        </w:rPr>
        <w:t>8</w:t>
      </w:r>
      <w:r w:rsidRPr="00A547BC">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xml:space="preserve"> dikembangkan melalui konsep </w:t>
      </w:r>
      <w:r w:rsidRPr="00A547BC">
        <w:rPr>
          <w:rFonts w:ascii="Times New Roman" w:hAnsi="Times New Roman" w:cs="Times New Roman"/>
          <w:i/>
          <w:iCs/>
          <w:sz w:val="24"/>
          <w:szCs w:val="24"/>
        </w:rPr>
        <w:t>“Triples Roles Models”</w:t>
      </w:r>
      <w:r>
        <w:rPr>
          <w:rFonts w:ascii="Times New Roman" w:hAnsi="Times New Roman" w:cs="Times New Roman"/>
          <w:sz w:val="24"/>
          <w:szCs w:val="24"/>
        </w:rPr>
        <w:t xml:space="preserve"> </w:t>
      </w:r>
      <w:bookmarkStart w:id="162" w:name="_Hlk172126098"/>
      <w:bookmarkEnd w:id="161"/>
      <w:r>
        <w:rPr>
          <w:rFonts w:ascii="Times New Roman" w:hAnsi="Times New Roman" w:cs="Times New Roman"/>
          <w:sz w:val="24"/>
          <w:szCs w:val="24"/>
        </w:rPr>
        <w:t>dalam “</w:t>
      </w:r>
      <w:r w:rsidRPr="00A547BC">
        <w:rPr>
          <w:rFonts w:ascii="Times New Roman" w:hAnsi="Times New Roman" w:cs="Times New Roman"/>
          <w:i/>
          <w:iCs/>
          <w:sz w:val="24"/>
          <w:szCs w:val="24"/>
        </w:rPr>
        <w:t>The Gender Roles Framework”</w:t>
      </w:r>
      <w:r>
        <w:rPr>
          <w:rFonts w:ascii="Times New Roman" w:hAnsi="Times New Roman" w:cs="Times New Roman"/>
          <w:sz w:val="24"/>
          <w:szCs w:val="24"/>
        </w:rPr>
        <w:t xml:space="preserve"> yang didasarkan pada pendekatan </w:t>
      </w:r>
      <w:r w:rsidRPr="00A547BC">
        <w:rPr>
          <w:rFonts w:ascii="Times New Roman" w:hAnsi="Times New Roman" w:cs="Times New Roman"/>
          <w:i/>
          <w:iCs/>
          <w:sz w:val="24"/>
          <w:szCs w:val="24"/>
        </w:rPr>
        <w:t>Gender and Development</w:t>
      </w:r>
      <w:r>
        <w:rPr>
          <w:rFonts w:ascii="Times New Roman" w:hAnsi="Times New Roman" w:cs="Times New Roman"/>
          <w:sz w:val="24"/>
          <w:szCs w:val="24"/>
        </w:rPr>
        <w:t xml:space="preserve"> (GAD) </w:t>
      </w:r>
      <w:bookmarkStart w:id="163" w:name="_Hlk172126109"/>
      <w:bookmarkEnd w:id="162"/>
      <w:r>
        <w:rPr>
          <w:rFonts w:ascii="Times New Roman" w:hAnsi="Times New Roman" w:cs="Times New Roman"/>
          <w:sz w:val="24"/>
          <w:szCs w:val="24"/>
        </w:rPr>
        <w:lastRenderedPageBreak/>
        <w:t xml:space="preserve">yaitu </w:t>
      </w:r>
      <w:r w:rsidRPr="005C6D43">
        <w:rPr>
          <w:rFonts w:ascii="Times New Roman" w:hAnsi="Times New Roman" w:cs="Times New Roman"/>
          <w:sz w:val="24"/>
          <w:szCs w:val="24"/>
        </w:rPr>
        <w:t xml:space="preserve">peran produktif, </w:t>
      </w:r>
      <w:bookmarkStart w:id="164" w:name="_Hlk172126132"/>
      <w:r w:rsidRPr="005C6D43">
        <w:rPr>
          <w:rFonts w:ascii="Times New Roman" w:hAnsi="Times New Roman" w:cs="Times New Roman"/>
          <w:sz w:val="24"/>
          <w:szCs w:val="24"/>
        </w:rPr>
        <w:t>peran reproduktif, dan peran sosial kemasyarakatan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{"citationItems":[{"id":"ITEM-1","itemData":{"DOI":"10.58258/jisip.v7i1.6508/http","author":[{"dropping-particle":"","family":"Tenrilawa","given":"Dian Furqani","non-dropping-particle":"","parse-names":false,"suffix":""},{"dropping-particle":"","family":"Nuraliah","given":"Dewi","non-dropping-particle":"","parse-names":false,"suffix":""},{"dropping-particle":"","family":"Pratiwi","given":"Andi Dewi","non-dropping-particle":"","parse-names":false,"suffix":""},{"dropping-particle":"","family":"Syarif","given":"Ahmad Arif","non-dropping-particle":"","parse-names":false,"suffix":""}],"container-title":"Jurnal Ilmu Sosial dan Pendidikan (JISIP)","id":"ITEM-1","issue":"1","issued":{"date-parts":[["2024"]]},"page":"800-807","title":"Gender Analysis of Women ' s Empowerment by Village Government ( Study in Rea Village , Binuang District , Polewali Mandar )","type":"article-journal","volume":"8"},"uris":["http://www.mendeley.com/documents/?uuid=6e2c1164-d1d2-4c68-99b1-d2da6e772ad6"]}],"mendeley":{"formattedCitation":"(Tenrilawa et al., 2024)","plainTextFormattedCitation":"(Tenrilawa et al., 2024)","previouslyFormattedCitation":"(Tenrilawa et al., 2024)"},"properties":{"noteIndex":0},"schema":"https://github.com/citation-style-language/schema/raw/master/csl-citation.json"}</w:instrText>
      </w:r>
      <w:r>
        <w:rPr>
          <w:rFonts w:ascii="Times New Roman" w:hAnsi="Times New Roman" w:cs="Times New Roman"/>
          <w:sz w:val="24"/>
          <w:szCs w:val="24"/>
        </w:rPr>
        <w:fldChar w:fldCharType="separate"/>
      </w:r>
      <w:r w:rsidRPr="00A547BC">
        <w:rPr>
          <w:rFonts w:ascii="Times New Roman" w:hAnsi="Times New Roman" w:cs="Times New Roman"/>
          <w:noProof/>
          <w:sz w:val="24"/>
          <w:szCs w:val="24"/>
        </w:rPr>
        <w:t>(Tenrilawa et al., 2024)</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bookmarkEnd w:id="163"/>
    <w:bookmarkEnd w:id="164"/>
    <w:p w14:paraId="03D3E144" w14:textId="77777777" w:rsidR="003B69BE" w:rsidRPr="00E944C0" w:rsidRDefault="003B69BE">
      <w:pPr>
        <w:pStyle w:val="ListParagraph"/>
        <w:numPr>
          <w:ilvl w:val="0"/>
          <w:numId w:val="84"/>
        </w:numPr>
        <w:spacing w:line="360" w:lineRule="auto"/>
        <w:ind w:left="709" w:hanging="709"/>
        <w:jc w:val="both"/>
        <w:rPr>
          <w:rFonts w:ascii="Times New Roman" w:hAnsi="Times New Roman" w:cs="Times New Roman"/>
          <w:sz w:val="24"/>
          <w:szCs w:val="24"/>
        </w:rPr>
      </w:pPr>
      <w:r w:rsidRPr="00E944C0">
        <w:rPr>
          <w:rFonts w:ascii="Times New Roman" w:hAnsi="Times New Roman" w:cs="Times New Roman"/>
          <w:sz w:val="24"/>
          <w:szCs w:val="24"/>
        </w:rPr>
        <w:t xml:space="preserve">Peran Produktif </w:t>
      </w:r>
    </w:p>
    <w:p w14:paraId="72758F58" w14:textId="5F13BEFD" w:rsidR="003B69BE" w:rsidRPr="004F7BBD" w:rsidRDefault="003B69BE" w:rsidP="003B69BE">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bookmarkStart w:id="165" w:name="_Toc168912469"/>
      <w:bookmarkStart w:id="166" w:name="_Toc173025075"/>
      <w:r w:rsidRPr="00DE28F7">
        <w:rPr>
          <w:rFonts w:ascii="Times New Roman" w:hAnsi="Times New Roman" w:cs="Times New Roman"/>
          <w:sz w:val="24"/>
          <w:szCs w:val="24"/>
        </w:rPr>
        <w:t xml:space="preserve">Peranan produktif merujuk pada peran perempuan dan laki laki untuk memperoleh </w:t>
      </w:r>
      <w:r>
        <w:rPr>
          <w:rFonts w:ascii="Times New Roman" w:hAnsi="Times New Roman" w:cs="Times New Roman"/>
          <w:sz w:val="24"/>
          <w:szCs w:val="24"/>
        </w:rPr>
        <w:t xml:space="preserve">penghasilan </w:t>
      </w:r>
      <w:r w:rsidRPr="00DE28F7">
        <w:rPr>
          <w:rFonts w:ascii="Times New Roman" w:hAnsi="Times New Roman" w:cs="Times New Roman"/>
          <w:sz w:val="24"/>
          <w:szCs w:val="24"/>
        </w:rPr>
        <w:t>dan sejenisnya. Kegiatan bekerja dapat diartikan di sektor formal maupun nonformal</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{"citationItems":[{"id":"ITEM-1","itemData":{"DOI":"10.29244/jskpm.2.3.403-414","ISSN":"2338-8021","abstract":"Gender issues have received much attention, in fact gender equality in fishing communities is still experiencing obstacles. The factors that play a role in positioning women as side actors in fishery activities and dominant actors in fisheries are men. This study aims to analyze the characteristics of fishermen households in Pulau Kelapa. In addition, this study aims to find out how the level of gender equality that exist in fishermen households in Pulau Kelapa. The results of this study indicate the majority of residents are at the age of the end of adult education level of women on average smp and men sd, the number of household dependent 4-5 people and income income is very low. In addition, gender inequalities occur because access control benefits and dominant resources are performed by men.Keywords: domestic fishermen, gender analysis, gender equality --------------------- ABSTRAKIsu gender telah banyak mendapat perhatian, kenyataannya kesetaraan gender dalam masyarakat nelayan masih mengalami hambatan. faktor yang berperan dalam memposisikan perempuan sebagai pelaku sampingan dalam kegiatan perikanan dan pelaku dominan dalam perikanan adalah laki-laki. Penelitian ini bertujuan untuk menganalisis karakteristik rumah tangga nelayan di Pulau Kelapa. Selain itu, penelitian ini bertujuan untuk mengetahui bagaimana tingkat kesetaraan gender yang ada di rumah tangga nelayan di Pulau Kelapa. Hasil dari penelitian ini menunjukkan mayoritas warga berada pada umur dewasa akhir tingkat pendidikan perempuan rata-rata smp dan laki-laki sd, Jumlah tanggungan rumah tangga 4-5 orang serta pendapatan pendapatan yang sangat rendah. Selain itu, terjadi ketimpangan gender Karena akses kontrol manfaat dan sumber daya dominan dilakukan oleh laki -laki.Kata kunci: analisis gender, kesetaraan gender, rumah tangga nelayan ","author":[{"dropping-particle":"","family":"Wafi","given":"Addarquthni Faatihah","non-dropping-particle":"","parse-names":false,"suffix":""},{"dropping-particle":"","family":"Sarwoprasodjo","given":"Sarwititi","non-dropping-particle":"","parse-names":false,"suffix":""}],"container-title":"Jurnal Sains Komunikasi dan Pengembangan Masyarakat [JSKPM]","id":"ITEM-1","issue":"3","issued":{"date-parts":[["2018"]]},"page":"403-414","title":"Analisis Gender dalam Rumah Tangga Nelayan di Pulau Kelapa Kepulauan Seribu DKI Jakarta","type":"article-journal","volume":"2"},"uris":["http://www.mendeley.com/documents/?uuid=47b5ea1a-94a5-4440-ae3b-12e9d806d973"]}],"mendeley":{"formattedCitation":"(Wafi &amp; Sarwoprasodjo, 2018)","plainTextFormattedCitation":"(Wafi &amp; Sarwoprasodjo, 2018)","previouslyFormattedCitation":"(Wafi &amp; Sarwoprasodjo, 2018)"},"properties":{"noteIndex":0},"schema":"https://github.com/citation-style-language/schema/raw/master/csl-citation.json"}</w:instrText>
      </w:r>
      <w:r>
        <w:rPr>
          <w:rFonts w:ascii="Times New Roman" w:hAnsi="Times New Roman" w:cs="Times New Roman"/>
          <w:sz w:val="24"/>
          <w:szCs w:val="24"/>
        </w:rPr>
        <w:fldChar w:fldCharType="separate"/>
      </w:r>
      <w:r w:rsidRPr="00DE28F7">
        <w:rPr>
          <w:rFonts w:ascii="Times New Roman" w:hAnsi="Times New Roman" w:cs="Times New Roman"/>
          <w:noProof/>
          <w:sz w:val="24"/>
          <w:szCs w:val="24"/>
        </w:rPr>
        <w:t>(Wafi &amp; Sarwoprasodjo, 2018)</w:t>
      </w:r>
      <w:r>
        <w:rPr>
          <w:rFonts w:ascii="Times New Roman" w:hAnsi="Times New Roman" w:cs="Times New Roman"/>
          <w:sz w:val="24"/>
          <w:szCs w:val="24"/>
        </w:rPr>
        <w:fldChar w:fldCharType="end"/>
      </w:r>
      <w:r w:rsidRPr="00DE28F7">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Peran</w:t>
      </w:r>
      <w:r w:rsidRPr="00333E85">
        <w:rPr>
          <w:rFonts w:ascii="Times New Roman" w:hAnsi="Times New Roman" w:cs="Times New Roman"/>
          <w:sz w:val="24"/>
          <w:szCs w:val="24"/>
        </w:rPr>
        <w:t xml:space="preserve"> produktif dalam </w:t>
      </w:r>
      <w:r>
        <w:rPr>
          <w:rFonts w:ascii="Times New Roman" w:hAnsi="Times New Roman" w:cs="Times New Roman"/>
          <w:sz w:val="24"/>
          <w:szCs w:val="24"/>
        </w:rPr>
        <w:t xml:space="preserve">penelitian ini, kegiatan yang menunjang untuk keberlanjutan rumah tangga sebagian besar </w:t>
      </w:r>
      <w:r w:rsidRPr="00333E85">
        <w:rPr>
          <w:rFonts w:ascii="Times New Roman" w:hAnsi="Times New Roman" w:cs="Times New Roman"/>
          <w:sz w:val="24"/>
          <w:szCs w:val="24"/>
        </w:rPr>
        <w:t>dilakukan oleh laki-laki</w:t>
      </w:r>
      <w:r>
        <w:rPr>
          <w:rFonts w:ascii="Times New Roman" w:hAnsi="Times New Roman" w:cs="Times New Roman"/>
          <w:sz w:val="24"/>
          <w:szCs w:val="24"/>
        </w:rPr>
        <w:t xml:space="preserve">, namun tidak sedikit perempuan </w:t>
      </w:r>
      <w:r w:rsidR="00DF22BA">
        <w:rPr>
          <w:rFonts w:ascii="Times New Roman" w:hAnsi="Times New Roman" w:cs="Times New Roman"/>
          <w:sz w:val="24"/>
          <w:szCs w:val="24"/>
        </w:rPr>
        <w:t xml:space="preserve">di Kelurahan Tugurejo </w:t>
      </w:r>
      <w:r>
        <w:rPr>
          <w:rFonts w:ascii="Times New Roman" w:hAnsi="Times New Roman" w:cs="Times New Roman"/>
          <w:sz w:val="24"/>
          <w:szCs w:val="24"/>
        </w:rPr>
        <w:t>yang bekerja dalam sektor formal</w:t>
      </w:r>
      <w:r w:rsidR="00DF22BA">
        <w:rPr>
          <w:rFonts w:ascii="Times New Roman" w:hAnsi="Times New Roman" w:cs="Times New Roman"/>
          <w:sz w:val="24"/>
          <w:szCs w:val="24"/>
        </w:rPr>
        <w:t xml:space="preserve"> maupun non formal</w:t>
      </w:r>
      <w:r>
        <w:rPr>
          <w:rFonts w:ascii="Times New Roman" w:hAnsi="Times New Roman" w:cs="Times New Roman"/>
          <w:sz w:val="24"/>
          <w:szCs w:val="24"/>
        </w:rPr>
        <w:t xml:space="preserve"> untuk memenuhi kebutuhan rumah tangga. Peran produktif ditunjukkan dalam jenis pekerjaan yang terdapat pada</w:t>
      </w:r>
      <w:bookmarkEnd w:id="165"/>
      <w:r w:rsidR="004F7BBD">
        <w:rPr>
          <w:rFonts w:ascii="Times New Roman" w:hAnsi="Times New Roman" w:cs="Times New Roman"/>
          <w:i/>
          <w:iCs/>
          <w:color w:val="0D0D0D" w:themeColor="text1" w:themeTint="F2"/>
          <w:sz w:val="24"/>
          <w:szCs w:val="24"/>
        </w:rPr>
        <w:t xml:space="preserve"> </w:t>
      </w:r>
      <w:bookmarkEnd w:id="166"/>
      <w:r w:rsidR="00A83F96">
        <w:rPr>
          <w:rFonts w:ascii="Times New Roman" w:hAnsi="Times New Roman" w:cs="Times New Roman"/>
          <w:color w:val="000000" w:themeColor="text1"/>
          <w:szCs w:val="22"/>
        </w:rPr>
        <w:t>Gambar 4.6.</w:t>
      </w:r>
      <w:r w:rsidR="00A83F96" w:rsidRPr="00A83F96">
        <w:rPr>
          <w:rFonts w:ascii="Times New Roman" w:hAnsi="Times New Roman" w:cs="Times New Roman"/>
          <w:color w:val="000000" w:themeColor="text1"/>
          <w:szCs w:val="22"/>
        </w:rPr>
        <w:t>.</w:t>
      </w:r>
      <w:r w:rsidR="00A83F96">
        <w:rPr>
          <w:rFonts w:ascii="Times New Roman" w:hAnsi="Times New Roman" w:cs="Times New Roman"/>
          <w:i/>
          <w:iCs/>
          <w:color w:val="000000" w:themeColor="text1"/>
          <w:szCs w:val="22"/>
        </w:rPr>
        <w:t xml:space="preserve"> </w:t>
      </w:r>
    </w:p>
    <w:p w14:paraId="2309122A" w14:textId="77777777" w:rsidR="003B69BE" w:rsidRDefault="003B69BE" w:rsidP="003B69BE">
      <w:pPr>
        <w:pStyle w:val="ListParagraph"/>
        <w:spacing w:line="360" w:lineRule="auto"/>
        <w:jc w:val="both"/>
        <w:rPr>
          <w:rFonts w:ascii="Times New Roman" w:hAnsi="Times New Roman" w:cs="Times New Roman"/>
          <w:sz w:val="24"/>
          <w:szCs w:val="24"/>
        </w:rPr>
      </w:pPr>
      <w:r>
        <w:rPr>
          <w:noProof/>
        </w:rPr>
        <w:drawing>
          <wp:inline distT="0" distB="0" distL="0" distR="0" wp14:anchorId="272D8C61" wp14:editId="196F303F">
            <wp:extent cx="5187315" cy="2444115"/>
            <wp:effectExtent l="0" t="0" r="0" b="0"/>
            <wp:docPr id="1071075065"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85CC13D" w14:textId="3D3F40F8" w:rsidR="003B69BE" w:rsidRPr="00A83F96" w:rsidRDefault="00A83F96" w:rsidP="00A83F96">
      <w:pPr>
        <w:pStyle w:val="Caption"/>
        <w:ind w:firstLine="851"/>
        <w:jc w:val="center"/>
        <w:rPr>
          <w:rFonts w:ascii="Times New Roman" w:hAnsi="Times New Roman" w:cs="Times New Roman"/>
          <w:i w:val="0"/>
          <w:iCs w:val="0"/>
          <w:color w:val="000000" w:themeColor="text1"/>
          <w:kern w:val="0"/>
          <w:sz w:val="22"/>
          <w:lang w:bidi="ar-SA"/>
        </w:rPr>
      </w:pPr>
      <w:bookmarkStart w:id="167" w:name="_Toc168912470"/>
      <w:bookmarkStart w:id="168" w:name="_Toc173025076"/>
      <w:bookmarkStart w:id="169" w:name="_Toc174521802"/>
      <w:r w:rsidRPr="00A83F96">
        <w:rPr>
          <w:rFonts w:ascii="Times New Roman" w:hAnsi="Times New Roman" w:cs="Times New Roman"/>
          <w:i w:val="0"/>
          <w:iCs w:val="0"/>
          <w:color w:val="000000" w:themeColor="text1"/>
          <w:sz w:val="22"/>
        </w:rPr>
        <w:t>Gambar 4.</w:t>
      </w:r>
      <w:r w:rsidRPr="00A83F96">
        <w:rPr>
          <w:rFonts w:ascii="Times New Roman" w:hAnsi="Times New Roman" w:cs="Times New Roman"/>
          <w:i w:val="0"/>
          <w:iCs w:val="0"/>
          <w:color w:val="000000" w:themeColor="text1"/>
          <w:sz w:val="22"/>
        </w:rPr>
        <w:fldChar w:fldCharType="begin"/>
      </w:r>
      <w:r w:rsidRPr="00A83F96">
        <w:rPr>
          <w:rFonts w:ascii="Times New Roman" w:hAnsi="Times New Roman" w:cs="Times New Roman"/>
          <w:i w:val="0"/>
          <w:iCs w:val="0"/>
          <w:color w:val="000000" w:themeColor="text1"/>
          <w:sz w:val="22"/>
        </w:rPr>
        <w:instrText xml:space="preserve"> SEQ Gambar_4. \* ARABIC </w:instrText>
      </w:r>
      <w:r w:rsidRPr="00A83F96">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6</w:t>
      </w:r>
      <w:r w:rsidRPr="00A83F96">
        <w:rPr>
          <w:rFonts w:ascii="Times New Roman" w:hAnsi="Times New Roman" w:cs="Times New Roman"/>
          <w:i w:val="0"/>
          <w:iCs w:val="0"/>
          <w:color w:val="000000" w:themeColor="text1"/>
          <w:sz w:val="22"/>
        </w:rPr>
        <w:fldChar w:fldCharType="end"/>
      </w:r>
      <w:r w:rsidRPr="00A83F96">
        <w:rPr>
          <w:rFonts w:ascii="Times New Roman" w:hAnsi="Times New Roman" w:cs="Times New Roman"/>
          <w:i w:val="0"/>
          <w:iCs w:val="0"/>
          <w:color w:val="000000" w:themeColor="text1"/>
          <w:sz w:val="22"/>
        </w:rPr>
        <w:t xml:space="preserve">. </w:t>
      </w:r>
      <w:r w:rsidR="00E944C0" w:rsidRPr="00A83F96">
        <w:rPr>
          <w:rFonts w:ascii="Times New Roman" w:hAnsi="Times New Roman" w:cs="Times New Roman"/>
          <w:color w:val="000000" w:themeColor="text1"/>
          <w:sz w:val="22"/>
        </w:rPr>
        <w:t>Pie Chart</w:t>
      </w:r>
      <w:r w:rsidR="00622629" w:rsidRPr="00A83F96">
        <w:rPr>
          <w:rFonts w:ascii="Times New Roman" w:hAnsi="Times New Roman" w:cs="Times New Roman"/>
          <w:i w:val="0"/>
          <w:iCs w:val="0"/>
          <w:color w:val="000000" w:themeColor="text1"/>
          <w:sz w:val="22"/>
        </w:rPr>
        <w:t xml:space="preserve"> </w:t>
      </w:r>
      <w:r w:rsidR="003B69BE" w:rsidRPr="00A83F96">
        <w:rPr>
          <w:rFonts w:ascii="Times New Roman" w:hAnsi="Times New Roman" w:cs="Times New Roman"/>
          <w:i w:val="0"/>
          <w:iCs w:val="0"/>
          <w:color w:val="000000" w:themeColor="text1"/>
          <w:kern w:val="0"/>
          <w:sz w:val="22"/>
          <w:lang w:bidi="ar-SA"/>
        </w:rPr>
        <w:t>Jenis Pekerjaan</w:t>
      </w:r>
      <w:bookmarkEnd w:id="167"/>
      <w:bookmarkEnd w:id="168"/>
      <w:bookmarkEnd w:id="169"/>
    </w:p>
    <w:p w14:paraId="6AC8C82D" w14:textId="3652399E" w:rsidR="006D7CD6" w:rsidRDefault="003B69BE" w:rsidP="003B69BE">
      <w:pPr>
        <w:autoSpaceDE w:val="0"/>
        <w:autoSpaceDN w:val="0"/>
        <w:adjustRightInd w:val="0"/>
        <w:spacing w:after="0" w:line="360" w:lineRule="auto"/>
        <w:ind w:left="720" w:firstLine="720"/>
        <w:jc w:val="both"/>
        <w:rPr>
          <w:rFonts w:ascii="Times New Roman" w:hAnsi="Times New Roman" w:cs="Times New Roman"/>
          <w:kern w:val="0"/>
          <w:sz w:val="24"/>
          <w:szCs w:val="24"/>
          <w:lang w:bidi="ar-SA"/>
        </w:rPr>
      </w:pPr>
      <w:bookmarkStart w:id="170" w:name="_Hlk172127234"/>
      <w:bookmarkStart w:id="171" w:name="_Toc168912471"/>
      <w:r>
        <w:rPr>
          <w:rFonts w:ascii="Times New Roman" w:hAnsi="Times New Roman" w:cs="Times New Roman"/>
          <w:kern w:val="0"/>
          <w:sz w:val="24"/>
          <w:szCs w:val="24"/>
          <w:lang w:bidi="ar-SA"/>
        </w:rPr>
        <w:t>Berdasarkan data responden dalam penelitian ini sebagian besar bekerja sebagai pegawai</w:t>
      </w:r>
      <w:r w:rsidR="00082725">
        <w:rPr>
          <w:rFonts w:ascii="Times New Roman" w:hAnsi="Times New Roman" w:cs="Times New Roman"/>
          <w:kern w:val="0"/>
          <w:sz w:val="24"/>
          <w:szCs w:val="24"/>
          <w:lang w:bidi="ar-SA"/>
        </w:rPr>
        <w:t xml:space="preserve"> </w:t>
      </w:r>
      <w:bookmarkStart w:id="172" w:name="_Hlk172127790"/>
      <w:r w:rsidR="00082725">
        <w:rPr>
          <w:rFonts w:ascii="Times New Roman" w:hAnsi="Times New Roman" w:cs="Times New Roman"/>
          <w:kern w:val="0"/>
          <w:sz w:val="24"/>
          <w:szCs w:val="24"/>
          <w:lang w:bidi="ar-SA"/>
        </w:rPr>
        <w:t>(PNS, Polri, TNI, dll) sebesar</w:t>
      </w:r>
      <w:r>
        <w:rPr>
          <w:rFonts w:ascii="Times New Roman" w:hAnsi="Times New Roman" w:cs="Times New Roman"/>
          <w:kern w:val="0"/>
          <w:sz w:val="24"/>
          <w:szCs w:val="24"/>
          <w:lang w:bidi="ar-SA"/>
        </w:rPr>
        <w:t xml:space="preserve"> (23%)</w:t>
      </w:r>
      <w:r w:rsidR="00622629">
        <w:rPr>
          <w:rFonts w:ascii="Times New Roman" w:hAnsi="Times New Roman" w:cs="Times New Roman"/>
          <w:kern w:val="0"/>
          <w:sz w:val="24"/>
          <w:szCs w:val="24"/>
          <w:lang w:bidi="ar-SA"/>
        </w:rPr>
        <w:t xml:space="preserve"> dan </w:t>
      </w:r>
      <w:r w:rsidR="00B42DC9">
        <w:rPr>
          <w:rFonts w:ascii="Times New Roman" w:hAnsi="Times New Roman" w:cs="Times New Roman"/>
          <w:kern w:val="0"/>
          <w:sz w:val="24"/>
          <w:szCs w:val="24"/>
          <w:lang w:bidi="ar-SA"/>
        </w:rPr>
        <w:t xml:space="preserve">buruh </w:t>
      </w:r>
      <w:r w:rsidR="00082725">
        <w:rPr>
          <w:rFonts w:ascii="Times New Roman" w:hAnsi="Times New Roman" w:cs="Times New Roman"/>
          <w:kern w:val="0"/>
          <w:sz w:val="24"/>
          <w:szCs w:val="24"/>
          <w:lang w:bidi="ar-SA"/>
        </w:rPr>
        <w:t xml:space="preserve">industri </w:t>
      </w:r>
      <w:r>
        <w:rPr>
          <w:rFonts w:ascii="Times New Roman" w:hAnsi="Times New Roman" w:cs="Times New Roman"/>
          <w:kern w:val="0"/>
          <w:sz w:val="24"/>
          <w:szCs w:val="24"/>
          <w:lang w:bidi="ar-SA"/>
        </w:rPr>
        <w:t>(13%)</w:t>
      </w:r>
      <w:bookmarkEnd w:id="170"/>
      <w:r>
        <w:rPr>
          <w:rFonts w:ascii="Times New Roman" w:hAnsi="Times New Roman" w:cs="Times New Roman"/>
          <w:kern w:val="0"/>
          <w:sz w:val="24"/>
          <w:szCs w:val="24"/>
          <w:lang w:bidi="ar-SA"/>
        </w:rPr>
        <w:t xml:space="preserve"> </w:t>
      </w:r>
      <w:bookmarkStart w:id="173" w:name="_Hlk172127843"/>
      <w:bookmarkEnd w:id="172"/>
      <w:r>
        <w:rPr>
          <w:rFonts w:ascii="Times New Roman" w:hAnsi="Times New Roman" w:cs="Times New Roman"/>
          <w:kern w:val="0"/>
          <w:sz w:val="24"/>
          <w:szCs w:val="24"/>
          <w:lang w:bidi="ar-SA"/>
        </w:rPr>
        <w:t xml:space="preserve">dikarenakan perkembangan industri dapat menaikkan pertumbuhan ekonomi sehingga terjadi pola pergeseran ekonomi masyarakat pesisir </w:t>
      </w:r>
      <w:bookmarkStart w:id="174" w:name="_Hlk172127866"/>
      <w:bookmarkEnd w:id="173"/>
      <w:r>
        <w:rPr>
          <w:rFonts w:ascii="Times New Roman" w:hAnsi="Times New Roman" w:cs="Times New Roman"/>
          <w:kern w:val="0"/>
          <w:sz w:val="24"/>
          <w:szCs w:val="24"/>
          <w:lang w:bidi="ar-SA"/>
        </w:rPr>
        <w:t xml:space="preserve">yang seringkali terjadi adalah perubahan pekerjaan yang semula bekerja sebagai petani tambak dan nelayan menjadi </w:t>
      </w:r>
      <w:bookmarkStart w:id="175" w:name="_Hlk172127884"/>
      <w:bookmarkEnd w:id="174"/>
      <w:r>
        <w:rPr>
          <w:rFonts w:ascii="Times New Roman" w:hAnsi="Times New Roman" w:cs="Times New Roman"/>
          <w:kern w:val="0"/>
          <w:sz w:val="24"/>
          <w:szCs w:val="24"/>
          <w:lang w:bidi="ar-SA"/>
        </w:rPr>
        <w:t xml:space="preserve">buruh industri (pabrik) sebagai penyambung hidup masyarakat pesisir. </w:t>
      </w:r>
      <w:bookmarkEnd w:id="171"/>
      <w:bookmarkEnd w:id="175"/>
      <w:r w:rsidR="006D7CD6">
        <w:rPr>
          <w:rFonts w:ascii="Times New Roman" w:hAnsi="Times New Roman" w:cs="Times New Roman"/>
          <w:kern w:val="0"/>
          <w:sz w:val="24"/>
          <w:szCs w:val="24"/>
          <w:lang w:bidi="ar-SA"/>
        </w:rPr>
        <w:t xml:space="preserve">Hal ini dipertegas oleh Mas Thian selaku aktivis di Kelurahan Tugurejo menyatakan bahwa : </w:t>
      </w:r>
    </w:p>
    <w:p w14:paraId="60145C5E" w14:textId="3788783A" w:rsidR="006D7CD6" w:rsidRPr="001D249F" w:rsidRDefault="006D7CD6" w:rsidP="001D249F">
      <w:pPr>
        <w:autoSpaceDE w:val="0"/>
        <w:autoSpaceDN w:val="0"/>
        <w:adjustRightInd w:val="0"/>
        <w:spacing w:after="0" w:line="276" w:lineRule="auto"/>
        <w:ind w:left="1276" w:right="521" w:firstLine="720"/>
        <w:jc w:val="both"/>
        <w:rPr>
          <w:rFonts w:ascii="Times New Roman" w:hAnsi="Times New Roman" w:cs="Times New Roman"/>
          <w:b/>
          <w:bCs/>
          <w:i/>
          <w:iCs/>
          <w:kern w:val="0"/>
          <w:sz w:val="24"/>
          <w:szCs w:val="24"/>
          <w:lang w:bidi="ar-SA"/>
        </w:rPr>
      </w:pPr>
      <w:r w:rsidRPr="001D249F">
        <w:rPr>
          <w:rFonts w:ascii="Times New Roman" w:hAnsi="Times New Roman" w:cs="Times New Roman"/>
          <w:i/>
          <w:iCs/>
          <w:kern w:val="0"/>
          <w:sz w:val="24"/>
          <w:szCs w:val="24"/>
          <w:lang w:bidi="ar-SA"/>
        </w:rPr>
        <w:t>“Kelurahan Tugurejo dekat dengan kawasan industr</w:t>
      </w:r>
      <w:r w:rsidR="001D249F" w:rsidRPr="001D249F">
        <w:rPr>
          <w:rFonts w:ascii="Times New Roman" w:hAnsi="Times New Roman" w:cs="Times New Roman"/>
          <w:i/>
          <w:iCs/>
          <w:kern w:val="0"/>
          <w:sz w:val="24"/>
          <w:szCs w:val="24"/>
          <w:lang w:bidi="ar-SA"/>
        </w:rPr>
        <w:t>i</w:t>
      </w:r>
      <w:r w:rsidRPr="001D249F">
        <w:rPr>
          <w:rFonts w:ascii="Times New Roman" w:hAnsi="Times New Roman" w:cs="Times New Roman"/>
          <w:i/>
          <w:iCs/>
          <w:kern w:val="0"/>
          <w:sz w:val="24"/>
          <w:szCs w:val="24"/>
          <w:lang w:bidi="ar-SA"/>
        </w:rPr>
        <w:t>, sehingga banyak ditemukan kasus pencemaran limbah di kawasan mangrove, Sungai, dan tambak. Hal ini berdampak terhadap produktivitas tambak yang dimana ikan mati keracunan</w:t>
      </w:r>
      <w:r w:rsidR="001D249F" w:rsidRPr="001D249F">
        <w:rPr>
          <w:rFonts w:ascii="Times New Roman" w:hAnsi="Times New Roman" w:cs="Times New Roman"/>
          <w:i/>
          <w:iCs/>
          <w:kern w:val="0"/>
          <w:sz w:val="24"/>
          <w:szCs w:val="24"/>
          <w:lang w:bidi="ar-SA"/>
        </w:rPr>
        <w:t>. Sehingga biaya produksi yang tidak sebanding dengan jumlah pendapatan yang diterima dari hasil panen</w:t>
      </w:r>
      <w:r w:rsidRPr="001D249F">
        <w:rPr>
          <w:rFonts w:ascii="Times New Roman" w:hAnsi="Times New Roman" w:cs="Times New Roman"/>
          <w:i/>
          <w:iCs/>
          <w:kern w:val="0"/>
          <w:sz w:val="24"/>
          <w:szCs w:val="24"/>
          <w:lang w:bidi="ar-SA"/>
        </w:rPr>
        <w:t>. Kami telah berusaha me</w:t>
      </w:r>
      <w:r w:rsidR="001D249F" w:rsidRPr="001D249F">
        <w:rPr>
          <w:rFonts w:ascii="Times New Roman" w:hAnsi="Times New Roman" w:cs="Times New Roman"/>
          <w:i/>
          <w:iCs/>
          <w:kern w:val="0"/>
          <w:sz w:val="24"/>
          <w:szCs w:val="24"/>
          <w:lang w:bidi="ar-SA"/>
        </w:rPr>
        <w:t>la</w:t>
      </w:r>
      <w:r w:rsidRPr="001D249F">
        <w:rPr>
          <w:rFonts w:ascii="Times New Roman" w:hAnsi="Times New Roman" w:cs="Times New Roman"/>
          <w:i/>
          <w:iCs/>
          <w:kern w:val="0"/>
          <w:sz w:val="24"/>
          <w:szCs w:val="24"/>
          <w:lang w:bidi="ar-SA"/>
        </w:rPr>
        <w:t xml:space="preserve">porkan hal tersebut kepada pemerintah </w:t>
      </w:r>
      <w:r w:rsidRPr="001D249F">
        <w:rPr>
          <w:rFonts w:ascii="Times New Roman" w:hAnsi="Times New Roman" w:cs="Times New Roman"/>
          <w:i/>
          <w:iCs/>
          <w:kern w:val="0"/>
          <w:sz w:val="24"/>
          <w:szCs w:val="24"/>
          <w:lang w:bidi="ar-SA"/>
        </w:rPr>
        <w:lastRenderedPageBreak/>
        <w:t xml:space="preserve">setempat untuk ditindak lanjuti. Namun, kepedulian Pemerintah Kota Semarang lebih memihak kepada investor” </w:t>
      </w:r>
      <w:r w:rsidRPr="001D249F">
        <w:rPr>
          <w:rFonts w:ascii="Times New Roman" w:hAnsi="Times New Roman" w:cs="Times New Roman"/>
          <w:b/>
          <w:bCs/>
          <w:i/>
          <w:iCs/>
          <w:kern w:val="0"/>
          <w:sz w:val="24"/>
          <w:szCs w:val="24"/>
          <w:lang w:bidi="ar-SA"/>
        </w:rPr>
        <w:t xml:space="preserve">(Mas Thian, Ketua Prenjak Kelurahan Tugurejo, Tanggal 25 Februari 2024). </w:t>
      </w:r>
    </w:p>
    <w:p w14:paraId="2C5E7081" w14:textId="77777777" w:rsidR="006D7CD6" w:rsidRDefault="006D7CD6" w:rsidP="001D249F">
      <w:pPr>
        <w:autoSpaceDE w:val="0"/>
        <w:autoSpaceDN w:val="0"/>
        <w:adjustRightInd w:val="0"/>
        <w:spacing w:after="0" w:line="360" w:lineRule="auto"/>
        <w:jc w:val="both"/>
        <w:rPr>
          <w:rFonts w:ascii="Times New Roman" w:hAnsi="Times New Roman" w:cs="Times New Roman"/>
          <w:kern w:val="0"/>
          <w:sz w:val="24"/>
          <w:szCs w:val="24"/>
          <w:lang w:bidi="ar-SA"/>
        </w:rPr>
      </w:pPr>
    </w:p>
    <w:p w14:paraId="40D00976" w14:textId="33A75D59" w:rsidR="001D249F" w:rsidRDefault="001D249F" w:rsidP="003B69BE">
      <w:pPr>
        <w:autoSpaceDE w:val="0"/>
        <w:autoSpaceDN w:val="0"/>
        <w:adjustRightInd w:val="0"/>
        <w:spacing w:after="0" w:line="360" w:lineRule="auto"/>
        <w:ind w:left="720" w:firstLine="720"/>
        <w:jc w:val="both"/>
        <w:rPr>
          <w:rFonts w:ascii="Times New Roman" w:hAnsi="Times New Roman" w:cs="Times New Roman"/>
          <w:kern w:val="0"/>
          <w:sz w:val="24"/>
          <w:szCs w:val="24"/>
          <w:lang w:bidi="ar-SA"/>
        </w:rPr>
      </w:pPr>
      <w:r>
        <w:rPr>
          <w:rFonts w:ascii="Times New Roman" w:hAnsi="Times New Roman" w:cs="Times New Roman"/>
          <w:kern w:val="0"/>
          <w:sz w:val="24"/>
          <w:szCs w:val="24"/>
          <w:lang w:bidi="ar-SA"/>
        </w:rPr>
        <w:t xml:space="preserve">Oleh karena itu profesi yang masih bertahan di sektor perikanan yaitu petani tambak dan nelayan semakin menurun dikarenakan pencemaran industri dan perubahan iklim membuat sebagian besar petani tambak menjual lahan tambak kepada pihak asing. Namun, masyarakat pesisir masih dapat mengelola tambak tersebut sebagai usaha sampingan </w:t>
      </w:r>
      <w:r>
        <w:rPr>
          <w:rFonts w:ascii="Times New Roman" w:hAnsi="Times New Roman" w:cs="Times New Roman"/>
          <w:kern w:val="0"/>
          <w:sz w:val="24"/>
          <w:szCs w:val="24"/>
          <w:lang w:bidi="ar-SA"/>
        </w:rPr>
        <w:fldChar w:fldCharType="begin" w:fldLock="1"/>
      </w:r>
      <w:r w:rsidR="00527903">
        <w:rPr>
          <w:rFonts w:ascii="Times New Roman" w:hAnsi="Times New Roman" w:cs="Times New Roman"/>
          <w:kern w:val="0"/>
          <w:sz w:val="24"/>
          <w:szCs w:val="24"/>
          <w:lang w:bidi="ar-SA"/>
        </w:rPr>
        <w:instrText>ADDIN CSL_CITATION {"citationItems":[{"id":"ITEM-1","itemData":{"DOI":"10.14710/sabda.v10i2.13290","ISSN":"1410-7910","abstract":"This study examines two cultural forms of livelihood in coastal communities Dukuh Tapak, Kelurahan Tugurejo, Semarang. This research purpose is to identify the conditions of each individual and family livelihood, a reason to the dualism of livelihood, and the influence of industry on the social and economic life. This research use a qualitative method, collecting primary data through in-depth interviews and observation, secondary data obtained from study of literature and documents. The results showed that Dukuh Tapak's people have a livelihood as factory employees while managing the fish farm as a sideline. Most people who work in factories are women and youth as a bid to shore up their family economy. Industrialization did not significantly affect the socio-economic conditions, in which a sense of kinship and mutual help are still well preserved. While in terms of economic, a family with two types of livelihood tend to be more established than a family with only working either in the industry or the agricultural sector.","author":[{"dropping-particle":"","family":"Ningwuri","given":"Astrid Aditika","non-dropping-particle":"","parse-names":false,"suffix":""}],"container-title":"Sabda : Jurnal Kajian Kebudayaan","id":"ITEM-1","issue":"2","issued":{"date-parts":[["2017"]]},"title":"DUA BUDAYA: PERTANIAN DAN INDUSTRI Studi Kasus dalam Masyarakat Pesisir Dukuh Tapak, Kelurahan Tugurejo, Kecamatan Tugu, Kota Semarang","type":"article-journal","volume":"10"},"uris":["http://www.mendeley.com/documents/?uuid=708936ea-c0cf-4a19-979b-8fe3219971c8"]}],"mendeley":{"formattedCitation":"(Ningwuri, 2017)","plainTextFormattedCitation":"(Ningwuri, 2017)","previouslyFormattedCitation":"(Ningwuri, 2017)"},"properties":{"noteIndex":0},"schema":"https://github.com/citation-style-language/schema/raw/master/csl-citation.json"}</w:instrText>
      </w:r>
      <w:r>
        <w:rPr>
          <w:rFonts w:ascii="Times New Roman" w:hAnsi="Times New Roman" w:cs="Times New Roman"/>
          <w:kern w:val="0"/>
          <w:sz w:val="24"/>
          <w:szCs w:val="24"/>
          <w:lang w:bidi="ar-SA"/>
        </w:rPr>
        <w:fldChar w:fldCharType="separate"/>
      </w:r>
      <w:r w:rsidRPr="006D7CD6">
        <w:rPr>
          <w:rFonts w:ascii="Times New Roman" w:hAnsi="Times New Roman" w:cs="Times New Roman"/>
          <w:noProof/>
          <w:kern w:val="0"/>
          <w:sz w:val="24"/>
          <w:szCs w:val="24"/>
          <w:lang w:bidi="ar-SA"/>
        </w:rPr>
        <w:t>(Ningwuri, 2017)</w:t>
      </w:r>
      <w:r>
        <w:rPr>
          <w:rFonts w:ascii="Times New Roman" w:hAnsi="Times New Roman" w:cs="Times New Roman"/>
          <w:kern w:val="0"/>
          <w:sz w:val="24"/>
          <w:szCs w:val="24"/>
          <w:lang w:bidi="ar-SA"/>
        </w:rPr>
        <w:fldChar w:fldCharType="end"/>
      </w:r>
      <w:r>
        <w:rPr>
          <w:rFonts w:ascii="Times New Roman" w:hAnsi="Times New Roman" w:cs="Times New Roman"/>
          <w:kern w:val="0"/>
          <w:sz w:val="24"/>
          <w:szCs w:val="24"/>
          <w:lang w:bidi="ar-SA"/>
        </w:rPr>
        <w:t xml:space="preserve">. </w:t>
      </w:r>
    </w:p>
    <w:p w14:paraId="12D8A778" w14:textId="47DA2064" w:rsidR="001D249F" w:rsidRDefault="001D249F" w:rsidP="001D249F">
      <w:pPr>
        <w:autoSpaceDE w:val="0"/>
        <w:autoSpaceDN w:val="0"/>
        <w:adjustRightInd w:val="0"/>
        <w:spacing w:after="0" w:line="360" w:lineRule="auto"/>
        <w:ind w:left="720" w:firstLine="720"/>
        <w:jc w:val="both"/>
        <w:rPr>
          <w:rFonts w:ascii="Times New Roman" w:hAnsi="Times New Roman" w:cs="Times New Roman"/>
          <w:kern w:val="0"/>
          <w:sz w:val="24"/>
          <w:szCs w:val="24"/>
          <w:lang w:bidi="ar-SA"/>
        </w:rPr>
      </w:pPr>
      <w:bookmarkStart w:id="176" w:name="_Hlk172128128"/>
      <w:r>
        <w:rPr>
          <w:rFonts w:ascii="Times New Roman" w:hAnsi="Times New Roman" w:cs="Times New Roman"/>
          <w:kern w:val="0"/>
          <w:sz w:val="24"/>
          <w:szCs w:val="24"/>
          <w:lang w:bidi="ar-SA"/>
        </w:rPr>
        <w:t>Berdasarkan</w:t>
      </w:r>
      <w:r w:rsidR="00A83F96">
        <w:rPr>
          <w:rFonts w:ascii="Times New Roman" w:hAnsi="Times New Roman" w:cs="Times New Roman"/>
          <w:kern w:val="0"/>
          <w:sz w:val="24"/>
          <w:szCs w:val="24"/>
          <w:lang w:bidi="ar-SA"/>
        </w:rPr>
        <w:t xml:space="preserve"> </w:t>
      </w:r>
      <w:r w:rsidR="00A83F96" w:rsidRPr="00A83F96">
        <w:rPr>
          <w:rFonts w:ascii="Times New Roman" w:hAnsi="Times New Roman" w:cs="Times New Roman"/>
          <w:color w:val="000000" w:themeColor="text1"/>
          <w:szCs w:val="22"/>
        </w:rPr>
        <w:t>Gambar</w:t>
      </w:r>
      <w:r w:rsidR="00A83F96">
        <w:rPr>
          <w:rFonts w:ascii="Times New Roman" w:hAnsi="Times New Roman" w:cs="Times New Roman"/>
          <w:color w:val="000000" w:themeColor="text1"/>
          <w:szCs w:val="22"/>
        </w:rPr>
        <w:t xml:space="preserve"> 4.6</w:t>
      </w:r>
      <w:r w:rsidRPr="00A83F96">
        <w:rPr>
          <w:rFonts w:ascii="Times New Roman" w:hAnsi="Times New Roman" w:cs="Times New Roman"/>
          <w:kern w:val="0"/>
          <w:szCs w:val="22"/>
          <w:lang w:bidi="ar-SA"/>
        </w:rPr>
        <w:t>,</w:t>
      </w:r>
      <w:r>
        <w:rPr>
          <w:rFonts w:ascii="Times New Roman" w:hAnsi="Times New Roman" w:cs="Times New Roman"/>
          <w:kern w:val="0"/>
          <w:sz w:val="24"/>
          <w:szCs w:val="24"/>
          <w:lang w:bidi="ar-SA"/>
        </w:rPr>
        <w:t xml:space="preserve"> jenis pekerjaan dapat mempengaruhi partisipasi individu dalam keterlibatan aksi ProKlim. </w:t>
      </w:r>
      <w:bookmarkStart w:id="177" w:name="_Hlk172128841"/>
      <w:bookmarkEnd w:id="176"/>
      <w:r>
        <w:rPr>
          <w:rFonts w:ascii="Times New Roman" w:hAnsi="Times New Roman" w:cs="Times New Roman"/>
          <w:kern w:val="0"/>
          <w:sz w:val="24"/>
          <w:szCs w:val="24"/>
          <w:lang w:bidi="ar-SA"/>
        </w:rPr>
        <w:t xml:space="preserve">Hal ini sejalan dengan </w:t>
      </w:r>
      <w:r w:rsidR="003B69BE">
        <w:rPr>
          <w:rFonts w:ascii="Times New Roman" w:hAnsi="Times New Roman" w:cs="Times New Roman"/>
          <w:kern w:val="0"/>
          <w:sz w:val="24"/>
          <w:szCs w:val="24"/>
          <w:lang w:bidi="ar-SA"/>
        </w:rPr>
        <w:t xml:space="preserve">penelitian </w:t>
      </w:r>
      <w:r w:rsidR="003B69BE">
        <w:rPr>
          <w:rFonts w:ascii="Times New Roman" w:hAnsi="Times New Roman" w:cs="Times New Roman"/>
          <w:kern w:val="0"/>
          <w:sz w:val="24"/>
          <w:szCs w:val="24"/>
          <w:lang w:bidi="ar-SA"/>
        </w:rPr>
        <w:fldChar w:fldCharType="begin" w:fldLock="1"/>
      </w:r>
      <w:r w:rsidR="003B69BE">
        <w:rPr>
          <w:rFonts w:ascii="Times New Roman" w:hAnsi="Times New Roman" w:cs="Times New Roman"/>
          <w:kern w:val="0"/>
          <w:sz w:val="24"/>
          <w:szCs w:val="24"/>
          <w:lang w:bidi="ar-SA"/>
        </w:rPr>
        <w:instrText>ADDIN CSL_CITATION {"citationItems":[{"id":"ITEM-1","itemData":{"author":[{"dropping-particle":"","family":"PP","given":"Erlangga Ariesta","non-dropping-particle":"","parse-names":false,"suffix":""},{"dropping-particle":"","family":"Wijaya","given":"Holi Bina","non-dropping-particle":"","parse-names":false,"suffix":""}],"container-title":"Jurnal Teknik Perencanaan Wilayah dan Kota","id":"ITEM-1","issue":"3","issued":{"date-parts":[["2014"]]},"page":"382-391","title":"PARTISIPASI MASYARAKAT DALAM PENGELOLAAN DAUR ULANG SAMPAH DI KELURAHAN TUGUREJO, KECAMATAN TUGU, KOTA SEMARANG","type":"article-journal","volume":"3"},"uris":["http://www.mendeley.com/documents/?uuid=485b650a-543c-4b4a-859f-d6471f1ac363"]}],"mendeley":{"formattedCitation":"(PP &amp; Wijaya, 2014)","manualFormatting":"Ariesta &amp; Wijaya (2014)","plainTextFormattedCitation":"(PP &amp; Wijaya, 2014)","previouslyFormattedCitation":"(PP &amp; Wijaya, 2014)"},"properties":{"noteIndex":0},"schema":"https://github.com/citation-style-language/schema/raw/master/csl-citation.json"}</w:instrText>
      </w:r>
      <w:r w:rsidR="003B69BE">
        <w:rPr>
          <w:rFonts w:ascii="Times New Roman" w:hAnsi="Times New Roman" w:cs="Times New Roman"/>
          <w:kern w:val="0"/>
          <w:sz w:val="24"/>
          <w:szCs w:val="24"/>
          <w:lang w:bidi="ar-SA"/>
        </w:rPr>
        <w:fldChar w:fldCharType="separate"/>
      </w:r>
      <w:r w:rsidR="003B69BE">
        <w:rPr>
          <w:rFonts w:ascii="Times New Roman" w:hAnsi="Times New Roman" w:cs="Times New Roman"/>
          <w:noProof/>
          <w:kern w:val="0"/>
          <w:sz w:val="24"/>
          <w:szCs w:val="24"/>
          <w:lang w:bidi="ar-SA"/>
        </w:rPr>
        <w:t>Ariesta</w:t>
      </w:r>
      <w:r w:rsidR="003B69BE" w:rsidRPr="002D0327">
        <w:rPr>
          <w:rFonts w:ascii="Times New Roman" w:hAnsi="Times New Roman" w:cs="Times New Roman"/>
          <w:noProof/>
          <w:kern w:val="0"/>
          <w:sz w:val="24"/>
          <w:szCs w:val="24"/>
          <w:lang w:bidi="ar-SA"/>
        </w:rPr>
        <w:t xml:space="preserve"> &amp; Wijaya</w:t>
      </w:r>
      <w:r w:rsidR="003B69BE">
        <w:rPr>
          <w:rFonts w:ascii="Times New Roman" w:hAnsi="Times New Roman" w:cs="Times New Roman"/>
          <w:noProof/>
          <w:kern w:val="0"/>
          <w:sz w:val="24"/>
          <w:szCs w:val="24"/>
          <w:lang w:bidi="ar-SA"/>
        </w:rPr>
        <w:t xml:space="preserve"> (</w:t>
      </w:r>
      <w:r w:rsidR="003B69BE" w:rsidRPr="002D0327">
        <w:rPr>
          <w:rFonts w:ascii="Times New Roman" w:hAnsi="Times New Roman" w:cs="Times New Roman"/>
          <w:noProof/>
          <w:kern w:val="0"/>
          <w:sz w:val="24"/>
          <w:szCs w:val="24"/>
          <w:lang w:bidi="ar-SA"/>
        </w:rPr>
        <w:t>2014)</w:t>
      </w:r>
      <w:r w:rsidR="003B69BE">
        <w:rPr>
          <w:rFonts w:ascii="Times New Roman" w:hAnsi="Times New Roman" w:cs="Times New Roman"/>
          <w:kern w:val="0"/>
          <w:sz w:val="24"/>
          <w:szCs w:val="24"/>
          <w:lang w:bidi="ar-SA"/>
        </w:rPr>
        <w:fldChar w:fldCharType="end"/>
      </w:r>
      <w:r w:rsidR="003B69BE">
        <w:rPr>
          <w:rFonts w:ascii="Times New Roman" w:hAnsi="Times New Roman" w:cs="Times New Roman"/>
          <w:kern w:val="0"/>
          <w:sz w:val="24"/>
          <w:szCs w:val="24"/>
          <w:lang w:bidi="ar-SA"/>
        </w:rPr>
        <w:t>,</w:t>
      </w:r>
      <w:bookmarkEnd w:id="177"/>
      <w:r w:rsidR="003B69BE">
        <w:rPr>
          <w:rFonts w:ascii="Times New Roman" w:hAnsi="Times New Roman" w:cs="Times New Roman"/>
          <w:kern w:val="0"/>
          <w:sz w:val="24"/>
          <w:szCs w:val="24"/>
          <w:lang w:bidi="ar-SA"/>
        </w:rPr>
        <w:t xml:space="preserve"> me</w:t>
      </w:r>
      <w:r w:rsidR="002330D6">
        <w:rPr>
          <w:rFonts w:ascii="Times New Roman" w:hAnsi="Times New Roman" w:cs="Times New Roman"/>
          <w:kern w:val="0"/>
          <w:sz w:val="24"/>
          <w:szCs w:val="24"/>
          <w:lang w:bidi="ar-SA"/>
        </w:rPr>
        <w:t>n</w:t>
      </w:r>
      <w:r w:rsidR="003B69BE">
        <w:rPr>
          <w:rFonts w:ascii="Times New Roman" w:hAnsi="Times New Roman" w:cs="Times New Roman"/>
          <w:kern w:val="0"/>
          <w:sz w:val="24"/>
          <w:szCs w:val="24"/>
          <w:lang w:bidi="ar-SA"/>
        </w:rPr>
        <w:t xml:space="preserve">jelaskan </w:t>
      </w:r>
      <w:bookmarkStart w:id="178" w:name="_Hlk172128873"/>
      <w:r w:rsidR="003B69BE">
        <w:rPr>
          <w:rFonts w:ascii="Times New Roman" w:hAnsi="Times New Roman" w:cs="Times New Roman"/>
          <w:kern w:val="0"/>
          <w:sz w:val="24"/>
          <w:szCs w:val="24"/>
          <w:lang w:bidi="ar-SA"/>
        </w:rPr>
        <w:t>bahwa jenis pekerjaan memiliki pengaruh terhadap intensitas partisipasi yang diberikan, terkait dengan keaktifan dalam berorganisasi</w:t>
      </w:r>
      <w:bookmarkEnd w:id="178"/>
      <w:r w:rsidR="003B69BE">
        <w:rPr>
          <w:rFonts w:ascii="Times New Roman" w:hAnsi="Times New Roman" w:cs="Times New Roman"/>
          <w:kern w:val="0"/>
          <w:sz w:val="24"/>
          <w:szCs w:val="24"/>
          <w:lang w:bidi="ar-SA"/>
        </w:rPr>
        <w:t xml:space="preserve">. </w:t>
      </w:r>
      <w:bookmarkStart w:id="179" w:name="_Hlk172128895"/>
      <w:r w:rsidR="003B69BE">
        <w:rPr>
          <w:rFonts w:ascii="Times New Roman" w:hAnsi="Times New Roman" w:cs="Times New Roman"/>
          <w:kern w:val="0"/>
          <w:sz w:val="24"/>
          <w:szCs w:val="24"/>
          <w:lang w:bidi="ar-SA"/>
        </w:rPr>
        <w:t>Peran produktif yang didominasi oleh laki-laki dapat mendukung keberlanjutan ProKlim melalui dukungan pihak eksternal seperti lembaga pemerintah, CSR, NGO</w:t>
      </w:r>
      <w:bookmarkEnd w:id="179"/>
      <w:r w:rsidR="003B69BE">
        <w:rPr>
          <w:rFonts w:ascii="Times New Roman" w:hAnsi="Times New Roman" w:cs="Times New Roman"/>
          <w:kern w:val="0"/>
          <w:sz w:val="24"/>
          <w:szCs w:val="24"/>
          <w:lang w:bidi="ar-SA"/>
        </w:rPr>
        <w:t xml:space="preserve">, Perguruan Tinggi, </w:t>
      </w:r>
      <w:bookmarkStart w:id="180" w:name="_Hlk172128905"/>
      <w:r w:rsidR="003B69BE">
        <w:rPr>
          <w:rFonts w:ascii="Times New Roman" w:hAnsi="Times New Roman" w:cs="Times New Roman"/>
          <w:kern w:val="0"/>
          <w:sz w:val="24"/>
          <w:szCs w:val="24"/>
          <w:lang w:bidi="ar-SA"/>
        </w:rPr>
        <w:t>yang dapat memberikan dukungan berupa dana, pelatihan, atau teknologi yang memperkuat ProKlim berkelanjutan</w:t>
      </w:r>
      <w:bookmarkEnd w:id="180"/>
      <w:r w:rsidR="003B69BE">
        <w:rPr>
          <w:rFonts w:ascii="Times New Roman" w:hAnsi="Times New Roman" w:cs="Times New Roman"/>
          <w:kern w:val="0"/>
          <w:sz w:val="24"/>
          <w:szCs w:val="24"/>
          <w:lang w:bidi="ar-SA"/>
        </w:rPr>
        <w:t xml:space="preserve">. </w:t>
      </w:r>
    </w:p>
    <w:p w14:paraId="22D1C0DC" w14:textId="511D18AB" w:rsidR="003B69BE" w:rsidRPr="004F7BBD" w:rsidRDefault="002330D6" w:rsidP="001D249F">
      <w:pPr>
        <w:autoSpaceDE w:val="0"/>
        <w:autoSpaceDN w:val="0"/>
        <w:adjustRightInd w:val="0"/>
        <w:spacing w:after="0" w:line="360" w:lineRule="auto"/>
        <w:ind w:left="720" w:firstLine="720"/>
        <w:jc w:val="both"/>
        <w:rPr>
          <w:rFonts w:ascii="Times New Roman" w:hAnsi="Times New Roman" w:cs="Times New Roman"/>
          <w:kern w:val="0"/>
          <w:sz w:val="24"/>
          <w:szCs w:val="24"/>
          <w:lang w:bidi="ar-SA"/>
        </w:rPr>
      </w:pPr>
      <w:bookmarkStart w:id="181" w:name="_Hlk172136856"/>
      <w:bookmarkStart w:id="182" w:name="_Toc173025077"/>
      <w:r>
        <w:rPr>
          <w:rFonts w:ascii="Times New Roman" w:hAnsi="Times New Roman" w:cs="Times New Roman"/>
          <w:sz w:val="24"/>
          <w:szCs w:val="24"/>
        </w:rPr>
        <w:t xml:space="preserve">Peran </w:t>
      </w:r>
      <w:r w:rsidR="003B69BE" w:rsidRPr="00333E85">
        <w:rPr>
          <w:rFonts w:ascii="Times New Roman" w:hAnsi="Times New Roman" w:cs="Times New Roman"/>
          <w:sz w:val="24"/>
          <w:szCs w:val="24"/>
        </w:rPr>
        <w:t xml:space="preserve">produktif </w:t>
      </w:r>
      <w:r w:rsidR="003B69BE">
        <w:rPr>
          <w:rFonts w:ascii="Times New Roman" w:hAnsi="Times New Roman" w:cs="Times New Roman"/>
          <w:sz w:val="24"/>
          <w:szCs w:val="24"/>
        </w:rPr>
        <w:t xml:space="preserve">yang menunjang untuk keberlanjutan Program Kampung Iklim </w:t>
      </w:r>
      <w:r w:rsidR="003B69BE" w:rsidRPr="00333E85">
        <w:rPr>
          <w:rFonts w:ascii="Times New Roman" w:hAnsi="Times New Roman" w:cs="Times New Roman"/>
          <w:sz w:val="24"/>
          <w:szCs w:val="24"/>
        </w:rPr>
        <w:t xml:space="preserve">mayoritas dilakukan oleh </w:t>
      </w:r>
      <w:r w:rsidR="003B69BE">
        <w:rPr>
          <w:rFonts w:ascii="Times New Roman" w:hAnsi="Times New Roman" w:cs="Times New Roman"/>
          <w:sz w:val="24"/>
          <w:szCs w:val="24"/>
        </w:rPr>
        <w:t>perempuan dalam sektor non formal yaitu sebanyak 18% sebagai Ibu Rumah Tangga dengan bekerja pada kegiatan sosial seperti Bank Sampah Mawar Merah</w:t>
      </w:r>
      <w:bookmarkEnd w:id="181"/>
      <w:r w:rsidR="003B69BE">
        <w:rPr>
          <w:rFonts w:ascii="Times New Roman" w:hAnsi="Times New Roman" w:cs="Times New Roman"/>
          <w:sz w:val="24"/>
          <w:szCs w:val="24"/>
        </w:rPr>
        <w:t xml:space="preserve"> mayoritas berada di wilayah RW 05 dan KWT (Kelompok Wanita Tani) di RW 01, dan UMKM yang dikelola oleh Komunitas Putri Tirang di RW 04, </w:t>
      </w:r>
      <w:bookmarkStart w:id="183" w:name="_Hlk172136938"/>
      <w:r w:rsidR="003B69BE">
        <w:rPr>
          <w:rFonts w:ascii="Times New Roman" w:hAnsi="Times New Roman" w:cs="Times New Roman"/>
          <w:sz w:val="24"/>
          <w:szCs w:val="24"/>
        </w:rPr>
        <w:t xml:space="preserve">meskipun memperoleh pendapatan yang rendah, namun secara ekonomi dapat mendatangkan pendapatan </w:t>
      </w:r>
      <w:bookmarkEnd w:id="183"/>
      <w:r w:rsidR="003B69BE">
        <w:rPr>
          <w:rFonts w:ascii="Times New Roman" w:hAnsi="Times New Roman" w:cs="Times New Roman"/>
          <w:sz w:val="24"/>
          <w:szCs w:val="24"/>
        </w:rPr>
        <w:t xml:space="preserve">untuk kebutuhan pangan rumah tangga. </w:t>
      </w:r>
      <w:bookmarkStart w:id="184" w:name="_Hlk172136958"/>
      <w:r w:rsidR="003B69BE">
        <w:rPr>
          <w:rFonts w:ascii="Times New Roman" w:hAnsi="Times New Roman" w:cs="Times New Roman"/>
          <w:sz w:val="24"/>
          <w:szCs w:val="24"/>
        </w:rPr>
        <w:t xml:space="preserve">Hal ini sejalan dengan penelitian </w:t>
      </w:r>
      <w:r w:rsidR="003B69BE">
        <w:rPr>
          <w:rFonts w:ascii="Times New Roman" w:hAnsi="Times New Roman" w:cs="Times New Roman"/>
          <w:sz w:val="24"/>
          <w:szCs w:val="24"/>
        </w:rPr>
        <w:fldChar w:fldCharType="begin" w:fldLock="1"/>
      </w:r>
      <w:r w:rsidR="003B69BE">
        <w:rPr>
          <w:rFonts w:ascii="Times New Roman" w:hAnsi="Times New Roman" w:cs="Times New Roman"/>
          <w:sz w:val="24"/>
          <w:szCs w:val="24"/>
        </w:rPr>
        <w:instrText>ADDIN CSL_CITATION {"citationItems":[{"id":"ITEM-1","itemData":{"abstract":"… Perempuan memiliki peran besar dalam aktivitas ekonomi di kawasan pesisir. Penelitian ini bertujuan untuk mengetahui peran perempuan … sampling pada perempuan pesisir Pantai …","author":[{"dropping-particle":"","family":"Wulandari","given":"Novita","non-dropping-particle":"","parse-names":false,"suffix":""},{"dropping-particle":"","family":"Indrianti","given":"Deditiani Tri","non-dropping-particle":"","parse-names":false,"suffix":""},{"dropping-particle":"","family":"Hilmi","given":"Muhammad Irfan","non-dropping-particle":"","parse-names":false,"suffix":""}],"container-title":"Jurnal Cendekiawan Ilmiah PLS","id":"ITEM-1","issue":"1","issued":{"date-parts":[["2022"]]},"page":"52-60","title":"Analisis gender peran perempuan pesisir pada ketahanan keluarga di Desa Puger Kulon Kabupaten Jember","type":"article-journal","volume":"7"},"uris":["http://www.mendeley.com/documents/?uuid=a398b8f3-f685-4338-99a4-e8833fcd873b"]}],"mendeley":{"formattedCitation":"(Wulandari et al., 2022)","manualFormatting":"Wulandari, (2022)","plainTextFormattedCitation":"(Wulandari et al., 2022)","previouslyFormattedCitation":"(Wulandari et al., 2022)"},"properties":{"noteIndex":0},"schema":"https://github.com/citation-style-language/schema/raw/master/csl-citation.json"}</w:instrText>
      </w:r>
      <w:r w:rsidR="003B69BE">
        <w:rPr>
          <w:rFonts w:ascii="Times New Roman" w:hAnsi="Times New Roman" w:cs="Times New Roman"/>
          <w:sz w:val="24"/>
          <w:szCs w:val="24"/>
        </w:rPr>
        <w:fldChar w:fldCharType="separate"/>
      </w:r>
      <w:r w:rsidR="003B69BE" w:rsidRPr="00DA189E">
        <w:rPr>
          <w:rFonts w:ascii="Times New Roman" w:hAnsi="Times New Roman" w:cs="Times New Roman"/>
          <w:noProof/>
          <w:sz w:val="24"/>
          <w:szCs w:val="24"/>
        </w:rPr>
        <w:t>Wulandari</w:t>
      </w:r>
      <w:r w:rsidR="003B69BE">
        <w:rPr>
          <w:rFonts w:ascii="Times New Roman" w:hAnsi="Times New Roman" w:cs="Times New Roman"/>
          <w:noProof/>
          <w:sz w:val="24"/>
          <w:szCs w:val="24"/>
        </w:rPr>
        <w:t>, (</w:t>
      </w:r>
      <w:r w:rsidR="003B69BE" w:rsidRPr="00DA189E">
        <w:rPr>
          <w:rFonts w:ascii="Times New Roman" w:hAnsi="Times New Roman" w:cs="Times New Roman"/>
          <w:noProof/>
          <w:sz w:val="24"/>
          <w:szCs w:val="24"/>
        </w:rPr>
        <w:t>2022)</w:t>
      </w:r>
      <w:r w:rsidR="003B69BE">
        <w:rPr>
          <w:rFonts w:ascii="Times New Roman" w:hAnsi="Times New Roman" w:cs="Times New Roman"/>
          <w:sz w:val="24"/>
          <w:szCs w:val="24"/>
        </w:rPr>
        <w:fldChar w:fldCharType="end"/>
      </w:r>
      <w:r w:rsidR="003B69BE">
        <w:rPr>
          <w:rFonts w:ascii="Times New Roman" w:hAnsi="Times New Roman" w:cs="Times New Roman"/>
          <w:sz w:val="24"/>
          <w:szCs w:val="24"/>
        </w:rPr>
        <w:t xml:space="preserve"> menyatakan bahwa perempuan dapat ikut andil dalam meningkatkan ekonomi keluarga tanpa meninggalkan kewajiban utama sebagai seorang ibu. </w:t>
      </w:r>
      <w:bookmarkEnd w:id="184"/>
      <w:r w:rsidR="003B69BE">
        <w:rPr>
          <w:rFonts w:ascii="Times New Roman" w:hAnsi="Times New Roman" w:cs="Times New Roman"/>
          <w:sz w:val="24"/>
          <w:szCs w:val="24"/>
        </w:rPr>
        <w:t xml:space="preserve">Masyarakat yang menjadi responden baik laki-laki dan perempuan cenderung sama-sama bekerja untuk memperoleh pendapatan yang ditunjukkan pada </w:t>
      </w:r>
      <w:bookmarkEnd w:id="182"/>
      <w:r w:rsidR="00961263">
        <w:rPr>
          <w:rFonts w:ascii="Times New Roman" w:hAnsi="Times New Roman" w:cs="Times New Roman"/>
          <w:sz w:val="24"/>
          <w:szCs w:val="24"/>
        </w:rPr>
        <w:t>Gambar 4.7.</w:t>
      </w:r>
    </w:p>
    <w:p w14:paraId="63E080FA" w14:textId="77777777" w:rsidR="003B69BE" w:rsidRDefault="003B69BE" w:rsidP="003B69BE">
      <w:pPr>
        <w:autoSpaceDE w:val="0"/>
        <w:autoSpaceDN w:val="0"/>
        <w:adjustRightInd w:val="0"/>
        <w:spacing w:after="0" w:line="360" w:lineRule="auto"/>
        <w:ind w:left="720" w:firstLine="840"/>
        <w:jc w:val="center"/>
        <w:rPr>
          <w:rFonts w:ascii="Times New Roman" w:hAnsi="Times New Roman" w:cs="Times New Roman"/>
          <w:sz w:val="24"/>
          <w:szCs w:val="24"/>
        </w:rPr>
      </w:pPr>
      <w:r>
        <w:rPr>
          <w:noProof/>
        </w:rPr>
        <w:lastRenderedPageBreak/>
        <w:drawing>
          <wp:inline distT="0" distB="0" distL="0" distR="0" wp14:anchorId="599A8D8B" wp14:editId="1934F13A">
            <wp:extent cx="3521676" cy="1828800"/>
            <wp:effectExtent l="0" t="0" r="3175" b="0"/>
            <wp:docPr id="627373034" name="Chart 1">
              <a:extLst xmlns:a="http://schemas.openxmlformats.org/drawingml/2006/main">
                <a:ext uri="{FF2B5EF4-FFF2-40B4-BE49-F238E27FC236}">
                  <a16:creationId xmlns:a16="http://schemas.microsoft.com/office/drawing/2014/main" id="{95DC4A77-C8F5-DF79-7C3C-14905B7C6D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6C0D47B" w14:textId="6FC1EE1B" w:rsidR="003B69BE" w:rsidRPr="00A83F96" w:rsidRDefault="00A83F96" w:rsidP="00A83F96">
      <w:pPr>
        <w:pStyle w:val="Caption"/>
        <w:ind w:firstLine="993"/>
        <w:jc w:val="center"/>
        <w:rPr>
          <w:rFonts w:ascii="Times New Roman" w:hAnsi="Times New Roman" w:cs="Times New Roman"/>
          <w:i w:val="0"/>
          <w:iCs w:val="0"/>
          <w:color w:val="000000" w:themeColor="text1"/>
          <w:sz w:val="22"/>
        </w:rPr>
      </w:pPr>
      <w:bookmarkStart w:id="185" w:name="_Toc173025078"/>
      <w:bookmarkStart w:id="186" w:name="_Toc174521803"/>
      <w:r w:rsidRPr="00A83F96">
        <w:rPr>
          <w:rFonts w:ascii="Times New Roman" w:hAnsi="Times New Roman" w:cs="Times New Roman"/>
          <w:i w:val="0"/>
          <w:iCs w:val="0"/>
          <w:color w:val="000000" w:themeColor="text1"/>
          <w:sz w:val="22"/>
        </w:rPr>
        <w:t>Gambar 4.</w:t>
      </w:r>
      <w:r w:rsidRPr="00A83F96">
        <w:rPr>
          <w:rFonts w:ascii="Times New Roman" w:hAnsi="Times New Roman" w:cs="Times New Roman"/>
          <w:i w:val="0"/>
          <w:iCs w:val="0"/>
          <w:color w:val="000000" w:themeColor="text1"/>
          <w:sz w:val="22"/>
        </w:rPr>
        <w:fldChar w:fldCharType="begin"/>
      </w:r>
      <w:r w:rsidRPr="00A83F96">
        <w:rPr>
          <w:rFonts w:ascii="Times New Roman" w:hAnsi="Times New Roman" w:cs="Times New Roman"/>
          <w:i w:val="0"/>
          <w:iCs w:val="0"/>
          <w:color w:val="000000" w:themeColor="text1"/>
          <w:sz w:val="22"/>
        </w:rPr>
        <w:instrText xml:space="preserve"> SEQ Gambar_4. \* ARABIC </w:instrText>
      </w:r>
      <w:r w:rsidRPr="00A83F96">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7</w:t>
      </w:r>
      <w:r w:rsidRPr="00A83F96">
        <w:rPr>
          <w:rFonts w:ascii="Times New Roman" w:hAnsi="Times New Roman" w:cs="Times New Roman"/>
          <w:i w:val="0"/>
          <w:iCs w:val="0"/>
          <w:color w:val="000000" w:themeColor="text1"/>
          <w:sz w:val="22"/>
        </w:rPr>
        <w:fldChar w:fldCharType="end"/>
      </w:r>
      <w:r>
        <w:rPr>
          <w:rFonts w:ascii="Times New Roman" w:hAnsi="Times New Roman" w:cs="Times New Roman"/>
          <w:i w:val="0"/>
          <w:iCs w:val="0"/>
          <w:color w:val="000000" w:themeColor="text1"/>
          <w:sz w:val="22"/>
        </w:rPr>
        <w:t xml:space="preserve">. </w:t>
      </w:r>
      <w:r w:rsidR="00DE3F5A" w:rsidRPr="00BC2D18">
        <w:rPr>
          <w:rFonts w:ascii="Times New Roman" w:hAnsi="Times New Roman" w:cs="Times New Roman"/>
          <w:color w:val="000000" w:themeColor="text1"/>
          <w:sz w:val="22"/>
        </w:rPr>
        <w:t>Pie Chart</w:t>
      </w:r>
      <w:r w:rsidR="00DE3F5A" w:rsidRPr="00A83F96">
        <w:rPr>
          <w:rFonts w:ascii="Times New Roman" w:hAnsi="Times New Roman" w:cs="Times New Roman"/>
          <w:i w:val="0"/>
          <w:iCs w:val="0"/>
          <w:color w:val="000000" w:themeColor="text1"/>
          <w:sz w:val="22"/>
        </w:rPr>
        <w:t xml:space="preserve"> </w:t>
      </w:r>
      <w:r w:rsidR="003B69BE" w:rsidRPr="00A83F96">
        <w:rPr>
          <w:rFonts w:ascii="Times New Roman" w:hAnsi="Times New Roman" w:cs="Times New Roman"/>
          <w:i w:val="0"/>
          <w:iCs w:val="0"/>
          <w:color w:val="000000" w:themeColor="text1"/>
          <w:sz w:val="22"/>
        </w:rPr>
        <w:t>Tingkat Pendapatan</w:t>
      </w:r>
      <w:bookmarkEnd w:id="185"/>
      <w:bookmarkEnd w:id="186"/>
    </w:p>
    <w:p w14:paraId="405D03B0" w14:textId="20D71A04" w:rsidR="00422F72" w:rsidRPr="00961263" w:rsidRDefault="003B69BE" w:rsidP="00961263">
      <w:pPr>
        <w:autoSpaceDE w:val="0"/>
        <w:autoSpaceDN w:val="0"/>
        <w:adjustRightInd w:val="0"/>
        <w:spacing w:after="0" w:line="360" w:lineRule="auto"/>
        <w:ind w:left="720" w:firstLine="720"/>
        <w:jc w:val="both"/>
        <w:rPr>
          <w:rFonts w:ascii="Times New Roman" w:hAnsi="Times New Roman" w:cs="Times New Roman"/>
          <w:kern w:val="0"/>
          <w:sz w:val="24"/>
          <w:szCs w:val="24"/>
          <w:lang w:bidi="ar-SA"/>
        </w:rPr>
      </w:pPr>
      <w:r>
        <w:rPr>
          <w:rFonts w:ascii="Times New Roman" w:hAnsi="Times New Roman" w:cs="Times New Roman"/>
          <w:sz w:val="24"/>
          <w:szCs w:val="24"/>
        </w:rPr>
        <w:t>Berdasarkan</w:t>
      </w:r>
      <w:r w:rsidR="00961263">
        <w:rPr>
          <w:rFonts w:ascii="Times New Roman" w:hAnsi="Times New Roman" w:cs="Times New Roman"/>
          <w:sz w:val="24"/>
          <w:szCs w:val="24"/>
        </w:rPr>
        <w:t xml:space="preserve"> Gambar 4.7</w:t>
      </w:r>
      <w:r w:rsidRPr="004F7BBD">
        <w:rPr>
          <w:rFonts w:ascii="Times New Roman" w:hAnsi="Times New Roman" w:cs="Times New Roman"/>
          <w:sz w:val="24"/>
          <w:szCs w:val="24"/>
        </w:rPr>
        <w:t>,</w:t>
      </w:r>
      <w:r>
        <w:rPr>
          <w:rFonts w:ascii="Times New Roman" w:hAnsi="Times New Roman" w:cs="Times New Roman"/>
          <w:sz w:val="24"/>
          <w:szCs w:val="24"/>
        </w:rPr>
        <w:t xml:space="preserve"> dapat terlihat sebagian besar responden termasuk ke dalam tingkat pendapatan sedang yakni </w:t>
      </w:r>
      <w:bookmarkStart w:id="187" w:name="_Hlk172137060"/>
      <w:r>
        <w:rPr>
          <w:rFonts w:ascii="Times New Roman" w:hAnsi="Times New Roman" w:cs="Times New Roman"/>
          <w:sz w:val="24"/>
          <w:szCs w:val="24"/>
        </w:rPr>
        <w:t xml:space="preserve">sebesar Rp. 2.000.000/bulan – Rp. 5.000.000/bulan yang rata – rata bekerja sebagai buruh </w:t>
      </w:r>
      <w:r w:rsidR="00422F72">
        <w:rPr>
          <w:rFonts w:ascii="Times New Roman" w:hAnsi="Times New Roman" w:cs="Times New Roman"/>
          <w:sz w:val="24"/>
          <w:szCs w:val="24"/>
        </w:rPr>
        <w:t>industri dan pedagang</w:t>
      </w:r>
      <w:bookmarkEnd w:id="187"/>
      <w:r w:rsidR="00422F72">
        <w:rPr>
          <w:rFonts w:ascii="Times New Roman" w:hAnsi="Times New Roman" w:cs="Times New Roman"/>
          <w:sz w:val="24"/>
          <w:szCs w:val="24"/>
        </w:rPr>
        <w:t xml:space="preserve">. </w:t>
      </w:r>
      <w:r w:rsidR="004C0B88">
        <w:rPr>
          <w:rFonts w:ascii="Times New Roman" w:hAnsi="Times New Roman" w:cs="Times New Roman"/>
          <w:sz w:val="24"/>
          <w:szCs w:val="24"/>
        </w:rPr>
        <w:t xml:space="preserve">Sementara dengan tingkat pendapatan rendah yaitu kurang dari Rp. 2.000.000-, rata-rata bekerja sebagai </w:t>
      </w:r>
      <w:r w:rsidR="00422F72">
        <w:rPr>
          <w:rFonts w:ascii="Times New Roman" w:hAnsi="Times New Roman" w:cs="Times New Roman"/>
          <w:sz w:val="24"/>
          <w:szCs w:val="24"/>
        </w:rPr>
        <w:t xml:space="preserve">nelayan dan petani tambak dikarenakan kasus pencemaran lingkungan menyebabkan </w:t>
      </w:r>
      <w:r w:rsidR="00422F72" w:rsidRPr="00422F72">
        <w:rPr>
          <w:rFonts w:ascii="Times New Roman" w:hAnsi="Times New Roman" w:cs="Times New Roman"/>
          <w:kern w:val="0"/>
          <w:sz w:val="24"/>
          <w:szCs w:val="24"/>
          <w:lang w:bidi="ar-SA"/>
        </w:rPr>
        <w:t>biaya produksi yang tidak sebanding dengan jumlah pendapatan yang diterima dari hasil panen</w:t>
      </w:r>
      <w:r w:rsidR="00422F72">
        <w:rPr>
          <w:rFonts w:ascii="Times New Roman" w:hAnsi="Times New Roman" w:cs="Times New Roman"/>
          <w:kern w:val="0"/>
          <w:sz w:val="24"/>
          <w:szCs w:val="24"/>
          <w:lang w:bidi="ar-SA"/>
        </w:rPr>
        <w:t>. Oleh karena itu,</w:t>
      </w:r>
      <w:r w:rsidR="00422F72">
        <w:rPr>
          <w:rFonts w:ascii="Times New Roman" w:hAnsi="Times New Roman" w:cs="Times New Roman"/>
          <w:sz w:val="24"/>
          <w:szCs w:val="24"/>
        </w:rPr>
        <w:t xml:space="preserve"> tingkat pendapatan dapat mempengaruhi dalam dinamika masyarakat khususnya keswadayaan masyarakat dalam mendukung kegiatan Program Kampung Iklim di Kelurahan Tugurejo.  </w:t>
      </w:r>
      <w:bookmarkStart w:id="188" w:name="_Hlk172137071"/>
      <w:r>
        <w:rPr>
          <w:rFonts w:ascii="Times New Roman" w:hAnsi="Times New Roman" w:cs="Times New Roman"/>
          <w:sz w:val="24"/>
          <w:szCs w:val="24"/>
        </w:rPr>
        <w:t xml:space="preserve">Menurut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{"citationItems":[{"id":"ITEM-1","itemData":{"DOI":"10.29244/jskpm.2.3.403-414","ISSN":"2338-8021","abstract":"Gender issues have received much attention, in fact gender equality in fishing communities is still experiencing obstacles. The factors that play a role in positioning women as side actors in fishery activities and dominant actors in fisheries are men. This study aims to analyze the characteristics of fishermen households in Pulau Kelapa. In addition, this study aims to find out how the level of gender equality that exist in fishermen households in Pulau Kelapa. The results of this study indicate the majority of residents are at the age of the end of adult education level of women on average smp and men sd, the number of household dependent 4-5 people and income income is very low. In addition, gender inequalities occur because access control benefits and dominant resources are performed by men.Keywords: domestic fishermen, gender analysis, gender equality --------------------- ABSTRAKIsu gender telah banyak mendapat perhatian, kenyataannya kesetaraan gender dalam masyarakat nelayan masih mengalami hambatan. faktor yang berperan dalam memposisikan perempuan sebagai pelaku sampingan dalam kegiatan perikanan dan pelaku dominan dalam perikanan adalah laki-laki. Penelitian ini bertujuan untuk menganalisis karakteristik rumah tangga nelayan di Pulau Kelapa. Selain itu, penelitian ini bertujuan untuk mengetahui bagaimana tingkat kesetaraan gender yang ada di rumah tangga nelayan di Pulau Kelapa. Hasil dari penelitian ini menunjukkan mayoritas warga berada pada umur dewasa akhir tingkat pendidikan perempuan rata-rata smp dan laki-laki sd, Jumlah tanggungan rumah tangga 4-5 orang serta pendapatan pendapatan yang sangat rendah. Selain itu, terjadi ketimpangan gender Karena akses kontrol manfaat dan sumber daya dominan dilakukan oleh laki -laki.Kata kunci: analisis gender, kesetaraan gender, rumah tangga nelayan ","author":[{"dropping-particle":"","family":"Wafi","given":"Addarquthni Faatihah","non-dropping-particle":"","parse-names":false,"suffix":""},{"dropping-particle":"","family":"Sarwoprasodjo","given":"Sarwititi","non-dropping-particle":"","parse-names":false,"suffix":""}],"container-title":"Jurnal Sains Komunikasi dan Pengembangan Masyarakat [JSKPM]","id":"ITEM-1","issue":"3","issued":{"date-parts":[["2018"]]},"page":"403-414","title":"Analisis Gender dalam Rumah Tangga Nelayan di Pulau Kelapa Kepulauan Seribu DKI Jakarta","type":"article-journal","volume":"2"},"uris":["http://www.mendeley.com/documents/?uuid=47b5ea1a-94a5-4440-ae3b-12e9d806d973"]}],"mendeley":{"formattedCitation":"(Wafi &amp; Sarwoprasodjo, 2018)","manualFormatting":"Wafi &amp; Sarwoprasodjo, (2018)","plainTextFormattedCitation":"(Wafi &amp; Sarwoprasodjo, 2018)","previouslyFormattedCitation":"(Wafi &amp; Sarwoprasodjo, 2018)"},"properties":{"noteIndex":0},"schema":"https://github.com/citation-style-language/schema/raw/master/csl-citation.json"}</w:instrText>
      </w:r>
      <w:r>
        <w:rPr>
          <w:rFonts w:ascii="Times New Roman" w:hAnsi="Times New Roman" w:cs="Times New Roman"/>
          <w:sz w:val="24"/>
          <w:szCs w:val="24"/>
        </w:rPr>
        <w:fldChar w:fldCharType="separate"/>
      </w:r>
      <w:r w:rsidRPr="00F657B7">
        <w:rPr>
          <w:rFonts w:ascii="Times New Roman" w:hAnsi="Times New Roman" w:cs="Times New Roman"/>
          <w:noProof/>
          <w:sz w:val="24"/>
          <w:szCs w:val="24"/>
        </w:rPr>
        <w:t xml:space="preserve">Wafi &amp; Sarwoprasodjo, </w:t>
      </w:r>
      <w:r>
        <w:rPr>
          <w:rFonts w:ascii="Times New Roman" w:hAnsi="Times New Roman" w:cs="Times New Roman"/>
          <w:noProof/>
          <w:sz w:val="24"/>
          <w:szCs w:val="24"/>
        </w:rPr>
        <w:t>(</w:t>
      </w:r>
      <w:r w:rsidRPr="00F657B7">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semakin tinggi tingkat pendapatan maka semakin setara kontrol sumberdaya dan akses manfaat yang diperoleh dari Program. </w:t>
      </w:r>
      <w:bookmarkEnd w:id="188"/>
    </w:p>
    <w:p w14:paraId="1EA44E79" w14:textId="056CF76F" w:rsidR="003B69BE" w:rsidRDefault="003B69BE" w:rsidP="00622629">
      <w:pPr>
        <w:autoSpaceDE w:val="0"/>
        <w:autoSpaceDN w:val="0"/>
        <w:adjustRightInd w:val="0"/>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Kebutuhan rumah tangga baik dari segi ekonomi maupun sosial juga menjadi tanggung jawab perempuan sebagai Ibu Rumah Tangga dengan suami atau laki-laki yang bekerja di luar </w:t>
      </w:r>
      <w:r w:rsidRPr="00537084">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{"citationItems":[{"id":"ITEM-1","itemData":{"author":[{"dropping-particle":"","family":"Puspitawati","given":"H","non-dropping-particle":"","parse-names":false,"suffix":""}],"container-title":"Institut Pertanian Bogor","id":"ITEM-1","issued":{"date-parts":[["2013"]]},"page":"1-13","title":"KONSEP , TEORI DAN ANALISIS GENDER","type":"article-journal","volume":"4"},"uris":["http://www.mendeley.com/documents/?uuid=a7956340-1db3-4f38-89fc-c84891c328d9"]}],"mendeley":{"formattedCitation":"(Puspitawati, 2013a)","manualFormatting":"(Purwanti, 2013)","plainTextFormattedCitation":"(Puspitawati, 2013a)","previouslyFormattedCitation":"(Puspitawati, 2013a)"},"properties":{"noteIndex":0},"schema":"https://github.com/citation-style-language/schema/raw/master/csl-citation.json"}</w:instrText>
      </w:r>
      <w:r w:rsidRPr="00537084">
        <w:rPr>
          <w:rFonts w:ascii="Times New Roman" w:hAnsi="Times New Roman" w:cs="Times New Roman"/>
          <w:sz w:val="24"/>
          <w:szCs w:val="24"/>
        </w:rPr>
        <w:fldChar w:fldCharType="separate"/>
      </w:r>
      <w:r w:rsidRPr="00537084">
        <w:rPr>
          <w:rFonts w:ascii="Times New Roman" w:hAnsi="Times New Roman" w:cs="Times New Roman"/>
          <w:noProof/>
          <w:sz w:val="24"/>
          <w:szCs w:val="24"/>
        </w:rPr>
        <w:t>(Purwanti, 2013)</w:t>
      </w:r>
      <w:r w:rsidRPr="00537084">
        <w:rPr>
          <w:rFonts w:ascii="Times New Roman" w:hAnsi="Times New Roman" w:cs="Times New Roman"/>
          <w:sz w:val="24"/>
          <w:szCs w:val="24"/>
        </w:rPr>
        <w:fldChar w:fldCharType="end"/>
      </w:r>
      <w:r w:rsidRPr="00537084">
        <w:rPr>
          <w:rFonts w:ascii="Times New Roman" w:hAnsi="Times New Roman" w:cs="Times New Roman"/>
          <w:sz w:val="24"/>
          <w:szCs w:val="24"/>
        </w:rPr>
        <w:t>.</w:t>
      </w:r>
      <w:r>
        <w:rPr>
          <w:rFonts w:ascii="Times New Roman" w:hAnsi="Times New Roman" w:cs="Times New Roman"/>
          <w:sz w:val="24"/>
          <w:szCs w:val="24"/>
        </w:rPr>
        <w:t xml:space="preserve"> Hal ini berpengaruh terhadap peran yang dilakukan masing-masing individu dalam kehidupan sehari-hari. Bagi laki-laki maupun perempuan dalam rumah tangga yang sama-sama bekerja memiliki peran produktif yang sama dalam hal ini adalah bekerja untuk memperoleh pendapatan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{"citationItems":[{"id":"ITEM-1","itemData":{"DOI":"10.30659/jpsa.v18i1.13588","ISSN":"1829-9172","abstract":"Pesisir Kota Pekalongan merupakan salah satu wilayah rawan banjir rob, yang mana sudah terjadi lebih dari 10 tahun. Kondisi ini memberikan dampak sosial yang dirasakan oleh masyarakat seperti terjadinya pergeseran peran gender dalam melakukan aktivitas sehari-hari. Penelitian ini bertujuan untuk mengidentifikasi area rawan banjir rob serta mengkaji pembagian peran gender pada masyarakat sebagai bentuk adaptasi. Metode yang digunakan yaitu mix method dengan kuantitatif dan kualitatif. Penelitian diawali dengan pembuatan peta kelas kerawanan banjir dengan menggunakan nilai elevasi muka air tertinggi (HHWL) dan DEM. Selanjutnya dilakukan analisis deskriptif dari situasi sosial yang dikaji yang kemudian dilakukan triangulasi data. Pengumpulan data menggunakan studi pustaka, wawancara, observasi dan dokumentasi. Hasil yang didapat yakni dapat ditentukan kerawanan banjir di masing-masing kelurahan dengan kelas banjir rendah, sedang dan tinggi. Pembagian peran reproduktif masih dibebankan oleh perempuan dan peran pengelolaan masyarakat masih didominasi oleh laki-laki. Terdapat diskriminasi perempuan di area banjir tinggi Kelurahan Panjang Wetan, terlihat pada terjadinya beban ganda pada perempuan dengan suami atau laki-laki yang bekerja sebagai nelayan kapal besar atau di luar kota, sebab harus menjalankan peran produktif dan reproduktif secara bersamaan.","author":[{"dropping-particle":"","family":"Utami","given":"Crestanti Widya","non-dropping-particle":"","parse-names":false,"suffix":""},{"dropping-particle":"","family":"Giyarsih","given":"Sri Rum","non-dropping-particle":"","parse-names":false,"suffix":""},{"dropping-particle":"","family":"Marfai","given":"Muh. Aris","non-dropping-particle":"","parse-names":false,"suffix":""},{"dropping-particle":"","family":"Fariz","given":"Trida Ridho","non-dropping-particle":"","parse-names":false,"suffix":""}],"container-title":"Jurnal Planologi","id":"ITEM-1","issue":"1","issued":{"date-parts":[["2021"]]},"page":"94","title":"Kerawanan Banjir Rob dan Peran Gender Dalam Adaptasi di Kecamatan Pekalongan Utara","type":"article-journal","volume":"18"},"uris":["http://www.mendeley.com/documents/?uuid=97134f27-d481-4aac-afc3-3b00a3190fa8"]}],"mendeley":{"formattedCitation":"(Utami et al., 2021)","plainTextFormattedCitation":"(Utami et al., 2021)","previouslyFormattedCitation":"(Utami et al., 2021)"},"properties":{"noteIndex":0},"schema":"https://github.com/citation-style-language/schema/raw/master/csl-citation.json"}</w:instrText>
      </w:r>
      <w:r>
        <w:rPr>
          <w:rFonts w:ascii="Times New Roman" w:hAnsi="Times New Roman" w:cs="Times New Roman"/>
          <w:sz w:val="24"/>
          <w:szCs w:val="24"/>
        </w:rPr>
        <w:fldChar w:fldCharType="separate"/>
      </w:r>
      <w:r w:rsidRPr="00467CEE">
        <w:rPr>
          <w:rFonts w:ascii="Times New Roman" w:hAnsi="Times New Roman" w:cs="Times New Roman"/>
          <w:noProof/>
          <w:sz w:val="24"/>
          <w:szCs w:val="24"/>
        </w:rPr>
        <w:t>(Utami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569C8F9" w14:textId="77777777" w:rsidR="0077236F" w:rsidRPr="009A7EC2" w:rsidRDefault="0077236F" w:rsidP="00622629">
      <w:pPr>
        <w:autoSpaceDE w:val="0"/>
        <w:autoSpaceDN w:val="0"/>
        <w:adjustRightInd w:val="0"/>
        <w:spacing w:after="0" w:line="360" w:lineRule="auto"/>
        <w:jc w:val="both"/>
        <w:rPr>
          <w:rFonts w:ascii="Times New Roman" w:hAnsi="Times New Roman" w:cs="Times New Roman"/>
          <w:sz w:val="24"/>
          <w:szCs w:val="24"/>
        </w:rPr>
      </w:pPr>
    </w:p>
    <w:p w14:paraId="1A74513F" w14:textId="77777777" w:rsidR="003B69BE" w:rsidRPr="00DE3F5A" w:rsidRDefault="003B69BE">
      <w:pPr>
        <w:pStyle w:val="ListParagraph"/>
        <w:numPr>
          <w:ilvl w:val="0"/>
          <w:numId w:val="84"/>
        </w:numPr>
        <w:spacing w:line="360" w:lineRule="auto"/>
        <w:ind w:left="851" w:hanging="709"/>
        <w:jc w:val="both"/>
        <w:rPr>
          <w:rFonts w:ascii="Times New Roman" w:hAnsi="Times New Roman" w:cs="Times New Roman"/>
          <w:sz w:val="24"/>
          <w:szCs w:val="24"/>
        </w:rPr>
      </w:pPr>
      <w:r w:rsidRPr="00DE3F5A">
        <w:rPr>
          <w:rFonts w:ascii="Times New Roman" w:hAnsi="Times New Roman" w:cs="Times New Roman"/>
          <w:sz w:val="24"/>
          <w:szCs w:val="24"/>
        </w:rPr>
        <w:t xml:space="preserve">Peran Reproduktif </w:t>
      </w:r>
    </w:p>
    <w:p w14:paraId="7B5D8F7C" w14:textId="67589D65" w:rsidR="003B69BE" w:rsidRPr="00751ABB" w:rsidRDefault="003B69BE" w:rsidP="003B69BE">
      <w:pPr>
        <w:pStyle w:val="ListParagraph"/>
        <w:spacing w:line="360" w:lineRule="auto"/>
        <w:ind w:firstLine="720"/>
        <w:jc w:val="both"/>
        <w:rPr>
          <w:rFonts w:ascii="Times New Roman" w:hAnsi="Times New Roman" w:cs="Times New Roman"/>
          <w:sz w:val="24"/>
          <w:szCs w:val="24"/>
        </w:rPr>
      </w:pPr>
      <w:bookmarkStart w:id="189" w:name="_Hlk172140011"/>
      <w:bookmarkStart w:id="190" w:name="_Toc168912472"/>
      <w:bookmarkStart w:id="191" w:name="_Toc173025079"/>
      <w:r w:rsidRPr="00751ABB">
        <w:rPr>
          <w:rFonts w:ascii="Times New Roman" w:hAnsi="Times New Roman" w:cs="Times New Roman"/>
          <w:sz w:val="24"/>
          <w:szCs w:val="24"/>
        </w:rPr>
        <w:t xml:space="preserve">Peran Reproduktif menurut konsep </w:t>
      </w:r>
      <w:r w:rsidRPr="00751ABB">
        <w:rPr>
          <w:rFonts w:ascii="Times New Roman" w:hAnsi="Times New Roman" w:cs="Times New Roman"/>
          <w:i/>
          <w:iCs/>
          <w:sz w:val="24"/>
          <w:szCs w:val="24"/>
        </w:rPr>
        <w:t>“Triple Roles”</w:t>
      </w:r>
      <w:r w:rsidRPr="00751ABB">
        <w:rPr>
          <w:rFonts w:ascii="Times New Roman" w:hAnsi="Times New Roman" w:cs="Times New Roman"/>
          <w:sz w:val="24"/>
          <w:szCs w:val="24"/>
        </w:rPr>
        <w:t xml:space="preserve"> oleh Caroline Moser yaitu peranan laki-laki maupun perempuan yang berhubungan dengan pekerjaan rumah tangga seperti mengurus anak, tugas domesti</w:t>
      </w:r>
      <w:r>
        <w:rPr>
          <w:rFonts w:ascii="Times New Roman" w:hAnsi="Times New Roman" w:cs="Times New Roman"/>
          <w:sz w:val="24"/>
          <w:szCs w:val="24"/>
        </w:rPr>
        <w:t>k</w:t>
      </w:r>
      <w:r w:rsidRPr="00751ABB">
        <w:rPr>
          <w:rFonts w:ascii="Times New Roman" w:hAnsi="Times New Roman" w:cs="Times New Roman"/>
          <w:sz w:val="24"/>
          <w:szCs w:val="24"/>
        </w:rPr>
        <w:t xml:space="preserve"> yang menjamin pemeliharaan </w:t>
      </w:r>
      <w:r>
        <w:rPr>
          <w:rFonts w:ascii="Times New Roman" w:hAnsi="Times New Roman" w:cs="Times New Roman"/>
          <w:sz w:val="24"/>
          <w:szCs w:val="24"/>
        </w:rPr>
        <w:t xml:space="preserve">rumah </w:t>
      </w:r>
      <w:r>
        <w:rPr>
          <w:rFonts w:ascii="Times New Roman" w:hAnsi="Times New Roman" w:cs="Times New Roman"/>
          <w:sz w:val="24"/>
          <w:szCs w:val="24"/>
        </w:rPr>
        <w:lastRenderedPageBreak/>
        <w:t xml:space="preserve">tangga </w:t>
      </w:r>
      <w:r w:rsidRPr="00751AB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{"citationItems":[{"id":"ITEM-1","itemData":{"DOI":"10.29244/jskpm.4.2.137-154","ISSN":"2338-8021","abstract":"Climate change now is not only society in global level problem, but also at communities level. Shapes of climate change was happened in Sukajaya Lempasing village were flood, coastline change, and fishes habitat change. In fishermen household there were women and men who had different needs, roles, and division of labor. The purpose of this study were to identify shapes of climate change, to analyze the relationship between individual and household characteristics with access, decision making of resources, control, participation in social activities, and benefits gained in gender perspective, also to know vulnerability of coastal household in Sukajaya Lempasing village. The respondes were household with man leader and woman leader. This study was used quantitative and qualitative metodes. Rank Spearman test result showed there were individual and household caracteristics had highly corelation between (a) eduation with division of labour in productive role, (b) age and motivation be a fishermen with control of productive role, (c) age, experience of fishing, and mount of member in household with control in social role, (d) age and experience of fishing with division of labour and control of benefits gained.Keywords : Climate change, gender, fishermen householdABSTRAK Perubahan iklim kini bukan hanya masalah masyarakat pada tingkat global saja, tapi juga pada tingkat komunitas. Dapak perubahan iklim yang terjadi di Desa Sukajaya Lempasing seperti banjir/rob, perubahan garis pantai, dan perubahan habitat ikan berdampak pada rumah tangga nelayan. Rumah tangga terdiri dari individu perempuan dan laki-laki yang memiliki kebutuhan, peran, dan pembagian kerja yang bebeda. Penelitian ini bertujuan mengidentifikasi dampak perubahan iklim, menganalisis hubungan karakter individu dan rumah tangga terhadap pembagian kerja, pengambilan keputusan terhadap sumberdaya, kontrol, partisipasi, dan manfaat yang diperoleh dalam perspektif gender pada anggota rumah tangga nelayan, dan mengetahui kerentanan pada rumah tangga nelayan. Responden merupakan rumah tangga dengan kepala rumah tangga laki-laki dan perempuan. Penelitian ini menggunakan metode kuantitatif dan kualitatif. Hasil uji korelasi menggunakan Rank Spearman menunjukkan adanya variabel karakteristik individu dan rumah tangga yang signifikan, yaitu antara (a) pendidikan terhadap pembagian kerja dalam kegiatan produktif, (b) umur dan motivasi menjadi nelayan terhadap kontrol terhadap kegiatan produktif, (c) umur, l…","author":[{"dropping-particle":"","family":"Mustaurida","given":"Rohmah","non-dropping-particle":"","parse-names":false,"suffix":""},{"dropping-particle":"","family":"Falatehan","given":"Sriwulan Ferindian","non-dropping-particle":"","parse-names":false,"suffix":""}],"container-title":"Jurnal Sains Komunikasi dan Pengembangan Masyarakat [JSKPM]","id":"ITEM-1","issue":"2","issued":{"date-parts":[["2020"]]},"page":"137-154","title":"Analisis Gender pada Rumah Tangga Nelayan terhadap Fenomena Perubahan Iklim","type":"article-journal","volume":"4"},"uris":["http://www.mendeley.com/documents/?uuid=568a4e23-7a65-4f87-a40a-2a7b08c84fc7"]}],"mendeley":{"formattedCitation":"(Mustaurida &amp; Falatehan, 2020)","plainTextFormattedCitation":"(Mustaurida &amp; Falatehan, 2020)","previouslyFormattedCitation":"(Mustaurida &amp; Falatehan, 2020)"},"properties":{"noteIndex":0},"schema":"https://github.com/citation-style-language/schema/raw/master/csl-citation.json"}</w:instrText>
      </w:r>
      <w:r w:rsidRPr="00751ABB">
        <w:rPr>
          <w:rFonts w:ascii="Times New Roman" w:hAnsi="Times New Roman" w:cs="Times New Roman"/>
          <w:sz w:val="24"/>
          <w:szCs w:val="24"/>
        </w:rPr>
        <w:fldChar w:fldCharType="separate"/>
      </w:r>
      <w:r w:rsidRPr="00751ABB">
        <w:rPr>
          <w:rFonts w:ascii="Times New Roman" w:hAnsi="Times New Roman" w:cs="Times New Roman"/>
          <w:noProof/>
          <w:sz w:val="24"/>
          <w:szCs w:val="24"/>
        </w:rPr>
        <w:t>(Mustaurida &amp; Falatehan, 2020)</w:t>
      </w:r>
      <w:r w:rsidRPr="00751ABB">
        <w:rPr>
          <w:rFonts w:ascii="Times New Roman" w:hAnsi="Times New Roman" w:cs="Times New Roman"/>
          <w:sz w:val="24"/>
          <w:szCs w:val="24"/>
        </w:rPr>
        <w:fldChar w:fldCharType="end"/>
      </w:r>
      <w:r>
        <w:rPr>
          <w:rFonts w:ascii="Times New Roman" w:hAnsi="Times New Roman" w:cs="Times New Roman"/>
          <w:sz w:val="24"/>
          <w:szCs w:val="24"/>
        </w:rPr>
        <w:t>.</w:t>
      </w:r>
      <w:bookmarkEnd w:id="189"/>
      <w:r>
        <w:rPr>
          <w:rFonts w:ascii="Times New Roman" w:hAnsi="Times New Roman" w:cs="Times New Roman"/>
          <w:sz w:val="24"/>
          <w:szCs w:val="24"/>
        </w:rPr>
        <w:t xml:space="preserve"> </w:t>
      </w:r>
      <w:bookmarkStart w:id="192" w:name="_Hlk172140022"/>
      <w:r>
        <w:rPr>
          <w:rFonts w:ascii="Times New Roman" w:hAnsi="Times New Roman" w:cs="Times New Roman"/>
          <w:sz w:val="24"/>
          <w:szCs w:val="24"/>
        </w:rPr>
        <w:t xml:space="preserve">Berikut merupakan persentase data peran reproduktif dalam rumah tangga pada </w:t>
      </w:r>
      <w:bookmarkEnd w:id="190"/>
      <w:r w:rsidR="004F7BBD" w:rsidRPr="004F7BBD">
        <w:rPr>
          <w:rFonts w:ascii="Times New Roman" w:hAnsi="Times New Roman" w:cs="Times New Roman"/>
          <w:color w:val="0D0D0D" w:themeColor="text1" w:themeTint="F2"/>
          <w:sz w:val="24"/>
          <w:szCs w:val="24"/>
        </w:rPr>
        <w:t xml:space="preserve">Gambar </w:t>
      </w:r>
      <w:r w:rsidR="00961263">
        <w:rPr>
          <w:rFonts w:ascii="Times New Roman" w:hAnsi="Times New Roman" w:cs="Times New Roman"/>
          <w:color w:val="0D0D0D" w:themeColor="text1" w:themeTint="F2"/>
          <w:sz w:val="24"/>
          <w:szCs w:val="24"/>
        </w:rPr>
        <w:t>4.8</w:t>
      </w:r>
      <w:r w:rsidR="004F7BBD" w:rsidRPr="004F7BBD">
        <w:rPr>
          <w:rFonts w:ascii="Times New Roman" w:hAnsi="Times New Roman" w:cs="Times New Roman"/>
          <w:color w:val="0D0D0D" w:themeColor="text1" w:themeTint="F2"/>
          <w:sz w:val="24"/>
          <w:szCs w:val="24"/>
        </w:rPr>
        <w:t>.</w:t>
      </w:r>
      <w:bookmarkEnd w:id="191"/>
    </w:p>
    <w:bookmarkEnd w:id="192"/>
    <w:p w14:paraId="4F5691B1" w14:textId="77777777" w:rsidR="003B69BE" w:rsidRDefault="003B69BE" w:rsidP="003B69BE">
      <w:pPr>
        <w:pStyle w:val="ListParagraph"/>
        <w:spacing w:line="360" w:lineRule="auto"/>
        <w:jc w:val="both"/>
        <w:rPr>
          <w:rFonts w:ascii="Times New Roman" w:hAnsi="Times New Roman" w:cs="Times New Roman"/>
          <w:b/>
          <w:bCs/>
          <w:sz w:val="24"/>
          <w:szCs w:val="24"/>
        </w:rPr>
      </w:pPr>
      <w:r>
        <w:rPr>
          <w:noProof/>
        </w:rPr>
        <w:drawing>
          <wp:inline distT="0" distB="0" distL="0" distR="0" wp14:anchorId="1F170ED8" wp14:editId="52A146F7">
            <wp:extent cx="5225143" cy="2361362"/>
            <wp:effectExtent l="0" t="0" r="0" b="0"/>
            <wp:docPr id="1772322319" name="Chart 1">
              <a:extLst xmlns:a="http://schemas.openxmlformats.org/drawingml/2006/main">
                <a:ext uri="{FF2B5EF4-FFF2-40B4-BE49-F238E27FC236}">
                  <a16:creationId xmlns:a16="http://schemas.microsoft.com/office/drawing/2014/main" id="{61EB0FDE-0844-FC82-3B7D-E030E2B618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AA1C767" w14:textId="77777777" w:rsidR="00622629" w:rsidRDefault="003B69BE" w:rsidP="00622629">
      <w:pPr>
        <w:pStyle w:val="ListParagraph"/>
        <w:spacing w:line="240" w:lineRule="auto"/>
        <w:jc w:val="both"/>
        <w:rPr>
          <w:rFonts w:ascii="Times New Roman" w:hAnsi="Times New Roman" w:cs="Times New Roman"/>
          <w:sz w:val="20"/>
          <w:szCs w:val="20"/>
        </w:rPr>
      </w:pPr>
      <w:r w:rsidRPr="00D079C9">
        <w:rPr>
          <w:rFonts w:ascii="Times New Roman" w:hAnsi="Times New Roman" w:cs="Times New Roman"/>
          <w:sz w:val="20"/>
          <w:szCs w:val="20"/>
        </w:rPr>
        <w:t>Keterangan : L (laki-laki), P (Perempuan), BDP (Bersama Dominan Perempuan), BDL (Bersama Dominan Laki-laki), B (Bersama-sama)</w:t>
      </w:r>
      <w:r>
        <w:rPr>
          <w:rFonts w:ascii="Times New Roman" w:hAnsi="Times New Roman" w:cs="Times New Roman"/>
          <w:sz w:val="20"/>
          <w:szCs w:val="20"/>
        </w:rPr>
        <w:t xml:space="preserve">. </w:t>
      </w:r>
    </w:p>
    <w:p w14:paraId="31C7C538" w14:textId="66CFB61E" w:rsidR="003B69BE" w:rsidRPr="00961263" w:rsidRDefault="00961263" w:rsidP="00961263">
      <w:pPr>
        <w:pStyle w:val="Caption"/>
        <w:ind w:firstLine="709"/>
        <w:jc w:val="center"/>
        <w:rPr>
          <w:rFonts w:ascii="Times New Roman" w:hAnsi="Times New Roman" w:cs="Times New Roman"/>
          <w:i w:val="0"/>
          <w:iCs w:val="0"/>
          <w:color w:val="000000" w:themeColor="text1"/>
          <w:sz w:val="22"/>
        </w:rPr>
      </w:pPr>
      <w:bookmarkStart w:id="193" w:name="_Toc173025080"/>
      <w:bookmarkStart w:id="194" w:name="_Toc174521804"/>
      <w:r w:rsidRPr="00961263">
        <w:rPr>
          <w:rFonts w:ascii="Times New Roman" w:hAnsi="Times New Roman" w:cs="Times New Roman"/>
          <w:i w:val="0"/>
          <w:iCs w:val="0"/>
          <w:color w:val="000000" w:themeColor="text1"/>
          <w:sz w:val="22"/>
        </w:rPr>
        <w:t>Gambar 4.</w:t>
      </w:r>
      <w:r w:rsidRPr="00961263">
        <w:rPr>
          <w:rFonts w:ascii="Times New Roman" w:hAnsi="Times New Roman" w:cs="Times New Roman"/>
          <w:i w:val="0"/>
          <w:iCs w:val="0"/>
          <w:color w:val="000000" w:themeColor="text1"/>
          <w:sz w:val="22"/>
        </w:rPr>
        <w:fldChar w:fldCharType="begin"/>
      </w:r>
      <w:r w:rsidRPr="00961263">
        <w:rPr>
          <w:rFonts w:ascii="Times New Roman" w:hAnsi="Times New Roman" w:cs="Times New Roman"/>
          <w:i w:val="0"/>
          <w:iCs w:val="0"/>
          <w:color w:val="000000" w:themeColor="text1"/>
          <w:sz w:val="22"/>
        </w:rPr>
        <w:instrText xml:space="preserve"> SEQ Gambar_4. \* ARABIC </w:instrText>
      </w:r>
      <w:r w:rsidRPr="00961263">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8</w:t>
      </w:r>
      <w:r w:rsidRPr="00961263">
        <w:rPr>
          <w:rFonts w:ascii="Times New Roman" w:hAnsi="Times New Roman" w:cs="Times New Roman"/>
          <w:i w:val="0"/>
          <w:iCs w:val="0"/>
          <w:color w:val="000000" w:themeColor="text1"/>
          <w:sz w:val="22"/>
        </w:rPr>
        <w:fldChar w:fldCharType="end"/>
      </w:r>
      <w:r w:rsidRPr="00961263">
        <w:rPr>
          <w:rFonts w:ascii="Times New Roman" w:hAnsi="Times New Roman" w:cs="Times New Roman"/>
          <w:i w:val="0"/>
          <w:iCs w:val="0"/>
          <w:color w:val="000000" w:themeColor="text1"/>
          <w:sz w:val="22"/>
        </w:rPr>
        <w:t xml:space="preserve">. </w:t>
      </w:r>
      <w:r w:rsidR="00A50C97" w:rsidRPr="00961263">
        <w:rPr>
          <w:rFonts w:ascii="Times New Roman" w:hAnsi="Times New Roman" w:cs="Times New Roman"/>
          <w:i w:val="0"/>
          <w:iCs w:val="0"/>
          <w:color w:val="000000" w:themeColor="text1"/>
          <w:sz w:val="22"/>
        </w:rPr>
        <w:t xml:space="preserve">Grafik </w:t>
      </w:r>
      <w:r w:rsidR="003B69BE" w:rsidRPr="00961263">
        <w:rPr>
          <w:rFonts w:ascii="Times New Roman" w:hAnsi="Times New Roman" w:cs="Times New Roman"/>
          <w:i w:val="0"/>
          <w:iCs w:val="0"/>
          <w:color w:val="000000" w:themeColor="text1"/>
          <w:sz w:val="22"/>
        </w:rPr>
        <w:t>Peran Reproduktif</w:t>
      </w:r>
      <w:bookmarkEnd w:id="193"/>
      <w:bookmarkEnd w:id="194"/>
    </w:p>
    <w:p w14:paraId="1E57CAD9" w14:textId="77777777" w:rsidR="00622629" w:rsidRPr="00622629" w:rsidRDefault="00622629" w:rsidP="00622629">
      <w:pPr>
        <w:pStyle w:val="ListParagraph"/>
        <w:spacing w:line="240" w:lineRule="auto"/>
        <w:jc w:val="center"/>
        <w:rPr>
          <w:rFonts w:ascii="Times New Roman" w:hAnsi="Times New Roman" w:cs="Times New Roman"/>
          <w:color w:val="0D0D0D" w:themeColor="text1" w:themeTint="F2"/>
          <w:sz w:val="20"/>
          <w:szCs w:val="20"/>
        </w:rPr>
      </w:pPr>
    </w:p>
    <w:p w14:paraId="57E5C84A" w14:textId="5DF3819D" w:rsidR="003B69BE" w:rsidRDefault="003B69BE" w:rsidP="003B69BE">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data pada hasil kuesioner, menunjukkan </w:t>
      </w:r>
      <w:bookmarkStart w:id="195" w:name="_Hlk172138327"/>
      <w:r>
        <w:rPr>
          <w:rFonts w:ascii="Times New Roman" w:hAnsi="Times New Roman" w:cs="Times New Roman"/>
          <w:sz w:val="24"/>
          <w:szCs w:val="24"/>
        </w:rPr>
        <w:t>peran reproduktif dilakukan secara bersama atau seimbang dalam pembagian rumah tangga sebesar 44,8%</w:t>
      </w:r>
      <w:bookmarkEnd w:id="195"/>
      <w:r>
        <w:rPr>
          <w:rFonts w:ascii="Times New Roman" w:hAnsi="Times New Roman" w:cs="Times New Roman"/>
          <w:sz w:val="24"/>
          <w:szCs w:val="24"/>
        </w:rPr>
        <w:t xml:space="preserve"> dominan di wilayah RW 04 dan RW 05, </w:t>
      </w:r>
      <w:bookmarkStart w:id="196" w:name="_Hlk172138383"/>
      <w:r>
        <w:rPr>
          <w:rFonts w:ascii="Times New Roman" w:hAnsi="Times New Roman" w:cs="Times New Roman"/>
          <w:sz w:val="24"/>
          <w:szCs w:val="24"/>
        </w:rPr>
        <w:t>dikarenakan sebagian perempuan berperan ganda dalam peran produktif</w:t>
      </w:r>
      <w:r w:rsidR="00422F72">
        <w:rPr>
          <w:rFonts w:ascii="Times New Roman" w:hAnsi="Times New Roman" w:cs="Times New Roman"/>
          <w:sz w:val="24"/>
          <w:szCs w:val="24"/>
        </w:rPr>
        <w:t xml:space="preserve"> yaitu bekerja</w:t>
      </w:r>
      <w:r>
        <w:rPr>
          <w:rFonts w:ascii="Times New Roman" w:hAnsi="Times New Roman" w:cs="Times New Roman"/>
          <w:sz w:val="24"/>
          <w:szCs w:val="24"/>
        </w:rPr>
        <w:t>. Hal ini menunjukkan bahwa pemegang peranan strategis dalam rumah tangga</w:t>
      </w:r>
      <w:bookmarkEnd w:id="196"/>
      <w:r>
        <w:rPr>
          <w:rFonts w:ascii="Times New Roman" w:hAnsi="Times New Roman" w:cs="Times New Roman"/>
          <w:sz w:val="24"/>
          <w:szCs w:val="24"/>
        </w:rPr>
        <w:t xml:space="preserve"> (mengatur urusan rumah dan merawat anak), </w:t>
      </w:r>
      <w:bookmarkStart w:id="197" w:name="_Hlk172138398"/>
      <w:r>
        <w:rPr>
          <w:rFonts w:ascii="Times New Roman" w:hAnsi="Times New Roman" w:cs="Times New Roman"/>
          <w:sz w:val="24"/>
          <w:szCs w:val="24"/>
        </w:rPr>
        <w:t xml:space="preserve">pekerja transisi, dan pekerja diluar rumah tangga adalah perempuan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{"citationItems":[{"id":"ITEM-1","itemData":{"DOI":"10.12962/j23546026.y2018i5.4420","abstract":"Perempuan dan laki-laki memiliki kesetaraan, sehingga perempuan dan laki-laki mempunyai kesempatan, akses serta peluang yang sama sebagai sumber daya pembangunan. Kesetaraan merupakan target yang harus dicapai dalam tujuan pembangunan nasional jangka menengah dan jangka panjang maupun Millenium Development Goal (MDGs). Perempuan tidak hanya menjadi pengguna hasil pembangunan, namun juga ikut berperan melaksanakan dan berpartisipasi di segenap aspek pembangunan bangsa. Usaha-usaha pemerintah untuk meningkatkan kemampuan perempuan dengan cara pemberdayaan, yang mengandung arti meningkatkan kualitas dan peran perempuan disegala bidang pembanguan. Program kesetaraan gender yang mengintegrasikan gender dalam arus pembangunan menempatkan perempuan sebagai subyek pembangunan. Hal ini merupakan peluang bagi perempuan untuk berkiprah lebih luas dalam menunjukan potensi diri. Perempuan memiliki peran-peran yang strategis dalam mendorong pembagunan yakni sebagai manajer rumah tanngga, sebagai pelaku ekonomi dan sebagai perempuan karier. Tantangan yang dihadapi perempuan dalam melaksanakan perannya di era digital bagaimana mengubah","author":[{"dropping-particle":"","family":"Suarmini","given":"Ni Wayan","non-dropping-particle":"","parse-names":false,"suffix":""},{"dropping-particle":"","family":"Zahrok","given":"Siti","non-dropping-particle":"","parse-names":false,"suffix":""},{"dropping-particle":"","family":"Yoga Agustin","given":"Dyah Satya","non-dropping-particle":"","parse-names":false,"suffix":""}],"container-title":"Prosiding SEMATEKSOS 3","id":"ITEM-1","issue":"5","issued":{"date-parts":[["2018"]]},"page":"48","title":"Peluang Dan Tantangan Peran Perempuan Di Era Revolusi Industri 4.0","type":"paper-conference","volume":"3"},"uris":["http://www.mendeley.com/documents/?uuid=bafa9cd1-84bd-461f-a9a1-b606b7b15961"]}],"mendeley":{"formattedCitation":"(Suarmini et al., 2018)","plainTextFormattedCitation":"(Suarmini et al., 2018)","previouslyFormattedCitation":"(Suarmini et al., 2018)"},"properties":{"noteIndex":0},"schema":"https://github.com/citation-style-language/schema/raw/master/csl-citation.json"}</w:instrText>
      </w:r>
      <w:r>
        <w:rPr>
          <w:rFonts w:ascii="Times New Roman" w:hAnsi="Times New Roman" w:cs="Times New Roman"/>
          <w:sz w:val="24"/>
          <w:szCs w:val="24"/>
        </w:rPr>
        <w:fldChar w:fldCharType="separate"/>
      </w:r>
      <w:r w:rsidRPr="0087599E">
        <w:rPr>
          <w:rFonts w:ascii="Times New Roman" w:hAnsi="Times New Roman" w:cs="Times New Roman"/>
          <w:noProof/>
          <w:sz w:val="24"/>
          <w:szCs w:val="24"/>
        </w:rPr>
        <w:t>(Suarmini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bookmarkStart w:id="198" w:name="_Hlk172139752"/>
      <w:bookmarkEnd w:id="197"/>
      <w:r>
        <w:rPr>
          <w:rFonts w:ascii="Times New Roman" w:hAnsi="Times New Roman" w:cs="Times New Roman"/>
          <w:sz w:val="24"/>
          <w:szCs w:val="24"/>
        </w:rPr>
        <w:t>Sementara kegiatan reproduktif yang dilakukan oleh laki-laki seperti memperbaiki perkakas rumah tangga ataupun pekerjaan bangunan rumah</w:t>
      </w:r>
      <w:bookmarkEnd w:id="198"/>
      <w:r>
        <w:rPr>
          <w:rFonts w:ascii="Times New Roman" w:hAnsi="Times New Roman" w:cs="Times New Roman"/>
          <w:sz w:val="24"/>
          <w:szCs w:val="24"/>
        </w:rPr>
        <w:t xml:space="preserve">. Kesetaraan gender dalam peran reproduktif termasuk kategori setara sebesar 44,8%. </w:t>
      </w:r>
    </w:p>
    <w:p w14:paraId="25419BA5" w14:textId="77777777" w:rsidR="003B69BE" w:rsidRDefault="003B69BE" w:rsidP="003B69BE">
      <w:pPr>
        <w:pStyle w:val="ListParagraph"/>
        <w:spacing w:line="360" w:lineRule="auto"/>
        <w:ind w:firstLine="720"/>
        <w:jc w:val="both"/>
        <w:rPr>
          <w:rFonts w:ascii="Times New Roman" w:hAnsi="Times New Roman" w:cs="Times New Roman"/>
          <w:sz w:val="24"/>
          <w:szCs w:val="24"/>
        </w:rPr>
      </w:pPr>
      <w:bookmarkStart w:id="199" w:name="_Hlk172140839"/>
      <w:r w:rsidRPr="0037777E">
        <w:rPr>
          <w:rFonts w:ascii="Times New Roman" w:hAnsi="Times New Roman" w:cs="Times New Roman"/>
          <w:sz w:val="24"/>
          <w:szCs w:val="24"/>
        </w:rPr>
        <w:t xml:space="preserve">Peran reproduktif di area penelitian RW 01 masih beranggapan bahwa urusan rumah tangga dan merawat anak menjadi tugas </w:t>
      </w:r>
      <w:r>
        <w:rPr>
          <w:rFonts w:ascii="Times New Roman" w:hAnsi="Times New Roman" w:cs="Times New Roman"/>
          <w:sz w:val="24"/>
          <w:szCs w:val="24"/>
        </w:rPr>
        <w:t xml:space="preserve">Perempuan (18,8%) dan Bersama Dominan Perempuan (18,8%). </w:t>
      </w:r>
      <w:bookmarkEnd w:id="199"/>
      <w:r w:rsidRPr="0037777E">
        <w:rPr>
          <w:rFonts w:ascii="Times New Roman" w:hAnsi="Times New Roman" w:cs="Times New Roman"/>
          <w:sz w:val="24"/>
          <w:szCs w:val="24"/>
        </w:rPr>
        <w:t>Kondisi ini sama seperti yang terjadi di</w:t>
      </w:r>
      <w:r>
        <w:rPr>
          <w:rFonts w:ascii="Times New Roman" w:hAnsi="Times New Roman" w:cs="Times New Roman"/>
          <w:sz w:val="24"/>
          <w:szCs w:val="24"/>
        </w:rPr>
        <w:t xml:space="preserve"> Kelurahan Pulokerto Kota Palembang</w:t>
      </w:r>
      <w:r w:rsidRPr="0037777E">
        <w:rPr>
          <w:rFonts w:ascii="Times New Roman" w:hAnsi="Times New Roman" w:cs="Times New Roman"/>
          <w:sz w:val="24"/>
          <w:szCs w:val="24"/>
        </w:rPr>
        <w:t xml:space="preserve">, perempuan juga masih mendominasi dalam menjalankan peran reproduktif </w:t>
      </w:r>
      <w:r>
        <w:rPr>
          <w:rFonts w:ascii="Times New Roman" w:hAnsi="Times New Roman" w:cs="Times New Roman"/>
          <w:sz w:val="24"/>
          <w:szCs w:val="24"/>
        </w:rPr>
        <w:t xml:space="preserve">sebanyak 90%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{"citationItems":[{"id":"ITEM-1","itemData":{"DOI":"10.29244/jskpm.2.3.415-430","ISSN":"2338-8021","abstract":"Program Kawasan Rumah Pangan Lestari is goverment policy program that concern about food security. In implementation needs gender analysist to see gender issues that experienced by KRPL program’s participants household. The aims of this research are discribe analyze the characteristic of the partisipants KRPL program, analyzing gender equality in KRPL program’s participants household, and analyzing the relationship of household characteristic of KRPL program participants to the gender equality. This research is using quantitavie data approach with sensus metode that supported with qualitative data using indepth interview. The respondents are 30 household of KRPL program’s participants. The result of this research show that there’s still gender inequality on KRPL program participants household.Keywords : access, control, equality, food security----------------------ABSTRAKProgram Kawasan Rumah Pangan Lestari merupakan salah satu program kebijakan pemerintah tentang ketahanan pangan. Dalam pelaksanaannya, diperlukan analisis gender untuk melihat isu-isu gender yang dialami rumah tangga peserta program Kawasan Rumah Pangan Lestari (KRPL). Tujuan dari penelitian ini adalah mendeskripsikan karakteristik rumah tangga peserta program Kawasan Rumah Pangan Lestari (KRPL), menganalisis tingkat kesetaraan gender dalam rumah tangga peserta program Kawasan Rumah Pangan Lestari (KRPL) dan menganalisis hubungan antara karakteristik rumah tangga peserta program Kawasan Rumah Pangan Lestari (KRPL) dengan tingkat kesetaraan gender. Penelitian ini menggunakan pendekatan data kuantitatif dengan metode sensus yang didukung data kualitatif berupa wawancara mendalam. Responden terdiri dari 30 rumah tangga peserta program KRPL. Hasil penelitian ini menunjukkan bahwa masih terdapat ketidaksetaraan gender pada rumah tangga peserta program Kawasan Rumah Pangan Lestari (KRPL).Kata Kunci : akses, ketahanan pangan, kontrol, tingkat kesetaraan","author":[{"dropping-particle":"","family":"Ningrum","given":"Ambarwati Dwi Astuti","non-dropping-particle":"","parse-names":false,"suffix":""},{"dropping-particle":"","family":"Sumarti","given":"Titik","non-dropping-particle":"","parse-names":false,"suffix":""},{"dropping-particle":"","family":"Sulistiawati","given":"Asri","non-dropping-particle":"","parse-names":false,"suffix":""}],"container-title":"Jurnal Sains Komunikasi dan Pengembangan Masyarakat [JSKPM]","id":"ITEM-1","issue":"3","issued":{"date-parts":[["2018"]]},"page":"415-430","title":"Analisis Gender dalam Rumah Tangga Peserta Program Kawasan Rumah Pangan Lestari (KRPL)","type":"article-journal","volume":"2"},"uris":["http://www.mendeley.com/documents/?uuid=2fa0e9f7-76a6-45a2-a041-ea036c4f0984"]}],"mendeley":{"formattedCitation":"(Ningrum et al., 2018)","plainTextFormattedCitation":"(Ningrum et al., 2018)","previouslyFormattedCitation":"(Ningrum et al., 2018)"},"properties":{"noteIndex":0},"schema":"https://github.com/citation-style-language/schema/raw/master/csl-citation.json"}</w:instrText>
      </w:r>
      <w:r>
        <w:rPr>
          <w:rFonts w:ascii="Times New Roman" w:hAnsi="Times New Roman" w:cs="Times New Roman"/>
          <w:sz w:val="24"/>
          <w:szCs w:val="24"/>
        </w:rPr>
        <w:fldChar w:fldCharType="separate"/>
      </w:r>
      <w:r w:rsidRPr="0037777E">
        <w:rPr>
          <w:rFonts w:ascii="Times New Roman" w:hAnsi="Times New Roman" w:cs="Times New Roman"/>
          <w:noProof/>
          <w:sz w:val="24"/>
          <w:szCs w:val="24"/>
        </w:rPr>
        <w:t>(Ningrum et al., 2018)</w:t>
      </w:r>
      <w:r>
        <w:rPr>
          <w:rFonts w:ascii="Times New Roman" w:hAnsi="Times New Roman" w:cs="Times New Roman"/>
          <w:sz w:val="24"/>
          <w:szCs w:val="24"/>
        </w:rPr>
        <w:fldChar w:fldCharType="end"/>
      </w:r>
      <w:r w:rsidRPr="0037777E">
        <w:rPr>
          <w:rFonts w:ascii="Times New Roman" w:hAnsi="Times New Roman" w:cs="Times New Roman"/>
          <w:sz w:val="24"/>
          <w:szCs w:val="24"/>
        </w:rPr>
        <w:t xml:space="preserve">. </w:t>
      </w:r>
      <w:r w:rsidRPr="00DF249E">
        <w:rPr>
          <w:rFonts w:ascii="Times New Roman" w:hAnsi="Times New Roman" w:cs="Times New Roman"/>
          <w:sz w:val="24"/>
          <w:szCs w:val="24"/>
        </w:rPr>
        <w:t>Fakta lapangan menunjukkan, bahwa hampir seluruh kegiatan reproduk</w:t>
      </w:r>
      <w:r>
        <w:rPr>
          <w:rFonts w:ascii="Times New Roman" w:hAnsi="Times New Roman" w:cs="Times New Roman"/>
          <w:sz w:val="24"/>
          <w:szCs w:val="24"/>
        </w:rPr>
        <w:t>tif</w:t>
      </w:r>
      <w:r w:rsidRPr="00DF249E">
        <w:rPr>
          <w:rFonts w:ascii="Times New Roman" w:hAnsi="Times New Roman" w:cs="Times New Roman"/>
          <w:sz w:val="24"/>
          <w:szCs w:val="24"/>
        </w:rPr>
        <w:t xml:space="preserve"> dilakukan oleh perempuan, dikarenakan waktu perempuan dalam melakukan aktifitas reproduktif lebih lama</w:t>
      </w:r>
      <w:r>
        <w:rPr>
          <w:rFonts w:ascii="Times New Roman" w:hAnsi="Times New Roman" w:cs="Times New Roman"/>
          <w:sz w:val="24"/>
          <w:szCs w:val="24"/>
        </w:rPr>
        <w:t xml:space="preserve">. </w:t>
      </w:r>
      <w:r w:rsidRPr="00DF249E">
        <w:rPr>
          <w:rFonts w:ascii="Times New Roman" w:hAnsi="Times New Roman" w:cs="Times New Roman"/>
          <w:sz w:val="24"/>
          <w:szCs w:val="24"/>
        </w:rPr>
        <w:t>Hal ini sejalan dengan penelitian Mustaurida, (2020) yang menyatakan pada rumah tangga Nelayan Desa Sukajaya, Lempasing sebagian besar kegiatan reproduktif sebanyak 5,63 jam/hari,</w:t>
      </w:r>
      <w:r>
        <w:rPr>
          <w:rFonts w:ascii="Times New Roman" w:hAnsi="Times New Roman" w:cs="Times New Roman"/>
          <w:sz w:val="24"/>
          <w:szCs w:val="24"/>
        </w:rPr>
        <w:t xml:space="preserve"> sementara</w:t>
      </w:r>
      <w:r w:rsidRPr="00DF249E">
        <w:rPr>
          <w:rFonts w:ascii="Times New Roman" w:hAnsi="Times New Roman" w:cs="Times New Roman"/>
          <w:sz w:val="24"/>
          <w:szCs w:val="24"/>
        </w:rPr>
        <w:t xml:space="preserve"> laki-laki kurang dari 1 jam/hari. </w:t>
      </w:r>
      <w:r>
        <w:rPr>
          <w:rFonts w:ascii="Times New Roman" w:hAnsi="Times New Roman" w:cs="Times New Roman"/>
          <w:sz w:val="24"/>
          <w:szCs w:val="24"/>
        </w:rPr>
        <w:t xml:space="preserve">Hal ini ditegaskan oleh </w:t>
      </w:r>
      <w:r>
        <w:rPr>
          <w:rFonts w:ascii="Times New Roman" w:hAnsi="Times New Roman" w:cs="Times New Roman"/>
          <w:sz w:val="24"/>
          <w:szCs w:val="24"/>
        </w:rPr>
        <w:lastRenderedPageBreak/>
        <w:fldChar w:fldCharType="begin" w:fldLock="1"/>
      </w:r>
      <w:r>
        <w:rPr>
          <w:rFonts w:ascii="Times New Roman" w:hAnsi="Times New Roman" w:cs="Times New Roman"/>
          <w:sz w:val="24"/>
          <w:szCs w:val="24"/>
        </w:rPr>
        <w:instrText>ADDIN CSL_CITATION {"citationItems":[{"id":"ITEM-1","itemData":{"abstract":"Perubahan iklim memberi dampak paling berat terhadap perempuan,namunstudi tentang adaptasi dalam perspektif gender masih terbatas. Penelitian ini bertujuan untuk mengetahui: (1) perubahan peranan gender sebagai respon terhadap perubahan iklim, dan (2) dampak perubahan peranan gender terhadap kerentanan perempuan. Penelitian dilakukan pada ekosistem pegunungan di Kabupaten Solok, Sumatera Barat. Peranan gender dalam manajemen sumberdaya alam dianalisis menggunakan analisis deskriptif kualitatif yang menekankan pada relasi dan peran gender dalam rumah tangga. Hasil penelitian menunjukkan bahwa perubahan suhu dan pola hujan secara perlahan mengubah peranan produktif sehingga perempuan turut bertanggung jawab dalam produksi pertanian dalam proporsi yang lebih besar. Perubahan peranan gender tersebut menimbulkan ketidakadilan gender yaitu marginalisasi, stereotype, subordinasi dan beban ganda bagi perempuan. Untuk meningkatkan kapasitas adaptif perempuan diperlukan strategi adaptasi berupa : (1) peningkatan peran politik perempuan, (2) peningkatan kapasitas perempuan dalam pendidikan formal dan non formal, dan (3) rekonstruksi budaya berbasis kesetaraan gender .","author":[{"dropping-particle":"","family":"Rochmayanto","given":"Yanto","non-dropping-particle":"","parse-names":false,"suffix":""},{"dropping-particle":"","family":"Kurniasih","given":"Pebriyanti","non-dropping-particle":"","parse-names":false,"suffix":""}],"container-title":"Jurnal Analisis Kebijakan Kehutanan","id":"ITEM-1","issue":"3","issued":{"date-parts":[["2013"]]},"page":"203-213","title":"Peranan gender Dalam Adaptasi Perubahan Iklim Pada Ekosistem Pegunungan di Kabupeten Solok, Sumatera Barat ( The Role of Gender on Climate Change Adaptation in the Mountainous Ecosystem at Solok District , West Sumatera )","type":"article-journal","volume":"10"},"uris":["http://www.mendeley.com/documents/?uuid=2c7a9d90-25b3-4408-8554-6bd0cc001976"]}],"mendeley":{"formattedCitation":"(Rochmayanto &amp; Kurniasih, 2013)","manualFormatting":"Rochmayanto &amp; Kurniasih (2013)","plainTextFormattedCitation":"(Rochmayanto &amp; Kurniasih, 2013)","previouslyFormattedCitation":"(Rochmayanto &amp; Kurniasih, 2013)"},"properties":{"noteIndex":0},"schema":"https://github.com/citation-style-language/schema/raw/master/csl-citation.json"}</w:instrText>
      </w:r>
      <w:r>
        <w:rPr>
          <w:rFonts w:ascii="Times New Roman" w:hAnsi="Times New Roman" w:cs="Times New Roman"/>
          <w:sz w:val="24"/>
          <w:szCs w:val="24"/>
        </w:rPr>
        <w:fldChar w:fldCharType="separate"/>
      </w:r>
      <w:r w:rsidRPr="00DF249E">
        <w:rPr>
          <w:rFonts w:ascii="Times New Roman" w:hAnsi="Times New Roman" w:cs="Times New Roman"/>
          <w:noProof/>
          <w:sz w:val="24"/>
          <w:szCs w:val="24"/>
        </w:rPr>
        <w:t>Rochmayanto &amp; Kurniasih</w:t>
      </w:r>
      <w:r>
        <w:rPr>
          <w:rFonts w:ascii="Times New Roman" w:hAnsi="Times New Roman" w:cs="Times New Roman"/>
          <w:noProof/>
          <w:sz w:val="24"/>
          <w:szCs w:val="24"/>
        </w:rPr>
        <w:t xml:space="preserve"> (</w:t>
      </w:r>
      <w:r w:rsidRPr="00DF249E">
        <w:rPr>
          <w:rFonts w:ascii="Times New Roman" w:hAnsi="Times New Roman" w:cs="Times New Roman"/>
          <w:noProof/>
          <w:sz w:val="24"/>
          <w:szCs w:val="24"/>
        </w:rPr>
        <w:t>2013)</w:t>
      </w:r>
      <w:r>
        <w:rPr>
          <w:rFonts w:ascii="Times New Roman" w:hAnsi="Times New Roman" w:cs="Times New Roman"/>
          <w:sz w:val="24"/>
          <w:szCs w:val="24"/>
        </w:rPr>
        <w:fldChar w:fldCharType="end"/>
      </w:r>
      <w:r>
        <w:rPr>
          <w:rFonts w:ascii="Times New Roman" w:hAnsi="Times New Roman" w:cs="Times New Roman"/>
          <w:sz w:val="24"/>
          <w:szCs w:val="24"/>
        </w:rPr>
        <w:t>, l</w:t>
      </w:r>
      <w:r w:rsidRPr="00DF249E">
        <w:rPr>
          <w:rFonts w:ascii="Times New Roman" w:hAnsi="Times New Roman" w:cs="Times New Roman"/>
          <w:sz w:val="24"/>
          <w:szCs w:val="24"/>
        </w:rPr>
        <w:t xml:space="preserve">aki-laki </w:t>
      </w:r>
      <w:r>
        <w:rPr>
          <w:rFonts w:ascii="Times New Roman" w:hAnsi="Times New Roman" w:cs="Times New Roman"/>
          <w:sz w:val="24"/>
          <w:szCs w:val="24"/>
        </w:rPr>
        <w:t xml:space="preserve">lebih banyak melakukan keseharian di sektor publik sehingga kurang berperan reproduktif. Hal ini juga dipengaruhi oleh nilai dan norma masyarakat, dimana kegiatan reproduktif bersifat feminim yang menggunakan teknologi tradisional sehingga tidak memerlukan tenaga kerja yang kuat dan dapat dikerjakan oleh perempuan. </w:t>
      </w:r>
    </w:p>
    <w:p w14:paraId="5FD72CDD" w14:textId="29BCDAC7" w:rsidR="003B69BE" w:rsidRDefault="003B69BE" w:rsidP="00BE36CF">
      <w:pPr>
        <w:pStyle w:val="ListParagraph"/>
        <w:spacing w:line="360" w:lineRule="auto"/>
        <w:ind w:firstLine="720"/>
        <w:jc w:val="both"/>
        <w:rPr>
          <w:rFonts w:ascii="Times New Roman" w:hAnsi="Times New Roman" w:cs="Times New Roman"/>
          <w:sz w:val="24"/>
          <w:szCs w:val="24"/>
        </w:rPr>
      </w:pPr>
      <w:bookmarkStart w:id="200" w:name="_Hlk172139841"/>
      <w:r>
        <w:rPr>
          <w:rFonts w:ascii="Times New Roman" w:hAnsi="Times New Roman" w:cs="Times New Roman"/>
          <w:sz w:val="24"/>
          <w:szCs w:val="24"/>
        </w:rPr>
        <w:t xml:space="preserve">Peran reproduktif secara sosial masyarakat pesisir di Kelurahan Tugurejo umumnya dikonstruksikan sebagai tugas dan tanggung jawab perempuan. </w:t>
      </w:r>
      <w:bookmarkEnd w:id="200"/>
      <w:r>
        <w:rPr>
          <w:rFonts w:ascii="Times New Roman" w:hAnsi="Times New Roman" w:cs="Times New Roman"/>
          <w:sz w:val="24"/>
          <w:szCs w:val="24"/>
        </w:rPr>
        <w:t xml:space="preserve">Alasan perempuan pesisir menjadi ibu rumah tangga karena keterbatasan pendidikan. </w:t>
      </w:r>
      <w:bookmarkStart w:id="201" w:name="_Hlk172139947"/>
      <w:r>
        <w:rPr>
          <w:rFonts w:ascii="Times New Roman" w:hAnsi="Times New Roman" w:cs="Times New Roman"/>
          <w:sz w:val="24"/>
          <w:szCs w:val="24"/>
        </w:rPr>
        <w:t xml:space="preserve">Selain itu, adanya anggapan yang melekat pada diri perempuan untuk berkewajiban dalam mengatur dan menyelesaikan semua aspek urusan rumah tangga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 Perempuan memiliki peran besar dalam aktivitas ekonomi di kawasan pesisir. Penelitian ini bertujuan untuk mengetahui peran perempuan … sampling pada perempuan pesisir Pantai …","author":[{"dropping-particle":"","family":"Wulandari","given":"Novita","non-dropping-particle":"","parse-names":false,"suffix":""},{"dropping-particle":"","family":"Indrianti","given":"Deditiani Tri","non-dropping-particle":"","parse-names":false,"suffix":""},{"dropping-particle":"","family":"Hilmi","given":"Muhammad Irfan","non-dropping-particle":"","parse-names":false,"suffix":""}],"container-title":"Jurnal Cendekiawan Ilmiah PLS","id":"ITEM-1","issue":"1","issued":{"date-parts":[["2022"]]},"page":"52-60","title":"Analisis gender peran perempuan pesisir pada ketahanan keluarga di Desa Puger Kulon Kabupaten Jember","type":"article-journal","volume":"7"},"uris":["http://www.mendeley.com/documents/?uuid=a398b8f3-f685-4338-99a4-e8833fcd873b"]}],"mendeley":{"formattedCitation":"(Wulandari et al., 2022)","plainTextFormattedCitation":"(Wulandari et al., 2022)","previouslyFormattedCitation":"(Wulandari et al., 2022)"},"properties":{"noteIndex":0},"schema":"https://github.com/citation-style-language/schema/raw/master/csl-citation.json"}</w:instrText>
      </w:r>
      <w:r>
        <w:rPr>
          <w:rFonts w:ascii="Times New Roman" w:hAnsi="Times New Roman" w:cs="Times New Roman"/>
          <w:sz w:val="24"/>
          <w:szCs w:val="24"/>
        </w:rPr>
        <w:fldChar w:fldCharType="separate"/>
      </w:r>
      <w:r w:rsidRPr="00C2428C">
        <w:rPr>
          <w:rFonts w:ascii="Times New Roman" w:hAnsi="Times New Roman" w:cs="Times New Roman"/>
          <w:noProof/>
          <w:sz w:val="24"/>
          <w:szCs w:val="24"/>
        </w:rPr>
        <w:t>(Wulandari et al.,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bookmarkEnd w:id="201"/>
    </w:p>
    <w:p w14:paraId="260EBEA4" w14:textId="77777777" w:rsidR="00BE36CF" w:rsidRPr="00BE36CF" w:rsidRDefault="00BE36CF" w:rsidP="00BE36CF">
      <w:pPr>
        <w:pStyle w:val="ListParagraph"/>
        <w:spacing w:line="360" w:lineRule="auto"/>
        <w:ind w:firstLine="720"/>
        <w:jc w:val="both"/>
        <w:rPr>
          <w:rFonts w:ascii="Times New Roman" w:hAnsi="Times New Roman" w:cs="Times New Roman"/>
          <w:sz w:val="24"/>
          <w:szCs w:val="24"/>
        </w:rPr>
      </w:pPr>
    </w:p>
    <w:p w14:paraId="5CE0F71F" w14:textId="77777777" w:rsidR="003B69BE" w:rsidRPr="00A50C97" w:rsidRDefault="003B69BE">
      <w:pPr>
        <w:pStyle w:val="ListParagraph"/>
        <w:numPr>
          <w:ilvl w:val="0"/>
          <w:numId w:val="84"/>
        </w:numPr>
        <w:spacing w:line="360" w:lineRule="auto"/>
        <w:ind w:left="567" w:hanging="578"/>
        <w:jc w:val="both"/>
        <w:rPr>
          <w:rFonts w:ascii="Times New Roman" w:hAnsi="Times New Roman" w:cs="Times New Roman"/>
          <w:sz w:val="24"/>
          <w:szCs w:val="24"/>
        </w:rPr>
      </w:pPr>
      <w:r w:rsidRPr="00A50C97">
        <w:rPr>
          <w:rFonts w:ascii="Times New Roman" w:hAnsi="Times New Roman" w:cs="Times New Roman"/>
          <w:sz w:val="24"/>
          <w:szCs w:val="24"/>
        </w:rPr>
        <w:t xml:space="preserve">Peran Sosial Kemasyarakatan </w:t>
      </w:r>
    </w:p>
    <w:p w14:paraId="3D753C20" w14:textId="4D2224D0" w:rsidR="003B69BE" w:rsidRPr="004F7BBD" w:rsidRDefault="003B69BE" w:rsidP="003B69BE">
      <w:pPr>
        <w:pStyle w:val="ListParagraph"/>
        <w:spacing w:line="360" w:lineRule="auto"/>
        <w:ind w:firstLine="720"/>
        <w:jc w:val="both"/>
        <w:rPr>
          <w:rFonts w:ascii="Times New Roman" w:hAnsi="Times New Roman" w:cs="Times New Roman"/>
          <w:noProof/>
          <w:sz w:val="24"/>
          <w:szCs w:val="24"/>
        </w:rPr>
      </w:pPr>
      <w:bookmarkStart w:id="202" w:name="_Hlk172140666"/>
      <w:bookmarkStart w:id="203" w:name="_Toc173025081"/>
      <w:r w:rsidRPr="00652282">
        <w:rPr>
          <w:rFonts w:ascii="Times New Roman" w:hAnsi="Times New Roman" w:cs="Times New Roman"/>
          <w:sz w:val="24"/>
          <w:szCs w:val="24"/>
        </w:rPr>
        <w:t xml:space="preserve">Peran sosial masyarakat melibatkan laki-laki dan perempuan untuk meningkatkan komunitas, partisipasi dalam kelompok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{"citationItems":[{"id":"ITEM-1","itemData":{"author":[{"dropping-particle":"","family":"KLHK","given":"","non-dropping-particle":"","parse-names":false,"suffix":""}],"id":"ITEM-1","issued":{"date-parts":[["2022"]]},"number-of-pages":"111","publisher":"Direktorat Jenderal Penegakan Hukum Lingkungan Hidup dan Kehutanan Kementerian Lingkungan Hidup dan Kehutanan","publisher-place":"Jakarta","title":"Modul Dan Bahan Ajar Konsep Gender Dalam Bidang Penegakan Hukum Lingkungan Hidup Dan Kehutanan","type":"book"},"uris":["http://www.mendeley.com/documents/?uuid=caf58ec3-5837-4208-a950-cca45a3414b9"]}],"mendeley":{"formattedCitation":"(KLHK, 2022)","plainTextFormattedCitation":"(KLHK, 2022)","previouslyFormattedCitation":"(KLHK, 2022)"},"properties":{"noteIndex":0},"schema":"https://github.com/citation-style-language/schema/raw/master/csl-citation.json"}</w:instrText>
      </w:r>
      <w:r>
        <w:rPr>
          <w:rFonts w:ascii="Times New Roman" w:hAnsi="Times New Roman" w:cs="Times New Roman"/>
          <w:sz w:val="24"/>
          <w:szCs w:val="24"/>
        </w:rPr>
        <w:fldChar w:fldCharType="separate"/>
      </w:r>
      <w:r w:rsidRPr="00652282">
        <w:rPr>
          <w:rFonts w:ascii="Times New Roman" w:hAnsi="Times New Roman" w:cs="Times New Roman"/>
          <w:noProof/>
          <w:sz w:val="24"/>
          <w:szCs w:val="24"/>
        </w:rPr>
        <w:t>(KLHK, 2022)</w:t>
      </w:r>
      <w:r>
        <w:rPr>
          <w:rFonts w:ascii="Times New Roman" w:hAnsi="Times New Roman" w:cs="Times New Roman"/>
          <w:sz w:val="24"/>
          <w:szCs w:val="24"/>
        </w:rPr>
        <w:fldChar w:fldCharType="end"/>
      </w:r>
      <w:r w:rsidRPr="00652282">
        <w:rPr>
          <w:rFonts w:ascii="Times New Roman" w:hAnsi="Times New Roman" w:cs="Times New Roman"/>
          <w:sz w:val="24"/>
          <w:szCs w:val="24"/>
        </w:rPr>
        <w:t>.</w:t>
      </w:r>
      <w:r w:rsidRPr="00652282">
        <w:rPr>
          <w:noProof/>
        </w:rPr>
        <w:t xml:space="preserve"> </w:t>
      </w:r>
      <w:bookmarkStart w:id="204" w:name="_Hlk172140702"/>
      <w:bookmarkEnd w:id="202"/>
      <w:r w:rsidRPr="00861CA2">
        <w:rPr>
          <w:rFonts w:ascii="Times New Roman" w:hAnsi="Times New Roman" w:cs="Times New Roman"/>
          <w:noProof/>
          <w:sz w:val="24"/>
          <w:szCs w:val="24"/>
        </w:rPr>
        <w:t xml:space="preserve">Hasil penelitian menunjukkan bahwa perempuan mendominasi dalam kegiatan sosial masyarakat sebesar 31,3% dapat dilihat </w:t>
      </w:r>
      <w:r w:rsidRPr="00F116DA">
        <w:rPr>
          <w:rFonts w:ascii="Times New Roman" w:hAnsi="Times New Roman" w:cs="Times New Roman"/>
          <w:noProof/>
          <w:sz w:val="24"/>
          <w:szCs w:val="24"/>
        </w:rPr>
        <w:t xml:space="preserve">pada </w:t>
      </w:r>
      <w:r w:rsidR="004F7BBD" w:rsidRPr="00F116DA">
        <w:rPr>
          <w:rFonts w:ascii="Times New Roman" w:hAnsi="Times New Roman" w:cs="Times New Roman"/>
          <w:color w:val="0D0D0D" w:themeColor="text1" w:themeTint="F2"/>
          <w:sz w:val="24"/>
          <w:szCs w:val="24"/>
        </w:rPr>
        <w:t>Gambar</w:t>
      </w:r>
      <w:r w:rsidR="00F116DA" w:rsidRPr="00F116DA">
        <w:rPr>
          <w:rFonts w:ascii="Times New Roman" w:hAnsi="Times New Roman" w:cs="Times New Roman"/>
          <w:color w:val="0D0D0D" w:themeColor="text1" w:themeTint="F2"/>
          <w:sz w:val="24"/>
          <w:szCs w:val="24"/>
        </w:rPr>
        <w:t xml:space="preserve"> </w:t>
      </w:r>
      <w:r w:rsidR="00961263">
        <w:rPr>
          <w:rFonts w:ascii="Times New Roman" w:hAnsi="Times New Roman" w:cs="Times New Roman"/>
          <w:color w:val="0D0D0D" w:themeColor="text1" w:themeTint="F2"/>
          <w:sz w:val="24"/>
          <w:szCs w:val="24"/>
        </w:rPr>
        <w:t>4.9</w:t>
      </w:r>
      <w:r w:rsidR="004F7BBD" w:rsidRPr="00F116DA">
        <w:rPr>
          <w:rFonts w:ascii="Times New Roman" w:hAnsi="Times New Roman" w:cs="Times New Roman"/>
          <w:color w:val="0D0D0D" w:themeColor="text1" w:themeTint="F2"/>
          <w:sz w:val="24"/>
          <w:szCs w:val="24"/>
        </w:rPr>
        <w:t>.</w:t>
      </w:r>
      <w:bookmarkEnd w:id="203"/>
    </w:p>
    <w:bookmarkEnd w:id="204"/>
    <w:p w14:paraId="559065A0" w14:textId="77777777" w:rsidR="003B69BE" w:rsidRDefault="003B69BE" w:rsidP="003B69BE">
      <w:pPr>
        <w:pStyle w:val="ListParagraph"/>
        <w:spacing w:line="360" w:lineRule="auto"/>
        <w:jc w:val="both"/>
        <w:rPr>
          <w:rFonts w:ascii="Times New Roman" w:hAnsi="Times New Roman" w:cs="Times New Roman"/>
          <w:b/>
          <w:bCs/>
          <w:sz w:val="24"/>
          <w:szCs w:val="24"/>
        </w:rPr>
      </w:pPr>
      <w:r>
        <w:rPr>
          <w:noProof/>
        </w:rPr>
        <w:drawing>
          <wp:inline distT="0" distB="0" distL="0" distR="0" wp14:anchorId="102C4B0C" wp14:editId="69D12C29">
            <wp:extent cx="5314315" cy="2280976"/>
            <wp:effectExtent l="0" t="0" r="0" b="0"/>
            <wp:docPr id="17600771" name="Chart 1">
              <a:extLst xmlns:a="http://schemas.openxmlformats.org/drawingml/2006/main">
                <a:ext uri="{FF2B5EF4-FFF2-40B4-BE49-F238E27FC236}">
                  <a16:creationId xmlns:a16="http://schemas.microsoft.com/office/drawing/2014/main" id="{A0D62D07-960C-49F8-8C00-BAB7F4C9AB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F978857" w14:textId="77777777" w:rsidR="003B69BE" w:rsidRDefault="003B69BE" w:rsidP="003B69BE">
      <w:pPr>
        <w:pStyle w:val="ListParagraph"/>
        <w:spacing w:line="240" w:lineRule="auto"/>
        <w:jc w:val="both"/>
        <w:rPr>
          <w:rFonts w:ascii="Times New Roman" w:hAnsi="Times New Roman" w:cs="Times New Roman"/>
          <w:sz w:val="20"/>
          <w:szCs w:val="20"/>
        </w:rPr>
      </w:pPr>
      <w:r w:rsidRPr="00D079C9">
        <w:rPr>
          <w:rFonts w:ascii="Times New Roman" w:hAnsi="Times New Roman" w:cs="Times New Roman"/>
          <w:sz w:val="20"/>
          <w:szCs w:val="20"/>
        </w:rPr>
        <w:t>Keterangan : L (laki-laki), P (Perempuan), BDP (Bersama Dominan Perempuan), BDL (Bersama Dominan Laki-laki), B (Bersama-sama)</w:t>
      </w:r>
      <w:r>
        <w:rPr>
          <w:rFonts w:ascii="Times New Roman" w:hAnsi="Times New Roman" w:cs="Times New Roman"/>
          <w:sz w:val="20"/>
          <w:szCs w:val="20"/>
        </w:rPr>
        <w:t xml:space="preserve">. </w:t>
      </w:r>
    </w:p>
    <w:p w14:paraId="13562396" w14:textId="0785B0FB" w:rsidR="003B69BE" w:rsidRPr="00961263" w:rsidRDefault="00961263" w:rsidP="00961263">
      <w:pPr>
        <w:pStyle w:val="Caption"/>
        <w:jc w:val="center"/>
        <w:rPr>
          <w:rFonts w:ascii="Times New Roman" w:hAnsi="Times New Roman" w:cs="Times New Roman"/>
          <w:i w:val="0"/>
          <w:iCs w:val="0"/>
          <w:color w:val="000000" w:themeColor="text1"/>
          <w:sz w:val="22"/>
        </w:rPr>
      </w:pPr>
      <w:bookmarkStart w:id="205" w:name="_Toc173025082"/>
      <w:bookmarkStart w:id="206" w:name="_Toc174521805"/>
      <w:r w:rsidRPr="00961263">
        <w:rPr>
          <w:rFonts w:ascii="Times New Roman" w:hAnsi="Times New Roman" w:cs="Times New Roman"/>
          <w:i w:val="0"/>
          <w:iCs w:val="0"/>
          <w:color w:val="000000" w:themeColor="text1"/>
          <w:sz w:val="22"/>
        </w:rPr>
        <w:t>Gambar 4.</w:t>
      </w:r>
      <w:r w:rsidRPr="00961263">
        <w:rPr>
          <w:rFonts w:ascii="Times New Roman" w:hAnsi="Times New Roman" w:cs="Times New Roman"/>
          <w:i w:val="0"/>
          <w:iCs w:val="0"/>
          <w:color w:val="000000" w:themeColor="text1"/>
          <w:sz w:val="22"/>
        </w:rPr>
        <w:fldChar w:fldCharType="begin"/>
      </w:r>
      <w:r w:rsidRPr="00961263">
        <w:rPr>
          <w:rFonts w:ascii="Times New Roman" w:hAnsi="Times New Roman" w:cs="Times New Roman"/>
          <w:i w:val="0"/>
          <w:iCs w:val="0"/>
          <w:color w:val="000000" w:themeColor="text1"/>
          <w:sz w:val="22"/>
        </w:rPr>
        <w:instrText xml:space="preserve"> SEQ Gambar_4. \* ARABIC </w:instrText>
      </w:r>
      <w:r w:rsidRPr="00961263">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9</w:t>
      </w:r>
      <w:r w:rsidRPr="00961263">
        <w:rPr>
          <w:rFonts w:ascii="Times New Roman" w:hAnsi="Times New Roman" w:cs="Times New Roman"/>
          <w:i w:val="0"/>
          <w:iCs w:val="0"/>
          <w:color w:val="000000" w:themeColor="text1"/>
          <w:sz w:val="22"/>
        </w:rPr>
        <w:fldChar w:fldCharType="end"/>
      </w:r>
      <w:r w:rsidR="00622629" w:rsidRPr="00961263">
        <w:rPr>
          <w:rFonts w:ascii="Times New Roman" w:hAnsi="Times New Roman" w:cs="Times New Roman"/>
          <w:b/>
          <w:bCs/>
          <w:i w:val="0"/>
          <w:iCs w:val="0"/>
          <w:color w:val="000000" w:themeColor="text1"/>
          <w:sz w:val="22"/>
        </w:rPr>
        <w:t>.</w:t>
      </w:r>
      <w:r w:rsidR="00622629" w:rsidRPr="00961263">
        <w:rPr>
          <w:rFonts w:ascii="Times New Roman" w:hAnsi="Times New Roman" w:cs="Times New Roman"/>
          <w:i w:val="0"/>
          <w:iCs w:val="0"/>
          <w:color w:val="000000" w:themeColor="text1"/>
          <w:sz w:val="22"/>
        </w:rPr>
        <w:t xml:space="preserve"> </w:t>
      </w:r>
      <w:r w:rsidR="00A50C97" w:rsidRPr="00961263">
        <w:rPr>
          <w:rFonts w:ascii="Times New Roman" w:hAnsi="Times New Roman" w:cs="Times New Roman"/>
          <w:i w:val="0"/>
          <w:iCs w:val="0"/>
          <w:color w:val="000000" w:themeColor="text1"/>
          <w:sz w:val="22"/>
        </w:rPr>
        <w:t xml:space="preserve">Grafik </w:t>
      </w:r>
      <w:r w:rsidR="003B69BE" w:rsidRPr="00961263">
        <w:rPr>
          <w:rFonts w:ascii="Times New Roman" w:hAnsi="Times New Roman" w:cs="Times New Roman"/>
          <w:i w:val="0"/>
          <w:iCs w:val="0"/>
          <w:color w:val="000000" w:themeColor="text1"/>
          <w:sz w:val="22"/>
        </w:rPr>
        <w:t>Peran Sosial Kemasyarakatan</w:t>
      </w:r>
      <w:bookmarkEnd w:id="205"/>
      <w:bookmarkEnd w:id="206"/>
    </w:p>
    <w:p w14:paraId="6A9FEAE3" w14:textId="01A1DBB6" w:rsidR="003B69BE" w:rsidRPr="00D941AC" w:rsidRDefault="003B69BE" w:rsidP="003B69B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bookmarkStart w:id="207" w:name="_Hlk172141165"/>
      <w:bookmarkStart w:id="208" w:name="_Toc173025083"/>
      <w:r w:rsidRPr="00BB3B14">
        <w:rPr>
          <w:rFonts w:ascii="Times New Roman" w:hAnsi="Times New Roman" w:cs="Times New Roman"/>
          <w:sz w:val="24"/>
          <w:szCs w:val="24"/>
        </w:rPr>
        <w:t xml:space="preserve">Berdasarkan data hasil kuesioner, </w:t>
      </w:r>
      <w:r>
        <w:rPr>
          <w:rFonts w:ascii="Times New Roman" w:hAnsi="Times New Roman" w:cs="Times New Roman"/>
          <w:sz w:val="24"/>
          <w:szCs w:val="24"/>
        </w:rPr>
        <w:t>peran sosial masyarakat yang didominasi oleh perempuan berada wilayah RW 01 dan RW 05</w:t>
      </w:r>
      <w:r w:rsidR="00F26C29">
        <w:rPr>
          <w:rFonts w:ascii="Times New Roman" w:hAnsi="Times New Roman" w:cs="Times New Roman"/>
          <w:sz w:val="24"/>
          <w:szCs w:val="24"/>
        </w:rPr>
        <w:t xml:space="preserve">. </w:t>
      </w:r>
      <w:bookmarkStart w:id="209" w:name="_Hlk172141199"/>
      <w:bookmarkEnd w:id="207"/>
      <w:r>
        <w:rPr>
          <w:rFonts w:ascii="Times New Roman" w:hAnsi="Times New Roman" w:cs="Times New Roman"/>
          <w:sz w:val="24"/>
          <w:szCs w:val="24"/>
        </w:rPr>
        <w:t>Perempuan memainkan peran penting dalam kegiatan sosial kemasyarakatan dikarenakan perempuan memiliki potensi besar untuk memberdayakan kelembagaan masyarakat.</w:t>
      </w:r>
      <w:bookmarkEnd w:id="209"/>
      <w:r>
        <w:rPr>
          <w:rFonts w:ascii="Times New Roman" w:hAnsi="Times New Roman" w:cs="Times New Roman"/>
          <w:sz w:val="24"/>
          <w:szCs w:val="24"/>
        </w:rPr>
        <w:t xml:space="preserve"> </w:t>
      </w:r>
      <w:bookmarkStart w:id="210" w:name="_Hlk172141224"/>
      <w:r>
        <w:rPr>
          <w:rFonts w:ascii="Times New Roman" w:hAnsi="Times New Roman" w:cs="Times New Roman"/>
          <w:sz w:val="24"/>
          <w:szCs w:val="24"/>
        </w:rPr>
        <w:t xml:space="preserve">Menurut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{"citationItems":[{"id":"ITEM-1","itemData":{"DOI":"10.12962/j2716179x.v18i1.12857","ISSN":"1907-4972","abstract":"Saat ini keberadaan ruang publik perkotaan di Indonesia mengalami tekanan pembangunan yang sedemikian pesat, hal ini berdampak terhadap kuantitas ruang publik yang terus mengalami penyusutan baik dari segi jumlah maupun luasan. Penciptaan ruang publik di permukiman padat penduduk seperti kampung kota dapat dilakukan melalui dukungan dan peran dari organisasi komunitas yang berpihak pada keadilan dan inklusivitas ruang kota. Penelitian ini menggunakan metode kualitatif, dengan mencoba mengeksplorasi peran kepemimpinan perempuan dalam penciptaan ruang komunal di kampung kota di Jakarta Selatan. Temuan dari penelitian ini mengindikasikan bahwa pemimpin perempuan menaruh perhatian besar pada isu-isu terkait kesehatan, lingkungan, dan juga akses ruang publik bagi warga kampung kota yang termarjinalkan. Selain itu dengan didukung keberadaan komunitas dan kolegialitas warga yang solid, maka kehadiran ruang publik demi peningkatan kualitas lingkungan binaan yang mereka tinggali dapat tercapai.","author":[{"dropping-particle":"","family":"Putra","given":"Bagas Dwipantara","non-dropping-particle":"","parse-names":false,"suffix":""},{"dropping-particle":"","family":"Yulindrasari","given":"Hani","non-dropping-particle":"","parse-names":false,"suffix":""}],"container-title":"Jurnal Penataan Ruang","id":"ITEM-1","issue":"1","issued":{"date-parts":[["2023"]]},"page":"7 - 13","title":"Peran Organisasi Perempuan dalam Ruang Perkotaan","type":"article-journal","volume":"18"},"uris":["http://www.mendeley.com/documents/?uuid=7156fcfe-6ca5-431e-97f7-9f7dd5144256"]}],"mendeley":{"formattedCitation":"(Putra &amp; Yulindrasari, 2023)","manualFormatting":"Putra &amp; Yulindrasari, (2023)","plainTextFormattedCitation":"(Putra &amp; Yulindrasari, 2023)","previouslyFormattedCitation":"(Putra &amp; Yulindrasari, 2023)"},"properties":{"noteIndex":0},"schema":"https://github.com/citation-style-language/schema/raw/master/csl-citation.json"}</w:instrText>
      </w:r>
      <w:r>
        <w:rPr>
          <w:rFonts w:ascii="Times New Roman" w:hAnsi="Times New Roman" w:cs="Times New Roman"/>
          <w:sz w:val="24"/>
          <w:szCs w:val="24"/>
        </w:rPr>
        <w:fldChar w:fldCharType="separate"/>
      </w:r>
      <w:r w:rsidRPr="00021DE6">
        <w:rPr>
          <w:rFonts w:ascii="Times New Roman" w:hAnsi="Times New Roman" w:cs="Times New Roman"/>
          <w:noProof/>
          <w:sz w:val="24"/>
          <w:szCs w:val="24"/>
        </w:rPr>
        <w:t xml:space="preserve">Putra &amp; Yulindrasari, </w:t>
      </w:r>
      <w:r>
        <w:rPr>
          <w:rFonts w:ascii="Times New Roman" w:hAnsi="Times New Roman" w:cs="Times New Roman"/>
          <w:noProof/>
          <w:sz w:val="24"/>
          <w:szCs w:val="24"/>
        </w:rPr>
        <w:t>(</w:t>
      </w:r>
      <w:r w:rsidRPr="00021DE6">
        <w:rPr>
          <w:rFonts w:ascii="Times New Roman" w:hAnsi="Times New Roman" w:cs="Times New Roman"/>
          <w:noProof/>
          <w:sz w:val="24"/>
          <w:szCs w:val="24"/>
        </w:rPr>
        <w:t>2023)</w:t>
      </w:r>
      <w:r>
        <w:rPr>
          <w:rFonts w:ascii="Times New Roman" w:hAnsi="Times New Roman" w:cs="Times New Roman"/>
          <w:sz w:val="24"/>
          <w:szCs w:val="24"/>
        </w:rPr>
        <w:fldChar w:fldCharType="end"/>
      </w:r>
      <w:r>
        <w:rPr>
          <w:rFonts w:ascii="Times New Roman" w:hAnsi="Times New Roman" w:cs="Times New Roman"/>
          <w:sz w:val="24"/>
          <w:szCs w:val="24"/>
        </w:rPr>
        <w:t xml:space="preserve"> keberhasilan organisasi berbasis masyarakat dengan </w:t>
      </w:r>
      <w:r>
        <w:rPr>
          <w:rFonts w:ascii="Times New Roman" w:hAnsi="Times New Roman" w:cs="Times New Roman"/>
          <w:sz w:val="24"/>
          <w:szCs w:val="24"/>
        </w:rPr>
        <w:lastRenderedPageBreak/>
        <w:t>adanya keterlibatan perempuan dalam setiap inisiatif pembangunan kampung diwujudkan melalui kegiatan pemberdayaan keluarga</w:t>
      </w:r>
      <w:bookmarkEnd w:id="210"/>
      <w:r>
        <w:rPr>
          <w:rFonts w:ascii="Times New Roman" w:hAnsi="Times New Roman" w:cs="Times New Roman"/>
          <w:sz w:val="24"/>
          <w:szCs w:val="24"/>
        </w:rPr>
        <w:t xml:space="preserve">, inisiatif pemeliharaan lingkungan binaan, program pelatihan, dan kesadaran dalam menjaga kesehatan. Distribusi kegiatan sosial kemasyarakatan di Kelurahan Tugurejo dapat dilihat pada </w:t>
      </w:r>
      <w:bookmarkEnd w:id="208"/>
      <w:r w:rsidR="00961263">
        <w:rPr>
          <w:rFonts w:ascii="Times New Roman" w:hAnsi="Times New Roman" w:cs="Times New Roman"/>
          <w:sz w:val="24"/>
          <w:szCs w:val="24"/>
        </w:rPr>
        <w:t>Gambar 4.10.</w:t>
      </w:r>
    </w:p>
    <w:p w14:paraId="54732AE1" w14:textId="1EAE97DD" w:rsidR="00961263" w:rsidRPr="00961263" w:rsidRDefault="003B69BE" w:rsidP="00961263">
      <w:pPr>
        <w:pStyle w:val="NoSpacing"/>
        <w:ind w:firstLine="709"/>
        <w:jc w:val="center"/>
        <w:rPr>
          <w:rFonts w:ascii="Times New Roman" w:hAnsi="Times New Roman" w:cs="Times New Roman"/>
        </w:rPr>
      </w:pPr>
      <w:bookmarkStart w:id="211" w:name="_Toc173025084"/>
      <w:r w:rsidRPr="00961263">
        <w:rPr>
          <w:rFonts w:ascii="Times New Roman" w:hAnsi="Times New Roman" w:cs="Times New Roman"/>
          <w:noProof/>
        </w:rPr>
        <w:drawing>
          <wp:inline distT="0" distB="0" distL="0" distR="0" wp14:anchorId="7467C745" wp14:editId="68EA3E40">
            <wp:extent cx="5074418" cy="2682240"/>
            <wp:effectExtent l="0" t="0" r="0" b="0"/>
            <wp:docPr id="544977684" name="Chart 1">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E2D18F4" w14:textId="492F45EE" w:rsidR="003B69BE" w:rsidRPr="00BC2D18" w:rsidRDefault="00961263" w:rsidP="00961263">
      <w:pPr>
        <w:pStyle w:val="NoSpacing"/>
        <w:jc w:val="center"/>
        <w:rPr>
          <w:rFonts w:ascii="Times New Roman" w:hAnsi="Times New Roman" w:cs="Times New Roman"/>
          <w:b/>
          <w:bCs/>
          <w:color w:val="000000" w:themeColor="text1"/>
          <w:szCs w:val="22"/>
        </w:rPr>
      </w:pPr>
      <w:bookmarkStart w:id="212" w:name="_Toc174521806"/>
      <w:r w:rsidRPr="00BC2D18">
        <w:rPr>
          <w:rFonts w:ascii="Times New Roman" w:hAnsi="Times New Roman" w:cs="Times New Roman"/>
          <w:color w:val="000000" w:themeColor="text1"/>
          <w:szCs w:val="22"/>
        </w:rPr>
        <w:t>Gambar 4.</w:t>
      </w:r>
      <w:r w:rsidRPr="00BC2D18">
        <w:rPr>
          <w:rFonts w:ascii="Times New Roman" w:hAnsi="Times New Roman" w:cs="Times New Roman"/>
          <w:color w:val="000000" w:themeColor="text1"/>
          <w:szCs w:val="22"/>
        </w:rPr>
        <w:fldChar w:fldCharType="begin"/>
      </w:r>
      <w:r w:rsidRPr="00BC2D18">
        <w:rPr>
          <w:rFonts w:ascii="Times New Roman" w:hAnsi="Times New Roman" w:cs="Times New Roman"/>
          <w:color w:val="000000" w:themeColor="text1"/>
          <w:szCs w:val="22"/>
        </w:rPr>
        <w:instrText xml:space="preserve"> SEQ Gambar_4. \* ARABIC </w:instrText>
      </w:r>
      <w:r w:rsidRPr="00BC2D18">
        <w:rPr>
          <w:rFonts w:ascii="Times New Roman" w:hAnsi="Times New Roman" w:cs="Times New Roman"/>
          <w:color w:val="000000" w:themeColor="text1"/>
          <w:szCs w:val="22"/>
        </w:rPr>
        <w:fldChar w:fldCharType="separate"/>
      </w:r>
      <w:r w:rsidR="00FB40EF">
        <w:rPr>
          <w:rFonts w:ascii="Times New Roman" w:hAnsi="Times New Roman" w:cs="Times New Roman"/>
          <w:noProof/>
          <w:color w:val="000000" w:themeColor="text1"/>
          <w:szCs w:val="22"/>
        </w:rPr>
        <w:t>10</w:t>
      </w:r>
      <w:r w:rsidRPr="00BC2D18">
        <w:rPr>
          <w:rFonts w:ascii="Times New Roman" w:hAnsi="Times New Roman" w:cs="Times New Roman"/>
          <w:color w:val="000000" w:themeColor="text1"/>
          <w:szCs w:val="22"/>
        </w:rPr>
        <w:fldChar w:fldCharType="end"/>
      </w:r>
      <w:r w:rsidRPr="00BC2D18">
        <w:rPr>
          <w:rFonts w:ascii="Times New Roman" w:hAnsi="Times New Roman" w:cs="Times New Roman"/>
          <w:color w:val="000000" w:themeColor="text1"/>
          <w:szCs w:val="22"/>
        </w:rPr>
        <w:t xml:space="preserve">. </w:t>
      </w:r>
      <w:r w:rsidR="00A50C97" w:rsidRPr="00BC2D18">
        <w:rPr>
          <w:rFonts w:ascii="Times New Roman" w:hAnsi="Times New Roman" w:cs="Times New Roman"/>
          <w:color w:val="000000" w:themeColor="text1"/>
          <w:szCs w:val="22"/>
        </w:rPr>
        <w:t xml:space="preserve">Grafik </w:t>
      </w:r>
      <w:r w:rsidR="003B69BE" w:rsidRPr="00BC2D18">
        <w:rPr>
          <w:rFonts w:ascii="Times New Roman" w:hAnsi="Times New Roman" w:cs="Times New Roman"/>
          <w:color w:val="000000" w:themeColor="text1"/>
          <w:szCs w:val="22"/>
        </w:rPr>
        <w:t>Kegiatan Sosial Kemasyarakatan .</w:t>
      </w:r>
      <w:bookmarkEnd w:id="211"/>
      <w:bookmarkEnd w:id="212"/>
    </w:p>
    <w:p w14:paraId="33233477" w14:textId="4FD25C20" w:rsidR="003B69BE" w:rsidRPr="00D060DE" w:rsidRDefault="003B69BE" w:rsidP="003B69BE">
      <w:pPr>
        <w:pStyle w:val="ListParagraph"/>
        <w:spacing w:line="360" w:lineRule="auto"/>
        <w:ind w:firstLine="720"/>
        <w:jc w:val="both"/>
        <w:rPr>
          <w:rFonts w:ascii="Times New Roman" w:hAnsi="Times New Roman" w:cs="Times New Roman"/>
          <w:b/>
          <w:bCs/>
          <w:i/>
          <w:iCs/>
          <w:sz w:val="24"/>
          <w:szCs w:val="24"/>
        </w:rPr>
      </w:pPr>
      <w:bookmarkStart w:id="213" w:name="_Toc173025085"/>
      <w:r>
        <w:rPr>
          <w:rFonts w:ascii="Times New Roman" w:hAnsi="Times New Roman" w:cs="Times New Roman"/>
          <w:sz w:val="24"/>
          <w:szCs w:val="24"/>
        </w:rPr>
        <w:t xml:space="preserve">Perempuan mayoritas menjalankan kegiatan sosial seperti </w:t>
      </w:r>
      <w:bookmarkStart w:id="214" w:name="_Hlk172141244"/>
      <w:r>
        <w:rPr>
          <w:rFonts w:ascii="Times New Roman" w:hAnsi="Times New Roman" w:cs="Times New Roman"/>
          <w:sz w:val="24"/>
          <w:szCs w:val="24"/>
        </w:rPr>
        <w:t>Rapat Pemberdayaan Kesejahteraan Keluarga (PKK) dan Dasa Wisma</w:t>
      </w:r>
      <w:r w:rsidR="00422F72">
        <w:rPr>
          <w:rFonts w:ascii="Times New Roman" w:hAnsi="Times New Roman" w:cs="Times New Roman"/>
          <w:sz w:val="24"/>
          <w:szCs w:val="24"/>
        </w:rPr>
        <w:t xml:space="preserve">. </w:t>
      </w:r>
      <w:bookmarkEnd w:id="214"/>
      <w:r>
        <w:rPr>
          <w:rFonts w:ascii="Times New Roman" w:hAnsi="Times New Roman" w:cs="Times New Roman"/>
          <w:sz w:val="24"/>
          <w:szCs w:val="24"/>
        </w:rPr>
        <w:t xml:space="preserve">Program kerja PKK dalam mendukung kegiatan ProKlim berada pada Pokja III yang membidangi program pangan, sandang, perumahan dan tata laksana rumah tangga melaui kegiatan pemanfaatan pekarangan rumah ditanami TOGA untuk meningkatkan ketahanan pangan serta pentingnya pengelolaan lingkungan bersih dan sehat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{"citationItems":[{"id":"ITEM-1","itemData":{"DOI":"10.31314/pjia.8.2.123-135.2019","ISSN":"2301-573X","abstract":"This study aims to determine the extent of the role of the family welfare empowerment program (PKK) in increasing women's empowerment in Telaga District. This research is a qualitative research with data collection method through interviews and documentation. The research results obtained that the implementation of the PKK program has provided many benefits in empowering women, especially in the village. The success was obtained thanks to government support at the sub-district level and also for direct coaching by the Gorontalo Regency PKK management to sub-district and village PKK. The PKK program is also not fully implemented. The main obstacles faced are the low capacity of the community, especially women, and the lack of mastery of technology. For this reason, active participation and full support from the government are needed in the development and maximization of the PKK program. Penelitian ini bertujuan mengetahui sejauhmana peran program pemberdayaan kesejahteraan keluarga (PKK) dalam meningkatkan pemberdayaan perempuan di Kecamatan Telaga. Penelitian ini merupakan penelitian kualitatif dengan metode pengumpulan data melalui wawancara dan dokumentasi. Hasil penelitian yang diperoleh bahwa pelaksanaan program PKK telah banyak memberikan manfaat dalam pemberdayaan perempuan khususnya di Desa. Keberhasilan diperoleh berkat adanya dukungan pemerintah di tingkat kecamatan dan juga atas pembinaan langsung oleh pengurus PKK Kabupaten Gorontalo kepada PKK kecamatan hingga desa. Program PKK juga belum sepenuhnya dilaksanakan secara maksimal. Hambatan utama yang dihadapi adalah masih rendahnya kapasitas masyarakat khususnya perempuan serta masih minimnya penguasaan terhadap teknologi. Untuk itu diperlukan partisipasi aktif dan dukungan penuh dari pemerintah dalam pengembangan dan maksimalisasi program PKK.","author":[{"dropping-particle":"","family":"Hanis","given":"Nikma Wahyuni","non-dropping-particle":"","parse-names":false,"suffix":""},{"dropping-particle":"","family":"Marzaman","given":"Atika","non-dropping-particle":"","parse-names":false,"suffix":""}],"container-title":"Publik (Jurnal Ilmu Administrasi)","id":"ITEM-1","issue":"2","issued":{"date-parts":[["2020"]]},"page":"123","title":"Peran Pemberdayaan Kesejahteraan Keluarga dalam Pemberdayaan Perempuan di Kecamatan Telaga","type":"article-journal","volume":"8"},"uris":["http://www.mendeley.com/documents/?uuid=dc9279d5-6d9d-48dc-9fa7-bbb53c43721d"]}],"mendeley":{"formattedCitation":"(Hanis &amp; Marzaman, 2020)","plainTextFormattedCitation":"(Hanis &amp; Marzaman, 2020)","previouslyFormattedCitation":"(Hanis &amp; Marzaman, 2020)"},"properties":{"noteIndex":0},"schema":"https://github.com/citation-style-language/schema/raw/master/csl-citation.json"}</w:instrText>
      </w:r>
      <w:r>
        <w:rPr>
          <w:rFonts w:ascii="Times New Roman" w:hAnsi="Times New Roman" w:cs="Times New Roman"/>
          <w:sz w:val="24"/>
          <w:szCs w:val="24"/>
        </w:rPr>
        <w:fldChar w:fldCharType="separate"/>
      </w:r>
      <w:r w:rsidRPr="00AE6C59">
        <w:rPr>
          <w:rFonts w:ascii="Times New Roman" w:hAnsi="Times New Roman" w:cs="Times New Roman"/>
          <w:noProof/>
          <w:sz w:val="24"/>
          <w:szCs w:val="24"/>
        </w:rPr>
        <w:t>(Hanis &amp; Marzaman, 2020)</w:t>
      </w:r>
      <w:r>
        <w:rPr>
          <w:rFonts w:ascii="Times New Roman" w:hAnsi="Times New Roman" w:cs="Times New Roman"/>
          <w:sz w:val="24"/>
          <w:szCs w:val="24"/>
        </w:rPr>
        <w:fldChar w:fldCharType="end"/>
      </w:r>
      <w:r>
        <w:rPr>
          <w:rFonts w:ascii="Times New Roman" w:hAnsi="Times New Roman" w:cs="Times New Roman"/>
          <w:sz w:val="24"/>
          <w:szCs w:val="24"/>
        </w:rPr>
        <w:t xml:space="preserve">. PKK RW 04 sedang berfokus dalam kegiatan </w:t>
      </w:r>
      <w:r w:rsidRPr="00AE6C59">
        <w:rPr>
          <w:rFonts w:ascii="Times New Roman" w:hAnsi="Times New Roman" w:cs="Times New Roman"/>
          <w:i/>
          <w:iCs/>
          <w:sz w:val="24"/>
          <w:szCs w:val="24"/>
        </w:rPr>
        <w:t>urban farming</w:t>
      </w:r>
      <w:r>
        <w:rPr>
          <w:rFonts w:ascii="Times New Roman" w:hAnsi="Times New Roman" w:cs="Times New Roman"/>
          <w:sz w:val="24"/>
          <w:szCs w:val="24"/>
        </w:rPr>
        <w:t xml:space="preserve"> dengan penanaman TOGA. Adapun PKK RW 05 sudah berfokus dalam mewujudkan ProKlim Lestari, dengan keikutsertaannya dalam lomba di Dinas Pertanian, Dinas Lingkungan Hidup Provinsi Jawa Tengah. Tidak kalah aktif nya peran ibu – ibu Dasa Wisma RT 06/RW 01 yang sudah membahas kemajuan kegiatan Bank Sampah, </w:t>
      </w:r>
      <w:r w:rsidRPr="009F4DEA">
        <w:rPr>
          <w:rFonts w:ascii="Times New Roman" w:hAnsi="Times New Roman" w:cs="Times New Roman"/>
          <w:i/>
          <w:iCs/>
          <w:sz w:val="24"/>
          <w:szCs w:val="24"/>
        </w:rPr>
        <w:t>Urban Farming</w:t>
      </w:r>
      <w:r>
        <w:rPr>
          <w:rFonts w:ascii="Times New Roman" w:hAnsi="Times New Roman" w:cs="Times New Roman"/>
          <w:sz w:val="24"/>
          <w:szCs w:val="24"/>
        </w:rPr>
        <w:t xml:space="preserve"> di Demplot KWT (Kelompok Wanita Tani), dan lain-lain. Kegiatan PKK dan DAWIS pada lokasi penelitian terlihat pada </w:t>
      </w:r>
      <w:r w:rsidR="004F7BBD" w:rsidRPr="004F7BBD">
        <w:rPr>
          <w:rFonts w:ascii="Times New Roman" w:hAnsi="Times New Roman" w:cs="Times New Roman"/>
          <w:sz w:val="24"/>
          <w:szCs w:val="24"/>
        </w:rPr>
        <w:t>Gambar</w:t>
      </w:r>
      <w:r w:rsidR="00BC2D18">
        <w:rPr>
          <w:rFonts w:ascii="Times New Roman" w:hAnsi="Times New Roman" w:cs="Times New Roman"/>
          <w:sz w:val="24"/>
          <w:szCs w:val="24"/>
        </w:rPr>
        <w:t xml:space="preserve"> 4.11</w:t>
      </w:r>
      <w:r w:rsidR="004F7BBD" w:rsidRPr="004F7BBD">
        <w:rPr>
          <w:rFonts w:ascii="Times New Roman" w:hAnsi="Times New Roman" w:cs="Times New Roman"/>
          <w:sz w:val="24"/>
          <w:szCs w:val="24"/>
        </w:rPr>
        <w:t>.</w:t>
      </w:r>
      <w:bookmarkEnd w:id="213"/>
    </w:p>
    <w:p w14:paraId="4AD04A98" w14:textId="02923BE1" w:rsidR="00622629" w:rsidRDefault="003B69BE" w:rsidP="00BC2D18">
      <w:pPr>
        <w:pStyle w:val="NoSpacing"/>
        <w:jc w:val="center"/>
      </w:pPr>
      <w:r>
        <w:rPr>
          <w:noProof/>
        </w:rPr>
        <w:lastRenderedPageBreak/>
        <w:drawing>
          <wp:inline distT="0" distB="0" distL="0" distR="0" wp14:anchorId="63BFDB62" wp14:editId="52502EB2">
            <wp:extent cx="2217420" cy="1247513"/>
            <wp:effectExtent l="0" t="0" r="0" b="0"/>
            <wp:docPr id="15432991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28196" cy="1253576"/>
                    </a:xfrm>
                    <a:prstGeom prst="rect">
                      <a:avLst/>
                    </a:prstGeom>
                    <a:noFill/>
                    <a:ln>
                      <a:noFill/>
                    </a:ln>
                  </pic:spPr>
                </pic:pic>
              </a:graphicData>
            </a:graphic>
          </wp:inline>
        </w:drawing>
      </w:r>
      <w:r>
        <w:rPr>
          <w:noProof/>
        </w:rPr>
        <w:drawing>
          <wp:inline distT="0" distB="0" distL="0" distR="0" wp14:anchorId="691C3250" wp14:editId="79C3041F">
            <wp:extent cx="2228850" cy="1253944"/>
            <wp:effectExtent l="0" t="0" r="0" b="3810"/>
            <wp:docPr id="20330481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34567" cy="1257160"/>
                    </a:xfrm>
                    <a:prstGeom prst="rect">
                      <a:avLst/>
                    </a:prstGeom>
                    <a:noFill/>
                    <a:ln>
                      <a:noFill/>
                    </a:ln>
                  </pic:spPr>
                </pic:pic>
              </a:graphicData>
            </a:graphic>
          </wp:inline>
        </w:drawing>
      </w:r>
    </w:p>
    <w:p w14:paraId="6FA7B434" w14:textId="7995F746" w:rsidR="003B69BE" w:rsidRPr="00BC2D18" w:rsidRDefault="00BC2D18" w:rsidP="00BC2D18">
      <w:pPr>
        <w:pStyle w:val="NoSpacing"/>
        <w:jc w:val="center"/>
        <w:rPr>
          <w:rFonts w:ascii="Times New Roman" w:hAnsi="Times New Roman" w:cs="Times New Roman"/>
          <w:color w:val="0D0D0D" w:themeColor="text1" w:themeTint="F2"/>
          <w:szCs w:val="22"/>
        </w:rPr>
      </w:pPr>
      <w:bookmarkStart w:id="215" w:name="_Toc173025086"/>
      <w:bookmarkStart w:id="216" w:name="_Toc174521807"/>
      <w:r w:rsidRPr="00BC2D18">
        <w:rPr>
          <w:rFonts w:ascii="Times New Roman" w:hAnsi="Times New Roman" w:cs="Times New Roman"/>
          <w:szCs w:val="22"/>
        </w:rPr>
        <w:t>Gambar 4.</w:t>
      </w:r>
      <w:r w:rsidRPr="00BC2D18">
        <w:rPr>
          <w:rFonts w:ascii="Times New Roman" w:hAnsi="Times New Roman" w:cs="Times New Roman"/>
          <w:szCs w:val="22"/>
        </w:rPr>
        <w:fldChar w:fldCharType="begin"/>
      </w:r>
      <w:r w:rsidRPr="00BC2D18">
        <w:rPr>
          <w:rFonts w:ascii="Times New Roman" w:hAnsi="Times New Roman" w:cs="Times New Roman"/>
          <w:szCs w:val="22"/>
        </w:rPr>
        <w:instrText xml:space="preserve"> SEQ Gambar_4. \* ARABIC </w:instrText>
      </w:r>
      <w:r w:rsidRPr="00BC2D18">
        <w:rPr>
          <w:rFonts w:ascii="Times New Roman" w:hAnsi="Times New Roman" w:cs="Times New Roman"/>
          <w:szCs w:val="22"/>
        </w:rPr>
        <w:fldChar w:fldCharType="separate"/>
      </w:r>
      <w:r w:rsidR="00FB40EF">
        <w:rPr>
          <w:rFonts w:ascii="Times New Roman" w:hAnsi="Times New Roman" w:cs="Times New Roman"/>
          <w:noProof/>
          <w:szCs w:val="22"/>
        </w:rPr>
        <w:t>11</w:t>
      </w:r>
      <w:r w:rsidRPr="00BC2D18">
        <w:rPr>
          <w:rFonts w:ascii="Times New Roman" w:hAnsi="Times New Roman" w:cs="Times New Roman"/>
          <w:szCs w:val="22"/>
        </w:rPr>
        <w:fldChar w:fldCharType="end"/>
      </w:r>
      <w:r w:rsidR="00622629" w:rsidRPr="00BC2D18">
        <w:rPr>
          <w:rFonts w:ascii="Times New Roman" w:hAnsi="Times New Roman" w:cs="Times New Roman"/>
          <w:b/>
          <w:bCs/>
          <w:szCs w:val="22"/>
        </w:rPr>
        <w:t>.</w:t>
      </w:r>
      <w:r w:rsidR="00622629" w:rsidRPr="00BC2D18">
        <w:rPr>
          <w:rFonts w:ascii="Times New Roman" w:hAnsi="Times New Roman" w:cs="Times New Roman"/>
          <w:szCs w:val="22"/>
        </w:rPr>
        <w:t xml:space="preserve"> </w:t>
      </w:r>
      <w:r w:rsidR="003B69BE" w:rsidRPr="00BC2D18">
        <w:rPr>
          <w:rFonts w:ascii="Times New Roman" w:hAnsi="Times New Roman" w:cs="Times New Roman"/>
          <w:color w:val="0D0D0D" w:themeColor="text1" w:themeTint="F2"/>
          <w:szCs w:val="22"/>
        </w:rPr>
        <w:t>Kegiatan PKK dan DAWIS</w:t>
      </w:r>
      <w:bookmarkEnd w:id="215"/>
      <w:bookmarkEnd w:id="216"/>
    </w:p>
    <w:p w14:paraId="12968645" w14:textId="77777777" w:rsidR="00622629" w:rsidRPr="00622629" w:rsidRDefault="00622629" w:rsidP="00622629">
      <w:pPr>
        <w:pStyle w:val="ListParagraph"/>
        <w:spacing w:line="240" w:lineRule="auto"/>
        <w:ind w:firstLine="720"/>
        <w:jc w:val="center"/>
        <w:rPr>
          <w:rFonts w:ascii="Times New Roman" w:hAnsi="Times New Roman" w:cs="Times New Roman"/>
          <w:sz w:val="20"/>
          <w:szCs w:val="20"/>
        </w:rPr>
      </w:pPr>
    </w:p>
    <w:p w14:paraId="0FB930AB" w14:textId="298F929B" w:rsidR="003B69BE" w:rsidRDefault="003B69BE" w:rsidP="003B69BE">
      <w:pPr>
        <w:pStyle w:val="ListParagraph"/>
        <w:spacing w:line="360" w:lineRule="auto"/>
        <w:ind w:firstLine="720"/>
        <w:jc w:val="both"/>
        <w:rPr>
          <w:rFonts w:ascii="Times New Roman" w:hAnsi="Times New Roman" w:cs="Times New Roman"/>
          <w:sz w:val="24"/>
          <w:szCs w:val="24"/>
        </w:rPr>
      </w:pPr>
      <w:bookmarkStart w:id="217" w:name="_Hlk172141281"/>
      <w:r>
        <w:rPr>
          <w:rFonts w:ascii="Times New Roman" w:hAnsi="Times New Roman" w:cs="Times New Roman"/>
          <w:sz w:val="24"/>
          <w:szCs w:val="24"/>
        </w:rPr>
        <w:t>Kegiatan rapat RT/RW dan Karang Taruna lebih banyak dilakukan oleh laki-laki,</w:t>
      </w:r>
      <w:bookmarkEnd w:id="217"/>
      <w:r>
        <w:rPr>
          <w:rFonts w:ascii="Times New Roman" w:hAnsi="Times New Roman" w:cs="Times New Roman"/>
          <w:sz w:val="24"/>
          <w:szCs w:val="24"/>
        </w:rPr>
        <w:t xml:space="preserve"> seperti hal nya pada wilayah RW 04 yaitu kegiatan sosial mayoritas dilakukan Bersama Dominan Laki-laki (14,6%). </w:t>
      </w:r>
      <w:bookmarkStart w:id="218" w:name="_Hlk172141357"/>
      <w:r>
        <w:rPr>
          <w:rFonts w:ascii="Times New Roman" w:hAnsi="Times New Roman" w:cs="Times New Roman"/>
          <w:sz w:val="24"/>
          <w:szCs w:val="24"/>
        </w:rPr>
        <w:t xml:space="preserve">Hal ini menunjukkan bahwa laki-laki lebih mendominasi dalam kegiatan sosial yang membutuhkan keterlibatan struktural dan kepemimpinan </w:t>
      </w:r>
      <w:bookmarkEnd w:id="218"/>
      <w:r>
        <w:rPr>
          <w:rFonts w:ascii="Times New Roman" w:hAnsi="Times New Roman" w:cs="Times New Roman"/>
          <w:sz w:val="24"/>
          <w:szCs w:val="24"/>
        </w:rPr>
        <w:t xml:space="preserve">di tingkat RT/RW dan kaderisasi organisasi pemuda. </w:t>
      </w:r>
    </w:p>
    <w:p w14:paraId="4E8CDAAD" w14:textId="77777777" w:rsidR="003B69BE" w:rsidRDefault="003B69BE" w:rsidP="003B69BE">
      <w:pPr>
        <w:pStyle w:val="ListParagraph"/>
        <w:spacing w:line="240" w:lineRule="auto"/>
        <w:jc w:val="center"/>
        <w:rPr>
          <w:rFonts w:ascii="Times New Roman" w:hAnsi="Times New Roman" w:cs="Times New Roman"/>
          <w:sz w:val="24"/>
          <w:szCs w:val="24"/>
        </w:rPr>
      </w:pPr>
      <w:r>
        <w:rPr>
          <w:noProof/>
        </w:rPr>
        <w:drawing>
          <wp:inline distT="0" distB="0" distL="0" distR="0" wp14:anchorId="49820A07" wp14:editId="0ADF58D6">
            <wp:extent cx="2381460" cy="1584400"/>
            <wp:effectExtent l="0" t="0" r="0" b="0"/>
            <wp:docPr id="21464613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33469"/>
                    <a:stretch/>
                  </pic:blipFill>
                  <pic:spPr bwMode="auto">
                    <a:xfrm>
                      <a:off x="0" y="0"/>
                      <a:ext cx="2395575" cy="159379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FEA10B4" wp14:editId="58133A93">
            <wp:extent cx="2468880" cy="1607402"/>
            <wp:effectExtent l="0" t="0" r="0" b="0"/>
            <wp:docPr id="1861450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18687"/>
                    <a:stretch/>
                  </pic:blipFill>
                  <pic:spPr bwMode="auto">
                    <a:xfrm>
                      <a:off x="0" y="0"/>
                      <a:ext cx="2499866" cy="1627576"/>
                    </a:xfrm>
                    <a:prstGeom prst="rect">
                      <a:avLst/>
                    </a:prstGeom>
                    <a:noFill/>
                    <a:ln>
                      <a:noFill/>
                    </a:ln>
                    <a:extLst>
                      <a:ext uri="{53640926-AAD7-44D8-BBD7-CCE9431645EC}">
                        <a14:shadowObscured xmlns:a14="http://schemas.microsoft.com/office/drawing/2010/main"/>
                      </a:ext>
                    </a:extLst>
                  </pic:spPr>
                </pic:pic>
              </a:graphicData>
            </a:graphic>
          </wp:inline>
        </w:drawing>
      </w:r>
    </w:p>
    <w:p w14:paraId="0CADEE6D" w14:textId="1B6034ED" w:rsidR="003B69BE" w:rsidRPr="00BC2D18" w:rsidRDefault="00BC2D18" w:rsidP="003932E4">
      <w:pPr>
        <w:pStyle w:val="Caption"/>
        <w:ind w:firstLine="709"/>
        <w:jc w:val="center"/>
        <w:rPr>
          <w:rFonts w:ascii="Times New Roman" w:hAnsi="Times New Roman" w:cs="Times New Roman"/>
          <w:i w:val="0"/>
          <w:iCs w:val="0"/>
          <w:color w:val="000000" w:themeColor="text1"/>
          <w:sz w:val="22"/>
        </w:rPr>
      </w:pPr>
      <w:bookmarkStart w:id="219" w:name="_Toc173025087"/>
      <w:bookmarkStart w:id="220" w:name="_Toc174521808"/>
      <w:r w:rsidRPr="00BC2D18">
        <w:rPr>
          <w:rFonts w:ascii="Times New Roman" w:hAnsi="Times New Roman" w:cs="Times New Roman"/>
          <w:i w:val="0"/>
          <w:iCs w:val="0"/>
          <w:color w:val="000000" w:themeColor="text1"/>
          <w:sz w:val="22"/>
        </w:rPr>
        <w:t xml:space="preserve">Gambar 4. </w:t>
      </w:r>
      <w:r w:rsidRPr="00BC2D18">
        <w:rPr>
          <w:rFonts w:ascii="Times New Roman" w:hAnsi="Times New Roman" w:cs="Times New Roman"/>
          <w:i w:val="0"/>
          <w:iCs w:val="0"/>
          <w:color w:val="000000" w:themeColor="text1"/>
          <w:sz w:val="22"/>
        </w:rPr>
        <w:fldChar w:fldCharType="begin"/>
      </w:r>
      <w:r w:rsidRPr="00BC2D18">
        <w:rPr>
          <w:rFonts w:ascii="Times New Roman" w:hAnsi="Times New Roman" w:cs="Times New Roman"/>
          <w:i w:val="0"/>
          <w:iCs w:val="0"/>
          <w:color w:val="000000" w:themeColor="text1"/>
          <w:sz w:val="22"/>
        </w:rPr>
        <w:instrText xml:space="preserve"> SEQ Gambar_4. \* ARABIC </w:instrText>
      </w:r>
      <w:r w:rsidRPr="00BC2D18">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12</w:t>
      </w:r>
      <w:r w:rsidRPr="00BC2D18">
        <w:rPr>
          <w:rFonts w:ascii="Times New Roman" w:hAnsi="Times New Roman" w:cs="Times New Roman"/>
          <w:i w:val="0"/>
          <w:iCs w:val="0"/>
          <w:color w:val="000000" w:themeColor="text1"/>
          <w:sz w:val="22"/>
        </w:rPr>
        <w:fldChar w:fldCharType="end"/>
      </w:r>
      <w:r w:rsidR="00622629" w:rsidRPr="00BC2D18">
        <w:rPr>
          <w:rFonts w:ascii="Times New Roman" w:hAnsi="Times New Roman" w:cs="Times New Roman"/>
          <w:i w:val="0"/>
          <w:iCs w:val="0"/>
          <w:color w:val="000000" w:themeColor="text1"/>
          <w:sz w:val="22"/>
        </w:rPr>
        <w:t xml:space="preserve"> </w:t>
      </w:r>
      <w:r w:rsidR="003B69BE" w:rsidRPr="00BC2D18">
        <w:rPr>
          <w:rFonts w:ascii="Times New Roman" w:hAnsi="Times New Roman" w:cs="Times New Roman"/>
          <w:i w:val="0"/>
          <w:iCs w:val="0"/>
          <w:color w:val="000000" w:themeColor="text1"/>
          <w:sz w:val="22"/>
        </w:rPr>
        <w:t>Kegiatan Sosial (a) Kerja Bakti (b) Pengajian</w:t>
      </w:r>
      <w:bookmarkEnd w:id="219"/>
      <w:bookmarkEnd w:id="220"/>
    </w:p>
    <w:p w14:paraId="17D33A6D" w14:textId="581F98A0" w:rsidR="00622629" w:rsidRDefault="004F7BBD" w:rsidP="004F7BBD">
      <w:pPr>
        <w:pStyle w:val="ListParagraph"/>
        <w:spacing w:line="360" w:lineRule="auto"/>
        <w:ind w:firstLine="720"/>
        <w:jc w:val="both"/>
        <w:rPr>
          <w:rFonts w:ascii="Times New Roman" w:hAnsi="Times New Roman" w:cs="Times New Roman"/>
          <w:sz w:val="24"/>
          <w:szCs w:val="24"/>
        </w:rPr>
      </w:pPr>
      <w:bookmarkStart w:id="221" w:name="_Toc173025088"/>
      <w:r w:rsidRPr="00F116DA">
        <w:rPr>
          <w:rFonts w:ascii="Times New Roman" w:hAnsi="Times New Roman" w:cs="Times New Roman"/>
          <w:color w:val="0D0D0D" w:themeColor="text1" w:themeTint="F2"/>
          <w:sz w:val="24"/>
          <w:szCs w:val="24"/>
        </w:rPr>
        <w:t>Gambar</w:t>
      </w:r>
      <w:r w:rsidR="00F116DA" w:rsidRPr="00F116DA">
        <w:rPr>
          <w:rFonts w:ascii="Times New Roman" w:hAnsi="Times New Roman" w:cs="Times New Roman"/>
          <w:color w:val="0D0D0D" w:themeColor="text1" w:themeTint="F2"/>
          <w:sz w:val="24"/>
          <w:szCs w:val="24"/>
        </w:rPr>
        <w:t xml:space="preserve"> </w:t>
      </w:r>
      <w:r w:rsidR="00BC2D18">
        <w:rPr>
          <w:rFonts w:ascii="Times New Roman" w:hAnsi="Times New Roman" w:cs="Times New Roman"/>
          <w:color w:val="0D0D0D" w:themeColor="text1" w:themeTint="F2"/>
          <w:sz w:val="24"/>
          <w:szCs w:val="24"/>
        </w:rPr>
        <w:t>4.12,</w:t>
      </w:r>
      <w:r w:rsidR="00622629">
        <w:rPr>
          <w:rFonts w:ascii="Times New Roman" w:hAnsi="Times New Roman" w:cs="Times New Roman"/>
          <w:b/>
          <w:bCs/>
          <w:sz w:val="24"/>
          <w:szCs w:val="24"/>
        </w:rPr>
        <w:t xml:space="preserve"> </w:t>
      </w:r>
      <w:r w:rsidR="003B69BE">
        <w:rPr>
          <w:rFonts w:ascii="Times New Roman" w:hAnsi="Times New Roman" w:cs="Times New Roman"/>
          <w:sz w:val="24"/>
          <w:szCs w:val="24"/>
        </w:rPr>
        <w:t xml:space="preserve">menunjukkan kegiatan sosial yang dilakukan secara bersama (28,1%) </w:t>
      </w:r>
      <w:r w:rsidR="00422F72">
        <w:rPr>
          <w:rFonts w:ascii="Times New Roman" w:hAnsi="Times New Roman" w:cs="Times New Roman"/>
          <w:sz w:val="24"/>
          <w:szCs w:val="24"/>
        </w:rPr>
        <w:t xml:space="preserve">yaitu </w:t>
      </w:r>
      <w:r w:rsidR="003B69BE">
        <w:rPr>
          <w:rFonts w:ascii="Times New Roman" w:hAnsi="Times New Roman" w:cs="Times New Roman"/>
          <w:sz w:val="24"/>
          <w:szCs w:val="24"/>
        </w:rPr>
        <w:t>laki-laki dan perempuan yaitu pengajian (71,9%), kerja bakti (79,2%), dan hajatan (57,3%).</w:t>
      </w:r>
      <w:r w:rsidR="00422F72">
        <w:rPr>
          <w:rFonts w:ascii="Times New Roman" w:hAnsi="Times New Roman" w:cs="Times New Roman"/>
          <w:sz w:val="24"/>
          <w:szCs w:val="24"/>
        </w:rPr>
        <w:t xml:space="preserve"> Di Kelurahan Tugurejo agenda kerja bakti rutin dilakukan setiap hari minggu karena hari libur kerja dan dapat dilakukan oleh bersama.</w:t>
      </w:r>
      <w:r w:rsidR="003B69BE">
        <w:rPr>
          <w:rFonts w:ascii="Times New Roman" w:hAnsi="Times New Roman" w:cs="Times New Roman"/>
          <w:sz w:val="24"/>
          <w:szCs w:val="24"/>
        </w:rPr>
        <w:t xml:space="preserve"> Sejalan dengan penelitian </w:t>
      </w:r>
      <w:r w:rsidR="003B69BE">
        <w:rPr>
          <w:rFonts w:ascii="Times New Roman" w:hAnsi="Times New Roman" w:cs="Times New Roman"/>
          <w:sz w:val="24"/>
          <w:szCs w:val="24"/>
        </w:rPr>
        <w:fldChar w:fldCharType="begin" w:fldLock="1"/>
      </w:r>
      <w:r w:rsidR="003B69BE">
        <w:rPr>
          <w:rFonts w:ascii="Times New Roman" w:hAnsi="Times New Roman" w:cs="Times New Roman"/>
          <w:sz w:val="24"/>
          <w:szCs w:val="24"/>
        </w:rPr>
        <w:instrText>ADDIN CSL_CITATION {"citationItems":[{"id":"ITEM-1","itemData":{"DOI":"10.29244/jskpm.4.2.181-194","ISSN":"2338-8021","abstract":"There have been positive impacts from the Village Fund Program so far, although an assessment of the relation between men and women in the program should be done. The purpose of this study is to analyze the relation of individual characteristics and division of labour in the household toward the level of involvement and to analyze the relationship between the level of involvement and the success rate of the program. The sampling technique in this study is non-probability sampling, which is purposive with quota sampling. The sample of this study is individuals who are adults, married and do not have a position in the village government. This study uses a quantitative approach with survey methods and is supported by a qualitative approach with document study methods and in-depth interviews. The result of this study shows that older age and higher the level of individual education leads to a higher level of involvement in the Village Fund program. Women have a lower level of involvement compared with men, particularly in the level of access and participation. This proves that community involvement in the Village Fund program has not yet achieved gender equity. The higher level of community involvement both men and women will lead to the higher success rate of the program.Keywords : gender, gender equity, Village Fund.ABSTRAKMeski telah terlihat dampak positif dari program Dana Desa selama ini, perlu diperhatikan pula relasi antara laki-laki dan perempuan di dalamnya. Tujuan penelitian ini adalah menganalisis hubungan antara karakteristik individu dan pembagian kerja dalam rumah tangga dengan tingkat keterlibatan, serta menganalisis hubungan antara tingkat keterlibatan dengan tingkat keberhasilan program. Sampel penelitian ini adalah individu yang berusia dewasa, sudah berumah tangga, dan tidak memiliki posisi dalam pemerintahan desa. Teknik pengambilan sampel dalam penelitian ini adalah non probability sampling yaitu purposive dengan kouta sampling. Penelitian ini menggunakan pendekatan kuantitatif dengan metode survei dan didukung pendekatan kualitatif dengan metode studi dokumen dan wawancara mendalam. Hasil penelitian menunjukkan bahwa semakin tua umur dan semakin tingginya tingkat pendidikan individu, maka semakin tinggi tingkat keterlibatannya dalam program Dana Desa. Perempuan memiliki tingkat keterlibatan yang lebih rendah dibandingkan laki-laki terutama dalam tingkat akses dan partisipasi. Hal ini menjadi dasar bahwa keterlibatan masyarakat dalam p…","author":[{"dropping-particle":"","family":"Nubzatsania","given":"Nubzatsania","non-dropping-particle":"","parse-names":false,"suffix":""},{"dropping-particle":"","family":"Siwi","given":"Mahmudi","non-dropping-particle":"","parse-names":false,"suffix":""}],"container-title":"Jurnal Sains Komunikasi dan Pengembangan Masyarakat [JSKPM]","id":"ITEM-1","issue":"2","issued":{"date-parts":[["2020"]]},"page":"181-194","title":"Analisis Gender Keterlibatan Masyarakat dalam Program Dana Desa","type":"article-journal","volume":"4"},"uris":["http://www.mendeley.com/documents/?uuid=82249f9b-d9ec-4b35-904d-bf72db6ba3b5"]}],"mendeley":{"formattedCitation":"(Nubzatsania &amp; Siwi, 2020)","manualFormatting":"Nubzatsania &amp; Siwi (2020)","plainTextFormattedCitation":"(Nubzatsania &amp; Siwi, 2020)","previouslyFormattedCitation":"(Nubzatsania &amp; Siwi, 2020)"},"properties":{"noteIndex":0},"schema":"https://github.com/citation-style-language/schema/raw/master/csl-citation.json"}</w:instrText>
      </w:r>
      <w:r w:rsidR="003B69BE">
        <w:rPr>
          <w:rFonts w:ascii="Times New Roman" w:hAnsi="Times New Roman" w:cs="Times New Roman"/>
          <w:sz w:val="24"/>
          <w:szCs w:val="24"/>
        </w:rPr>
        <w:fldChar w:fldCharType="separate"/>
      </w:r>
      <w:r w:rsidR="003B69BE" w:rsidRPr="00725279">
        <w:rPr>
          <w:rFonts w:ascii="Times New Roman" w:hAnsi="Times New Roman" w:cs="Times New Roman"/>
          <w:noProof/>
          <w:sz w:val="24"/>
          <w:szCs w:val="24"/>
        </w:rPr>
        <w:t>Nubzatsania &amp; Siwi</w:t>
      </w:r>
      <w:r w:rsidR="003B69BE">
        <w:rPr>
          <w:rFonts w:ascii="Times New Roman" w:hAnsi="Times New Roman" w:cs="Times New Roman"/>
          <w:noProof/>
          <w:sz w:val="24"/>
          <w:szCs w:val="24"/>
        </w:rPr>
        <w:t xml:space="preserve"> (</w:t>
      </w:r>
      <w:r w:rsidR="003B69BE" w:rsidRPr="00725279">
        <w:rPr>
          <w:rFonts w:ascii="Times New Roman" w:hAnsi="Times New Roman" w:cs="Times New Roman"/>
          <w:noProof/>
          <w:sz w:val="24"/>
          <w:szCs w:val="24"/>
        </w:rPr>
        <w:t>2020)</w:t>
      </w:r>
      <w:r w:rsidR="003B69BE">
        <w:rPr>
          <w:rFonts w:ascii="Times New Roman" w:hAnsi="Times New Roman" w:cs="Times New Roman"/>
          <w:sz w:val="24"/>
          <w:szCs w:val="24"/>
        </w:rPr>
        <w:fldChar w:fldCharType="end"/>
      </w:r>
      <w:r w:rsidR="003B69BE">
        <w:rPr>
          <w:rFonts w:ascii="Times New Roman" w:hAnsi="Times New Roman" w:cs="Times New Roman"/>
          <w:sz w:val="24"/>
          <w:szCs w:val="24"/>
        </w:rPr>
        <w:t xml:space="preserve"> mengenai analisis gender keterlibatan masyarakat dalam program dana desa, menyatakan bahwa kerja bakti dan pengajian merupakan kegiatan sosial yang paling banyak dilakukan secara bersama di Desa Kiarasari, Bogor. </w:t>
      </w:r>
      <w:bookmarkStart w:id="222" w:name="_Hlk172141426"/>
      <w:r w:rsidR="003B69BE" w:rsidRPr="00547D5E">
        <w:rPr>
          <w:rFonts w:ascii="Times New Roman" w:hAnsi="Times New Roman" w:cs="Times New Roman"/>
          <w:sz w:val="24"/>
          <w:szCs w:val="24"/>
        </w:rPr>
        <w:t>Penelitian Asni (2016)</w:t>
      </w:r>
      <w:r w:rsidR="003B69BE">
        <w:rPr>
          <w:rFonts w:ascii="Times New Roman" w:hAnsi="Times New Roman" w:cs="Times New Roman"/>
          <w:sz w:val="24"/>
          <w:szCs w:val="24"/>
        </w:rPr>
        <w:t xml:space="preserve"> juga menyatakan bahwa kerja sama gender dapat berjalan dengan baik apabila kegiatan sosial kemasyarakatan dilakukan oleh bersama.</w:t>
      </w:r>
      <w:bookmarkEnd w:id="222"/>
      <w:r w:rsidR="003B69BE">
        <w:rPr>
          <w:rFonts w:ascii="Times New Roman" w:hAnsi="Times New Roman" w:cs="Times New Roman"/>
          <w:sz w:val="24"/>
          <w:szCs w:val="24"/>
        </w:rPr>
        <w:t xml:space="preserve"> </w:t>
      </w:r>
      <w:r w:rsidR="00F26C29">
        <w:rPr>
          <w:rFonts w:ascii="Times New Roman" w:hAnsi="Times New Roman" w:cs="Times New Roman"/>
          <w:sz w:val="24"/>
          <w:szCs w:val="24"/>
        </w:rPr>
        <w:t>Hal ini menunjukkan p</w:t>
      </w:r>
      <w:r w:rsidR="00484EB1" w:rsidRPr="00F26C29">
        <w:rPr>
          <w:rFonts w:ascii="Times New Roman" w:hAnsi="Times New Roman" w:cs="Times New Roman"/>
          <w:sz w:val="24"/>
          <w:szCs w:val="24"/>
        </w:rPr>
        <w:t xml:space="preserve">eran sosial kemasyarakatan di Kelurahan Tugurejo </w:t>
      </w:r>
      <w:r w:rsidR="00F26C29" w:rsidRPr="00F26C29">
        <w:rPr>
          <w:rFonts w:ascii="Times New Roman" w:hAnsi="Times New Roman" w:cs="Times New Roman"/>
          <w:sz w:val="24"/>
          <w:szCs w:val="24"/>
        </w:rPr>
        <w:t>menunjukkan laki-laki dan perempuan secara bersama berpartisipasi dalam berbagai kegiatan sosial sesuai sesuai dengan bidang dan perannya</w:t>
      </w:r>
      <w:r w:rsidR="00F26C29">
        <w:rPr>
          <w:rFonts w:ascii="Times New Roman" w:hAnsi="Times New Roman" w:cs="Times New Roman"/>
          <w:sz w:val="24"/>
          <w:szCs w:val="24"/>
        </w:rPr>
        <w:t>.</w:t>
      </w:r>
      <w:bookmarkEnd w:id="221"/>
      <w:r w:rsidR="00F26C29">
        <w:rPr>
          <w:rFonts w:ascii="Times New Roman" w:hAnsi="Times New Roman" w:cs="Times New Roman"/>
          <w:sz w:val="24"/>
          <w:szCs w:val="24"/>
        </w:rPr>
        <w:t xml:space="preserve"> </w:t>
      </w:r>
    </w:p>
    <w:p w14:paraId="32A43930" w14:textId="77777777" w:rsidR="00DE71F2" w:rsidRDefault="00DE71F2" w:rsidP="004F7BBD">
      <w:pPr>
        <w:pStyle w:val="ListParagraph"/>
        <w:spacing w:line="360" w:lineRule="auto"/>
        <w:ind w:firstLine="720"/>
        <w:jc w:val="both"/>
        <w:rPr>
          <w:rFonts w:ascii="Times New Roman" w:hAnsi="Times New Roman" w:cs="Times New Roman"/>
          <w:sz w:val="24"/>
          <w:szCs w:val="24"/>
        </w:rPr>
      </w:pPr>
    </w:p>
    <w:p w14:paraId="737A304A" w14:textId="77777777" w:rsidR="00DE71F2" w:rsidRDefault="00DE71F2" w:rsidP="004F7BBD">
      <w:pPr>
        <w:pStyle w:val="ListParagraph"/>
        <w:spacing w:line="360" w:lineRule="auto"/>
        <w:ind w:firstLine="720"/>
        <w:jc w:val="both"/>
        <w:rPr>
          <w:rFonts w:ascii="Times New Roman" w:hAnsi="Times New Roman" w:cs="Times New Roman"/>
          <w:sz w:val="24"/>
          <w:szCs w:val="24"/>
        </w:rPr>
      </w:pPr>
    </w:p>
    <w:p w14:paraId="62484778" w14:textId="77777777" w:rsidR="004F7BBD" w:rsidRPr="004F7BBD" w:rsidRDefault="004F7BBD" w:rsidP="004F7BBD">
      <w:pPr>
        <w:pStyle w:val="ListParagraph"/>
        <w:spacing w:line="360" w:lineRule="auto"/>
        <w:ind w:firstLine="720"/>
        <w:jc w:val="both"/>
        <w:rPr>
          <w:rFonts w:ascii="Times New Roman" w:hAnsi="Times New Roman" w:cs="Times New Roman"/>
          <w:sz w:val="24"/>
          <w:szCs w:val="24"/>
        </w:rPr>
      </w:pPr>
    </w:p>
    <w:p w14:paraId="5B57E4D5" w14:textId="0A6A4BF2" w:rsidR="003B69BE" w:rsidRPr="009E5222" w:rsidRDefault="003B69BE">
      <w:pPr>
        <w:pStyle w:val="ListParagraph"/>
        <w:numPr>
          <w:ilvl w:val="2"/>
          <w:numId w:val="39"/>
        </w:numPr>
        <w:spacing w:line="360" w:lineRule="auto"/>
        <w:ind w:left="709" w:hanging="567"/>
        <w:jc w:val="both"/>
        <w:outlineLvl w:val="2"/>
        <w:rPr>
          <w:rFonts w:ascii="Times New Roman" w:hAnsi="Times New Roman" w:cs="Times New Roman"/>
          <w:b/>
          <w:bCs/>
          <w:i/>
          <w:iCs/>
          <w:sz w:val="24"/>
          <w:szCs w:val="24"/>
        </w:rPr>
      </w:pPr>
      <w:bookmarkStart w:id="223" w:name="_Toc173024917"/>
      <w:r w:rsidRPr="009E5222">
        <w:rPr>
          <w:rFonts w:ascii="Times New Roman" w:hAnsi="Times New Roman" w:cs="Times New Roman"/>
          <w:b/>
          <w:bCs/>
          <w:i/>
          <w:iCs/>
          <w:sz w:val="24"/>
          <w:szCs w:val="24"/>
        </w:rPr>
        <w:lastRenderedPageBreak/>
        <w:t>Kesetaraan Gender Dalam Program Kampung Iklim</w:t>
      </w:r>
      <w:bookmarkEnd w:id="223"/>
      <w:r w:rsidRPr="009E5222">
        <w:rPr>
          <w:rFonts w:ascii="Times New Roman" w:hAnsi="Times New Roman" w:cs="Times New Roman"/>
          <w:b/>
          <w:bCs/>
          <w:i/>
          <w:iCs/>
          <w:sz w:val="24"/>
          <w:szCs w:val="24"/>
        </w:rPr>
        <w:t xml:space="preserve"> </w:t>
      </w:r>
    </w:p>
    <w:p w14:paraId="5083EA56" w14:textId="7023F4B1" w:rsidR="00BE36CF" w:rsidRPr="00632395" w:rsidRDefault="003B69BE" w:rsidP="00632395">
      <w:pPr>
        <w:pStyle w:val="ListParagraph"/>
        <w:spacing w:line="360" w:lineRule="auto"/>
        <w:ind w:firstLine="720"/>
        <w:jc w:val="both"/>
        <w:rPr>
          <w:rFonts w:ascii="Times New Roman" w:hAnsi="Times New Roman" w:cs="Times New Roman"/>
          <w:sz w:val="24"/>
          <w:szCs w:val="24"/>
        </w:rPr>
      </w:pPr>
      <w:r w:rsidRPr="00D74B30">
        <w:rPr>
          <w:rFonts w:ascii="Times New Roman" w:hAnsi="Times New Roman" w:cs="Times New Roman"/>
          <w:sz w:val="24"/>
          <w:szCs w:val="24"/>
        </w:rPr>
        <w:t>Kesetaraan gender memberikan kesempatan baik pada laki-laki maupun perempuan agar mampu berpartisipasi dalam berbagai aspek dalam memperoleh manfaat pembangunan secara setara, sehingga tidak adanya diskriminasi gender</w:t>
      </w:r>
      <w:r>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ADDIN CSL_CITATION {"citationItems":[{"id":"ITEM-1","itemData":{"author":[{"dropping-particle":"","family":"DPPA","given":"Kota Semarang","non-dropping-particle":"","parse-names":false,"suffix":""}],"id":"ITEM-1","issued":{"date-parts":[["2021"]]},"number-of-pages":"1-195","title":"Profil Gender Kota Semarang Tahun 2021","type":"report"},"uris":["http://www.mendeley.com/documents/?uuid=8592d132-9bd6-439b-9689-f945b0dd1a49"]}],"mendeley":{"formattedCitation":"(DPPA, 2021)","plainTextFormattedCitation":"(DPPA, 2021)","previouslyFormattedCitation":"(DPPA, 2021)"},"properties":{"noteIndex":0},"schema":"https://github.com/citation-style-language/schema/raw/master/csl-citation.json"}</w:instrText>
      </w:r>
      <w:r>
        <w:rPr>
          <w:rFonts w:ascii="Times New Roman" w:hAnsi="Times New Roman" w:cs="Times New Roman"/>
          <w:b/>
          <w:bCs/>
          <w:sz w:val="24"/>
          <w:szCs w:val="24"/>
        </w:rPr>
        <w:fldChar w:fldCharType="separate"/>
      </w:r>
      <w:r w:rsidRPr="00D74B30">
        <w:rPr>
          <w:rFonts w:ascii="Times New Roman" w:hAnsi="Times New Roman" w:cs="Times New Roman"/>
          <w:bCs/>
          <w:noProof/>
          <w:sz w:val="24"/>
          <w:szCs w:val="24"/>
        </w:rPr>
        <w:t>(DPPA, 2021)</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r>
        <w:rPr>
          <w:rFonts w:ascii="Times New Roman" w:hAnsi="Times New Roman" w:cs="Times New Roman"/>
          <w:sz w:val="24"/>
          <w:szCs w:val="24"/>
        </w:rPr>
        <w:t xml:space="preserve">Dalam implementasi pengarusutamaan gender yang dilandasi oleh Inpres No 9 Tahun 2009, terdapat empat indikator kesetaraan gender yakni akses, partisipasi, kontrol, dan manfaat yang diperoleh oleh laki – laki dan perempuan secara di dalam program pembangunan yang responsif gender, khususnya program pemberdayaan masyarakat berbasis lingkungan yaitu Program Kampung Iklim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{"citationItems":[{"id":"ITEM-1","itemData":{"DOI":"10.61083/ebisma.v2i2.17","abstract":"Dinas Pemberdayaan Perempuan Perlindungan Anak dan Pengendalian Penduduk (DP3AP2) Provinsi Jambi memiliki kewenangan yakni salah satunya upaya mensukseskan pemberdayaan perempuan. Salah satu strategi yang dikembangkan oleh Pemerintah adalah Pengarus utamaan Gender (PUG). PUG merupakan strategi pembangunan yang dilakukan untuk mencapai kesetaraan dan keadilan gender melalui persamaan akses, partisipasi, kontrol, dan manfaat terhadap hasil pembangunan. Tulisan ini membahas mengenai analisis kebijakan  PUG di DP3AP2 Provinsi Jambi. Maksud dari tulisan ini adalah untuk menganalisis kebijakan yang responsif gender di DP3AP2 dan mengetahui hal-hal yang memiliki kecenderungan di dalam PUG di  DP3AP2 Provinsi Jambi. Teknik analisis yang digunakan adalah Gender Analysis Pathway (GAP). Temuan di lapangan menunjukkan bahwa kebijakan PUG yang dilaksanakan oleh DP3AP2. Provinsi Jambi masih belum bisa mengatasi permasalahan gender. Hal-hal yang cenderung mempengaruhi PUG diantaranya tata nilai adat istiadat, kemauan dan kemampuan perempuan dalam mewujudkan kesetaraan gender, dan keberadaan media massa. Sebagai masukan untuk mensukseskan pelaksanaan PUG oleh DP3AP2 adalah melakukan pendekatan khususnya kepada perempuan untuk mau berfikir lebih luas dan tidak terlalu terkekang oleh nilai-nilai tradisi. Selain itu juga harus dilakukan kerjasama dengan semua pihak, termasuk tokoh masyarakat seperti tokoh adat dan agama.","author":[{"dropping-particle":"","family":"Mandasari","given":"Nanik","non-dropping-particle":"","parse-names":false,"suffix":""}],"container-title":"Ebisma (Economics, Business, Management, &amp; Accounting Journal)","id":"ITEM-1","issue":"2","issued":{"date-parts":[["2022"]]},"page":"50-59","title":"Analisis Pengarusutamaan Gender dalam Kebijakan Publik (Studi Kasus di Dinas Pemberdayaan Perempuan Perlindungan Anak dan Pengendalian Penduduk DP3AP2 Provinsi Jambi)","type":"article-journal","volume":"2"},"uris":["http://www.mendeley.com/documents/?uuid=40f4ae32-1cdc-4d5b-8860-1f5c0b850038"]},{"id":"ITEM-2","itemData":{"DOI":"10.21580/sa.v12i1.1470","ISSN":"1978-5623","abstract":"Perubahan iklim menjadi persoalan serius yang dihadapi oleh masya­rakat global saat ini. Persoalan yang muncul tidak hanya menyangkut keberlanjutan lingkungan, tetapi juga sosial, seperti ketidakadilan gender. Penyebanya, karena perubahan iklim dirasakan berbeda dam­pak­nya antara laki-laki dan perempuan. Perempuan dan anak-anak adalah kelompok yang paling rentan pada saat terpapar dampak perubahan iklim. Pada saat yang sama, perempuan tidak memiliki kapasitas adaptasi yang cukup perempuan dalam meng­hadapi ben­cana iklim akibat minimnya akses, control, dan partisipasi dalam kebijakan perubahan iklim. Tulisan ini menyajikan pentingnya pengarusutamaan gender (PUG) dalam kebijakan perubahan iklim. Melalui PUG, dimaksudkan agar perempuan tidak mengalami ke­rentanan lebih akibat kebijakan perubahan iklim yang kurang res­ponsif gender. Pada saat yang sama, juga akan meningkatkan kualitas kebijakan perubahan iklim, baik di tingkat nasional maupun di tingkat lokal. Semakin tinggi level kesadaran gender yang dimiliki, maka semakin tinggi pula kualitas kebijakan perubahan iklim yang di­hasilkan.","author":[{"dropping-particle":"","family":"Rusmadi","given":"Rusmadi","non-dropping-particle":"","parse-names":false,"suffix":""}],"container-title":"Sawwa: Jurnal Studi Gender","id":"ITEM-2","issue":"1","issued":{"date-parts":[["2017"]]},"page":"91","title":"Pengarusutamaan Gender Dalam Kebijakan Perubahan Iklim Di Indonesia","type":"article-journal","volume":"12"},"uris":["http://www.mendeley.com/documents/?uuid=1cb29f01-4483-4e2a-a1cf-0dc3bb784d85"]}],"mendeley":{"formattedCitation":"(Mandasari, 2022; Rusmadi, 2017)","plainTextFormattedCitation":"(Mandasari, 2022; Rusmadi, 2017)","previouslyFormattedCitation":"(Mandasari, 2022; Rusmadi, 2017)"},"properties":{"noteIndex":0},"schema":"https://github.com/citation-style-language/schema/raw/master/csl-citation.json"}</w:instrText>
      </w:r>
      <w:r>
        <w:rPr>
          <w:rFonts w:ascii="Times New Roman" w:hAnsi="Times New Roman" w:cs="Times New Roman"/>
          <w:sz w:val="24"/>
          <w:szCs w:val="24"/>
        </w:rPr>
        <w:fldChar w:fldCharType="separate"/>
      </w:r>
      <w:r w:rsidRPr="00D74B30">
        <w:rPr>
          <w:rFonts w:ascii="Times New Roman" w:hAnsi="Times New Roman" w:cs="Times New Roman"/>
          <w:noProof/>
          <w:sz w:val="24"/>
          <w:szCs w:val="24"/>
        </w:rPr>
        <w:t>(Mandasari, 2022; Rusmadi,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83A3C03" w14:textId="77777777" w:rsidR="003B69BE" w:rsidRPr="00A50C97" w:rsidRDefault="003B69BE">
      <w:pPr>
        <w:pStyle w:val="ListParagraph"/>
        <w:numPr>
          <w:ilvl w:val="1"/>
          <w:numId w:val="83"/>
        </w:numPr>
        <w:spacing w:line="360" w:lineRule="auto"/>
        <w:ind w:left="567" w:hanging="567"/>
        <w:jc w:val="both"/>
        <w:rPr>
          <w:rFonts w:ascii="Times New Roman" w:hAnsi="Times New Roman" w:cs="Times New Roman"/>
          <w:sz w:val="24"/>
          <w:szCs w:val="24"/>
        </w:rPr>
      </w:pPr>
      <w:r w:rsidRPr="00A50C97">
        <w:rPr>
          <w:rFonts w:ascii="Times New Roman" w:hAnsi="Times New Roman" w:cs="Times New Roman"/>
          <w:sz w:val="24"/>
          <w:szCs w:val="24"/>
        </w:rPr>
        <w:t xml:space="preserve">Akses </w:t>
      </w:r>
    </w:p>
    <w:p w14:paraId="4D1D2D29" w14:textId="2AB4D93D" w:rsidR="003B69BE" w:rsidRPr="00622629" w:rsidRDefault="003B69BE" w:rsidP="003B69BE">
      <w:pPr>
        <w:pStyle w:val="ListParagraph"/>
        <w:spacing w:line="360" w:lineRule="auto"/>
        <w:ind w:firstLine="720"/>
        <w:jc w:val="both"/>
        <w:rPr>
          <w:rFonts w:ascii="Times New Roman" w:hAnsi="Times New Roman" w:cs="Times New Roman"/>
          <w:sz w:val="24"/>
          <w:szCs w:val="24"/>
        </w:rPr>
      </w:pPr>
      <w:bookmarkStart w:id="224" w:name="_Toc173025089"/>
      <w:r w:rsidRPr="00D079C9">
        <w:rPr>
          <w:rFonts w:ascii="Times New Roman" w:hAnsi="Times New Roman" w:cs="Times New Roman"/>
          <w:sz w:val="24"/>
          <w:szCs w:val="24"/>
        </w:rPr>
        <w:t>Akses merupakan salah satu komponen untuk mengukur kesetaraan gender dalam Program Kampung Iklim.</w:t>
      </w:r>
      <w:r>
        <w:rPr>
          <w:rFonts w:ascii="Times New Roman" w:hAnsi="Times New Roman" w:cs="Times New Roman"/>
          <w:sz w:val="24"/>
          <w:szCs w:val="24"/>
        </w:rPr>
        <w:t xml:space="preserve"> Menurut teori Moser, akses sebagai kapasitas untuk menggunakan sumber daya yang sepenuhnya berpartisipasi secara aktif dan produktif (secara sosial, ekonomi, dan politik) dalam masyarakat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{"citationItems":[{"id":"ITEM-1","itemData":{"DOI":"10.29244/jskpm.4.2.137-154","ISSN":"2338-8021","abstract":"Climate change now is not only society in global level problem, but also at communities level. Shapes of climate change was happened in Sukajaya Lempasing village were flood, coastline change, and fishes habitat change. In fishermen household there were women and men who had different needs, roles, and division of labor. The purpose of this study were to identify shapes of climate change, to analyze the relationship between individual and household characteristics with access, decision making of resources, control, participation in social activities, and benefits gained in gender perspective, also to know vulnerability of coastal household in Sukajaya Lempasing village. The respondes were household with man leader and woman leader. This study was used quantitative and qualitative metodes. Rank Spearman test result showed there were individual and household caracteristics had highly corelation between (a) eduation with division of labour in productive role, (b) age and motivation be a fishermen with control of productive role, (c) age, experience of fishing, and mount of member in household with control in social role, (d) age and experience of fishing with division of labour and control of benefits gained.Keywords : Climate change, gender, fishermen householdABSTRAK Perubahan iklim kini bukan hanya masalah masyarakat pada tingkat global saja, tapi juga pada tingkat komunitas. Dapak perubahan iklim yang terjadi di Desa Sukajaya Lempasing seperti banjir/rob, perubahan garis pantai, dan perubahan habitat ikan berdampak pada rumah tangga nelayan. Rumah tangga terdiri dari individu perempuan dan laki-laki yang memiliki kebutuhan, peran, dan pembagian kerja yang bebeda. Penelitian ini bertujuan mengidentifikasi dampak perubahan iklim, menganalisis hubungan karakter individu dan rumah tangga terhadap pembagian kerja, pengambilan keputusan terhadap sumberdaya, kontrol, partisipasi, dan manfaat yang diperoleh dalam perspektif gender pada anggota rumah tangga nelayan, dan mengetahui kerentanan pada rumah tangga nelayan. Responden merupakan rumah tangga dengan kepala rumah tangga laki-laki dan perempuan. Penelitian ini menggunakan metode kuantitatif dan kualitatif. Hasil uji korelasi menggunakan Rank Spearman menunjukkan adanya variabel karakteristik individu dan rumah tangga yang signifikan, yaitu antara (a) pendidikan terhadap pembagian kerja dalam kegiatan produktif, (b) umur dan motivasi menjadi nelayan terhadap kontrol terhadap kegiatan produktif, (c) umur, l…","author":[{"dropping-particle":"","family":"Mustaurida","given":"Rohmah","non-dropping-particle":"","parse-names":false,"suffix":""},{"dropping-particle":"","family":"Falatehan","given":"Sriwulan Ferindian","non-dropping-particle":"","parse-names":false,"suffix":""}],"container-title":"Jurnal Sains Komunikasi dan Pengembangan Masyarakat [JSKPM]","id":"ITEM-1","issue":"2","issued":{"date-parts":[["2020"]]},"page":"137-154","title":"Analisis Gender pada Rumah Tangga Nelayan terhadap Fenomena Perubahan Iklim","type":"article-journal","volume":"4"},"uris":["http://www.mendeley.com/documents/?uuid=568a4e23-7a65-4f87-a40a-2a7b08c84fc7"]}],"mendeley":{"formattedCitation":"(Mustaurida &amp; Falatehan, 2020)","plainTextFormattedCitation":"(Mustaurida &amp; Falatehan, 2020)","previouslyFormattedCitation":"(Mustaurida &amp; Falatehan, 2020)"},"properties":{"noteIndex":0},"schema":"https://github.com/citation-style-language/schema/raw/master/csl-citation.json"}</w:instrText>
      </w:r>
      <w:r>
        <w:rPr>
          <w:rFonts w:ascii="Times New Roman" w:hAnsi="Times New Roman" w:cs="Times New Roman"/>
          <w:sz w:val="24"/>
          <w:szCs w:val="24"/>
        </w:rPr>
        <w:fldChar w:fldCharType="separate"/>
      </w:r>
      <w:r w:rsidRPr="00A26B5E">
        <w:rPr>
          <w:rFonts w:ascii="Times New Roman" w:hAnsi="Times New Roman" w:cs="Times New Roman"/>
          <w:noProof/>
          <w:sz w:val="24"/>
          <w:szCs w:val="24"/>
        </w:rPr>
        <w:t>(Mustaurida &amp; Falatehan, 2020)</w:t>
      </w:r>
      <w:r>
        <w:rPr>
          <w:rFonts w:ascii="Times New Roman" w:hAnsi="Times New Roman" w:cs="Times New Roman"/>
          <w:sz w:val="24"/>
          <w:szCs w:val="24"/>
        </w:rPr>
        <w:fldChar w:fldCharType="end"/>
      </w:r>
      <w:r>
        <w:rPr>
          <w:rFonts w:ascii="Times New Roman" w:hAnsi="Times New Roman" w:cs="Times New Roman"/>
          <w:sz w:val="24"/>
          <w:szCs w:val="24"/>
        </w:rPr>
        <w:t xml:space="preserve">. Akses dalam penelitian ini merupakan besarnya kesempatan laki-laki dan perempuan dalam memperoleh akses informasi dan pelatihan terhadap kegiatan adaptasi, mitigasi dan dukungan keberlanjutan Program Kampung Iklim di Kelurahan Tugurejo yang tertera dalam </w:t>
      </w:r>
      <w:r w:rsidR="004F7BBD" w:rsidRPr="00F116DA">
        <w:rPr>
          <w:rFonts w:ascii="Times New Roman" w:hAnsi="Times New Roman" w:cs="Times New Roman"/>
          <w:color w:val="0D0D0D" w:themeColor="text1" w:themeTint="F2"/>
          <w:sz w:val="24"/>
          <w:szCs w:val="24"/>
        </w:rPr>
        <w:t xml:space="preserve">Gambar </w:t>
      </w:r>
      <w:r w:rsidR="00BC2D18">
        <w:rPr>
          <w:rFonts w:ascii="Times New Roman" w:hAnsi="Times New Roman" w:cs="Times New Roman"/>
          <w:color w:val="0D0D0D" w:themeColor="text1" w:themeTint="F2"/>
          <w:sz w:val="24"/>
          <w:szCs w:val="24"/>
        </w:rPr>
        <w:t>4.13</w:t>
      </w:r>
      <w:r w:rsidR="00F116DA" w:rsidRPr="00F116DA">
        <w:rPr>
          <w:rFonts w:ascii="Times New Roman" w:hAnsi="Times New Roman" w:cs="Times New Roman"/>
          <w:color w:val="0D0D0D" w:themeColor="text1" w:themeTint="F2"/>
          <w:sz w:val="24"/>
          <w:szCs w:val="24"/>
        </w:rPr>
        <w:t xml:space="preserve"> </w:t>
      </w:r>
      <w:r w:rsidRPr="00622629">
        <w:rPr>
          <w:rFonts w:ascii="Times New Roman" w:hAnsi="Times New Roman" w:cs="Times New Roman"/>
          <w:sz w:val="24"/>
          <w:szCs w:val="24"/>
        </w:rPr>
        <w:t>dan Gambar</w:t>
      </w:r>
      <w:r w:rsidR="00622629" w:rsidRPr="00622629">
        <w:rPr>
          <w:rFonts w:ascii="Times New Roman" w:hAnsi="Times New Roman" w:cs="Times New Roman"/>
          <w:sz w:val="24"/>
          <w:szCs w:val="24"/>
        </w:rPr>
        <w:t xml:space="preserve"> </w:t>
      </w:r>
      <w:r w:rsidR="00BC2D18">
        <w:rPr>
          <w:rFonts w:ascii="Times New Roman" w:hAnsi="Times New Roman" w:cs="Times New Roman"/>
          <w:sz w:val="24"/>
          <w:szCs w:val="24"/>
        </w:rPr>
        <w:t>4.14</w:t>
      </w:r>
      <w:r w:rsidRPr="00622629">
        <w:rPr>
          <w:rFonts w:ascii="Times New Roman" w:hAnsi="Times New Roman" w:cs="Times New Roman"/>
          <w:sz w:val="24"/>
          <w:szCs w:val="24"/>
        </w:rPr>
        <w:t>.</w:t>
      </w:r>
      <w:bookmarkEnd w:id="224"/>
    </w:p>
    <w:p w14:paraId="735A5136" w14:textId="77777777" w:rsidR="003B69BE" w:rsidRPr="00583DF4" w:rsidRDefault="003B69BE" w:rsidP="003B69BE">
      <w:pPr>
        <w:spacing w:line="360" w:lineRule="auto"/>
        <w:jc w:val="both"/>
        <w:rPr>
          <w:rFonts w:ascii="Times New Roman" w:hAnsi="Times New Roman" w:cs="Times New Roman"/>
          <w:b/>
          <w:bCs/>
          <w:sz w:val="24"/>
          <w:szCs w:val="24"/>
        </w:rPr>
      </w:pPr>
      <w:r>
        <w:rPr>
          <w:noProof/>
        </w:rPr>
        <w:drawing>
          <wp:anchor distT="0" distB="0" distL="114300" distR="114300" simplePos="0" relativeHeight="251655168" behindDoc="1" locked="0" layoutInCell="1" allowOverlap="1" wp14:anchorId="3C08FC0A" wp14:editId="3FD88063">
            <wp:simplePos x="0" y="0"/>
            <wp:positionH relativeFrom="column">
              <wp:posOffset>457200</wp:posOffset>
            </wp:positionH>
            <wp:positionV relativeFrom="paragraph">
              <wp:posOffset>0</wp:posOffset>
            </wp:positionV>
            <wp:extent cx="5181600" cy="2453640"/>
            <wp:effectExtent l="0" t="0" r="0" b="0"/>
            <wp:wrapTight wrapText="bothSides">
              <wp:wrapPolygon edited="0">
                <wp:start x="0" y="0"/>
                <wp:lineTo x="0" y="21466"/>
                <wp:lineTo x="21521" y="21466"/>
                <wp:lineTo x="21521" y="0"/>
                <wp:lineTo x="0" y="0"/>
              </wp:wrapPolygon>
            </wp:wrapTight>
            <wp:docPr id="2147356288" name="Chart 1">
              <a:extLst xmlns:a="http://schemas.openxmlformats.org/drawingml/2006/main">
                <a:ext uri="{FF2B5EF4-FFF2-40B4-BE49-F238E27FC236}">
                  <a16:creationId xmlns:a16="http://schemas.microsoft.com/office/drawing/2014/main" id="{17801D20-2BC0-847A-4419-BC8F0A25D9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6AEA8438" w14:textId="77777777" w:rsidR="003B69BE" w:rsidRDefault="003B69BE" w:rsidP="003B69BE">
      <w:pPr>
        <w:pStyle w:val="ListParagraph"/>
        <w:spacing w:line="240" w:lineRule="auto"/>
        <w:jc w:val="both"/>
        <w:rPr>
          <w:rFonts w:ascii="Times New Roman" w:hAnsi="Times New Roman" w:cs="Times New Roman"/>
          <w:sz w:val="20"/>
          <w:szCs w:val="20"/>
        </w:rPr>
      </w:pPr>
      <w:r w:rsidRPr="00D079C9">
        <w:rPr>
          <w:rFonts w:ascii="Times New Roman" w:hAnsi="Times New Roman" w:cs="Times New Roman"/>
          <w:sz w:val="20"/>
          <w:szCs w:val="20"/>
        </w:rPr>
        <w:t>Keterangan : L (laki-laki), P (Perempuan), BDP (Bersama Dominan Perempuan), BDL (Bersama Dominan Laki-laki), B (Bersama-sama)</w:t>
      </w:r>
      <w:r>
        <w:rPr>
          <w:rFonts w:ascii="Times New Roman" w:hAnsi="Times New Roman" w:cs="Times New Roman"/>
          <w:sz w:val="20"/>
          <w:szCs w:val="20"/>
        </w:rPr>
        <w:t xml:space="preserve">. </w:t>
      </w:r>
    </w:p>
    <w:p w14:paraId="41DF3F12" w14:textId="4E46C006" w:rsidR="003B69BE" w:rsidRPr="00BC2D18" w:rsidRDefault="00BC2D18" w:rsidP="00BC2D18">
      <w:pPr>
        <w:pStyle w:val="Caption"/>
        <w:ind w:firstLine="709"/>
        <w:jc w:val="center"/>
        <w:rPr>
          <w:rFonts w:ascii="Times New Roman" w:hAnsi="Times New Roman" w:cs="Times New Roman"/>
          <w:i w:val="0"/>
          <w:iCs w:val="0"/>
          <w:color w:val="000000" w:themeColor="text1"/>
          <w:sz w:val="20"/>
          <w:szCs w:val="20"/>
        </w:rPr>
      </w:pPr>
      <w:bookmarkStart w:id="225" w:name="_Toc173025090"/>
      <w:bookmarkStart w:id="226" w:name="_Toc174521809"/>
      <w:r w:rsidRPr="00BC2D18">
        <w:rPr>
          <w:rFonts w:ascii="Times New Roman" w:hAnsi="Times New Roman" w:cs="Times New Roman"/>
          <w:i w:val="0"/>
          <w:iCs w:val="0"/>
          <w:color w:val="000000" w:themeColor="text1"/>
          <w:sz w:val="20"/>
          <w:szCs w:val="20"/>
        </w:rPr>
        <w:t>Gambar 4.</w:t>
      </w:r>
      <w:r w:rsidRPr="00BC2D18">
        <w:rPr>
          <w:rFonts w:ascii="Times New Roman" w:hAnsi="Times New Roman" w:cs="Times New Roman"/>
          <w:i w:val="0"/>
          <w:iCs w:val="0"/>
          <w:color w:val="000000" w:themeColor="text1"/>
          <w:sz w:val="20"/>
          <w:szCs w:val="20"/>
        </w:rPr>
        <w:fldChar w:fldCharType="begin"/>
      </w:r>
      <w:r w:rsidRPr="00BC2D18">
        <w:rPr>
          <w:rFonts w:ascii="Times New Roman" w:hAnsi="Times New Roman" w:cs="Times New Roman"/>
          <w:i w:val="0"/>
          <w:iCs w:val="0"/>
          <w:color w:val="000000" w:themeColor="text1"/>
          <w:sz w:val="20"/>
          <w:szCs w:val="20"/>
        </w:rPr>
        <w:instrText xml:space="preserve"> SEQ Gambar_4. \* ARABIC </w:instrText>
      </w:r>
      <w:r w:rsidRPr="00BC2D18">
        <w:rPr>
          <w:rFonts w:ascii="Times New Roman" w:hAnsi="Times New Roman" w:cs="Times New Roman"/>
          <w:i w:val="0"/>
          <w:iCs w:val="0"/>
          <w:color w:val="000000" w:themeColor="text1"/>
          <w:sz w:val="20"/>
          <w:szCs w:val="20"/>
        </w:rPr>
        <w:fldChar w:fldCharType="separate"/>
      </w:r>
      <w:r w:rsidR="00FB40EF">
        <w:rPr>
          <w:rFonts w:ascii="Times New Roman" w:hAnsi="Times New Roman" w:cs="Times New Roman"/>
          <w:i w:val="0"/>
          <w:iCs w:val="0"/>
          <w:noProof/>
          <w:color w:val="000000" w:themeColor="text1"/>
          <w:sz w:val="20"/>
          <w:szCs w:val="20"/>
        </w:rPr>
        <w:t>13</w:t>
      </w:r>
      <w:r w:rsidRPr="00BC2D18">
        <w:rPr>
          <w:rFonts w:ascii="Times New Roman" w:hAnsi="Times New Roman" w:cs="Times New Roman"/>
          <w:i w:val="0"/>
          <w:iCs w:val="0"/>
          <w:color w:val="000000" w:themeColor="text1"/>
          <w:sz w:val="20"/>
          <w:szCs w:val="20"/>
        </w:rPr>
        <w:fldChar w:fldCharType="end"/>
      </w:r>
      <w:r w:rsidRPr="00BC2D18">
        <w:rPr>
          <w:rFonts w:ascii="Times New Roman" w:hAnsi="Times New Roman" w:cs="Times New Roman"/>
          <w:i w:val="0"/>
          <w:iCs w:val="0"/>
          <w:color w:val="000000" w:themeColor="text1"/>
          <w:sz w:val="20"/>
          <w:szCs w:val="20"/>
        </w:rPr>
        <w:t xml:space="preserve">. </w:t>
      </w:r>
      <w:r w:rsidR="00A50C97" w:rsidRPr="00BC2D18">
        <w:rPr>
          <w:rFonts w:ascii="Times New Roman" w:hAnsi="Times New Roman" w:cs="Times New Roman"/>
          <w:i w:val="0"/>
          <w:iCs w:val="0"/>
          <w:color w:val="000000" w:themeColor="text1"/>
          <w:sz w:val="20"/>
          <w:szCs w:val="20"/>
        </w:rPr>
        <w:t xml:space="preserve">Grafik </w:t>
      </w:r>
      <w:r w:rsidR="003B69BE" w:rsidRPr="00BC2D18">
        <w:rPr>
          <w:rFonts w:ascii="Times New Roman" w:hAnsi="Times New Roman" w:cs="Times New Roman"/>
          <w:i w:val="0"/>
          <w:iCs w:val="0"/>
          <w:color w:val="000000" w:themeColor="text1"/>
          <w:sz w:val="20"/>
          <w:szCs w:val="20"/>
        </w:rPr>
        <w:t>Akses Gender Terhadap Informasi dan Pelatihan Program Kampung Iklim</w:t>
      </w:r>
      <w:bookmarkEnd w:id="225"/>
      <w:bookmarkEnd w:id="226"/>
    </w:p>
    <w:p w14:paraId="2C837094" w14:textId="5A6FF122" w:rsidR="003B69BE" w:rsidRDefault="00BE36CF" w:rsidP="003B69BE">
      <w:pPr>
        <w:spacing w:line="360" w:lineRule="auto"/>
        <w:ind w:left="720" w:firstLine="720"/>
        <w:jc w:val="both"/>
        <w:rPr>
          <w:rFonts w:ascii="Times New Roman" w:hAnsi="Times New Roman" w:cs="Times New Roman"/>
          <w:sz w:val="24"/>
          <w:szCs w:val="24"/>
        </w:rPr>
      </w:pPr>
      <w:r>
        <w:rPr>
          <w:noProof/>
        </w:rPr>
        <w:lastRenderedPageBreak/>
        <w:drawing>
          <wp:anchor distT="0" distB="0" distL="114300" distR="114300" simplePos="0" relativeHeight="251653120" behindDoc="1" locked="0" layoutInCell="1" allowOverlap="1" wp14:anchorId="5ABED7F4" wp14:editId="720B8ACB">
            <wp:simplePos x="0" y="0"/>
            <wp:positionH relativeFrom="column">
              <wp:posOffset>640080</wp:posOffset>
            </wp:positionH>
            <wp:positionV relativeFrom="paragraph">
              <wp:posOffset>2310130</wp:posOffset>
            </wp:positionV>
            <wp:extent cx="4998720" cy="2407920"/>
            <wp:effectExtent l="0" t="0" r="0" b="0"/>
            <wp:wrapTight wrapText="bothSides">
              <wp:wrapPolygon edited="0">
                <wp:start x="0" y="0"/>
                <wp:lineTo x="0" y="21532"/>
                <wp:lineTo x="21567" y="21532"/>
                <wp:lineTo x="21567" y="0"/>
                <wp:lineTo x="0" y="0"/>
              </wp:wrapPolygon>
            </wp:wrapTight>
            <wp:docPr id="1525793026" name="Chart 1">
              <a:extLst xmlns:a="http://schemas.openxmlformats.org/drawingml/2006/main">
                <a:ext uri="{FF2B5EF4-FFF2-40B4-BE49-F238E27FC236}">
                  <a16:creationId xmlns:a16="http://schemas.microsoft.com/office/drawing/2014/main" id="{FB5ED1B6-9FA8-0D17-5EB5-7ED25CDF64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sidR="003B69BE" w:rsidRPr="00B631AC">
        <w:rPr>
          <w:rFonts w:ascii="Times New Roman" w:hAnsi="Times New Roman" w:cs="Times New Roman"/>
          <w:sz w:val="24"/>
          <w:szCs w:val="24"/>
        </w:rPr>
        <w:t xml:space="preserve">Berdasarkan hasil data kuesioner dalam </w:t>
      </w:r>
      <w:r w:rsidR="003B69BE" w:rsidRPr="00622629">
        <w:rPr>
          <w:rFonts w:ascii="Times New Roman" w:hAnsi="Times New Roman" w:cs="Times New Roman"/>
          <w:sz w:val="24"/>
          <w:szCs w:val="24"/>
        </w:rPr>
        <w:t xml:space="preserve">Gambar </w:t>
      </w:r>
      <w:r w:rsidR="00BC2D18">
        <w:rPr>
          <w:rFonts w:ascii="Times New Roman" w:hAnsi="Times New Roman" w:cs="Times New Roman"/>
          <w:sz w:val="24"/>
          <w:szCs w:val="24"/>
        </w:rPr>
        <w:t>4.13</w:t>
      </w:r>
      <w:r w:rsidR="00622629" w:rsidRPr="00622629">
        <w:rPr>
          <w:rFonts w:ascii="Times New Roman" w:hAnsi="Times New Roman" w:cs="Times New Roman"/>
          <w:sz w:val="24"/>
          <w:szCs w:val="24"/>
        </w:rPr>
        <w:t>,</w:t>
      </w:r>
      <w:r w:rsidR="00622629">
        <w:rPr>
          <w:rFonts w:ascii="Times New Roman" w:hAnsi="Times New Roman" w:cs="Times New Roman"/>
          <w:b/>
          <w:bCs/>
          <w:i/>
          <w:iCs/>
          <w:sz w:val="24"/>
          <w:szCs w:val="24"/>
        </w:rPr>
        <w:t xml:space="preserve"> </w:t>
      </w:r>
      <w:r w:rsidR="003B69BE" w:rsidRPr="00B631AC">
        <w:rPr>
          <w:rFonts w:ascii="Times New Roman" w:hAnsi="Times New Roman" w:cs="Times New Roman"/>
          <w:sz w:val="24"/>
          <w:szCs w:val="24"/>
        </w:rPr>
        <w:t>menunjukkan bahwa perempuan (31,3%) memiliki akses yang tinggi dalam memperoleh informasi dan pelatihan mengenai Program Kampung Iklim dominan pada wilayah RW 01 dan RW 05</w:t>
      </w:r>
      <w:r w:rsidR="004262AC">
        <w:rPr>
          <w:rFonts w:ascii="Times New Roman" w:hAnsi="Times New Roman" w:cs="Times New Roman"/>
          <w:sz w:val="24"/>
          <w:szCs w:val="24"/>
        </w:rPr>
        <w:t xml:space="preserve">. </w:t>
      </w:r>
      <w:r w:rsidR="003B69BE" w:rsidRPr="00B631AC">
        <w:rPr>
          <w:rFonts w:ascii="Times New Roman" w:hAnsi="Times New Roman" w:cs="Times New Roman"/>
          <w:sz w:val="24"/>
          <w:szCs w:val="24"/>
        </w:rPr>
        <w:t xml:space="preserve">Hal ini </w:t>
      </w:r>
      <w:r w:rsidR="003B69BE">
        <w:rPr>
          <w:rFonts w:ascii="Times New Roman" w:hAnsi="Times New Roman" w:cs="Times New Roman"/>
          <w:sz w:val="24"/>
          <w:szCs w:val="24"/>
        </w:rPr>
        <w:t xml:space="preserve">sejalan dengan penelitian </w:t>
      </w:r>
      <w:r w:rsidR="003B69BE">
        <w:rPr>
          <w:rFonts w:ascii="Times New Roman" w:hAnsi="Times New Roman" w:cs="Times New Roman"/>
          <w:sz w:val="24"/>
          <w:szCs w:val="24"/>
        </w:rPr>
        <w:fldChar w:fldCharType="begin" w:fldLock="1"/>
      </w:r>
      <w:r w:rsidR="003B69BE">
        <w:rPr>
          <w:rFonts w:ascii="Times New Roman" w:hAnsi="Times New Roman" w:cs="Times New Roman"/>
          <w:sz w:val="24"/>
          <w:szCs w:val="24"/>
        </w:rPr>
        <w:instrText>ADDIN CSL_CITATION {"citationItems":[{"id":"ITEM-1","itemData":{"DOI":"10.29244/jskpm.2.3.415-430","ISSN":"2338-8021","abstract":"Program Kawasan Rumah Pangan Lestari is goverment policy program that concern about food security. In implementation needs gender analysist to see gender issues that experienced by KRPL program’s participants household. The aims of this research are discribe analyze the characteristic of the partisipants KRPL program, analyzing gender equality in KRPL program’s participants household, and analyzing the relationship of household characteristic of KRPL program participants to the gender equality. This research is using quantitavie data approach with sensus metode that supported with qualitative data using indepth interview. The respondents are 30 household of KRPL program’s participants. The result of this research show that there’s still gender inequality on KRPL program participants household.Keywords : access, control, equality, food security----------------------ABSTRAKProgram Kawasan Rumah Pangan Lestari merupakan salah satu program kebijakan pemerintah tentang ketahanan pangan. Dalam pelaksanaannya, diperlukan analisis gender untuk melihat isu-isu gender yang dialami rumah tangga peserta program Kawasan Rumah Pangan Lestari (KRPL). Tujuan dari penelitian ini adalah mendeskripsikan karakteristik rumah tangga peserta program Kawasan Rumah Pangan Lestari (KRPL), menganalisis tingkat kesetaraan gender dalam rumah tangga peserta program Kawasan Rumah Pangan Lestari (KRPL) dan menganalisis hubungan antara karakteristik rumah tangga peserta program Kawasan Rumah Pangan Lestari (KRPL) dengan tingkat kesetaraan gender. Penelitian ini menggunakan pendekatan data kuantitatif dengan metode sensus yang didukung data kualitatif berupa wawancara mendalam. Responden terdiri dari 30 rumah tangga peserta program KRPL. Hasil penelitian ini menunjukkan bahwa masih terdapat ketidaksetaraan gender pada rumah tangga peserta program Kawasan Rumah Pangan Lestari (KRPL).Kata Kunci : akses, ketahanan pangan, kontrol, tingkat kesetaraan","author":[{"dropping-particle":"","family":"Ningrum","given":"Ambarwati Dwi Astuti","non-dropping-particle":"","parse-names":false,"suffix":""},{"dropping-particle":"","family":"Sumarti","given":"Titik","non-dropping-particle":"","parse-names":false,"suffix":""},{"dropping-particle":"","family":"Sulistiawati","given":"Asri","non-dropping-particle":"","parse-names":false,"suffix":""}],"container-title":"Jurnal Sains Komunikasi dan Pengembangan Masyarakat [JSKPM]","id":"ITEM-1","issue":"3","issued":{"date-parts":[["2018"]]},"page":"415-430","title":"Analisis Gender dalam Rumah Tangga Peserta Program Kawasan Rumah Pangan Lestari (KRPL)","type":"article-journal","volume":"2"},"uris":["http://www.mendeley.com/documents/?uuid=2fa0e9f7-76a6-45a2-a041-ea036c4f0984"]}],"mendeley":{"formattedCitation":"(Ningrum et al., 2018)","manualFormatting":"Ningrum (2018)","plainTextFormattedCitation":"(Ningrum et al., 2018)","previouslyFormattedCitation":"(Ningrum et al., 2018)"},"properties":{"noteIndex":0},"schema":"https://github.com/citation-style-language/schema/raw/master/csl-citation.json"}</w:instrText>
      </w:r>
      <w:r w:rsidR="003B69BE">
        <w:rPr>
          <w:rFonts w:ascii="Times New Roman" w:hAnsi="Times New Roman" w:cs="Times New Roman"/>
          <w:sz w:val="24"/>
          <w:szCs w:val="24"/>
        </w:rPr>
        <w:fldChar w:fldCharType="separate"/>
      </w:r>
      <w:r w:rsidR="003B69BE" w:rsidRPr="00BC31B7">
        <w:rPr>
          <w:rFonts w:ascii="Times New Roman" w:hAnsi="Times New Roman" w:cs="Times New Roman"/>
          <w:noProof/>
          <w:sz w:val="24"/>
          <w:szCs w:val="24"/>
        </w:rPr>
        <w:t xml:space="preserve">Ningrum </w:t>
      </w:r>
      <w:r w:rsidR="003B69BE">
        <w:rPr>
          <w:rFonts w:ascii="Times New Roman" w:hAnsi="Times New Roman" w:cs="Times New Roman"/>
          <w:noProof/>
          <w:sz w:val="24"/>
          <w:szCs w:val="24"/>
        </w:rPr>
        <w:t>(</w:t>
      </w:r>
      <w:r w:rsidR="003B69BE" w:rsidRPr="00BC31B7">
        <w:rPr>
          <w:rFonts w:ascii="Times New Roman" w:hAnsi="Times New Roman" w:cs="Times New Roman"/>
          <w:noProof/>
          <w:sz w:val="24"/>
          <w:szCs w:val="24"/>
        </w:rPr>
        <w:t>2018)</w:t>
      </w:r>
      <w:r w:rsidR="003B69BE">
        <w:rPr>
          <w:rFonts w:ascii="Times New Roman" w:hAnsi="Times New Roman" w:cs="Times New Roman"/>
          <w:sz w:val="24"/>
          <w:szCs w:val="24"/>
        </w:rPr>
        <w:fldChar w:fldCharType="end"/>
      </w:r>
      <w:r w:rsidR="003B69BE">
        <w:rPr>
          <w:rFonts w:ascii="Times New Roman" w:hAnsi="Times New Roman" w:cs="Times New Roman"/>
          <w:sz w:val="24"/>
          <w:szCs w:val="24"/>
        </w:rPr>
        <w:t xml:space="preserve"> terkait analisis gender dalam rumah tangga peserta program Kawasan Rumah Pangan Lestari (KRPL) bahwa akses terhadap sumber daya dan manfaat </w:t>
      </w:r>
      <w:r w:rsidR="003B69BE" w:rsidRPr="00B631AC">
        <w:rPr>
          <w:rFonts w:ascii="Times New Roman" w:hAnsi="Times New Roman" w:cs="Times New Roman"/>
          <w:sz w:val="24"/>
          <w:szCs w:val="24"/>
        </w:rPr>
        <w:t xml:space="preserve">didominasi oleh </w:t>
      </w:r>
      <w:r w:rsidR="003B69BE">
        <w:rPr>
          <w:rFonts w:ascii="Times New Roman" w:hAnsi="Times New Roman" w:cs="Times New Roman"/>
          <w:sz w:val="24"/>
          <w:szCs w:val="24"/>
        </w:rPr>
        <w:t xml:space="preserve">perempuan. Hal ini </w:t>
      </w:r>
      <w:r w:rsidR="00F26C29">
        <w:rPr>
          <w:rFonts w:ascii="Times New Roman" w:hAnsi="Times New Roman" w:cs="Times New Roman"/>
          <w:sz w:val="24"/>
          <w:szCs w:val="24"/>
        </w:rPr>
        <w:t xml:space="preserve">menujukkan bahwa </w:t>
      </w:r>
      <w:r w:rsidR="003B69BE">
        <w:rPr>
          <w:rFonts w:ascii="Times New Roman" w:hAnsi="Times New Roman" w:cs="Times New Roman"/>
          <w:sz w:val="24"/>
          <w:szCs w:val="24"/>
        </w:rPr>
        <w:t>perempuan</w:t>
      </w:r>
      <w:r w:rsidR="00F26C29">
        <w:rPr>
          <w:rFonts w:ascii="Times New Roman" w:hAnsi="Times New Roman" w:cs="Times New Roman"/>
          <w:sz w:val="24"/>
          <w:szCs w:val="24"/>
        </w:rPr>
        <w:t xml:space="preserve"> di kelurahan Tugurejo</w:t>
      </w:r>
      <w:r w:rsidR="003B69BE">
        <w:rPr>
          <w:rFonts w:ascii="Times New Roman" w:hAnsi="Times New Roman" w:cs="Times New Roman"/>
          <w:sz w:val="24"/>
          <w:szCs w:val="24"/>
        </w:rPr>
        <w:t xml:space="preserve"> memiliki peran kuat dalam komunitas atau kelembagaan lokal sehingga dapat meningkatkan kapasitas dan pemberdayaan perempuan dalam menghadapi tantangan perubahan iklim berbasis lingkungan.</w:t>
      </w:r>
    </w:p>
    <w:p w14:paraId="4982ABD7" w14:textId="57363C62" w:rsidR="003B69BE" w:rsidRPr="00C005A8" w:rsidRDefault="003B69BE" w:rsidP="003B69BE">
      <w:pPr>
        <w:spacing w:line="360" w:lineRule="auto"/>
        <w:ind w:left="720" w:firstLine="720"/>
        <w:jc w:val="both"/>
        <w:rPr>
          <w:rFonts w:ascii="Times New Roman" w:hAnsi="Times New Roman" w:cs="Times New Roman"/>
          <w:sz w:val="24"/>
          <w:szCs w:val="24"/>
        </w:rPr>
      </w:pPr>
    </w:p>
    <w:p w14:paraId="35073B49" w14:textId="77777777" w:rsidR="003B69BE" w:rsidRDefault="003B69BE" w:rsidP="003B69BE">
      <w:pPr>
        <w:pStyle w:val="ListParagraph"/>
        <w:spacing w:line="240" w:lineRule="auto"/>
        <w:jc w:val="both"/>
        <w:rPr>
          <w:rFonts w:ascii="Times New Roman" w:hAnsi="Times New Roman" w:cs="Times New Roman"/>
          <w:sz w:val="20"/>
          <w:szCs w:val="20"/>
        </w:rPr>
      </w:pPr>
      <w:r w:rsidRPr="00D079C9">
        <w:rPr>
          <w:rFonts w:ascii="Times New Roman" w:hAnsi="Times New Roman" w:cs="Times New Roman"/>
          <w:sz w:val="20"/>
          <w:szCs w:val="20"/>
        </w:rPr>
        <w:t xml:space="preserve">Keterangan : </w:t>
      </w:r>
      <w:r>
        <w:rPr>
          <w:rFonts w:ascii="Times New Roman" w:hAnsi="Times New Roman" w:cs="Times New Roman"/>
          <w:sz w:val="20"/>
          <w:szCs w:val="20"/>
        </w:rPr>
        <w:t xml:space="preserve">E1A (Pengendalian banjir), E1B (Peningkatan ketahanan pangan melalui </w:t>
      </w:r>
      <w:r w:rsidRPr="003E22FF">
        <w:rPr>
          <w:rFonts w:ascii="Times New Roman" w:hAnsi="Times New Roman" w:cs="Times New Roman"/>
          <w:i/>
          <w:iCs/>
          <w:sz w:val="20"/>
          <w:szCs w:val="20"/>
        </w:rPr>
        <w:t>Urban Farming)</w:t>
      </w:r>
      <w:r>
        <w:rPr>
          <w:rFonts w:ascii="Times New Roman" w:hAnsi="Times New Roman" w:cs="Times New Roman"/>
          <w:sz w:val="20"/>
          <w:szCs w:val="20"/>
        </w:rPr>
        <w:t xml:space="preserve">, E1C (Penanganan kenaikan muka air laut, banjir rob, intrusi air laut, abrasi), E1D (Pengelolaan sampah padat dan cair), E1E (Peningkatan tutupan vegetasi melalui penanaman Mangrove). </w:t>
      </w:r>
    </w:p>
    <w:p w14:paraId="717A33BC" w14:textId="7ABE1807" w:rsidR="003B69BE" w:rsidRPr="00BC2D18" w:rsidRDefault="00BC2D18" w:rsidP="00BC2D18">
      <w:pPr>
        <w:pStyle w:val="Caption"/>
        <w:ind w:firstLine="709"/>
        <w:jc w:val="center"/>
        <w:rPr>
          <w:rFonts w:ascii="Times New Roman" w:hAnsi="Times New Roman" w:cs="Times New Roman"/>
          <w:b/>
          <w:bCs/>
          <w:i w:val="0"/>
          <w:iCs w:val="0"/>
          <w:color w:val="000000" w:themeColor="text1"/>
          <w:sz w:val="22"/>
        </w:rPr>
      </w:pPr>
      <w:bookmarkStart w:id="227" w:name="_Toc173025091"/>
      <w:bookmarkStart w:id="228" w:name="_Toc174521810"/>
      <w:r w:rsidRPr="00BC2D18">
        <w:rPr>
          <w:rFonts w:ascii="Times New Roman" w:hAnsi="Times New Roman" w:cs="Times New Roman"/>
          <w:i w:val="0"/>
          <w:iCs w:val="0"/>
          <w:color w:val="000000" w:themeColor="text1"/>
          <w:sz w:val="22"/>
        </w:rPr>
        <w:t>Gambar 4.</w:t>
      </w:r>
      <w:r w:rsidRPr="00BC2D18">
        <w:rPr>
          <w:rFonts w:ascii="Times New Roman" w:hAnsi="Times New Roman" w:cs="Times New Roman"/>
          <w:i w:val="0"/>
          <w:iCs w:val="0"/>
          <w:color w:val="000000" w:themeColor="text1"/>
          <w:sz w:val="22"/>
        </w:rPr>
        <w:fldChar w:fldCharType="begin"/>
      </w:r>
      <w:r w:rsidRPr="00BC2D18">
        <w:rPr>
          <w:rFonts w:ascii="Times New Roman" w:hAnsi="Times New Roman" w:cs="Times New Roman"/>
          <w:i w:val="0"/>
          <w:iCs w:val="0"/>
          <w:color w:val="000000" w:themeColor="text1"/>
          <w:sz w:val="22"/>
        </w:rPr>
        <w:instrText xml:space="preserve"> SEQ Gambar_4. \* ARABIC </w:instrText>
      </w:r>
      <w:r w:rsidRPr="00BC2D18">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14</w:t>
      </w:r>
      <w:r w:rsidRPr="00BC2D18">
        <w:rPr>
          <w:rFonts w:ascii="Times New Roman" w:hAnsi="Times New Roman" w:cs="Times New Roman"/>
          <w:i w:val="0"/>
          <w:iCs w:val="0"/>
          <w:color w:val="000000" w:themeColor="text1"/>
          <w:sz w:val="22"/>
        </w:rPr>
        <w:fldChar w:fldCharType="end"/>
      </w:r>
      <w:r w:rsidRPr="00BC2D18">
        <w:rPr>
          <w:rFonts w:ascii="Times New Roman" w:hAnsi="Times New Roman" w:cs="Times New Roman"/>
          <w:i w:val="0"/>
          <w:iCs w:val="0"/>
          <w:color w:val="000000" w:themeColor="text1"/>
          <w:sz w:val="22"/>
        </w:rPr>
        <w:t xml:space="preserve">. </w:t>
      </w:r>
      <w:r w:rsidR="00A50C97" w:rsidRPr="00BC2D18">
        <w:rPr>
          <w:rFonts w:ascii="Times New Roman" w:hAnsi="Times New Roman" w:cs="Times New Roman"/>
          <w:i w:val="0"/>
          <w:iCs w:val="0"/>
          <w:color w:val="000000" w:themeColor="text1"/>
          <w:sz w:val="22"/>
        </w:rPr>
        <w:t xml:space="preserve">Grafik </w:t>
      </w:r>
      <w:r w:rsidR="003B69BE" w:rsidRPr="00BC2D18">
        <w:rPr>
          <w:rFonts w:ascii="Times New Roman" w:hAnsi="Times New Roman" w:cs="Times New Roman"/>
          <w:i w:val="0"/>
          <w:iCs w:val="0"/>
          <w:color w:val="000000" w:themeColor="text1"/>
          <w:sz w:val="22"/>
        </w:rPr>
        <w:t>Akses Kegiatan Program Kampung Iklim</w:t>
      </w:r>
      <w:bookmarkEnd w:id="227"/>
      <w:bookmarkEnd w:id="228"/>
    </w:p>
    <w:p w14:paraId="781FB9CA" w14:textId="754597F5" w:rsidR="003B69BE" w:rsidRPr="00622629" w:rsidRDefault="003B69BE" w:rsidP="003B69BE">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Gambar </w:t>
      </w:r>
      <w:r w:rsidR="00BC2D18">
        <w:rPr>
          <w:rFonts w:ascii="Times New Roman" w:hAnsi="Times New Roman" w:cs="Times New Roman"/>
          <w:sz w:val="24"/>
          <w:szCs w:val="24"/>
        </w:rPr>
        <w:t>4.13</w:t>
      </w:r>
      <w:r>
        <w:rPr>
          <w:rFonts w:ascii="Times New Roman" w:hAnsi="Times New Roman" w:cs="Times New Roman"/>
          <w:sz w:val="24"/>
          <w:szCs w:val="24"/>
        </w:rPr>
        <w:t xml:space="preserve"> dan Gambar </w:t>
      </w:r>
      <w:r w:rsidR="00BC2D18">
        <w:rPr>
          <w:rFonts w:ascii="Times New Roman" w:hAnsi="Times New Roman" w:cs="Times New Roman"/>
          <w:sz w:val="24"/>
          <w:szCs w:val="24"/>
        </w:rPr>
        <w:t>4.14</w:t>
      </w:r>
      <w:r>
        <w:rPr>
          <w:rFonts w:ascii="Times New Roman" w:hAnsi="Times New Roman" w:cs="Times New Roman"/>
          <w:sz w:val="24"/>
          <w:szCs w:val="24"/>
        </w:rPr>
        <w:t xml:space="preserve"> menjelaskan bahwa peran laki-laki di RW 04 mendominasi akses informasi dan pelatihan yang bersifat struktural sebesar</w:t>
      </w:r>
      <w:r w:rsidR="00F26C29">
        <w:rPr>
          <w:rFonts w:ascii="Times New Roman" w:hAnsi="Times New Roman" w:cs="Times New Roman"/>
          <w:sz w:val="24"/>
          <w:szCs w:val="24"/>
        </w:rPr>
        <w:t xml:space="preserve"> </w:t>
      </w:r>
      <w:r>
        <w:rPr>
          <w:rFonts w:ascii="Times New Roman" w:hAnsi="Times New Roman" w:cs="Times New Roman"/>
          <w:sz w:val="24"/>
          <w:szCs w:val="24"/>
        </w:rPr>
        <w:t>12,5% terutama dalam kegiatan peningkatan tutupan vegetasi melalui penanaman mangrove</w:t>
      </w:r>
      <w:r w:rsidR="00F26C29">
        <w:rPr>
          <w:rFonts w:ascii="Times New Roman" w:hAnsi="Times New Roman" w:cs="Times New Roman"/>
          <w:sz w:val="24"/>
          <w:szCs w:val="24"/>
        </w:rPr>
        <w:t xml:space="preserve">, </w:t>
      </w:r>
      <w:r>
        <w:rPr>
          <w:rFonts w:ascii="Times New Roman" w:hAnsi="Times New Roman" w:cs="Times New Roman"/>
          <w:sz w:val="24"/>
          <w:szCs w:val="24"/>
        </w:rPr>
        <w:t>pengendalian banjir</w:t>
      </w:r>
      <w:r w:rsidR="00F26C29">
        <w:rPr>
          <w:rFonts w:ascii="Times New Roman" w:hAnsi="Times New Roman" w:cs="Times New Roman"/>
          <w:sz w:val="24"/>
          <w:szCs w:val="24"/>
        </w:rPr>
        <w:t xml:space="preserve">, </w:t>
      </w:r>
      <w:r>
        <w:rPr>
          <w:rFonts w:ascii="Times New Roman" w:hAnsi="Times New Roman" w:cs="Times New Roman"/>
          <w:sz w:val="24"/>
          <w:szCs w:val="24"/>
        </w:rPr>
        <w:t>dan penanganan kenaikan muka air laut, banjir rob, intrusi air laut, dan abrasi</w:t>
      </w:r>
      <w:r w:rsidR="00F26C29">
        <w:rPr>
          <w:rFonts w:ascii="Times New Roman" w:hAnsi="Times New Roman" w:cs="Times New Roman"/>
          <w:sz w:val="24"/>
          <w:szCs w:val="24"/>
        </w:rPr>
        <w:t xml:space="preserve">. </w:t>
      </w:r>
      <w:r>
        <w:rPr>
          <w:rFonts w:ascii="Times New Roman" w:hAnsi="Times New Roman" w:cs="Times New Roman"/>
          <w:sz w:val="24"/>
          <w:szCs w:val="24"/>
        </w:rPr>
        <w:t xml:space="preserve">Wilayah pesisir RW 04 ini sering mengalami bencana terkait perubahan iklim sehingga memerlukan lebih banyak akses informasi dan pelatihan terkait adaptasi dan mitigasi bencana iklim dapat dilihat pada </w:t>
      </w:r>
      <w:r w:rsidRPr="00622629">
        <w:rPr>
          <w:rFonts w:ascii="Times New Roman" w:hAnsi="Times New Roman" w:cs="Times New Roman"/>
          <w:sz w:val="24"/>
          <w:szCs w:val="24"/>
        </w:rPr>
        <w:t xml:space="preserve">Gambar </w:t>
      </w:r>
      <w:r w:rsidR="00BC2D18">
        <w:rPr>
          <w:rFonts w:ascii="Times New Roman" w:hAnsi="Times New Roman" w:cs="Times New Roman"/>
          <w:sz w:val="24"/>
          <w:szCs w:val="24"/>
        </w:rPr>
        <w:t>4.15</w:t>
      </w:r>
      <w:r w:rsidR="00622629" w:rsidRPr="00622629">
        <w:rPr>
          <w:rFonts w:ascii="Times New Roman" w:hAnsi="Times New Roman" w:cs="Times New Roman"/>
          <w:sz w:val="24"/>
          <w:szCs w:val="24"/>
        </w:rPr>
        <w:t xml:space="preserve">. </w:t>
      </w:r>
    </w:p>
    <w:p w14:paraId="74277C61" w14:textId="72213A2D" w:rsidR="003B69BE" w:rsidRDefault="003B69BE" w:rsidP="00BC2D18">
      <w:pPr>
        <w:pStyle w:val="NoSpacing"/>
        <w:ind w:firstLine="851"/>
        <w:jc w:val="center"/>
        <w:rPr>
          <w:rFonts w:ascii="Times New Roman" w:hAnsi="Times New Roman" w:cs="Times New Roman"/>
          <w:sz w:val="24"/>
          <w:szCs w:val="24"/>
        </w:rPr>
      </w:pPr>
      <w:r>
        <w:rPr>
          <w:noProof/>
        </w:rPr>
        <w:lastRenderedPageBreak/>
        <w:drawing>
          <wp:inline distT="0" distB="0" distL="0" distR="0" wp14:anchorId="6206F2D5" wp14:editId="3F9EC7A5">
            <wp:extent cx="2451798" cy="1528445"/>
            <wp:effectExtent l="0" t="0" r="5715" b="0"/>
            <wp:docPr id="974011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96881" cy="1556550"/>
                    </a:xfrm>
                    <a:prstGeom prst="rect">
                      <a:avLst/>
                    </a:prstGeom>
                    <a:noFill/>
                    <a:ln>
                      <a:noFill/>
                    </a:ln>
                  </pic:spPr>
                </pic:pic>
              </a:graphicData>
            </a:graphic>
          </wp:inline>
        </w:drawing>
      </w:r>
      <w:r>
        <w:rPr>
          <w:noProof/>
        </w:rPr>
        <w:drawing>
          <wp:inline distT="0" distB="0" distL="0" distR="0" wp14:anchorId="495DDEDB" wp14:editId="313B5033">
            <wp:extent cx="2426328" cy="1527810"/>
            <wp:effectExtent l="0" t="0" r="0" b="0"/>
            <wp:docPr id="17952220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56927" cy="1547078"/>
                    </a:xfrm>
                    <a:prstGeom prst="rect">
                      <a:avLst/>
                    </a:prstGeom>
                    <a:noFill/>
                    <a:ln>
                      <a:noFill/>
                    </a:ln>
                  </pic:spPr>
                </pic:pic>
              </a:graphicData>
            </a:graphic>
          </wp:inline>
        </w:drawing>
      </w:r>
    </w:p>
    <w:p w14:paraId="29DB9B23" w14:textId="06427605" w:rsidR="003B69BE" w:rsidRDefault="00BC2D18" w:rsidP="00BC2D18">
      <w:pPr>
        <w:pStyle w:val="NoSpacing"/>
        <w:ind w:firstLine="851"/>
        <w:jc w:val="center"/>
        <w:rPr>
          <w:rFonts w:ascii="Times New Roman" w:hAnsi="Times New Roman" w:cs="Times New Roman"/>
          <w:color w:val="000000" w:themeColor="text1"/>
          <w:szCs w:val="22"/>
        </w:rPr>
      </w:pPr>
      <w:bookmarkStart w:id="229" w:name="_Toc173025092"/>
      <w:bookmarkStart w:id="230" w:name="_Toc174521811"/>
      <w:r w:rsidRPr="00BC2D18">
        <w:rPr>
          <w:rFonts w:ascii="Times New Roman" w:hAnsi="Times New Roman" w:cs="Times New Roman"/>
          <w:color w:val="000000" w:themeColor="text1"/>
          <w:szCs w:val="22"/>
        </w:rPr>
        <w:t xml:space="preserve">Gambar 4. </w:t>
      </w:r>
      <w:r w:rsidRPr="00BC2D18">
        <w:rPr>
          <w:rFonts w:ascii="Times New Roman" w:hAnsi="Times New Roman" w:cs="Times New Roman"/>
          <w:color w:val="000000" w:themeColor="text1"/>
          <w:szCs w:val="22"/>
        </w:rPr>
        <w:fldChar w:fldCharType="begin"/>
      </w:r>
      <w:r w:rsidRPr="00BC2D18">
        <w:rPr>
          <w:rFonts w:ascii="Times New Roman" w:hAnsi="Times New Roman" w:cs="Times New Roman"/>
          <w:color w:val="000000" w:themeColor="text1"/>
          <w:szCs w:val="22"/>
        </w:rPr>
        <w:instrText xml:space="preserve"> SEQ Gambar_4. \* ARABIC </w:instrText>
      </w:r>
      <w:r w:rsidRPr="00BC2D18">
        <w:rPr>
          <w:rFonts w:ascii="Times New Roman" w:hAnsi="Times New Roman" w:cs="Times New Roman"/>
          <w:color w:val="000000" w:themeColor="text1"/>
          <w:szCs w:val="22"/>
        </w:rPr>
        <w:fldChar w:fldCharType="separate"/>
      </w:r>
      <w:r w:rsidR="00FB40EF">
        <w:rPr>
          <w:rFonts w:ascii="Times New Roman" w:hAnsi="Times New Roman" w:cs="Times New Roman"/>
          <w:noProof/>
          <w:color w:val="000000" w:themeColor="text1"/>
          <w:szCs w:val="22"/>
        </w:rPr>
        <w:t>15</w:t>
      </w:r>
      <w:r w:rsidRPr="00BC2D18">
        <w:rPr>
          <w:rFonts w:ascii="Times New Roman" w:hAnsi="Times New Roman" w:cs="Times New Roman"/>
          <w:color w:val="000000" w:themeColor="text1"/>
          <w:szCs w:val="22"/>
        </w:rPr>
        <w:fldChar w:fldCharType="end"/>
      </w:r>
      <w:r w:rsidRPr="00BC2D18">
        <w:rPr>
          <w:rFonts w:ascii="Times New Roman" w:hAnsi="Times New Roman" w:cs="Times New Roman"/>
          <w:color w:val="000000" w:themeColor="text1"/>
          <w:szCs w:val="22"/>
        </w:rPr>
        <w:t xml:space="preserve">. </w:t>
      </w:r>
      <w:r w:rsidR="003B69BE" w:rsidRPr="00BC2D18">
        <w:rPr>
          <w:rFonts w:ascii="Times New Roman" w:hAnsi="Times New Roman" w:cs="Times New Roman"/>
          <w:color w:val="000000" w:themeColor="text1"/>
          <w:szCs w:val="22"/>
        </w:rPr>
        <w:t>Akses Pelatihan Penanaman Mangrove Pada RW 04</w:t>
      </w:r>
      <w:bookmarkEnd w:id="229"/>
      <w:bookmarkEnd w:id="230"/>
    </w:p>
    <w:p w14:paraId="424A735C" w14:textId="77777777" w:rsidR="00BC2D18" w:rsidRPr="00BC2D18" w:rsidRDefault="00BC2D18" w:rsidP="00BC2D18">
      <w:pPr>
        <w:pStyle w:val="NoSpacing"/>
        <w:ind w:firstLine="851"/>
        <w:jc w:val="center"/>
        <w:rPr>
          <w:rFonts w:ascii="Times New Roman" w:hAnsi="Times New Roman" w:cs="Times New Roman"/>
          <w:i/>
          <w:iCs/>
          <w:color w:val="000000" w:themeColor="text1"/>
          <w:szCs w:val="22"/>
        </w:rPr>
      </w:pPr>
    </w:p>
    <w:p w14:paraId="68DB57F7" w14:textId="5FA597DD" w:rsidR="003B69BE" w:rsidRPr="00A0315D" w:rsidRDefault="003B69BE" w:rsidP="003B69BE">
      <w:pPr>
        <w:pStyle w:val="ListParagraph"/>
        <w:spacing w:line="360" w:lineRule="auto"/>
        <w:ind w:firstLine="720"/>
        <w:jc w:val="both"/>
        <w:rPr>
          <w:rFonts w:ascii="Times New Roman" w:hAnsi="Times New Roman" w:cs="Times New Roman"/>
          <w:b/>
          <w:bCs/>
          <w:i/>
          <w:iCs/>
          <w:sz w:val="24"/>
          <w:szCs w:val="24"/>
        </w:rPr>
      </w:pPr>
      <w:bookmarkStart w:id="231" w:name="_Toc173025093"/>
      <w:r>
        <w:rPr>
          <w:rFonts w:ascii="Times New Roman" w:hAnsi="Times New Roman" w:cs="Times New Roman"/>
          <w:sz w:val="24"/>
          <w:szCs w:val="24"/>
        </w:rPr>
        <w:t xml:space="preserve">Pemerintah atau non pemerintah memprioritaskan kebijakan ProKlim untuk menjaga kelestarian lingkungan pesisir Dusun Tapak dengan menyediakan akses informasi publik dan penanaman bibit mangrove. Laki – laki umumnya menduduki posisi kepemimpinan dalam komunitas dan berpartisipasi aktif dalam pengambilan keputusan yang berkaitan dengan penanganan bencana dan proyek lingkungan, sehingga lebih terpapar pada informasi dan pelatihan mengenai salah satu Program Kampung Iklim. Perempuan memperoleh akses informasi dan pelatihan maupun sosialisasi dalam kegiatan pengelolaan sampah pada dan cair (41,7%) dan peningkatan ketahanan pangan melalui </w:t>
      </w:r>
      <w:r w:rsidRPr="008A60E4">
        <w:rPr>
          <w:rFonts w:ascii="Times New Roman" w:hAnsi="Times New Roman" w:cs="Times New Roman"/>
          <w:i/>
          <w:iCs/>
          <w:sz w:val="24"/>
          <w:szCs w:val="24"/>
        </w:rPr>
        <w:t>Urban Farming</w:t>
      </w:r>
      <w:r>
        <w:rPr>
          <w:rFonts w:ascii="Times New Roman" w:hAnsi="Times New Roman" w:cs="Times New Roman"/>
          <w:sz w:val="24"/>
          <w:szCs w:val="24"/>
        </w:rPr>
        <w:t xml:space="preserve"> (52,1%) yang dapat dilihat pada </w:t>
      </w:r>
      <w:r w:rsidR="004F7BBD" w:rsidRPr="00F116DA">
        <w:rPr>
          <w:rFonts w:ascii="Times New Roman" w:hAnsi="Times New Roman" w:cs="Times New Roman"/>
          <w:color w:val="0D0D0D" w:themeColor="text1" w:themeTint="F2"/>
          <w:sz w:val="24"/>
          <w:szCs w:val="24"/>
        </w:rPr>
        <w:t>Gambar</w:t>
      </w:r>
      <w:r w:rsidR="00F116DA" w:rsidRPr="00F116DA">
        <w:rPr>
          <w:rFonts w:ascii="Times New Roman" w:hAnsi="Times New Roman" w:cs="Times New Roman"/>
          <w:color w:val="0D0D0D" w:themeColor="text1" w:themeTint="F2"/>
          <w:sz w:val="24"/>
          <w:szCs w:val="24"/>
        </w:rPr>
        <w:t xml:space="preserve"> </w:t>
      </w:r>
      <w:r w:rsidR="00BC2D18">
        <w:rPr>
          <w:rFonts w:ascii="Times New Roman" w:hAnsi="Times New Roman" w:cs="Times New Roman"/>
          <w:color w:val="0D0D0D" w:themeColor="text1" w:themeTint="F2"/>
          <w:sz w:val="24"/>
          <w:szCs w:val="24"/>
        </w:rPr>
        <w:t>4.16</w:t>
      </w:r>
      <w:r w:rsidR="004F7BBD" w:rsidRPr="00F116DA">
        <w:rPr>
          <w:rFonts w:ascii="Times New Roman" w:hAnsi="Times New Roman" w:cs="Times New Roman"/>
          <w:color w:val="0D0D0D" w:themeColor="text1" w:themeTint="F2"/>
          <w:sz w:val="24"/>
          <w:szCs w:val="24"/>
        </w:rPr>
        <w:t>.</w:t>
      </w:r>
      <w:bookmarkEnd w:id="231"/>
    </w:p>
    <w:p w14:paraId="41CA9F28" w14:textId="77777777" w:rsidR="003B69BE" w:rsidRDefault="003B69BE" w:rsidP="003B69BE">
      <w:pPr>
        <w:pStyle w:val="ListParagraph"/>
        <w:spacing w:line="360" w:lineRule="auto"/>
        <w:ind w:firstLine="273"/>
        <w:jc w:val="both"/>
        <w:rPr>
          <w:rFonts w:ascii="Times New Roman" w:hAnsi="Times New Roman" w:cs="Times New Roman"/>
          <w:sz w:val="24"/>
          <w:szCs w:val="24"/>
        </w:rPr>
      </w:pPr>
      <w:r>
        <w:rPr>
          <w:noProof/>
        </w:rPr>
        <w:drawing>
          <wp:inline distT="0" distB="0" distL="0" distR="0" wp14:anchorId="4B8089CC" wp14:editId="1D3325B6">
            <wp:extent cx="2411605" cy="1459865"/>
            <wp:effectExtent l="0" t="0" r="8255" b="6985"/>
            <wp:docPr id="12619252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75276" cy="1498409"/>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4E3A7F59" wp14:editId="35345711">
            <wp:extent cx="2597777" cy="1461789"/>
            <wp:effectExtent l="0" t="0" r="0" b="5080"/>
            <wp:docPr id="752971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08828" cy="1468007"/>
                    </a:xfrm>
                    <a:prstGeom prst="rect">
                      <a:avLst/>
                    </a:prstGeom>
                    <a:noFill/>
                    <a:ln>
                      <a:noFill/>
                    </a:ln>
                  </pic:spPr>
                </pic:pic>
              </a:graphicData>
            </a:graphic>
          </wp:inline>
        </w:drawing>
      </w:r>
    </w:p>
    <w:p w14:paraId="1F660733" w14:textId="08D82CFE" w:rsidR="003B69BE" w:rsidRPr="00BC2D18" w:rsidRDefault="00BC2D18" w:rsidP="00BC2D18">
      <w:pPr>
        <w:pStyle w:val="Caption"/>
        <w:ind w:firstLine="567"/>
        <w:jc w:val="center"/>
        <w:rPr>
          <w:rFonts w:ascii="Times New Roman" w:hAnsi="Times New Roman" w:cs="Times New Roman"/>
          <w:i w:val="0"/>
          <w:iCs w:val="0"/>
          <w:color w:val="000000" w:themeColor="text1"/>
          <w:sz w:val="22"/>
        </w:rPr>
      </w:pPr>
      <w:bookmarkStart w:id="232" w:name="_Toc173025094"/>
      <w:bookmarkStart w:id="233" w:name="_Toc174521812"/>
      <w:r w:rsidRPr="00BC2D18">
        <w:rPr>
          <w:rFonts w:ascii="Times New Roman" w:hAnsi="Times New Roman" w:cs="Times New Roman"/>
          <w:i w:val="0"/>
          <w:iCs w:val="0"/>
          <w:color w:val="000000" w:themeColor="text1"/>
          <w:sz w:val="22"/>
        </w:rPr>
        <w:t>Gambar 4.</w:t>
      </w:r>
      <w:r w:rsidRPr="00BC2D18">
        <w:rPr>
          <w:rFonts w:ascii="Times New Roman" w:hAnsi="Times New Roman" w:cs="Times New Roman"/>
          <w:i w:val="0"/>
          <w:iCs w:val="0"/>
          <w:color w:val="000000" w:themeColor="text1"/>
          <w:sz w:val="22"/>
        </w:rPr>
        <w:fldChar w:fldCharType="begin"/>
      </w:r>
      <w:r w:rsidRPr="00BC2D18">
        <w:rPr>
          <w:rFonts w:ascii="Times New Roman" w:hAnsi="Times New Roman" w:cs="Times New Roman"/>
          <w:i w:val="0"/>
          <w:iCs w:val="0"/>
          <w:color w:val="000000" w:themeColor="text1"/>
          <w:sz w:val="22"/>
        </w:rPr>
        <w:instrText xml:space="preserve"> SEQ Gambar_4. \* ARABIC </w:instrText>
      </w:r>
      <w:r w:rsidRPr="00BC2D18">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16</w:t>
      </w:r>
      <w:r w:rsidRPr="00BC2D18">
        <w:rPr>
          <w:rFonts w:ascii="Times New Roman" w:hAnsi="Times New Roman" w:cs="Times New Roman"/>
          <w:i w:val="0"/>
          <w:iCs w:val="0"/>
          <w:color w:val="000000" w:themeColor="text1"/>
          <w:sz w:val="22"/>
        </w:rPr>
        <w:fldChar w:fldCharType="end"/>
      </w:r>
      <w:r w:rsidR="003B69BE" w:rsidRPr="00BC2D18">
        <w:rPr>
          <w:rFonts w:ascii="Times New Roman" w:hAnsi="Times New Roman" w:cs="Times New Roman"/>
          <w:b/>
          <w:bCs/>
          <w:i w:val="0"/>
          <w:iCs w:val="0"/>
          <w:color w:val="000000" w:themeColor="text1"/>
          <w:sz w:val="22"/>
        </w:rPr>
        <w:t xml:space="preserve"> </w:t>
      </w:r>
      <w:r w:rsidR="003B69BE" w:rsidRPr="00BC2D18">
        <w:rPr>
          <w:rFonts w:ascii="Times New Roman" w:hAnsi="Times New Roman" w:cs="Times New Roman"/>
          <w:i w:val="0"/>
          <w:iCs w:val="0"/>
          <w:color w:val="000000" w:themeColor="text1"/>
          <w:sz w:val="22"/>
        </w:rPr>
        <w:t>Akses Pelatihan dan Informasi Terhadap Kegiatan</w:t>
      </w:r>
      <w:r w:rsidR="000527E4" w:rsidRPr="00BC2D18">
        <w:rPr>
          <w:rFonts w:ascii="Times New Roman" w:hAnsi="Times New Roman" w:cs="Times New Roman"/>
          <w:i w:val="0"/>
          <w:iCs w:val="0"/>
          <w:color w:val="000000" w:themeColor="text1"/>
          <w:sz w:val="22"/>
        </w:rPr>
        <w:t xml:space="preserve">                                                        </w:t>
      </w:r>
      <w:r w:rsidR="003B69BE" w:rsidRPr="00BC2D18">
        <w:rPr>
          <w:rFonts w:ascii="Times New Roman" w:hAnsi="Times New Roman" w:cs="Times New Roman"/>
          <w:i w:val="0"/>
          <w:iCs w:val="0"/>
          <w:color w:val="000000" w:themeColor="text1"/>
          <w:sz w:val="22"/>
        </w:rPr>
        <w:t>(a) Urban Farming (b) Pengelolaan Sampah</w:t>
      </w:r>
      <w:bookmarkEnd w:id="232"/>
      <w:bookmarkEnd w:id="233"/>
    </w:p>
    <w:p w14:paraId="7738D7F9" w14:textId="4520ED13" w:rsidR="004F7BBD" w:rsidRPr="00901209" w:rsidRDefault="003B69BE" w:rsidP="00BE36CF">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0315D">
        <w:rPr>
          <w:rFonts w:ascii="Times New Roman" w:hAnsi="Times New Roman" w:cs="Times New Roman"/>
          <w:sz w:val="24"/>
          <w:szCs w:val="24"/>
        </w:rPr>
        <w:t xml:space="preserve">Perempuan di RW 01 dan RW 05 mendapatkan akses informasi dan pelatihan serta sosialisasi terkait </w:t>
      </w:r>
      <w:r w:rsidRPr="00A0315D">
        <w:rPr>
          <w:rFonts w:ascii="Times New Roman" w:hAnsi="Times New Roman" w:cs="Times New Roman"/>
          <w:i/>
          <w:iCs/>
          <w:sz w:val="24"/>
          <w:szCs w:val="24"/>
        </w:rPr>
        <w:t>urban farming</w:t>
      </w:r>
      <w:r w:rsidRPr="00A0315D">
        <w:rPr>
          <w:rFonts w:ascii="Times New Roman" w:hAnsi="Times New Roman" w:cs="Times New Roman"/>
          <w:sz w:val="24"/>
          <w:szCs w:val="24"/>
        </w:rPr>
        <w:t xml:space="preserve"> dari Dinas Pertanian Kota Semarang hal ini penting karena tanah yang kurang subur dan air mengandung salinitas tinggi, sehingga hanya tanaman tertentu yang dapat tumbuh serta memerlukan perawatan khusus. Selain mendapatkan pelatihan pengelolaan sampah</w:t>
      </w:r>
      <w:r>
        <w:rPr>
          <w:rFonts w:ascii="Times New Roman" w:hAnsi="Times New Roman" w:cs="Times New Roman"/>
          <w:sz w:val="24"/>
          <w:szCs w:val="24"/>
        </w:rPr>
        <w:t xml:space="preserve">. Hal ini berkaitan dengan peran sosial gender dalam akses terhadap sumberdaya dan informasi akan mempengaruhi kapasitas adaptasi dan mitigasi perubahan iklim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{"citationItems":[{"id":"ITEM-1","itemData":{"DOI":"10.21580/sa.v12i1.1470","ISSN":"1978-5623","abstract":"Perubahan iklim menjadi persoalan serius yang dihadapi oleh masya­rakat global saat ini. Persoalan yang muncul tidak hanya menyangkut keberlanjutan lingkungan, tetapi juga sosial, seperti ketidakadilan gender. Penyebanya, karena perubahan iklim dirasakan berbeda dam­pak­nya antara laki-laki dan perempuan. Perempuan dan anak-anak adalah kelompok yang paling rentan pada saat terpapar dampak perubahan iklim. Pada saat yang sama, perempuan tidak memiliki kapasitas adaptasi yang cukup perempuan dalam meng­hadapi ben­cana iklim akibat minimnya akses, control, dan partisipasi dalam kebijakan perubahan iklim. Tulisan ini menyajikan pentingnya pengarusutamaan gender (PUG) dalam kebijakan perubahan iklim. Melalui PUG, dimaksudkan agar perempuan tidak mengalami ke­rentanan lebih akibat kebijakan perubahan iklim yang kurang res­ponsif gender. Pada saat yang sama, juga akan meningkatkan kualitas kebijakan perubahan iklim, baik di tingkat nasional maupun di tingkat lokal. Semakin tinggi level kesadaran gender yang dimiliki, maka semakin tinggi pula kualitas kebijakan perubahan iklim yang di­hasilkan.","author":[{"dropping-particle":"","family":"Rusmadi","given":"Rusmadi","non-dropping-particle":"","parse-names":false,"suffix":""}],"container-title":"Sawwa: Jurnal Studi Gender","id":"ITEM-1","issue":"1","issued":{"date-parts":[["2017"]]},"page":"91","title":"Pengarusutamaan Gender Dalam Kebijakan Perubahan Iklim Di Indonesia","type":"article-journal","volume":"12"},"uris":["http://www.mendeley.com/documents/?uuid=1cb29f01-4483-4e2a-a1cf-0dc3bb784d85"]}],"mendeley":{"formattedCitation":"(Rusmadi, 2017)","plainTextFormattedCitation":"(Rusmadi, 2017)","previouslyFormattedCitation":"(Rusmadi, 2017)"},"properties":{"noteIndex":0},"schema":"https://github.com/citation-style-language/schema/raw/master/csl-citation.json"}</w:instrText>
      </w:r>
      <w:r>
        <w:rPr>
          <w:rFonts w:ascii="Times New Roman" w:hAnsi="Times New Roman" w:cs="Times New Roman"/>
          <w:sz w:val="24"/>
          <w:szCs w:val="24"/>
        </w:rPr>
        <w:fldChar w:fldCharType="separate"/>
      </w:r>
      <w:r w:rsidRPr="00093802">
        <w:rPr>
          <w:rFonts w:ascii="Times New Roman" w:hAnsi="Times New Roman" w:cs="Times New Roman"/>
          <w:noProof/>
          <w:sz w:val="24"/>
          <w:szCs w:val="24"/>
        </w:rPr>
        <w:t>(Rusmadi, 2017)</w:t>
      </w:r>
      <w:r>
        <w:rPr>
          <w:rFonts w:ascii="Times New Roman" w:hAnsi="Times New Roman" w:cs="Times New Roman"/>
          <w:sz w:val="24"/>
          <w:szCs w:val="24"/>
        </w:rPr>
        <w:fldChar w:fldCharType="end"/>
      </w:r>
      <w:r>
        <w:rPr>
          <w:rFonts w:ascii="Times New Roman" w:hAnsi="Times New Roman" w:cs="Times New Roman"/>
          <w:sz w:val="24"/>
          <w:szCs w:val="24"/>
        </w:rPr>
        <w:t xml:space="preserve">. Minimnya akses perempuan dalam memperoleh sumberdaya terhadap pelatihan dan informasi ProKlim, maka minim juga kapasitas, sehingga rentan terhadap dampak perubahan </w:t>
      </w:r>
      <w:r>
        <w:rPr>
          <w:rFonts w:ascii="Times New Roman" w:hAnsi="Times New Roman" w:cs="Times New Roman"/>
          <w:sz w:val="24"/>
          <w:szCs w:val="24"/>
        </w:rPr>
        <w:lastRenderedPageBreak/>
        <w:t xml:space="preserve">iklim. Hal ini sesuai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{"citationItems":[{"id":"ITEM-1","itemData":{"abstract":"Climate-related shocks and stresses are adding pressure to the already precarious livelihoods of marginalised peoples experiencing poverty and a range of other constraints in the global South - and will increasingly do so with progressive climate change. This study provides an introductory outline of key concepts in climate change vulnerability and resilience, but places these firmly in a broader understanding of institutional and environmental vulnerability. A comprehensive review of the literature has been undertaken on four key topics: gender and climate change; children and climate change; older people and climate change; and social protection and climate change. This paper summarises the key insights from this literature to inform policy-makers, practitioners and researchers of the current thinking in this field.","author":[{"dropping-particle":"","family":"Nelson","given":"Valerie","non-dropping-particle":"","parse-names":false,"suffix":""}],"container-title":"Gender, Generations, Social Protection &amp; Climate Change: A thematic Review","id":"ITEM-1","issue":"August","issued":{"date-parts":[["2011"]]},"page":"1-163","title":"Gender, Generations, Social Protection &amp; Climate Change: A thematic Review","type":"article-journal"},"uris":["http://www.mendeley.com/documents/?uuid=b1379614-e508-4784-a23d-b60ed4c91df1"]}],"mendeley":{"formattedCitation":"(Nelson, 2011)","manualFormatting":"Nelson, (2011)","plainTextFormattedCitation":"(Nelson, 2011)","previouslyFormattedCitation":"(Nelson, 2011)"},"properties":{"noteIndex":0},"schema":"https://github.com/citation-style-language/schema/raw/master/csl-citation.json"}</w:instrText>
      </w:r>
      <w:r>
        <w:rPr>
          <w:rFonts w:ascii="Times New Roman" w:hAnsi="Times New Roman" w:cs="Times New Roman"/>
          <w:sz w:val="24"/>
          <w:szCs w:val="24"/>
        </w:rPr>
        <w:fldChar w:fldCharType="separate"/>
      </w:r>
      <w:r w:rsidRPr="00A42366">
        <w:rPr>
          <w:rFonts w:ascii="Times New Roman" w:hAnsi="Times New Roman" w:cs="Times New Roman"/>
          <w:noProof/>
          <w:sz w:val="24"/>
          <w:szCs w:val="24"/>
        </w:rPr>
        <w:t xml:space="preserve">Nelson, </w:t>
      </w:r>
      <w:r>
        <w:rPr>
          <w:rFonts w:ascii="Times New Roman" w:hAnsi="Times New Roman" w:cs="Times New Roman"/>
          <w:noProof/>
          <w:sz w:val="24"/>
          <w:szCs w:val="24"/>
        </w:rPr>
        <w:t>(</w:t>
      </w:r>
      <w:r w:rsidRPr="00A42366">
        <w:rPr>
          <w:rFonts w:ascii="Times New Roman" w:hAnsi="Times New Roman" w:cs="Times New Roman"/>
          <w:noProof/>
          <w:sz w:val="24"/>
          <w:szCs w:val="24"/>
        </w:rPr>
        <w:t>2011)</w:t>
      </w:r>
      <w:r>
        <w:rPr>
          <w:rFonts w:ascii="Times New Roman" w:hAnsi="Times New Roman" w:cs="Times New Roman"/>
          <w:sz w:val="24"/>
          <w:szCs w:val="24"/>
        </w:rPr>
        <w:fldChar w:fldCharType="end"/>
      </w:r>
      <w:r>
        <w:rPr>
          <w:rFonts w:ascii="Times New Roman" w:hAnsi="Times New Roman" w:cs="Times New Roman"/>
          <w:sz w:val="24"/>
          <w:szCs w:val="24"/>
        </w:rPr>
        <w:t xml:space="preserve"> menyatakan minimnya akses terhadap informasi dan pelatihan tersebut secara tidak langsung disebabkan minimnya peran perempuan dalam ruang publik, sehingga perempuan lebih rentan terpapar dampak perubahan iklim. </w:t>
      </w:r>
      <w:r w:rsidR="00F26C29">
        <w:rPr>
          <w:rFonts w:ascii="Times New Roman" w:hAnsi="Times New Roman" w:cs="Times New Roman"/>
          <w:sz w:val="24"/>
          <w:szCs w:val="24"/>
        </w:rPr>
        <w:t xml:space="preserve">Hal ini menunjukkan bahwa akses informasi dan pelatihan terkait kegiatan ProKlim di Kelurahan Tugurejo didominasi oleh perempuan, namun mayoritas masih belum mengetahui secara jelas visi misi ProKlim dan perubahan iklim. </w:t>
      </w:r>
    </w:p>
    <w:p w14:paraId="2DF4BEED" w14:textId="77777777" w:rsidR="003B69BE" w:rsidRPr="00A50C97" w:rsidRDefault="003B69BE">
      <w:pPr>
        <w:pStyle w:val="ListParagraph"/>
        <w:numPr>
          <w:ilvl w:val="1"/>
          <w:numId w:val="83"/>
        </w:numPr>
        <w:spacing w:line="360" w:lineRule="auto"/>
        <w:ind w:left="851" w:hanging="709"/>
        <w:jc w:val="both"/>
        <w:rPr>
          <w:rFonts w:ascii="Times New Roman" w:hAnsi="Times New Roman" w:cs="Times New Roman"/>
          <w:sz w:val="24"/>
          <w:szCs w:val="24"/>
        </w:rPr>
      </w:pPr>
      <w:r w:rsidRPr="00A50C97">
        <w:rPr>
          <w:rFonts w:ascii="Times New Roman" w:hAnsi="Times New Roman" w:cs="Times New Roman"/>
          <w:sz w:val="24"/>
          <w:szCs w:val="24"/>
        </w:rPr>
        <w:t xml:space="preserve">Partisipasi </w:t>
      </w:r>
    </w:p>
    <w:p w14:paraId="214D64FD" w14:textId="4116F732" w:rsidR="003B69BE" w:rsidRPr="00502824" w:rsidRDefault="003B69BE" w:rsidP="003B69BE">
      <w:pPr>
        <w:pStyle w:val="ListParagraph"/>
        <w:spacing w:line="360" w:lineRule="auto"/>
        <w:ind w:firstLine="589"/>
        <w:jc w:val="both"/>
        <w:rPr>
          <w:rFonts w:ascii="Times New Roman" w:hAnsi="Times New Roman" w:cs="Times New Roman"/>
          <w:sz w:val="24"/>
          <w:szCs w:val="24"/>
        </w:rPr>
      </w:pPr>
      <w:bookmarkStart w:id="234" w:name="_Toc173025095"/>
      <w:r>
        <w:rPr>
          <w:rFonts w:ascii="Times New Roman" w:hAnsi="Times New Roman" w:cs="Times New Roman"/>
          <w:sz w:val="24"/>
          <w:szCs w:val="24"/>
        </w:rPr>
        <w:t xml:space="preserve">Menurut Instruksi Presiden Republik Indonesia No 09 Tahun 2009 Tentang Pengarusutamaan gender dalam pembangunan nasional, partisipasi termasuk dalam indikator dari kesetaraan gender yang dimana adanya kesamaan gender untuk berpartisipasi dalam kegiatan politik, ekonomi, sosial budaya, pertahanan dan keamanan nasional dalam proses pembangunan. Partisipasi dalam penelitian ini  merujuk pada peran gender berpartisipasi yang sama </w:t>
      </w:r>
      <w:r w:rsidRPr="00B37EEE">
        <w:rPr>
          <w:rFonts w:ascii="Times New Roman" w:hAnsi="Times New Roman" w:cs="Times New Roman"/>
          <w:sz w:val="24"/>
          <w:szCs w:val="24"/>
        </w:rPr>
        <w:t xml:space="preserve">dalam </w:t>
      </w:r>
      <w:r>
        <w:rPr>
          <w:rFonts w:ascii="Times New Roman" w:hAnsi="Times New Roman" w:cs="Times New Roman"/>
          <w:sz w:val="24"/>
          <w:szCs w:val="24"/>
        </w:rPr>
        <w:t xml:space="preserve">pengambilan keputusan terkait kebijakan dan pelaksanaan pemberdayaan masyarakat berbasis lingkungan dalam kegiatan Program Kampung Iklim. Partisipasi gender di Kelurahan Tugurejo dalam Program Kampung Iklim ditunjukkan pada </w:t>
      </w:r>
      <w:r w:rsidR="004F7BBD" w:rsidRPr="00F116DA">
        <w:rPr>
          <w:rFonts w:ascii="Times New Roman" w:hAnsi="Times New Roman" w:cs="Times New Roman"/>
          <w:color w:val="0D0D0D" w:themeColor="text1" w:themeTint="F2"/>
          <w:sz w:val="24"/>
          <w:szCs w:val="24"/>
        </w:rPr>
        <w:t>Gambar</w:t>
      </w:r>
      <w:r w:rsidR="00F116DA" w:rsidRPr="00F116DA">
        <w:rPr>
          <w:rFonts w:ascii="Times New Roman" w:hAnsi="Times New Roman" w:cs="Times New Roman"/>
          <w:color w:val="0D0D0D" w:themeColor="text1" w:themeTint="F2"/>
          <w:sz w:val="24"/>
          <w:szCs w:val="24"/>
        </w:rPr>
        <w:t xml:space="preserve"> 19</w:t>
      </w:r>
      <w:r w:rsidR="004F7BBD" w:rsidRPr="00F116DA">
        <w:rPr>
          <w:rFonts w:ascii="Times New Roman" w:hAnsi="Times New Roman" w:cs="Times New Roman"/>
          <w:color w:val="0D0D0D" w:themeColor="text1" w:themeTint="F2"/>
          <w:sz w:val="24"/>
          <w:szCs w:val="24"/>
        </w:rPr>
        <w:t>.</w:t>
      </w:r>
      <w:bookmarkEnd w:id="234"/>
    </w:p>
    <w:p w14:paraId="3127FE0D" w14:textId="77777777" w:rsidR="003B69BE" w:rsidRDefault="003B69BE" w:rsidP="003B69BE">
      <w:pPr>
        <w:pStyle w:val="ListParagraph"/>
        <w:spacing w:line="360" w:lineRule="auto"/>
        <w:ind w:left="851"/>
        <w:jc w:val="both"/>
        <w:rPr>
          <w:rFonts w:ascii="Times New Roman" w:hAnsi="Times New Roman" w:cs="Times New Roman"/>
          <w:b/>
          <w:bCs/>
          <w:sz w:val="24"/>
          <w:szCs w:val="24"/>
        </w:rPr>
      </w:pPr>
      <w:r>
        <w:rPr>
          <w:noProof/>
        </w:rPr>
        <w:drawing>
          <wp:inline distT="0" distB="0" distL="0" distR="0" wp14:anchorId="33FD09EF" wp14:editId="0D72D8BD">
            <wp:extent cx="5332095" cy="2842789"/>
            <wp:effectExtent l="0" t="0" r="0" b="0"/>
            <wp:docPr id="2016188493" name="Chart 1">
              <a:extLst xmlns:a="http://schemas.openxmlformats.org/drawingml/2006/main">
                <a:ext uri="{FF2B5EF4-FFF2-40B4-BE49-F238E27FC236}">
                  <a16:creationId xmlns:a16="http://schemas.microsoft.com/office/drawing/2014/main" id="{14238FDE-0421-81A1-03AE-4B9610C41A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649FEC7" w14:textId="77777777" w:rsidR="003B69BE" w:rsidRDefault="003B69BE" w:rsidP="003B69BE">
      <w:pPr>
        <w:pStyle w:val="ListParagraph"/>
        <w:spacing w:line="240" w:lineRule="auto"/>
        <w:ind w:left="1843" w:hanging="1123"/>
        <w:jc w:val="both"/>
        <w:rPr>
          <w:rFonts w:ascii="Times New Roman" w:hAnsi="Times New Roman" w:cs="Times New Roman"/>
          <w:sz w:val="20"/>
          <w:szCs w:val="20"/>
        </w:rPr>
      </w:pPr>
      <w:r w:rsidRPr="00D079C9">
        <w:rPr>
          <w:rFonts w:ascii="Times New Roman" w:hAnsi="Times New Roman" w:cs="Times New Roman"/>
          <w:sz w:val="20"/>
          <w:szCs w:val="20"/>
        </w:rPr>
        <w:t xml:space="preserve">Keterangan : </w:t>
      </w:r>
      <w:r w:rsidRPr="006C57B2">
        <w:rPr>
          <w:rFonts w:ascii="Times New Roman" w:hAnsi="Times New Roman" w:cs="Times New Roman"/>
          <w:b/>
          <w:bCs/>
          <w:sz w:val="20"/>
          <w:szCs w:val="20"/>
        </w:rPr>
        <w:t>L</w:t>
      </w:r>
      <w:r w:rsidRPr="00D079C9">
        <w:rPr>
          <w:rFonts w:ascii="Times New Roman" w:hAnsi="Times New Roman" w:cs="Times New Roman"/>
          <w:sz w:val="20"/>
          <w:szCs w:val="20"/>
        </w:rPr>
        <w:t xml:space="preserve"> (laki-laki), </w:t>
      </w:r>
      <w:r w:rsidRPr="006C57B2">
        <w:rPr>
          <w:rFonts w:ascii="Times New Roman" w:hAnsi="Times New Roman" w:cs="Times New Roman"/>
          <w:b/>
          <w:bCs/>
          <w:sz w:val="20"/>
          <w:szCs w:val="20"/>
        </w:rPr>
        <w:t>P</w:t>
      </w:r>
      <w:r w:rsidRPr="00D079C9">
        <w:rPr>
          <w:rFonts w:ascii="Times New Roman" w:hAnsi="Times New Roman" w:cs="Times New Roman"/>
          <w:sz w:val="20"/>
          <w:szCs w:val="20"/>
        </w:rPr>
        <w:t xml:space="preserve"> (Perempuan), </w:t>
      </w:r>
      <w:r w:rsidRPr="006C57B2">
        <w:rPr>
          <w:rFonts w:ascii="Times New Roman" w:hAnsi="Times New Roman" w:cs="Times New Roman"/>
          <w:b/>
          <w:bCs/>
          <w:sz w:val="20"/>
          <w:szCs w:val="20"/>
        </w:rPr>
        <w:t>BDP</w:t>
      </w:r>
      <w:r w:rsidRPr="00D079C9">
        <w:rPr>
          <w:rFonts w:ascii="Times New Roman" w:hAnsi="Times New Roman" w:cs="Times New Roman"/>
          <w:sz w:val="20"/>
          <w:szCs w:val="20"/>
        </w:rPr>
        <w:t xml:space="preserve"> (Bersama Dominan Perempuan), </w:t>
      </w:r>
      <w:r w:rsidRPr="006C57B2">
        <w:rPr>
          <w:rFonts w:ascii="Times New Roman" w:hAnsi="Times New Roman" w:cs="Times New Roman"/>
          <w:b/>
          <w:bCs/>
          <w:sz w:val="20"/>
          <w:szCs w:val="20"/>
        </w:rPr>
        <w:t>BDL</w:t>
      </w:r>
      <w:r w:rsidRPr="00D079C9">
        <w:rPr>
          <w:rFonts w:ascii="Times New Roman" w:hAnsi="Times New Roman" w:cs="Times New Roman"/>
          <w:sz w:val="20"/>
          <w:szCs w:val="20"/>
        </w:rPr>
        <w:t xml:space="preserve"> (Bersama Dominan Laki-laki), </w:t>
      </w:r>
      <w:r w:rsidRPr="006C57B2">
        <w:rPr>
          <w:rFonts w:ascii="Times New Roman" w:hAnsi="Times New Roman" w:cs="Times New Roman"/>
          <w:b/>
          <w:bCs/>
          <w:sz w:val="20"/>
          <w:szCs w:val="20"/>
        </w:rPr>
        <w:t xml:space="preserve">B </w:t>
      </w:r>
      <w:r w:rsidRPr="00D079C9">
        <w:rPr>
          <w:rFonts w:ascii="Times New Roman" w:hAnsi="Times New Roman" w:cs="Times New Roman"/>
          <w:sz w:val="20"/>
          <w:szCs w:val="20"/>
        </w:rPr>
        <w:t>(Bersama-sama)</w:t>
      </w:r>
      <w:r>
        <w:rPr>
          <w:rFonts w:ascii="Times New Roman" w:hAnsi="Times New Roman" w:cs="Times New Roman"/>
          <w:sz w:val="20"/>
          <w:szCs w:val="20"/>
        </w:rPr>
        <w:t xml:space="preserve">. </w:t>
      </w:r>
    </w:p>
    <w:p w14:paraId="3FC01220" w14:textId="31F5811B" w:rsidR="003B69BE" w:rsidRPr="00BC2D18" w:rsidRDefault="00BC2D18" w:rsidP="00BC2D18">
      <w:pPr>
        <w:pStyle w:val="Caption"/>
        <w:ind w:firstLine="851"/>
        <w:jc w:val="center"/>
        <w:rPr>
          <w:rFonts w:ascii="Times New Roman" w:hAnsi="Times New Roman" w:cs="Times New Roman"/>
          <w:b/>
          <w:bCs/>
          <w:i w:val="0"/>
          <w:iCs w:val="0"/>
          <w:color w:val="000000" w:themeColor="text1"/>
          <w:sz w:val="20"/>
          <w:szCs w:val="20"/>
        </w:rPr>
      </w:pPr>
      <w:bookmarkStart w:id="235" w:name="_Toc173025096"/>
      <w:bookmarkStart w:id="236" w:name="_Toc174521813"/>
      <w:r w:rsidRPr="00BC2D18">
        <w:rPr>
          <w:rFonts w:ascii="Times New Roman" w:hAnsi="Times New Roman" w:cs="Times New Roman"/>
          <w:i w:val="0"/>
          <w:iCs w:val="0"/>
          <w:color w:val="000000" w:themeColor="text1"/>
          <w:sz w:val="20"/>
          <w:szCs w:val="20"/>
        </w:rPr>
        <w:t xml:space="preserve">Gambar 4. </w:t>
      </w:r>
      <w:r w:rsidRPr="00BC2D18">
        <w:rPr>
          <w:rFonts w:ascii="Times New Roman" w:hAnsi="Times New Roman" w:cs="Times New Roman"/>
          <w:i w:val="0"/>
          <w:iCs w:val="0"/>
          <w:color w:val="000000" w:themeColor="text1"/>
          <w:sz w:val="20"/>
          <w:szCs w:val="20"/>
        </w:rPr>
        <w:fldChar w:fldCharType="begin"/>
      </w:r>
      <w:r w:rsidRPr="00BC2D18">
        <w:rPr>
          <w:rFonts w:ascii="Times New Roman" w:hAnsi="Times New Roman" w:cs="Times New Roman"/>
          <w:i w:val="0"/>
          <w:iCs w:val="0"/>
          <w:color w:val="000000" w:themeColor="text1"/>
          <w:sz w:val="20"/>
          <w:szCs w:val="20"/>
        </w:rPr>
        <w:instrText xml:space="preserve"> SEQ Gambar_4. \* ARABIC </w:instrText>
      </w:r>
      <w:r w:rsidRPr="00BC2D18">
        <w:rPr>
          <w:rFonts w:ascii="Times New Roman" w:hAnsi="Times New Roman" w:cs="Times New Roman"/>
          <w:i w:val="0"/>
          <w:iCs w:val="0"/>
          <w:color w:val="000000" w:themeColor="text1"/>
          <w:sz w:val="20"/>
          <w:szCs w:val="20"/>
        </w:rPr>
        <w:fldChar w:fldCharType="separate"/>
      </w:r>
      <w:r w:rsidR="00FB40EF">
        <w:rPr>
          <w:rFonts w:ascii="Times New Roman" w:hAnsi="Times New Roman" w:cs="Times New Roman"/>
          <w:i w:val="0"/>
          <w:iCs w:val="0"/>
          <w:noProof/>
          <w:color w:val="000000" w:themeColor="text1"/>
          <w:sz w:val="20"/>
          <w:szCs w:val="20"/>
        </w:rPr>
        <w:t>17</w:t>
      </w:r>
      <w:r w:rsidRPr="00BC2D18">
        <w:rPr>
          <w:rFonts w:ascii="Times New Roman" w:hAnsi="Times New Roman" w:cs="Times New Roman"/>
          <w:i w:val="0"/>
          <w:iCs w:val="0"/>
          <w:color w:val="000000" w:themeColor="text1"/>
          <w:sz w:val="20"/>
          <w:szCs w:val="20"/>
        </w:rPr>
        <w:fldChar w:fldCharType="end"/>
      </w:r>
      <w:r w:rsidRPr="00BC2D18">
        <w:rPr>
          <w:rFonts w:ascii="Times New Roman" w:hAnsi="Times New Roman" w:cs="Times New Roman"/>
          <w:i w:val="0"/>
          <w:iCs w:val="0"/>
          <w:color w:val="000000" w:themeColor="text1"/>
          <w:sz w:val="20"/>
          <w:szCs w:val="20"/>
        </w:rPr>
        <w:t xml:space="preserve">. </w:t>
      </w:r>
      <w:r w:rsidR="00A50C97" w:rsidRPr="00BC2D18">
        <w:rPr>
          <w:rFonts w:ascii="Times New Roman" w:hAnsi="Times New Roman" w:cs="Times New Roman"/>
          <w:i w:val="0"/>
          <w:iCs w:val="0"/>
          <w:color w:val="000000" w:themeColor="text1"/>
          <w:sz w:val="20"/>
          <w:szCs w:val="20"/>
        </w:rPr>
        <w:t xml:space="preserve">Grafik </w:t>
      </w:r>
      <w:r w:rsidR="003B69BE" w:rsidRPr="00BC2D18">
        <w:rPr>
          <w:rFonts w:ascii="Times New Roman" w:hAnsi="Times New Roman" w:cs="Times New Roman"/>
          <w:i w:val="0"/>
          <w:iCs w:val="0"/>
          <w:color w:val="000000" w:themeColor="text1"/>
          <w:sz w:val="20"/>
          <w:szCs w:val="20"/>
        </w:rPr>
        <w:t>Tingkatan Gender Terhadap Partisipasi Kegiatan  Program Kampung Iklim</w:t>
      </w:r>
      <w:bookmarkEnd w:id="235"/>
      <w:bookmarkEnd w:id="236"/>
    </w:p>
    <w:p w14:paraId="65F29849" w14:textId="5AC26B22" w:rsidR="00C124FB" w:rsidRDefault="003B69BE" w:rsidP="003B69BE">
      <w:pPr>
        <w:pStyle w:val="ListParagraph"/>
        <w:spacing w:line="360" w:lineRule="auto"/>
        <w:ind w:firstLine="720"/>
        <w:jc w:val="both"/>
        <w:rPr>
          <w:rFonts w:ascii="Times New Roman" w:hAnsi="Times New Roman" w:cs="Times New Roman"/>
          <w:sz w:val="24"/>
          <w:szCs w:val="24"/>
        </w:rPr>
      </w:pPr>
      <w:r w:rsidRPr="00243C12">
        <w:rPr>
          <w:rFonts w:ascii="Times New Roman" w:hAnsi="Times New Roman" w:cs="Times New Roman"/>
          <w:sz w:val="24"/>
          <w:szCs w:val="24"/>
        </w:rPr>
        <w:t>Berdasarkan data</w:t>
      </w:r>
      <w:r>
        <w:rPr>
          <w:rFonts w:ascii="Times New Roman" w:hAnsi="Times New Roman" w:cs="Times New Roman"/>
          <w:sz w:val="24"/>
          <w:szCs w:val="24"/>
        </w:rPr>
        <w:t xml:space="preserve"> hasil analisis, menunjukkan bahwa tingkat partisipasi yang paling tinggi adalah perempuan sebesar 43,8%. Hal ini dikarenakan perempuan </w:t>
      </w:r>
      <w:r>
        <w:rPr>
          <w:rFonts w:ascii="Times New Roman" w:hAnsi="Times New Roman" w:cs="Times New Roman"/>
          <w:sz w:val="24"/>
          <w:szCs w:val="24"/>
        </w:rPr>
        <w:lastRenderedPageBreak/>
        <w:t>berperan aktif mulai dari tahap perencanaan, tahap pelaksanaan,tahap monitoring hingga tahap evaluasi.</w:t>
      </w:r>
      <w:r w:rsidR="00C124FB">
        <w:rPr>
          <w:rFonts w:ascii="Times New Roman" w:hAnsi="Times New Roman" w:cs="Times New Roman"/>
          <w:sz w:val="24"/>
          <w:szCs w:val="24"/>
        </w:rPr>
        <w:t xml:space="preserve"> Penelitian </w:t>
      </w:r>
      <w:r w:rsidR="00C124FB">
        <w:rPr>
          <w:rFonts w:ascii="Times New Roman" w:hAnsi="Times New Roman" w:cs="Times New Roman"/>
          <w:sz w:val="24"/>
          <w:szCs w:val="24"/>
        </w:rPr>
        <w:fldChar w:fldCharType="begin" w:fldLock="1"/>
      </w:r>
      <w:r w:rsidR="00C124FB">
        <w:rPr>
          <w:rFonts w:ascii="Times New Roman" w:hAnsi="Times New Roman" w:cs="Times New Roman"/>
          <w:sz w:val="24"/>
          <w:szCs w:val="24"/>
        </w:rPr>
        <w:instrText>ADDIN CSL_CITATION {"citationItems":[{"id":"ITEM-1","itemData":{"author":[{"dropping-particle":"","family":"Khoiruumah","given":"Ilma","non-dropping-particle":"","parse-names":false,"suffix":""},{"dropping-particle":"","family":"Hamdan","given":"Ahmad","non-dropping-particle":"","parse-names":false,"suffix":""},{"dropping-particle":"","family":"Laksono","given":"Bayu Adi","non-dropping-particle":"","parse-names":false,"suffix":""}],"id":"ITEM-1","issue":"1","issued":{"date-parts":[["2024"]]},"page":"14-28","title":"PARTISIPASI PEREMPUAN DALAM PROGRAM KAMPUNG IKLIM ( PROKLIM ) ( Studi Kasus di Dusun Palasari Desa Sukahurip Kecamatan Cihaurbeuti Kabupaten Ciamis ) A . PENDAHULUAN Dalam pelaksanaan pembangunan yang berkelanjutan terdapat sebuah kesepakatan yang dinamak","type":"article-journal","volume":"03"},"uris":["http://www.mendeley.com/documents/?uuid=890d9a58-98a5-4419-9a0d-a3dd338a0709"]}],"mendeley":{"formattedCitation":"(Khoiruumah et al., 2024)","manualFormatting":"Khoiruumah (2024)","plainTextFormattedCitation":"(Khoiruumah et al., 2024)","previouslyFormattedCitation":"(Khoiruumah et al., 2024)"},"properties":{"noteIndex":0},"schema":"https://github.com/citation-style-language/schema/raw/master/csl-citation.json"}</w:instrText>
      </w:r>
      <w:r w:rsidR="00C124FB">
        <w:rPr>
          <w:rFonts w:ascii="Times New Roman" w:hAnsi="Times New Roman" w:cs="Times New Roman"/>
          <w:sz w:val="24"/>
          <w:szCs w:val="24"/>
        </w:rPr>
        <w:fldChar w:fldCharType="separate"/>
      </w:r>
      <w:r w:rsidR="00C124FB" w:rsidRPr="00950763">
        <w:rPr>
          <w:rFonts w:ascii="Times New Roman" w:hAnsi="Times New Roman" w:cs="Times New Roman"/>
          <w:noProof/>
          <w:sz w:val="24"/>
          <w:szCs w:val="24"/>
        </w:rPr>
        <w:t xml:space="preserve">Khoiruumah </w:t>
      </w:r>
      <w:r w:rsidR="00C124FB">
        <w:rPr>
          <w:rFonts w:ascii="Times New Roman" w:hAnsi="Times New Roman" w:cs="Times New Roman"/>
          <w:noProof/>
          <w:sz w:val="24"/>
          <w:szCs w:val="24"/>
        </w:rPr>
        <w:t>(</w:t>
      </w:r>
      <w:r w:rsidR="00C124FB" w:rsidRPr="00950763">
        <w:rPr>
          <w:rFonts w:ascii="Times New Roman" w:hAnsi="Times New Roman" w:cs="Times New Roman"/>
          <w:noProof/>
          <w:sz w:val="24"/>
          <w:szCs w:val="24"/>
        </w:rPr>
        <w:t>2024)</w:t>
      </w:r>
      <w:r w:rsidR="00C124FB">
        <w:rPr>
          <w:rFonts w:ascii="Times New Roman" w:hAnsi="Times New Roman" w:cs="Times New Roman"/>
          <w:sz w:val="24"/>
          <w:szCs w:val="24"/>
        </w:rPr>
        <w:fldChar w:fldCharType="end"/>
      </w:r>
      <w:r w:rsidR="00C124FB">
        <w:rPr>
          <w:rFonts w:ascii="Times New Roman" w:hAnsi="Times New Roman" w:cs="Times New Roman"/>
          <w:sz w:val="24"/>
          <w:szCs w:val="24"/>
        </w:rPr>
        <w:t xml:space="preserve">, menyatakan hal yang sama untuk mencapai keberlanjutan ProKlim diperlukan partisipasi perempuan dari tahap perencanaan sampai tahap evaluasi bidang adaptasi, mitigasi, dan dukungan keberlanjutan. Hal ini berhubungan dengan peran reproduktif dan peran sosial masyarakat didominasi oleh perempuan, dipertegas oleh Bu Dwi selaku Tim ProKlim mengatakan bahwa: </w:t>
      </w:r>
    </w:p>
    <w:p w14:paraId="499964A1" w14:textId="542B0981" w:rsidR="00C124FB" w:rsidRPr="00C124FB" w:rsidRDefault="00C124FB" w:rsidP="00C124FB">
      <w:pPr>
        <w:pStyle w:val="ListParagraph"/>
        <w:spacing w:line="276" w:lineRule="auto"/>
        <w:ind w:left="1276" w:right="379" w:firstLine="720"/>
        <w:jc w:val="both"/>
        <w:rPr>
          <w:rFonts w:ascii="Times New Roman" w:hAnsi="Times New Roman" w:cs="Times New Roman"/>
          <w:b/>
          <w:bCs/>
          <w:sz w:val="24"/>
          <w:szCs w:val="24"/>
        </w:rPr>
      </w:pPr>
      <w:r w:rsidRPr="00C124FB">
        <w:rPr>
          <w:rFonts w:ascii="Times New Roman" w:hAnsi="Times New Roman" w:cs="Times New Roman"/>
          <w:i/>
          <w:iCs/>
          <w:sz w:val="24"/>
          <w:szCs w:val="24"/>
        </w:rPr>
        <w:t xml:space="preserve">“Ibu-ibu di RW 05 sangat aktif berpartisipasi </w:t>
      </w:r>
      <w:r>
        <w:rPr>
          <w:rFonts w:ascii="Times New Roman" w:hAnsi="Times New Roman" w:cs="Times New Roman"/>
          <w:i/>
          <w:iCs/>
          <w:sz w:val="24"/>
          <w:szCs w:val="24"/>
        </w:rPr>
        <w:t xml:space="preserve">terutama </w:t>
      </w:r>
      <w:r w:rsidRPr="00C124FB">
        <w:rPr>
          <w:rFonts w:ascii="Times New Roman" w:hAnsi="Times New Roman" w:cs="Times New Roman"/>
          <w:i/>
          <w:iCs/>
          <w:sz w:val="24"/>
          <w:szCs w:val="24"/>
        </w:rPr>
        <w:t xml:space="preserve">kegiatan bank sampah, urban farming, karena rata-rata Ibu Rumah Tangga lebih banyak waktu luang di rumah. Sementara bapak-bapak sibuk bekerja dan hanya berpartisipasi di hari libur saja. Kalau untuk partisipasi dalam kelembagaan sangat jarang, hanya beberapa saja yang terlibat, dapat dibilang kurang aktif.” </w:t>
      </w:r>
      <w:r w:rsidRPr="00C124FB">
        <w:rPr>
          <w:rFonts w:ascii="Times New Roman" w:hAnsi="Times New Roman" w:cs="Times New Roman"/>
          <w:b/>
          <w:bCs/>
          <w:i/>
          <w:iCs/>
          <w:sz w:val="24"/>
          <w:szCs w:val="24"/>
        </w:rPr>
        <w:t>(Ibu Dwi Yulianti, Tim ProKlim Kelurahan Tugurejo, Tanggal 21 Maret 2024)</w:t>
      </w:r>
      <w:r w:rsidRPr="00C124FB">
        <w:rPr>
          <w:rFonts w:ascii="Times New Roman" w:hAnsi="Times New Roman" w:cs="Times New Roman"/>
          <w:b/>
          <w:bCs/>
          <w:sz w:val="24"/>
          <w:szCs w:val="24"/>
        </w:rPr>
        <w:t xml:space="preserve">  </w:t>
      </w:r>
      <w:r w:rsidR="003B69BE" w:rsidRPr="00C124FB">
        <w:rPr>
          <w:rFonts w:ascii="Times New Roman" w:hAnsi="Times New Roman" w:cs="Times New Roman"/>
          <w:b/>
          <w:bCs/>
          <w:sz w:val="24"/>
          <w:szCs w:val="24"/>
        </w:rPr>
        <w:t xml:space="preserve"> </w:t>
      </w:r>
    </w:p>
    <w:p w14:paraId="11D6BA2A" w14:textId="77777777" w:rsidR="00C124FB" w:rsidRDefault="00C124FB" w:rsidP="00C124FB">
      <w:pPr>
        <w:pStyle w:val="ListParagraph"/>
        <w:spacing w:line="276" w:lineRule="auto"/>
        <w:ind w:left="709" w:firstLine="720"/>
        <w:jc w:val="both"/>
        <w:rPr>
          <w:rFonts w:ascii="Times New Roman" w:hAnsi="Times New Roman" w:cs="Times New Roman"/>
          <w:sz w:val="24"/>
          <w:szCs w:val="24"/>
        </w:rPr>
      </w:pPr>
    </w:p>
    <w:p w14:paraId="46843CCD" w14:textId="1D52F03B" w:rsidR="003B69BE" w:rsidRDefault="003B69BE" w:rsidP="00C124FB">
      <w:pPr>
        <w:pStyle w:val="ListParagraph"/>
        <w:spacing w:line="360" w:lineRule="auto"/>
        <w:ind w:left="709" w:firstLine="720"/>
        <w:jc w:val="both"/>
        <w:rPr>
          <w:rFonts w:ascii="Times New Roman" w:hAnsi="Times New Roman" w:cs="Times New Roman"/>
          <w:sz w:val="24"/>
          <w:szCs w:val="24"/>
        </w:rPr>
      </w:pPr>
      <w:r>
        <w:rPr>
          <w:rFonts w:ascii="Times New Roman" w:hAnsi="Times New Roman" w:cs="Times New Roman"/>
          <w:sz w:val="24"/>
          <w:szCs w:val="24"/>
        </w:rPr>
        <w:t xml:space="preserve">Partisipasi Perempuan di Kelurahan Tugurejo selain masih mengutamakan keluarganya juga berperan aktif dalam program hingga keikutsertaanya dalam berbagai lomba yang diadakan oleh Pemerintah hingga memperoleh Program Kampung Iklim Tingkat Nasional dan juga memperoleh kategori Perempuan Tangguh Tingkat Provinsi Jawa Tengah. </w:t>
      </w:r>
    </w:p>
    <w:p w14:paraId="5A1D62E2" w14:textId="4CF4968C" w:rsidR="003B69BE" w:rsidRDefault="003B69BE" w:rsidP="003B69BE">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Partisipasi di RW 04 mayoritas Bersama Dominan Laki-laki (8,3%) dan Laki-laki (7,3%) dalam pelaksanaan kegiatan</w:t>
      </w:r>
      <w:r w:rsidR="007343AE">
        <w:rPr>
          <w:rFonts w:ascii="Times New Roman" w:hAnsi="Times New Roman" w:cs="Times New Roman"/>
          <w:sz w:val="24"/>
          <w:szCs w:val="24"/>
        </w:rPr>
        <w:t xml:space="preserve"> ProKlim di Kelurahan Tugurejo</w:t>
      </w:r>
      <w:r>
        <w:rPr>
          <w:rFonts w:ascii="Times New Roman" w:hAnsi="Times New Roman" w:cs="Times New Roman"/>
          <w:sz w:val="24"/>
          <w:szCs w:val="24"/>
        </w:rPr>
        <w:t xml:space="preserve">. Peran laki-laki di RW 04 memiliki keterampilan yang lebih tinggi dalam urusan pembangunan fisik dengan kegiatan yang dilakukan seperti pembutaan penampungan air hujan, peresapan air, dan sarana penanggulangan banjir dan konservasi mangrove dapat dilihat pada </w:t>
      </w:r>
      <w:r w:rsidRPr="000527E4">
        <w:rPr>
          <w:rFonts w:ascii="Times New Roman" w:hAnsi="Times New Roman" w:cs="Times New Roman"/>
          <w:sz w:val="24"/>
          <w:szCs w:val="24"/>
        </w:rPr>
        <w:t xml:space="preserve">Gambar </w:t>
      </w:r>
      <w:r w:rsidR="00BC2D18">
        <w:rPr>
          <w:rFonts w:ascii="Times New Roman" w:hAnsi="Times New Roman" w:cs="Times New Roman"/>
          <w:sz w:val="24"/>
          <w:szCs w:val="24"/>
        </w:rPr>
        <w:t>4.18</w:t>
      </w:r>
      <w:r w:rsidR="000527E4" w:rsidRPr="000527E4">
        <w:rPr>
          <w:rFonts w:ascii="Times New Roman" w:hAnsi="Times New Roman" w:cs="Times New Roman"/>
          <w:sz w:val="24"/>
          <w:szCs w:val="24"/>
        </w:rPr>
        <w:t>.</w:t>
      </w:r>
      <w:r w:rsidR="000527E4">
        <w:rPr>
          <w:rFonts w:ascii="Times New Roman" w:hAnsi="Times New Roman" w:cs="Times New Roman"/>
          <w:b/>
          <w:bCs/>
          <w:i/>
          <w:iCs/>
          <w:sz w:val="24"/>
          <w:szCs w:val="24"/>
        </w:rPr>
        <w:t xml:space="preserve"> </w:t>
      </w:r>
      <w:r>
        <w:rPr>
          <w:rFonts w:ascii="Times New Roman" w:hAnsi="Times New Roman" w:cs="Times New Roman"/>
          <w:sz w:val="24"/>
          <w:szCs w:val="24"/>
        </w:rPr>
        <w:t xml:space="preserve">Hal ini sejalan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{"citationItems":[{"id":"ITEM-1","itemData":{"DOI":"10.29244/jskpm.4.2.155-166","ISSN":"2338-8021","abstract":"Gekbrong Village is the only village in West Java designated as a pilot village in adaptation and mitigation of climate change programme called ‘Program kampung Iklim’ by the Ministry of Environment and Forestry in 2013. Adaptation and mitigation to climate change are not gender-neutral as women and men have the capacity, role, and contribution in adaptation and mitigation to climate change differently. However, gender bias in the activities leads to an imbalance in the capacity of adaptation and mitigation across gender to deal with climate change effects. The overall objective of the study was to analyze the role of gender in agricultural households and to analyze the relationship between gender roles in agricultural households with gender equality in adaptation and mitigation of climate change in agricultural households. This research uses quantitative data by survey method by using simple random sampling technique analyzed by cross-tabulation and Rank Spearman supported by qualitative data with an in-depth interview.Keywords : climate change, gender role, Program Kampung IklimABSTRAK Desa Gekbrong merupakan satu-satunya desa di Jawa Barat yang ditunjuk sebagai desa percontohan dalam kegiatan upaya adaptasi dan mitigasi perubahan iklim pada Program Kampung Iklim oleh Kementerian Lingkungan Hidup dan Kehutanan di tahun 2013.  Pada dasarnya, adaptasi dan mitigasi perubahan iklim tidak netral gender karena perempuan dan laki-laki memiliki kapasitas, peran, dan berkontribusi secara berbeda. Namun adanya bias gender dalam penerapannya, upaya adaptasi dan mitigasi perubahan iklim menimbulkan ketidakadilan, salah satunya beban kerja ganda pada perempuan. Tujuan dari penelitian ini yaitu untuk menganalisis hubungan antara karakteristik dan pembagian peran gender dalam rumah tangga pertanian dengan tingkat kesetaraan gender dalam upaya adaptasi dan mitigasi perubahan iklim. Penelitian ini menggunakan data kuantitatif metode survey, diolah dengan menggunakan teknik simple random sampling, dianalisis menggunakan tabulasi silang dan Rank Spearman, serta didukung data kualitatif dengan wawancara mendalam.Kata Kunci : peran gender, perubahan iklim, Program Kampung Iklim","author":[{"dropping-particle":"","family":"Ramadhani","given":"Fadhilla Putri","non-dropping-particle":"","parse-names":false,"suffix":""},{"dropping-particle":"","family":"Hubeis","given":"Aida Vitayala S","non-dropping-particle":"","parse-names":false,"suffix":""}],"container-title":"Jurnal Sains Komunikasi dan Pengembangan Masyarakat [JSKPM]","id":"ITEM-1","issue":"2","issued":{"date-parts":[["2020"]]},"page":"155-166","title":"Analisis Gender dalam Upaya Adaptasi dan Mitigasi Perubahan Iklim","type":"article-journal","volume":"4"},"uris":["http://www.mendeley.com/documents/?uuid=a4857ef2-9ce7-48ec-b7e4-9fcc44507c53"]}],"mendeley":{"formattedCitation":"(Ramadhani &amp; Hubeis, 2020)","manualFormatting":"Ramadhani &amp; Hubeis (2020)","plainTextFormattedCitation":"(Ramadhani &amp; Hubeis, 2020)","previouslyFormattedCitation":"(Ramadhani &amp; Hubeis, 2020)"},"properties":{"noteIndex":0},"schema":"https://github.com/citation-style-language/schema/raw/master/csl-citation.json"}</w:instrText>
      </w:r>
      <w:r>
        <w:rPr>
          <w:rFonts w:ascii="Times New Roman" w:hAnsi="Times New Roman" w:cs="Times New Roman"/>
          <w:sz w:val="24"/>
          <w:szCs w:val="24"/>
        </w:rPr>
        <w:fldChar w:fldCharType="separate"/>
      </w:r>
      <w:r w:rsidRPr="00E4531F">
        <w:rPr>
          <w:rFonts w:ascii="Times New Roman" w:hAnsi="Times New Roman" w:cs="Times New Roman"/>
          <w:noProof/>
          <w:sz w:val="24"/>
          <w:szCs w:val="24"/>
        </w:rPr>
        <w:t>Ramadhani &amp; Hubeis</w:t>
      </w:r>
      <w:r>
        <w:rPr>
          <w:rFonts w:ascii="Times New Roman" w:hAnsi="Times New Roman" w:cs="Times New Roman"/>
          <w:noProof/>
          <w:sz w:val="24"/>
          <w:szCs w:val="24"/>
        </w:rPr>
        <w:t xml:space="preserve"> (</w:t>
      </w:r>
      <w:r w:rsidRPr="00E4531F">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petani laki-laki di Desa Gekbrong berpartisipasi dalam kegiatan fisik seperti pembuatan penampungan air hujan (PAH), biopori, dan peninggian lahan dalam upaya adaptasi dan mitigasi perubahan iklim.</w:t>
      </w:r>
      <w:r w:rsidR="007343AE">
        <w:rPr>
          <w:rFonts w:ascii="Times New Roman" w:hAnsi="Times New Roman" w:cs="Times New Roman"/>
          <w:sz w:val="24"/>
          <w:szCs w:val="24"/>
        </w:rPr>
        <w:t xml:space="preserve"> Hal ini menunjukkan bawah laki-laki berpartisipasi aktif terhadap struktural pembangunan fisik. </w:t>
      </w:r>
    </w:p>
    <w:p w14:paraId="34674CD9" w14:textId="77777777" w:rsidR="003B69BE" w:rsidRDefault="003B69BE" w:rsidP="003B69BE">
      <w:pPr>
        <w:pStyle w:val="ListParagraph"/>
        <w:spacing w:line="360" w:lineRule="auto"/>
        <w:ind w:left="851"/>
        <w:jc w:val="both"/>
        <w:rPr>
          <w:rFonts w:ascii="Times New Roman" w:hAnsi="Times New Roman" w:cs="Times New Roman"/>
          <w:b/>
          <w:bCs/>
          <w:sz w:val="24"/>
          <w:szCs w:val="24"/>
        </w:rPr>
      </w:pPr>
      <w:r>
        <w:rPr>
          <w:noProof/>
        </w:rPr>
        <w:lastRenderedPageBreak/>
        <w:drawing>
          <wp:inline distT="0" distB="0" distL="0" distR="0" wp14:anchorId="09F18602" wp14:editId="2C7C7342">
            <wp:extent cx="5135880" cy="2453640"/>
            <wp:effectExtent l="0" t="0" r="0" b="0"/>
            <wp:docPr id="1441031189" name="Chart 1">
              <a:extLst xmlns:a="http://schemas.openxmlformats.org/drawingml/2006/main">
                <a:ext uri="{FF2B5EF4-FFF2-40B4-BE49-F238E27FC236}">
                  <a16:creationId xmlns:a16="http://schemas.microsoft.com/office/drawing/2014/main" id="{2C54E4D9-08C8-9D92-B9C1-1D67B5B94F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9FBE503" w14:textId="77777777" w:rsidR="003B69BE" w:rsidRDefault="003B69BE" w:rsidP="003B69BE">
      <w:pPr>
        <w:pStyle w:val="ListParagraph"/>
        <w:tabs>
          <w:tab w:val="left" w:pos="993"/>
        </w:tabs>
        <w:spacing w:line="276" w:lineRule="auto"/>
        <w:ind w:left="1843" w:hanging="1134"/>
        <w:jc w:val="both"/>
        <w:rPr>
          <w:rFonts w:ascii="Times New Roman" w:hAnsi="Times New Roman" w:cs="Times New Roman"/>
          <w:sz w:val="20"/>
          <w:szCs w:val="20"/>
        </w:rPr>
      </w:pPr>
      <w:r w:rsidRPr="00BD6066">
        <w:rPr>
          <w:rFonts w:ascii="Times New Roman" w:hAnsi="Times New Roman" w:cs="Times New Roman"/>
          <w:sz w:val="20"/>
          <w:szCs w:val="20"/>
        </w:rPr>
        <w:t xml:space="preserve">Keterangan </w:t>
      </w:r>
      <w:r>
        <w:rPr>
          <w:rFonts w:ascii="Times New Roman" w:hAnsi="Times New Roman" w:cs="Times New Roman"/>
          <w:sz w:val="20"/>
          <w:szCs w:val="20"/>
        </w:rPr>
        <w:t xml:space="preserve">: </w:t>
      </w:r>
      <w:r w:rsidRPr="00D53139">
        <w:rPr>
          <w:rFonts w:ascii="Times New Roman" w:hAnsi="Times New Roman" w:cs="Times New Roman"/>
          <w:b/>
          <w:bCs/>
          <w:sz w:val="20"/>
          <w:szCs w:val="20"/>
        </w:rPr>
        <w:t>E2A</w:t>
      </w:r>
      <w:r>
        <w:rPr>
          <w:rFonts w:ascii="Times New Roman" w:hAnsi="Times New Roman" w:cs="Times New Roman"/>
          <w:sz w:val="20"/>
          <w:szCs w:val="20"/>
        </w:rPr>
        <w:t xml:space="preserve"> (Pembuatan penampungan air hujan, peresapan air, dan sarana penanggulangan banjir), </w:t>
      </w:r>
      <w:r w:rsidRPr="00D53139">
        <w:rPr>
          <w:rFonts w:ascii="Times New Roman" w:hAnsi="Times New Roman" w:cs="Times New Roman"/>
          <w:b/>
          <w:bCs/>
          <w:sz w:val="20"/>
          <w:szCs w:val="20"/>
        </w:rPr>
        <w:t>E2B</w:t>
      </w:r>
      <w:r>
        <w:rPr>
          <w:rFonts w:ascii="Times New Roman" w:hAnsi="Times New Roman" w:cs="Times New Roman"/>
          <w:sz w:val="20"/>
          <w:szCs w:val="20"/>
        </w:rPr>
        <w:t xml:space="preserve"> (Pemanfaatan lahan melalui </w:t>
      </w:r>
      <w:r w:rsidRPr="00502824">
        <w:rPr>
          <w:rFonts w:ascii="Times New Roman" w:hAnsi="Times New Roman" w:cs="Times New Roman"/>
          <w:i/>
          <w:iCs/>
          <w:sz w:val="20"/>
          <w:szCs w:val="20"/>
        </w:rPr>
        <w:t>Urban Farming</w:t>
      </w:r>
      <w:r>
        <w:rPr>
          <w:rFonts w:ascii="Times New Roman" w:hAnsi="Times New Roman" w:cs="Times New Roman"/>
          <w:sz w:val="20"/>
          <w:szCs w:val="20"/>
        </w:rPr>
        <w:t xml:space="preserve"> dan pertanian terpadu), </w:t>
      </w:r>
      <w:r w:rsidRPr="00D53139">
        <w:rPr>
          <w:rFonts w:ascii="Times New Roman" w:hAnsi="Times New Roman" w:cs="Times New Roman"/>
          <w:b/>
          <w:bCs/>
          <w:sz w:val="20"/>
          <w:szCs w:val="20"/>
        </w:rPr>
        <w:t>E2C</w:t>
      </w:r>
      <w:r>
        <w:rPr>
          <w:rFonts w:ascii="Times New Roman" w:hAnsi="Times New Roman" w:cs="Times New Roman"/>
          <w:sz w:val="20"/>
          <w:szCs w:val="20"/>
        </w:rPr>
        <w:t xml:space="preserve"> (konservasi mangrove), </w:t>
      </w:r>
      <w:r w:rsidRPr="00D53139">
        <w:rPr>
          <w:rFonts w:ascii="Times New Roman" w:hAnsi="Times New Roman" w:cs="Times New Roman"/>
          <w:b/>
          <w:bCs/>
          <w:sz w:val="20"/>
          <w:szCs w:val="20"/>
        </w:rPr>
        <w:t>E2D</w:t>
      </w:r>
      <w:r>
        <w:rPr>
          <w:rFonts w:ascii="Times New Roman" w:hAnsi="Times New Roman" w:cs="Times New Roman"/>
          <w:sz w:val="20"/>
          <w:szCs w:val="20"/>
        </w:rPr>
        <w:t xml:space="preserve"> (pemilahan sampah dengan 3R), </w:t>
      </w:r>
      <w:r w:rsidRPr="00D53139">
        <w:rPr>
          <w:rFonts w:ascii="Times New Roman" w:hAnsi="Times New Roman" w:cs="Times New Roman"/>
          <w:b/>
          <w:bCs/>
          <w:sz w:val="20"/>
          <w:szCs w:val="20"/>
        </w:rPr>
        <w:t xml:space="preserve">E2E </w:t>
      </w:r>
      <w:r>
        <w:rPr>
          <w:rFonts w:ascii="Times New Roman" w:hAnsi="Times New Roman" w:cs="Times New Roman"/>
          <w:sz w:val="20"/>
          <w:szCs w:val="20"/>
        </w:rPr>
        <w:t xml:space="preserve">(Pembuatan produk olahan limbah organik). </w:t>
      </w:r>
    </w:p>
    <w:p w14:paraId="4F8DAF88" w14:textId="0C1F1C5A" w:rsidR="003B69BE" w:rsidRPr="00BC2D18" w:rsidRDefault="00BC2D18" w:rsidP="00BC2D18">
      <w:pPr>
        <w:pStyle w:val="Caption"/>
        <w:ind w:firstLine="1134"/>
        <w:jc w:val="center"/>
        <w:rPr>
          <w:rFonts w:ascii="Times New Roman" w:hAnsi="Times New Roman" w:cs="Times New Roman"/>
          <w:i w:val="0"/>
          <w:iCs w:val="0"/>
          <w:color w:val="000000" w:themeColor="text1"/>
          <w:sz w:val="20"/>
          <w:szCs w:val="20"/>
        </w:rPr>
      </w:pPr>
      <w:bookmarkStart w:id="237" w:name="_Toc173025097"/>
      <w:bookmarkStart w:id="238" w:name="_Toc174521814"/>
      <w:r w:rsidRPr="00BC2D18">
        <w:rPr>
          <w:rFonts w:ascii="Times New Roman" w:hAnsi="Times New Roman" w:cs="Times New Roman"/>
          <w:b/>
          <w:bCs/>
          <w:i w:val="0"/>
          <w:iCs w:val="0"/>
          <w:color w:val="000000" w:themeColor="text1"/>
          <w:sz w:val="20"/>
          <w:szCs w:val="20"/>
        </w:rPr>
        <w:t xml:space="preserve">Gambar 4. </w:t>
      </w:r>
      <w:r w:rsidRPr="00BC2D18">
        <w:rPr>
          <w:rFonts w:ascii="Times New Roman" w:hAnsi="Times New Roman" w:cs="Times New Roman"/>
          <w:b/>
          <w:bCs/>
          <w:i w:val="0"/>
          <w:iCs w:val="0"/>
          <w:color w:val="000000" w:themeColor="text1"/>
          <w:sz w:val="20"/>
          <w:szCs w:val="20"/>
        </w:rPr>
        <w:fldChar w:fldCharType="begin"/>
      </w:r>
      <w:r w:rsidRPr="00BC2D18">
        <w:rPr>
          <w:rFonts w:ascii="Times New Roman" w:hAnsi="Times New Roman" w:cs="Times New Roman"/>
          <w:b/>
          <w:bCs/>
          <w:i w:val="0"/>
          <w:iCs w:val="0"/>
          <w:color w:val="000000" w:themeColor="text1"/>
          <w:sz w:val="20"/>
          <w:szCs w:val="20"/>
        </w:rPr>
        <w:instrText xml:space="preserve"> SEQ Gambar_4. \* ARABIC </w:instrText>
      </w:r>
      <w:r w:rsidRPr="00BC2D18">
        <w:rPr>
          <w:rFonts w:ascii="Times New Roman" w:hAnsi="Times New Roman" w:cs="Times New Roman"/>
          <w:b/>
          <w:bCs/>
          <w:i w:val="0"/>
          <w:iCs w:val="0"/>
          <w:color w:val="000000" w:themeColor="text1"/>
          <w:sz w:val="20"/>
          <w:szCs w:val="20"/>
        </w:rPr>
        <w:fldChar w:fldCharType="separate"/>
      </w:r>
      <w:r w:rsidR="00FB40EF">
        <w:rPr>
          <w:rFonts w:ascii="Times New Roman" w:hAnsi="Times New Roman" w:cs="Times New Roman"/>
          <w:b/>
          <w:bCs/>
          <w:i w:val="0"/>
          <w:iCs w:val="0"/>
          <w:noProof/>
          <w:color w:val="000000" w:themeColor="text1"/>
          <w:sz w:val="20"/>
          <w:szCs w:val="20"/>
        </w:rPr>
        <w:t>18</w:t>
      </w:r>
      <w:r w:rsidRPr="00BC2D18">
        <w:rPr>
          <w:rFonts w:ascii="Times New Roman" w:hAnsi="Times New Roman" w:cs="Times New Roman"/>
          <w:b/>
          <w:bCs/>
          <w:i w:val="0"/>
          <w:iCs w:val="0"/>
          <w:color w:val="000000" w:themeColor="text1"/>
          <w:sz w:val="20"/>
          <w:szCs w:val="20"/>
        </w:rPr>
        <w:fldChar w:fldCharType="end"/>
      </w:r>
      <w:r w:rsidRPr="00BC2D18">
        <w:rPr>
          <w:rFonts w:ascii="Times New Roman" w:hAnsi="Times New Roman" w:cs="Times New Roman"/>
          <w:b/>
          <w:bCs/>
          <w:i w:val="0"/>
          <w:iCs w:val="0"/>
          <w:color w:val="000000" w:themeColor="text1"/>
          <w:sz w:val="20"/>
          <w:szCs w:val="20"/>
        </w:rPr>
        <w:t>.</w:t>
      </w:r>
      <w:r w:rsidRPr="00BC2D18">
        <w:rPr>
          <w:rFonts w:ascii="Times New Roman" w:hAnsi="Times New Roman" w:cs="Times New Roman"/>
          <w:i w:val="0"/>
          <w:iCs w:val="0"/>
          <w:color w:val="000000" w:themeColor="text1"/>
          <w:sz w:val="20"/>
          <w:szCs w:val="20"/>
        </w:rPr>
        <w:t xml:space="preserve"> </w:t>
      </w:r>
      <w:r w:rsidR="00A50C97" w:rsidRPr="00BC2D18">
        <w:rPr>
          <w:rFonts w:ascii="Times New Roman" w:hAnsi="Times New Roman" w:cs="Times New Roman"/>
          <w:i w:val="0"/>
          <w:iCs w:val="0"/>
          <w:color w:val="000000" w:themeColor="text1"/>
          <w:sz w:val="20"/>
          <w:szCs w:val="20"/>
        </w:rPr>
        <w:t xml:space="preserve">Grafik </w:t>
      </w:r>
      <w:r w:rsidR="003B69BE" w:rsidRPr="00BC2D18">
        <w:rPr>
          <w:rFonts w:ascii="Times New Roman" w:hAnsi="Times New Roman" w:cs="Times New Roman"/>
          <w:i w:val="0"/>
          <w:iCs w:val="0"/>
          <w:color w:val="000000" w:themeColor="text1"/>
          <w:sz w:val="20"/>
          <w:szCs w:val="20"/>
        </w:rPr>
        <w:t>Partisipasi Terhadap Kegiatan Program Kampung Iklim</w:t>
      </w:r>
      <w:bookmarkEnd w:id="237"/>
      <w:bookmarkEnd w:id="238"/>
    </w:p>
    <w:p w14:paraId="0993CF99" w14:textId="15DDE54C" w:rsidR="003B69BE" w:rsidRDefault="003B69BE" w:rsidP="003B69BE">
      <w:pPr>
        <w:pStyle w:val="ListParagraph"/>
        <w:tabs>
          <w:tab w:val="left" w:pos="1134"/>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Partisipasi yang dominan dilakukan perempuan maupun Bersama Dominan Perempuan yaitu pemanfaatan lahan melalui </w:t>
      </w:r>
      <w:r w:rsidRPr="00CA5CE1">
        <w:rPr>
          <w:rFonts w:ascii="Times New Roman" w:hAnsi="Times New Roman" w:cs="Times New Roman"/>
          <w:i/>
          <w:iCs/>
          <w:sz w:val="24"/>
          <w:szCs w:val="24"/>
        </w:rPr>
        <w:t>urban farming</w:t>
      </w:r>
      <w:r>
        <w:rPr>
          <w:rFonts w:ascii="Times New Roman" w:hAnsi="Times New Roman" w:cs="Times New Roman"/>
          <w:sz w:val="24"/>
          <w:szCs w:val="24"/>
        </w:rPr>
        <w:t xml:space="preserve"> dan pertanian terpadu (69,8%) dengan partisipasi tinggi di RW 01 dan pemilahan sampah dengan 3 R </w:t>
      </w:r>
      <w:r w:rsidRPr="004F7BBD">
        <w:rPr>
          <w:rFonts w:ascii="Times New Roman" w:hAnsi="Times New Roman" w:cs="Times New Roman"/>
          <w:i/>
          <w:iCs/>
          <w:sz w:val="24"/>
          <w:szCs w:val="24"/>
        </w:rPr>
        <w:t>(Reuse, Reduse, Recycle)</w:t>
      </w:r>
      <w:r>
        <w:rPr>
          <w:rFonts w:ascii="Times New Roman" w:hAnsi="Times New Roman" w:cs="Times New Roman"/>
          <w:sz w:val="24"/>
          <w:szCs w:val="24"/>
        </w:rPr>
        <w:t xml:space="preserve"> (60,5%). Partisipasi perempuan cenderung kegiatan non struktural dalam adaptasi dan mitigasi ProKlim, Berdasarkan Gambar </w:t>
      </w:r>
      <w:r w:rsidR="00BC2D18">
        <w:rPr>
          <w:rFonts w:ascii="Times New Roman" w:hAnsi="Times New Roman" w:cs="Times New Roman"/>
          <w:sz w:val="24"/>
          <w:szCs w:val="24"/>
        </w:rPr>
        <w:t>4.18</w:t>
      </w:r>
      <w:r w:rsidR="000527E4">
        <w:rPr>
          <w:rFonts w:ascii="Times New Roman" w:hAnsi="Times New Roman" w:cs="Times New Roman"/>
          <w:sz w:val="24"/>
          <w:szCs w:val="24"/>
        </w:rPr>
        <w:t xml:space="preserve">, </w:t>
      </w:r>
      <w:r>
        <w:rPr>
          <w:rFonts w:ascii="Times New Roman" w:hAnsi="Times New Roman" w:cs="Times New Roman"/>
          <w:sz w:val="24"/>
          <w:szCs w:val="24"/>
        </w:rPr>
        <w:t>dalam kegiatan konservasi mangrove wilayah RW 05 tidak melakukan kegiatan tersebut dikarenakan berdasarkan letak tutupan lahan yang jauh dari kawasan pesisir dan mayoritas masyarakat RW 05 adalah pendatang baru sehingga tidak memiliki lahan tambak maupun pertanian di daerah pesisir mangrove</w:t>
      </w:r>
      <w:r w:rsidR="004F7BBD">
        <w:rPr>
          <w:rFonts w:ascii="Times New Roman" w:hAnsi="Times New Roman" w:cs="Times New Roman"/>
          <w:sz w:val="24"/>
          <w:szCs w:val="24"/>
        </w:rPr>
        <w:t xml:space="preserve">. Oleh karena itu, </w:t>
      </w:r>
      <w:r>
        <w:rPr>
          <w:rFonts w:ascii="Times New Roman" w:hAnsi="Times New Roman" w:cs="Times New Roman"/>
          <w:sz w:val="24"/>
          <w:szCs w:val="24"/>
        </w:rPr>
        <w:t xml:space="preserve">partisipasi gender tidak berkontribusi dalam konservasi mangrove. </w:t>
      </w:r>
    </w:p>
    <w:p w14:paraId="068FD63C" w14:textId="4DA91B55" w:rsidR="003B69BE" w:rsidRPr="00502824" w:rsidRDefault="003B69BE" w:rsidP="003B69BE">
      <w:pPr>
        <w:pStyle w:val="ListParagraph"/>
        <w:tabs>
          <w:tab w:val="left" w:pos="1134"/>
        </w:tabs>
        <w:spacing w:line="360" w:lineRule="auto"/>
        <w:jc w:val="both"/>
        <w:rPr>
          <w:rFonts w:ascii="Times New Roman" w:hAnsi="Times New Roman" w:cs="Times New Roman"/>
          <w:b/>
          <w:bCs/>
          <w:i/>
          <w:iCs/>
          <w:sz w:val="20"/>
          <w:szCs w:val="20"/>
        </w:rPr>
      </w:pPr>
      <w:r>
        <w:rPr>
          <w:rFonts w:ascii="Times New Roman" w:hAnsi="Times New Roman" w:cs="Times New Roman"/>
          <w:sz w:val="24"/>
          <w:szCs w:val="24"/>
        </w:rPr>
        <w:tab/>
      </w:r>
      <w:bookmarkStart w:id="239" w:name="_Toc173025098"/>
      <w:r>
        <w:rPr>
          <w:rFonts w:ascii="Times New Roman" w:hAnsi="Times New Roman" w:cs="Times New Roman"/>
          <w:sz w:val="24"/>
          <w:szCs w:val="24"/>
        </w:rPr>
        <w:t xml:space="preserve">Partisipasi masyarakat merupakan kegiatan yang dilakukan secara ikhlas yang didasari oleh penentuan dan kesadaran diri pada masyarakat itu sendiri dalam program Kampung Iklim. Masyarakat adalah stakeholder yang sangat berperan penting dalam </w:t>
      </w:r>
      <w:r w:rsidRPr="004D522A">
        <w:rPr>
          <w:rFonts w:ascii="Times New Roman" w:hAnsi="Times New Roman" w:cs="Times New Roman"/>
          <w:sz w:val="24"/>
          <w:szCs w:val="24"/>
        </w:rPr>
        <w:t>menyikapi</w:t>
      </w:r>
      <w:r>
        <w:rPr>
          <w:rFonts w:ascii="Times New Roman" w:hAnsi="Times New Roman" w:cs="Times New Roman"/>
          <w:sz w:val="24"/>
          <w:szCs w:val="24"/>
        </w:rPr>
        <w:t xml:space="preserve"> sebuah kebijakan yang dibuat oleh pemerintah termasuk kebijakan Program Kampung Iklim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{"citationItems":[{"id":"ITEM-1","itemData":{"abstract":"Abstract To be a philosopher, we must think philosophically. But not a few people know how and what we should know in thinking philosophically, one of which is the axiology of philosophy of science. This study aims to enable us to think through an axiological lens. In this study using qualitative methods so that it can be understood and described in detail and depth. In the axiology of the philosophy of science we can find out where knowledge comes from, what the purpose of science is and how we use the knowledge we have. Not infrequently a person does not know where the knowledge he is learning comes from and whether he has used this knowledge properly, so many people think that it is in vain for them to learn this knowledge. If knowledge is used as it should be, surely many people want to study science so that they have a broader way of thinking and can help solve certain problems. For example, a person has Management knowledge that he studied in college, but the problem is that he still has difficulty managing his finances. If he uses the management knowledge he has, he will have no difficulty managing his own finances. Because managing finances doesn't have to have management knowledge first, but if you have it it will make it easier for us to manage finances. Thus We can conclude that a person must know where the knowledge comes from so that he does not learn wrong knowledge or deviate from the path of truth, and must be able to use the knowledge he has so that it can benefit himself and others. Abstrak Untuk menjadi seorang filsuf, kita harus berfikir secara filsafat. Tetapi tidak sedikit orang yang tau bagaimana cara dan apa saja yang harus kita ketahui dalam berfikir secara filsafat, salah satunya aksiologi filsafat imu. Penelitian ini bertujuan untuk agar kita dapat berfikir dengan kacamata aksiologi. Dalam penelitian ini menggunakan metode kualitatif agar bisa dipahami dan menggambarkan secara detail dan mendalam. Dalam aksiologi filsafat ilmu kita dapat mencari tahu dari manakah ilmu itu muncul, apa tujuan ilmu itu ada dan bagaimana kita menggunakan ilmu yang kita miliki. Tak jarang seseorang tidak mengetahui dari mana asal ilmu yang ia pelajari dan apakah ilmu tersebut sudah ia gunakan sebagaimana mesti nya, sehingga banyak orang yang berfikir bahwa sia-sia saja mereka mempelajari ilmu tersebut. Jika ilmu itu digunakan sebagaimana mesti nya pasti banyak orang yang ingin mempelajari ilmu-ilmu pengetahuan agar lebih luas cara berfikir dan bisa…","author":[{"dropping-particle":"","family":"Nielwaty","given":"Elly","non-dropping-particle":"","parse-names":false,"suffix":""},{"dropping-particle":"","family":"Meriansari","given":"Fara","non-dropping-particle":"","parse-names":false,"suffix":""},{"dropping-particle":"","family":"Hermanto","given":"","non-dropping-particle":"","parse-names":false,"suffix":""}],"container-title":"Jurnal Indragiri Penelitian Multidisiplin","id":"ITEM-1","issue":"2","issued":{"date-parts":[["2023"]]},"page":"43-56","title":"Partisipasi Masyarakat Dalam Program Kampung Iklim Studi Pada RW 12 Kelurahan Umbansari Kota Pekanbaru","type":"article-journal","volume":"3"},"uris":["http://www.mendeley.com/documents/?uuid=ba2eb17a-38cd-4db0-92d8-bbd3c4da0c4e"]}],"mendeley":{"formattedCitation":"(Nielwaty et al., 2023a)","manualFormatting":"(Nielwaty et al., 2023)","plainTextFormattedCitation":"(Nielwaty et al., 2023a)","previouslyFormattedCitation":"(Nielwaty et al., 2023a)"},"properties":{"noteIndex":0},"schema":"https://github.com/citation-style-language/schema/raw/master/csl-citation.json"}</w:instrText>
      </w:r>
      <w:r>
        <w:rPr>
          <w:rFonts w:ascii="Times New Roman" w:hAnsi="Times New Roman" w:cs="Times New Roman"/>
          <w:sz w:val="24"/>
          <w:szCs w:val="24"/>
        </w:rPr>
        <w:fldChar w:fldCharType="separate"/>
      </w:r>
      <w:r w:rsidRPr="001B1BB6">
        <w:rPr>
          <w:rFonts w:ascii="Times New Roman" w:hAnsi="Times New Roman" w:cs="Times New Roman"/>
          <w:noProof/>
          <w:sz w:val="24"/>
          <w:szCs w:val="24"/>
        </w:rPr>
        <w:t>(Nielwaty et al., 2023)</w:t>
      </w:r>
      <w:r>
        <w:rPr>
          <w:rFonts w:ascii="Times New Roman" w:hAnsi="Times New Roman" w:cs="Times New Roman"/>
          <w:sz w:val="24"/>
          <w:szCs w:val="24"/>
        </w:rPr>
        <w:fldChar w:fldCharType="end"/>
      </w:r>
      <w:r>
        <w:rPr>
          <w:rFonts w:ascii="Times New Roman" w:hAnsi="Times New Roman" w:cs="Times New Roman"/>
          <w:sz w:val="24"/>
          <w:szCs w:val="24"/>
        </w:rPr>
        <w:t xml:space="preserve">. Dimana adanya elemen pemberdayaan masyarakat yang berkelanjutan yang tercakup dalam Program Kampung Iklim seperti partisipasi gender berdasarkan kelompok masyarakat (Bank Sampah, Kelompok Tani, LPMK, Karang Taruna, dan sebagainya) yang dapat memperkukuh kegiatan adaptasi dan mitigasi dalam tingkat lokal. Berikut data partisipasi gender dalam kelompok masyarakat dapat dilihat pada </w:t>
      </w:r>
      <w:r w:rsidR="004F7BBD" w:rsidRPr="004F7BBD">
        <w:rPr>
          <w:rFonts w:ascii="Times New Roman" w:hAnsi="Times New Roman" w:cs="Times New Roman"/>
          <w:color w:val="0D0D0D" w:themeColor="text1" w:themeTint="F2"/>
          <w:sz w:val="24"/>
          <w:szCs w:val="24"/>
        </w:rPr>
        <w:t>Gambar</w:t>
      </w:r>
      <w:r w:rsidR="00BC2D18">
        <w:rPr>
          <w:rFonts w:ascii="Times New Roman" w:hAnsi="Times New Roman" w:cs="Times New Roman"/>
          <w:i/>
          <w:iCs/>
          <w:color w:val="0D0D0D" w:themeColor="text1" w:themeTint="F2"/>
          <w:sz w:val="24"/>
          <w:szCs w:val="24"/>
        </w:rPr>
        <w:t xml:space="preserve"> 4.19</w:t>
      </w:r>
      <w:r w:rsidR="004F7BBD" w:rsidRPr="004F7BBD">
        <w:rPr>
          <w:rFonts w:ascii="Times New Roman" w:hAnsi="Times New Roman" w:cs="Times New Roman"/>
          <w:color w:val="0D0D0D" w:themeColor="text1" w:themeTint="F2"/>
          <w:sz w:val="24"/>
          <w:szCs w:val="24"/>
        </w:rPr>
        <w:t>.</w:t>
      </w:r>
      <w:bookmarkEnd w:id="239"/>
    </w:p>
    <w:p w14:paraId="571A715F" w14:textId="77777777" w:rsidR="003B69BE" w:rsidRDefault="003B69BE" w:rsidP="003B69BE">
      <w:pPr>
        <w:pStyle w:val="ListParagraph"/>
        <w:spacing w:line="276" w:lineRule="auto"/>
        <w:ind w:left="851"/>
        <w:jc w:val="both"/>
        <w:rPr>
          <w:rFonts w:ascii="Times New Roman" w:hAnsi="Times New Roman" w:cs="Times New Roman"/>
          <w:b/>
          <w:bCs/>
          <w:sz w:val="24"/>
          <w:szCs w:val="24"/>
        </w:rPr>
      </w:pPr>
      <w:r w:rsidRPr="00C36F68">
        <w:rPr>
          <w:noProof/>
          <w:color w:val="FFFFFF" w:themeColor="background1"/>
        </w:rPr>
        <w:lastRenderedPageBreak/>
        <w:drawing>
          <wp:inline distT="0" distB="0" distL="0" distR="0" wp14:anchorId="748EDBDF" wp14:editId="7F9DD078">
            <wp:extent cx="5207000" cy="2675467"/>
            <wp:effectExtent l="0" t="0" r="0" b="0"/>
            <wp:docPr id="991489230" name="Chart 1">
              <a:extLst xmlns:a="http://schemas.openxmlformats.org/drawingml/2006/main">
                <a:ext uri="{FF2B5EF4-FFF2-40B4-BE49-F238E27FC236}">
                  <a16:creationId xmlns:a16="http://schemas.microsoft.com/office/drawing/2014/main" id="{567A6EFB-1788-FB27-9A8E-15B6ABD900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C7C1E7B" w14:textId="77777777" w:rsidR="003B69BE" w:rsidRDefault="003B69BE" w:rsidP="003B69BE">
      <w:pPr>
        <w:pStyle w:val="ListParagraph"/>
        <w:tabs>
          <w:tab w:val="left" w:pos="993"/>
        </w:tabs>
        <w:spacing w:line="276" w:lineRule="auto"/>
        <w:ind w:left="1843" w:hanging="1134"/>
        <w:jc w:val="both"/>
        <w:rPr>
          <w:rFonts w:ascii="Times New Roman" w:hAnsi="Times New Roman" w:cs="Times New Roman"/>
          <w:sz w:val="20"/>
          <w:szCs w:val="20"/>
        </w:rPr>
      </w:pPr>
      <w:r w:rsidRPr="00BD6066">
        <w:rPr>
          <w:rFonts w:ascii="Times New Roman" w:hAnsi="Times New Roman" w:cs="Times New Roman"/>
          <w:sz w:val="20"/>
          <w:szCs w:val="20"/>
        </w:rPr>
        <w:t xml:space="preserve">Keterangan </w:t>
      </w:r>
      <w:r>
        <w:rPr>
          <w:rFonts w:ascii="Times New Roman" w:hAnsi="Times New Roman" w:cs="Times New Roman"/>
          <w:sz w:val="20"/>
          <w:szCs w:val="20"/>
        </w:rPr>
        <w:t xml:space="preserve">: </w:t>
      </w:r>
      <w:r w:rsidRPr="00D53139">
        <w:rPr>
          <w:rFonts w:ascii="Times New Roman" w:hAnsi="Times New Roman" w:cs="Times New Roman"/>
          <w:b/>
          <w:bCs/>
          <w:sz w:val="20"/>
          <w:szCs w:val="20"/>
        </w:rPr>
        <w:t>E2</w:t>
      </w:r>
      <w:r>
        <w:rPr>
          <w:rFonts w:ascii="Times New Roman" w:hAnsi="Times New Roman" w:cs="Times New Roman"/>
          <w:b/>
          <w:bCs/>
          <w:sz w:val="20"/>
          <w:szCs w:val="20"/>
        </w:rPr>
        <w:t xml:space="preserve">a </w:t>
      </w:r>
      <w:r>
        <w:rPr>
          <w:rFonts w:ascii="Times New Roman" w:hAnsi="Times New Roman" w:cs="Times New Roman"/>
          <w:sz w:val="20"/>
          <w:szCs w:val="20"/>
        </w:rPr>
        <w:t xml:space="preserve">(Bank Sampah), </w:t>
      </w:r>
      <w:r w:rsidRPr="00D53139">
        <w:rPr>
          <w:rFonts w:ascii="Times New Roman" w:hAnsi="Times New Roman" w:cs="Times New Roman"/>
          <w:b/>
          <w:bCs/>
          <w:sz w:val="20"/>
          <w:szCs w:val="20"/>
        </w:rPr>
        <w:t>E2</w:t>
      </w:r>
      <w:r>
        <w:rPr>
          <w:rFonts w:ascii="Times New Roman" w:hAnsi="Times New Roman" w:cs="Times New Roman"/>
          <w:b/>
          <w:bCs/>
          <w:sz w:val="20"/>
          <w:szCs w:val="20"/>
        </w:rPr>
        <w:t>b</w:t>
      </w:r>
      <w:r>
        <w:rPr>
          <w:rFonts w:ascii="Times New Roman" w:hAnsi="Times New Roman" w:cs="Times New Roman"/>
          <w:sz w:val="20"/>
          <w:szCs w:val="20"/>
        </w:rPr>
        <w:t xml:space="preserve"> (Kelompok Tani), </w:t>
      </w:r>
      <w:r w:rsidRPr="00D53139">
        <w:rPr>
          <w:rFonts w:ascii="Times New Roman" w:hAnsi="Times New Roman" w:cs="Times New Roman"/>
          <w:b/>
          <w:bCs/>
          <w:sz w:val="20"/>
          <w:szCs w:val="20"/>
        </w:rPr>
        <w:t>E2</w:t>
      </w:r>
      <w:r>
        <w:rPr>
          <w:rFonts w:ascii="Times New Roman" w:hAnsi="Times New Roman" w:cs="Times New Roman"/>
          <w:b/>
          <w:bCs/>
          <w:sz w:val="20"/>
          <w:szCs w:val="20"/>
        </w:rPr>
        <w:t xml:space="preserve">c </w:t>
      </w:r>
      <w:r w:rsidRPr="00914971">
        <w:rPr>
          <w:rFonts w:ascii="Times New Roman" w:hAnsi="Times New Roman" w:cs="Times New Roman"/>
          <w:sz w:val="20"/>
          <w:szCs w:val="20"/>
        </w:rPr>
        <w:t>(Kelompok Prenjak),</w:t>
      </w:r>
      <w:r>
        <w:rPr>
          <w:rFonts w:ascii="Times New Roman" w:hAnsi="Times New Roman" w:cs="Times New Roman"/>
          <w:sz w:val="20"/>
          <w:szCs w:val="20"/>
        </w:rPr>
        <w:t xml:space="preserve"> </w:t>
      </w:r>
      <w:r w:rsidRPr="00D53139">
        <w:rPr>
          <w:rFonts w:ascii="Times New Roman" w:hAnsi="Times New Roman" w:cs="Times New Roman"/>
          <w:b/>
          <w:bCs/>
          <w:sz w:val="20"/>
          <w:szCs w:val="20"/>
        </w:rPr>
        <w:t>E2</w:t>
      </w:r>
      <w:r>
        <w:rPr>
          <w:rFonts w:ascii="Times New Roman" w:hAnsi="Times New Roman" w:cs="Times New Roman"/>
          <w:b/>
          <w:bCs/>
          <w:sz w:val="20"/>
          <w:szCs w:val="20"/>
        </w:rPr>
        <w:t>d</w:t>
      </w:r>
      <w:r>
        <w:rPr>
          <w:rFonts w:ascii="Times New Roman" w:hAnsi="Times New Roman" w:cs="Times New Roman"/>
          <w:sz w:val="20"/>
          <w:szCs w:val="20"/>
        </w:rPr>
        <w:t xml:space="preserve"> (Lembaga Pemberdayaan Masyarakat Kelurahan), </w:t>
      </w:r>
      <w:r w:rsidRPr="00D53139">
        <w:rPr>
          <w:rFonts w:ascii="Times New Roman" w:hAnsi="Times New Roman" w:cs="Times New Roman"/>
          <w:b/>
          <w:bCs/>
          <w:sz w:val="20"/>
          <w:szCs w:val="20"/>
        </w:rPr>
        <w:t>E2</w:t>
      </w:r>
      <w:r>
        <w:rPr>
          <w:rFonts w:ascii="Times New Roman" w:hAnsi="Times New Roman" w:cs="Times New Roman"/>
          <w:b/>
          <w:bCs/>
          <w:sz w:val="20"/>
          <w:szCs w:val="20"/>
        </w:rPr>
        <w:t>e</w:t>
      </w:r>
      <w:r>
        <w:rPr>
          <w:rFonts w:ascii="Times New Roman" w:hAnsi="Times New Roman" w:cs="Times New Roman"/>
          <w:sz w:val="20"/>
          <w:szCs w:val="20"/>
        </w:rPr>
        <w:t xml:space="preserve"> (Karang Taruna), </w:t>
      </w:r>
      <w:r w:rsidRPr="00D53139">
        <w:rPr>
          <w:rFonts w:ascii="Times New Roman" w:hAnsi="Times New Roman" w:cs="Times New Roman"/>
          <w:b/>
          <w:bCs/>
          <w:sz w:val="20"/>
          <w:szCs w:val="20"/>
        </w:rPr>
        <w:t>E2</w:t>
      </w:r>
      <w:r>
        <w:rPr>
          <w:rFonts w:ascii="Times New Roman" w:hAnsi="Times New Roman" w:cs="Times New Roman"/>
          <w:b/>
          <w:bCs/>
          <w:sz w:val="20"/>
          <w:szCs w:val="20"/>
        </w:rPr>
        <w:t>f</w:t>
      </w:r>
      <w:r w:rsidRPr="00D53139">
        <w:rPr>
          <w:rFonts w:ascii="Times New Roman" w:hAnsi="Times New Roman" w:cs="Times New Roman"/>
          <w:b/>
          <w:bCs/>
          <w:sz w:val="20"/>
          <w:szCs w:val="20"/>
        </w:rPr>
        <w:t xml:space="preserve"> </w:t>
      </w:r>
      <w:r>
        <w:rPr>
          <w:rFonts w:ascii="Times New Roman" w:hAnsi="Times New Roman" w:cs="Times New Roman"/>
          <w:sz w:val="20"/>
          <w:szCs w:val="20"/>
        </w:rPr>
        <w:t xml:space="preserve">(Pemberdayaan Kesejahteraan Keluarga). </w:t>
      </w:r>
    </w:p>
    <w:p w14:paraId="30AA2DC6" w14:textId="2CAEB8E0" w:rsidR="003B69BE" w:rsidRPr="00BC2D18" w:rsidRDefault="00BC2D18" w:rsidP="00BC2D18">
      <w:pPr>
        <w:pStyle w:val="Caption"/>
        <w:ind w:firstLine="709"/>
        <w:rPr>
          <w:rFonts w:ascii="Times New Roman" w:hAnsi="Times New Roman" w:cs="Times New Roman"/>
          <w:i w:val="0"/>
          <w:iCs w:val="0"/>
          <w:color w:val="000000" w:themeColor="text1"/>
          <w:sz w:val="22"/>
        </w:rPr>
      </w:pPr>
      <w:bookmarkStart w:id="240" w:name="_Toc173025099"/>
      <w:bookmarkStart w:id="241" w:name="_Toc174521815"/>
      <w:r w:rsidRPr="00BC2D18">
        <w:rPr>
          <w:rFonts w:ascii="Times New Roman" w:hAnsi="Times New Roman" w:cs="Times New Roman"/>
          <w:b/>
          <w:bCs/>
          <w:i w:val="0"/>
          <w:iCs w:val="0"/>
          <w:color w:val="000000" w:themeColor="text1"/>
          <w:sz w:val="22"/>
        </w:rPr>
        <w:t xml:space="preserve">Gambar 4. </w:t>
      </w:r>
      <w:r w:rsidRPr="00BC2D18">
        <w:rPr>
          <w:rFonts w:ascii="Times New Roman" w:hAnsi="Times New Roman" w:cs="Times New Roman"/>
          <w:b/>
          <w:bCs/>
          <w:i w:val="0"/>
          <w:iCs w:val="0"/>
          <w:color w:val="000000" w:themeColor="text1"/>
          <w:sz w:val="22"/>
        </w:rPr>
        <w:fldChar w:fldCharType="begin"/>
      </w:r>
      <w:r w:rsidRPr="00BC2D18">
        <w:rPr>
          <w:rFonts w:ascii="Times New Roman" w:hAnsi="Times New Roman" w:cs="Times New Roman"/>
          <w:b/>
          <w:bCs/>
          <w:i w:val="0"/>
          <w:iCs w:val="0"/>
          <w:color w:val="000000" w:themeColor="text1"/>
          <w:sz w:val="22"/>
        </w:rPr>
        <w:instrText xml:space="preserve"> SEQ Gambar_4. \* ARABIC </w:instrText>
      </w:r>
      <w:r w:rsidRPr="00BC2D18">
        <w:rPr>
          <w:rFonts w:ascii="Times New Roman" w:hAnsi="Times New Roman" w:cs="Times New Roman"/>
          <w:b/>
          <w:bCs/>
          <w:i w:val="0"/>
          <w:iCs w:val="0"/>
          <w:color w:val="000000" w:themeColor="text1"/>
          <w:sz w:val="22"/>
        </w:rPr>
        <w:fldChar w:fldCharType="separate"/>
      </w:r>
      <w:r w:rsidR="00FB40EF">
        <w:rPr>
          <w:rFonts w:ascii="Times New Roman" w:hAnsi="Times New Roman" w:cs="Times New Roman"/>
          <w:b/>
          <w:bCs/>
          <w:i w:val="0"/>
          <w:iCs w:val="0"/>
          <w:noProof/>
          <w:color w:val="000000" w:themeColor="text1"/>
          <w:sz w:val="22"/>
        </w:rPr>
        <w:t>19</w:t>
      </w:r>
      <w:r w:rsidRPr="00BC2D18">
        <w:rPr>
          <w:rFonts w:ascii="Times New Roman" w:hAnsi="Times New Roman" w:cs="Times New Roman"/>
          <w:b/>
          <w:bCs/>
          <w:i w:val="0"/>
          <w:iCs w:val="0"/>
          <w:color w:val="000000" w:themeColor="text1"/>
          <w:sz w:val="22"/>
        </w:rPr>
        <w:fldChar w:fldCharType="end"/>
      </w:r>
      <w:r w:rsidRPr="00BC2D18">
        <w:rPr>
          <w:rFonts w:ascii="Times New Roman" w:hAnsi="Times New Roman" w:cs="Times New Roman"/>
          <w:i w:val="0"/>
          <w:iCs w:val="0"/>
          <w:color w:val="000000" w:themeColor="text1"/>
          <w:sz w:val="22"/>
        </w:rPr>
        <w:t>.</w:t>
      </w:r>
      <w:r w:rsidR="00A50C97" w:rsidRPr="00BC2D18">
        <w:rPr>
          <w:rFonts w:ascii="Times New Roman" w:hAnsi="Times New Roman" w:cs="Times New Roman"/>
          <w:i w:val="0"/>
          <w:iCs w:val="0"/>
          <w:color w:val="000000" w:themeColor="text1"/>
          <w:sz w:val="22"/>
        </w:rPr>
        <w:t xml:space="preserve">Grafik </w:t>
      </w:r>
      <w:r w:rsidR="003B69BE" w:rsidRPr="00BC2D18">
        <w:rPr>
          <w:rFonts w:ascii="Times New Roman" w:hAnsi="Times New Roman" w:cs="Times New Roman"/>
          <w:i w:val="0"/>
          <w:iCs w:val="0"/>
          <w:color w:val="000000" w:themeColor="text1"/>
          <w:sz w:val="22"/>
        </w:rPr>
        <w:t>Partisipasi Kelompok Masyarakat Terhadap Program Kampung Iklim</w:t>
      </w:r>
      <w:bookmarkEnd w:id="240"/>
      <w:bookmarkEnd w:id="241"/>
    </w:p>
    <w:p w14:paraId="05BEAD87" w14:textId="4171B56B" w:rsidR="004F7BBD" w:rsidRPr="004F7BBD" w:rsidRDefault="003B69BE" w:rsidP="004F7BBD">
      <w:pPr>
        <w:pStyle w:val="NoSpacing"/>
        <w:spacing w:line="360" w:lineRule="auto"/>
        <w:ind w:left="720"/>
        <w:jc w:val="both"/>
        <w:rPr>
          <w:rFonts w:ascii="Times New Roman" w:hAnsi="Times New Roman" w:cs="Times New Roman"/>
          <w:sz w:val="24"/>
          <w:szCs w:val="24"/>
        </w:rPr>
      </w:pPr>
      <w:r>
        <w:t xml:space="preserve"> </w:t>
      </w:r>
      <w:r>
        <w:tab/>
      </w:r>
      <w:bookmarkStart w:id="242" w:name="_Toc173025100"/>
      <w:r w:rsidRPr="004F7BBD">
        <w:rPr>
          <w:rFonts w:ascii="Times New Roman" w:hAnsi="Times New Roman" w:cs="Times New Roman"/>
          <w:sz w:val="24"/>
          <w:szCs w:val="24"/>
        </w:rPr>
        <w:t>Pada</w:t>
      </w:r>
      <w:r w:rsidR="004F7BBD" w:rsidRPr="004F7BBD">
        <w:rPr>
          <w:rFonts w:ascii="Times New Roman" w:hAnsi="Times New Roman" w:cs="Times New Roman"/>
          <w:sz w:val="24"/>
          <w:szCs w:val="24"/>
        </w:rPr>
        <w:t xml:space="preserve"> </w:t>
      </w:r>
      <w:r w:rsidR="004F7BBD" w:rsidRPr="00F116DA">
        <w:rPr>
          <w:rFonts w:ascii="Times New Roman" w:hAnsi="Times New Roman" w:cs="Times New Roman"/>
          <w:color w:val="0D0D0D" w:themeColor="text1" w:themeTint="F2"/>
          <w:sz w:val="24"/>
          <w:szCs w:val="24"/>
        </w:rPr>
        <w:t>Gambar</w:t>
      </w:r>
      <w:r w:rsidR="00F116DA" w:rsidRPr="00F116DA">
        <w:rPr>
          <w:rFonts w:ascii="Times New Roman" w:hAnsi="Times New Roman" w:cs="Times New Roman"/>
          <w:color w:val="0D0D0D" w:themeColor="text1" w:themeTint="F2"/>
          <w:sz w:val="24"/>
          <w:szCs w:val="24"/>
        </w:rPr>
        <w:t xml:space="preserve"> </w:t>
      </w:r>
      <w:r w:rsidR="00BC2D18">
        <w:rPr>
          <w:rFonts w:ascii="Times New Roman" w:hAnsi="Times New Roman" w:cs="Times New Roman"/>
          <w:color w:val="0D0D0D" w:themeColor="text1" w:themeTint="F2"/>
          <w:sz w:val="24"/>
          <w:szCs w:val="24"/>
        </w:rPr>
        <w:t>4.19</w:t>
      </w:r>
      <w:r w:rsidRPr="00F116DA">
        <w:rPr>
          <w:rFonts w:ascii="Times New Roman" w:hAnsi="Times New Roman" w:cs="Times New Roman"/>
          <w:sz w:val="24"/>
          <w:szCs w:val="24"/>
        </w:rPr>
        <w:t>,</w:t>
      </w:r>
      <w:r w:rsidRPr="004F7BBD">
        <w:rPr>
          <w:rFonts w:ascii="Times New Roman" w:hAnsi="Times New Roman" w:cs="Times New Roman"/>
          <w:sz w:val="24"/>
          <w:szCs w:val="24"/>
        </w:rPr>
        <w:t xml:space="preserve"> partisipasi kelompok masyarakat yang paling tinggi yaitu PKK (Pemberdayaan Kesejahteraan Keluarga)</w:t>
      </w:r>
      <w:r w:rsidR="00C124FB" w:rsidRPr="004F7BBD">
        <w:rPr>
          <w:rFonts w:ascii="Times New Roman" w:hAnsi="Times New Roman" w:cs="Times New Roman"/>
          <w:sz w:val="24"/>
          <w:szCs w:val="24"/>
        </w:rPr>
        <w:t xml:space="preserve">, </w:t>
      </w:r>
      <w:r w:rsidRPr="004F7BBD">
        <w:rPr>
          <w:rFonts w:ascii="Times New Roman" w:hAnsi="Times New Roman" w:cs="Times New Roman"/>
          <w:sz w:val="24"/>
          <w:szCs w:val="24"/>
        </w:rPr>
        <w:t>mayoritas yang berpartisipasi yaitu ibu-ibu yang diadakan setiap bulan. Pokja PKK berfokus dalam kegiatan ProKlim yaitu kelompok tani</w:t>
      </w:r>
      <w:r w:rsidR="00C124FB" w:rsidRPr="004F7BBD">
        <w:rPr>
          <w:rFonts w:ascii="Times New Roman" w:hAnsi="Times New Roman" w:cs="Times New Roman"/>
          <w:sz w:val="24"/>
          <w:szCs w:val="24"/>
        </w:rPr>
        <w:t xml:space="preserve"> </w:t>
      </w:r>
      <w:r w:rsidRPr="004F7BBD">
        <w:rPr>
          <w:rFonts w:ascii="Times New Roman" w:hAnsi="Times New Roman" w:cs="Times New Roman"/>
          <w:sz w:val="24"/>
          <w:szCs w:val="24"/>
        </w:rPr>
        <w:t>pada RW 01 terdapat Kelompok Wanita Tani Sumber Hasil</w:t>
      </w:r>
      <w:r w:rsidR="00C124FB" w:rsidRPr="004F7BBD">
        <w:rPr>
          <w:rFonts w:ascii="Times New Roman" w:hAnsi="Times New Roman" w:cs="Times New Roman"/>
          <w:sz w:val="24"/>
          <w:szCs w:val="24"/>
        </w:rPr>
        <w:t xml:space="preserve">, </w:t>
      </w:r>
      <w:r w:rsidRPr="004F7BBD">
        <w:rPr>
          <w:rFonts w:ascii="Times New Roman" w:hAnsi="Times New Roman" w:cs="Times New Roman"/>
          <w:sz w:val="24"/>
          <w:szCs w:val="24"/>
        </w:rPr>
        <w:t>RW 05 Kelompok Wanita Tani Wema mekar</w:t>
      </w:r>
      <w:r w:rsidR="00C124FB" w:rsidRPr="004F7BBD">
        <w:rPr>
          <w:rFonts w:ascii="Times New Roman" w:hAnsi="Times New Roman" w:cs="Times New Roman"/>
          <w:sz w:val="24"/>
          <w:szCs w:val="24"/>
        </w:rPr>
        <w:t xml:space="preserve">, </w:t>
      </w:r>
      <w:r w:rsidRPr="004F7BBD">
        <w:rPr>
          <w:rFonts w:ascii="Times New Roman" w:hAnsi="Times New Roman" w:cs="Times New Roman"/>
          <w:sz w:val="24"/>
          <w:szCs w:val="24"/>
        </w:rPr>
        <w:t>Kelompok Tani Tambak Sido Rukun yang difasilitator oleh Komunitas Prenjak</w:t>
      </w:r>
      <w:r w:rsidR="00C124FB" w:rsidRPr="004F7BBD">
        <w:rPr>
          <w:rFonts w:ascii="Times New Roman" w:hAnsi="Times New Roman" w:cs="Times New Roman"/>
          <w:sz w:val="24"/>
          <w:szCs w:val="24"/>
        </w:rPr>
        <w:t xml:space="preserve">, </w:t>
      </w:r>
      <w:r w:rsidRPr="004F7BBD">
        <w:rPr>
          <w:rFonts w:ascii="Times New Roman" w:hAnsi="Times New Roman" w:cs="Times New Roman"/>
          <w:sz w:val="24"/>
          <w:szCs w:val="24"/>
        </w:rPr>
        <w:t>namun dalam struktur anggota masih kurang dari 15 orang. Kondisi tersebut sama halnya dengan kelompok Bank sampah Mawar Merah RW 05, meskipun dalam struktur keanggotaan minim, namun sebagian besar ibu-ibu berpartisipasi di setiap minggu atau pun tiap bulan sesuai kesepakatan dalam agenda PKK</w:t>
      </w:r>
      <w:r w:rsidR="00C124FB" w:rsidRPr="004F7BBD">
        <w:rPr>
          <w:rFonts w:ascii="Times New Roman" w:hAnsi="Times New Roman" w:cs="Times New Roman"/>
          <w:sz w:val="24"/>
          <w:szCs w:val="24"/>
        </w:rPr>
        <w:t xml:space="preserve">. </w:t>
      </w:r>
      <w:r w:rsidRPr="004F7BBD">
        <w:rPr>
          <w:rFonts w:ascii="Times New Roman" w:hAnsi="Times New Roman" w:cs="Times New Roman"/>
          <w:sz w:val="24"/>
          <w:szCs w:val="24"/>
        </w:rPr>
        <w:t xml:space="preserve">Hal ini tingkat </w:t>
      </w:r>
      <w:r w:rsidR="00FF5F90" w:rsidRPr="004F7BBD">
        <w:rPr>
          <w:rFonts w:ascii="Times New Roman" w:hAnsi="Times New Roman" w:cs="Times New Roman"/>
          <w:sz w:val="24"/>
          <w:szCs w:val="24"/>
        </w:rPr>
        <w:t>usia</w:t>
      </w:r>
      <w:r w:rsidRPr="004F7BBD">
        <w:rPr>
          <w:rFonts w:ascii="Times New Roman" w:hAnsi="Times New Roman" w:cs="Times New Roman"/>
          <w:sz w:val="24"/>
          <w:szCs w:val="24"/>
        </w:rPr>
        <w:t>, peran produktif, peran reproduktif, peran sosial dapat mempengaruhi tingkat partisipasi gender terhadap keterlibatan kelembagaan untuk menunjang keberlanjutan ProKlim</w:t>
      </w:r>
      <w:r w:rsidR="00C124FB" w:rsidRPr="004F7BBD">
        <w:rPr>
          <w:rFonts w:ascii="Times New Roman" w:hAnsi="Times New Roman" w:cs="Times New Roman"/>
          <w:sz w:val="24"/>
          <w:szCs w:val="24"/>
        </w:rPr>
        <w:t xml:space="preserve"> di Kelurahan Tugurejo</w:t>
      </w:r>
      <w:r w:rsidRPr="004F7BBD">
        <w:rPr>
          <w:rFonts w:ascii="Times New Roman" w:hAnsi="Times New Roman" w:cs="Times New Roman"/>
          <w:sz w:val="24"/>
          <w:szCs w:val="24"/>
        </w:rPr>
        <w:t>.</w:t>
      </w:r>
      <w:bookmarkEnd w:id="242"/>
      <w:r w:rsidRPr="004F7BBD">
        <w:rPr>
          <w:rFonts w:ascii="Times New Roman" w:hAnsi="Times New Roman" w:cs="Times New Roman"/>
          <w:sz w:val="24"/>
          <w:szCs w:val="24"/>
        </w:rPr>
        <w:t xml:space="preserve"> </w:t>
      </w:r>
    </w:p>
    <w:p w14:paraId="3505DF2E" w14:textId="768F4EE8" w:rsidR="003B69BE" w:rsidRPr="004F7BBD" w:rsidRDefault="004F7BBD" w:rsidP="004F7BBD">
      <w:pPr>
        <w:pStyle w:val="NoSpacing"/>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B69BE" w:rsidRPr="004F7BBD">
        <w:rPr>
          <w:rFonts w:ascii="Times New Roman" w:hAnsi="Times New Roman" w:cs="Times New Roman"/>
          <w:sz w:val="24"/>
          <w:szCs w:val="24"/>
        </w:rPr>
        <w:t>LPMK (Lembaga Pemberdayaan Masyarakat) berpartisipasi dalam memberikan dukungan melalui pengawasan, monitoring, dan kontrol langsung ke lapangan. Selain itu, menjadi fasilitator dalam seluruh kegiatan yang diadakan oleh kelompok masyarakat di Kelurahan Tugurejo dapat dilihat pada Gambar</w:t>
      </w:r>
      <w:r w:rsidR="000527E4" w:rsidRPr="004F7BBD">
        <w:rPr>
          <w:rFonts w:ascii="Times New Roman" w:hAnsi="Times New Roman" w:cs="Times New Roman"/>
          <w:sz w:val="24"/>
          <w:szCs w:val="24"/>
        </w:rPr>
        <w:t xml:space="preserve"> </w:t>
      </w:r>
      <w:r w:rsidR="00BC2D18">
        <w:rPr>
          <w:rFonts w:ascii="Times New Roman" w:hAnsi="Times New Roman" w:cs="Times New Roman"/>
          <w:sz w:val="24"/>
          <w:szCs w:val="24"/>
        </w:rPr>
        <w:t>4.20</w:t>
      </w:r>
      <w:r w:rsidR="003B69BE" w:rsidRPr="004F7BBD">
        <w:rPr>
          <w:rFonts w:ascii="Times New Roman" w:hAnsi="Times New Roman" w:cs="Times New Roman"/>
          <w:b/>
          <w:bCs/>
          <w:i/>
          <w:iCs/>
          <w:sz w:val="24"/>
          <w:szCs w:val="24"/>
        </w:rPr>
        <w:t xml:space="preserve">, </w:t>
      </w:r>
      <w:r w:rsidR="003B69BE" w:rsidRPr="004F7BBD">
        <w:rPr>
          <w:rFonts w:ascii="Times New Roman" w:hAnsi="Times New Roman" w:cs="Times New Roman"/>
          <w:sz w:val="24"/>
          <w:szCs w:val="24"/>
        </w:rPr>
        <w:t xml:space="preserve">LPMK memfasilitasi berupa pelatihan dan sosialisasi kepada Kelompok Wanita Tani Kelurahan Tugurejo dengan melakukan studi banding dengan KWT daerah lain. </w:t>
      </w:r>
    </w:p>
    <w:p w14:paraId="6D2B8B9A" w14:textId="3DD7F997" w:rsidR="000527E4" w:rsidRDefault="003B69BE" w:rsidP="000527E4">
      <w:pPr>
        <w:pStyle w:val="Caption"/>
        <w:ind w:firstLine="709"/>
        <w:jc w:val="center"/>
        <w:rPr>
          <w:noProof/>
        </w:rPr>
      </w:pPr>
      <w:r>
        <w:rPr>
          <w:noProof/>
        </w:rPr>
        <w:lastRenderedPageBreak/>
        <w:drawing>
          <wp:inline distT="0" distB="0" distL="0" distR="0" wp14:anchorId="3E14B418" wp14:editId="3B4DC074">
            <wp:extent cx="2723103" cy="1531407"/>
            <wp:effectExtent l="0" t="0" r="1270" b="0"/>
            <wp:docPr id="1149316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36436" cy="1538905"/>
                    </a:xfrm>
                    <a:prstGeom prst="rect">
                      <a:avLst/>
                    </a:prstGeom>
                    <a:noFill/>
                    <a:ln>
                      <a:noFill/>
                    </a:ln>
                  </pic:spPr>
                </pic:pic>
              </a:graphicData>
            </a:graphic>
          </wp:inline>
        </w:drawing>
      </w:r>
      <w:r w:rsidR="000527E4">
        <w:rPr>
          <w:noProof/>
        </w:rPr>
        <w:t xml:space="preserve">  </w:t>
      </w:r>
      <w:r>
        <w:rPr>
          <w:noProof/>
        </w:rPr>
        <w:drawing>
          <wp:inline distT="0" distB="0" distL="0" distR="0" wp14:anchorId="30DD03C6" wp14:editId="29E69068">
            <wp:extent cx="2490470" cy="1521159"/>
            <wp:effectExtent l="0" t="0" r="5080" b="3175"/>
            <wp:docPr id="405002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23200" cy="1541150"/>
                    </a:xfrm>
                    <a:prstGeom prst="rect">
                      <a:avLst/>
                    </a:prstGeom>
                    <a:noFill/>
                    <a:ln>
                      <a:noFill/>
                    </a:ln>
                  </pic:spPr>
                </pic:pic>
              </a:graphicData>
            </a:graphic>
          </wp:inline>
        </w:drawing>
      </w:r>
    </w:p>
    <w:p w14:paraId="3D4FB231" w14:textId="0DCDEA74" w:rsidR="003B69BE" w:rsidRPr="00BC2D18" w:rsidRDefault="00BC2D18" w:rsidP="00BC2D18">
      <w:pPr>
        <w:pStyle w:val="Caption"/>
        <w:ind w:firstLine="567"/>
        <w:jc w:val="center"/>
        <w:rPr>
          <w:rFonts w:ascii="Times New Roman" w:hAnsi="Times New Roman" w:cs="Times New Roman"/>
          <w:i w:val="0"/>
          <w:iCs w:val="0"/>
          <w:color w:val="000000" w:themeColor="text1"/>
          <w:sz w:val="22"/>
        </w:rPr>
      </w:pPr>
      <w:bookmarkStart w:id="243" w:name="_Toc173025101"/>
      <w:bookmarkStart w:id="244" w:name="_Toc174521816"/>
      <w:r w:rsidRPr="00BC2D18">
        <w:rPr>
          <w:rFonts w:ascii="Times New Roman" w:hAnsi="Times New Roman" w:cs="Times New Roman"/>
          <w:i w:val="0"/>
          <w:iCs w:val="0"/>
          <w:color w:val="000000" w:themeColor="text1"/>
          <w:sz w:val="22"/>
        </w:rPr>
        <w:t>Gambar 4.</w:t>
      </w:r>
      <w:r w:rsidRPr="00BC2D18">
        <w:rPr>
          <w:rFonts w:ascii="Times New Roman" w:hAnsi="Times New Roman" w:cs="Times New Roman"/>
          <w:i w:val="0"/>
          <w:iCs w:val="0"/>
          <w:color w:val="000000" w:themeColor="text1"/>
          <w:sz w:val="22"/>
        </w:rPr>
        <w:fldChar w:fldCharType="begin"/>
      </w:r>
      <w:r w:rsidRPr="00BC2D18">
        <w:rPr>
          <w:rFonts w:ascii="Times New Roman" w:hAnsi="Times New Roman" w:cs="Times New Roman"/>
          <w:i w:val="0"/>
          <w:iCs w:val="0"/>
          <w:color w:val="000000" w:themeColor="text1"/>
          <w:sz w:val="22"/>
        </w:rPr>
        <w:instrText xml:space="preserve"> SEQ Gambar_4. \* ARABIC </w:instrText>
      </w:r>
      <w:r w:rsidRPr="00BC2D18">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20</w:t>
      </w:r>
      <w:r w:rsidRPr="00BC2D18">
        <w:rPr>
          <w:rFonts w:ascii="Times New Roman" w:hAnsi="Times New Roman" w:cs="Times New Roman"/>
          <w:i w:val="0"/>
          <w:iCs w:val="0"/>
          <w:color w:val="000000" w:themeColor="text1"/>
          <w:sz w:val="22"/>
        </w:rPr>
        <w:fldChar w:fldCharType="end"/>
      </w:r>
      <w:r w:rsidRPr="00BC2D18">
        <w:rPr>
          <w:rFonts w:ascii="Times New Roman" w:hAnsi="Times New Roman" w:cs="Times New Roman"/>
          <w:i w:val="0"/>
          <w:iCs w:val="0"/>
          <w:color w:val="000000" w:themeColor="text1"/>
          <w:sz w:val="22"/>
        </w:rPr>
        <w:t xml:space="preserve">. </w:t>
      </w:r>
      <w:r w:rsidR="003B69BE" w:rsidRPr="00BC2D18">
        <w:rPr>
          <w:rFonts w:ascii="Times New Roman" w:hAnsi="Times New Roman" w:cs="Times New Roman"/>
          <w:i w:val="0"/>
          <w:iCs w:val="0"/>
          <w:color w:val="000000" w:themeColor="text1"/>
          <w:sz w:val="22"/>
        </w:rPr>
        <w:t xml:space="preserve">Partisipasi Kelompok Wanita Tani Dalam Kegiatan </w:t>
      </w:r>
      <w:r w:rsidR="003B69BE" w:rsidRPr="00BC2D18">
        <w:rPr>
          <w:rFonts w:ascii="Times New Roman" w:hAnsi="Times New Roman" w:cs="Times New Roman"/>
          <w:color w:val="000000" w:themeColor="text1"/>
          <w:sz w:val="22"/>
        </w:rPr>
        <w:t>Studi Banding</w:t>
      </w:r>
      <w:bookmarkEnd w:id="243"/>
      <w:bookmarkEnd w:id="244"/>
    </w:p>
    <w:p w14:paraId="1ADDD019" w14:textId="3D5E7648" w:rsidR="004F7BBD" w:rsidRPr="00223A72" w:rsidRDefault="003B69BE" w:rsidP="00BE36CF">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Menurut pendapat Setiawan, (2019), partisipasi masyarakat dalam proses perencanaan pembangunan program sangat penting karena dapat menumbuhkan sikap memiliki dan rasa tanggung jawab masyarakat terhadap pembangunan. Maka, untuk tercapainya keberhasilan Program Kampung Iklim</w:t>
      </w:r>
      <w:r w:rsidR="00C124FB">
        <w:rPr>
          <w:rFonts w:ascii="Times New Roman" w:hAnsi="Times New Roman" w:cs="Times New Roman"/>
          <w:sz w:val="24"/>
          <w:szCs w:val="24"/>
        </w:rPr>
        <w:t xml:space="preserve"> di Kelurahan Tugurejo</w:t>
      </w:r>
      <w:r>
        <w:rPr>
          <w:rFonts w:ascii="Times New Roman" w:hAnsi="Times New Roman" w:cs="Times New Roman"/>
          <w:sz w:val="24"/>
          <w:szCs w:val="24"/>
        </w:rPr>
        <w:t xml:space="preserve"> harus melibatkan partisipasi masyarakat yang responsi</w:t>
      </w:r>
      <w:r w:rsidR="00C124FB">
        <w:rPr>
          <w:rFonts w:ascii="Times New Roman" w:hAnsi="Times New Roman" w:cs="Times New Roman"/>
          <w:sz w:val="24"/>
          <w:szCs w:val="24"/>
        </w:rPr>
        <w:t>f</w:t>
      </w:r>
      <w:r>
        <w:rPr>
          <w:rFonts w:ascii="Times New Roman" w:hAnsi="Times New Roman" w:cs="Times New Roman"/>
          <w:sz w:val="24"/>
          <w:szCs w:val="24"/>
        </w:rPr>
        <w:t xml:space="preserve"> gender terhadap segala kegiatan Program Kampung Iklim mulai dari tahap perencanaan, pelaksanaan, serta monitoring dan evaluasi program. </w:t>
      </w:r>
    </w:p>
    <w:p w14:paraId="3628D1FF" w14:textId="77777777" w:rsidR="003B69BE" w:rsidRPr="00A50C97" w:rsidRDefault="003B69BE">
      <w:pPr>
        <w:pStyle w:val="ListParagraph"/>
        <w:numPr>
          <w:ilvl w:val="1"/>
          <w:numId w:val="83"/>
        </w:numPr>
        <w:spacing w:line="360" w:lineRule="auto"/>
        <w:ind w:left="851" w:hanging="709"/>
        <w:jc w:val="both"/>
        <w:rPr>
          <w:rFonts w:ascii="Times New Roman" w:hAnsi="Times New Roman" w:cs="Times New Roman"/>
          <w:sz w:val="24"/>
          <w:szCs w:val="24"/>
        </w:rPr>
      </w:pPr>
      <w:r w:rsidRPr="00A50C97">
        <w:rPr>
          <w:rFonts w:ascii="Times New Roman" w:hAnsi="Times New Roman" w:cs="Times New Roman"/>
          <w:sz w:val="24"/>
          <w:szCs w:val="24"/>
        </w:rPr>
        <w:t xml:space="preserve">Kontrol </w:t>
      </w:r>
    </w:p>
    <w:p w14:paraId="570CF1C9" w14:textId="09D12604" w:rsidR="003B69BE" w:rsidRPr="00223A72" w:rsidRDefault="003B69BE" w:rsidP="003B69BE">
      <w:pPr>
        <w:pStyle w:val="ListParagraph"/>
        <w:spacing w:line="360" w:lineRule="auto"/>
        <w:ind w:firstLine="589"/>
        <w:jc w:val="both"/>
        <w:rPr>
          <w:rFonts w:ascii="Times New Roman" w:hAnsi="Times New Roman" w:cs="Times New Roman"/>
          <w:sz w:val="24"/>
          <w:szCs w:val="24"/>
        </w:rPr>
      </w:pPr>
      <w:r w:rsidRPr="00324A2F">
        <w:rPr>
          <w:rFonts w:ascii="Times New Roman" w:hAnsi="Times New Roman" w:cs="Times New Roman"/>
          <w:sz w:val="24"/>
          <w:szCs w:val="24"/>
        </w:rPr>
        <w:t>K</w:t>
      </w:r>
      <w:r>
        <w:rPr>
          <w:rFonts w:ascii="Times New Roman" w:hAnsi="Times New Roman" w:cs="Times New Roman"/>
          <w:sz w:val="24"/>
          <w:szCs w:val="24"/>
        </w:rPr>
        <w:t xml:space="preserve">ontrol berfungsi untuk mencari informasi mengenai siapa yang memegang kendali dalam memutuskan apa yang harus dilakukan terhadap sumberdaya baik itu laki-laki, perempuan, atau keduanya bersama-sama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Kata","author":[{"dropping-particle":"","family":"Anggun","given":"Mutiara","non-dropping-particle":"","parse-names":false,"suffix":""}],"id":"ITEM-1","issue":"1","issued":{"date-parts":[["2023"]]},"number-of-pages":"1-23","title":"Analisis Tingkat Kesetaraan Gender Rumah Tangga Nelayan Di Gudang Lelang Kota Bandar Lampung","type":"thesis","volume":"4"},"uris":["http://www.mendeley.com/documents/?uuid=eae86a52-7219-4834-8533-25eb8ba1aa1f"]}],"mendeley":{"formattedCitation":"(Anggun, 2023)","plainTextFormattedCitation":"(Anggun, 2023)","previouslyFormattedCitation":"(Anggun, 2023)"},"properties":{"noteIndex":0},"schema":"https://github.com/citation-style-language/schema/raw/master/csl-citation.json"}</w:instrText>
      </w:r>
      <w:r>
        <w:rPr>
          <w:rFonts w:ascii="Times New Roman" w:hAnsi="Times New Roman" w:cs="Times New Roman"/>
          <w:sz w:val="24"/>
          <w:szCs w:val="24"/>
        </w:rPr>
        <w:fldChar w:fldCharType="separate"/>
      </w:r>
      <w:r w:rsidRPr="003435D8">
        <w:rPr>
          <w:rFonts w:ascii="Times New Roman" w:hAnsi="Times New Roman" w:cs="Times New Roman"/>
          <w:noProof/>
          <w:sz w:val="24"/>
          <w:szCs w:val="24"/>
        </w:rPr>
        <w:t>(Anggun, 2023)</w:t>
      </w:r>
      <w:r>
        <w:rPr>
          <w:rFonts w:ascii="Times New Roman" w:hAnsi="Times New Roman" w:cs="Times New Roman"/>
          <w:sz w:val="24"/>
          <w:szCs w:val="24"/>
        </w:rPr>
        <w:fldChar w:fldCharType="end"/>
      </w:r>
      <w:r>
        <w:rPr>
          <w:rFonts w:ascii="Times New Roman" w:hAnsi="Times New Roman" w:cs="Times New Roman"/>
          <w:sz w:val="24"/>
          <w:szCs w:val="24"/>
        </w:rPr>
        <w:t xml:space="preserve">. Dalam penelitian ini, kontrol merujuk pada wewenang atau kekuasaan yang dimiliki laki-laki, perempuan atau keduanya dalam mengambil keputusan untuk mengatur dan monitoring sumber daya melalui pemberdayaan masyarakat. Hal ini bertujuan untuk memastikan manfaat yang diperoleh dari Program Kampung Iklim dapat dikelola secara efektif. Secara keseluruhan tingkat kesetaraan gender berdasarkan kontrol dapat dilihat pada </w:t>
      </w:r>
      <w:r w:rsidRPr="000527E4">
        <w:rPr>
          <w:rFonts w:ascii="Times New Roman" w:hAnsi="Times New Roman" w:cs="Times New Roman"/>
          <w:sz w:val="24"/>
          <w:szCs w:val="24"/>
        </w:rPr>
        <w:t>Gambar</w:t>
      </w:r>
      <w:r w:rsidR="000527E4" w:rsidRPr="000527E4">
        <w:rPr>
          <w:rFonts w:ascii="Times New Roman" w:hAnsi="Times New Roman" w:cs="Times New Roman"/>
          <w:sz w:val="24"/>
          <w:szCs w:val="24"/>
        </w:rPr>
        <w:t xml:space="preserve"> </w:t>
      </w:r>
      <w:r w:rsidR="00BC2D18">
        <w:rPr>
          <w:rFonts w:ascii="Times New Roman" w:hAnsi="Times New Roman" w:cs="Times New Roman"/>
          <w:sz w:val="24"/>
          <w:szCs w:val="24"/>
        </w:rPr>
        <w:t>4.21</w:t>
      </w:r>
      <w:r w:rsidRPr="000527E4">
        <w:rPr>
          <w:rFonts w:ascii="Times New Roman" w:hAnsi="Times New Roman" w:cs="Times New Roman"/>
          <w:sz w:val="24"/>
          <w:szCs w:val="24"/>
        </w:rPr>
        <w:t>.</w:t>
      </w:r>
      <w:r>
        <w:rPr>
          <w:rFonts w:ascii="Times New Roman" w:hAnsi="Times New Roman" w:cs="Times New Roman"/>
          <w:b/>
          <w:bCs/>
          <w:i/>
          <w:iCs/>
          <w:sz w:val="24"/>
          <w:szCs w:val="24"/>
        </w:rPr>
        <w:t xml:space="preserve"> </w:t>
      </w:r>
    </w:p>
    <w:p w14:paraId="26A4972B" w14:textId="77777777" w:rsidR="003B69BE" w:rsidRDefault="003B69BE" w:rsidP="003B69BE">
      <w:pPr>
        <w:pStyle w:val="ListParagraph"/>
        <w:spacing w:line="360" w:lineRule="auto"/>
        <w:ind w:left="851"/>
        <w:jc w:val="both"/>
        <w:rPr>
          <w:rFonts w:ascii="Times New Roman" w:hAnsi="Times New Roman" w:cs="Times New Roman"/>
          <w:b/>
          <w:bCs/>
          <w:sz w:val="24"/>
          <w:szCs w:val="24"/>
        </w:rPr>
      </w:pPr>
      <w:r>
        <w:rPr>
          <w:noProof/>
        </w:rPr>
        <w:lastRenderedPageBreak/>
        <w:drawing>
          <wp:inline distT="0" distB="0" distL="0" distR="0" wp14:anchorId="0D3EB895" wp14:editId="65680454">
            <wp:extent cx="5106573" cy="2532184"/>
            <wp:effectExtent l="0" t="0" r="0" b="0"/>
            <wp:docPr id="1534092830" name="Chart 1">
              <a:extLst xmlns:a="http://schemas.openxmlformats.org/drawingml/2006/main">
                <a:ext uri="{FF2B5EF4-FFF2-40B4-BE49-F238E27FC236}">
                  <a16:creationId xmlns:a16="http://schemas.microsoft.com/office/drawing/2014/main" id="{96600E6B-AA0D-C74D-63A0-C70D2A30F4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3481CB9" w14:textId="77777777" w:rsidR="003B69BE" w:rsidRDefault="003B69BE" w:rsidP="003B69BE">
      <w:pPr>
        <w:pStyle w:val="ListParagraph"/>
        <w:spacing w:line="240" w:lineRule="auto"/>
        <w:ind w:left="1843" w:hanging="1123"/>
        <w:jc w:val="both"/>
        <w:rPr>
          <w:rFonts w:ascii="Times New Roman" w:hAnsi="Times New Roman" w:cs="Times New Roman"/>
          <w:sz w:val="20"/>
          <w:szCs w:val="20"/>
        </w:rPr>
      </w:pPr>
      <w:r w:rsidRPr="00D079C9">
        <w:rPr>
          <w:rFonts w:ascii="Times New Roman" w:hAnsi="Times New Roman" w:cs="Times New Roman"/>
          <w:sz w:val="20"/>
          <w:szCs w:val="20"/>
        </w:rPr>
        <w:t xml:space="preserve">Keterangan : </w:t>
      </w:r>
      <w:r w:rsidRPr="006C57B2">
        <w:rPr>
          <w:rFonts w:ascii="Times New Roman" w:hAnsi="Times New Roman" w:cs="Times New Roman"/>
          <w:b/>
          <w:bCs/>
          <w:sz w:val="20"/>
          <w:szCs w:val="20"/>
        </w:rPr>
        <w:t>L</w:t>
      </w:r>
      <w:r w:rsidRPr="00D079C9">
        <w:rPr>
          <w:rFonts w:ascii="Times New Roman" w:hAnsi="Times New Roman" w:cs="Times New Roman"/>
          <w:sz w:val="20"/>
          <w:szCs w:val="20"/>
        </w:rPr>
        <w:t xml:space="preserve"> (laki-laki), </w:t>
      </w:r>
      <w:r w:rsidRPr="006C57B2">
        <w:rPr>
          <w:rFonts w:ascii="Times New Roman" w:hAnsi="Times New Roman" w:cs="Times New Roman"/>
          <w:b/>
          <w:bCs/>
          <w:sz w:val="20"/>
          <w:szCs w:val="20"/>
        </w:rPr>
        <w:t>P</w:t>
      </w:r>
      <w:r w:rsidRPr="00D079C9">
        <w:rPr>
          <w:rFonts w:ascii="Times New Roman" w:hAnsi="Times New Roman" w:cs="Times New Roman"/>
          <w:sz w:val="20"/>
          <w:szCs w:val="20"/>
        </w:rPr>
        <w:t xml:space="preserve"> (Perempuan), </w:t>
      </w:r>
      <w:r w:rsidRPr="006C57B2">
        <w:rPr>
          <w:rFonts w:ascii="Times New Roman" w:hAnsi="Times New Roman" w:cs="Times New Roman"/>
          <w:b/>
          <w:bCs/>
          <w:sz w:val="20"/>
          <w:szCs w:val="20"/>
        </w:rPr>
        <w:t>BDP</w:t>
      </w:r>
      <w:r w:rsidRPr="00D079C9">
        <w:rPr>
          <w:rFonts w:ascii="Times New Roman" w:hAnsi="Times New Roman" w:cs="Times New Roman"/>
          <w:sz w:val="20"/>
          <w:szCs w:val="20"/>
        </w:rPr>
        <w:t xml:space="preserve"> (Bersama Dominan Perempuan), </w:t>
      </w:r>
      <w:r w:rsidRPr="006C57B2">
        <w:rPr>
          <w:rFonts w:ascii="Times New Roman" w:hAnsi="Times New Roman" w:cs="Times New Roman"/>
          <w:b/>
          <w:bCs/>
          <w:sz w:val="20"/>
          <w:szCs w:val="20"/>
        </w:rPr>
        <w:t>BDL</w:t>
      </w:r>
      <w:r w:rsidRPr="00D079C9">
        <w:rPr>
          <w:rFonts w:ascii="Times New Roman" w:hAnsi="Times New Roman" w:cs="Times New Roman"/>
          <w:sz w:val="20"/>
          <w:szCs w:val="20"/>
        </w:rPr>
        <w:t xml:space="preserve"> (Bersama Dominan Laki-laki), </w:t>
      </w:r>
      <w:r w:rsidRPr="006C57B2">
        <w:rPr>
          <w:rFonts w:ascii="Times New Roman" w:hAnsi="Times New Roman" w:cs="Times New Roman"/>
          <w:b/>
          <w:bCs/>
          <w:sz w:val="20"/>
          <w:szCs w:val="20"/>
        </w:rPr>
        <w:t xml:space="preserve">B </w:t>
      </w:r>
      <w:r w:rsidRPr="00D079C9">
        <w:rPr>
          <w:rFonts w:ascii="Times New Roman" w:hAnsi="Times New Roman" w:cs="Times New Roman"/>
          <w:sz w:val="20"/>
          <w:szCs w:val="20"/>
        </w:rPr>
        <w:t>(Bersama-sama)</w:t>
      </w:r>
      <w:r>
        <w:rPr>
          <w:rFonts w:ascii="Times New Roman" w:hAnsi="Times New Roman" w:cs="Times New Roman"/>
          <w:sz w:val="20"/>
          <w:szCs w:val="20"/>
        </w:rPr>
        <w:t xml:space="preserve">. </w:t>
      </w:r>
    </w:p>
    <w:p w14:paraId="50829F5A" w14:textId="330F16D4" w:rsidR="003B69BE" w:rsidRPr="00BC2D18" w:rsidRDefault="00BC2D18" w:rsidP="00BC2D18">
      <w:pPr>
        <w:pStyle w:val="Caption"/>
        <w:ind w:firstLine="709"/>
        <w:jc w:val="center"/>
        <w:rPr>
          <w:rFonts w:ascii="Times New Roman" w:hAnsi="Times New Roman" w:cs="Times New Roman"/>
          <w:b/>
          <w:bCs/>
          <w:i w:val="0"/>
          <w:iCs w:val="0"/>
          <w:color w:val="000000" w:themeColor="text1"/>
          <w:sz w:val="22"/>
        </w:rPr>
      </w:pPr>
      <w:bookmarkStart w:id="245" w:name="_Toc173025102"/>
      <w:bookmarkStart w:id="246" w:name="_Toc174521817"/>
      <w:r w:rsidRPr="00BC2D18">
        <w:rPr>
          <w:rFonts w:ascii="Times New Roman" w:hAnsi="Times New Roman" w:cs="Times New Roman"/>
          <w:i w:val="0"/>
          <w:iCs w:val="0"/>
          <w:color w:val="000000" w:themeColor="text1"/>
          <w:sz w:val="22"/>
        </w:rPr>
        <w:t>Gambar 4.</w:t>
      </w:r>
      <w:r w:rsidRPr="00BC2D18">
        <w:rPr>
          <w:rFonts w:ascii="Times New Roman" w:hAnsi="Times New Roman" w:cs="Times New Roman"/>
          <w:i w:val="0"/>
          <w:iCs w:val="0"/>
          <w:color w:val="000000" w:themeColor="text1"/>
          <w:sz w:val="22"/>
        </w:rPr>
        <w:fldChar w:fldCharType="begin"/>
      </w:r>
      <w:r w:rsidRPr="00BC2D18">
        <w:rPr>
          <w:rFonts w:ascii="Times New Roman" w:hAnsi="Times New Roman" w:cs="Times New Roman"/>
          <w:i w:val="0"/>
          <w:iCs w:val="0"/>
          <w:color w:val="000000" w:themeColor="text1"/>
          <w:sz w:val="22"/>
        </w:rPr>
        <w:instrText xml:space="preserve"> SEQ Gambar_4. \* ARABIC </w:instrText>
      </w:r>
      <w:r w:rsidRPr="00BC2D18">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21</w:t>
      </w:r>
      <w:r w:rsidRPr="00BC2D18">
        <w:rPr>
          <w:rFonts w:ascii="Times New Roman" w:hAnsi="Times New Roman" w:cs="Times New Roman"/>
          <w:i w:val="0"/>
          <w:iCs w:val="0"/>
          <w:color w:val="000000" w:themeColor="text1"/>
          <w:sz w:val="22"/>
        </w:rPr>
        <w:fldChar w:fldCharType="end"/>
      </w:r>
      <w:r w:rsidRPr="00BC2D18">
        <w:rPr>
          <w:rFonts w:ascii="Times New Roman" w:hAnsi="Times New Roman" w:cs="Times New Roman"/>
          <w:i w:val="0"/>
          <w:iCs w:val="0"/>
          <w:color w:val="000000" w:themeColor="text1"/>
          <w:sz w:val="22"/>
        </w:rPr>
        <w:t xml:space="preserve">. </w:t>
      </w:r>
      <w:r w:rsidR="00A50C97" w:rsidRPr="00BC2D18">
        <w:rPr>
          <w:rFonts w:ascii="Times New Roman" w:hAnsi="Times New Roman" w:cs="Times New Roman"/>
          <w:i w:val="0"/>
          <w:iCs w:val="0"/>
          <w:color w:val="000000" w:themeColor="text1"/>
          <w:sz w:val="22"/>
        </w:rPr>
        <w:t xml:space="preserve">Grafik </w:t>
      </w:r>
      <w:r w:rsidR="003B69BE" w:rsidRPr="00BC2D18">
        <w:rPr>
          <w:rFonts w:ascii="Times New Roman" w:hAnsi="Times New Roman" w:cs="Times New Roman"/>
          <w:i w:val="0"/>
          <w:iCs w:val="0"/>
          <w:color w:val="000000" w:themeColor="text1"/>
          <w:sz w:val="22"/>
        </w:rPr>
        <w:t>Tingkat Kontrol Terhadap Program Kampung Iklim</w:t>
      </w:r>
      <w:bookmarkEnd w:id="245"/>
      <w:bookmarkEnd w:id="246"/>
    </w:p>
    <w:p w14:paraId="3E2817BD" w14:textId="76D343C1" w:rsidR="003B69BE" w:rsidRDefault="003B69BE" w:rsidP="003B69BE">
      <w:pPr>
        <w:pStyle w:val="ListParagraph"/>
        <w:spacing w:line="360" w:lineRule="auto"/>
        <w:ind w:left="851" w:firstLine="589"/>
        <w:jc w:val="both"/>
        <w:rPr>
          <w:rFonts w:ascii="Times New Roman" w:hAnsi="Times New Roman" w:cs="Times New Roman"/>
          <w:sz w:val="24"/>
          <w:szCs w:val="24"/>
        </w:rPr>
      </w:pPr>
      <w:r w:rsidRPr="00D176B8">
        <w:rPr>
          <w:rFonts w:ascii="Times New Roman" w:hAnsi="Times New Roman" w:cs="Times New Roman"/>
          <w:sz w:val="24"/>
          <w:szCs w:val="24"/>
        </w:rPr>
        <w:t xml:space="preserve">Dalam </w:t>
      </w:r>
      <w:r w:rsidRPr="000527E4">
        <w:rPr>
          <w:rFonts w:ascii="Times New Roman" w:hAnsi="Times New Roman" w:cs="Times New Roman"/>
          <w:sz w:val="24"/>
          <w:szCs w:val="24"/>
        </w:rPr>
        <w:t>Gambar</w:t>
      </w:r>
      <w:r w:rsidR="00BC2D18">
        <w:rPr>
          <w:rFonts w:ascii="Times New Roman" w:hAnsi="Times New Roman" w:cs="Times New Roman"/>
          <w:sz w:val="24"/>
          <w:szCs w:val="24"/>
        </w:rPr>
        <w:t xml:space="preserve"> 4.21</w:t>
      </w:r>
      <w:r>
        <w:rPr>
          <w:rFonts w:ascii="Times New Roman" w:hAnsi="Times New Roman" w:cs="Times New Roman"/>
          <w:b/>
          <w:bCs/>
          <w:i/>
          <w:iCs/>
          <w:sz w:val="24"/>
          <w:szCs w:val="24"/>
        </w:rPr>
        <w:t xml:space="preserve">, </w:t>
      </w:r>
      <w:r>
        <w:rPr>
          <w:rFonts w:ascii="Times New Roman" w:hAnsi="Times New Roman" w:cs="Times New Roman"/>
          <w:sz w:val="24"/>
          <w:szCs w:val="24"/>
        </w:rPr>
        <w:t>menunjukkan bahwa perempuan memiliki tingkat kontrol yang tinggi dalam Program Kampung Iklim dengan persentase sebesar 39,6% khususnya di wilayah RW 01 dan RW 05</w:t>
      </w:r>
      <w:r w:rsidR="00C124FB">
        <w:rPr>
          <w:rFonts w:ascii="Times New Roman" w:hAnsi="Times New Roman" w:cs="Times New Roman"/>
          <w:sz w:val="24"/>
          <w:szCs w:val="24"/>
        </w:rPr>
        <w:t xml:space="preserve">. </w:t>
      </w:r>
      <w:r>
        <w:rPr>
          <w:rFonts w:ascii="Times New Roman" w:hAnsi="Times New Roman" w:cs="Times New Roman"/>
          <w:sz w:val="24"/>
          <w:szCs w:val="24"/>
        </w:rPr>
        <w:t xml:space="preserve">Hal ini sejalan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{"citationItems":[{"id":"ITEM-1","itemData":{"DOI":"10.29244/jskpm.2.3.415-430","ISSN":"2338-8021","abstract":"Program Kawasan Rumah Pangan Lestari is goverment policy program that concern about food security. In implementation needs gender analysist to see gender issues that experienced by KRPL program’s participants household. The aims of this research are discribe analyze the characteristic of the partisipants KRPL program, analyzing gender equality in KRPL program’s participants household, and analyzing the relationship of household characteristic of KRPL program participants to the gender equality. This research is using quantitavie data approach with sensus metode that supported with qualitative data using indepth interview. The respondents are 30 household of KRPL program’s participants. The result of this research show that there’s still gender inequality on KRPL program participants household.Keywords : access, control, equality, food security----------------------ABSTRAKProgram Kawasan Rumah Pangan Lestari merupakan salah satu program kebijakan pemerintah tentang ketahanan pangan. Dalam pelaksanaannya, diperlukan analisis gender untuk melihat isu-isu gender yang dialami rumah tangga peserta program Kawasan Rumah Pangan Lestari (KRPL). Tujuan dari penelitian ini adalah mendeskripsikan karakteristik rumah tangga peserta program Kawasan Rumah Pangan Lestari (KRPL), menganalisis tingkat kesetaraan gender dalam rumah tangga peserta program Kawasan Rumah Pangan Lestari (KRPL) dan menganalisis hubungan antara karakteristik rumah tangga peserta program Kawasan Rumah Pangan Lestari (KRPL) dengan tingkat kesetaraan gender. Penelitian ini menggunakan pendekatan data kuantitatif dengan metode sensus yang didukung data kualitatif berupa wawancara mendalam. Responden terdiri dari 30 rumah tangga peserta program KRPL. Hasil penelitian ini menunjukkan bahwa masih terdapat ketidaksetaraan gender pada rumah tangga peserta program Kawasan Rumah Pangan Lestari (KRPL).Kata Kunci : akses, ketahanan pangan, kontrol, tingkat kesetaraan","author":[{"dropping-particle":"","family":"Ningrum","given":"Ambarwati Dwi Astuti","non-dropping-particle":"","parse-names":false,"suffix":""},{"dropping-particle":"","family":"Sumarti","given":"Titik","non-dropping-particle":"","parse-names":false,"suffix":""},{"dropping-particle":"","family":"Sulistiawati","given":"Asri","non-dropping-particle":"","parse-names":false,"suffix":""}],"container-title":"Jurnal Sains Komunikasi dan Pengembangan Masyarakat [JSKPM]","id":"ITEM-1","issue":"3","issued":{"date-parts":[["2018"]]},"page":"415-430","title":"Analisis Gender dalam Rumah Tangga Peserta Program Kawasan Rumah Pangan Lestari (KRPL)","type":"article-journal","volume":"2"},"uris":["http://www.mendeley.com/documents/?uuid=2fa0e9f7-76a6-45a2-a041-ea036c4f0984"]}],"mendeley":{"formattedCitation":"(Ningrum et al., 2018)","manualFormatting":"Ningrum (2018)","plainTextFormattedCitation":"(Ningrum et al., 2018)","previouslyFormattedCitation":"(Ningrum et al., 2018)"},"properties":{"noteIndex":0},"schema":"https://github.com/citation-style-language/schema/raw/master/csl-citation.json"}</w:instrText>
      </w:r>
      <w:r>
        <w:rPr>
          <w:rFonts w:ascii="Times New Roman" w:hAnsi="Times New Roman" w:cs="Times New Roman"/>
          <w:sz w:val="24"/>
          <w:szCs w:val="24"/>
        </w:rPr>
        <w:fldChar w:fldCharType="separate"/>
      </w:r>
      <w:r w:rsidRPr="0083745E">
        <w:rPr>
          <w:rFonts w:ascii="Times New Roman" w:hAnsi="Times New Roman" w:cs="Times New Roman"/>
          <w:noProof/>
          <w:sz w:val="24"/>
          <w:szCs w:val="24"/>
        </w:rPr>
        <w:t>Ningrum</w:t>
      </w:r>
      <w:r>
        <w:rPr>
          <w:rFonts w:ascii="Times New Roman" w:hAnsi="Times New Roman" w:cs="Times New Roman"/>
          <w:noProof/>
          <w:sz w:val="24"/>
          <w:szCs w:val="24"/>
        </w:rPr>
        <w:t xml:space="preserve"> (</w:t>
      </w:r>
      <w:r w:rsidRPr="0083745E">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yang menyatakan bahwa pada tingkat kesetaraan gender dalam kontrol atas sumber daya pada rumah tangga peserta program KRPL rata-rata dilakukan perempuan. Hal ini disebabkan oleh masyarakat yang memiliki tingkat kontrol tinggi merupakan pengurus dari kelompok masyarakat maupun pengurus Program Kampung Iklim, sehingga mempunyai kewenangan yang lebih tinggi dibandingkan masyarakat lainnya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{"citationItems":[{"id":"ITEM-1","itemData":{"DOI":"10.29244/jskpm.4.2.181-194","ISSN":"2338-8021","abstract":"There have been positive impacts from the Village Fund Program so far, although an assessment of the relation between men and women in the program should be done. The purpose of this study is to analyze the relation of individual characteristics and division of labour in the household toward the level of involvement and to analyze the relationship between the level of involvement and the success rate of the program. The sampling technique in this study is non-probability sampling, which is purposive with quota sampling. The sample of this study is individuals who are adults, married and do not have a position in the village government. This study uses a quantitative approach with survey methods and is supported by a qualitative approach with document study methods and in-depth interviews. The result of this study shows that older age and higher the level of individual education leads to a higher level of involvement in the Village Fund program. Women have a lower level of involvement compared with men, particularly in the level of access and participation. This proves that community involvement in the Village Fund program has not yet achieved gender equity. The higher level of community involvement both men and women will lead to the higher success rate of the program.Keywords : gender, gender equity, Village Fund.ABSTRAKMeski telah terlihat dampak positif dari program Dana Desa selama ini, perlu diperhatikan pula relasi antara laki-laki dan perempuan di dalamnya. Tujuan penelitian ini adalah menganalisis hubungan antara karakteristik individu dan pembagian kerja dalam rumah tangga dengan tingkat keterlibatan, serta menganalisis hubungan antara tingkat keterlibatan dengan tingkat keberhasilan program. Sampel penelitian ini adalah individu yang berusia dewasa, sudah berumah tangga, dan tidak memiliki posisi dalam pemerintahan desa. Teknik pengambilan sampel dalam penelitian ini adalah non probability sampling yaitu purposive dengan kouta sampling. Penelitian ini menggunakan pendekatan kuantitatif dengan metode survei dan didukung pendekatan kualitatif dengan metode studi dokumen dan wawancara mendalam. Hasil penelitian menunjukkan bahwa semakin tua umur dan semakin tingginya tingkat pendidikan individu, maka semakin tinggi tingkat keterlibatannya dalam program Dana Desa. Perempuan memiliki tingkat keterlibatan yang lebih rendah dibandingkan laki-laki terutama dalam tingkat akses dan partisipasi. Hal ini menjadi dasar bahwa keterlibatan masyarakat dalam p…","author":[{"dropping-particle":"","family":"Nubzatsania","given":"Nubzatsania","non-dropping-particle":"","parse-names":false,"suffix":""},{"dropping-particle":"","family":"Siwi","given":"Mahmudi","non-dropping-particle":"","parse-names":false,"suffix":""}],"container-title":"Jurnal Sains Komunikasi dan Pengembangan Masyarakat [JSKPM]","id":"ITEM-1","issue":"2","issued":{"date-parts":[["2020"]]},"page":"181-194","title":"Analisis Gender Keterlibatan Masyarakat dalam Program Dana Desa","type":"article-journal","volume":"4"},"uris":["http://www.mendeley.com/documents/?uuid=82249f9b-d9ec-4b35-904d-bf72db6ba3b5"]}],"mendeley":{"formattedCitation":"(Nubzatsania &amp; Siwi, 2020)","plainTextFormattedCitation":"(Nubzatsania &amp; Siwi, 2020)","previouslyFormattedCitation":"(Nubzatsania &amp; Siwi, 2020)"},"properties":{"noteIndex":0},"schema":"https://github.com/citation-style-language/schema/raw/master/csl-citation.json"}</w:instrText>
      </w:r>
      <w:r>
        <w:rPr>
          <w:rFonts w:ascii="Times New Roman" w:hAnsi="Times New Roman" w:cs="Times New Roman"/>
          <w:sz w:val="24"/>
          <w:szCs w:val="24"/>
        </w:rPr>
        <w:fldChar w:fldCharType="separate"/>
      </w:r>
      <w:r w:rsidRPr="00D176B8">
        <w:rPr>
          <w:rFonts w:ascii="Times New Roman" w:hAnsi="Times New Roman" w:cs="Times New Roman"/>
          <w:noProof/>
          <w:sz w:val="24"/>
          <w:szCs w:val="24"/>
        </w:rPr>
        <w:t>(Nubzatsania &amp; Siwi, 2020)</w:t>
      </w:r>
      <w:r>
        <w:rPr>
          <w:rFonts w:ascii="Times New Roman" w:hAnsi="Times New Roman" w:cs="Times New Roman"/>
          <w:sz w:val="24"/>
          <w:szCs w:val="24"/>
        </w:rPr>
        <w:fldChar w:fldCharType="end"/>
      </w:r>
      <w:r>
        <w:rPr>
          <w:rFonts w:ascii="Times New Roman" w:hAnsi="Times New Roman" w:cs="Times New Roman"/>
          <w:sz w:val="24"/>
          <w:szCs w:val="24"/>
        </w:rPr>
        <w:t xml:space="preserve">. Mayoritas dalam kepengurusan Program Kampung Iklim didominasi oleh gender perempuan, sehingga perempuan lebih mengontrol baik dalam pengambilan keputusan, perencanaan, pelaksanaan, serta monitoring kegiatan ProKlim. </w:t>
      </w:r>
    </w:p>
    <w:p w14:paraId="2323718C" w14:textId="77777777" w:rsidR="003B69BE" w:rsidRDefault="003B69BE" w:rsidP="003B69BE">
      <w:pPr>
        <w:pStyle w:val="ListParagraph"/>
        <w:spacing w:line="360" w:lineRule="auto"/>
        <w:ind w:left="851" w:firstLine="589"/>
        <w:jc w:val="both"/>
        <w:rPr>
          <w:rFonts w:ascii="Times New Roman" w:hAnsi="Times New Roman" w:cs="Times New Roman"/>
          <w:sz w:val="24"/>
          <w:szCs w:val="24"/>
        </w:rPr>
      </w:pPr>
      <w:r>
        <w:rPr>
          <w:rFonts w:ascii="Times New Roman" w:hAnsi="Times New Roman" w:cs="Times New Roman"/>
          <w:sz w:val="24"/>
          <w:szCs w:val="24"/>
        </w:rPr>
        <w:t xml:space="preserve">Berdasarkan fakta lapangan, kontrol sumberdaya dalam ProKlim terlihat dari keputusan kelompok masyarakat dalam merancang pelaksanaan kegiatan seperti Kelompok Tani baik laki-laki maupun perempuan berpartisipasi dalam menentukan jenis tanaman, teknik pertanian, pembagian kerja, dan pemeliharaan tanaman. Pembagian hasil panen disepakati dalam rapat komunitas, mennetukan persentase yang akan dikonsumsi lokal dan dijual untuk mendukung ekonomi komunitas. Selain itu, kelompok masyarakat di RW 01, RW 04, dan RW 05 didukung oleh Dinas Pertanian Kota Semarang, PT. Pertamina, DLH Kota Semarang dengan dana </w:t>
      </w:r>
      <w:r>
        <w:rPr>
          <w:rFonts w:ascii="Times New Roman" w:hAnsi="Times New Roman" w:cs="Times New Roman"/>
          <w:sz w:val="24"/>
          <w:szCs w:val="24"/>
        </w:rPr>
        <w:lastRenderedPageBreak/>
        <w:t xml:space="preserve">maupun sarana dan prasarana yang dikontrol oleh pengurus untuk pembangunan fasilitas, pelatihan, dan kegiatan lain guna keberlanjutan ProKlim. </w:t>
      </w:r>
    </w:p>
    <w:p w14:paraId="09AC3E6A" w14:textId="7582C0CD" w:rsidR="003B69BE" w:rsidRDefault="003B69BE" w:rsidP="009E25DC">
      <w:pPr>
        <w:pStyle w:val="ListParagraph"/>
        <w:spacing w:line="360" w:lineRule="auto"/>
        <w:ind w:left="851" w:firstLine="589"/>
        <w:jc w:val="both"/>
        <w:rPr>
          <w:rFonts w:ascii="Times New Roman" w:hAnsi="Times New Roman" w:cs="Times New Roman"/>
          <w:sz w:val="24"/>
          <w:szCs w:val="24"/>
        </w:rPr>
      </w:pPr>
      <w:r>
        <w:rPr>
          <w:rFonts w:ascii="Times New Roman" w:hAnsi="Times New Roman" w:cs="Times New Roman"/>
          <w:sz w:val="24"/>
          <w:szCs w:val="24"/>
        </w:rPr>
        <w:t xml:space="preserve">Kontrol sumber daya dalam kegiatan Bank Sampah meliputi pengelolaan dan pemeliharaan fasilitas Gerdu Lampah Mawar Merah, pengumpulan dan pemilahan sampah oleh seluruh rumah tangga sesuai jadwal yang  disepakati, serta pengelolaan keuangan yang dihasilkan dialokasikan sesuai kesepakatan forum dengan transparansi melalui laporan rutin yang diumumkan kepada anggota. </w:t>
      </w:r>
      <w:r w:rsidRPr="00324A2F">
        <w:rPr>
          <w:rFonts w:ascii="Times New Roman" w:hAnsi="Times New Roman" w:cs="Times New Roman"/>
          <w:sz w:val="24"/>
          <w:szCs w:val="24"/>
        </w:rPr>
        <w:t>Selain itu, perangkat desa</w:t>
      </w:r>
      <w:r>
        <w:rPr>
          <w:rFonts w:ascii="Times New Roman" w:hAnsi="Times New Roman" w:cs="Times New Roman"/>
          <w:sz w:val="24"/>
          <w:szCs w:val="24"/>
        </w:rPr>
        <w:t xml:space="preserve"> mengontrol</w:t>
      </w:r>
      <w:r w:rsidRPr="00324A2F">
        <w:rPr>
          <w:rFonts w:ascii="Times New Roman" w:hAnsi="Times New Roman" w:cs="Times New Roman"/>
          <w:sz w:val="24"/>
          <w:szCs w:val="24"/>
        </w:rPr>
        <w:t xml:space="preserve"> dalam kegiatan gotong royong dan kerja bakti yang diagendakan tiap minggu baik di lingkungan rumah, daerah rawan banjir seperti tanggul untuk menjaga lingkungan yang bersih dan meningkatkan kesadaran masyarakat terhadap lingkungan. </w:t>
      </w:r>
    </w:p>
    <w:p w14:paraId="013A6830" w14:textId="77777777" w:rsidR="009E25DC" w:rsidRPr="009E25DC" w:rsidRDefault="009E25DC" w:rsidP="009E25DC">
      <w:pPr>
        <w:pStyle w:val="ListParagraph"/>
        <w:spacing w:line="360" w:lineRule="auto"/>
        <w:ind w:left="851" w:firstLine="589"/>
        <w:jc w:val="both"/>
        <w:rPr>
          <w:rFonts w:ascii="Times New Roman" w:hAnsi="Times New Roman" w:cs="Times New Roman"/>
          <w:sz w:val="24"/>
          <w:szCs w:val="24"/>
        </w:rPr>
      </w:pPr>
    </w:p>
    <w:p w14:paraId="2FE315B1" w14:textId="77777777" w:rsidR="003B69BE" w:rsidRPr="00A50C97" w:rsidRDefault="003B69BE">
      <w:pPr>
        <w:pStyle w:val="ListParagraph"/>
        <w:numPr>
          <w:ilvl w:val="1"/>
          <w:numId w:val="83"/>
        </w:numPr>
        <w:spacing w:line="360" w:lineRule="auto"/>
        <w:ind w:left="851" w:hanging="709"/>
        <w:jc w:val="both"/>
        <w:rPr>
          <w:rFonts w:ascii="Times New Roman" w:hAnsi="Times New Roman" w:cs="Times New Roman"/>
          <w:sz w:val="24"/>
          <w:szCs w:val="24"/>
        </w:rPr>
      </w:pPr>
      <w:r w:rsidRPr="00A50C97">
        <w:rPr>
          <w:rFonts w:ascii="Times New Roman" w:hAnsi="Times New Roman" w:cs="Times New Roman"/>
          <w:sz w:val="24"/>
          <w:szCs w:val="24"/>
        </w:rPr>
        <w:t xml:space="preserve">Manfaat </w:t>
      </w:r>
    </w:p>
    <w:p w14:paraId="11A08D4C" w14:textId="4E5188C9" w:rsidR="009E25DC" w:rsidRPr="00BE36CF" w:rsidRDefault="003B69BE" w:rsidP="00BE36CF">
      <w:pPr>
        <w:pStyle w:val="ListParagraph"/>
        <w:spacing w:line="360" w:lineRule="auto"/>
        <w:ind w:left="851" w:firstLine="589"/>
        <w:jc w:val="both"/>
        <w:rPr>
          <w:rFonts w:ascii="Times New Roman" w:hAnsi="Times New Roman" w:cs="Times New Roman"/>
          <w:sz w:val="24"/>
          <w:szCs w:val="24"/>
        </w:rPr>
      </w:pPr>
      <w:r w:rsidRPr="00D15A0C">
        <w:rPr>
          <w:rFonts w:ascii="Times New Roman" w:hAnsi="Times New Roman" w:cs="Times New Roman"/>
          <w:sz w:val="24"/>
          <w:szCs w:val="24"/>
        </w:rPr>
        <w:t xml:space="preserve">Manfaat merupakan kegunaan yang dapat dinikmati secara optimal. Perencanaan pembangunan yang dikembangkan ditujukan untuk memberi manfaat bagi laki-laki atau perempuan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{"citationItems":[{"id":"ITEM-1","itemData":{"ISBN":"9786235722856","author":[{"dropping-particle":"","family":"Massenga","given":"Talitha Wenifrida","non-dropping-particle":"","parse-names":false,"suffix":""}],"editor":[{"dropping-particle":"","family":"Marsoedi","given":"","non-dropping-particle":"","parse-names":false,"suffix":""}],"id":"ITEM-1","issue":"April","issued":{"date-parts":[["2023"]]},"number-of-pages":"1-168","publisher":"Yayasan Penerbit Muhammad Zaini","publisher-place":"Jalan Kompleks Pelajar Tijue, Desa Baroh Kec.Pidie, Kab.Pidie, Provinsi Aceh","title":"Peran Perempuan Dalam Pelestarian Mangrove","type":"book"},"uris":["http://www.mendeley.com/documents/?uuid=0164fa81-bfa1-4f27-859b-68bb487fd559"]}],"mendeley":{"formattedCitation":"(Massenga, 2023)","plainTextFormattedCitation":"(Massenga, 2023)","previouslyFormattedCitation":"(Massenga, 2023)"},"properties":{"noteIndex":0},"schema":"https://github.com/citation-style-language/schema/raw/master/csl-citation.json"}</w:instrText>
      </w:r>
      <w:r>
        <w:rPr>
          <w:rFonts w:ascii="Times New Roman" w:hAnsi="Times New Roman" w:cs="Times New Roman"/>
          <w:sz w:val="24"/>
          <w:szCs w:val="24"/>
        </w:rPr>
        <w:fldChar w:fldCharType="separate"/>
      </w:r>
      <w:r w:rsidRPr="00D15A0C">
        <w:rPr>
          <w:rFonts w:ascii="Times New Roman" w:hAnsi="Times New Roman" w:cs="Times New Roman"/>
          <w:noProof/>
          <w:sz w:val="24"/>
          <w:szCs w:val="24"/>
        </w:rPr>
        <w:t>(Massenga, 2023)</w:t>
      </w:r>
      <w:r>
        <w:rPr>
          <w:rFonts w:ascii="Times New Roman" w:hAnsi="Times New Roman" w:cs="Times New Roman"/>
          <w:sz w:val="24"/>
          <w:szCs w:val="24"/>
        </w:rPr>
        <w:fldChar w:fldCharType="end"/>
      </w:r>
      <w:r>
        <w:rPr>
          <w:rFonts w:ascii="Times New Roman" w:hAnsi="Times New Roman" w:cs="Times New Roman"/>
          <w:sz w:val="24"/>
          <w:szCs w:val="24"/>
        </w:rPr>
        <w:t xml:space="preserve">. Manfaat merupakan indikator kesetaraan gender. Dalam penelitian ini, manfaat ditujukan untuk kegiatan ProKlim yang memberikan mafaat bagi kedua gender, sehingga dapat meminimalisir dampak negatif perubahan iklim. Tingkat distribusi manfaat pada kegiatan ProKlim diukur dengan menganalisis sejauh mana manfaat program didistribusikan secara adil antara perempuan dan laki-laki yang dapat dilihat pada </w:t>
      </w:r>
      <w:r w:rsidRPr="009E25DC">
        <w:rPr>
          <w:rFonts w:ascii="Times New Roman" w:hAnsi="Times New Roman" w:cs="Times New Roman"/>
          <w:sz w:val="24"/>
          <w:szCs w:val="24"/>
        </w:rPr>
        <w:t xml:space="preserve">Gambar </w:t>
      </w:r>
      <w:r w:rsidR="00BC2D18">
        <w:rPr>
          <w:rFonts w:ascii="Times New Roman" w:hAnsi="Times New Roman" w:cs="Times New Roman"/>
          <w:sz w:val="24"/>
          <w:szCs w:val="24"/>
        </w:rPr>
        <w:t>4.22</w:t>
      </w:r>
      <w:r w:rsidR="009E25DC">
        <w:rPr>
          <w:rFonts w:ascii="Times New Roman" w:hAnsi="Times New Roman" w:cs="Times New Roman"/>
          <w:b/>
          <w:bCs/>
          <w:i/>
          <w:iCs/>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{"citationItems":[{"id":"ITEM-1","itemData":{"author":[{"dropping-particle":"","family":"Syaifudin","given":"Noor","non-dropping-particle":"","parse-names":false,"suffix":""},{"dropping-particle":"","family":"Permana","given":"Eka Hendra","non-dropping-particle":"","parse-names":false,"suffix":""},{"dropping-particle":"","family":"Paramitha","given":"Zenitha Astra","non-dropping-particle":"","parse-names":false,"suffix":""}],"id":"ITEM-1","issued":{"date-parts":[["2020"]]},"number-of-pages":"1-70","publisher":"Pusat Kebijakan Pembiayaan Perubahan Iklim, Badan Kebijakan Fiskal Kementerian Keuangan","publisher-place":"Jakarta Pusat","title":"Kajian Pembiayaan Perubahan Iklim yang RESPONSIF GENDER","type":"book","volume":"1"},"uris":["http://www.mendeley.com/documents/?uuid=865b24ed-5378-4c10-8b70-39fd6d1acd7b"]}],"mendeley":{"formattedCitation":"(Syaifudin et al., 2020)","plainTextFormattedCitation":"(Syaifudin et al., 2020)","previouslyFormattedCitation":"(Syaifudin et al., 2020)"},"properties":{"noteIndex":0},"schema":"https://github.com/citation-style-language/schema/raw/master/csl-citation.json"}</w:instrText>
      </w:r>
      <w:r>
        <w:rPr>
          <w:rFonts w:ascii="Times New Roman" w:hAnsi="Times New Roman" w:cs="Times New Roman"/>
          <w:sz w:val="24"/>
          <w:szCs w:val="24"/>
        </w:rPr>
        <w:fldChar w:fldCharType="separate"/>
      </w:r>
      <w:r w:rsidRPr="00D15A0C">
        <w:rPr>
          <w:rFonts w:ascii="Times New Roman" w:hAnsi="Times New Roman" w:cs="Times New Roman"/>
          <w:noProof/>
          <w:sz w:val="24"/>
          <w:szCs w:val="24"/>
        </w:rPr>
        <w:t>(Syaifudin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7F23567C" w14:textId="12F44B53" w:rsidR="003B69BE" w:rsidRPr="00BE36CF" w:rsidRDefault="00BE36CF" w:rsidP="00BE36CF">
      <w:pPr>
        <w:pStyle w:val="ListParagraph"/>
        <w:spacing w:line="360" w:lineRule="auto"/>
        <w:ind w:left="851"/>
        <w:jc w:val="both"/>
        <w:rPr>
          <w:rFonts w:ascii="Times New Roman" w:hAnsi="Times New Roman" w:cs="Times New Roman"/>
          <w:b/>
          <w:bCs/>
          <w:sz w:val="24"/>
          <w:szCs w:val="24"/>
        </w:rPr>
      </w:pPr>
      <w:r>
        <w:rPr>
          <w:noProof/>
        </w:rPr>
        <w:drawing>
          <wp:inline distT="0" distB="0" distL="0" distR="0" wp14:anchorId="0F35CA7C" wp14:editId="583401B2">
            <wp:extent cx="5168265" cy="2255520"/>
            <wp:effectExtent l="0" t="0" r="0" b="0"/>
            <wp:docPr id="219106762" name="Chart 1">
              <a:extLst xmlns:a="http://schemas.openxmlformats.org/drawingml/2006/main">
                <a:ext uri="{FF2B5EF4-FFF2-40B4-BE49-F238E27FC236}">
                  <a16:creationId xmlns:a16="http://schemas.microsoft.com/office/drawing/2014/main" id="{AD9AD447-F62D-BF4C-E86A-AC592534D4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9B9E071" w14:textId="77777777" w:rsidR="003B69BE" w:rsidRDefault="003B69BE" w:rsidP="003B69BE">
      <w:pPr>
        <w:pStyle w:val="ListParagraph"/>
        <w:spacing w:line="240" w:lineRule="auto"/>
        <w:ind w:left="1843" w:hanging="1123"/>
        <w:jc w:val="both"/>
        <w:rPr>
          <w:rFonts w:ascii="Times New Roman" w:hAnsi="Times New Roman" w:cs="Times New Roman"/>
          <w:sz w:val="20"/>
          <w:szCs w:val="20"/>
        </w:rPr>
      </w:pPr>
      <w:r w:rsidRPr="00D079C9">
        <w:rPr>
          <w:rFonts w:ascii="Times New Roman" w:hAnsi="Times New Roman" w:cs="Times New Roman"/>
          <w:sz w:val="20"/>
          <w:szCs w:val="20"/>
        </w:rPr>
        <w:t xml:space="preserve">Keterangan : </w:t>
      </w:r>
      <w:r w:rsidRPr="006C57B2">
        <w:rPr>
          <w:rFonts w:ascii="Times New Roman" w:hAnsi="Times New Roman" w:cs="Times New Roman"/>
          <w:b/>
          <w:bCs/>
          <w:sz w:val="20"/>
          <w:szCs w:val="20"/>
        </w:rPr>
        <w:t>L</w:t>
      </w:r>
      <w:r w:rsidRPr="00D079C9">
        <w:rPr>
          <w:rFonts w:ascii="Times New Roman" w:hAnsi="Times New Roman" w:cs="Times New Roman"/>
          <w:sz w:val="20"/>
          <w:szCs w:val="20"/>
        </w:rPr>
        <w:t xml:space="preserve"> (laki-laki), </w:t>
      </w:r>
      <w:r w:rsidRPr="006C57B2">
        <w:rPr>
          <w:rFonts w:ascii="Times New Roman" w:hAnsi="Times New Roman" w:cs="Times New Roman"/>
          <w:b/>
          <w:bCs/>
          <w:sz w:val="20"/>
          <w:szCs w:val="20"/>
        </w:rPr>
        <w:t>P</w:t>
      </w:r>
      <w:r w:rsidRPr="00D079C9">
        <w:rPr>
          <w:rFonts w:ascii="Times New Roman" w:hAnsi="Times New Roman" w:cs="Times New Roman"/>
          <w:sz w:val="20"/>
          <w:szCs w:val="20"/>
        </w:rPr>
        <w:t xml:space="preserve"> (Perempuan), </w:t>
      </w:r>
      <w:r w:rsidRPr="006C57B2">
        <w:rPr>
          <w:rFonts w:ascii="Times New Roman" w:hAnsi="Times New Roman" w:cs="Times New Roman"/>
          <w:b/>
          <w:bCs/>
          <w:sz w:val="20"/>
          <w:szCs w:val="20"/>
        </w:rPr>
        <w:t>BDP</w:t>
      </w:r>
      <w:r w:rsidRPr="00D079C9">
        <w:rPr>
          <w:rFonts w:ascii="Times New Roman" w:hAnsi="Times New Roman" w:cs="Times New Roman"/>
          <w:sz w:val="20"/>
          <w:szCs w:val="20"/>
        </w:rPr>
        <w:t xml:space="preserve"> (Bersama Dominan Perempuan), </w:t>
      </w:r>
      <w:r w:rsidRPr="006C57B2">
        <w:rPr>
          <w:rFonts w:ascii="Times New Roman" w:hAnsi="Times New Roman" w:cs="Times New Roman"/>
          <w:b/>
          <w:bCs/>
          <w:sz w:val="20"/>
          <w:szCs w:val="20"/>
        </w:rPr>
        <w:t>BDL</w:t>
      </w:r>
      <w:r w:rsidRPr="00D079C9">
        <w:rPr>
          <w:rFonts w:ascii="Times New Roman" w:hAnsi="Times New Roman" w:cs="Times New Roman"/>
          <w:sz w:val="20"/>
          <w:szCs w:val="20"/>
        </w:rPr>
        <w:t xml:space="preserve"> (Bersama Dominan Laki-laki), </w:t>
      </w:r>
      <w:r w:rsidRPr="006C57B2">
        <w:rPr>
          <w:rFonts w:ascii="Times New Roman" w:hAnsi="Times New Roman" w:cs="Times New Roman"/>
          <w:b/>
          <w:bCs/>
          <w:sz w:val="20"/>
          <w:szCs w:val="20"/>
        </w:rPr>
        <w:t xml:space="preserve">B </w:t>
      </w:r>
      <w:r w:rsidRPr="00D079C9">
        <w:rPr>
          <w:rFonts w:ascii="Times New Roman" w:hAnsi="Times New Roman" w:cs="Times New Roman"/>
          <w:sz w:val="20"/>
          <w:szCs w:val="20"/>
        </w:rPr>
        <w:t>(Bersama-sama)</w:t>
      </w:r>
      <w:r>
        <w:rPr>
          <w:rFonts w:ascii="Times New Roman" w:hAnsi="Times New Roman" w:cs="Times New Roman"/>
          <w:sz w:val="20"/>
          <w:szCs w:val="20"/>
        </w:rPr>
        <w:t xml:space="preserve">. </w:t>
      </w:r>
    </w:p>
    <w:p w14:paraId="3AE3F93C" w14:textId="6200B7D8" w:rsidR="003B69BE" w:rsidRPr="00BC2D18" w:rsidRDefault="00BC2D18" w:rsidP="00BC2D18">
      <w:pPr>
        <w:pStyle w:val="Caption"/>
        <w:ind w:firstLine="993"/>
        <w:jc w:val="center"/>
        <w:rPr>
          <w:rFonts w:ascii="Times New Roman" w:hAnsi="Times New Roman" w:cs="Times New Roman"/>
          <w:i w:val="0"/>
          <w:iCs w:val="0"/>
          <w:color w:val="000000" w:themeColor="text1"/>
          <w:sz w:val="22"/>
        </w:rPr>
      </w:pPr>
      <w:bookmarkStart w:id="247" w:name="_Toc173025103"/>
      <w:bookmarkStart w:id="248" w:name="_Toc174521818"/>
      <w:r w:rsidRPr="00BC2D18">
        <w:rPr>
          <w:rFonts w:ascii="Times New Roman" w:hAnsi="Times New Roman" w:cs="Times New Roman"/>
          <w:i w:val="0"/>
          <w:iCs w:val="0"/>
          <w:color w:val="000000" w:themeColor="text1"/>
          <w:sz w:val="22"/>
        </w:rPr>
        <w:t xml:space="preserve">Gambar 4. </w:t>
      </w:r>
      <w:r w:rsidRPr="00BC2D18">
        <w:rPr>
          <w:rFonts w:ascii="Times New Roman" w:hAnsi="Times New Roman" w:cs="Times New Roman"/>
          <w:i w:val="0"/>
          <w:iCs w:val="0"/>
          <w:color w:val="000000" w:themeColor="text1"/>
          <w:sz w:val="22"/>
        </w:rPr>
        <w:fldChar w:fldCharType="begin"/>
      </w:r>
      <w:r w:rsidRPr="00BC2D18">
        <w:rPr>
          <w:rFonts w:ascii="Times New Roman" w:hAnsi="Times New Roman" w:cs="Times New Roman"/>
          <w:i w:val="0"/>
          <w:iCs w:val="0"/>
          <w:color w:val="000000" w:themeColor="text1"/>
          <w:sz w:val="22"/>
        </w:rPr>
        <w:instrText xml:space="preserve"> SEQ Gambar_4. \* ARABIC </w:instrText>
      </w:r>
      <w:r w:rsidRPr="00BC2D18">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22</w:t>
      </w:r>
      <w:r w:rsidRPr="00BC2D18">
        <w:rPr>
          <w:rFonts w:ascii="Times New Roman" w:hAnsi="Times New Roman" w:cs="Times New Roman"/>
          <w:i w:val="0"/>
          <w:iCs w:val="0"/>
          <w:color w:val="000000" w:themeColor="text1"/>
          <w:sz w:val="22"/>
        </w:rPr>
        <w:fldChar w:fldCharType="end"/>
      </w:r>
      <w:r w:rsidRPr="00BC2D18">
        <w:rPr>
          <w:rFonts w:ascii="Times New Roman" w:hAnsi="Times New Roman" w:cs="Times New Roman"/>
          <w:i w:val="0"/>
          <w:iCs w:val="0"/>
          <w:color w:val="000000" w:themeColor="text1"/>
          <w:sz w:val="22"/>
        </w:rPr>
        <w:t xml:space="preserve">. </w:t>
      </w:r>
      <w:r w:rsidR="00A50C97" w:rsidRPr="00BC2D18">
        <w:rPr>
          <w:rFonts w:ascii="Times New Roman" w:hAnsi="Times New Roman" w:cs="Times New Roman"/>
          <w:i w:val="0"/>
          <w:iCs w:val="0"/>
          <w:color w:val="000000" w:themeColor="text1"/>
          <w:sz w:val="22"/>
        </w:rPr>
        <w:t xml:space="preserve">Grafik </w:t>
      </w:r>
      <w:r w:rsidR="003B69BE" w:rsidRPr="00BC2D18">
        <w:rPr>
          <w:rFonts w:ascii="Times New Roman" w:hAnsi="Times New Roman" w:cs="Times New Roman"/>
          <w:i w:val="0"/>
          <w:iCs w:val="0"/>
          <w:color w:val="000000" w:themeColor="text1"/>
          <w:sz w:val="22"/>
        </w:rPr>
        <w:t>Frekuensi Manfaat Gender Terhadap Program Kampung Iklim</w:t>
      </w:r>
      <w:bookmarkEnd w:id="247"/>
      <w:bookmarkEnd w:id="248"/>
    </w:p>
    <w:p w14:paraId="6EE8E717" w14:textId="12BBBDE3" w:rsidR="003B69BE" w:rsidRPr="009E25DC" w:rsidRDefault="003B69BE" w:rsidP="009E25DC">
      <w:pPr>
        <w:pStyle w:val="ListParagraph"/>
        <w:spacing w:line="360" w:lineRule="auto"/>
        <w:ind w:firstLine="720"/>
        <w:jc w:val="both"/>
        <w:rPr>
          <w:rFonts w:ascii="Times New Roman" w:hAnsi="Times New Roman" w:cs="Times New Roman"/>
          <w:b/>
          <w:bCs/>
          <w:i/>
          <w:iCs/>
          <w:sz w:val="24"/>
          <w:szCs w:val="24"/>
        </w:rPr>
      </w:pPr>
      <w:r>
        <w:rPr>
          <w:rFonts w:ascii="Times New Roman" w:hAnsi="Times New Roman" w:cs="Times New Roman"/>
          <w:sz w:val="24"/>
          <w:szCs w:val="24"/>
        </w:rPr>
        <w:lastRenderedPageBreak/>
        <w:t xml:space="preserve">Pada hasil kuesioner menunjukkan manfaat yang diperoleh secara keseluruhan area kunci wilayah dominan diperoleh secara bersama sebesar (74%) terhadap kegiatan ProKlim. Hal ini sejalan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{"citationItems":[{"id":"ITEM-1","itemData":{"DOI":"10.29244/jskpm.4.2.155-166","ISSN":"2338-8021","abstract":"Gekbrong Village is the only village in West Java designated as a pilot village in adaptation and mitigation of climate change programme called ‘Program kampung Iklim’ by the Ministry of Environment and Forestry in 2013. Adaptation and mitigation to climate change are not gender-neutral as women and men have the capacity, role, and contribution in adaptation and mitigation to climate change differently. However, gender bias in the activities leads to an imbalance in the capacity of adaptation and mitigation across gender to deal with climate change effects. The overall objective of the study was to analyze the role of gender in agricultural households and to analyze the relationship between gender roles in agricultural households with gender equality in adaptation and mitigation of climate change in agricultural households. This research uses quantitative data by survey method by using simple random sampling technique analyzed by cross-tabulation and Rank Spearman supported by qualitative data with an in-depth interview.Keywords : climate change, gender role, Program Kampung IklimABSTRAK Desa Gekbrong merupakan satu-satunya desa di Jawa Barat yang ditunjuk sebagai desa percontohan dalam kegiatan upaya adaptasi dan mitigasi perubahan iklim pada Program Kampung Iklim oleh Kementerian Lingkungan Hidup dan Kehutanan di tahun 2013.  Pada dasarnya, adaptasi dan mitigasi perubahan iklim tidak netral gender karena perempuan dan laki-laki memiliki kapasitas, peran, dan berkontribusi secara berbeda. Namun adanya bias gender dalam penerapannya, upaya adaptasi dan mitigasi perubahan iklim menimbulkan ketidakadilan, salah satunya beban kerja ganda pada perempuan. Tujuan dari penelitian ini yaitu untuk menganalisis hubungan antara karakteristik dan pembagian peran gender dalam rumah tangga pertanian dengan tingkat kesetaraan gender dalam upaya adaptasi dan mitigasi perubahan iklim. Penelitian ini menggunakan data kuantitatif metode survey, diolah dengan menggunakan teknik simple random sampling, dianalisis menggunakan tabulasi silang dan Rank Spearman, serta didukung data kualitatif dengan wawancara mendalam.Kata Kunci : peran gender, perubahan iklim, Program Kampung Iklim","author":[{"dropping-particle":"","family":"Ramadhani","given":"Fadhilla Putri","non-dropping-particle":"","parse-names":false,"suffix":""},{"dropping-particle":"","family":"Hubeis","given":"Aida Vitayala S","non-dropping-particle":"","parse-names":false,"suffix":""}],"container-title":"Jurnal Sains Komunikasi dan Pengembangan Masyarakat [JSKPM]","id":"ITEM-1","issue":"2","issued":{"date-parts":[["2020"]]},"page":"155-166","title":"Analisis Gender dalam Upaya Adaptasi dan Mitigasi Perubahan Iklim","type":"article-journal","volume":"4"},"uris":["http://www.mendeley.com/documents/?uuid=7f55a70f-5f34-468d-bb64-8fbba8c21b45"]}],"mendeley":{"formattedCitation":"(Ramadhani &amp; Hubeis, 2020)","manualFormatting":"Ramadhani &amp; Hubeis (2020)","plainTextFormattedCitation":"(Ramadhani &amp; Hubeis, 2020)","previouslyFormattedCitation":"(Ramadhani &amp; Hubeis, 2020)"},"properties":{"noteIndex":0},"schema":"https://github.com/citation-style-language/schema/raw/master/csl-citation.json"}</w:instrText>
      </w:r>
      <w:r>
        <w:rPr>
          <w:rFonts w:ascii="Times New Roman" w:hAnsi="Times New Roman" w:cs="Times New Roman"/>
          <w:sz w:val="24"/>
          <w:szCs w:val="24"/>
        </w:rPr>
        <w:fldChar w:fldCharType="separate"/>
      </w:r>
      <w:r w:rsidRPr="0043502F">
        <w:rPr>
          <w:rFonts w:ascii="Times New Roman" w:hAnsi="Times New Roman" w:cs="Times New Roman"/>
          <w:noProof/>
          <w:sz w:val="24"/>
          <w:szCs w:val="24"/>
        </w:rPr>
        <w:t xml:space="preserve">Ramadhani &amp; Hubeis </w:t>
      </w:r>
      <w:r>
        <w:rPr>
          <w:rFonts w:ascii="Times New Roman" w:hAnsi="Times New Roman" w:cs="Times New Roman"/>
          <w:noProof/>
          <w:sz w:val="24"/>
          <w:szCs w:val="24"/>
        </w:rPr>
        <w:t>(</w:t>
      </w:r>
      <w:r w:rsidRPr="0043502F">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menyatakan bahwa manfaat dari kegiatan upaya adaptasi dan mitigasi perubahan iklim dominan dirasakan secara bersama. </w:t>
      </w:r>
      <w:r w:rsidRPr="00946272">
        <w:rPr>
          <w:rFonts w:ascii="Times New Roman" w:hAnsi="Times New Roman" w:cs="Times New Roman"/>
          <w:sz w:val="24"/>
          <w:szCs w:val="24"/>
        </w:rPr>
        <w:t xml:space="preserve">Menurut Peraturan Menteri Lingkungan Hidup Nomor 19 Tahun 2012 Tentang Program Kampung Iklim, </w:t>
      </w:r>
      <w:bookmarkStart w:id="249" w:name="_Hlk172154863"/>
      <w:r w:rsidRPr="00946272">
        <w:rPr>
          <w:rFonts w:ascii="Times New Roman" w:hAnsi="Times New Roman" w:cs="Times New Roman"/>
          <w:sz w:val="24"/>
          <w:szCs w:val="24"/>
        </w:rPr>
        <w:t xml:space="preserve">manfaat dengan dilaksanakannya kegiatan </w:t>
      </w:r>
      <w:r w:rsidR="00C07F78">
        <w:rPr>
          <w:rFonts w:ascii="Times New Roman" w:hAnsi="Times New Roman" w:cs="Times New Roman"/>
          <w:sz w:val="24"/>
          <w:szCs w:val="24"/>
        </w:rPr>
        <w:t xml:space="preserve">ProKlim </w:t>
      </w:r>
      <w:r w:rsidRPr="00946272">
        <w:rPr>
          <w:rFonts w:ascii="Times New Roman" w:hAnsi="Times New Roman" w:cs="Times New Roman"/>
          <w:sz w:val="24"/>
          <w:szCs w:val="24"/>
        </w:rPr>
        <w:t xml:space="preserve">terdiri dari manfaat ekonomi, manfaat lingkungan, </w:t>
      </w:r>
      <w:bookmarkStart w:id="250" w:name="_Hlk172154879"/>
      <w:bookmarkEnd w:id="249"/>
      <w:r w:rsidRPr="00946272">
        <w:rPr>
          <w:rFonts w:ascii="Times New Roman" w:hAnsi="Times New Roman" w:cs="Times New Roman"/>
          <w:sz w:val="24"/>
          <w:szCs w:val="24"/>
        </w:rPr>
        <w:t>dan pengurangan dampak kejadian iklim ekstrim</w:t>
      </w:r>
      <w:bookmarkEnd w:id="250"/>
      <w:r>
        <w:rPr>
          <w:rFonts w:ascii="Times New Roman" w:hAnsi="Times New Roman" w:cs="Times New Roman"/>
          <w:sz w:val="24"/>
          <w:szCs w:val="24"/>
        </w:rPr>
        <w:t xml:space="preserve"> dapat dilihat pada </w:t>
      </w:r>
      <w:r w:rsidRPr="009E25DC">
        <w:rPr>
          <w:rFonts w:ascii="Times New Roman" w:hAnsi="Times New Roman" w:cs="Times New Roman"/>
          <w:sz w:val="24"/>
          <w:szCs w:val="24"/>
        </w:rPr>
        <w:t xml:space="preserve">Gambar </w:t>
      </w:r>
      <w:r w:rsidR="00BC2D18">
        <w:rPr>
          <w:rFonts w:ascii="Times New Roman" w:hAnsi="Times New Roman" w:cs="Times New Roman"/>
          <w:sz w:val="24"/>
          <w:szCs w:val="24"/>
        </w:rPr>
        <w:t>4.23</w:t>
      </w:r>
      <w:r w:rsidR="009E25DC" w:rsidRPr="009E25DC">
        <w:rPr>
          <w:rFonts w:ascii="Times New Roman" w:hAnsi="Times New Roman" w:cs="Times New Roman"/>
          <w:sz w:val="24"/>
          <w:szCs w:val="24"/>
        </w:rPr>
        <w:t>.</w:t>
      </w:r>
      <w:r w:rsidR="009E25DC">
        <w:rPr>
          <w:rFonts w:ascii="Times New Roman" w:hAnsi="Times New Roman" w:cs="Times New Roman"/>
          <w:b/>
          <w:bCs/>
          <w:i/>
          <w:iCs/>
          <w:sz w:val="24"/>
          <w:szCs w:val="24"/>
        </w:rPr>
        <w:t xml:space="preserve"> </w:t>
      </w:r>
    </w:p>
    <w:p w14:paraId="77F65E27" w14:textId="77777777" w:rsidR="003B69BE" w:rsidRDefault="003B69BE" w:rsidP="003B69BE">
      <w:pPr>
        <w:pStyle w:val="ListParagraph"/>
        <w:spacing w:line="360" w:lineRule="auto"/>
        <w:ind w:left="851"/>
        <w:jc w:val="both"/>
        <w:rPr>
          <w:rFonts w:ascii="Times New Roman" w:hAnsi="Times New Roman" w:cs="Times New Roman"/>
          <w:b/>
          <w:bCs/>
          <w:sz w:val="24"/>
          <w:szCs w:val="24"/>
        </w:rPr>
      </w:pPr>
      <w:r>
        <w:rPr>
          <w:noProof/>
        </w:rPr>
        <w:drawing>
          <wp:inline distT="0" distB="0" distL="0" distR="0" wp14:anchorId="6BF8A3D2" wp14:editId="6922AE5A">
            <wp:extent cx="5168766" cy="2367280"/>
            <wp:effectExtent l="0" t="0" r="0" b="0"/>
            <wp:docPr id="1172027246" name="Chart 1">
              <a:extLst xmlns:a="http://schemas.openxmlformats.org/drawingml/2006/main">
                <a:ext uri="{FF2B5EF4-FFF2-40B4-BE49-F238E27FC236}">
                  <a16:creationId xmlns:a16="http://schemas.microsoft.com/office/drawing/2014/main" id="{A5F5F2B2-AC77-D209-04B4-E30EA63C61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18707A9" w14:textId="77777777" w:rsidR="003B69BE" w:rsidRDefault="003B69BE" w:rsidP="003B69BE">
      <w:pPr>
        <w:pStyle w:val="ListParagraph"/>
        <w:spacing w:line="240" w:lineRule="auto"/>
        <w:ind w:left="1843" w:hanging="1123"/>
        <w:jc w:val="both"/>
        <w:rPr>
          <w:rFonts w:ascii="Times New Roman" w:hAnsi="Times New Roman" w:cs="Times New Roman"/>
          <w:sz w:val="20"/>
          <w:szCs w:val="20"/>
        </w:rPr>
      </w:pPr>
      <w:r w:rsidRPr="00D079C9">
        <w:rPr>
          <w:rFonts w:ascii="Times New Roman" w:hAnsi="Times New Roman" w:cs="Times New Roman"/>
          <w:sz w:val="20"/>
          <w:szCs w:val="20"/>
        </w:rPr>
        <w:t xml:space="preserve">Keterangan : </w:t>
      </w:r>
      <w:r>
        <w:rPr>
          <w:rFonts w:ascii="Times New Roman" w:hAnsi="Times New Roman" w:cs="Times New Roman"/>
          <w:b/>
          <w:bCs/>
          <w:sz w:val="20"/>
          <w:szCs w:val="20"/>
        </w:rPr>
        <w:t xml:space="preserve">E4A </w:t>
      </w:r>
      <w:r w:rsidRPr="006D2336">
        <w:rPr>
          <w:rFonts w:ascii="Times New Roman" w:hAnsi="Times New Roman" w:cs="Times New Roman"/>
          <w:sz w:val="20"/>
          <w:szCs w:val="20"/>
        </w:rPr>
        <w:t>(Manfaat Ekonomi),</w:t>
      </w:r>
      <w:r>
        <w:rPr>
          <w:rFonts w:ascii="Times New Roman" w:hAnsi="Times New Roman" w:cs="Times New Roman"/>
          <w:b/>
          <w:bCs/>
          <w:sz w:val="20"/>
          <w:szCs w:val="20"/>
        </w:rPr>
        <w:t xml:space="preserve"> E4B </w:t>
      </w:r>
      <w:r w:rsidRPr="006D2336">
        <w:rPr>
          <w:rFonts w:ascii="Times New Roman" w:hAnsi="Times New Roman" w:cs="Times New Roman"/>
          <w:sz w:val="20"/>
          <w:szCs w:val="20"/>
        </w:rPr>
        <w:t>(Manfaat Lingkungan),</w:t>
      </w:r>
      <w:r>
        <w:rPr>
          <w:rFonts w:ascii="Times New Roman" w:hAnsi="Times New Roman" w:cs="Times New Roman"/>
          <w:b/>
          <w:bCs/>
          <w:sz w:val="20"/>
          <w:szCs w:val="20"/>
        </w:rPr>
        <w:t xml:space="preserve"> E4C </w:t>
      </w:r>
      <w:r w:rsidRPr="006D2336">
        <w:rPr>
          <w:rFonts w:ascii="Times New Roman" w:hAnsi="Times New Roman" w:cs="Times New Roman"/>
          <w:sz w:val="20"/>
          <w:szCs w:val="20"/>
        </w:rPr>
        <w:t>(Manfaat pengurangan dampak kejadian iklim ekstrim).</w:t>
      </w:r>
      <w:r>
        <w:rPr>
          <w:rFonts w:ascii="Times New Roman" w:hAnsi="Times New Roman" w:cs="Times New Roman"/>
          <w:b/>
          <w:bCs/>
          <w:sz w:val="20"/>
          <w:szCs w:val="20"/>
        </w:rPr>
        <w:t xml:space="preserve"> </w:t>
      </w:r>
      <w:r>
        <w:rPr>
          <w:rFonts w:ascii="Times New Roman" w:hAnsi="Times New Roman" w:cs="Times New Roman"/>
          <w:sz w:val="20"/>
          <w:szCs w:val="20"/>
        </w:rPr>
        <w:t xml:space="preserve"> </w:t>
      </w:r>
    </w:p>
    <w:p w14:paraId="743DC438" w14:textId="417410E2" w:rsidR="003B69BE" w:rsidRPr="00BC2D18" w:rsidRDefault="00BC2D18" w:rsidP="00BC2D18">
      <w:pPr>
        <w:pStyle w:val="Caption"/>
        <w:ind w:firstLine="709"/>
        <w:jc w:val="center"/>
        <w:rPr>
          <w:rFonts w:ascii="Times New Roman" w:hAnsi="Times New Roman" w:cs="Times New Roman"/>
          <w:i w:val="0"/>
          <w:iCs w:val="0"/>
          <w:color w:val="000000" w:themeColor="text1"/>
          <w:sz w:val="22"/>
        </w:rPr>
      </w:pPr>
      <w:bookmarkStart w:id="251" w:name="_Toc173025104"/>
      <w:bookmarkStart w:id="252" w:name="_Toc174521819"/>
      <w:r w:rsidRPr="00BC2D18">
        <w:rPr>
          <w:rFonts w:ascii="Times New Roman" w:hAnsi="Times New Roman" w:cs="Times New Roman"/>
          <w:i w:val="0"/>
          <w:iCs w:val="0"/>
          <w:color w:val="000000" w:themeColor="text1"/>
          <w:sz w:val="22"/>
        </w:rPr>
        <w:t>Gambar 4.</w:t>
      </w:r>
      <w:r w:rsidRPr="00BC2D18">
        <w:rPr>
          <w:rFonts w:ascii="Times New Roman" w:hAnsi="Times New Roman" w:cs="Times New Roman"/>
          <w:i w:val="0"/>
          <w:iCs w:val="0"/>
          <w:color w:val="000000" w:themeColor="text1"/>
          <w:sz w:val="22"/>
        </w:rPr>
        <w:fldChar w:fldCharType="begin"/>
      </w:r>
      <w:r w:rsidRPr="00BC2D18">
        <w:rPr>
          <w:rFonts w:ascii="Times New Roman" w:hAnsi="Times New Roman" w:cs="Times New Roman"/>
          <w:i w:val="0"/>
          <w:iCs w:val="0"/>
          <w:color w:val="000000" w:themeColor="text1"/>
          <w:sz w:val="22"/>
        </w:rPr>
        <w:instrText xml:space="preserve"> SEQ Gambar_4. \* ARABIC </w:instrText>
      </w:r>
      <w:r w:rsidRPr="00BC2D18">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23</w:t>
      </w:r>
      <w:r w:rsidRPr="00BC2D18">
        <w:rPr>
          <w:rFonts w:ascii="Times New Roman" w:hAnsi="Times New Roman" w:cs="Times New Roman"/>
          <w:i w:val="0"/>
          <w:iCs w:val="0"/>
          <w:color w:val="000000" w:themeColor="text1"/>
          <w:sz w:val="22"/>
        </w:rPr>
        <w:fldChar w:fldCharType="end"/>
      </w:r>
      <w:r w:rsidRPr="00BC2D18">
        <w:rPr>
          <w:rFonts w:ascii="Times New Roman" w:hAnsi="Times New Roman" w:cs="Times New Roman"/>
          <w:i w:val="0"/>
          <w:iCs w:val="0"/>
          <w:color w:val="000000" w:themeColor="text1"/>
          <w:sz w:val="22"/>
        </w:rPr>
        <w:t xml:space="preserve">. </w:t>
      </w:r>
      <w:r w:rsidR="00A50C97" w:rsidRPr="00BC2D18">
        <w:rPr>
          <w:rFonts w:ascii="Times New Roman" w:hAnsi="Times New Roman" w:cs="Times New Roman"/>
          <w:i w:val="0"/>
          <w:iCs w:val="0"/>
          <w:color w:val="000000" w:themeColor="text1"/>
          <w:sz w:val="22"/>
        </w:rPr>
        <w:t xml:space="preserve">Grafik </w:t>
      </w:r>
      <w:r w:rsidR="003B69BE" w:rsidRPr="00BC2D18">
        <w:rPr>
          <w:rFonts w:ascii="Times New Roman" w:hAnsi="Times New Roman" w:cs="Times New Roman"/>
          <w:i w:val="0"/>
          <w:iCs w:val="0"/>
          <w:color w:val="000000" w:themeColor="text1"/>
          <w:sz w:val="22"/>
        </w:rPr>
        <w:t>Jenis Manfaat yang Diperoleh Dari Program Kampung Iklim</w:t>
      </w:r>
      <w:bookmarkEnd w:id="251"/>
      <w:bookmarkEnd w:id="252"/>
    </w:p>
    <w:p w14:paraId="3814AEA4" w14:textId="1D174218" w:rsidR="003B69BE" w:rsidRPr="0083473A" w:rsidRDefault="003B69BE" w:rsidP="0083473A">
      <w:pPr>
        <w:pStyle w:val="ListParagraph"/>
        <w:spacing w:line="360" w:lineRule="auto"/>
        <w:ind w:firstLine="1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Berdasarkan hasil kuesioner </w:t>
      </w:r>
      <w:bookmarkStart w:id="253" w:name="_Hlk172154996"/>
      <w:r>
        <w:rPr>
          <w:rFonts w:ascii="Times New Roman" w:hAnsi="Times New Roman" w:cs="Times New Roman"/>
          <w:sz w:val="24"/>
          <w:szCs w:val="24"/>
        </w:rPr>
        <w:t>m</w:t>
      </w:r>
      <w:r w:rsidRPr="00D671AA">
        <w:rPr>
          <w:rFonts w:ascii="Times New Roman" w:hAnsi="Times New Roman" w:cs="Times New Roman"/>
          <w:sz w:val="24"/>
          <w:szCs w:val="24"/>
        </w:rPr>
        <w:t xml:space="preserve">anfaat </w:t>
      </w:r>
      <w:r>
        <w:rPr>
          <w:rFonts w:ascii="Times New Roman" w:hAnsi="Times New Roman" w:cs="Times New Roman"/>
          <w:sz w:val="24"/>
          <w:szCs w:val="24"/>
        </w:rPr>
        <w:t xml:space="preserve">yang diperoleh dari kegiatan ProKlim yaitu manfaat lingkungan (95,9%) melalui aksi adaptasi dan mitigasi pada lingkungan </w:t>
      </w:r>
      <w:bookmarkStart w:id="254" w:name="_Hlk172155024"/>
      <w:bookmarkEnd w:id="253"/>
      <w:r>
        <w:rPr>
          <w:rFonts w:ascii="Times New Roman" w:hAnsi="Times New Roman" w:cs="Times New Roman"/>
          <w:sz w:val="24"/>
          <w:szCs w:val="24"/>
        </w:rPr>
        <w:t>sehingga adanya peningkatan kesuburan tanah,di lahan marginal, sumber air bersih meningkat, tercapainya peningkatan ketahanan pangan, memaksimalkan pengurangan</w:t>
      </w:r>
      <w:bookmarkEnd w:id="254"/>
      <w:r>
        <w:rPr>
          <w:rFonts w:ascii="Times New Roman" w:hAnsi="Times New Roman" w:cs="Times New Roman"/>
          <w:sz w:val="24"/>
          <w:szCs w:val="24"/>
        </w:rPr>
        <w:t xml:space="preserve"> </w:t>
      </w:r>
      <w:bookmarkStart w:id="255" w:name="_Hlk172155038"/>
      <w:r>
        <w:rPr>
          <w:rFonts w:ascii="Times New Roman" w:hAnsi="Times New Roman" w:cs="Times New Roman"/>
          <w:sz w:val="24"/>
          <w:szCs w:val="24"/>
        </w:rPr>
        <w:t>limbah yang dibuang ke lingkungan serta peningkatan pengolahan</w:t>
      </w:r>
      <w:r w:rsidR="00C07F78">
        <w:rPr>
          <w:rFonts w:ascii="Times New Roman" w:hAnsi="Times New Roman" w:cs="Times New Roman"/>
          <w:sz w:val="24"/>
          <w:szCs w:val="24"/>
        </w:rPr>
        <w:t xml:space="preserve"> sampah</w:t>
      </w:r>
      <w:r>
        <w:rPr>
          <w:rFonts w:ascii="Times New Roman" w:hAnsi="Times New Roman" w:cs="Times New Roman"/>
          <w:sz w:val="24"/>
          <w:szCs w:val="24"/>
        </w:rPr>
        <w:t xml:space="preserve">. </w:t>
      </w:r>
      <w:bookmarkEnd w:id="255"/>
      <w:r>
        <w:rPr>
          <w:rFonts w:ascii="Times New Roman" w:hAnsi="Times New Roman" w:cs="Times New Roman"/>
          <w:sz w:val="24"/>
          <w:szCs w:val="24"/>
        </w:rPr>
        <w:t xml:space="preserve">ProKlim memberikan manfaat dari segi ekonomi (68,8%) melalui pemberdayaan masyarakat adanya peningkatan pendapatan masyarakat dan pengurangan biaya pengeluaran rumah tangga dari keikutsertaan Bank Sampah, UMKM Putri Tirang, dan KWT. Manfaat pengurangan dampak kejadian iklim ekstrim (51,1%) dengan adanya kegiatan ProKlim yaitu peningkatan ketahanan masyarakat dalam menghadapi variabilitas iklim dan bencana iklim, pengurangan frekuensi kejadian bencana banjir dan kekeringan. Dan adanya peningkatan pengendalian perubahan iklim dan bencana iklim. Manfaat pengurangan dampak kejadian iklim ekstrim didukung oleh kapasitas masyarakat melalui pemberdayaan yaitu Kelompok Prenjak dan KATANA. </w:t>
      </w:r>
    </w:p>
    <w:p w14:paraId="0C7C94F6" w14:textId="2181C0D8" w:rsidR="003B69BE" w:rsidRPr="00AD0A5C" w:rsidRDefault="003B69BE">
      <w:pPr>
        <w:pStyle w:val="ListParagraph"/>
        <w:numPr>
          <w:ilvl w:val="2"/>
          <w:numId w:val="39"/>
        </w:numPr>
        <w:spacing w:line="360" w:lineRule="auto"/>
        <w:ind w:left="709" w:hanging="567"/>
        <w:jc w:val="both"/>
        <w:outlineLvl w:val="2"/>
        <w:rPr>
          <w:rFonts w:ascii="Times New Roman" w:hAnsi="Times New Roman" w:cs="Times New Roman"/>
          <w:b/>
          <w:bCs/>
          <w:i/>
          <w:iCs/>
          <w:sz w:val="24"/>
          <w:szCs w:val="24"/>
        </w:rPr>
      </w:pPr>
      <w:bookmarkStart w:id="256" w:name="_Toc173024918"/>
      <w:r w:rsidRPr="00AD0A5C">
        <w:rPr>
          <w:rFonts w:ascii="Times New Roman" w:hAnsi="Times New Roman" w:cs="Times New Roman"/>
          <w:b/>
          <w:bCs/>
          <w:i/>
          <w:iCs/>
          <w:sz w:val="24"/>
          <w:szCs w:val="24"/>
        </w:rPr>
        <w:lastRenderedPageBreak/>
        <w:t>Tingkat Kesetaran Gender Terhadap Keberhasilan Program Kampung Iklim</w:t>
      </w:r>
      <w:bookmarkEnd w:id="256"/>
      <w:r w:rsidRPr="00AD0A5C">
        <w:rPr>
          <w:rFonts w:ascii="Times New Roman" w:hAnsi="Times New Roman" w:cs="Times New Roman"/>
          <w:b/>
          <w:bCs/>
          <w:i/>
          <w:iCs/>
          <w:sz w:val="24"/>
          <w:szCs w:val="24"/>
        </w:rPr>
        <w:t xml:space="preserve"> </w:t>
      </w:r>
    </w:p>
    <w:p w14:paraId="226B55F8" w14:textId="1DA63B17" w:rsidR="003B69BE" w:rsidRPr="009E25DC" w:rsidRDefault="003B69BE" w:rsidP="003B69BE">
      <w:pPr>
        <w:spacing w:line="360" w:lineRule="auto"/>
        <w:ind w:left="720" w:firstLine="360"/>
        <w:jc w:val="both"/>
        <w:rPr>
          <w:rFonts w:ascii="Times New Roman" w:hAnsi="Times New Roman" w:cs="Times New Roman"/>
          <w:sz w:val="24"/>
          <w:szCs w:val="24"/>
        </w:rPr>
      </w:pPr>
      <w:r>
        <w:rPr>
          <w:rFonts w:ascii="Times New Roman" w:hAnsi="Times New Roman" w:cs="Times New Roman"/>
          <w:sz w:val="24"/>
          <w:szCs w:val="24"/>
        </w:rPr>
        <w:t xml:space="preserve">Kesetaraan gender diatur oleh Inpres No 9 Tahun 2000 melalui pengarusutamaan gender yang merupakan strategi pembangunan yang dilakukan untuk mencapai kesetaraan gender melalui pengintegrasian pengalaman, aspirasi, kebutuhan dan keterlibatan gender ke dalam perencanaan, pelaksanaan, pemantauan, dan evaluasi dari seluruh kebijakan, program di berbagai kehidupan dengan metode analisis </w:t>
      </w:r>
      <w:bookmarkStart w:id="257" w:name="_Hlk172155568"/>
      <w:r w:rsidRPr="001E11B1">
        <w:rPr>
          <w:rFonts w:ascii="Times New Roman" w:hAnsi="Times New Roman" w:cs="Times New Roman"/>
          <w:i/>
          <w:iCs/>
          <w:sz w:val="24"/>
          <w:szCs w:val="24"/>
        </w:rPr>
        <w:t>Gender Aanalysis Pathway</w:t>
      </w:r>
      <w:r>
        <w:rPr>
          <w:rFonts w:ascii="Times New Roman" w:hAnsi="Times New Roman" w:cs="Times New Roman"/>
          <w:sz w:val="24"/>
          <w:szCs w:val="24"/>
        </w:rPr>
        <w:t xml:space="preserve"> </w:t>
      </w:r>
      <w:bookmarkEnd w:id="257"/>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{"citationItems":[{"id":"ITEM-1","itemData":{"ISSN":"2527-6476","abstract":"Badan Pemberdayaan Perempuan, Perlindungan Anak dan Keluarga Berencana (BP3AKB) memiliki ke- wenangan yakni salah satunya upaya mensukseskan pemberdayaan perempuan. Salah satu strategi yang dikembangkan oleh Pemerintah adalah Pengarus utamaan Gender (PUG). PUG merupakan strategi pembangunan yang dilakukan untuk mencapai kesetaraan dan keadilan gender melalui persamaan akses, partisi- pasi, kontrol, dan manfaat terhadap hasil pembangunan. Tulisan ini membahas mengenai analisis kebijakan PUG di BP3AKB Provinsi Jawa Tengah. Maksud dari tulisan ini adalah untuk menganalisis kebijakan yang responsif gender di BP3AKB dan mengetahui hal-hal yang memiliki kecenderungan di dalam PUG di BP3AKB Provinsi Jawa Tengah. Teknik analisis yang digunakan adalah Gender Analysis Pathway (GAP). Temuan di lapangan menunjukkan bahwa kebijakan PUG yang dilaksanakan oleh BP3AKB Provinsi Jawa Tengah masih belum bisa mengatasi permasalahan gender. Hal-hal yang cenderung mempen- garuhi PUG diantaranya tata nilai adat istiadat, kemauan dan kemampuan perempuan dalam mewujudkan kesetaraan gender, dan keberadaan media massa. Sebagai masukan untuk mensukseskan pelaksanaan PUG oleh BP3AKB adalah melakukan pendekatan khususnya kepada perempuan untuk mau berfikir lebih luas dan tidak terlalu terkekang oleh nilai-nilai tradisi. Selain itu juga harus dilakukan kerjasama dengan semua pihak, termasuk tokoh masyarakat seperti tokoh adat dan agama.","author":[{"dropping-particle":"","family":"Rahayu","given":"Wewen Kusumi","non-dropping-particle":"","parse-names":false,"suffix":""}],"container-title":"(Jurnal Analisis Kebijakan &amp; Pelayanan Publik)","id":"ITEM-1","issue":"1","issued":{"date-parts":[["2017"]]},"page":"93-108","title":"Analisis Pengarusutamaan Gender dalam Kebijakan Publik (studi kasus di BP3AKB Provinsi Jawa Tengah)","type":"article-journal","volume":"2"},"uris":["http://www.mendeley.com/documents/?uuid=a50fbd56-214c-438e-bd3e-6a462f6f69d9"]}],"mendeley":{"formattedCitation":"(Rahayu, 2017)","plainTextFormattedCitation":"(Rahayu, 2017)","previouslyFormattedCitation":"(Rahayu, 2017)"},"properties":{"noteIndex":0},"schema":"https://github.com/citation-style-language/schema/raw/master/csl-citation.json"}</w:instrText>
      </w:r>
      <w:r>
        <w:rPr>
          <w:rFonts w:ascii="Times New Roman" w:hAnsi="Times New Roman" w:cs="Times New Roman"/>
          <w:sz w:val="24"/>
          <w:szCs w:val="24"/>
        </w:rPr>
        <w:fldChar w:fldCharType="separate"/>
      </w:r>
      <w:r w:rsidRPr="002E1414">
        <w:rPr>
          <w:rFonts w:ascii="Times New Roman" w:hAnsi="Times New Roman" w:cs="Times New Roman"/>
          <w:noProof/>
          <w:sz w:val="24"/>
          <w:szCs w:val="24"/>
        </w:rPr>
        <w:t>(Rahayu,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bookmarkStart w:id="258" w:name="_Hlk172155547"/>
      <w:r>
        <w:rPr>
          <w:rFonts w:ascii="Times New Roman" w:hAnsi="Times New Roman" w:cs="Times New Roman"/>
          <w:sz w:val="24"/>
          <w:szCs w:val="24"/>
        </w:rPr>
        <w:t xml:space="preserve">Kesetaraan gender dalam penelitian ini </w:t>
      </w:r>
      <w:bookmarkStart w:id="259" w:name="_Hlk172155584"/>
      <w:bookmarkEnd w:id="258"/>
      <w:r>
        <w:rPr>
          <w:rFonts w:ascii="Times New Roman" w:hAnsi="Times New Roman" w:cs="Times New Roman"/>
          <w:sz w:val="24"/>
          <w:szCs w:val="24"/>
        </w:rPr>
        <w:t xml:space="preserve">diukur melalui empat indikator yaitu tingkat akses terhadap pelatihan dan sosialisasi </w:t>
      </w:r>
      <w:bookmarkStart w:id="260" w:name="_Hlk172155597"/>
      <w:bookmarkEnd w:id="259"/>
      <w:r>
        <w:rPr>
          <w:rFonts w:ascii="Times New Roman" w:hAnsi="Times New Roman" w:cs="Times New Roman"/>
          <w:sz w:val="24"/>
          <w:szCs w:val="24"/>
        </w:rPr>
        <w:t xml:space="preserve">ProKlim, tingkat </w:t>
      </w:r>
      <w:r w:rsidR="00C07F78">
        <w:rPr>
          <w:rFonts w:ascii="Times New Roman" w:hAnsi="Times New Roman" w:cs="Times New Roman"/>
          <w:sz w:val="24"/>
          <w:szCs w:val="24"/>
        </w:rPr>
        <w:t>partisipasi</w:t>
      </w:r>
      <w:r>
        <w:rPr>
          <w:rFonts w:ascii="Times New Roman" w:hAnsi="Times New Roman" w:cs="Times New Roman"/>
          <w:sz w:val="24"/>
          <w:szCs w:val="24"/>
        </w:rPr>
        <w:t xml:space="preserve"> atas perencanaan, pelaksanaan, monitoring dan evaluasi </w:t>
      </w:r>
      <w:bookmarkStart w:id="261" w:name="_Hlk172155609"/>
      <w:bookmarkEnd w:id="260"/>
      <w:r>
        <w:rPr>
          <w:rFonts w:ascii="Times New Roman" w:hAnsi="Times New Roman" w:cs="Times New Roman"/>
          <w:sz w:val="24"/>
          <w:szCs w:val="24"/>
        </w:rPr>
        <w:t xml:space="preserve">ProKlim, tingkat </w:t>
      </w:r>
      <w:r w:rsidR="00C07F78">
        <w:rPr>
          <w:rFonts w:ascii="Times New Roman" w:hAnsi="Times New Roman" w:cs="Times New Roman"/>
          <w:sz w:val="24"/>
          <w:szCs w:val="24"/>
        </w:rPr>
        <w:t>kontrol</w:t>
      </w:r>
      <w:r>
        <w:rPr>
          <w:rFonts w:ascii="Times New Roman" w:hAnsi="Times New Roman" w:cs="Times New Roman"/>
          <w:sz w:val="24"/>
          <w:szCs w:val="24"/>
        </w:rPr>
        <w:t xml:space="preserve"> masyarakat dalam pemberdayaan masyarakat untuk </w:t>
      </w:r>
      <w:bookmarkStart w:id="262" w:name="_Hlk172155621"/>
      <w:bookmarkEnd w:id="261"/>
      <w:r>
        <w:rPr>
          <w:rFonts w:ascii="Times New Roman" w:hAnsi="Times New Roman" w:cs="Times New Roman"/>
          <w:sz w:val="24"/>
          <w:szCs w:val="24"/>
        </w:rPr>
        <w:t xml:space="preserve">mendukung kegiatan ProkLim yang berkelanjutan serta memperoleh manfaat yang </w:t>
      </w:r>
      <w:bookmarkStart w:id="263" w:name="_Hlk172155632"/>
      <w:bookmarkEnd w:id="262"/>
      <w:r>
        <w:rPr>
          <w:rFonts w:ascii="Times New Roman" w:hAnsi="Times New Roman" w:cs="Times New Roman"/>
          <w:sz w:val="24"/>
          <w:szCs w:val="24"/>
        </w:rPr>
        <w:t xml:space="preserve">sama dapat dilihat pada </w:t>
      </w:r>
      <w:r w:rsidRPr="009E25DC">
        <w:rPr>
          <w:rFonts w:ascii="Times New Roman" w:hAnsi="Times New Roman" w:cs="Times New Roman"/>
          <w:sz w:val="24"/>
          <w:szCs w:val="24"/>
        </w:rPr>
        <w:t xml:space="preserve">Gambar </w:t>
      </w:r>
      <w:r w:rsidR="00BC2D18">
        <w:rPr>
          <w:rFonts w:ascii="Times New Roman" w:hAnsi="Times New Roman" w:cs="Times New Roman"/>
          <w:sz w:val="24"/>
          <w:szCs w:val="24"/>
        </w:rPr>
        <w:t>4.24</w:t>
      </w:r>
      <w:r w:rsidRPr="009E25DC">
        <w:rPr>
          <w:rFonts w:ascii="Times New Roman" w:hAnsi="Times New Roman" w:cs="Times New Roman"/>
          <w:sz w:val="24"/>
          <w:szCs w:val="24"/>
        </w:rPr>
        <w:t xml:space="preserve">. </w:t>
      </w:r>
      <w:bookmarkEnd w:id="263"/>
    </w:p>
    <w:p w14:paraId="0B85A1BB" w14:textId="77777777" w:rsidR="00BC2D18" w:rsidRDefault="003B69BE" w:rsidP="00BC2D18">
      <w:pPr>
        <w:pStyle w:val="Caption"/>
        <w:ind w:firstLine="851"/>
      </w:pPr>
      <w:bookmarkStart w:id="264" w:name="_Toc173025105"/>
      <w:r>
        <w:rPr>
          <w:noProof/>
        </w:rPr>
        <w:drawing>
          <wp:inline distT="0" distB="0" distL="0" distR="0" wp14:anchorId="02A16042" wp14:editId="03F677AE">
            <wp:extent cx="5056606" cy="3105382"/>
            <wp:effectExtent l="0" t="0" r="10795" b="0"/>
            <wp:docPr id="275151909" name="Chart 1">
              <a:extLst xmlns:a="http://schemas.openxmlformats.org/drawingml/2006/main">
                <a:ext uri="{FF2B5EF4-FFF2-40B4-BE49-F238E27FC236}">
                  <a16:creationId xmlns:a16="http://schemas.microsoft.com/office/drawing/2014/main" id="{9C4F0653-117B-BDF4-2C77-DF64C2992C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505D6D5" w14:textId="4A37BDBA" w:rsidR="003B69BE" w:rsidRPr="00BC2D18" w:rsidRDefault="00BC2D18" w:rsidP="00BC2D18">
      <w:pPr>
        <w:pStyle w:val="Caption"/>
        <w:ind w:firstLine="851"/>
        <w:jc w:val="center"/>
        <w:rPr>
          <w:rFonts w:ascii="Times New Roman" w:hAnsi="Times New Roman" w:cs="Times New Roman"/>
          <w:b/>
          <w:bCs/>
          <w:i w:val="0"/>
          <w:iCs w:val="0"/>
          <w:color w:val="000000" w:themeColor="text1"/>
          <w:sz w:val="22"/>
        </w:rPr>
      </w:pPr>
      <w:bookmarkStart w:id="265" w:name="_Toc174521820"/>
      <w:r w:rsidRPr="00BC2D18">
        <w:rPr>
          <w:rFonts w:ascii="Times New Roman" w:hAnsi="Times New Roman" w:cs="Times New Roman"/>
          <w:i w:val="0"/>
          <w:iCs w:val="0"/>
          <w:color w:val="000000" w:themeColor="text1"/>
          <w:sz w:val="22"/>
        </w:rPr>
        <w:t>Gambar 4.</w:t>
      </w:r>
      <w:r w:rsidRPr="00BC2D18">
        <w:rPr>
          <w:rFonts w:ascii="Times New Roman" w:hAnsi="Times New Roman" w:cs="Times New Roman"/>
          <w:i w:val="0"/>
          <w:iCs w:val="0"/>
          <w:color w:val="000000" w:themeColor="text1"/>
          <w:sz w:val="22"/>
        </w:rPr>
        <w:fldChar w:fldCharType="begin"/>
      </w:r>
      <w:r w:rsidRPr="00BC2D18">
        <w:rPr>
          <w:rFonts w:ascii="Times New Roman" w:hAnsi="Times New Roman" w:cs="Times New Roman"/>
          <w:i w:val="0"/>
          <w:iCs w:val="0"/>
          <w:color w:val="000000" w:themeColor="text1"/>
          <w:sz w:val="22"/>
        </w:rPr>
        <w:instrText xml:space="preserve"> SEQ Gambar_4. \* ARABIC </w:instrText>
      </w:r>
      <w:r w:rsidRPr="00BC2D18">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24</w:t>
      </w:r>
      <w:r w:rsidRPr="00BC2D18">
        <w:rPr>
          <w:rFonts w:ascii="Times New Roman" w:hAnsi="Times New Roman" w:cs="Times New Roman"/>
          <w:i w:val="0"/>
          <w:iCs w:val="0"/>
          <w:color w:val="000000" w:themeColor="text1"/>
          <w:sz w:val="22"/>
        </w:rPr>
        <w:fldChar w:fldCharType="end"/>
      </w:r>
      <w:r w:rsidR="009E25DC" w:rsidRPr="00BC2D18">
        <w:rPr>
          <w:rFonts w:ascii="Times New Roman" w:hAnsi="Times New Roman" w:cs="Times New Roman"/>
          <w:i w:val="0"/>
          <w:iCs w:val="0"/>
          <w:color w:val="000000" w:themeColor="text1"/>
          <w:sz w:val="22"/>
        </w:rPr>
        <w:t xml:space="preserve"> </w:t>
      </w:r>
      <w:r w:rsidR="003B69BE" w:rsidRPr="00BC2D18">
        <w:rPr>
          <w:rFonts w:ascii="Times New Roman" w:hAnsi="Times New Roman" w:cs="Times New Roman"/>
          <w:i w:val="0"/>
          <w:iCs w:val="0"/>
          <w:color w:val="000000" w:themeColor="text1"/>
          <w:sz w:val="22"/>
        </w:rPr>
        <w:t>Tingkat Kesetaraan Gender Terhadap Program Kampung Iklim</w:t>
      </w:r>
      <w:bookmarkEnd w:id="264"/>
      <w:bookmarkEnd w:id="265"/>
    </w:p>
    <w:p w14:paraId="1C0F56DD" w14:textId="77777777" w:rsidR="003B69BE" w:rsidRDefault="003B69BE" w:rsidP="003B69BE">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hasil kuesioner, tingkat kesetaraan akses dalam memperoleh informasi dan pelatihan dalam Program Kampung Iklim secara keseluruhan pada RW 1 (40,9%), RW 04 (41,7%), dan RW 05 (50%) pada kategori belum setara. Hal ini menunjukkan bahwa gender belum sepenuhnya memperoleh akses yang merata lebih didominasi oleh perempuan dalam pelatihan maupun sosialisasi dalam kegiatan Program Kampung Iklim, dikarenakan masih kurang nya akses </w:t>
      </w:r>
      <w:r w:rsidRPr="006F0B0D">
        <w:rPr>
          <w:rFonts w:ascii="Times New Roman" w:hAnsi="Times New Roman" w:cs="Times New Roman"/>
          <w:sz w:val="24"/>
          <w:szCs w:val="24"/>
        </w:rPr>
        <w:t xml:space="preserve">penyebarluasan informasi dan sosialisasi terhadap masyarakat hanya kelompok tertentu yang aktif dan </w:t>
      </w:r>
      <w:r w:rsidRPr="006F0B0D">
        <w:rPr>
          <w:rFonts w:ascii="Times New Roman" w:hAnsi="Times New Roman" w:cs="Times New Roman"/>
          <w:sz w:val="24"/>
          <w:szCs w:val="24"/>
        </w:rPr>
        <w:lastRenderedPageBreak/>
        <w:t>mendapatkan informasi serta sosialisasi sehingga masih banyak masyarakat yang belum mengetahui tentang apa dan tujuan dari kegiatan Program Kampung Iklim</w:t>
      </w:r>
      <w:r>
        <w:rPr>
          <w:rFonts w:ascii="Times New Roman" w:hAnsi="Times New Roman" w:cs="Times New Roman"/>
          <w:sz w:val="24"/>
          <w:szCs w:val="24"/>
        </w:rPr>
        <w:t xml:space="preserve">. Hal ini sejalan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{"citationItems":[{"id":"ITEM-1","itemData":{"DOI":"10.29244/jskpm.2.3.415-430","ISSN":"2338-8021","abstract":"Program Kawasan Rumah Pangan Lestari is goverment policy program that concern about food security. In implementation needs gender analysist to see gender issues that experienced by KRPL program’s participants household. The aims of this research are discribe analyze the characteristic of the partisipants KRPL program, analyzing gender equality in KRPL program’s participants household, and analyzing the relationship of household characteristic of KRPL program participants to the gender equality. This research is using quantitavie data approach with sensus metode that supported with qualitative data using indepth interview. The respondents are 30 household of KRPL program’s participants. The result of this research show that there’s still gender inequality on KRPL program participants household.Keywords : access, control, equality, food security----------------------ABSTRAKProgram Kawasan Rumah Pangan Lestari merupakan salah satu program kebijakan pemerintah tentang ketahanan pangan. Dalam pelaksanaannya, diperlukan analisis gender untuk melihat isu-isu gender yang dialami rumah tangga peserta program Kawasan Rumah Pangan Lestari (KRPL). Tujuan dari penelitian ini adalah mendeskripsikan karakteristik rumah tangga peserta program Kawasan Rumah Pangan Lestari (KRPL), menganalisis tingkat kesetaraan gender dalam rumah tangga peserta program Kawasan Rumah Pangan Lestari (KRPL) dan menganalisis hubungan antara karakteristik rumah tangga peserta program Kawasan Rumah Pangan Lestari (KRPL) dengan tingkat kesetaraan gender. Penelitian ini menggunakan pendekatan data kuantitatif dengan metode sensus yang didukung data kualitatif berupa wawancara mendalam. Responden terdiri dari 30 rumah tangga peserta program KRPL. Hasil penelitian ini menunjukkan bahwa masih terdapat ketidaksetaraan gender pada rumah tangga peserta program Kawasan Rumah Pangan Lestari (KRPL).Kata Kunci : akses, ketahanan pangan, kontrol, tingkat kesetaraan","author":[{"dropping-particle":"","family":"Ningrum","given":"Ambarwati Dwi Astuti","non-dropping-particle":"","parse-names":false,"suffix":""},{"dropping-particle":"","family":"Sumarti","given":"Titik","non-dropping-particle":"","parse-names":false,"suffix":""},{"dropping-particle":"","family":"Sulistiawati","given":"Asri","non-dropping-particle":"","parse-names":false,"suffix":""}],"container-title":"Jurnal Sains Komunikasi dan Pengembangan Masyarakat [JSKPM]","id":"ITEM-1","issue":"3","issued":{"date-parts":[["2018"]]},"page":"415-430","title":"Analisis Gender dalam Rumah Tangga Peserta Program Kawasan Rumah Pangan Lestari (KRPL)","type":"article-journal","volume":"2"},"uris":["http://www.mendeley.com/documents/?uuid=2fa0e9f7-76a6-45a2-a041-ea036c4f0984"]}],"mendeley":{"formattedCitation":"(Ningrum et al., 2018)","manualFormatting":"Ningrum (2018)","plainTextFormattedCitation":"(Ningrum et al., 2018)","previouslyFormattedCitation":"(Ningrum et al., 2018)"},"properties":{"noteIndex":0},"schema":"https://github.com/citation-style-language/schema/raw/master/csl-citation.json"}</w:instrText>
      </w:r>
      <w:r>
        <w:rPr>
          <w:rFonts w:ascii="Times New Roman" w:hAnsi="Times New Roman" w:cs="Times New Roman"/>
          <w:sz w:val="24"/>
          <w:szCs w:val="24"/>
        </w:rPr>
        <w:fldChar w:fldCharType="separate"/>
      </w:r>
      <w:r w:rsidRPr="00C005A8">
        <w:rPr>
          <w:rFonts w:ascii="Times New Roman" w:hAnsi="Times New Roman" w:cs="Times New Roman"/>
          <w:noProof/>
          <w:sz w:val="24"/>
          <w:szCs w:val="24"/>
        </w:rPr>
        <w:t xml:space="preserve">Ningrum </w:t>
      </w:r>
      <w:r>
        <w:rPr>
          <w:rFonts w:ascii="Times New Roman" w:hAnsi="Times New Roman" w:cs="Times New Roman"/>
          <w:noProof/>
          <w:sz w:val="24"/>
          <w:szCs w:val="24"/>
        </w:rPr>
        <w:t>(</w:t>
      </w:r>
      <w:r w:rsidRPr="00C005A8">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terkait tingkat kesetaraan gender dalam akses terhadap sumber daya dan manfaat dominan oleh perempuan yang berhubungan terhadap tingkat pendapatan dan pekerjaan. Akses perempuan pesisir terhadap pelatihan dan keterampilan serta informasi dapat menjalankan peran sosial dengan optimal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 Perempuan memiliki peran besar dalam aktivitas ekonomi di kawasan pesisir. Penelitian ini bertujuan untuk mengetahui peran perempuan … sampling pada perempuan pesisir Pantai …","author":[{"dropping-particle":"","family":"Wulandari","given":"Novita","non-dropping-particle":"","parse-names":false,"suffix":""},{"dropping-particle":"","family":"Indrianti","given":"Deditiani Tri","non-dropping-particle":"","parse-names":false,"suffix":""},{"dropping-particle":"","family":"Hilmi","given":"Muhammad Irfan","non-dropping-particle":"","parse-names":false,"suffix":""}],"container-title":"Jurnal Cendekiawan Ilmiah PLS","id":"ITEM-1","issue":"1","issued":{"date-parts":[["2022"]]},"page":"52-60","title":"Analisis gender peran perempuan pesisir pada ketahanan keluarga di Desa Puger Kulon Kabupaten Jember","type":"article-journal","volume":"7"},"uris":["http://www.mendeley.com/documents/?uuid=a398b8f3-f685-4338-99a4-e8833fcd873b"]}],"mendeley":{"formattedCitation":"(Wulandari et al., 2022)","plainTextFormattedCitation":"(Wulandari et al., 2022)","previouslyFormattedCitation":"(Wulandari et al., 2022)"},"properties":{"noteIndex":0},"schema":"https://github.com/citation-style-language/schema/raw/master/csl-citation.json"}</w:instrText>
      </w:r>
      <w:r>
        <w:rPr>
          <w:rFonts w:ascii="Times New Roman" w:hAnsi="Times New Roman" w:cs="Times New Roman"/>
          <w:sz w:val="24"/>
          <w:szCs w:val="24"/>
        </w:rPr>
        <w:fldChar w:fldCharType="separate"/>
      </w:r>
      <w:r w:rsidRPr="009C21FA">
        <w:rPr>
          <w:rFonts w:ascii="Times New Roman" w:hAnsi="Times New Roman" w:cs="Times New Roman"/>
          <w:noProof/>
          <w:sz w:val="24"/>
          <w:szCs w:val="24"/>
        </w:rPr>
        <w:t>(Wulandari et al.,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3841994" w14:textId="77777777" w:rsidR="003B69BE" w:rsidRDefault="003B69BE" w:rsidP="003B69BE">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Tingkat </w:t>
      </w:r>
      <w:r w:rsidRPr="00CC4AFC">
        <w:rPr>
          <w:rFonts w:ascii="Times New Roman" w:hAnsi="Times New Roman" w:cs="Times New Roman"/>
          <w:sz w:val="24"/>
          <w:szCs w:val="24"/>
        </w:rPr>
        <w:t>kesetaraan gender terhadap partisipasi</w:t>
      </w:r>
      <w:r>
        <w:rPr>
          <w:rFonts w:ascii="Times New Roman" w:hAnsi="Times New Roman" w:cs="Times New Roman"/>
          <w:sz w:val="24"/>
          <w:szCs w:val="24"/>
        </w:rPr>
        <w:t xml:space="preserve"> pun akan mempengaruhi dalam keikutsertaan dalam kegiatan maupun kelompok pemberdayaan masyarakat dalam menunjang keberlanjutan ProKlim masih dikategori belum setara pada RW 01 (54,5%) dan RW 05 (78,6%). </w:t>
      </w:r>
      <w:r w:rsidRPr="006F0B0D">
        <w:rPr>
          <w:rFonts w:ascii="Times New Roman" w:hAnsi="Times New Roman" w:cs="Times New Roman"/>
          <w:sz w:val="24"/>
          <w:szCs w:val="24"/>
        </w:rPr>
        <w:t xml:space="preserve">Kegiatan tertentu masih didominasi oleh satu gender saja, sehingga perlu adanya upaya untuk meningkatkan kesetaraan dengan memastikan bahwa semua kegiatan dalam Program Kampung Iklim dapat diakses oleh kedua gender secara menyeluruh. Hal ini menunjukkan bahwa laki-laki dan perempuan belum berpartisipasi secara maksimal terhadap implementasi Program Kampung Iklim, Selain itu, adanya kesibukan masyarakat dalam bekerja dan masyarakat yang bersifat acuh terhadap kegiatan ProKlim sehingga tidak berpartisipasi meskipun mempunyai kesempatan dalam mengikuti kegiatan ProKlim. Partisipasi masyarakat Kelurahan Tugurejo dalam beberapa hal cukup berbeda satu sama lain, terkadang terdapat beberapa kegiatan dan kelompok masyarakat yang berpartisipasi aktif secara optimal. </w:t>
      </w:r>
    </w:p>
    <w:p w14:paraId="4DD60C92" w14:textId="77777777" w:rsidR="003B69BE" w:rsidRDefault="003B69BE" w:rsidP="003B69BE">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Tingkat kesetaraan gender dalam Kontrol terhadap keberhasilan kegiatan ProKlim ini masih dikategorikan belum setara pada wilayah RW 01 (43,1%) dan RW (64,3%), sementara RW 04 sudah dikategorikan setara (70,8%). Hal ini disebabkan oleh masyarakat yang memiliki tingkat kontrol tinggi merupakan pengurus dari kelompok masyarakat maupun pengurus Program Kampung Iklim, sehingga mempunyai kewenangan yang lebih tinggi dibandingkan masyarakat yang tidak ikutserta dalam pengurus kelompok masyarakat dan ProKlim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{"citationItems":[{"id":"ITEM-1","itemData":{"DOI":"10.29244/jskpm.4.2.181-194","ISSN":"2338-8021","abstract":"There have been positive impacts from the Village Fund Program so far, although an assessment of the relation between men and women in the program should be done. The purpose of this study is to analyze the relation of individual characteristics and division of labour in the household toward the level of involvement and to analyze the relationship between the level of involvement and the success rate of the program. The sampling technique in this study is non-probability sampling, which is purposive with quota sampling. The sample of this study is individuals who are adults, married and do not have a position in the village government. This study uses a quantitative approach with survey methods and is supported by a qualitative approach with document study methods and in-depth interviews. The result of this study shows that older age and higher the level of individual education leads to a higher level of involvement in the Village Fund program. Women have a lower level of involvement compared with men, particularly in the level of access and participation. This proves that community involvement in the Village Fund program has not yet achieved gender equity. The higher level of community involvement both men and women will lead to the higher success rate of the program.Keywords : gender, gender equity, Village Fund.ABSTRAKMeski telah terlihat dampak positif dari program Dana Desa selama ini, perlu diperhatikan pula relasi antara laki-laki dan perempuan di dalamnya. Tujuan penelitian ini adalah menganalisis hubungan antara karakteristik individu dan pembagian kerja dalam rumah tangga dengan tingkat keterlibatan, serta menganalisis hubungan antara tingkat keterlibatan dengan tingkat keberhasilan program. Sampel penelitian ini adalah individu yang berusia dewasa, sudah berumah tangga, dan tidak memiliki posisi dalam pemerintahan desa. Teknik pengambilan sampel dalam penelitian ini adalah non probability sampling yaitu purposive dengan kouta sampling. Penelitian ini menggunakan pendekatan kuantitatif dengan metode survei dan didukung pendekatan kualitatif dengan metode studi dokumen dan wawancara mendalam. Hasil penelitian menunjukkan bahwa semakin tua umur dan semakin tingginya tingkat pendidikan individu, maka semakin tinggi tingkat keterlibatannya dalam program Dana Desa. Perempuan memiliki tingkat keterlibatan yang lebih rendah dibandingkan laki-laki terutama dalam tingkat akses dan partisipasi. Hal ini menjadi dasar bahwa keterlibatan masyarakat dalam p…","author":[{"dropping-particle":"","family":"Nubzatsania","given":"Nubzatsania","non-dropping-particle":"","parse-names":false,"suffix":""},{"dropping-particle":"","family":"Siwi","given":"Mahmudi","non-dropping-particle":"","parse-names":false,"suffix":""}],"container-title":"Jurnal Sains Komunikasi dan Pengembangan Masyarakat [JSKPM]","id":"ITEM-1","issue":"2","issued":{"date-parts":[["2020"]]},"page":"181-194","title":"Analisis Gender Keterlibatan Masyarakat dalam Program Dana Desa","type":"article-journal","volume":"4"},"uris":["http://www.mendeley.com/documents/?uuid=82249f9b-d9ec-4b35-904d-bf72db6ba3b5"]}],"mendeley":{"formattedCitation":"(Nubzatsania &amp; Siwi, 2020)","plainTextFormattedCitation":"(Nubzatsania &amp; Siwi, 2020)","previouslyFormattedCitation":"(Nubzatsania &amp; Siwi, 2020)"},"properties":{"noteIndex":0},"schema":"https://github.com/citation-style-language/schema/raw/master/csl-citation.json"}</w:instrText>
      </w:r>
      <w:r>
        <w:rPr>
          <w:rFonts w:ascii="Times New Roman" w:hAnsi="Times New Roman" w:cs="Times New Roman"/>
          <w:sz w:val="24"/>
          <w:szCs w:val="24"/>
        </w:rPr>
        <w:fldChar w:fldCharType="separate"/>
      </w:r>
      <w:r w:rsidRPr="00D176B8">
        <w:rPr>
          <w:rFonts w:ascii="Times New Roman" w:hAnsi="Times New Roman" w:cs="Times New Roman"/>
          <w:noProof/>
          <w:sz w:val="24"/>
          <w:szCs w:val="24"/>
        </w:rPr>
        <w:t>(Nubzatsania &amp; Siwi, 2020)</w:t>
      </w:r>
      <w:r>
        <w:rPr>
          <w:rFonts w:ascii="Times New Roman" w:hAnsi="Times New Roman" w:cs="Times New Roman"/>
          <w:sz w:val="24"/>
          <w:szCs w:val="24"/>
        </w:rPr>
        <w:fldChar w:fldCharType="end"/>
      </w:r>
      <w:r>
        <w:rPr>
          <w:rFonts w:ascii="Times New Roman" w:hAnsi="Times New Roman" w:cs="Times New Roman"/>
          <w:sz w:val="24"/>
          <w:szCs w:val="24"/>
        </w:rPr>
        <w:t xml:space="preserve">. Perempuan lebih dominan dalam mengontrol terhadap kegiatan ProKlim di Kelurahan Tugurejo. </w:t>
      </w:r>
      <w:r w:rsidRPr="002E1414">
        <w:rPr>
          <w:rFonts w:ascii="Times New Roman" w:hAnsi="Times New Roman" w:cs="Times New Roman"/>
          <w:sz w:val="24"/>
          <w:szCs w:val="24"/>
        </w:rPr>
        <w:t xml:space="preserve">Tingkat Kesetaraan gender dalam manfaat yang diperoleh dari kegiatan ProKlim secara keseluruhan lokasi penelitian sudah dalam kategori </w:t>
      </w:r>
      <w:r>
        <w:rPr>
          <w:rFonts w:ascii="Times New Roman" w:hAnsi="Times New Roman" w:cs="Times New Roman"/>
          <w:sz w:val="24"/>
          <w:szCs w:val="24"/>
        </w:rPr>
        <w:t xml:space="preserve">sudah </w:t>
      </w:r>
      <w:r w:rsidRPr="002E1414">
        <w:rPr>
          <w:rFonts w:ascii="Times New Roman" w:hAnsi="Times New Roman" w:cs="Times New Roman"/>
          <w:sz w:val="24"/>
          <w:szCs w:val="24"/>
        </w:rPr>
        <w:t>setara dengan persentase 72,9% baik dalam manfaat secara ekonomi, manfaat lingkungan dan manfaat pengurangan dampak bencana  iklim.</w:t>
      </w:r>
    </w:p>
    <w:p w14:paraId="27AD13A8" w14:textId="77777777" w:rsidR="003B69BE" w:rsidRDefault="003B69BE" w:rsidP="003B69BE">
      <w:pPr>
        <w:pStyle w:val="ListParagraph"/>
        <w:spacing w:line="360" w:lineRule="auto"/>
        <w:ind w:firstLine="360"/>
        <w:jc w:val="both"/>
        <w:rPr>
          <w:rFonts w:ascii="Times New Roman" w:hAnsi="Times New Roman" w:cs="Times New Roman"/>
          <w:sz w:val="24"/>
          <w:szCs w:val="24"/>
        </w:rPr>
      </w:pPr>
      <w:r w:rsidRPr="002E1414">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Demikian hasil kesetaraan gender terhadap keberhasilan ProKlim di Kelurahan Tugurejo dapat dikategorikan cukup setara dengan persentase 47,9%, </w:t>
      </w:r>
      <w:bookmarkStart w:id="266" w:name="_Hlk172155871"/>
      <w:r>
        <w:rPr>
          <w:rFonts w:ascii="Times New Roman" w:hAnsi="Times New Roman" w:cs="Times New Roman"/>
          <w:sz w:val="24"/>
          <w:szCs w:val="24"/>
        </w:rPr>
        <w:t xml:space="preserve">sehingga dapat dikatakan bahwa Program Kampung Iklim telah responsif gender dan keterlibatan </w:t>
      </w:r>
      <w:bookmarkStart w:id="267" w:name="_Hlk172155884"/>
      <w:bookmarkEnd w:id="266"/>
      <w:r>
        <w:rPr>
          <w:rFonts w:ascii="Times New Roman" w:hAnsi="Times New Roman" w:cs="Times New Roman"/>
          <w:sz w:val="24"/>
          <w:szCs w:val="24"/>
        </w:rPr>
        <w:t xml:space="preserve">masyarakat didalamnya telah mencapai kesetaraan gender. </w:t>
      </w:r>
      <w:bookmarkStart w:id="268" w:name="_Hlk172155909"/>
      <w:bookmarkStart w:id="269" w:name="_Hlk172155895"/>
      <w:bookmarkEnd w:id="267"/>
      <w:r>
        <w:rPr>
          <w:rFonts w:ascii="Times New Roman" w:hAnsi="Times New Roman" w:cs="Times New Roman"/>
          <w:sz w:val="24"/>
          <w:szCs w:val="24"/>
        </w:rPr>
        <w:t xml:space="preserve">Hal tersebut diperkuat </w:t>
      </w:r>
      <w:bookmarkStart w:id="270" w:name="_Hlk172155920"/>
      <w:bookmarkEnd w:id="268"/>
      <w:r>
        <w:rPr>
          <w:rFonts w:ascii="Times New Roman" w:hAnsi="Times New Roman" w:cs="Times New Roman"/>
          <w:sz w:val="24"/>
          <w:szCs w:val="24"/>
        </w:rPr>
        <w:t xml:space="preserve">dengan hasil wawancara oleh Tim UNDP </w:t>
      </w:r>
      <w:r w:rsidRPr="00A34098">
        <w:rPr>
          <w:rFonts w:ascii="Times New Roman" w:hAnsi="Times New Roman" w:cs="Times New Roman"/>
          <w:i/>
          <w:iCs/>
          <w:sz w:val="24"/>
          <w:szCs w:val="24"/>
        </w:rPr>
        <w:t>(United Nations Development Progamme)</w:t>
      </w:r>
      <w:r>
        <w:rPr>
          <w:rFonts w:ascii="Times New Roman" w:hAnsi="Times New Roman" w:cs="Times New Roman"/>
          <w:i/>
          <w:iCs/>
          <w:sz w:val="24"/>
          <w:szCs w:val="24"/>
        </w:rPr>
        <w:t xml:space="preserve"> </w:t>
      </w:r>
      <w:bookmarkStart w:id="271" w:name="_Hlk172155931"/>
      <w:bookmarkEnd w:id="270"/>
      <w:r>
        <w:rPr>
          <w:rFonts w:ascii="Times New Roman" w:hAnsi="Times New Roman" w:cs="Times New Roman"/>
          <w:sz w:val="24"/>
          <w:szCs w:val="24"/>
        </w:rPr>
        <w:t xml:space="preserve">mengatakan bahwa : </w:t>
      </w:r>
      <w:bookmarkEnd w:id="271"/>
    </w:p>
    <w:p w14:paraId="35D7ECF9" w14:textId="2C4AF6D3" w:rsidR="003B69BE" w:rsidRPr="00010F9D" w:rsidRDefault="003B69BE" w:rsidP="003B69BE">
      <w:pPr>
        <w:pStyle w:val="ListParagraph"/>
        <w:spacing w:line="240" w:lineRule="auto"/>
        <w:ind w:left="1276" w:right="968" w:firstLine="698"/>
        <w:jc w:val="both"/>
        <w:rPr>
          <w:rFonts w:ascii="Times New Roman" w:hAnsi="Times New Roman" w:cs="Times New Roman"/>
          <w:b/>
          <w:bCs/>
          <w:i/>
          <w:iCs/>
          <w:sz w:val="24"/>
          <w:szCs w:val="24"/>
        </w:rPr>
      </w:pPr>
      <w:bookmarkStart w:id="272" w:name="_Hlk172155993"/>
      <w:bookmarkEnd w:id="269"/>
      <w:r w:rsidRPr="004A7944">
        <w:rPr>
          <w:rFonts w:ascii="Times New Roman" w:hAnsi="Times New Roman" w:cs="Times New Roman"/>
          <w:i/>
          <w:iCs/>
          <w:sz w:val="24"/>
          <w:szCs w:val="24"/>
        </w:rPr>
        <w:t>“ProKlim secara dominan belum menyentu</w:t>
      </w:r>
      <w:r>
        <w:rPr>
          <w:rFonts w:ascii="Times New Roman" w:hAnsi="Times New Roman" w:cs="Times New Roman"/>
          <w:i/>
          <w:iCs/>
          <w:sz w:val="24"/>
          <w:szCs w:val="24"/>
        </w:rPr>
        <w:t>h</w:t>
      </w:r>
      <w:r w:rsidRPr="004A7944">
        <w:rPr>
          <w:rFonts w:ascii="Times New Roman" w:hAnsi="Times New Roman" w:cs="Times New Roman"/>
          <w:i/>
          <w:iCs/>
          <w:sz w:val="24"/>
          <w:szCs w:val="24"/>
        </w:rPr>
        <w:t xml:space="preserve"> secara responsi</w:t>
      </w:r>
      <w:r w:rsidR="004C003B">
        <w:rPr>
          <w:rFonts w:ascii="Times New Roman" w:hAnsi="Times New Roman" w:cs="Times New Roman"/>
          <w:i/>
          <w:iCs/>
          <w:sz w:val="24"/>
          <w:szCs w:val="24"/>
        </w:rPr>
        <w:t>f</w:t>
      </w:r>
      <w:r w:rsidRPr="004A7944">
        <w:rPr>
          <w:rFonts w:ascii="Times New Roman" w:hAnsi="Times New Roman" w:cs="Times New Roman"/>
          <w:i/>
          <w:iCs/>
          <w:sz w:val="24"/>
          <w:szCs w:val="24"/>
        </w:rPr>
        <w:t xml:space="preserve"> gender nya, </w:t>
      </w:r>
      <w:bookmarkEnd w:id="272"/>
      <w:r w:rsidRPr="004A7944">
        <w:rPr>
          <w:rFonts w:ascii="Times New Roman" w:hAnsi="Times New Roman" w:cs="Times New Roman"/>
          <w:i/>
          <w:iCs/>
          <w:sz w:val="24"/>
          <w:szCs w:val="24"/>
        </w:rPr>
        <w:t xml:space="preserve">perubahan iklim tidak hanya berbicara terkait laki-laki saja, perempuan juga wajib. </w:t>
      </w:r>
      <w:bookmarkStart w:id="273" w:name="_Hlk172156014"/>
      <w:r w:rsidRPr="004A7944">
        <w:rPr>
          <w:rFonts w:ascii="Times New Roman" w:hAnsi="Times New Roman" w:cs="Times New Roman"/>
          <w:i/>
          <w:iCs/>
          <w:sz w:val="24"/>
          <w:szCs w:val="24"/>
        </w:rPr>
        <w:t>Sementara representati</w:t>
      </w:r>
      <w:r>
        <w:rPr>
          <w:rFonts w:ascii="Times New Roman" w:hAnsi="Times New Roman" w:cs="Times New Roman"/>
          <w:i/>
          <w:iCs/>
          <w:sz w:val="24"/>
          <w:szCs w:val="24"/>
        </w:rPr>
        <w:t>v</w:t>
      </w:r>
      <w:r w:rsidRPr="004A7944">
        <w:rPr>
          <w:rFonts w:ascii="Times New Roman" w:hAnsi="Times New Roman" w:cs="Times New Roman"/>
          <w:i/>
          <w:iCs/>
          <w:sz w:val="24"/>
          <w:szCs w:val="24"/>
        </w:rPr>
        <w:t>e data kita perempuan masih rendah</w:t>
      </w:r>
      <w:r>
        <w:rPr>
          <w:rFonts w:ascii="Times New Roman" w:hAnsi="Times New Roman" w:cs="Times New Roman"/>
          <w:i/>
          <w:iCs/>
          <w:sz w:val="24"/>
          <w:szCs w:val="24"/>
        </w:rPr>
        <w:t xml:space="preserve">. Kerangka transparansi </w:t>
      </w:r>
      <w:r w:rsidR="00BE3088">
        <w:rPr>
          <w:rFonts w:ascii="Times New Roman" w:hAnsi="Times New Roman" w:cs="Times New Roman"/>
          <w:i/>
          <w:iCs/>
          <w:sz w:val="24"/>
          <w:szCs w:val="24"/>
        </w:rPr>
        <w:t>Fra</w:t>
      </w:r>
      <w:r>
        <w:rPr>
          <w:rFonts w:ascii="Times New Roman" w:hAnsi="Times New Roman" w:cs="Times New Roman"/>
          <w:i/>
          <w:iCs/>
          <w:sz w:val="24"/>
          <w:szCs w:val="24"/>
        </w:rPr>
        <w:t xml:space="preserve">mework </w:t>
      </w:r>
      <w:bookmarkStart w:id="274" w:name="_Hlk172156046"/>
      <w:bookmarkEnd w:id="273"/>
      <w:r>
        <w:rPr>
          <w:rFonts w:ascii="Times New Roman" w:hAnsi="Times New Roman" w:cs="Times New Roman"/>
          <w:i/>
          <w:iCs/>
          <w:sz w:val="24"/>
          <w:szCs w:val="24"/>
        </w:rPr>
        <w:t xml:space="preserve">perubahan iklim di Indonesia belum berbasis gender, </w:t>
      </w:r>
      <w:bookmarkStart w:id="275" w:name="_Hlk172156058"/>
      <w:bookmarkEnd w:id="274"/>
      <w:r>
        <w:rPr>
          <w:rFonts w:ascii="Times New Roman" w:hAnsi="Times New Roman" w:cs="Times New Roman"/>
          <w:i/>
          <w:iCs/>
          <w:sz w:val="24"/>
          <w:szCs w:val="24"/>
        </w:rPr>
        <w:t>karena terlihat sekali GAP nya luas.</w:t>
      </w:r>
      <w:bookmarkEnd w:id="275"/>
      <w:r>
        <w:rPr>
          <w:rFonts w:ascii="Times New Roman" w:hAnsi="Times New Roman" w:cs="Times New Roman"/>
          <w:i/>
          <w:iCs/>
          <w:sz w:val="24"/>
          <w:szCs w:val="24"/>
        </w:rPr>
        <w:t xml:space="preserve"> </w:t>
      </w:r>
      <w:bookmarkStart w:id="276" w:name="_Hlk172156070"/>
      <w:r>
        <w:rPr>
          <w:rFonts w:ascii="Times New Roman" w:hAnsi="Times New Roman" w:cs="Times New Roman"/>
          <w:i/>
          <w:iCs/>
          <w:sz w:val="24"/>
          <w:szCs w:val="24"/>
        </w:rPr>
        <w:t xml:space="preserve">Perempuan sudah ada akses, tapi sejauh mana mereka bisa memanfaatkan akses itu? </w:t>
      </w:r>
      <w:bookmarkEnd w:id="276"/>
      <w:r>
        <w:rPr>
          <w:rFonts w:ascii="Times New Roman" w:hAnsi="Times New Roman" w:cs="Times New Roman"/>
          <w:i/>
          <w:iCs/>
          <w:sz w:val="24"/>
          <w:szCs w:val="24"/>
        </w:rPr>
        <w:t xml:space="preserve">Kendala utamanya apa? </w:t>
      </w:r>
      <w:bookmarkStart w:id="277" w:name="_Hlk172156140"/>
      <w:r>
        <w:rPr>
          <w:rFonts w:ascii="Times New Roman" w:hAnsi="Times New Roman" w:cs="Times New Roman"/>
          <w:i/>
          <w:iCs/>
          <w:sz w:val="24"/>
          <w:szCs w:val="24"/>
        </w:rPr>
        <w:t xml:space="preserve">Perempuan di Kelurahan Tugurejo sudah sangat aktif dalam keterlibatan aksi perubahan iklim, sehingga sudah dapat dikatakan </w:t>
      </w:r>
      <w:bookmarkStart w:id="278" w:name="_Hlk172156159"/>
      <w:bookmarkEnd w:id="277"/>
      <w:r w:rsidR="00BE3088">
        <w:rPr>
          <w:rFonts w:ascii="Times New Roman" w:hAnsi="Times New Roman" w:cs="Times New Roman"/>
          <w:i/>
          <w:iCs/>
          <w:sz w:val="24"/>
          <w:szCs w:val="24"/>
        </w:rPr>
        <w:t xml:space="preserve">responsif </w:t>
      </w:r>
      <w:r>
        <w:rPr>
          <w:rFonts w:ascii="Times New Roman" w:hAnsi="Times New Roman" w:cs="Times New Roman"/>
          <w:i/>
          <w:iCs/>
          <w:sz w:val="24"/>
          <w:szCs w:val="24"/>
        </w:rPr>
        <w:t xml:space="preserve"> gender. </w:t>
      </w:r>
      <w:bookmarkEnd w:id="278"/>
      <w:r>
        <w:rPr>
          <w:rFonts w:ascii="Times New Roman" w:hAnsi="Times New Roman" w:cs="Times New Roman"/>
          <w:i/>
          <w:iCs/>
          <w:sz w:val="24"/>
          <w:szCs w:val="24"/>
        </w:rPr>
        <w:t xml:space="preserve">Hanya saja dalam akses pelatihan tidak hanya yang berpartisipasi kelembagaan yang bersangkutan saja tetapi mencakup seluruh masyarakat perlu edukasi lebih dalam terkait informasi aksi adaptasi dan mitigasi yang lebih mengerucut, untuk menurunkan emisi gas rumah kaca sebesar 2% karena masih banyak masyarakat yang belum paham terkait perubahan iklim. </w:t>
      </w:r>
      <w:bookmarkStart w:id="279" w:name="_Hlk172156258"/>
      <w:r>
        <w:rPr>
          <w:rFonts w:ascii="Times New Roman" w:hAnsi="Times New Roman" w:cs="Times New Roman"/>
          <w:i/>
          <w:iCs/>
          <w:sz w:val="24"/>
          <w:szCs w:val="24"/>
        </w:rPr>
        <w:t xml:space="preserve">Dengan adanya bagian kecil melalui kelembagaan keyak Bank Sampah yang sadar lingkungan di harapkan dapat mencakup seluruh lapisan masyarakat di Kelurahan Tugurejo dengan adanya perolehan manfaat yang dihasilkan. Saya yakin dengan aksi adaptasi dan mitigasi dalam ProKlim ini dapat menurunkan emisi sebesar 2% akan lebih tepat. </w:t>
      </w:r>
      <w:bookmarkEnd w:id="279"/>
      <w:r>
        <w:rPr>
          <w:rFonts w:ascii="Times New Roman" w:hAnsi="Times New Roman" w:cs="Times New Roman"/>
          <w:i/>
          <w:iCs/>
          <w:sz w:val="24"/>
          <w:szCs w:val="24"/>
        </w:rPr>
        <w:t>Tetapi kendalanya tidak semua wilayah menerapkan program kampung iklim mba</w:t>
      </w:r>
      <w:r>
        <w:rPr>
          <w:rFonts w:ascii="Times New Roman" w:hAnsi="Times New Roman" w:cs="Times New Roman"/>
          <w:b/>
          <w:bCs/>
          <w:i/>
          <w:iCs/>
          <w:sz w:val="24"/>
          <w:szCs w:val="24"/>
        </w:rPr>
        <w:t>.</w:t>
      </w:r>
      <w:r w:rsidR="002B517A">
        <w:rPr>
          <w:rFonts w:ascii="Times New Roman" w:hAnsi="Times New Roman" w:cs="Times New Roman"/>
          <w:b/>
          <w:bCs/>
          <w:i/>
          <w:iCs/>
          <w:sz w:val="24"/>
          <w:szCs w:val="24"/>
        </w:rPr>
        <w:t>”</w:t>
      </w:r>
      <w:r>
        <w:rPr>
          <w:rFonts w:ascii="Times New Roman" w:hAnsi="Times New Roman" w:cs="Times New Roman"/>
          <w:b/>
          <w:bCs/>
          <w:i/>
          <w:iCs/>
          <w:sz w:val="24"/>
          <w:szCs w:val="24"/>
        </w:rPr>
        <w:t xml:space="preserve"> </w:t>
      </w:r>
      <w:r w:rsidRPr="00010F9D">
        <w:rPr>
          <w:rFonts w:ascii="Times New Roman" w:hAnsi="Times New Roman" w:cs="Times New Roman"/>
          <w:b/>
          <w:bCs/>
          <w:i/>
          <w:iCs/>
          <w:sz w:val="24"/>
          <w:szCs w:val="24"/>
        </w:rPr>
        <w:t>(Ibu Eva, Staff Development United, Tanggal 24 Juni 2024)</w:t>
      </w:r>
      <w:r>
        <w:rPr>
          <w:rFonts w:ascii="Times New Roman" w:hAnsi="Times New Roman" w:cs="Times New Roman"/>
          <w:b/>
          <w:bCs/>
          <w:i/>
          <w:iCs/>
          <w:sz w:val="24"/>
          <w:szCs w:val="24"/>
        </w:rPr>
        <w:t xml:space="preserve">. </w:t>
      </w:r>
    </w:p>
    <w:p w14:paraId="2509D360" w14:textId="77777777" w:rsidR="004C003B" w:rsidRDefault="004C003B" w:rsidP="003B69BE">
      <w:pPr>
        <w:pStyle w:val="ListParagraph"/>
        <w:spacing w:line="360" w:lineRule="auto"/>
        <w:ind w:firstLine="360"/>
        <w:jc w:val="both"/>
        <w:rPr>
          <w:rFonts w:ascii="Times New Roman" w:hAnsi="Times New Roman" w:cs="Times New Roman"/>
          <w:sz w:val="24"/>
          <w:szCs w:val="24"/>
        </w:rPr>
      </w:pPr>
    </w:p>
    <w:p w14:paraId="0DC22F4E" w14:textId="26917CB7" w:rsidR="0083473A" w:rsidRDefault="004C003B" w:rsidP="00814CBD">
      <w:pPr>
        <w:pStyle w:val="ListParagraph"/>
        <w:spacing w:line="360" w:lineRule="auto"/>
        <w:ind w:firstLine="360"/>
        <w:jc w:val="both"/>
        <w:rPr>
          <w:rFonts w:ascii="Times New Roman" w:hAnsi="Times New Roman" w:cs="Times New Roman"/>
          <w:sz w:val="24"/>
          <w:szCs w:val="24"/>
        </w:rPr>
      </w:pPr>
      <w:bookmarkStart w:id="280" w:name="_Hlk172156355"/>
      <w:r>
        <w:rPr>
          <w:rFonts w:ascii="Times New Roman" w:hAnsi="Times New Roman" w:cs="Times New Roman"/>
          <w:sz w:val="24"/>
          <w:szCs w:val="24"/>
        </w:rPr>
        <w:t xml:space="preserve">Implementasi ProKlim di Kelurahan Tugurejo didominasi oleh perempuan dalam hal akses, kontrol, dan partisipasi. </w:t>
      </w:r>
      <w:bookmarkStart w:id="281" w:name="_Hlk172156383"/>
      <w:bookmarkEnd w:id="280"/>
      <w:r w:rsidR="00814CBD">
        <w:rPr>
          <w:rFonts w:ascii="Times New Roman" w:hAnsi="Times New Roman" w:cs="Times New Roman"/>
          <w:sz w:val="24"/>
          <w:szCs w:val="24"/>
        </w:rPr>
        <w:t xml:space="preserve">Masyarakat masih kurang akan pemahaman terkait kesetaraan gender, masyarakat beranggapan bahwa ProKlim responsif gender apabila dilihat dari segi partisipasi perempuan. Hal ini akan berpengaruh terhadap pemberdayaan masyarakat terutama kelembagaan </w:t>
      </w:r>
      <w:r w:rsidR="00814CBD">
        <w:rPr>
          <w:rFonts w:ascii="Times New Roman" w:hAnsi="Times New Roman" w:cs="Times New Roman"/>
          <w:sz w:val="24"/>
          <w:szCs w:val="24"/>
        </w:rPr>
        <w:fldChar w:fldCharType="begin" w:fldLock="1"/>
      </w:r>
      <w:r w:rsidR="009E1675">
        <w:rPr>
          <w:rFonts w:ascii="Times New Roman" w:hAnsi="Times New Roman" w:cs="Times New Roman"/>
          <w:sz w:val="24"/>
          <w:szCs w:val="24"/>
        </w:rPr>
        <w:instrText>ADDIN CSL_CITATION {"citationItems":[{"id":"ITEM-1","itemData":{"author":[{"dropping-particle":"","family":"Haryanto","given":"Faizal","non-dropping-particle":"","parse-names":false,"suffix":""},{"dropping-particle":"","family":"Hidayah","given":"Nur","non-dropping-particle":"","parse-names":false,"suffix":""}],"container-title":"E-Societas","id":"ITEM-1","issued":{"date-parts":[["2020"]]},"page":"3","title":"Pemberdayaan Masyarakat Melalui Program 100-0-100 Yang Responsif Gender Di Kelurahan Jaraksari Kota Wonosobo","type":"article-journal","volume":"9"},"uris":["http://www.mendeley.com/documents/?uuid=7d6d3e1d-06e1-4b5c-8759-b08e0f8be4fa"]}],"mendeley":{"formattedCitation":"(Haryanto &amp; Hidayah, 2020)","plainTextFormattedCitation":"(Haryanto &amp; Hidayah, 2020)","previouslyFormattedCitation":"(Haryanto &amp; Hidayah, 2020)"},"properties":{"noteIndex":0},"schema":"https://github.com/citation-style-language/schema/raw/master/csl-citation.json"}</w:instrText>
      </w:r>
      <w:r w:rsidR="00814CBD">
        <w:rPr>
          <w:rFonts w:ascii="Times New Roman" w:hAnsi="Times New Roman" w:cs="Times New Roman"/>
          <w:sz w:val="24"/>
          <w:szCs w:val="24"/>
        </w:rPr>
        <w:fldChar w:fldCharType="separate"/>
      </w:r>
      <w:r w:rsidR="00814CBD" w:rsidRPr="00814CBD">
        <w:rPr>
          <w:rFonts w:ascii="Times New Roman" w:hAnsi="Times New Roman" w:cs="Times New Roman"/>
          <w:noProof/>
          <w:sz w:val="24"/>
          <w:szCs w:val="24"/>
        </w:rPr>
        <w:t>(Haryanto &amp; Hidayah, 2020)</w:t>
      </w:r>
      <w:r w:rsidR="00814CBD">
        <w:rPr>
          <w:rFonts w:ascii="Times New Roman" w:hAnsi="Times New Roman" w:cs="Times New Roman"/>
          <w:sz w:val="24"/>
          <w:szCs w:val="24"/>
        </w:rPr>
        <w:fldChar w:fldCharType="end"/>
      </w:r>
      <w:r w:rsidR="00814CBD">
        <w:rPr>
          <w:rFonts w:ascii="Times New Roman" w:hAnsi="Times New Roman" w:cs="Times New Roman"/>
          <w:sz w:val="24"/>
          <w:szCs w:val="24"/>
        </w:rPr>
        <w:t>. P</w:t>
      </w:r>
      <w:r>
        <w:rPr>
          <w:rFonts w:ascii="Times New Roman" w:hAnsi="Times New Roman" w:cs="Times New Roman"/>
          <w:sz w:val="24"/>
          <w:szCs w:val="24"/>
        </w:rPr>
        <w:t xml:space="preserve">emerintah pun belum maksimal dalam menerapkan ProKlim yang responsif gender, karena masih berfokus dalam </w:t>
      </w:r>
      <w:r w:rsidR="001F0FCA" w:rsidRPr="00814CBD">
        <w:rPr>
          <w:rFonts w:ascii="Times New Roman" w:hAnsi="Times New Roman" w:cs="Times New Roman"/>
          <w:i/>
          <w:iCs/>
          <w:sz w:val="24"/>
          <w:szCs w:val="24"/>
        </w:rPr>
        <w:t>Paris</w:t>
      </w:r>
      <w:r w:rsidR="001F0FCA">
        <w:rPr>
          <w:rFonts w:ascii="Times New Roman" w:hAnsi="Times New Roman" w:cs="Times New Roman"/>
          <w:sz w:val="24"/>
          <w:szCs w:val="24"/>
        </w:rPr>
        <w:t xml:space="preserve"> </w:t>
      </w:r>
      <w:r w:rsidR="001F0FCA" w:rsidRPr="001F0FCA">
        <w:rPr>
          <w:rFonts w:ascii="Times New Roman" w:hAnsi="Times New Roman" w:cs="Times New Roman"/>
          <w:i/>
          <w:iCs/>
          <w:sz w:val="24"/>
          <w:szCs w:val="24"/>
        </w:rPr>
        <w:t>Agreement</w:t>
      </w:r>
      <w:r w:rsidR="001F0FCA">
        <w:rPr>
          <w:rFonts w:ascii="Times New Roman" w:hAnsi="Times New Roman" w:cs="Times New Roman"/>
          <w:sz w:val="24"/>
          <w:szCs w:val="24"/>
        </w:rPr>
        <w:t xml:space="preserve"> melalui Undang -Undang Nomor 16 Tahun 2016</w:t>
      </w:r>
      <w:bookmarkEnd w:id="281"/>
      <w:r w:rsidR="001F0FCA">
        <w:rPr>
          <w:rFonts w:ascii="Times New Roman" w:hAnsi="Times New Roman" w:cs="Times New Roman"/>
          <w:sz w:val="24"/>
          <w:szCs w:val="24"/>
        </w:rPr>
        <w:t xml:space="preserve">, berkomitmen untuk menekan kenaikan suhu global, mendorong transparansi perhitungan karbon, serta mendukung adaptasi dan upaya pemulihan kerusahan lingkungan </w:t>
      </w:r>
      <w:r w:rsidR="001F0FCA">
        <w:rPr>
          <w:rFonts w:ascii="Times New Roman" w:hAnsi="Times New Roman" w:cs="Times New Roman"/>
          <w:sz w:val="24"/>
          <w:szCs w:val="24"/>
        </w:rPr>
        <w:fldChar w:fldCharType="begin" w:fldLock="1"/>
      </w:r>
      <w:r w:rsidR="006D7CD6">
        <w:rPr>
          <w:rFonts w:ascii="Times New Roman" w:hAnsi="Times New Roman" w:cs="Times New Roman"/>
          <w:sz w:val="24"/>
          <w:szCs w:val="24"/>
        </w:rPr>
        <w:instrText>ADDIN CSL_CITATION {"citationItems":[{"id":"ITEM-1","itemData":{"author":[{"dropping-particle":"","family":"Jompa","given":"Jamaluddin","non-dropping-particle":"","parse-names":false,"suffix":""},{"dropping-particle":"","family":"Murdiyarso","given":"Daniel","non-dropping-particle":"","parse-names":false,"suffix":""}],"container-title":"CIFOR (Center for International Forestry Research)","id":"ITEM-1","issued":{"date-parts":[["2022"]]},"page":"Working Paper 12","title":"Rehabilitasi Kawasan Pesisir untuk Adaptasi Perubahan Iklim Rehabilitasi Kawasan Pesisir untuk Adaptasi Perubahan Iklim: Peran Kunci Mangrove dalam Nationally Determined Contributions","type":"article-newspaper"},"uris":["http://www.mendeley.com/documents/?uuid=f8c4f3c2-6edf-477f-949f-51cc8b9a33ea"]}],"mendeley":{"formattedCitation":"(Jompa &amp; Murdiyarso, 2022)","plainTextFormattedCitation":"(Jompa &amp; Murdiyarso, 2022)","previouslyFormattedCitation":"(Jompa &amp; Murdiyarso, 2022)"},"properties":{"noteIndex":0},"schema":"https://github.com/citation-style-language/schema/raw/master/csl-citation.json"}</w:instrText>
      </w:r>
      <w:r w:rsidR="001F0FCA">
        <w:rPr>
          <w:rFonts w:ascii="Times New Roman" w:hAnsi="Times New Roman" w:cs="Times New Roman"/>
          <w:sz w:val="24"/>
          <w:szCs w:val="24"/>
        </w:rPr>
        <w:fldChar w:fldCharType="separate"/>
      </w:r>
      <w:r w:rsidR="001F0FCA" w:rsidRPr="001F0FCA">
        <w:rPr>
          <w:rFonts w:ascii="Times New Roman" w:hAnsi="Times New Roman" w:cs="Times New Roman"/>
          <w:noProof/>
          <w:sz w:val="24"/>
          <w:szCs w:val="24"/>
        </w:rPr>
        <w:t>(Jompa &amp; Murdiyarso, 2022)</w:t>
      </w:r>
      <w:r w:rsidR="001F0FCA">
        <w:rPr>
          <w:rFonts w:ascii="Times New Roman" w:hAnsi="Times New Roman" w:cs="Times New Roman"/>
          <w:sz w:val="24"/>
          <w:szCs w:val="24"/>
        </w:rPr>
        <w:fldChar w:fldCharType="end"/>
      </w:r>
      <w:r w:rsidR="001F0FCA">
        <w:rPr>
          <w:rFonts w:ascii="Times New Roman" w:hAnsi="Times New Roman" w:cs="Times New Roman"/>
          <w:sz w:val="24"/>
          <w:szCs w:val="24"/>
        </w:rPr>
        <w:t>.</w:t>
      </w:r>
      <w:bookmarkStart w:id="282" w:name="_Hlk172156411"/>
      <w:bookmarkStart w:id="283" w:name="_Hlk172156396"/>
      <w:r w:rsidR="00814CBD">
        <w:rPr>
          <w:rFonts w:ascii="Times New Roman" w:hAnsi="Times New Roman" w:cs="Times New Roman"/>
          <w:sz w:val="24"/>
          <w:szCs w:val="24"/>
        </w:rPr>
        <w:t xml:space="preserve"> </w:t>
      </w:r>
      <w:r w:rsidR="003B69BE" w:rsidRPr="001F0FCA">
        <w:rPr>
          <w:rFonts w:ascii="Times New Roman" w:hAnsi="Times New Roman" w:cs="Times New Roman"/>
          <w:sz w:val="24"/>
          <w:szCs w:val="24"/>
        </w:rPr>
        <w:t xml:space="preserve">Penelitian </w:t>
      </w:r>
      <w:r w:rsidR="003B69BE" w:rsidRPr="001F0FCA">
        <w:rPr>
          <w:rFonts w:ascii="Times New Roman" w:hAnsi="Times New Roman" w:cs="Times New Roman"/>
          <w:sz w:val="24"/>
          <w:szCs w:val="24"/>
        </w:rPr>
        <w:fldChar w:fldCharType="begin" w:fldLock="1"/>
      </w:r>
      <w:r w:rsidR="00273653" w:rsidRPr="001F0FCA">
        <w:rPr>
          <w:rFonts w:ascii="Times New Roman" w:hAnsi="Times New Roman" w:cs="Times New Roman"/>
          <w:sz w:val="24"/>
          <w:szCs w:val="24"/>
        </w:rPr>
        <w:instrText>ADDIN CSL_CITATION {"citationItems":[{"id":"ITEM-1","itemData":{"DOI":"10.21580/sa.v12i1.1470","ISSN":"1978-5623","abstract":"Perubahan iklim menjadi persoalan serius yang dihadapi oleh masya­rakat global saat ini. Persoalan yang muncul tidak hanya menyangkut keberlanjutan lingkungan, tetapi juga sosial, seperti ketidakadilan gender. Penyebanya, karena perubahan iklim dirasakan berbeda dam­pak­nya antara laki-laki dan perempuan. Perempuan dan anak-anak adalah kelompok yang paling rentan pada saat terpapar dampak perubahan iklim. Pada saat yang sama, perempuan tidak memiliki kapasitas adaptasi yang cukup perempuan dalam meng­hadapi ben­cana iklim akibat minimnya akses, control, dan partisipasi dalam kebijakan perubahan iklim. Tulisan ini menyajikan pentingnya pengarusutamaan gender (PUG) dalam kebijakan perubahan iklim. Melalui PUG, dimaksudkan agar perempuan tidak mengalami ke­rentanan lebih akibat kebijakan perubahan iklim yang kurang res­ponsif gender. Pada saat yang sama, juga akan meningkatkan kualitas kebijakan perubahan iklim, baik di tingkat nasional maupun di tingkat lokal. Semakin tinggi level kesadaran gender yang dimiliki, maka semakin tinggi pula kualitas kebijakan perubahan iklim yang di­hasilkan.","author":[{"dropping-particle":"","family":"Rusmadi","given":"Rusmadi","non-dropping-particle":"","parse-names":false,"suffix":""}],"container-title":"Sawwa: Jurnal Studi Gender","id":"ITEM-1","issue":"1","issued":{"date-parts":[["2017"]]},"page":"91","title":"Pengarusutamaan Gender Dalam Kebijakan Perubahan Iklim Di Indonesia","type":"article-journal","volume":"12"},"uris":["http://www.mendeley.com/documents/?uuid=1cb29f01-4483-4e2a-a1cf-0dc3bb784d85"]}],"mendeley":{"formattedCitation":"(Rusmadi, 2017)","plainTextFormattedCitation":"(Rusmadi, 2017)","previouslyFormattedCitation":"(Rusmadi, 2017)"},"properties":{"noteIndex":0},"schema":"https://github.com/citation-style-language/schema/raw/master/csl-citation.json"}</w:instrText>
      </w:r>
      <w:r w:rsidR="003B69BE" w:rsidRPr="001F0FCA">
        <w:rPr>
          <w:rFonts w:ascii="Times New Roman" w:hAnsi="Times New Roman" w:cs="Times New Roman"/>
          <w:sz w:val="24"/>
          <w:szCs w:val="24"/>
        </w:rPr>
        <w:fldChar w:fldCharType="separate"/>
      </w:r>
      <w:r w:rsidR="003B69BE" w:rsidRPr="001F0FCA">
        <w:rPr>
          <w:rFonts w:ascii="Times New Roman" w:hAnsi="Times New Roman" w:cs="Times New Roman"/>
          <w:noProof/>
          <w:sz w:val="24"/>
          <w:szCs w:val="24"/>
        </w:rPr>
        <w:t>(Rusmadi, 2017)</w:t>
      </w:r>
      <w:r w:rsidR="003B69BE" w:rsidRPr="001F0FCA">
        <w:rPr>
          <w:rFonts w:ascii="Times New Roman" w:hAnsi="Times New Roman" w:cs="Times New Roman"/>
          <w:sz w:val="24"/>
          <w:szCs w:val="24"/>
        </w:rPr>
        <w:fldChar w:fldCharType="end"/>
      </w:r>
      <w:r w:rsidR="003B69BE" w:rsidRPr="001F0FCA">
        <w:rPr>
          <w:rFonts w:ascii="Times New Roman" w:hAnsi="Times New Roman" w:cs="Times New Roman"/>
          <w:sz w:val="24"/>
          <w:szCs w:val="24"/>
        </w:rPr>
        <w:t xml:space="preserve"> </w:t>
      </w:r>
      <w:r w:rsidR="003B69BE" w:rsidRPr="001F0FCA">
        <w:rPr>
          <w:rFonts w:ascii="Times New Roman" w:hAnsi="Times New Roman" w:cs="Times New Roman"/>
          <w:sz w:val="24"/>
          <w:szCs w:val="24"/>
        </w:rPr>
        <w:lastRenderedPageBreak/>
        <w:t xml:space="preserve">menyatakan </w:t>
      </w:r>
      <w:bookmarkStart w:id="284" w:name="_Hlk172156421"/>
      <w:bookmarkEnd w:id="282"/>
      <w:r w:rsidR="003B69BE" w:rsidRPr="001F0FCA">
        <w:rPr>
          <w:rFonts w:ascii="Times New Roman" w:hAnsi="Times New Roman" w:cs="Times New Roman"/>
          <w:sz w:val="24"/>
          <w:szCs w:val="24"/>
        </w:rPr>
        <w:t xml:space="preserve">bahwa semakin tinggi level kesetaraan gender, maka semakin tinggi pula kualitas </w:t>
      </w:r>
      <w:bookmarkStart w:id="285" w:name="_Hlk172156431"/>
      <w:bookmarkEnd w:id="284"/>
      <w:r w:rsidR="003B69BE" w:rsidRPr="001F0FCA">
        <w:rPr>
          <w:rFonts w:ascii="Times New Roman" w:hAnsi="Times New Roman" w:cs="Times New Roman"/>
          <w:sz w:val="24"/>
          <w:szCs w:val="24"/>
        </w:rPr>
        <w:t>kebijakan perubahan iklim yang diimplementasikan.</w:t>
      </w:r>
      <w:r w:rsidR="003B69BE">
        <w:rPr>
          <w:rFonts w:ascii="Times New Roman" w:hAnsi="Times New Roman" w:cs="Times New Roman"/>
          <w:sz w:val="24"/>
          <w:szCs w:val="24"/>
        </w:rPr>
        <w:t xml:space="preserve"> </w:t>
      </w:r>
      <w:bookmarkEnd w:id="283"/>
      <w:bookmarkEnd w:id="285"/>
    </w:p>
    <w:p w14:paraId="2373A1FA" w14:textId="77777777" w:rsidR="00814CBD" w:rsidRPr="00814CBD" w:rsidRDefault="00814CBD" w:rsidP="00814CBD">
      <w:pPr>
        <w:pStyle w:val="ListParagraph"/>
        <w:spacing w:line="360" w:lineRule="auto"/>
        <w:ind w:firstLine="360"/>
        <w:jc w:val="both"/>
        <w:rPr>
          <w:rFonts w:ascii="Times New Roman" w:hAnsi="Times New Roman" w:cs="Times New Roman"/>
          <w:sz w:val="24"/>
          <w:szCs w:val="24"/>
        </w:rPr>
      </w:pPr>
    </w:p>
    <w:p w14:paraId="70745685" w14:textId="041894AB" w:rsidR="003B69BE" w:rsidRDefault="003B69BE">
      <w:pPr>
        <w:pStyle w:val="ListParagraph"/>
        <w:numPr>
          <w:ilvl w:val="1"/>
          <w:numId w:val="39"/>
        </w:numPr>
        <w:spacing w:line="360" w:lineRule="auto"/>
        <w:ind w:left="709" w:hanging="567"/>
        <w:jc w:val="both"/>
        <w:outlineLvl w:val="1"/>
        <w:rPr>
          <w:rFonts w:ascii="Times New Roman" w:hAnsi="Times New Roman" w:cs="Times New Roman"/>
          <w:b/>
          <w:bCs/>
          <w:sz w:val="24"/>
          <w:szCs w:val="24"/>
        </w:rPr>
      </w:pPr>
      <w:bookmarkStart w:id="286" w:name="_Toc173024919"/>
      <w:r>
        <w:rPr>
          <w:rFonts w:ascii="Times New Roman" w:hAnsi="Times New Roman" w:cs="Times New Roman"/>
          <w:b/>
          <w:bCs/>
          <w:sz w:val="24"/>
          <w:szCs w:val="24"/>
        </w:rPr>
        <w:t>Hubungan Gender Terhadap Program Kampung Iklim</w:t>
      </w:r>
      <w:bookmarkEnd w:id="286"/>
      <w:r>
        <w:rPr>
          <w:rFonts w:ascii="Times New Roman" w:hAnsi="Times New Roman" w:cs="Times New Roman"/>
          <w:b/>
          <w:bCs/>
          <w:sz w:val="24"/>
          <w:szCs w:val="24"/>
        </w:rPr>
        <w:t xml:space="preserve"> </w:t>
      </w:r>
    </w:p>
    <w:p w14:paraId="12B41665" w14:textId="6EF7FB95" w:rsidR="004262AC" w:rsidRPr="0083473A" w:rsidRDefault="003B69BE" w:rsidP="0083473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bookmarkStart w:id="287" w:name="_Hlk172167172"/>
      <w:r w:rsidRPr="00AC0F0D">
        <w:rPr>
          <w:rFonts w:ascii="Times New Roman" w:hAnsi="Times New Roman" w:cs="Times New Roman"/>
          <w:sz w:val="24"/>
          <w:szCs w:val="24"/>
        </w:rPr>
        <w:t xml:space="preserve">Hubungan antara variabel dependen (karakteristik, peran, dan kesetaraan Gender) dengan variabel independent (Adaptasi, mitigasi, dan dukungan </w:t>
      </w:r>
      <w:bookmarkStart w:id="288" w:name="_Hlk172167183"/>
      <w:bookmarkEnd w:id="287"/>
      <w:r w:rsidRPr="00AC0F0D">
        <w:rPr>
          <w:rFonts w:ascii="Times New Roman" w:hAnsi="Times New Roman" w:cs="Times New Roman"/>
          <w:sz w:val="24"/>
          <w:szCs w:val="24"/>
        </w:rPr>
        <w:t xml:space="preserve">keberlanjutan) </w:t>
      </w:r>
      <w:r>
        <w:rPr>
          <w:rFonts w:ascii="Times New Roman" w:hAnsi="Times New Roman" w:cs="Times New Roman"/>
          <w:sz w:val="24"/>
          <w:szCs w:val="24"/>
        </w:rPr>
        <w:t xml:space="preserve">dapat ditunjukkan dalam Gambar </w:t>
      </w:r>
      <w:r w:rsidR="009E25DC">
        <w:rPr>
          <w:rFonts w:ascii="Times New Roman" w:hAnsi="Times New Roman" w:cs="Times New Roman"/>
          <w:sz w:val="24"/>
          <w:szCs w:val="24"/>
        </w:rPr>
        <w:t>2</w:t>
      </w:r>
      <w:r w:rsidR="00BC2D18">
        <w:rPr>
          <w:rFonts w:ascii="Times New Roman" w:hAnsi="Times New Roman" w:cs="Times New Roman"/>
          <w:sz w:val="24"/>
          <w:szCs w:val="24"/>
        </w:rPr>
        <w:t>5</w:t>
      </w:r>
      <w:r w:rsidR="009E25DC">
        <w:rPr>
          <w:rFonts w:ascii="Times New Roman" w:hAnsi="Times New Roman" w:cs="Times New Roman"/>
          <w:sz w:val="24"/>
          <w:szCs w:val="24"/>
        </w:rPr>
        <w:t>.</w:t>
      </w:r>
      <w:bookmarkEnd w:id="288"/>
    </w:p>
    <w:tbl>
      <w:tblPr>
        <w:tblStyle w:val="PlainTable2"/>
        <w:tblW w:w="4754" w:type="pct"/>
        <w:tblInd w:w="534" w:type="dxa"/>
        <w:tblLook w:val="04A0" w:firstRow="1" w:lastRow="0" w:firstColumn="1" w:lastColumn="0" w:noHBand="0" w:noVBand="1"/>
      </w:tblPr>
      <w:tblGrid>
        <w:gridCol w:w="1483"/>
        <w:gridCol w:w="1389"/>
        <w:gridCol w:w="1050"/>
        <w:gridCol w:w="1145"/>
        <w:gridCol w:w="1050"/>
        <w:gridCol w:w="1050"/>
        <w:gridCol w:w="1415"/>
      </w:tblGrid>
      <w:tr w:rsidR="003B69BE" w:rsidRPr="00FC17D3" w14:paraId="2E143733" w14:textId="77777777" w:rsidTr="00927CA8">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76" w:type="pct"/>
            <w:vMerge w:val="restart"/>
            <w:noWrap/>
            <w:vAlign w:val="center"/>
            <w:hideMark/>
          </w:tcPr>
          <w:p w14:paraId="7718D082" w14:textId="77777777" w:rsidR="003B69BE" w:rsidRPr="00FC17D3"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Hubungan</w:t>
            </w:r>
          </w:p>
        </w:tc>
        <w:tc>
          <w:tcPr>
            <w:tcW w:w="821" w:type="pct"/>
            <w:vMerge w:val="restart"/>
            <w:noWrap/>
            <w:vAlign w:val="center"/>
            <w:hideMark/>
          </w:tcPr>
          <w:p w14:paraId="0E04104D" w14:textId="77777777" w:rsidR="003B69BE" w:rsidRPr="00F17155" w:rsidRDefault="003B69BE" w:rsidP="00927C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F17155">
              <w:rPr>
                <w:rFonts w:ascii="Times New Roman" w:eastAsia="Times New Roman" w:hAnsi="Times New Roman" w:cs="Times New Roman"/>
                <w:b w:val="0"/>
                <w:bCs w:val="0"/>
                <w:color w:val="000000"/>
                <w:kern w:val="0"/>
                <w:sz w:val="20"/>
                <w:szCs w:val="20"/>
                <w:lang w:eastAsia="en-ID" w:bidi="ar-SA"/>
                <w14:ligatures w14:val="none"/>
              </w:rPr>
              <w:t>Karakteristik</w:t>
            </w:r>
          </w:p>
        </w:tc>
        <w:tc>
          <w:tcPr>
            <w:tcW w:w="596" w:type="pct"/>
            <w:vMerge w:val="restart"/>
            <w:noWrap/>
            <w:vAlign w:val="center"/>
            <w:hideMark/>
          </w:tcPr>
          <w:p w14:paraId="4CF2243A" w14:textId="77777777" w:rsidR="003B69BE" w:rsidRPr="00F17155" w:rsidRDefault="003B69BE" w:rsidP="00927C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F17155">
              <w:rPr>
                <w:rFonts w:ascii="Times New Roman" w:eastAsia="Times New Roman" w:hAnsi="Times New Roman" w:cs="Times New Roman"/>
                <w:b w:val="0"/>
                <w:bCs w:val="0"/>
                <w:color w:val="000000"/>
                <w:kern w:val="0"/>
                <w:sz w:val="20"/>
                <w:szCs w:val="20"/>
                <w:lang w:eastAsia="en-ID" w:bidi="ar-SA"/>
                <w14:ligatures w14:val="none"/>
              </w:rPr>
              <w:t>Peran</w:t>
            </w:r>
          </w:p>
        </w:tc>
        <w:tc>
          <w:tcPr>
            <w:tcW w:w="679" w:type="pct"/>
            <w:vMerge w:val="restart"/>
            <w:vAlign w:val="center"/>
            <w:hideMark/>
          </w:tcPr>
          <w:p w14:paraId="00649F23" w14:textId="77777777" w:rsidR="003B69BE" w:rsidRPr="00F17155" w:rsidRDefault="003B69BE" w:rsidP="00927C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F17155">
              <w:rPr>
                <w:rFonts w:ascii="Times New Roman" w:eastAsia="Times New Roman" w:hAnsi="Times New Roman" w:cs="Times New Roman"/>
                <w:b w:val="0"/>
                <w:bCs w:val="0"/>
                <w:color w:val="000000"/>
                <w:kern w:val="0"/>
                <w:sz w:val="20"/>
                <w:szCs w:val="20"/>
                <w:lang w:eastAsia="en-ID" w:bidi="ar-SA"/>
                <w14:ligatures w14:val="none"/>
              </w:rPr>
              <w:t>Kesetaraan Gender</w:t>
            </w:r>
          </w:p>
        </w:tc>
        <w:tc>
          <w:tcPr>
            <w:tcW w:w="596" w:type="pct"/>
            <w:vMerge w:val="restart"/>
            <w:noWrap/>
            <w:vAlign w:val="center"/>
            <w:hideMark/>
          </w:tcPr>
          <w:p w14:paraId="2F39C1EE" w14:textId="77777777" w:rsidR="003B69BE" w:rsidRPr="00F17155" w:rsidRDefault="003B69BE" w:rsidP="00927C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F17155">
              <w:rPr>
                <w:rFonts w:ascii="Times New Roman" w:eastAsia="Times New Roman" w:hAnsi="Times New Roman" w:cs="Times New Roman"/>
                <w:b w:val="0"/>
                <w:bCs w:val="0"/>
                <w:color w:val="000000"/>
                <w:kern w:val="0"/>
                <w:sz w:val="20"/>
                <w:szCs w:val="20"/>
                <w:lang w:eastAsia="en-ID" w:bidi="ar-SA"/>
                <w14:ligatures w14:val="none"/>
              </w:rPr>
              <w:t>Adaptasi</w:t>
            </w:r>
          </w:p>
        </w:tc>
        <w:tc>
          <w:tcPr>
            <w:tcW w:w="596" w:type="pct"/>
            <w:vMerge w:val="restart"/>
            <w:noWrap/>
            <w:vAlign w:val="center"/>
            <w:hideMark/>
          </w:tcPr>
          <w:p w14:paraId="55D1947D" w14:textId="77777777" w:rsidR="003B69BE" w:rsidRPr="00F17155" w:rsidRDefault="003B69BE" w:rsidP="00927C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F17155">
              <w:rPr>
                <w:rFonts w:ascii="Times New Roman" w:eastAsia="Times New Roman" w:hAnsi="Times New Roman" w:cs="Times New Roman"/>
                <w:b w:val="0"/>
                <w:bCs w:val="0"/>
                <w:color w:val="000000"/>
                <w:kern w:val="0"/>
                <w:sz w:val="20"/>
                <w:szCs w:val="20"/>
                <w:lang w:eastAsia="en-ID" w:bidi="ar-SA"/>
                <w14:ligatures w14:val="none"/>
              </w:rPr>
              <w:t>Mitigasi</w:t>
            </w:r>
          </w:p>
        </w:tc>
        <w:tc>
          <w:tcPr>
            <w:tcW w:w="836" w:type="pct"/>
            <w:vMerge w:val="restart"/>
            <w:vAlign w:val="center"/>
            <w:hideMark/>
          </w:tcPr>
          <w:p w14:paraId="643A5D25" w14:textId="77777777" w:rsidR="003B69BE" w:rsidRPr="00F17155" w:rsidRDefault="003B69BE" w:rsidP="00927C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F17155">
              <w:rPr>
                <w:rFonts w:ascii="Times New Roman" w:eastAsia="Times New Roman" w:hAnsi="Times New Roman" w:cs="Times New Roman"/>
                <w:b w:val="0"/>
                <w:bCs w:val="0"/>
                <w:color w:val="000000"/>
                <w:kern w:val="0"/>
                <w:sz w:val="20"/>
                <w:szCs w:val="20"/>
                <w:lang w:eastAsia="en-ID" w:bidi="ar-SA"/>
                <w14:ligatures w14:val="none"/>
              </w:rPr>
              <w:t>Dukungan Keberlanjutan</w:t>
            </w:r>
          </w:p>
        </w:tc>
      </w:tr>
      <w:tr w:rsidR="003B69BE" w:rsidRPr="00FC17D3" w14:paraId="11FF71A6" w14:textId="77777777" w:rsidTr="00927CA8">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76" w:type="pct"/>
            <w:vMerge/>
            <w:hideMark/>
          </w:tcPr>
          <w:p w14:paraId="58966270" w14:textId="77777777" w:rsidR="003B69BE" w:rsidRPr="00FC17D3" w:rsidRDefault="003B69BE" w:rsidP="00927CA8">
            <w:pPr>
              <w:rPr>
                <w:rFonts w:ascii="Times New Roman" w:eastAsia="Times New Roman" w:hAnsi="Times New Roman" w:cs="Times New Roman"/>
                <w:color w:val="000000"/>
                <w:kern w:val="0"/>
                <w:sz w:val="20"/>
                <w:szCs w:val="20"/>
                <w:lang w:eastAsia="en-ID" w:bidi="ar-SA"/>
                <w14:ligatures w14:val="none"/>
              </w:rPr>
            </w:pPr>
          </w:p>
        </w:tc>
        <w:tc>
          <w:tcPr>
            <w:tcW w:w="821" w:type="pct"/>
            <w:vMerge/>
            <w:hideMark/>
          </w:tcPr>
          <w:p w14:paraId="1C4B4466"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hideMark/>
          </w:tcPr>
          <w:p w14:paraId="0E8BAB24"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679" w:type="pct"/>
            <w:vMerge/>
            <w:hideMark/>
          </w:tcPr>
          <w:p w14:paraId="1F312C64"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hideMark/>
          </w:tcPr>
          <w:p w14:paraId="3C80C787"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hideMark/>
          </w:tcPr>
          <w:p w14:paraId="33735FA9"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836" w:type="pct"/>
            <w:vMerge/>
            <w:hideMark/>
          </w:tcPr>
          <w:p w14:paraId="6C299329"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r>
      <w:tr w:rsidR="003B69BE" w:rsidRPr="00FC17D3" w14:paraId="05F7BD20" w14:textId="77777777" w:rsidTr="00927CA8">
        <w:trPr>
          <w:trHeight w:val="450"/>
        </w:trPr>
        <w:tc>
          <w:tcPr>
            <w:cnfStyle w:val="001000000000" w:firstRow="0" w:lastRow="0" w:firstColumn="1" w:lastColumn="0" w:oddVBand="0" w:evenVBand="0" w:oddHBand="0" w:evenHBand="0" w:firstRowFirstColumn="0" w:firstRowLastColumn="0" w:lastRowFirstColumn="0" w:lastRowLastColumn="0"/>
            <w:tcW w:w="876" w:type="pct"/>
            <w:vMerge w:val="restart"/>
            <w:noWrap/>
            <w:vAlign w:val="center"/>
            <w:hideMark/>
          </w:tcPr>
          <w:p w14:paraId="0FB7BA8F" w14:textId="77777777" w:rsidR="003B69BE" w:rsidRPr="00F17155"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F17155">
              <w:rPr>
                <w:rFonts w:ascii="Times New Roman" w:eastAsia="Times New Roman" w:hAnsi="Times New Roman" w:cs="Times New Roman"/>
                <w:b w:val="0"/>
                <w:bCs w:val="0"/>
                <w:color w:val="000000"/>
                <w:kern w:val="0"/>
                <w:sz w:val="20"/>
                <w:szCs w:val="20"/>
                <w:lang w:eastAsia="en-ID" w:bidi="ar-SA"/>
                <w14:ligatures w14:val="none"/>
              </w:rPr>
              <w:t>Karakteristik</w:t>
            </w:r>
          </w:p>
        </w:tc>
        <w:tc>
          <w:tcPr>
            <w:tcW w:w="821" w:type="pct"/>
            <w:vMerge w:val="restart"/>
            <w:shd w:val="clear" w:color="auto" w:fill="FF0000"/>
            <w:noWrap/>
            <w:hideMark/>
          </w:tcPr>
          <w:p w14:paraId="167CBDD8"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0</w:t>
            </w:r>
          </w:p>
        </w:tc>
        <w:tc>
          <w:tcPr>
            <w:tcW w:w="596" w:type="pct"/>
            <w:vMerge w:val="restart"/>
            <w:shd w:val="clear" w:color="auto" w:fill="00FF00"/>
            <w:hideMark/>
          </w:tcPr>
          <w:p w14:paraId="4A8BBC4B"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c>
          <w:tcPr>
            <w:tcW w:w="679" w:type="pct"/>
            <w:vMerge w:val="restart"/>
            <w:shd w:val="clear" w:color="auto" w:fill="FFFF00"/>
            <w:hideMark/>
          </w:tcPr>
          <w:p w14:paraId="6DC36541"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596" w:type="pct"/>
            <w:vMerge w:val="restart"/>
            <w:shd w:val="clear" w:color="auto" w:fill="FFFF00"/>
            <w:hideMark/>
          </w:tcPr>
          <w:p w14:paraId="7C1070E9"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596" w:type="pct"/>
            <w:vMerge w:val="restart"/>
            <w:shd w:val="clear" w:color="auto" w:fill="FFFF00"/>
            <w:hideMark/>
          </w:tcPr>
          <w:p w14:paraId="1DC8960E"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836" w:type="pct"/>
            <w:vMerge w:val="restart"/>
            <w:shd w:val="clear" w:color="auto" w:fill="00FF00"/>
            <w:hideMark/>
          </w:tcPr>
          <w:p w14:paraId="333150DB"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r>
      <w:tr w:rsidR="003B69BE" w:rsidRPr="00FC17D3" w14:paraId="540ABED0" w14:textId="77777777" w:rsidTr="00927CA8">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76" w:type="pct"/>
            <w:vMerge/>
            <w:vAlign w:val="center"/>
            <w:hideMark/>
          </w:tcPr>
          <w:p w14:paraId="0C1F26C1" w14:textId="77777777" w:rsidR="003B69BE" w:rsidRPr="00F17155"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p>
        </w:tc>
        <w:tc>
          <w:tcPr>
            <w:tcW w:w="821" w:type="pct"/>
            <w:vMerge/>
            <w:shd w:val="clear" w:color="auto" w:fill="FF0000"/>
            <w:hideMark/>
          </w:tcPr>
          <w:p w14:paraId="221E8172"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00FF00"/>
            <w:hideMark/>
          </w:tcPr>
          <w:p w14:paraId="0758C942"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679" w:type="pct"/>
            <w:vMerge/>
            <w:shd w:val="clear" w:color="auto" w:fill="FFFF00"/>
            <w:hideMark/>
          </w:tcPr>
          <w:p w14:paraId="742DB075"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FFFF00"/>
            <w:hideMark/>
          </w:tcPr>
          <w:p w14:paraId="17D75D49"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FFFF00"/>
            <w:hideMark/>
          </w:tcPr>
          <w:p w14:paraId="3C2278D6"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836" w:type="pct"/>
            <w:vMerge/>
            <w:shd w:val="clear" w:color="auto" w:fill="00FF00"/>
            <w:hideMark/>
          </w:tcPr>
          <w:p w14:paraId="11826FE1"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r>
      <w:tr w:rsidR="003B69BE" w:rsidRPr="00FC17D3" w14:paraId="6650FB65" w14:textId="77777777" w:rsidTr="00927CA8">
        <w:trPr>
          <w:trHeight w:val="450"/>
        </w:trPr>
        <w:tc>
          <w:tcPr>
            <w:cnfStyle w:val="001000000000" w:firstRow="0" w:lastRow="0" w:firstColumn="1" w:lastColumn="0" w:oddVBand="0" w:evenVBand="0" w:oddHBand="0" w:evenHBand="0" w:firstRowFirstColumn="0" w:firstRowLastColumn="0" w:lastRowFirstColumn="0" w:lastRowLastColumn="0"/>
            <w:tcW w:w="876" w:type="pct"/>
            <w:vMerge w:val="restart"/>
            <w:noWrap/>
            <w:vAlign w:val="center"/>
            <w:hideMark/>
          </w:tcPr>
          <w:p w14:paraId="3B47149E" w14:textId="77777777" w:rsidR="003B69BE" w:rsidRPr="00F17155"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F17155">
              <w:rPr>
                <w:rFonts w:ascii="Times New Roman" w:eastAsia="Times New Roman" w:hAnsi="Times New Roman" w:cs="Times New Roman"/>
                <w:b w:val="0"/>
                <w:bCs w:val="0"/>
                <w:color w:val="000000"/>
                <w:kern w:val="0"/>
                <w:sz w:val="20"/>
                <w:szCs w:val="20"/>
                <w:lang w:eastAsia="en-ID" w:bidi="ar-SA"/>
                <w14:ligatures w14:val="none"/>
              </w:rPr>
              <w:t>Peran</w:t>
            </w:r>
          </w:p>
        </w:tc>
        <w:tc>
          <w:tcPr>
            <w:tcW w:w="821" w:type="pct"/>
            <w:vMerge w:val="restart"/>
            <w:shd w:val="clear" w:color="auto" w:fill="00FF00"/>
            <w:hideMark/>
          </w:tcPr>
          <w:p w14:paraId="30EED02F"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c>
          <w:tcPr>
            <w:tcW w:w="596" w:type="pct"/>
            <w:vMerge w:val="restart"/>
            <w:shd w:val="clear" w:color="auto" w:fill="FF0000"/>
            <w:noWrap/>
            <w:hideMark/>
          </w:tcPr>
          <w:p w14:paraId="54B56C4C"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0</w:t>
            </w:r>
          </w:p>
        </w:tc>
        <w:tc>
          <w:tcPr>
            <w:tcW w:w="679" w:type="pct"/>
            <w:vMerge w:val="restart"/>
            <w:shd w:val="clear" w:color="auto" w:fill="FFFF00"/>
            <w:hideMark/>
          </w:tcPr>
          <w:p w14:paraId="4F08758D"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596" w:type="pct"/>
            <w:vMerge w:val="restart"/>
            <w:shd w:val="clear" w:color="auto" w:fill="FFFF00"/>
            <w:hideMark/>
          </w:tcPr>
          <w:p w14:paraId="1292892D"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596" w:type="pct"/>
            <w:vMerge w:val="restart"/>
            <w:shd w:val="clear" w:color="auto" w:fill="00FF00"/>
            <w:hideMark/>
          </w:tcPr>
          <w:p w14:paraId="1AA54CDB"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c>
          <w:tcPr>
            <w:tcW w:w="836" w:type="pct"/>
            <w:vMerge w:val="restart"/>
            <w:shd w:val="clear" w:color="auto" w:fill="FFFF00"/>
            <w:hideMark/>
          </w:tcPr>
          <w:p w14:paraId="5282284D"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r>
      <w:tr w:rsidR="003B69BE" w:rsidRPr="00FC17D3" w14:paraId="677EC032" w14:textId="77777777" w:rsidTr="00927CA8">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76" w:type="pct"/>
            <w:vMerge/>
            <w:vAlign w:val="center"/>
            <w:hideMark/>
          </w:tcPr>
          <w:p w14:paraId="4BC94156" w14:textId="77777777" w:rsidR="003B69BE" w:rsidRPr="00F17155"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p>
        </w:tc>
        <w:tc>
          <w:tcPr>
            <w:tcW w:w="821" w:type="pct"/>
            <w:vMerge/>
            <w:shd w:val="clear" w:color="auto" w:fill="00FF00"/>
            <w:hideMark/>
          </w:tcPr>
          <w:p w14:paraId="02DC4C73"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FF0000"/>
            <w:hideMark/>
          </w:tcPr>
          <w:p w14:paraId="586D80D6"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679" w:type="pct"/>
            <w:vMerge/>
            <w:shd w:val="clear" w:color="auto" w:fill="FFFF00"/>
            <w:hideMark/>
          </w:tcPr>
          <w:p w14:paraId="7BF48043"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FFFF00"/>
            <w:hideMark/>
          </w:tcPr>
          <w:p w14:paraId="6DE9781B"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00FF00"/>
            <w:hideMark/>
          </w:tcPr>
          <w:p w14:paraId="30B1A80F"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836" w:type="pct"/>
            <w:vMerge/>
            <w:shd w:val="clear" w:color="auto" w:fill="FFFF00"/>
            <w:hideMark/>
          </w:tcPr>
          <w:p w14:paraId="2A8911DB"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r>
      <w:tr w:rsidR="003B69BE" w:rsidRPr="00FC17D3" w14:paraId="63ACBB9D" w14:textId="77777777" w:rsidTr="00927CA8">
        <w:trPr>
          <w:trHeight w:val="450"/>
        </w:trPr>
        <w:tc>
          <w:tcPr>
            <w:cnfStyle w:val="001000000000" w:firstRow="0" w:lastRow="0" w:firstColumn="1" w:lastColumn="0" w:oddVBand="0" w:evenVBand="0" w:oddHBand="0" w:evenHBand="0" w:firstRowFirstColumn="0" w:firstRowLastColumn="0" w:lastRowFirstColumn="0" w:lastRowLastColumn="0"/>
            <w:tcW w:w="876" w:type="pct"/>
            <w:vMerge w:val="restart"/>
            <w:vAlign w:val="center"/>
            <w:hideMark/>
          </w:tcPr>
          <w:p w14:paraId="04A01C81" w14:textId="77777777" w:rsidR="003B69BE" w:rsidRPr="00F17155"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F17155">
              <w:rPr>
                <w:rFonts w:ascii="Times New Roman" w:eastAsia="Times New Roman" w:hAnsi="Times New Roman" w:cs="Times New Roman"/>
                <w:b w:val="0"/>
                <w:bCs w:val="0"/>
                <w:color w:val="000000"/>
                <w:kern w:val="0"/>
                <w:sz w:val="20"/>
                <w:szCs w:val="20"/>
                <w:lang w:eastAsia="en-ID" w:bidi="ar-SA"/>
                <w14:ligatures w14:val="none"/>
              </w:rPr>
              <w:t xml:space="preserve">Kesetaraan </w:t>
            </w:r>
            <w:r w:rsidRPr="00BC2D18">
              <w:rPr>
                <w:rFonts w:ascii="Times New Roman" w:eastAsia="Times New Roman" w:hAnsi="Times New Roman" w:cs="Times New Roman"/>
                <w:b w:val="0"/>
                <w:bCs w:val="0"/>
                <w:color w:val="000000"/>
                <w:kern w:val="0"/>
                <w:szCs w:val="22"/>
                <w:lang w:eastAsia="en-ID" w:bidi="ar-SA"/>
                <w14:ligatures w14:val="none"/>
              </w:rPr>
              <w:t>Gender</w:t>
            </w:r>
          </w:p>
        </w:tc>
        <w:tc>
          <w:tcPr>
            <w:tcW w:w="821" w:type="pct"/>
            <w:vMerge w:val="restart"/>
            <w:shd w:val="clear" w:color="auto" w:fill="FFFF00"/>
            <w:hideMark/>
          </w:tcPr>
          <w:p w14:paraId="0D722847"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596" w:type="pct"/>
            <w:vMerge w:val="restart"/>
            <w:shd w:val="clear" w:color="auto" w:fill="FFFF00"/>
            <w:hideMark/>
          </w:tcPr>
          <w:p w14:paraId="6F7FF419"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679" w:type="pct"/>
            <w:vMerge w:val="restart"/>
            <w:shd w:val="clear" w:color="auto" w:fill="FF0000"/>
            <w:noWrap/>
            <w:hideMark/>
          </w:tcPr>
          <w:p w14:paraId="1AC447CA"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0</w:t>
            </w:r>
          </w:p>
        </w:tc>
        <w:tc>
          <w:tcPr>
            <w:tcW w:w="596" w:type="pct"/>
            <w:vMerge w:val="restart"/>
            <w:shd w:val="clear" w:color="auto" w:fill="00FF00"/>
            <w:hideMark/>
          </w:tcPr>
          <w:p w14:paraId="7702C8A7"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c>
          <w:tcPr>
            <w:tcW w:w="596" w:type="pct"/>
            <w:vMerge w:val="restart"/>
            <w:shd w:val="clear" w:color="auto" w:fill="FFFF00"/>
            <w:hideMark/>
          </w:tcPr>
          <w:p w14:paraId="40D89851"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836" w:type="pct"/>
            <w:vMerge w:val="restart"/>
            <w:shd w:val="clear" w:color="auto" w:fill="FFFF00"/>
            <w:hideMark/>
          </w:tcPr>
          <w:p w14:paraId="505839C3"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r>
      <w:tr w:rsidR="003B69BE" w:rsidRPr="00FC17D3" w14:paraId="061FADB4" w14:textId="77777777" w:rsidTr="00927CA8">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76" w:type="pct"/>
            <w:vMerge/>
            <w:vAlign w:val="center"/>
            <w:hideMark/>
          </w:tcPr>
          <w:p w14:paraId="74A664B4" w14:textId="77777777" w:rsidR="003B69BE" w:rsidRPr="00F17155"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p>
        </w:tc>
        <w:tc>
          <w:tcPr>
            <w:tcW w:w="821" w:type="pct"/>
            <w:vMerge/>
            <w:shd w:val="clear" w:color="auto" w:fill="FFFF00"/>
            <w:hideMark/>
          </w:tcPr>
          <w:p w14:paraId="2E723218"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FFFF00"/>
            <w:hideMark/>
          </w:tcPr>
          <w:p w14:paraId="6DF8A15A"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679" w:type="pct"/>
            <w:vMerge/>
            <w:shd w:val="clear" w:color="auto" w:fill="FF0000"/>
            <w:hideMark/>
          </w:tcPr>
          <w:p w14:paraId="7652E357"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00FF00"/>
            <w:hideMark/>
          </w:tcPr>
          <w:p w14:paraId="64E8854D"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FFFF00"/>
            <w:hideMark/>
          </w:tcPr>
          <w:p w14:paraId="474ECF30"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836" w:type="pct"/>
            <w:vMerge/>
            <w:shd w:val="clear" w:color="auto" w:fill="FFFF00"/>
            <w:hideMark/>
          </w:tcPr>
          <w:p w14:paraId="356F33B6"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r>
      <w:tr w:rsidR="003B69BE" w:rsidRPr="00FC17D3" w14:paraId="4A660ECF" w14:textId="77777777" w:rsidTr="00927CA8">
        <w:trPr>
          <w:trHeight w:val="450"/>
        </w:trPr>
        <w:tc>
          <w:tcPr>
            <w:cnfStyle w:val="001000000000" w:firstRow="0" w:lastRow="0" w:firstColumn="1" w:lastColumn="0" w:oddVBand="0" w:evenVBand="0" w:oddHBand="0" w:evenHBand="0" w:firstRowFirstColumn="0" w:firstRowLastColumn="0" w:lastRowFirstColumn="0" w:lastRowLastColumn="0"/>
            <w:tcW w:w="876" w:type="pct"/>
            <w:vMerge w:val="restart"/>
            <w:noWrap/>
            <w:vAlign w:val="center"/>
            <w:hideMark/>
          </w:tcPr>
          <w:p w14:paraId="08578B0A" w14:textId="77777777" w:rsidR="003B69BE" w:rsidRPr="00F17155"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F17155">
              <w:rPr>
                <w:rFonts w:ascii="Times New Roman" w:eastAsia="Times New Roman" w:hAnsi="Times New Roman" w:cs="Times New Roman"/>
                <w:b w:val="0"/>
                <w:bCs w:val="0"/>
                <w:color w:val="000000"/>
                <w:kern w:val="0"/>
                <w:sz w:val="20"/>
                <w:szCs w:val="20"/>
                <w:lang w:eastAsia="en-ID" w:bidi="ar-SA"/>
                <w14:ligatures w14:val="none"/>
              </w:rPr>
              <w:t>Adaptasi</w:t>
            </w:r>
          </w:p>
        </w:tc>
        <w:tc>
          <w:tcPr>
            <w:tcW w:w="821" w:type="pct"/>
            <w:vMerge w:val="restart"/>
            <w:shd w:val="clear" w:color="auto" w:fill="FFFF00"/>
            <w:hideMark/>
          </w:tcPr>
          <w:p w14:paraId="217DBE66"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596" w:type="pct"/>
            <w:vMerge w:val="restart"/>
            <w:shd w:val="clear" w:color="auto" w:fill="FFFF00"/>
            <w:hideMark/>
          </w:tcPr>
          <w:p w14:paraId="6FFE18A2"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679" w:type="pct"/>
            <w:vMerge w:val="restart"/>
            <w:shd w:val="clear" w:color="auto" w:fill="00FF00"/>
            <w:hideMark/>
          </w:tcPr>
          <w:p w14:paraId="0203E6EE"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c>
          <w:tcPr>
            <w:tcW w:w="596" w:type="pct"/>
            <w:vMerge w:val="restart"/>
            <w:shd w:val="clear" w:color="auto" w:fill="FF0000"/>
            <w:noWrap/>
            <w:hideMark/>
          </w:tcPr>
          <w:p w14:paraId="6ABEF779"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0</w:t>
            </w:r>
          </w:p>
        </w:tc>
        <w:tc>
          <w:tcPr>
            <w:tcW w:w="596" w:type="pct"/>
            <w:vMerge w:val="restart"/>
            <w:shd w:val="clear" w:color="auto" w:fill="00FF00"/>
            <w:hideMark/>
          </w:tcPr>
          <w:p w14:paraId="3B28D3F2"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c>
          <w:tcPr>
            <w:tcW w:w="836" w:type="pct"/>
            <w:vMerge w:val="restart"/>
            <w:shd w:val="clear" w:color="auto" w:fill="00FF00"/>
            <w:hideMark/>
          </w:tcPr>
          <w:p w14:paraId="2857C67A"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r>
      <w:tr w:rsidR="003B69BE" w:rsidRPr="00FC17D3" w14:paraId="34993DB8" w14:textId="77777777" w:rsidTr="00927CA8">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76" w:type="pct"/>
            <w:vMerge/>
            <w:vAlign w:val="center"/>
            <w:hideMark/>
          </w:tcPr>
          <w:p w14:paraId="485308E5" w14:textId="77777777" w:rsidR="003B69BE" w:rsidRPr="00F17155"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p>
        </w:tc>
        <w:tc>
          <w:tcPr>
            <w:tcW w:w="821" w:type="pct"/>
            <w:vMerge/>
            <w:shd w:val="clear" w:color="auto" w:fill="FFFF00"/>
            <w:hideMark/>
          </w:tcPr>
          <w:p w14:paraId="34891009"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FFFF00"/>
            <w:hideMark/>
          </w:tcPr>
          <w:p w14:paraId="0938F0C1"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679" w:type="pct"/>
            <w:vMerge/>
            <w:shd w:val="clear" w:color="auto" w:fill="00FF00"/>
            <w:hideMark/>
          </w:tcPr>
          <w:p w14:paraId="6878DA87"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FF0000"/>
            <w:hideMark/>
          </w:tcPr>
          <w:p w14:paraId="7F6452A4"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00FF00"/>
            <w:hideMark/>
          </w:tcPr>
          <w:p w14:paraId="46C36978"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836" w:type="pct"/>
            <w:vMerge/>
            <w:shd w:val="clear" w:color="auto" w:fill="00FF00"/>
            <w:hideMark/>
          </w:tcPr>
          <w:p w14:paraId="51B1FF3A"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r>
      <w:tr w:rsidR="003B69BE" w:rsidRPr="00FC17D3" w14:paraId="09507AAD" w14:textId="77777777" w:rsidTr="00927CA8">
        <w:trPr>
          <w:trHeight w:val="450"/>
        </w:trPr>
        <w:tc>
          <w:tcPr>
            <w:cnfStyle w:val="001000000000" w:firstRow="0" w:lastRow="0" w:firstColumn="1" w:lastColumn="0" w:oddVBand="0" w:evenVBand="0" w:oddHBand="0" w:evenHBand="0" w:firstRowFirstColumn="0" w:firstRowLastColumn="0" w:lastRowFirstColumn="0" w:lastRowLastColumn="0"/>
            <w:tcW w:w="876" w:type="pct"/>
            <w:vMerge w:val="restart"/>
            <w:noWrap/>
            <w:vAlign w:val="center"/>
            <w:hideMark/>
          </w:tcPr>
          <w:p w14:paraId="75E19A07" w14:textId="77777777" w:rsidR="003B69BE" w:rsidRPr="00F17155"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F17155">
              <w:rPr>
                <w:rFonts w:ascii="Times New Roman" w:eastAsia="Times New Roman" w:hAnsi="Times New Roman" w:cs="Times New Roman"/>
                <w:b w:val="0"/>
                <w:bCs w:val="0"/>
                <w:color w:val="000000"/>
                <w:kern w:val="0"/>
                <w:sz w:val="20"/>
                <w:szCs w:val="20"/>
                <w:lang w:eastAsia="en-ID" w:bidi="ar-SA"/>
                <w14:ligatures w14:val="none"/>
              </w:rPr>
              <w:t>Mitigasi</w:t>
            </w:r>
          </w:p>
        </w:tc>
        <w:tc>
          <w:tcPr>
            <w:tcW w:w="821" w:type="pct"/>
            <w:vMerge w:val="restart"/>
            <w:shd w:val="clear" w:color="auto" w:fill="FFFF00"/>
            <w:hideMark/>
          </w:tcPr>
          <w:p w14:paraId="6ADEE4BE"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596" w:type="pct"/>
            <w:vMerge w:val="restart"/>
            <w:shd w:val="clear" w:color="auto" w:fill="00FF00"/>
            <w:hideMark/>
          </w:tcPr>
          <w:p w14:paraId="03FA43F0"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c>
          <w:tcPr>
            <w:tcW w:w="679" w:type="pct"/>
            <w:vMerge w:val="restart"/>
            <w:shd w:val="clear" w:color="auto" w:fill="FFFF00"/>
            <w:hideMark/>
          </w:tcPr>
          <w:p w14:paraId="330D0BDB"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596" w:type="pct"/>
            <w:vMerge w:val="restart"/>
            <w:shd w:val="clear" w:color="auto" w:fill="00FF00"/>
            <w:hideMark/>
          </w:tcPr>
          <w:p w14:paraId="168C96D8"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c>
          <w:tcPr>
            <w:tcW w:w="596" w:type="pct"/>
            <w:vMerge w:val="restart"/>
            <w:shd w:val="clear" w:color="auto" w:fill="FF0000"/>
            <w:noWrap/>
            <w:hideMark/>
          </w:tcPr>
          <w:p w14:paraId="2A839E7B"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0</w:t>
            </w:r>
          </w:p>
        </w:tc>
        <w:tc>
          <w:tcPr>
            <w:tcW w:w="836" w:type="pct"/>
            <w:vMerge w:val="restart"/>
            <w:shd w:val="clear" w:color="auto" w:fill="00FF00"/>
            <w:hideMark/>
          </w:tcPr>
          <w:p w14:paraId="1663AF80"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r>
      <w:tr w:rsidR="003B69BE" w:rsidRPr="00FC17D3" w14:paraId="2B28E8D7" w14:textId="77777777" w:rsidTr="00927CA8">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76" w:type="pct"/>
            <w:vMerge/>
            <w:vAlign w:val="center"/>
            <w:hideMark/>
          </w:tcPr>
          <w:p w14:paraId="6F7EE2A9" w14:textId="77777777" w:rsidR="003B69BE" w:rsidRPr="00F17155"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p>
        </w:tc>
        <w:tc>
          <w:tcPr>
            <w:tcW w:w="821" w:type="pct"/>
            <w:vMerge/>
            <w:shd w:val="clear" w:color="auto" w:fill="FFFF00"/>
            <w:hideMark/>
          </w:tcPr>
          <w:p w14:paraId="71CA66DA"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00FF00"/>
            <w:hideMark/>
          </w:tcPr>
          <w:p w14:paraId="7CD8A3F7"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679" w:type="pct"/>
            <w:vMerge/>
            <w:shd w:val="clear" w:color="auto" w:fill="FFFF00"/>
            <w:hideMark/>
          </w:tcPr>
          <w:p w14:paraId="1E1734CB"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00FF00"/>
            <w:hideMark/>
          </w:tcPr>
          <w:p w14:paraId="7B50FF2C"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FF0000"/>
            <w:hideMark/>
          </w:tcPr>
          <w:p w14:paraId="6D5A3A5C"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836" w:type="pct"/>
            <w:vMerge/>
            <w:shd w:val="clear" w:color="auto" w:fill="00FF00"/>
            <w:hideMark/>
          </w:tcPr>
          <w:p w14:paraId="397DD388"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r>
      <w:tr w:rsidR="003B69BE" w:rsidRPr="00FC17D3" w14:paraId="3A7C3FC2" w14:textId="77777777" w:rsidTr="00927CA8">
        <w:trPr>
          <w:trHeight w:val="450"/>
        </w:trPr>
        <w:tc>
          <w:tcPr>
            <w:cnfStyle w:val="001000000000" w:firstRow="0" w:lastRow="0" w:firstColumn="1" w:lastColumn="0" w:oddVBand="0" w:evenVBand="0" w:oddHBand="0" w:evenHBand="0" w:firstRowFirstColumn="0" w:firstRowLastColumn="0" w:lastRowFirstColumn="0" w:lastRowLastColumn="0"/>
            <w:tcW w:w="876" w:type="pct"/>
            <w:vMerge w:val="restart"/>
            <w:vAlign w:val="center"/>
            <w:hideMark/>
          </w:tcPr>
          <w:p w14:paraId="5B79512D" w14:textId="77777777" w:rsidR="003B69BE" w:rsidRPr="00F17155"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F17155">
              <w:rPr>
                <w:rFonts w:ascii="Times New Roman" w:eastAsia="Times New Roman" w:hAnsi="Times New Roman" w:cs="Times New Roman"/>
                <w:b w:val="0"/>
                <w:bCs w:val="0"/>
                <w:color w:val="000000"/>
                <w:kern w:val="0"/>
                <w:sz w:val="20"/>
                <w:szCs w:val="20"/>
                <w:lang w:eastAsia="en-ID" w:bidi="ar-SA"/>
                <w14:ligatures w14:val="none"/>
              </w:rPr>
              <w:t>Dukungan Keberlanjutan</w:t>
            </w:r>
          </w:p>
        </w:tc>
        <w:tc>
          <w:tcPr>
            <w:tcW w:w="821" w:type="pct"/>
            <w:vMerge w:val="restart"/>
            <w:shd w:val="clear" w:color="auto" w:fill="00FF00"/>
            <w:hideMark/>
          </w:tcPr>
          <w:p w14:paraId="582C19B7"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c>
          <w:tcPr>
            <w:tcW w:w="596" w:type="pct"/>
            <w:vMerge w:val="restart"/>
            <w:shd w:val="clear" w:color="auto" w:fill="FFFF00"/>
            <w:hideMark/>
          </w:tcPr>
          <w:p w14:paraId="2EE370AD"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679" w:type="pct"/>
            <w:vMerge w:val="restart"/>
            <w:shd w:val="clear" w:color="auto" w:fill="FFFF00"/>
            <w:hideMark/>
          </w:tcPr>
          <w:p w14:paraId="6666659A"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Tidak Ada Hubungan </w:t>
            </w:r>
          </w:p>
        </w:tc>
        <w:tc>
          <w:tcPr>
            <w:tcW w:w="596" w:type="pct"/>
            <w:vMerge w:val="restart"/>
            <w:shd w:val="clear" w:color="auto" w:fill="00FF00"/>
            <w:hideMark/>
          </w:tcPr>
          <w:p w14:paraId="0154AD1A"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c>
          <w:tcPr>
            <w:tcW w:w="596" w:type="pct"/>
            <w:vMerge w:val="restart"/>
            <w:shd w:val="clear" w:color="auto" w:fill="00FF00"/>
            <w:hideMark/>
          </w:tcPr>
          <w:p w14:paraId="28815DFE"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 xml:space="preserve">Ada Hubungan </w:t>
            </w:r>
          </w:p>
        </w:tc>
        <w:tc>
          <w:tcPr>
            <w:tcW w:w="836" w:type="pct"/>
            <w:vMerge w:val="restart"/>
            <w:shd w:val="clear" w:color="auto" w:fill="FF0000"/>
            <w:noWrap/>
            <w:hideMark/>
          </w:tcPr>
          <w:p w14:paraId="05FF9ED0" w14:textId="77777777" w:rsidR="003B69BE" w:rsidRPr="00FC17D3"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FC17D3">
              <w:rPr>
                <w:rFonts w:ascii="Times New Roman" w:eastAsia="Times New Roman" w:hAnsi="Times New Roman" w:cs="Times New Roman"/>
                <w:color w:val="000000"/>
                <w:kern w:val="0"/>
                <w:sz w:val="20"/>
                <w:szCs w:val="20"/>
                <w:lang w:eastAsia="en-ID" w:bidi="ar-SA"/>
                <w14:ligatures w14:val="none"/>
              </w:rPr>
              <w:t>0</w:t>
            </w:r>
          </w:p>
        </w:tc>
      </w:tr>
      <w:tr w:rsidR="003B69BE" w:rsidRPr="00FC17D3" w14:paraId="421360C8" w14:textId="77777777" w:rsidTr="00927CA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76" w:type="pct"/>
            <w:vMerge/>
            <w:hideMark/>
          </w:tcPr>
          <w:p w14:paraId="4BA6BB6C" w14:textId="77777777" w:rsidR="003B69BE" w:rsidRPr="00FC17D3" w:rsidRDefault="003B69BE" w:rsidP="00927CA8">
            <w:pPr>
              <w:rPr>
                <w:rFonts w:ascii="Times New Roman" w:eastAsia="Times New Roman" w:hAnsi="Times New Roman" w:cs="Times New Roman"/>
                <w:color w:val="000000"/>
                <w:kern w:val="0"/>
                <w:sz w:val="20"/>
                <w:szCs w:val="20"/>
                <w:lang w:eastAsia="en-ID" w:bidi="ar-SA"/>
                <w14:ligatures w14:val="none"/>
              </w:rPr>
            </w:pPr>
          </w:p>
        </w:tc>
        <w:tc>
          <w:tcPr>
            <w:tcW w:w="821" w:type="pct"/>
            <w:vMerge/>
            <w:shd w:val="clear" w:color="auto" w:fill="00FF00"/>
            <w:hideMark/>
          </w:tcPr>
          <w:p w14:paraId="5670FA65"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FFFF00"/>
            <w:hideMark/>
          </w:tcPr>
          <w:p w14:paraId="4742DE91"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679" w:type="pct"/>
            <w:vMerge/>
            <w:shd w:val="clear" w:color="auto" w:fill="FFFF00"/>
            <w:hideMark/>
          </w:tcPr>
          <w:p w14:paraId="6B612D66"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00FF00"/>
            <w:hideMark/>
          </w:tcPr>
          <w:p w14:paraId="0A17A243"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596" w:type="pct"/>
            <w:vMerge/>
            <w:shd w:val="clear" w:color="auto" w:fill="00FF00"/>
            <w:hideMark/>
          </w:tcPr>
          <w:p w14:paraId="47B88FB9"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c>
          <w:tcPr>
            <w:tcW w:w="836" w:type="pct"/>
            <w:vMerge/>
            <w:shd w:val="clear" w:color="auto" w:fill="FF0000"/>
            <w:hideMark/>
          </w:tcPr>
          <w:p w14:paraId="0E6E8C91" w14:textId="77777777" w:rsidR="003B69BE" w:rsidRPr="00FC17D3" w:rsidRDefault="003B69BE" w:rsidP="00927C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p>
        </w:tc>
      </w:tr>
    </w:tbl>
    <w:p w14:paraId="7C74A4C8" w14:textId="2650522E" w:rsidR="003B69BE" w:rsidRPr="00BC2D18" w:rsidRDefault="00BC2D18" w:rsidP="00BC2D18">
      <w:pPr>
        <w:pStyle w:val="Caption"/>
        <w:ind w:firstLine="709"/>
        <w:jc w:val="center"/>
        <w:rPr>
          <w:rFonts w:ascii="Times New Roman" w:hAnsi="Times New Roman" w:cs="Times New Roman"/>
          <w:i w:val="0"/>
          <w:iCs w:val="0"/>
          <w:color w:val="000000" w:themeColor="text1"/>
          <w:sz w:val="22"/>
        </w:rPr>
      </w:pPr>
      <w:bookmarkStart w:id="289" w:name="_Hlk172168006"/>
      <w:bookmarkStart w:id="290" w:name="_Toc173025106"/>
      <w:bookmarkStart w:id="291" w:name="_Toc174521821"/>
      <w:r w:rsidRPr="00BC2D18">
        <w:rPr>
          <w:rFonts w:ascii="Times New Roman" w:hAnsi="Times New Roman" w:cs="Times New Roman"/>
          <w:i w:val="0"/>
          <w:iCs w:val="0"/>
          <w:color w:val="000000" w:themeColor="text1"/>
          <w:sz w:val="22"/>
        </w:rPr>
        <w:t>Gambar 4.</w:t>
      </w:r>
      <w:r w:rsidRPr="00BC2D18">
        <w:rPr>
          <w:rFonts w:ascii="Times New Roman" w:hAnsi="Times New Roman" w:cs="Times New Roman"/>
          <w:i w:val="0"/>
          <w:iCs w:val="0"/>
          <w:color w:val="000000" w:themeColor="text1"/>
          <w:sz w:val="22"/>
        </w:rPr>
        <w:fldChar w:fldCharType="begin"/>
      </w:r>
      <w:r w:rsidRPr="00BC2D18">
        <w:rPr>
          <w:rFonts w:ascii="Times New Roman" w:hAnsi="Times New Roman" w:cs="Times New Roman"/>
          <w:i w:val="0"/>
          <w:iCs w:val="0"/>
          <w:color w:val="000000" w:themeColor="text1"/>
          <w:sz w:val="22"/>
        </w:rPr>
        <w:instrText xml:space="preserve"> SEQ Gambar_4. \* ARABIC </w:instrText>
      </w:r>
      <w:r w:rsidRPr="00BC2D18">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25</w:t>
      </w:r>
      <w:r w:rsidRPr="00BC2D18">
        <w:rPr>
          <w:rFonts w:ascii="Times New Roman" w:hAnsi="Times New Roman" w:cs="Times New Roman"/>
          <w:i w:val="0"/>
          <w:iCs w:val="0"/>
          <w:color w:val="000000" w:themeColor="text1"/>
          <w:sz w:val="22"/>
        </w:rPr>
        <w:fldChar w:fldCharType="end"/>
      </w:r>
      <w:r w:rsidRPr="00BC2D18">
        <w:rPr>
          <w:rFonts w:ascii="Times New Roman" w:hAnsi="Times New Roman" w:cs="Times New Roman"/>
          <w:i w:val="0"/>
          <w:iCs w:val="0"/>
          <w:color w:val="000000" w:themeColor="text1"/>
          <w:sz w:val="22"/>
        </w:rPr>
        <w:t xml:space="preserve">. </w:t>
      </w:r>
      <w:r w:rsidR="009E25DC" w:rsidRPr="00BC2D18">
        <w:rPr>
          <w:rFonts w:ascii="Times New Roman" w:hAnsi="Times New Roman" w:cs="Times New Roman"/>
          <w:i w:val="0"/>
          <w:iCs w:val="0"/>
          <w:color w:val="000000" w:themeColor="text1"/>
          <w:sz w:val="22"/>
        </w:rPr>
        <w:t xml:space="preserve">Hasil Analisis Chi-Square Terkait Hubungan </w:t>
      </w:r>
      <w:bookmarkEnd w:id="289"/>
      <w:r w:rsidR="004F7BBD" w:rsidRPr="00BC2D18">
        <w:rPr>
          <w:rFonts w:ascii="Times New Roman" w:hAnsi="Times New Roman" w:cs="Times New Roman"/>
          <w:i w:val="0"/>
          <w:iCs w:val="0"/>
          <w:color w:val="000000" w:themeColor="text1"/>
          <w:sz w:val="22"/>
        </w:rPr>
        <w:t>Antar Variabel</w:t>
      </w:r>
      <w:bookmarkEnd w:id="290"/>
      <w:bookmarkEnd w:id="291"/>
    </w:p>
    <w:p w14:paraId="21E27B7A" w14:textId="695E95ED" w:rsidR="003B69BE" w:rsidRDefault="003B69BE" w:rsidP="003B69B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bookmarkStart w:id="292" w:name="_Hlk172168140"/>
      <w:r>
        <w:rPr>
          <w:rFonts w:ascii="Times New Roman" w:hAnsi="Times New Roman" w:cs="Times New Roman"/>
          <w:sz w:val="24"/>
          <w:szCs w:val="24"/>
        </w:rPr>
        <w:t xml:space="preserve">Berdasarkan hasil analisis </w:t>
      </w:r>
      <w:r w:rsidRPr="001F703B">
        <w:rPr>
          <w:rFonts w:ascii="Times New Roman" w:hAnsi="Times New Roman" w:cs="Times New Roman"/>
          <w:i/>
          <w:iCs/>
          <w:sz w:val="24"/>
          <w:szCs w:val="24"/>
        </w:rPr>
        <w:t>Chi-Square</w:t>
      </w:r>
      <w:r>
        <w:rPr>
          <w:rFonts w:ascii="Times New Roman" w:hAnsi="Times New Roman" w:cs="Times New Roman"/>
          <w:sz w:val="24"/>
          <w:szCs w:val="24"/>
        </w:rPr>
        <w:t xml:space="preserve">, terdapat hubungan antara gender dengan keberhasilan Program Kampung Iklim. </w:t>
      </w:r>
      <w:r w:rsidRPr="00E0288E">
        <w:rPr>
          <w:rFonts w:ascii="Times New Roman" w:hAnsi="Times New Roman" w:cs="Times New Roman"/>
          <w:sz w:val="24"/>
          <w:szCs w:val="24"/>
        </w:rPr>
        <w:t>Karakteristik gender</w:t>
      </w:r>
      <w:r>
        <w:rPr>
          <w:rFonts w:ascii="Times New Roman" w:hAnsi="Times New Roman" w:cs="Times New Roman"/>
          <w:sz w:val="24"/>
          <w:szCs w:val="24"/>
        </w:rPr>
        <w:t xml:space="preserve"> seperti jenis </w:t>
      </w:r>
      <w:bookmarkStart w:id="293" w:name="_Hlk172168220"/>
      <w:bookmarkEnd w:id="292"/>
      <w:r>
        <w:rPr>
          <w:rFonts w:ascii="Times New Roman" w:hAnsi="Times New Roman" w:cs="Times New Roman"/>
          <w:sz w:val="24"/>
          <w:szCs w:val="24"/>
        </w:rPr>
        <w:t xml:space="preserve">kelamin, </w:t>
      </w:r>
      <w:r w:rsidR="00FF5F90">
        <w:rPr>
          <w:rFonts w:ascii="Times New Roman" w:hAnsi="Times New Roman" w:cs="Times New Roman"/>
          <w:sz w:val="24"/>
          <w:szCs w:val="24"/>
        </w:rPr>
        <w:t>usia</w:t>
      </w:r>
      <w:r>
        <w:rPr>
          <w:rFonts w:ascii="Times New Roman" w:hAnsi="Times New Roman" w:cs="Times New Roman"/>
          <w:sz w:val="24"/>
          <w:szCs w:val="24"/>
        </w:rPr>
        <w:t xml:space="preserve">, dan tingkat pendidikan mempengaruhi dukungan keberlanjutan ProKlim. Kepemimpinan oleh laki-laki dan perempuan mencerminkan perspektif </w:t>
      </w:r>
      <w:bookmarkStart w:id="294" w:name="_Hlk172168233"/>
      <w:bookmarkEnd w:id="293"/>
      <w:r>
        <w:rPr>
          <w:rFonts w:ascii="Times New Roman" w:hAnsi="Times New Roman" w:cs="Times New Roman"/>
          <w:sz w:val="24"/>
          <w:szCs w:val="24"/>
        </w:rPr>
        <w:t xml:space="preserve">beragam dalam kebijakan dan pelaksanaan ProKlim yang dapat meningkatkan efektivitas kelembagaan masyarakat. </w:t>
      </w:r>
      <w:bookmarkStart w:id="295" w:name="_Hlk172168258"/>
      <w:bookmarkEnd w:id="294"/>
      <w:r>
        <w:rPr>
          <w:rFonts w:ascii="Times New Roman" w:hAnsi="Times New Roman" w:cs="Times New Roman"/>
          <w:sz w:val="24"/>
          <w:szCs w:val="24"/>
        </w:rPr>
        <w:t>Penelitian</w:t>
      </w:r>
      <w:r w:rsidR="00C20DFD">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DE775B">
        <w:rPr>
          <w:rFonts w:ascii="Times New Roman" w:hAnsi="Times New Roman" w:cs="Times New Roman"/>
          <w:sz w:val="24"/>
          <w:szCs w:val="24"/>
        </w:rPr>
        <w:instrText>ADDIN CSL_CITATION {"citationItems":[{"id":"ITEM-1","itemData":{"author":[{"dropping-particle":"","family":"Poppy Nurmayanti M","given":"","non-dropping-particle":"","parse-names":false,"suffix":""},{"dropping-particle":"","family":"Evi Suryawati","given":"","non-dropping-particle":"","parse-names":false,"suffix":""},{"dropping-particle":"","family":"Yohannes Firzal","given":"","non-dropping-particle":"","parse-names":false,"suffix":""},{"dropping-particle":"","family":"Yusni Maulida","given":"","non-dropping-particle":"","parse-names":false,"suffix":""},{"dropping-particle":"","family":"Sinta Ramiyanti","given":"","non-dropping-particle":"","parse-names":false,"suffix":""}],"container-title":"Jurnal El-Riyasah","id":"ITEM-1","issued":{"date-parts":[["2021"]]},"page":"1-16","title":"Model Konseptual Kepemimpinan, Gender, Dan Diversitas","type":"article-journal","volume":"12"},"uris":["http://www.mendeley.com/documents/?uuid=fa439423-a2e1-4f40-9a34-dd089be45c82"]}],"mendeley":{"formattedCitation":"(Poppy Nurmayanti M et al., 2021)","manualFormatting":"Nurmayanti (2021)","plainTextFormattedCitation":"(Poppy Nurmayanti M et al., 2021)","previouslyFormattedCitation":"(Poppy Nurmayanti M et al., 2021)"},"properties":{"noteIndex":0},"schema":"https://github.com/citation-style-language/schema/raw/master/csl-citation.json"}</w:instrText>
      </w:r>
      <w:r>
        <w:rPr>
          <w:rFonts w:ascii="Times New Roman" w:hAnsi="Times New Roman" w:cs="Times New Roman"/>
          <w:sz w:val="24"/>
          <w:szCs w:val="24"/>
        </w:rPr>
        <w:fldChar w:fldCharType="separate"/>
      </w:r>
      <w:r w:rsidRPr="00985967">
        <w:rPr>
          <w:rFonts w:ascii="Times New Roman" w:hAnsi="Times New Roman" w:cs="Times New Roman"/>
          <w:noProof/>
          <w:sz w:val="24"/>
          <w:szCs w:val="24"/>
        </w:rPr>
        <w:t>Nurmayanti</w:t>
      </w:r>
      <w:r w:rsidR="0042220B">
        <w:rPr>
          <w:rFonts w:ascii="Times New Roman" w:hAnsi="Times New Roman" w:cs="Times New Roman"/>
          <w:noProof/>
          <w:sz w:val="24"/>
          <w:szCs w:val="24"/>
        </w:rPr>
        <w:t xml:space="preserve"> (</w:t>
      </w:r>
      <w:r w:rsidRPr="00985967">
        <w:rPr>
          <w:rFonts w:ascii="Times New Roman" w:hAnsi="Times New Roman" w:cs="Times New Roman"/>
          <w:noProof/>
          <w:sz w:val="24"/>
          <w:szCs w:val="24"/>
        </w:rPr>
        <w:t>2021)</w:t>
      </w:r>
      <w:r>
        <w:rPr>
          <w:rFonts w:ascii="Times New Roman" w:hAnsi="Times New Roman" w:cs="Times New Roman"/>
          <w:sz w:val="24"/>
          <w:szCs w:val="24"/>
        </w:rPr>
        <w:fldChar w:fldCharType="end"/>
      </w:r>
      <w:r>
        <w:rPr>
          <w:rFonts w:ascii="Times New Roman" w:hAnsi="Times New Roman" w:cs="Times New Roman"/>
          <w:sz w:val="24"/>
          <w:szCs w:val="24"/>
        </w:rPr>
        <w:t xml:space="preserve"> menyatakan karakteristik gender penting untuk efektivitas kepemimpinan</w:t>
      </w:r>
      <w:bookmarkEnd w:id="295"/>
      <w:r>
        <w:rPr>
          <w:rFonts w:ascii="Times New Roman" w:hAnsi="Times New Roman" w:cs="Times New Roman"/>
          <w:sz w:val="24"/>
          <w:szCs w:val="24"/>
        </w:rPr>
        <w:t xml:space="preserve">. </w:t>
      </w:r>
      <w:bookmarkStart w:id="296" w:name="_Hlk172168326"/>
      <w:r>
        <w:rPr>
          <w:rFonts w:ascii="Times New Roman" w:hAnsi="Times New Roman" w:cs="Times New Roman"/>
          <w:sz w:val="24"/>
          <w:szCs w:val="24"/>
        </w:rPr>
        <w:t xml:space="preserve">Kelembagaan yang dipimpin oleh laki-laki lebih menekankan kaderisasi didukung oleh usia produktif </w:t>
      </w:r>
      <w:r w:rsidRPr="007F1C93">
        <w:rPr>
          <w:rFonts w:ascii="Times New Roman" w:hAnsi="Times New Roman" w:cs="Times New Roman"/>
          <w:sz w:val="24"/>
          <w:szCs w:val="24"/>
        </w:rPr>
        <w:t xml:space="preserve">cenderung lebih </w:t>
      </w:r>
      <w:r>
        <w:rPr>
          <w:rFonts w:ascii="Times New Roman" w:hAnsi="Times New Roman" w:cs="Times New Roman"/>
          <w:sz w:val="24"/>
          <w:szCs w:val="24"/>
        </w:rPr>
        <w:t xml:space="preserve">adaptif </w:t>
      </w:r>
      <w:r w:rsidRPr="007F1C93">
        <w:rPr>
          <w:rFonts w:ascii="Times New Roman" w:hAnsi="Times New Roman" w:cs="Times New Roman"/>
          <w:sz w:val="24"/>
          <w:szCs w:val="24"/>
        </w:rPr>
        <w:t xml:space="preserve">terhadap teknologi baru dan pendekatan </w:t>
      </w:r>
      <w:bookmarkStart w:id="297" w:name="_Hlk172168342"/>
      <w:bookmarkEnd w:id="296"/>
      <w:r w:rsidRPr="007F1C93">
        <w:rPr>
          <w:rFonts w:ascii="Times New Roman" w:hAnsi="Times New Roman" w:cs="Times New Roman"/>
          <w:sz w:val="24"/>
          <w:szCs w:val="24"/>
        </w:rPr>
        <w:t xml:space="preserve">inovatif dalam </w:t>
      </w:r>
      <w:r w:rsidRPr="007F1C93">
        <w:rPr>
          <w:rFonts w:ascii="Times New Roman" w:hAnsi="Times New Roman" w:cs="Times New Roman"/>
          <w:sz w:val="24"/>
          <w:szCs w:val="24"/>
        </w:rPr>
        <w:lastRenderedPageBreak/>
        <w:t>perubahan iklim.</w:t>
      </w:r>
      <w:r>
        <w:rPr>
          <w:rFonts w:ascii="Times New Roman" w:hAnsi="Times New Roman" w:cs="Times New Roman"/>
          <w:sz w:val="24"/>
          <w:szCs w:val="24"/>
        </w:rPr>
        <w:t xml:space="preserve"> Selain itu, laki – laki mendukung peningkatan dinamika masyarakat dengan memberikan kesempatan kepada perempuan untuk </w:t>
      </w:r>
      <w:bookmarkStart w:id="298" w:name="_Hlk172168353"/>
      <w:bookmarkEnd w:id="297"/>
      <w:r>
        <w:rPr>
          <w:rFonts w:ascii="Times New Roman" w:hAnsi="Times New Roman" w:cs="Times New Roman"/>
          <w:sz w:val="24"/>
          <w:szCs w:val="24"/>
        </w:rPr>
        <w:t xml:space="preserve">berpartisipasi dalam pembangunan berkelanjutan khususnya ProKlim untuk mencapai tujuan SDG’s nomor 5 yaitu mencapai kesetaraan gender dan memberdayakan </w:t>
      </w:r>
      <w:bookmarkStart w:id="299" w:name="_Hlk172168368"/>
      <w:bookmarkEnd w:id="298"/>
      <w:r>
        <w:rPr>
          <w:rFonts w:ascii="Times New Roman" w:hAnsi="Times New Roman" w:cs="Times New Roman"/>
          <w:sz w:val="24"/>
          <w:szCs w:val="24"/>
        </w:rPr>
        <w:t xml:space="preserve">perempuan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{"citationItems":[{"id":"ITEM-1","itemData":{"DOI":"10.18592/khazanah.v18i1.3483","ISSN":"0215-837X","abstract":"The Sustainable Development Goals (SDGs) are the global agenda, agreed by world leaders in the United Nations. They are aimed at reducingpoverty, fighting inequality, and stopping the effects of climate change on the global environment. This paper discusses the concept of SDGs, consisted of 17 goals from the perspective of Islam Indonesia as the country with the largest Muslim population in the world. This literatures study used descriptive qualitative method. It is found that, the concepts of Islam are in line with the SDGs. Islam also has a way to fight poverty by doing zakat (charity), fasting, and a simple and healthy lifestyle, promoting fair rights between women and men and assurring equivalent positions between both, and instructing human beings to manage the environment wisely and to maintain the balance of nature. Moving ‘Muslim Power’ to achieve SDGs as a form of their ‘taqwa’ to their God is the challenge for the government, civil society organizations, and scholars in promoting SDGs or Sustainable Science to society and to higher education especially in the Islamic Universities (PTKI).Pembangunan Berkelanjutan Berwawasan Lingkungan atau Sustainable Development Goals merupakan skema program kebijakan yang disepakati para pemimpin dunia untuk mengurangi kemiskinan, kesenjangan, dan mengakhiri dampak perubahan iklim global. Artikel ini, mendiskusikan konsep SDGs yang terdiri dari 17 goal dalam perspektif Islam Indonesia sebagai negara dengan populasi muslim terbesar di dunia. Metode penelitian yang digunakan dalam kajian literatur ini adalah deskriptif kualitatif. Hasil studi menunjukkan bahwa konsep Islam searah/berkelanjutan dengan tujuan SDGs. Islam juga memiliki cara untuk memerangi kemiskinan dengan zakat, puasa, dan pola hidup yang sederhana, memberikan hak-hak secara adil antara perempuan dan laki-laki dan menegaskan tidak ada posisi yang ekuivalen di antara keduanya; dan memerintahkan manusia untuk mengelola lingkungan secara bijak dan menjaga keseimbangan alam. Menggerakkan massa Islam untuk membantu dalam pencapaian SDGs sebagai wujud ketaqwaan mereka kepada Allah SWT menjadi tantangan bagi pemerintah, organisasi masyarakat, maupun akademisi dalam mensosialisasikan SDGs serta Sustainable Science ke masyarakat maupun ke pendidikan tinggi khususnya perguruan tinggi keagamaan Islam (PTKI). ","author":[{"dropping-particle":"","family":"Humaida","given":"Nida","non-dropping-particle":"","parse-names":false,"suffix":""},{"dropping-particle":"","family":"Aula Sa'adah","given":"Miftahul","non-dropping-particle":"","parse-names":false,"suffix":""},{"dropping-particle":"","family":"Huriyah","given":"Huriyah","non-dropping-particle":"","parse-names":false,"suffix":""},{"dropping-particle":"","family":"Hasanatun Nida","given":"Najminnur","non-dropping-particle":"","parse-names":false,"suffix":""}],"container-title":"Khazanah: Jurnal Studi Islam dan Humaniora","id":"ITEM-1","issue":"1","issued":{"date-parts":[["2020"]]},"page":"131","title":"Pembangunan Berkelanjutan Berwawasan Lingkungan (Sustainable Development Goals) Dalam Perspektif Islam","type":"article-journal","volume":"18"},"uris":["http://www.mendeley.com/documents/?uuid=0a44fb4c-99c3-41fc-9bdc-b8170bc6f10d"]}],"mendeley":{"formattedCitation":"(Humaida et al., 2020)","plainTextFormattedCitation":"(Humaida et al., 2020)","previouslyFormattedCitation":"(Humaida et al., 2020)"},"properties":{"noteIndex":0},"schema":"https://github.com/citation-style-language/schema/raw/master/csl-citation.json"}</w:instrText>
      </w:r>
      <w:r>
        <w:rPr>
          <w:rFonts w:ascii="Times New Roman" w:hAnsi="Times New Roman" w:cs="Times New Roman"/>
          <w:sz w:val="24"/>
          <w:szCs w:val="24"/>
        </w:rPr>
        <w:fldChar w:fldCharType="separate"/>
      </w:r>
      <w:r w:rsidRPr="00D1200B">
        <w:rPr>
          <w:rFonts w:ascii="Times New Roman" w:hAnsi="Times New Roman" w:cs="Times New Roman"/>
          <w:noProof/>
          <w:sz w:val="24"/>
          <w:szCs w:val="24"/>
        </w:rPr>
        <w:t>(Humaida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bookmarkStart w:id="300" w:name="_Hlk172168384"/>
      <w:bookmarkEnd w:id="299"/>
      <w:r>
        <w:rPr>
          <w:rFonts w:ascii="Times New Roman" w:hAnsi="Times New Roman" w:cs="Times New Roman"/>
          <w:sz w:val="24"/>
          <w:szCs w:val="24"/>
        </w:rPr>
        <w:t xml:space="preserve">Kepemimpinan perempuan dalam menjalankan keberlanjutan ProKlim meningkatkan kapasitas masyarakat melalui pemberdayaan perempuan untuk berkontribusi dalam aksi adaptasi dan mitigasi perubahan iklim. </w:t>
      </w:r>
      <w:bookmarkStart w:id="301" w:name="_Hlk172168395"/>
      <w:bookmarkEnd w:id="300"/>
      <w:r>
        <w:rPr>
          <w:rFonts w:ascii="Times New Roman" w:hAnsi="Times New Roman" w:cs="Times New Roman"/>
          <w:sz w:val="24"/>
          <w:szCs w:val="24"/>
        </w:rPr>
        <w:t xml:space="preserve">Menurut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hoiruumah","given":"Ilma","non-dropping-particle":"","parse-names":false,"suffix":""},{"dropping-particle":"","family":"Hamdan","given":"Ahmad","non-dropping-particle":"","parse-names":false,"suffix":""},{"dropping-particle":"","family":"Laksono","given":"Bayu Adi","non-dropping-particle":"","parse-names":false,"suffix":""}],"id":"ITEM-1","issue":"1","issued":{"date-parts":[["2024"]]},"page":"14-28","title":"PARTISIPASI PEREMPUAN DALAM PROGRAM KAMPUNG IKLIM ( PROKLIM ) ( Studi Kasus di Dusun Palasari Desa Sukahurip Kecamatan Cihaurbeuti Kabupaten Ciamis ) A . PENDAHULUAN Dalam pelaksanaan pembangunan yang berkelanjutan terdapat sebuah kesepakatan yang dinamak","type":"article-journal","volume":"03"},"uris":["http://www.mendeley.com/documents/?uuid=890d9a58-98a5-4419-9a0d-a3dd338a0709"]}],"mendeley":{"formattedCitation":"(Khoiruumah et al., 2024)","manualFormatting":"Khoiruumah (2024)","plainTextFormattedCitation":"(Khoiruumah et al., 2024)","previouslyFormattedCitation":"(Khoiruumah et al., 2024)"},"properties":{"noteIndex":0},"schema":"https://github.com/citation-style-language/schema/raw/master/csl-citation.json"}</w:instrText>
      </w:r>
      <w:r>
        <w:rPr>
          <w:rFonts w:ascii="Times New Roman" w:hAnsi="Times New Roman" w:cs="Times New Roman"/>
          <w:sz w:val="24"/>
          <w:szCs w:val="24"/>
        </w:rPr>
        <w:fldChar w:fldCharType="separate"/>
      </w:r>
      <w:r w:rsidRPr="00E0288E">
        <w:rPr>
          <w:rFonts w:ascii="Times New Roman" w:hAnsi="Times New Roman" w:cs="Times New Roman"/>
          <w:noProof/>
          <w:sz w:val="24"/>
          <w:szCs w:val="24"/>
        </w:rPr>
        <w:t xml:space="preserve">Khoiruumah </w:t>
      </w:r>
      <w:r>
        <w:rPr>
          <w:rFonts w:ascii="Times New Roman" w:hAnsi="Times New Roman" w:cs="Times New Roman"/>
          <w:noProof/>
          <w:sz w:val="24"/>
          <w:szCs w:val="24"/>
        </w:rPr>
        <w:t>(</w:t>
      </w:r>
      <w:r w:rsidRPr="00E0288E">
        <w:rPr>
          <w:rFonts w:ascii="Times New Roman" w:hAnsi="Times New Roman" w:cs="Times New Roman"/>
          <w:noProof/>
          <w:sz w:val="24"/>
          <w:szCs w:val="24"/>
        </w:rPr>
        <w:t>2024)</w:t>
      </w:r>
      <w:r>
        <w:rPr>
          <w:rFonts w:ascii="Times New Roman" w:hAnsi="Times New Roman" w:cs="Times New Roman"/>
          <w:sz w:val="24"/>
          <w:szCs w:val="24"/>
        </w:rPr>
        <w:fldChar w:fldCharType="end"/>
      </w:r>
      <w:r>
        <w:rPr>
          <w:rFonts w:ascii="Times New Roman" w:hAnsi="Times New Roman" w:cs="Times New Roman"/>
          <w:sz w:val="24"/>
          <w:szCs w:val="24"/>
        </w:rPr>
        <w:t xml:space="preserve">, antusiasme perempuan dalam pelaksanaan </w:t>
      </w:r>
      <w:bookmarkStart w:id="302" w:name="_Hlk172168405"/>
      <w:bookmarkEnd w:id="301"/>
      <w:r>
        <w:rPr>
          <w:rFonts w:ascii="Times New Roman" w:hAnsi="Times New Roman" w:cs="Times New Roman"/>
          <w:sz w:val="24"/>
          <w:szCs w:val="24"/>
        </w:rPr>
        <w:t xml:space="preserve">ProKlim akan mendapatkan dukungan pihak eksternal.seperti pemerintah, perguruan tinggi, LSM,CSR, dan sebagainya. </w:t>
      </w:r>
      <w:bookmarkEnd w:id="302"/>
    </w:p>
    <w:p w14:paraId="08A7C3AD" w14:textId="2C295EF7" w:rsidR="003B69BE" w:rsidRDefault="003B69BE" w:rsidP="003B69B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bookmarkStart w:id="303" w:name="_Hlk172168559"/>
      <w:r>
        <w:rPr>
          <w:rFonts w:ascii="Times New Roman" w:hAnsi="Times New Roman" w:cs="Times New Roman"/>
          <w:sz w:val="24"/>
          <w:szCs w:val="24"/>
        </w:rPr>
        <w:t xml:space="preserve">Menurut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{"citationItems":[{"id":"ITEM-1","itemData":{"DOI":"10.33096/agrotek.v4i2.132","ISSN":"1907-574X","abstract":"This study aims 1). Analyzing the effectiveness of the implementation of the Village Climate Program activities in Poleonro Village; 2). Analyzing the level of community participation in the implementation of the Climate Village Program in Poleonro Village; 3). Analyzing the relationship between the socio-economic factors of the community on the level of community participation in the Climate Village Program (PROKLIM) in Poleonro Village.The research was conducted in Poleonro Village, Lamuru District, Bone Regency, South Sulawesi Province. Field data collection, data processing, and analysis, as well as thesis preparation, took place from February to August 2020. The method used in this research was a descriptive method with interviews, questionnaires, observation, and documentation. Data analysis used a descriptive qualitative analysis and multiple linear regression.The results showed that the implementation of the Climate Village Program (PROKLIM) in Poleonro Village was classified as effective. This result according to the activity component of the Climate Village Program (PROKLIM) which had carried out climate change adaptation activities were 70.12%, climate change mitigation activities were 60.06%, and group activities of community and support for sustainability were 72.77%. The level of community participation in the implementation of the Climate Village Program (PROKLIM) activities in Poleonro Village for climate change adaptation, climate change mitigation, group activities of community and support for the sustainability of the level of participation was high. The level of education and counseling has a positive relationship with PROKLIM activities, while the variables age and income level have a negative relationship with the level of participation.","author":[{"dropping-particle":"","family":"Sudarwanto","given":"Sudarwanto","non-dropping-particle":"","parse-names":false,"suffix":""},{"dropping-particle":"","family":"Tjoneng","given":"Amir","non-dropping-particle":"","parse-names":false,"suffix":""},{"dropping-particle":"","family":"Suriyanti","given":"Suriyanti","non-dropping-particle":"","parse-names":false,"suffix":""}],"container-title":"AGROTEK: Jurnal Ilmiah Ilmu Pertanian","id":"ITEM-1","issue":"2","issued":{"date-parts":[["2021"]]},"page":"52-64","title":"Efektivitas Pelaksanaan Program Kampung Iklim (Proklim) Di Desa Poleonro Kecamatan Lamuru Kabupaten Bone Provinsi Sulawesi Selatan","type":"article-journal","volume":"4"},"uris":["http://www.mendeley.com/documents/?uuid=4f481907-2cc0-418b-9567-19f91bcef924"]}],"mendeley":{"formattedCitation":"(Sudarwanto et al., 2021)","manualFormatting":"Sudarwanto (2021)","plainTextFormattedCitation":"(Sudarwanto et al., 2021)","previouslyFormattedCitation":"(Sudarwanto et al., 2021)"},"properties":{"noteIndex":0},"schema":"https://github.com/citation-style-language/schema/raw/master/csl-citation.json"}</w:instrText>
      </w:r>
      <w:r>
        <w:rPr>
          <w:rFonts w:ascii="Times New Roman" w:hAnsi="Times New Roman" w:cs="Times New Roman"/>
          <w:sz w:val="24"/>
          <w:szCs w:val="24"/>
        </w:rPr>
        <w:fldChar w:fldCharType="separate"/>
      </w:r>
      <w:r w:rsidRPr="003B5A64">
        <w:rPr>
          <w:rFonts w:ascii="Times New Roman" w:hAnsi="Times New Roman" w:cs="Times New Roman"/>
          <w:noProof/>
          <w:sz w:val="24"/>
          <w:szCs w:val="24"/>
        </w:rPr>
        <w:t xml:space="preserve">Sudarwanto </w:t>
      </w:r>
      <w:r>
        <w:rPr>
          <w:rFonts w:ascii="Times New Roman" w:hAnsi="Times New Roman" w:cs="Times New Roman"/>
          <w:noProof/>
          <w:sz w:val="24"/>
          <w:szCs w:val="24"/>
        </w:rPr>
        <w:t>(</w:t>
      </w:r>
      <w:r w:rsidRPr="003B5A64">
        <w:rPr>
          <w:rFonts w:ascii="Times New Roman" w:hAnsi="Times New Roman" w:cs="Times New Roman"/>
          <w:noProof/>
          <w:sz w:val="24"/>
          <w:szCs w:val="24"/>
        </w:rPr>
        <w:t>2021)</w:t>
      </w:r>
      <w:r>
        <w:rPr>
          <w:rFonts w:ascii="Times New Roman" w:hAnsi="Times New Roman" w:cs="Times New Roman"/>
          <w:sz w:val="24"/>
          <w:szCs w:val="24"/>
        </w:rPr>
        <w:fldChar w:fldCharType="end"/>
      </w:r>
      <w:r>
        <w:rPr>
          <w:rFonts w:ascii="Times New Roman" w:hAnsi="Times New Roman" w:cs="Times New Roman"/>
          <w:sz w:val="24"/>
          <w:szCs w:val="24"/>
        </w:rPr>
        <w:t xml:space="preserve">, bahwa semakin tinggi tingkat pendidikan maka tingkat partisipasi dalam kelompok masyarakat dan dukungan </w:t>
      </w:r>
      <w:bookmarkStart w:id="304" w:name="_Hlk172168573"/>
      <w:bookmarkEnd w:id="303"/>
      <w:r>
        <w:rPr>
          <w:rFonts w:ascii="Times New Roman" w:hAnsi="Times New Roman" w:cs="Times New Roman"/>
          <w:sz w:val="24"/>
          <w:szCs w:val="24"/>
        </w:rPr>
        <w:t xml:space="preserve">keberlanjutan akan semakin meningkat. Hal ini dikarenakan tinggi rendahnya tingkat pendidikan mempengaruhi pelaksanaan ProKlim. Sejalan dengan hasil penelitian </w:t>
      </w:r>
      <w:bookmarkStart w:id="305" w:name="_Hlk172168594"/>
      <w:bookmarkEnd w:id="304"/>
      <w:r>
        <w:rPr>
          <w:rFonts w:ascii="Times New Roman" w:hAnsi="Times New Roman" w:cs="Times New Roman"/>
          <w:sz w:val="24"/>
          <w:szCs w:val="24"/>
        </w:rPr>
        <w:t>bahwa t</w:t>
      </w:r>
      <w:r w:rsidRPr="00120557">
        <w:rPr>
          <w:rFonts w:ascii="Times New Roman" w:hAnsi="Times New Roman" w:cs="Times New Roman"/>
          <w:sz w:val="24"/>
          <w:szCs w:val="24"/>
        </w:rPr>
        <w:t>ingkat pendidikan</w:t>
      </w:r>
      <w:r>
        <w:rPr>
          <w:rFonts w:ascii="Times New Roman" w:hAnsi="Times New Roman" w:cs="Times New Roman"/>
          <w:sz w:val="24"/>
          <w:szCs w:val="24"/>
        </w:rPr>
        <w:t xml:space="preserve"> memiliki hubungan terhadap dukungan keberlanjutan ProKlim, karena tingkat pendidikan yang lebih tinggi dalam kelembagaan masyarakat </w:t>
      </w:r>
      <w:bookmarkStart w:id="306" w:name="_Hlk172168608"/>
      <w:bookmarkEnd w:id="305"/>
      <w:r>
        <w:rPr>
          <w:rFonts w:ascii="Times New Roman" w:hAnsi="Times New Roman" w:cs="Times New Roman"/>
          <w:sz w:val="24"/>
          <w:szCs w:val="24"/>
        </w:rPr>
        <w:t xml:space="preserve">dapat meningkatkan kapasitas masyarakat untuk merencanakan, mengelola, dan mengevaluasi kegiatan </w:t>
      </w:r>
      <w:r w:rsidR="00384A7C">
        <w:rPr>
          <w:rFonts w:ascii="Times New Roman" w:hAnsi="Times New Roman" w:cs="Times New Roman"/>
          <w:sz w:val="24"/>
          <w:szCs w:val="24"/>
        </w:rPr>
        <w:t xml:space="preserve">ProKlim </w:t>
      </w:r>
      <w:r>
        <w:rPr>
          <w:rFonts w:ascii="Times New Roman" w:hAnsi="Times New Roman" w:cs="Times New Roman"/>
          <w:sz w:val="24"/>
          <w:szCs w:val="24"/>
        </w:rPr>
        <w:t>secara berkelanjutan</w:t>
      </w:r>
      <w:bookmarkEnd w:id="306"/>
      <w:r>
        <w:rPr>
          <w:rFonts w:ascii="Times New Roman" w:hAnsi="Times New Roman" w:cs="Times New Roman"/>
          <w:sz w:val="24"/>
          <w:szCs w:val="24"/>
        </w:rPr>
        <w:t xml:space="preserve"> sehingga proKlim yang diimplementasikan dengan standar tinggi, inovatif, dan menarik lebih banyak dukungan kemitraan eksternal. Selain itu, dapat mendorong partisipatif aktif dan memperkuat kolaborasi dengan mitra untuk mendukung keberlanjutan ProKlim melalui praktik berbasis ilmu pengetahuan. </w:t>
      </w:r>
    </w:p>
    <w:p w14:paraId="270A7AD9" w14:textId="77777777" w:rsidR="003B69BE" w:rsidRDefault="003B69BE" w:rsidP="003B69BE">
      <w:pPr>
        <w:pStyle w:val="ListParagraph"/>
        <w:spacing w:line="360" w:lineRule="auto"/>
        <w:ind w:firstLine="720"/>
        <w:jc w:val="both"/>
        <w:rPr>
          <w:rFonts w:ascii="Times New Roman" w:hAnsi="Times New Roman" w:cs="Times New Roman"/>
          <w:sz w:val="24"/>
          <w:szCs w:val="24"/>
        </w:rPr>
      </w:pPr>
      <w:bookmarkStart w:id="307" w:name="_Hlk172168853"/>
      <w:r w:rsidRPr="000B699D">
        <w:rPr>
          <w:rFonts w:ascii="Times New Roman" w:hAnsi="Times New Roman" w:cs="Times New Roman"/>
          <w:sz w:val="24"/>
          <w:szCs w:val="24"/>
        </w:rPr>
        <w:t>Peran gender memiliki hubungan yang signifikan dengan upaya mitigasi ProKlim</w:t>
      </w:r>
      <w:bookmarkEnd w:id="307"/>
      <w:r w:rsidRPr="000B699D">
        <w:rPr>
          <w:rFonts w:ascii="Times New Roman" w:hAnsi="Times New Roman" w:cs="Times New Roman"/>
          <w:sz w:val="24"/>
          <w:szCs w:val="24"/>
        </w:rPr>
        <w:t xml:space="preserve">, khususnya dalam pengelolaan sampah, limbah padat dan cair dan peningkatan tutupan vegetasi. </w:t>
      </w:r>
      <w:bookmarkStart w:id="308" w:name="_Hlk172168920"/>
      <w:r w:rsidRPr="000B699D">
        <w:rPr>
          <w:rFonts w:ascii="Times New Roman" w:hAnsi="Times New Roman" w:cs="Times New Roman"/>
          <w:sz w:val="24"/>
          <w:szCs w:val="24"/>
        </w:rPr>
        <w:t xml:space="preserve">Peran produktif </w:t>
      </w:r>
      <w:r>
        <w:rPr>
          <w:rFonts w:ascii="Times New Roman" w:hAnsi="Times New Roman" w:cs="Times New Roman"/>
          <w:sz w:val="24"/>
          <w:szCs w:val="24"/>
        </w:rPr>
        <w:t>dalam pengelolaan sampah, limbah padat dan cair dapat memberikan sumber pendapatan tambahan bagi rumah tangga</w:t>
      </w:r>
      <w:bookmarkEnd w:id="308"/>
      <w:r>
        <w:rPr>
          <w:rFonts w:ascii="Times New Roman" w:hAnsi="Times New Roman" w:cs="Times New Roman"/>
          <w:sz w:val="24"/>
          <w:szCs w:val="24"/>
        </w:rPr>
        <w:t xml:space="preserve">. Perempuan sering terlibat dalam pengelolaan sampah dan limbah rumah tangga dengan berkontribusi sebagai nasabah bank sampah dalam mengumpulkan, memilah, dan menjual sampah yang didaur ulang. Manfaat ekonomi hasil pengolahan limbah padat dan cair berupa ecoenzym, lilin aromaterapi, kerajinan, dan berbagai jenis sabun yang sudah diproduksi dan dijual ke kalangan luas masyarakat. </w:t>
      </w:r>
      <w:bookmarkStart w:id="309" w:name="_Hlk172168938"/>
      <w:r>
        <w:rPr>
          <w:rFonts w:ascii="Times New Roman" w:hAnsi="Times New Roman" w:cs="Times New Roman"/>
          <w:sz w:val="24"/>
          <w:szCs w:val="24"/>
        </w:rPr>
        <w:t xml:space="preserve">Sejalan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{"citationItems":[{"id":"ITEM-1","itemData":{"DOI":"10.21776/ub.jiap.2016.002.01.1","ISSN":"23022698","abstract":"Kawasan permukiman kumuh perkotaan timbul sebagai salah satu dampak kurang \nberhasilnya pembangunan permukiman di perkotaan dan keterbatasan lahan perkotaan. \nPenelitian ini bertujuan untuk mengidentifikasi karakteristik kawasan permukiman kumuh, \nmenentukan kawasan prioritas untuk peningkatan kualitas infrastruktur pada kawasan \npermukiman kumuh, dan memberikan rekomendasi strategi peningkatan kualitas\ninfrastruktur pada kawasan permukiman kumuh di Kota Malang. Hasil penelitian ini \nmenunjukkan bahwa berdasarkan penilaian terhadap kawasan-kawasan yang menjadi lokasi \npenelitian ini, terdapat 11 (sebelas) klasifikasi kawasan permukiman kumuh dan 5 (lima) \nkawasan prioritas untuk peningkatan kualitas infrastruktur kawasan permukiman kumuh. \nDari hasil analisis SWOT direkomendasikan strategi peningkatan kualitas infrastruktur pada \nkawasan permukiman kumuh, yaitu: penyusunan rencana peningkatan kualitas infrastruktur \npada kawasan permukiman kumuh secara komprehensif; meningkatkan koordinasi dan \nsinkronisasi program dan kegiatan; melibatkan masyarakat dalam proses penyusunan \nrencana; meningkatkan koordinasi dan sinergi dengan instansi terkait dalam pemanfaatan \nruang wilayah kota serta pada kawasan sempadan dan bantaran; meningkatkan sosialisasi \nsebagai upaya peningkatan pemahaman dan kesadaran bagi masyarakat; dan mengupayakan \npeluang kerjasama dengan serta sektor swasta dalam peningkatan kualitas infrastruktur \npermukiman kumuh.","author":[{"dropping-particle":"","family":"Wijaya","given":"Donny Wahyu","non-dropping-particle":"","parse-names":false,"suffix":""}],"container-title":"Jurnal Ilmiah Administrasi Publik","id":"ITEM-1","issue":"1","issued":{"date-parts":[["2016"]]},"page":"1-10","title":"Perencanaan Penanganan Kawasan Permukiman Kumuh (Studi Penentuan Kawasan Prioritas untuk Peningkatan Kualitas Infrastruktur pada Kawasan Pemukiman Kumuh di Kota Malang)","type":"article-journal","volume":"2"},"uris":["http://www.mendeley.com/documents/?uuid=458d837a-66a3-4849-9716-7540004ebb52"]}],"mendeley":{"formattedCitation":"(Wijaya, 2016)","manualFormatting":"Wijaya (2016)","plainTextFormattedCitation":"(Wijaya, 2016)","previouslyFormattedCitation":"(Wijaya, 2016)"},"properties":{"noteIndex":0},"schema":"https://github.com/citation-style-language/schema/raw/master/csl-citation.json"}</w:instrText>
      </w:r>
      <w:r>
        <w:rPr>
          <w:rFonts w:ascii="Times New Roman" w:hAnsi="Times New Roman" w:cs="Times New Roman"/>
          <w:sz w:val="24"/>
          <w:szCs w:val="24"/>
        </w:rPr>
        <w:fldChar w:fldCharType="separate"/>
      </w:r>
      <w:r w:rsidRPr="000B699D">
        <w:rPr>
          <w:rFonts w:ascii="Times New Roman" w:hAnsi="Times New Roman" w:cs="Times New Roman"/>
          <w:noProof/>
          <w:sz w:val="24"/>
          <w:szCs w:val="24"/>
        </w:rPr>
        <w:t>Wijaya</w:t>
      </w:r>
      <w:r>
        <w:rPr>
          <w:rFonts w:ascii="Times New Roman" w:hAnsi="Times New Roman" w:cs="Times New Roman"/>
          <w:noProof/>
          <w:sz w:val="24"/>
          <w:szCs w:val="24"/>
        </w:rPr>
        <w:t xml:space="preserve"> (</w:t>
      </w:r>
      <w:r w:rsidRPr="000B699D">
        <w:rPr>
          <w:rFonts w:ascii="Times New Roman" w:hAnsi="Times New Roman" w:cs="Times New Roman"/>
          <w:noProof/>
          <w:sz w:val="24"/>
          <w:szCs w:val="24"/>
        </w:rPr>
        <w:t>2016)</w:t>
      </w:r>
      <w:r>
        <w:rPr>
          <w:rFonts w:ascii="Times New Roman" w:hAnsi="Times New Roman" w:cs="Times New Roman"/>
          <w:sz w:val="24"/>
          <w:szCs w:val="24"/>
        </w:rPr>
        <w:fldChar w:fldCharType="end"/>
      </w:r>
      <w:r>
        <w:rPr>
          <w:rFonts w:ascii="Times New Roman" w:hAnsi="Times New Roman" w:cs="Times New Roman"/>
          <w:sz w:val="24"/>
          <w:szCs w:val="24"/>
        </w:rPr>
        <w:t xml:space="preserve">, terkait pengelolaan sampah di Kelurahan Tugurejo </w:t>
      </w:r>
      <w:bookmarkStart w:id="310" w:name="_Hlk172168951"/>
      <w:bookmarkEnd w:id="309"/>
      <w:r>
        <w:rPr>
          <w:rFonts w:ascii="Times New Roman" w:hAnsi="Times New Roman" w:cs="Times New Roman"/>
          <w:sz w:val="24"/>
          <w:szCs w:val="24"/>
        </w:rPr>
        <w:t xml:space="preserve">menyatakan faktor tinggi rendahnya pendapatan masyarakat akan berpengaruh terhadap banyak atau sedikit dana yang dapat dikontribusikan sebagai upaya mitigasi. </w:t>
      </w:r>
      <w:bookmarkEnd w:id="310"/>
    </w:p>
    <w:p w14:paraId="581796BF" w14:textId="77777777" w:rsidR="003B69BE" w:rsidRPr="00EB34ED" w:rsidRDefault="003B69BE" w:rsidP="003B69BE">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{"citationItems":[{"id":"ITEM-1","itemData":{"DOI":"10.14710/jil.10.1.1-7","ISSN":"1829-8907","abstract":"ABSTRAK Potensi dan keunikan sumber daya alam pada Kawasan Hutan Mangrove Tugurejo (KHMT) memiliki peran sangat signifikan dalam pengembangan ekonomi, sosial, budaya, dan lingkungan masyarakat pesisir. Pengelolaan lingkungan KHMT merupakan salah satu upaya dalam mendukung pengembangan wilayah pesisir secara optimal, bijaksana, dan bertanggung jawab, tentunya dengan melibatkan partisipasi masyarakat dan berbagai pihak yang terkait serta dengan tetap memperhatikan daya dukung lingkungan KHMT. Tujuan dalam penelitian ini adalah untuk memberikan gambaran mengenai partisipasi masyarakat terhadap pengelolaan lingkungan  KHMT. Antusiasme, keinginan, dan harapan serta adanya kepedulian sosial masyarakat setempat merupakan bentuk partisipasi masyarakat dalam upaya pengelolaan lingkungan KHMT.  Adanya partisipasi masyarakat menjadi faktor pendukung dalam upaya pengembangan wilayah pesisir Kota Semarang. Gambaran partisipasi masyarakat terhadap pengelolaan lingkungan KHMT ditunjukkan dengan tingginya keinginan masyarakat untuk menjaga dan melestarikan serta adanya harapan terhadap upaya perlindungan atau perbaikan KHMT. Bentuk partisipasi masyarakat adalah partisipasi sukarela atau swakarsa. Kata Kunci: Kawasan hutan mangrove tugurejo, Pengelolaam lingkungan, Partisipasi masyarakat ABSTRACT The potency and uniqueness of natural resources in Mangrove Forest Area of Tugurejo (KHMT) has a very significant role in developing economic, social, cultural, and environmental of coastal communities. Environmental Management of KHMT is one of effort to support the developing coastal areas optimally, wisely, and responsibly, of course, with the community participation and other stakeholders and also by considering the carrying capacity of KHMT. The objective  of this research was to provide an overview of community participation to environmental management of KHMT. The enthusiasm, desires, and expectations as well as the social concerns of local communities was a form of community participation in environmental management of KHMT. The community participation become a contributing factor in developing the coastal area of Semarang City. The overview of community participation to environmental management of KHMT was indicated by strong desire of the communities to maintain and preserve it and also the presence of community expectation for the protection or improvement of KHMT. The form of community participation was voluntary or spontaneous participation. Keywords: Mangrove Fore…","author":[{"dropping-particle":"","family":"Diarto","given":"D","non-dropping-particle":"","parse-names":false,"suffix":""},{"dropping-particle":"","family":"Hendrarto","given":"Boedi","non-dropping-particle":"","parse-names":false,"suffix":""},{"dropping-particle":"","family":"Suryoko","given":"Sri","non-dropping-particle":"","parse-names":false,"suffix":""}],"container-title":"Jurnal Ilmu Lingkungan","id":"ITEM-1","issue":"1","issued":{"date-parts":[["2012"]]},"page":"1","title":"Partisipasi Mayarakat Dalam Pengelolaan Lingkungan Kawasan Hutan Mangrove Tugurejo Di Kota Semarang","type":"article-journal","volume":"10"},"uris":["http://www.mendeley.com/documents/?uuid=f787e901-b02a-4bfa-bdbe-c14bac3ae82c"]},{"id":"ITEM-2","itemData":{"ISBN":"9781259584749","abstract":"Predicting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approach.","author":[{"dropping-particle":"","family":"Sofyan","given":"Harunisa Aulia","non-dropping-particle":"","parse-names":false,"suffix":""},{"dropping-particle":"","family":"Rahman","given":"Amni Zarkasyi","non-dropping-particle":"","parse-names":false,"suffix":""},{"dropping-particle":"","family":"Hanani","given":"Retna","non-dropping-particle":"","parse-names":false,"suffix":""}],"container-title":"Journal Of Public Policy And Management","id":"ITEM-2","issue":"2","issued":{"date-parts":[["2024"]]},"title":"Analisis Peran Stakeholders Dalam Pengelolaan Hutan Mangrove Tapak Di Kelurahan Tugurejo, Kota Semarang","type":"article-journal","volume":"13"},"uris":["http://www.mendeley.com/documents/?uuid=7b15edc5-90e9-404a-a433-96dcdf01f514"]},{"id":"ITEM-3","itemData":{"DOI":"10.54082/ijpm.271","ISSN":"2986-6324","abstract":"Desa Tapak merupakan salah satu desa pesisir yang terletak di Kecamatan Tugu, Semarang, Jawa Tengah yang memiliki potensi sumber daya alam bahari berlimpah, misalnya ekoeduwisata mangrove, budidaya bandeng, dan produk hasil perikanan. Potensi-potensi tersebut berpeluang untuk mendukung pertumbuhan dan perkembangan sosial ekonomi, membuka lapangan pekerjaan baru, dan meningkatkan pendapatan masyarakat. Namun, peluang-peluang yang ada masih belum terkelola dengan baik sehingga diperlukan suatu upaya untuk menunjang keberhasilannya. Tujuan dari kegiatan pengabdian masyarakat ini adalah untuk pemberdayaan masyarakat dengan membentuk kelompok baru yang berfokus pada lingkungan dan produk perikanan sebagai upaya peningkatan perekonomian. Metode pengabdian yang digunakan dalam kegiatan ini yaitu Assessment yang meliputi survei, observasi, wawancara, perencanaan dan penyuluhan. Hasil pengabdian masyarakat yang didapat berupa terbentuknya beberapa kelompok baru yang memiliki peran penting dalam mewujudkan Desa Maritim Unggul yang berdaya saing dan Berkelanjutan. Selain itu, hasil nyata yang dapat dilihat dari pengabdian ini yaitu masyarakat menjadi lebih sadar lingkungan dan diversifikasi produk hasil perikanan lebih bervariasi.","author":[{"dropping-particle":"","family":"Murtaqi","given":"Mohamad Rifqi","non-dropping-particle":"","parse-names":false,"suffix":""},{"dropping-particle":"","family":"Suryanti","given":"Suryanti","non-dropping-particle":"","parse-names":false,"suffix":""},{"dropping-particle":"","family":"Ardiyanti","given":"Amanda Riska","non-dropping-particle":"","parse-names":false,"suffix":""},{"dropping-particle":"","family":"Prasetyo","given":"Agung","non-dropping-particle":"","parse-names":false,"suffix":""},{"dropping-particle":"","family":"Anggitiara","given":"Nafisa","non-dropping-particle":"","parse-names":false,"suffix":""}],"container-title":"Inovasi Jurnal Pengabdian Masyarakat","id":"ITEM-3","issue":"3","issued":{"date-parts":[["2023"]]},"page":"377-384","title":"Pemberdayaan Masyarakat Nelayan melalui Pembentukan Kelompok Baru dalam Mewujudkan Desa Maritim Unggul Tapak, Semarang, Jawa Tengah","type":"article-journal","volume":"1"},"uris":["http://www.mendeley.com/documents/?uuid=8a74cdce-9830-4752-992a-8dd0f673874c"]}],"mendeley":{"formattedCitation":"(Diarto et al., 2012; Murtaqi et al., 2023; Sofyan et al., 2024)","manualFormatting":"Diarto (2012); Murtaqi  (2023); Sofyan  (2024)","plainTextFormattedCitation":"(Diarto et al., 2012; Murtaqi et al., 2023; Sofyan et al., 2024)","previouslyFormattedCitation":"(Diarto et al., 2012; Murtaqi et al., 2023; Sofyan et al., 2024)"},"properties":{"noteIndex":0},"schema":"https://github.com/citation-style-language/schema/raw/master/csl-citation.json"}</w:instrText>
      </w:r>
      <w:r>
        <w:rPr>
          <w:rFonts w:ascii="Times New Roman" w:hAnsi="Times New Roman" w:cs="Times New Roman"/>
          <w:sz w:val="24"/>
          <w:szCs w:val="24"/>
        </w:rPr>
        <w:fldChar w:fldCharType="separate"/>
      </w:r>
      <w:r w:rsidRPr="00802707">
        <w:rPr>
          <w:rFonts w:ascii="Times New Roman" w:hAnsi="Times New Roman" w:cs="Times New Roman"/>
          <w:noProof/>
          <w:sz w:val="24"/>
          <w:szCs w:val="24"/>
        </w:rPr>
        <w:t xml:space="preserve">Diarto </w:t>
      </w:r>
      <w:r>
        <w:rPr>
          <w:rFonts w:ascii="Times New Roman" w:hAnsi="Times New Roman" w:cs="Times New Roman"/>
          <w:noProof/>
          <w:sz w:val="24"/>
          <w:szCs w:val="24"/>
        </w:rPr>
        <w:t>(</w:t>
      </w:r>
      <w:r w:rsidRPr="00802707">
        <w:rPr>
          <w:rFonts w:ascii="Times New Roman" w:hAnsi="Times New Roman" w:cs="Times New Roman"/>
          <w:noProof/>
          <w:sz w:val="24"/>
          <w:szCs w:val="24"/>
        </w:rPr>
        <w:t>2012</w:t>
      </w:r>
      <w:r>
        <w:rPr>
          <w:rFonts w:ascii="Times New Roman" w:hAnsi="Times New Roman" w:cs="Times New Roman"/>
          <w:noProof/>
          <w:sz w:val="24"/>
          <w:szCs w:val="24"/>
        </w:rPr>
        <w:t>)</w:t>
      </w:r>
      <w:r w:rsidRPr="00802707">
        <w:rPr>
          <w:rFonts w:ascii="Times New Roman" w:hAnsi="Times New Roman" w:cs="Times New Roman"/>
          <w:noProof/>
          <w:sz w:val="24"/>
          <w:szCs w:val="24"/>
        </w:rPr>
        <w:t xml:space="preserve">; Murtaqi  </w:t>
      </w:r>
      <w:r>
        <w:rPr>
          <w:rFonts w:ascii="Times New Roman" w:hAnsi="Times New Roman" w:cs="Times New Roman"/>
          <w:noProof/>
          <w:sz w:val="24"/>
          <w:szCs w:val="24"/>
        </w:rPr>
        <w:t>(</w:t>
      </w:r>
      <w:r w:rsidRPr="00802707">
        <w:rPr>
          <w:rFonts w:ascii="Times New Roman" w:hAnsi="Times New Roman" w:cs="Times New Roman"/>
          <w:noProof/>
          <w:sz w:val="24"/>
          <w:szCs w:val="24"/>
        </w:rPr>
        <w:t>2023</w:t>
      </w:r>
      <w:r>
        <w:rPr>
          <w:rFonts w:ascii="Times New Roman" w:hAnsi="Times New Roman" w:cs="Times New Roman"/>
          <w:noProof/>
          <w:sz w:val="24"/>
          <w:szCs w:val="24"/>
        </w:rPr>
        <w:t>)</w:t>
      </w:r>
      <w:r w:rsidRPr="00802707">
        <w:rPr>
          <w:rFonts w:ascii="Times New Roman" w:hAnsi="Times New Roman" w:cs="Times New Roman"/>
          <w:noProof/>
          <w:sz w:val="24"/>
          <w:szCs w:val="24"/>
        </w:rPr>
        <w:t xml:space="preserve">; Sofyan  </w:t>
      </w:r>
      <w:r>
        <w:rPr>
          <w:rFonts w:ascii="Times New Roman" w:hAnsi="Times New Roman" w:cs="Times New Roman"/>
          <w:noProof/>
          <w:sz w:val="24"/>
          <w:szCs w:val="24"/>
        </w:rPr>
        <w:t>(</w:t>
      </w:r>
      <w:r w:rsidRPr="00802707">
        <w:rPr>
          <w:rFonts w:ascii="Times New Roman" w:hAnsi="Times New Roman" w:cs="Times New Roman"/>
          <w:noProof/>
          <w:sz w:val="24"/>
          <w:szCs w:val="24"/>
        </w:rPr>
        <w:t>2024)</w:t>
      </w:r>
      <w:r>
        <w:rPr>
          <w:rFonts w:ascii="Times New Roman" w:hAnsi="Times New Roman" w:cs="Times New Roman"/>
          <w:sz w:val="24"/>
          <w:szCs w:val="24"/>
        </w:rPr>
        <w:fldChar w:fldCharType="end"/>
      </w:r>
      <w:r>
        <w:rPr>
          <w:rFonts w:ascii="Times New Roman" w:hAnsi="Times New Roman" w:cs="Times New Roman"/>
          <w:sz w:val="24"/>
          <w:szCs w:val="24"/>
        </w:rPr>
        <w:t xml:space="preserve"> menyatakan peran produktif dalam </w:t>
      </w:r>
      <w:r w:rsidRPr="00EB34ED">
        <w:rPr>
          <w:rFonts w:ascii="Times New Roman" w:hAnsi="Times New Roman" w:cs="Times New Roman"/>
          <w:sz w:val="24"/>
          <w:szCs w:val="24"/>
        </w:rPr>
        <w:t xml:space="preserve">upaya mitigasi peningkatan tutupan vegetasi khususnya menjaga dan melestarikan Kawasan Hutan Mangrove Tugurejo (KHMT) dapat mempengaruhi pertumbuhan dan perkembangan sosial ekonomi </w:t>
      </w:r>
      <w:r>
        <w:rPr>
          <w:rFonts w:ascii="Times New Roman" w:hAnsi="Times New Roman" w:cs="Times New Roman"/>
          <w:sz w:val="24"/>
          <w:szCs w:val="24"/>
        </w:rPr>
        <w:t xml:space="preserve">menciptakan lapangan pekerjaan hijau yang berkelanjutan, serta </w:t>
      </w:r>
      <w:r w:rsidRPr="00EB34ED">
        <w:rPr>
          <w:rFonts w:ascii="Times New Roman" w:hAnsi="Times New Roman" w:cs="Times New Roman"/>
          <w:sz w:val="24"/>
          <w:szCs w:val="24"/>
        </w:rPr>
        <w:t>peningkatan pendapatan bagi nelayan, petani tambak, dan masyarakat pesisir Tugurejo</w:t>
      </w:r>
      <w:r>
        <w:rPr>
          <w:rFonts w:ascii="Times New Roman" w:hAnsi="Times New Roman" w:cs="Times New Roman"/>
          <w:sz w:val="24"/>
          <w:szCs w:val="24"/>
        </w:rPr>
        <w:t xml:space="preserve">. Hal ini sejalan dengan hasil penelitian di lapangan terdapat </w:t>
      </w:r>
      <w:r w:rsidRPr="00EB34ED">
        <w:rPr>
          <w:rFonts w:ascii="Times New Roman" w:hAnsi="Times New Roman" w:cs="Times New Roman"/>
          <w:sz w:val="24"/>
          <w:szCs w:val="24"/>
        </w:rPr>
        <w:t xml:space="preserve">pengembangan edu wisata mangrove, sebagian besar laki-laki berkontribusi dalam pembibitan dan penanaman mangrove, penyewaan kapal, </w:t>
      </w:r>
      <w:r w:rsidRPr="00EB34ED">
        <w:rPr>
          <w:rFonts w:ascii="Times New Roman" w:hAnsi="Times New Roman" w:cs="Times New Roman"/>
          <w:i/>
          <w:iCs/>
          <w:sz w:val="24"/>
          <w:szCs w:val="24"/>
        </w:rPr>
        <w:t>tour guide</w:t>
      </w:r>
      <w:r w:rsidRPr="00EB34ED">
        <w:rPr>
          <w:rFonts w:ascii="Times New Roman" w:hAnsi="Times New Roman" w:cs="Times New Roman"/>
          <w:sz w:val="24"/>
          <w:szCs w:val="24"/>
        </w:rPr>
        <w:t xml:space="preserve">, yang memberikan manfaat ekonomi. Adapun keterlibatan perempuan dengan memanfaatkan tanaman mangrove sebagai produk UMKM berupa makanan. </w:t>
      </w:r>
    </w:p>
    <w:p w14:paraId="1BFEF4E8" w14:textId="77777777" w:rsidR="003B69BE" w:rsidRDefault="003B69BE" w:rsidP="003B69BE">
      <w:pPr>
        <w:pStyle w:val="ListParagraph"/>
        <w:spacing w:line="360" w:lineRule="auto"/>
        <w:ind w:firstLine="720"/>
        <w:jc w:val="both"/>
        <w:rPr>
          <w:rFonts w:ascii="Times New Roman" w:hAnsi="Times New Roman" w:cs="Times New Roman"/>
          <w:sz w:val="24"/>
          <w:szCs w:val="24"/>
        </w:rPr>
      </w:pPr>
      <w:r w:rsidRPr="000A5001">
        <w:rPr>
          <w:rFonts w:ascii="Times New Roman" w:hAnsi="Times New Roman" w:cs="Times New Roman"/>
          <w:sz w:val="24"/>
          <w:szCs w:val="24"/>
        </w:rPr>
        <w:t>Peran Reproduktif seringkali mencakup pengelolaan rumah tangga, termasuk pengelolaan sampah serta limbah padat dan</w:t>
      </w:r>
      <w:r>
        <w:rPr>
          <w:rFonts w:ascii="Times New Roman" w:hAnsi="Times New Roman" w:cs="Times New Roman"/>
          <w:sz w:val="24"/>
          <w:szCs w:val="24"/>
        </w:rPr>
        <w:t xml:space="preserve"> cair. Perempuan dapat mendidik anggota keluarga lainnya terkait pentingnya pengelolaan sampah sehingga dapat meningkatkan partisipasi seluruh rumah tangga dalam Program Bank Sampah. Peran dalam mendidik anak tentang pentingnya penanaman pohon, reboisasi dan konservasi mangrove untuk menciptakan generasi yang sadar akan lingkungan didominasi oleh perempuan. Namun menurut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{"citationItems":[{"id":"ITEM-1","itemData":{"ISBN":"0000000000000","abstract":"Predicting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approach.","author":[{"dropping-particle":"","family":"Apriati","given":"Yuli","non-dropping-particle":"","parse-names":false,"suffix":""}],"id":"ITEM-1","issue":"2","issued":{"date-parts":[["2018"]]},"number-of-pages":"184-206","title":"Peran Gender Dalam Kehidupan Rumah Tangga Nelayan Di Desa Tabanio Kecamatan Takisung Kabupaten Tanah Laut Kalimantan Selatan","type":"report","volume":"22"},"uris":["http://www.mendeley.com/documents/?uuid=aec17606-023b-42aa-af93-7c4b5bcec317"]}],"mendeley":{"formattedCitation":"(Apriati, 2018)","manualFormatting":"Apriati (2018)","plainTextFormattedCitation":"(Apriati, 2018)","previouslyFormattedCitation":"(Apriati, 2018)"},"properties":{"noteIndex":0},"schema":"https://github.com/citation-style-language/schema/raw/master/csl-citation.json"}</w:instrText>
      </w:r>
      <w:r>
        <w:rPr>
          <w:rFonts w:ascii="Times New Roman" w:hAnsi="Times New Roman" w:cs="Times New Roman"/>
          <w:sz w:val="24"/>
          <w:szCs w:val="24"/>
        </w:rPr>
        <w:fldChar w:fldCharType="separate"/>
      </w:r>
      <w:r w:rsidRPr="00DE2379">
        <w:rPr>
          <w:rFonts w:ascii="Times New Roman" w:hAnsi="Times New Roman" w:cs="Times New Roman"/>
          <w:noProof/>
          <w:sz w:val="24"/>
          <w:szCs w:val="24"/>
        </w:rPr>
        <w:t>Apriati</w:t>
      </w:r>
      <w:r>
        <w:rPr>
          <w:rFonts w:ascii="Times New Roman" w:hAnsi="Times New Roman" w:cs="Times New Roman"/>
          <w:noProof/>
          <w:sz w:val="24"/>
          <w:szCs w:val="24"/>
        </w:rPr>
        <w:t xml:space="preserve"> (</w:t>
      </w:r>
      <w:r w:rsidRPr="00DE2379">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peran reproduktif bukan hanya tanggung jawab perempuan saja karena dalam kenyataanya walaupun sedikit namun ada kerja sama antara laki-laki dan perempuan di dalam rumah tangga. </w:t>
      </w:r>
      <w:r w:rsidRPr="00205590">
        <w:rPr>
          <w:rFonts w:ascii="Times New Roman" w:hAnsi="Times New Roman" w:cs="Times New Roman"/>
          <w:sz w:val="24"/>
          <w:szCs w:val="24"/>
        </w:rPr>
        <w:t>Peran sosial kemasyarakatan memungkinkan</w:t>
      </w:r>
      <w:r>
        <w:rPr>
          <w:rFonts w:ascii="Times New Roman" w:hAnsi="Times New Roman" w:cs="Times New Roman"/>
          <w:sz w:val="24"/>
          <w:szCs w:val="24"/>
        </w:rPr>
        <w:t xml:space="preserve"> individu untuk berpartisipasi dalam kelembagaan masyarakat untuk menunjang kegiatan mitigasi ProKlim melalui pengelolaan komunitas Bank Sampah dan Kelompok PRENJAK. Menurut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 Perempuan memiliki peran besar dalam aktivitas ekonomi di kawasan pesisir. Penelitian ini bertujuan untuk mengetahui peran perempuan … sampling pada perempuan pesisir Pantai …","author":[{"dropping-particle":"","family":"Wulandari","given":"Novita","non-dropping-particle":"","parse-names":false,"suffix":""},{"dropping-particle":"","family":"Indrianti","given":"Deditiani Tri","non-dropping-particle":"","parse-names":false,"suffix":""},{"dropping-particle":"","family":"Hilmi","given":"Muhammad Irfan","non-dropping-particle":"","parse-names":false,"suffix":""}],"container-title":"Jurnal Cendekiawan Ilmiah PLS","id":"ITEM-1","issue":"1","issued":{"date-parts":[["2022"]]},"page":"52-60","title":"Analisis gender peran perempuan pesisir pada ketahanan keluarga di Desa Puger Kulon Kabupaten Jember","type":"article-journal","volume":"7"},"uris":["http://www.mendeley.com/documents/?uuid=a398b8f3-f685-4338-99a4-e8833fcd873b"]}],"mendeley":{"formattedCitation":"(Wulandari et al., 2022)","manualFormatting":"Wulandari (2022)","plainTextFormattedCitation":"(Wulandari et al., 2022)","previouslyFormattedCitation":"(Wulandari et al., 2022)"},"properties":{"noteIndex":0},"schema":"https://github.com/citation-style-language/schema/raw/master/csl-citation.json"}</w:instrText>
      </w:r>
      <w:r>
        <w:rPr>
          <w:rFonts w:ascii="Times New Roman" w:hAnsi="Times New Roman" w:cs="Times New Roman"/>
          <w:sz w:val="24"/>
          <w:szCs w:val="24"/>
        </w:rPr>
        <w:fldChar w:fldCharType="separate"/>
      </w:r>
      <w:r w:rsidRPr="0036737C">
        <w:rPr>
          <w:rFonts w:ascii="Times New Roman" w:hAnsi="Times New Roman" w:cs="Times New Roman"/>
          <w:noProof/>
          <w:sz w:val="24"/>
          <w:szCs w:val="24"/>
        </w:rPr>
        <w:t xml:space="preserve">Wulandari </w:t>
      </w:r>
      <w:r>
        <w:rPr>
          <w:rFonts w:ascii="Times New Roman" w:hAnsi="Times New Roman" w:cs="Times New Roman"/>
          <w:noProof/>
          <w:sz w:val="24"/>
          <w:szCs w:val="24"/>
        </w:rPr>
        <w:t>(</w:t>
      </w:r>
      <w:r w:rsidRPr="0036737C">
        <w:rPr>
          <w:rFonts w:ascii="Times New Roman" w:hAnsi="Times New Roman" w:cs="Times New Roman"/>
          <w:noProof/>
          <w:sz w:val="24"/>
          <w:szCs w:val="24"/>
        </w:rPr>
        <w:t>2022)</w:t>
      </w:r>
      <w:r>
        <w:rPr>
          <w:rFonts w:ascii="Times New Roman" w:hAnsi="Times New Roman" w:cs="Times New Roman"/>
          <w:sz w:val="24"/>
          <w:szCs w:val="24"/>
        </w:rPr>
        <w:fldChar w:fldCharType="end"/>
      </w:r>
      <w:r>
        <w:rPr>
          <w:rFonts w:ascii="Times New Roman" w:hAnsi="Times New Roman" w:cs="Times New Roman"/>
          <w:sz w:val="24"/>
          <w:szCs w:val="24"/>
        </w:rPr>
        <w:t xml:space="preserve"> menyatakan perempuan pesisir selalu aktif berkontribusi dalam mengolah dan mengelola potensi sosial budaya kemasyarakatan yang terdapat pada potensi lingkungan pesisir tanpa meninggalkan peran reproduktifnya. Sesuai dengan penelitian lapangan melalui peran sosial, gender dapat meningkatkan kesadaran tentang pentingnya tutupan vegetasi dan pengelolaan sampah serta mengadvokasi kebijakan yang mendukung konservasi dan refortasi. </w:t>
      </w:r>
    </w:p>
    <w:p w14:paraId="1F0621C1" w14:textId="3FF1AEC1" w:rsidR="003B69BE" w:rsidRPr="00D62A73" w:rsidRDefault="003B69BE" w:rsidP="003B69BE">
      <w:pPr>
        <w:pStyle w:val="ListParagraph"/>
        <w:spacing w:line="360" w:lineRule="auto"/>
        <w:ind w:firstLine="720"/>
        <w:jc w:val="both"/>
        <w:rPr>
          <w:rFonts w:ascii="Times New Roman" w:hAnsi="Times New Roman" w:cs="Times New Roman"/>
          <w:sz w:val="24"/>
          <w:szCs w:val="24"/>
        </w:rPr>
      </w:pPr>
      <w:bookmarkStart w:id="311" w:name="_Hlk172169053"/>
      <w:r w:rsidRPr="007320E5">
        <w:rPr>
          <w:rFonts w:ascii="Times New Roman" w:hAnsi="Times New Roman" w:cs="Times New Roman"/>
          <w:sz w:val="24"/>
          <w:szCs w:val="24"/>
        </w:rPr>
        <w:t>Kesetaraan gender</w:t>
      </w:r>
      <w:r>
        <w:rPr>
          <w:rFonts w:ascii="Times New Roman" w:hAnsi="Times New Roman" w:cs="Times New Roman"/>
          <w:b/>
          <w:bCs/>
          <w:sz w:val="24"/>
          <w:szCs w:val="24"/>
        </w:rPr>
        <w:t xml:space="preserve"> </w:t>
      </w:r>
      <w:r w:rsidRPr="00753CF3">
        <w:rPr>
          <w:rFonts w:ascii="Times New Roman" w:hAnsi="Times New Roman" w:cs="Times New Roman"/>
          <w:sz w:val="24"/>
          <w:szCs w:val="24"/>
        </w:rPr>
        <w:t xml:space="preserve">meliputi akses, kontrol, partisipasi dan manfaat </w:t>
      </w:r>
      <w:r>
        <w:rPr>
          <w:rFonts w:ascii="Times New Roman" w:hAnsi="Times New Roman" w:cs="Times New Roman"/>
          <w:sz w:val="24"/>
          <w:szCs w:val="24"/>
        </w:rPr>
        <w:t>sangat penting untuk keberhasilan upaya adaptasi ProKlim</w:t>
      </w:r>
      <w:r w:rsidR="001C5D59">
        <w:rPr>
          <w:rFonts w:ascii="Times New Roman" w:hAnsi="Times New Roman" w:cs="Times New Roman"/>
          <w:sz w:val="24"/>
          <w:szCs w:val="24"/>
        </w:rPr>
        <w:t xml:space="preserve">, hal ini sejalan dengan penelitian </w:t>
      </w:r>
      <w:r w:rsidR="001C5D59">
        <w:rPr>
          <w:rFonts w:ascii="Times New Roman" w:hAnsi="Times New Roman" w:cs="Times New Roman"/>
          <w:sz w:val="24"/>
          <w:szCs w:val="24"/>
        </w:rPr>
        <w:fldChar w:fldCharType="begin" w:fldLock="1"/>
      </w:r>
      <w:r w:rsidR="001C5D59">
        <w:rPr>
          <w:rFonts w:ascii="Times New Roman" w:hAnsi="Times New Roman" w:cs="Times New Roman"/>
          <w:sz w:val="24"/>
          <w:szCs w:val="24"/>
        </w:rPr>
        <w:instrText>ADDIN CSL_CITATION {"citationItems":[{"id":"ITEM-1","itemData":{"DOI":"10.14710/ijpd.2.2.74-86","ISSN":"2087-9733","abstract":"Climate change will greatly affect many aspects of Indonesia’s economy, society, and environment. The vulnerability of individuals to climate change will depend on their adaptive capacity and manifestations of gender inequality can affect this capacity. It is generally acknowledged that women may be more vulnerable to climate change impact than men. Therefore, gender inequality becomes the critical issue on climate change adaptation. However, it is not yet mainstreamed into climate change adaptation program in Indonesian cities. With regard to such circumstance, this study assessed the gender dimensions in the context of climate change vulnerability, and how to mainstream gender-sensitive into climate change adaptation program at the local level with a case of Cirebon, Indonesia, in urban and rural areas. Mixed methods were employed for this study by combining quantitative and qualitative analysis through explanatory and comprehensive analysis. We examined the gender differences on socio-economic condition by using the socio-ecological model with various variables consisting of literacy and education, livelihood, access to and control over resources, health, mobility, female-headed household, and roles in decision-making. The results highlight that there are different gender’s adaptive capacities between urban and rural areas to climate change, and gender mainstreaming in climate change adaptation in an urban area is easier to be implemented than in a rural area which influenced by the level of society and policymakers ability and awareness.","author":[{"dropping-particle":"","family":"Pratiwi","given":"Nila Ardhyarini H.","non-dropping-particle":"","parse-names":false,"suffix":""},{"dropping-particle":"","family":"Rahmawati","given":"Yovi Dzulhijjah","non-dropping-particle":"","parse-names":false,"suffix":""},{"dropping-particle":"","family":"Setiono","given":"Ivo","non-dropping-particle":"","parse-names":false,"suffix":""}],"container-title":"The Indonesian Journal of Planning and Development","id":"ITEM-1","issue":"2","issued":{"date-parts":[["2017"]]},"page":"74","title":"Gender Equality in Climate Change Adaptation: A Case of Cirebon, Indonesia","type":"article-journal","volume":"2"},"uris":["http://www.mendeley.com/documents/?uuid=8438f8c3-fa25-4133-b01e-92c9beac8392"]}],"mendeley":{"formattedCitation":"(N. A. H. Pratiwi et al., 2017)","manualFormatting":"(Pratiwi et al., 2017)","plainTextFormattedCitation":"(N. A. H. Pratiwi et al., 2017)","previouslyFormattedCitation":"(N. A. H. Pratiwi et al., 2017)"},"properties":{"noteIndex":0},"schema":"https://github.com/citation-style-language/schema/raw/master/csl-citation.json"}</w:instrText>
      </w:r>
      <w:r w:rsidR="001C5D59">
        <w:rPr>
          <w:rFonts w:ascii="Times New Roman" w:hAnsi="Times New Roman" w:cs="Times New Roman"/>
          <w:sz w:val="24"/>
          <w:szCs w:val="24"/>
        </w:rPr>
        <w:fldChar w:fldCharType="separate"/>
      </w:r>
      <w:r w:rsidR="001C5D59" w:rsidRPr="001C5D59">
        <w:rPr>
          <w:rFonts w:ascii="Times New Roman" w:hAnsi="Times New Roman" w:cs="Times New Roman"/>
          <w:noProof/>
          <w:sz w:val="24"/>
          <w:szCs w:val="24"/>
        </w:rPr>
        <w:t>(Pratiwi et al., 2017)</w:t>
      </w:r>
      <w:r w:rsidR="001C5D59">
        <w:rPr>
          <w:rFonts w:ascii="Times New Roman" w:hAnsi="Times New Roman" w:cs="Times New Roman"/>
          <w:sz w:val="24"/>
          <w:szCs w:val="24"/>
        </w:rPr>
        <w:fldChar w:fldCharType="end"/>
      </w:r>
      <w:r w:rsidR="001C5D59">
        <w:rPr>
          <w:rFonts w:ascii="Times New Roman" w:hAnsi="Times New Roman" w:cs="Times New Roman"/>
          <w:sz w:val="24"/>
          <w:szCs w:val="24"/>
        </w:rPr>
        <w:fldChar w:fldCharType="begin" w:fldLock="1"/>
      </w:r>
      <w:r w:rsidR="001C5D59">
        <w:rPr>
          <w:rFonts w:ascii="Times New Roman" w:hAnsi="Times New Roman" w:cs="Times New Roman"/>
          <w:sz w:val="24"/>
          <w:szCs w:val="24"/>
        </w:rPr>
        <w:instrText>ADDIN CSL_CITATION {"citationItems":[{"id":"ITEM-1","itemData":{"ISSN":"1858-3903","abstract":"Kawasan Perkotaan Gresik bagian timur merupakan bagian dari Kawasan Perkotaan Gresik yang menunjukkan perkembangan wilayah paling dominan. Wilayah tersebut merupakan pusat kegiatan ekonomi maupun pemerintahan Kabupaten Gresik. Perkembangan tersebut berdampak pada peningkatan kebutuhan hunian di Kawasan Perkotaan Gresik bagian timur sehingga banyak permukiman-permukiman baru yang terbangun dimana hal tersebut diindikasikan berdampak pada peningkatan produksi emisi karbon dioksida (CO2). Permukiman juga merupakan salah satu dari tiga sektor pengkonsumsi energi terbesar di Indonesia dimana konsumsi energi merupakan sektor penghasil emisi karbon dioksida (CO2) terbesar. Melalui analisis perhitungan matematis yang mengacu pada pedoman perhitungan emisi, dapat diketahui nilai produksi emisi karbon dioksida (CO2) yang dihasilkan permukiman. Hasil tersebut kemudian menjadi input untuk analisis selanjutnya menggunakan analisis GIS (Geographic Information System) sehingga didapatkan hasil persebaran spasial produksi emisi karbon dioksida (CO2) dari permukiman di Kawasan Perkotaan Gresik bagian timur","author":[{"dropping-particle":"","family":"Aldy","given":"Pedia","non-dropping-particle":"","parse-names":false,"suffix":""},{"dropping-particle":"","family":"Dharma","given":"Mira","non-dropping-particle":"","parse-names":false,"suffix":""},{"dropping-particle":"","family":"Alok","given":"Kecamatan","non-dropping-particle":"","parse-names":false,"suffix":""},{"dropping-particle":"","family":"Sikka","given":"Kabupaten","non-dropping-particle":"","parse-names":false,"suffix":""},{"dropping-particle":"","family":"Boer","given":"Alexius","non-dropping-particle":"","parse-names":false,"suffix":""},{"dropping-particle":"","family":"Fitria","given":"Niken","non-dropping-particle":"","parse-names":false,"suffix":""},{"dropping-particle":"","family":"Setiawan","given":"Rulli Pratiwi","non-dropping-particle":"","parse-names":false,"suffix":""},{"dropping-particle":"","family":"Novananda","given":"Erizal ;Rulli Pratiwi Setiawan","non-dropping-particle":"","parse-names":false,"suffix":""},{"dropping-particle":"","family":"Ruli","given":"As'ari","non-dropping-particle":"","parse-names":false,"suffix":""},{"dropping-particle":"","family":"Fadjarani","given":"Siti","non-dropping-particle":"","parse-names":false,"suffix":""},{"dropping-particle":"","family":"Putri","given":"Wahyu","non-dropping-particle":"","parse-names":false,"suffix":""},{"dropping-particle":"","family":"Nurhadi","given":"Kuswanto","non-dropping-particle":"","parse-names":false,"suffix":""},{"dropping-particle":"","family":"Andini","given":"Isti","non-dropping-particle":"","parse-names":false,"suffix":""},{"dropping-particle":"","family":"Wihadanto","given":"Ake","non-dropping-particle":"","parse-names":false,"suffix":""},{"dropping-particle":"","family":"Barus","given":"Baba","non-dropping-particle":"","parse-names":false,"suffix":""},{"dropping-particle":"","family":"Achsani","given":"Noer Azam","non-dropping-particle":"","parse-names":false,"suffix":""},{"dropping-particle":"","family":"Bratakusumah","given":"Deddy S","non-dropping-particle":"","parse-names":false,"suffix":""},{"dropping-particle":"","family":"Yustika","given":"Fernanda Nadyana","non-dropping-particle":"","parse-names":false,"suffix":""},{"dropping-particle":"","family":"Umilia","given":"Ema","non-dropping-particle":"","parse-names":false,"suffix":""},{"dropping-particle":"","family":"Mintiea","given":"Tazri","non-dropping-particle":"","parse-names":false,"suffix":""},{"dropping-particle":"","family":"Pigawati","given":"Bitta","non-dropping-particle":"","parse-names":false,"suffix":""}],"container-title":"Jurnal Teknik ITS","id":"ITEM-1","issue":"2","issued":{"date-parts":[["2014"]]},"page":"C11-C16","title":"Identification of Environmental Characteristic of Deprived Settlement in Kapuk Village, West Jakarta","type":"article-journal","volume":"8"},"uris":["http://www.mendeley.com/documents/?uuid=54579ece-a6e6-4fb7-9f27-ad5fe0a528fe"]}],"mendeley":{"formattedCitation":"(Aldy et al., 2014)","plainTextFormattedCitation":"(Aldy et al., 2014)"},"properties":{"noteIndex":0},"schema":"https://github.com/citation-style-language/schema/raw/master/csl-citation.json"}</w:instrText>
      </w:r>
      <w:r w:rsidR="001C5D59">
        <w:rPr>
          <w:rFonts w:ascii="Times New Roman" w:hAnsi="Times New Roman" w:cs="Times New Roman"/>
          <w:sz w:val="24"/>
          <w:szCs w:val="24"/>
        </w:rPr>
        <w:fldChar w:fldCharType="separate"/>
      </w:r>
      <w:r w:rsidR="001C5D59" w:rsidRPr="001C5D59">
        <w:rPr>
          <w:rFonts w:ascii="Times New Roman" w:hAnsi="Times New Roman" w:cs="Times New Roman"/>
          <w:noProof/>
          <w:sz w:val="24"/>
          <w:szCs w:val="24"/>
        </w:rPr>
        <w:t>(Aldy et al., 2014)</w:t>
      </w:r>
      <w:r w:rsidR="001C5D59">
        <w:rPr>
          <w:rFonts w:ascii="Times New Roman" w:hAnsi="Times New Roman" w:cs="Times New Roman"/>
          <w:sz w:val="24"/>
          <w:szCs w:val="24"/>
        </w:rPr>
        <w:fldChar w:fldCharType="end"/>
      </w:r>
      <w:r>
        <w:rPr>
          <w:rFonts w:ascii="Times New Roman" w:hAnsi="Times New Roman" w:cs="Times New Roman"/>
          <w:sz w:val="24"/>
          <w:szCs w:val="24"/>
        </w:rPr>
        <w:t>.</w:t>
      </w:r>
      <w:bookmarkEnd w:id="311"/>
      <w:r>
        <w:rPr>
          <w:rFonts w:ascii="Times New Roman" w:hAnsi="Times New Roman" w:cs="Times New Roman"/>
          <w:sz w:val="24"/>
          <w:szCs w:val="24"/>
        </w:rPr>
        <w:t xml:space="preserve"> Berdasarkan model </w:t>
      </w:r>
      <w:r w:rsidRPr="00663613">
        <w:rPr>
          <w:rFonts w:ascii="Times New Roman" w:hAnsi="Times New Roman" w:cs="Times New Roman"/>
          <w:i/>
          <w:iCs/>
          <w:sz w:val="24"/>
          <w:szCs w:val="24"/>
        </w:rPr>
        <w:t xml:space="preserve">Gender Analysis Pathway </w:t>
      </w:r>
      <w:r>
        <w:rPr>
          <w:rFonts w:ascii="Times New Roman" w:hAnsi="Times New Roman" w:cs="Times New Roman"/>
          <w:sz w:val="24"/>
          <w:szCs w:val="24"/>
        </w:rPr>
        <w:t xml:space="preserve">(GAP) ketika laki-laki dan perempuan memperoleh </w:t>
      </w:r>
      <w:r w:rsidRPr="00663613">
        <w:rPr>
          <w:rFonts w:ascii="Times New Roman" w:hAnsi="Times New Roman" w:cs="Times New Roman"/>
          <w:sz w:val="24"/>
          <w:szCs w:val="24"/>
        </w:rPr>
        <w:t xml:space="preserve">akses </w:t>
      </w:r>
      <w:r w:rsidRPr="00EE3E1C">
        <w:rPr>
          <w:rFonts w:ascii="Times New Roman" w:hAnsi="Times New Roman" w:cs="Times New Roman"/>
          <w:b/>
          <w:bCs/>
          <w:sz w:val="24"/>
          <w:szCs w:val="24"/>
        </w:rPr>
        <w:t>y</w:t>
      </w:r>
      <w:r>
        <w:rPr>
          <w:rFonts w:ascii="Times New Roman" w:hAnsi="Times New Roman" w:cs="Times New Roman"/>
          <w:sz w:val="24"/>
          <w:szCs w:val="24"/>
        </w:rPr>
        <w:t xml:space="preserve">ang setara dalam memanfaatkan atau memperoleh sumber -sumber daya pembangunan program mulai dari perencanaan, pelaksanaan dengan monitoring dan evaluasi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ryanto","given":"Faizal","non-dropping-particle":"","parse-names":false,"suffix":""},{"dropping-particle":"","family":"Hidayah","given":"Nur","non-dropping-particle":"","parse-names":false,"suffix":""}],"container-title":"E-Societas","id":"ITEM-1","issued":{"date-parts":[["2020"]]},"page":"3","title":"Pemberdayaan Masyarakat Melalui Program 100-0-100 Yang Responsif Gender Di Kelurahan Jaraksari Kota Wonosobo","type":"article-journal","volume":"9"},"uris":["http://www.mendeley.com/documents/?uuid=7d6d3e1d-06e1-4b5c-8759-b08e0f8be4fa"]}],"mendeley":{"formattedCitation":"(Haryanto &amp; Hidayah, 2020)","plainTextFormattedCitation":"(Haryanto &amp; Hidayah, 2020)","previouslyFormattedCitation":"(Haryanto &amp; Hidayah, 2020)"},"properties":{"noteIndex":0},"schema":"https://github.com/citation-style-language/schema/raw/master/csl-citation.json"}</w:instrText>
      </w:r>
      <w:r>
        <w:rPr>
          <w:rFonts w:ascii="Times New Roman" w:hAnsi="Times New Roman" w:cs="Times New Roman"/>
          <w:sz w:val="24"/>
          <w:szCs w:val="24"/>
        </w:rPr>
        <w:fldChar w:fldCharType="separate"/>
      </w:r>
      <w:r w:rsidRPr="00663613">
        <w:rPr>
          <w:rFonts w:ascii="Times New Roman" w:hAnsi="Times New Roman" w:cs="Times New Roman"/>
          <w:noProof/>
          <w:sz w:val="24"/>
          <w:szCs w:val="24"/>
        </w:rPr>
        <w:t xml:space="preserve">(Haryanto &amp; Hidayah, </w:t>
      </w:r>
      <w:r w:rsidRPr="00663613">
        <w:rPr>
          <w:rFonts w:ascii="Times New Roman" w:hAnsi="Times New Roman" w:cs="Times New Roman"/>
          <w:noProof/>
          <w:sz w:val="24"/>
          <w:szCs w:val="24"/>
        </w:rPr>
        <w:lastRenderedPageBreak/>
        <w:t>2020)</w:t>
      </w:r>
      <w:r>
        <w:rPr>
          <w:rFonts w:ascii="Times New Roman" w:hAnsi="Times New Roman" w:cs="Times New Roman"/>
          <w:sz w:val="24"/>
          <w:szCs w:val="24"/>
        </w:rPr>
        <w:fldChar w:fldCharType="end"/>
      </w:r>
      <w:r>
        <w:rPr>
          <w:rFonts w:ascii="Times New Roman" w:hAnsi="Times New Roman" w:cs="Times New Roman"/>
          <w:sz w:val="24"/>
          <w:szCs w:val="24"/>
        </w:rPr>
        <w:t xml:space="preserve">. Hasil observasi lapangan menyatakan </w:t>
      </w:r>
      <w:bookmarkStart w:id="312" w:name="_Hlk172169145"/>
      <w:bookmarkStart w:id="313" w:name="_Hlk172173513"/>
      <w:r>
        <w:rPr>
          <w:rFonts w:ascii="Times New Roman" w:hAnsi="Times New Roman" w:cs="Times New Roman"/>
          <w:sz w:val="24"/>
          <w:szCs w:val="24"/>
        </w:rPr>
        <w:t>masyarakat Kelurahan Tugurejo telah mendapatkan akses terhadap pelatihan, akses informasi melalui sosialisasi dan edukasi terkait</w:t>
      </w:r>
      <w:bookmarkEnd w:id="312"/>
      <w:r>
        <w:rPr>
          <w:rFonts w:ascii="Times New Roman" w:hAnsi="Times New Roman" w:cs="Times New Roman"/>
          <w:sz w:val="24"/>
          <w:szCs w:val="24"/>
        </w:rPr>
        <w:t xml:space="preserve"> penyediaan sarana dan prasarana pengendalian banjir, pemanenan air hujan, peningkatan ketahanan pangan, serta penanganan kenaikan muka air laut, rob, intrusi air laut, dan abrasi, sehingga dapat membantu </w:t>
      </w:r>
      <w:r w:rsidR="00266D4A">
        <w:rPr>
          <w:rFonts w:ascii="Times New Roman" w:hAnsi="Times New Roman" w:cs="Times New Roman"/>
          <w:sz w:val="24"/>
          <w:szCs w:val="24"/>
        </w:rPr>
        <w:t xml:space="preserve">masyarakat beradaptasi </w:t>
      </w:r>
      <w:r>
        <w:rPr>
          <w:rFonts w:ascii="Times New Roman" w:hAnsi="Times New Roman" w:cs="Times New Roman"/>
          <w:sz w:val="24"/>
          <w:szCs w:val="24"/>
        </w:rPr>
        <w:t>menghadapi kerentanan bencana iklim dengan mengambil tindakan pencegahan yang cepat tanggap.</w:t>
      </w:r>
      <w:bookmarkEnd w:id="313"/>
      <w:r>
        <w:rPr>
          <w:rFonts w:ascii="Times New Roman" w:hAnsi="Times New Roman" w:cs="Times New Roman"/>
          <w:sz w:val="24"/>
          <w:szCs w:val="24"/>
        </w:rPr>
        <w:t xml:space="preserve"> Masyarakat juga dapat mengimplementasikan teknologi tepat guna berupa tangki pemanenan air hujan dengan filterisasi, biopori, hidroponik secara efektif di rumah tangga dan kelompok masyarakat. Gender laki-laki dan perempuan telah memperoleh akses meskipun belum setara. </w:t>
      </w:r>
    </w:p>
    <w:p w14:paraId="4949A8CD" w14:textId="0E74071D" w:rsidR="003B69BE" w:rsidRDefault="003B69BE" w:rsidP="003B69BE">
      <w:pPr>
        <w:pStyle w:val="ListParagraph"/>
        <w:spacing w:line="360" w:lineRule="auto"/>
        <w:ind w:firstLine="720"/>
        <w:jc w:val="both"/>
        <w:rPr>
          <w:rFonts w:ascii="Times New Roman" w:hAnsi="Times New Roman" w:cs="Times New Roman"/>
          <w:sz w:val="24"/>
          <w:szCs w:val="24"/>
        </w:rPr>
      </w:pPr>
      <w:r w:rsidRPr="0027699E">
        <w:rPr>
          <w:rFonts w:ascii="Times New Roman" w:hAnsi="Times New Roman" w:cs="Times New Roman"/>
          <w:sz w:val="24"/>
          <w:szCs w:val="24"/>
        </w:rPr>
        <w:t>Kontrol yang</w:t>
      </w:r>
      <w:r>
        <w:rPr>
          <w:rFonts w:ascii="Times New Roman" w:hAnsi="Times New Roman" w:cs="Times New Roman"/>
          <w:sz w:val="24"/>
          <w:szCs w:val="24"/>
        </w:rPr>
        <w:t xml:space="preserve"> setara memungkinkan semua gender untuk mengambil keputusan dalam implementasi kegiatan ProKlim, khususnya adaptasi ProKlim </w:t>
      </w:r>
      <w:r>
        <w:rPr>
          <w:rFonts w:ascii="Times New Roman" w:hAnsi="Times New Roman" w:cs="Times New Roman"/>
          <w:sz w:val="24"/>
          <w:szCs w:val="24"/>
        </w:rPr>
        <w:fldChar w:fldCharType="begin" w:fldLock="1"/>
      </w:r>
      <w:r w:rsidR="006D710F">
        <w:rPr>
          <w:rFonts w:ascii="Times New Roman" w:hAnsi="Times New Roman" w:cs="Times New Roman"/>
          <w:sz w:val="24"/>
          <w:szCs w:val="24"/>
        </w:rPr>
        <w:instrText>ADDIN CSL_CITATION {"citationItems":[{"id":"ITEM-1","itemData":{"DOI":"10.14710/jpk.9.2.143-153","ISSN":"2337-7062","abstract":"Saat ini Kota Semarang menghadapi permasalahan kawasan kumuh (112,49 Ha) dan pengentasan kemiskinan (4,14%). Program kampung tematik bertujuan meningkatkan kualitas fisik lingkungan kumuh dan mengurangi penduduk miskin. Pelaksanaan program kampung tematik sebaiknya menerapkan strategi pengarusutamaan gender, sesuai dengan Instruksi Presiden Nomor 9 tahun 2000 tentang Pengarusutamaan Gender dalam Pembangunan Nasional. Artikel ini menjelaskan apakah pelaksanaan program kampung tematik telah menerapkan pengarusutamaan gender. Penelitian dilakukan secara kuantitatif dengan teknik analisis skoring dan deskriptif. Indikator pengarusutamaan gender yang digunakan yaitu akses, partisipasi, manfaat, dan kontrol. Hasil analisis menemukan bahwa skor pencapaian tujuan program cukup baik (1,89 atau setara dengan 63%). Maka, dapat disimpulkan tujuan pelaksanaan program yang sudah tercapai yaitu peningkatan kualitas fisik dan yang belum tercapai adalah pengentasan kemiskinan. Hal ini dikarenakan bantuan sumber daya yang diperoleh peserta program belum merata dan tidak terdapat tempat pemasaran bersama sehingga peserta sulit mengembangkan usaha pengolahan bandeng.","author":[{"dropping-particle":"","family":"Saragih","given":"Erika","non-dropping-particle":"","parse-names":false,"suffix":""},{"dropping-particle":"","family":"Esariti","given":"Landung","non-dropping-particle":"","parse-names":false,"suffix":""},{"dropping-particle":"","family":"Wahyono","given":"Hadi","non-dropping-particle":"","parse-names":false,"suffix":""}],"container-title":"Jurnal Pengembangan Kota","id":"ITEM-1","issue":"2","issued":{"date-parts":[["2021"]]},"page":"143-153","title":"Pencapaian Tujuan Program Kampung Tematik Berbasis Pengarusutamaan Gender Di Kampung Sentra Bandeng","type":"article-journal","volume":"9"},"uris":["http://www.mendeley.com/documents/?uuid=45d3cf7c-b0e5-4f48-aeb5-ff5cbb858cec"]}],"mendeley":{"formattedCitation":"(E. Saragih et al., 2021)","manualFormatting":"(Saragih et al., 2021)","plainTextFormattedCitation":"(E. Saragih et al., 2021)","previouslyFormattedCitation":"(E. Saragih et al., 2021)"},"properties":{"noteIndex":0},"schema":"https://github.com/citation-style-language/schema/raw/master/csl-citation.json"}</w:instrText>
      </w:r>
      <w:r>
        <w:rPr>
          <w:rFonts w:ascii="Times New Roman" w:hAnsi="Times New Roman" w:cs="Times New Roman"/>
          <w:sz w:val="24"/>
          <w:szCs w:val="24"/>
        </w:rPr>
        <w:fldChar w:fldCharType="separate"/>
      </w:r>
      <w:r w:rsidR="00273653" w:rsidRPr="00273653">
        <w:rPr>
          <w:rFonts w:ascii="Times New Roman" w:hAnsi="Times New Roman" w:cs="Times New Roman"/>
          <w:noProof/>
          <w:sz w:val="24"/>
          <w:szCs w:val="24"/>
        </w:rPr>
        <w:t>(Saragih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bookmarkStart w:id="314" w:name="_Hlk172173581"/>
      <w:r>
        <w:rPr>
          <w:rFonts w:ascii="Times New Roman" w:hAnsi="Times New Roman" w:cs="Times New Roman"/>
          <w:sz w:val="24"/>
          <w:szCs w:val="24"/>
        </w:rPr>
        <w:t xml:space="preserve">Kontrol yang setara terhadap penyediaan sarana dan prasarana pengendali banjir dan pemanenan air hujan di Kelurahan Tugurejo dalam perencanaan dan pemeliharaan, hal ini memastikan infrasturuktur yang dibangun mempertimbangkan kebutuhan masyarakat khususnya yang terdampak banjir dan intrusi air laut dan berfungsi dengan baik. Kontrol yang setara terhadap peningkatan ketahanan pangan dapat mengambil keputusan dan memastikan gender dapat berkontribusi dalam pemilihan tanaman, teknik pertanian, dan penggunaan sumberdaya yang berpengaruh pada produktivitas dan ketahanan pangan. </w:t>
      </w:r>
      <w:bookmarkEnd w:id="314"/>
      <w:r>
        <w:rPr>
          <w:rFonts w:ascii="Times New Roman" w:hAnsi="Times New Roman" w:cs="Times New Roman"/>
          <w:sz w:val="24"/>
          <w:szCs w:val="24"/>
        </w:rPr>
        <w:t>Kontrol dalam penanganan kenaikan muka air laut, rob, intrusi air laut, dan abrasi dengan mengambil keputusan dengan mengimplementasikan strategi adaptasi ProKlim seperti penyediaan air bersih, pemasangan APO, kenaikan tinggi muka lantai rumah dan di kontrol melalui pengawasan agar dapat dipertahankan dalam jangka panjang dengan tanggung jawab bersama.</w:t>
      </w:r>
    </w:p>
    <w:p w14:paraId="29DDA973" w14:textId="77777777" w:rsidR="003B69BE" w:rsidRDefault="003B69BE" w:rsidP="003B69BE">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Hal ini menunjukkan semakin tinggi tingkat kesetaraan pada aspek kontrol gender maka semakin tinggi implementasi adaptasi perubahan iklim di Kelurahan Tugurejo. Berdasarkan observasi lapangan, perempuan dominan memiliki kontrol terhadap kegiatan adaptasi berupa peningkatan ketahanan pangan, sementara laki-laki dominan mengontrol kegiatan adaptasi sarana dan prasarana pengendali banjir serta penanganan abrasi, intrusi air laut, dan lainnya. Hal ini masih adanya laki-laki yang membatasi diri untuk ikut serta dalam kontrol pengambilan keputusan sejalan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{"citationItems":[{"id":"ITEM-1","itemData":{"DOI":"10.29244/jskpm.2.3.403-414","ISSN":"2338-8021","abstract":"Gender issues have received much attention, in fact gender equality in fishing communities is still experiencing obstacles. The factors that play a role in positioning women as side actors in fishery activities and dominant actors in fisheries are men. This study aims to analyze the characteristics of fishermen households in Pulau Kelapa. In addition, this study aims to find out how the level of gender equality that exist in fishermen households in Pulau Kelapa. The results of this study indicate the majority of residents are at the age of the end of adult education level of women on average smp and men sd, the number of household dependent 4-5 people and income income is very low. In addition, gender inequalities occur because access control benefits and dominant resources are performed by men.Keywords: domestic fishermen, gender analysis, gender equality --------------------- ABSTRAKIsu gender telah banyak mendapat perhatian, kenyataannya kesetaraan gender dalam masyarakat nelayan masih mengalami hambatan. faktor yang berperan dalam memposisikan perempuan sebagai pelaku sampingan dalam kegiatan perikanan dan pelaku dominan dalam perikanan adalah laki-laki. Penelitian ini bertujuan untuk menganalisis karakteristik rumah tangga nelayan di Pulau Kelapa. Selain itu, penelitian ini bertujuan untuk mengetahui bagaimana tingkat kesetaraan gender yang ada di rumah tangga nelayan di Pulau Kelapa. Hasil dari penelitian ini menunjukkan mayoritas warga berada pada umur dewasa akhir tingkat pendidikan perempuan rata-rata smp dan laki-laki sd, Jumlah tanggungan rumah tangga 4-5 orang serta pendapatan pendapatan yang sangat rendah. Selain itu, terjadi ketimpangan gender Karena akses kontrol manfaat dan sumber daya dominan dilakukan oleh laki -laki.Kata kunci: analisis gender, kesetaraan gender, rumah tangga nelayan ","author":[{"dropping-particle":"","family":"Wafi","given":"Addarquthni Faatihah","non-dropping-particle":"","parse-names":false,"suffix":""},{"dropping-particle":"","family":"Sarwoprasodjo","given":"Sarwititi","non-dropping-particle":"","parse-names":false,"suffix":""}],"container-title":"Jurnal Sains Komunikasi dan Pengembangan Masyarakat [JSKPM]","id":"ITEM-1","issue":"3","issued":{"date-parts":[["2018"]]},"page":"403-414","title":"Analisis Gender dalam Rumah Tangga Nelayan di Pulau Kelapa Kepulauan Seribu DKI Jakarta","type":"article-journal","volume":"2"},"uris":["http://www.mendeley.com/documents/?uuid=b9ca3fda-9c01-4bd1-9b68-651d0fb7b506"]}],"mendeley":{"formattedCitation":"(Wafi &amp; Sarwoprasodjo, 2018)","plainTextFormattedCitation":"(Wafi &amp; Sarwoprasodjo, 2018)","previouslyFormattedCitation":"(Wafi &amp; Sarwoprasodjo, 2018)"},"properties":{"noteIndex":0},"schema":"https://github.com/citation-style-language/schema/raw/master/csl-citation.json"}</w:instrText>
      </w:r>
      <w:r>
        <w:rPr>
          <w:rFonts w:ascii="Times New Roman" w:hAnsi="Times New Roman" w:cs="Times New Roman"/>
          <w:sz w:val="24"/>
          <w:szCs w:val="24"/>
        </w:rPr>
        <w:fldChar w:fldCharType="separate"/>
      </w:r>
      <w:r w:rsidRPr="005001E4">
        <w:rPr>
          <w:rFonts w:ascii="Times New Roman" w:hAnsi="Times New Roman" w:cs="Times New Roman"/>
          <w:noProof/>
          <w:sz w:val="24"/>
          <w:szCs w:val="24"/>
        </w:rPr>
        <w:t>(Wafi &amp; Sarwoprasodjo,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bookmarkStart w:id="315" w:name="_Hlk172173624"/>
      <w:r>
        <w:rPr>
          <w:rFonts w:ascii="Times New Roman" w:hAnsi="Times New Roman" w:cs="Times New Roman"/>
          <w:sz w:val="24"/>
          <w:szCs w:val="24"/>
        </w:rPr>
        <w:t xml:space="preserve">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{"citationItems":[{"id":"ITEM-1","itemData":{"author":[{"dropping-particle":"","family":"Puspitawati","given":"Herien","non-dropping-particle":"","parse-names":false,"suffix":""}],"container-title":"Jurnal Ilmu Sosial dan Humaniora","id":"ITEM-1","issue":"1","issued":{"date-parts":[["2013"]]},"page":"1-13","title":"KONSEP , TEORI DAN ANALISIS GENDER","type":"article-journal","volume":"4"},"uris":["http://www.mendeley.com/documents/?uuid=0dd2fad9-42a7-4f0e-b901-d737864e8693"]}],"mendeley":{"formattedCitation":"(Puspitawati, 2013b)","manualFormatting":"Puspitawati (2013)","plainTextFormattedCitation":"(Puspitawati, 2013b)","previouslyFormattedCitation":"(Puspitawati, 2013b)"},"properties":{"noteIndex":0},"schema":"https://github.com/citation-style-language/schema/raw/master/csl-citation.json"}</w:instrText>
      </w:r>
      <w:r>
        <w:rPr>
          <w:rFonts w:ascii="Times New Roman" w:hAnsi="Times New Roman" w:cs="Times New Roman"/>
          <w:sz w:val="24"/>
          <w:szCs w:val="24"/>
        </w:rPr>
        <w:fldChar w:fldCharType="separate"/>
      </w:r>
      <w:r w:rsidRPr="00AC0DFC">
        <w:rPr>
          <w:rFonts w:ascii="Times New Roman" w:hAnsi="Times New Roman" w:cs="Times New Roman"/>
          <w:noProof/>
          <w:sz w:val="24"/>
          <w:szCs w:val="24"/>
        </w:rPr>
        <w:t>Puspitawati</w:t>
      </w:r>
      <w:r>
        <w:rPr>
          <w:rFonts w:ascii="Times New Roman" w:hAnsi="Times New Roman" w:cs="Times New Roman"/>
          <w:noProof/>
          <w:sz w:val="24"/>
          <w:szCs w:val="24"/>
        </w:rPr>
        <w:t xml:space="preserve"> (</w:t>
      </w:r>
      <w:r w:rsidRPr="00AC0DFC">
        <w:rPr>
          <w:rFonts w:ascii="Times New Roman" w:hAnsi="Times New Roman" w:cs="Times New Roman"/>
          <w:noProof/>
          <w:sz w:val="24"/>
          <w:szCs w:val="24"/>
        </w:rPr>
        <w:t>2013)</w:t>
      </w:r>
      <w:r>
        <w:rPr>
          <w:rFonts w:ascii="Times New Roman" w:hAnsi="Times New Roman" w:cs="Times New Roman"/>
          <w:sz w:val="24"/>
          <w:szCs w:val="24"/>
        </w:rPr>
        <w:fldChar w:fldCharType="end"/>
      </w:r>
      <w:r>
        <w:rPr>
          <w:rFonts w:ascii="Times New Roman" w:hAnsi="Times New Roman" w:cs="Times New Roman"/>
          <w:sz w:val="24"/>
          <w:szCs w:val="24"/>
        </w:rPr>
        <w:t xml:space="preserve">, kontrol yang tidak setara dapat mempengaruhi keberhasilan program menjadi terhambat. </w:t>
      </w:r>
    </w:p>
    <w:p w14:paraId="37BA669D" w14:textId="77777777" w:rsidR="003B69BE" w:rsidRDefault="003B69BE" w:rsidP="003B69BE">
      <w:pPr>
        <w:pStyle w:val="ListParagraph"/>
        <w:spacing w:line="360" w:lineRule="auto"/>
        <w:ind w:firstLine="720"/>
        <w:jc w:val="both"/>
        <w:rPr>
          <w:rFonts w:ascii="Times New Roman" w:hAnsi="Times New Roman" w:cs="Times New Roman"/>
          <w:sz w:val="24"/>
          <w:szCs w:val="24"/>
        </w:rPr>
      </w:pPr>
      <w:bookmarkStart w:id="316" w:name="_Hlk172173893"/>
      <w:bookmarkEnd w:id="315"/>
      <w:r>
        <w:rPr>
          <w:rFonts w:ascii="Times New Roman" w:hAnsi="Times New Roman" w:cs="Times New Roman"/>
          <w:sz w:val="24"/>
          <w:szCs w:val="24"/>
        </w:rPr>
        <w:lastRenderedPageBreak/>
        <w:t xml:space="preserve">Hubungan antara kesetaraan gender </w:t>
      </w:r>
      <w:r w:rsidRPr="00243E89">
        <w:rPr>
          <w:rFonts w:ascii="Times New Roman" w:hAnsi="Times New Roman" w:cs="Times New Roman"/>
          <w:sz w:val="24"/>
          <w:szCs w:val="24"/>
        </w:rPr>
        <w:t>dan partisipasi terhadap upaya adaptasi ProKlim di Kelurahan Tugurejo telah memastikan gender ikut berkontribusi</w:t>
      </w:r>
      <w:r>
        <w:rPr>
          <w:rFonts w:ascii="Times New Roman" w:hAnsi="Times New Roman" w:cs="Times New Roman"/>
          <w:sz w:val="24"/>
          <w:szCs w:val="24"/>
        </w:rPr>
        <w:t xml:space="preserve"> dalam perencanaan startegi adaptasi pengendalian banjir, intrusi air laut, rob, abrasi, dan kenaikan muka air laut sehingga membantu mengidentifikasi risiko dan kebutuhan dipertimbangkan untuk meningkatkan keberlanjutan dan efektivitas infrastruktur yang ada.</w:t>
      </w:r>
      <w:bookmarkEnd w:id="316"/>
      <w:r>
        <w:rPr>
          <w:rFonts w:ascii="Times New Roman" w:hAnsi="Times New Roman" w:cs="Times New Roman"/>
          <w:sz w:val="24"/>
          <w:szCs w:val="24"/>
        </w:rPr>
        <w:t xml:space="preserve"> Selain itu, partisipasi dalam pelatihan dan edukasi terkait teknik pemanenan air hujan dan peresapan air memastikan bahwa gender dapat mengadopsi teknologi ini secara luas dan hasilnya lebih optimal karena setiap gender membawa perspektif dan pendekatan yang unik untuk meningkatkan keberhasilan ProKlim. </w:t>
      </w:r>
    </w:p>
    <w:p w14:paraId="04FF539B" w14:textId="77777777" w:rsidR="003B69BE" w:rsidRPr="00151C15" w:rsidRDefault="003B69BE" w:rsidP="003B69BE">
      <w:pPr>
        <w:pStyle w:val="ListParagraph"/>
        <w:spacing w:line="360" w:lineRule="auto"/>
        <w:ind w:firstLine="720"/>
        <w:jc w:val="both"/>
        <w:rPr>
          <w:rFonts w:ascii="Times New Roman" w:hAnsi="Times New Roman" w:cs="Times New Roman"/>
          <w:sz w:val="24"/>
          <w:szCs w:val="24"/>
        </w:rPr>
      </w:pPr>
      <w:bookmarkStart w:id="317" w:name="_Hlk172173782"/>
      <w:r>
        <w:rPr>
          <w:rFonts w:ascii="Times New Roman" w:hAnsi="Times New Roman" w:cs="Times New Roman"/>
          <w:sz w:val="24"/>
          <w:szCs w:val="24"/>
        </w:rPr>
        <w:t xml:space="preserve">Partisipasi yang setara dapat berpengaruh dalam pengambilan keputusan lebih holistik dan mempertimbangkan semua kebutuhan terkait </w:t>
      </w:r>
      <w:bookmarkEnd w:id="317"/>
      <w:r>
        <w:rPr>
          <w:rFonts w:ascii="Times New Roman" w:hAnsi="Times New Roman" w:cs="Times New Roman"/>
          <w:sz w:val="24"/>
          <w:szCs w:val="24"/>
        </w:rPr>
        <w:t xml:space="preserve">peningkatan ketahanan pangan dapat menampung aspirasi gender terkait jenis tanaman, teknik pertanian, dan distribusi hasil.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{"citationItems":[{"id":"ITEM-1","itemData":{"DOI":"10.31332/str.v24i1.924","ISSN":"1411-2612","abstract":"Abstrak            Partisipasi masyarakat dalam Pembangunan merupakan bukti nyata dari kehidupan berdemokrasi. Tidak hanya dalam jargon politik, tetapi demokrasi juga mesti hadir dalam proses pembangunan. Pelibatan yang dikehendaki dalam pembangunan harus dapat menjangkau seluruh elemen dan segmen masyarakat. Desa Bungguosu yang menjadi objek dalam kajian ini, menjadi salah satu potret dari dinamika pembangunan nasional berbasis pemberdayaan. Melalui penyelidikan kualitatif-deskriptif tulisan ini sampai pada beberapa temuan: Pertama, partisipasi masyarakat dalam kegiatan pembangunan belum sampai pada tingkat menggerakkan masyarakat untuk berpikir jangka panjang tentang pembangunan di desanya; Kedua, pragmatisme masyarakat mengalami peningkatan karena hadirnya program bantuan yang bersifat konsumtif dan terima jadi. Jika pun dalam bentuk barang mentah, maka itu bersifat jangka pendek; Ketiga, terbangunnya persepsi politik praktis dalam kegiatan pembangunan, bahwa hadirnya program pembangunan daerah karena mendekati momentum pemilihan kepala daerah. Penelitian ini merekomendasikan perlunya kajian tentang kebijakan pembangunan berbasis pemberdayaan masyarakat. Kata Kunci: Partisipasi Masyarakat, Pembangunan, PemberdayaanAbstract            Community participation in Development is a clear evidence of democratic life. Not only in political jargon, but democracy must also be present in the development process. The desired engagement in development must be able to reach all elements and segments of society. The village of Bungguosu that became the object of this study, became one of the portraits of the dynamics of national development based on empowerment. Through this qualitative-descriptive investigation of this paper comes to several findings: First, community participation in development activities has not yet reached the level of mobilizing people to think long-term about development in their villages; Secondly, the pragmatism of the community has increased due to the presence of consumptive and acceptable assistance programs. If any in the form of raw goods, then it is short-term; Third, the establishment of practical political perception in development activities, that the presence of regional development program as it approaches the momentum of regional head election. This study recommends the need for a study of community empowerment-based development policies.Keywords: Community Participation, Development, Empowerment","author":[{"dropping-particle":"","family":"Hasba","given":"Sandra","non-dropping-particle":"","parse-names":false,"suffix":""},{"dropping-particle":"","family":"Syahrul","given":"Syahrul","non-dropping-particle":"","parse-names":false,"suffix":""}],"container-title":"Shautut Tarbiyah","id":"ITEM-1","issue":"1","issued":{"date-parts":[["2018"]]},"page":"127","title":"Partisipasi Masyarakat dalam Pembangunan : Kasus Kelurahan Bungguosu, Konawe","type":"article-journal","volume":"24"},"uris":["http://www.mendeley.com/documents/?uuid=f34c9dfe-ee3b-456b-b964-d0a047e1647a"]}],"mendeley":{"formattedCitation":"(Hasba &amp; Syahrul, 2018)","manualFormatting":"Hasba &amp; Syahrul (2018)","plainTextFormattedCitation":"(Hasba &amp; Syahrul, 2018)","previouslyFormattedCitation":"(Hasba &amp; Syahrul, 2018)"},"properties":{"noteIndex":0},"schema":"https://github.com/citation-style-language/schema/raw/master/csl-citation.json"}</w:instrText>
      </w:r>
      <w:r>
        <w:rPr>
          <w:rFonts w:ascii="Times New Roman" w:hAnsi="Times New Roman" w:cs="Times New Roman"/>
          <w:sz w:val="24"/>
          <w:szCs w:val="24"/>
        </w:rPr>
        <w:fldChar w:fldCharType="separate"/>
      </w:r>
      <w:r w:rsidRPr="006A1BA0">
        <w:rPr>
          <w:rFonts w:ascii="Times New Roman" w:hAnsi="Times New Roman" w:cs="Times New Roman"/>
          <w:noProof/>
          <w:sz w:val="24"/>
          <w:szCs w:val="24"/>
        </w:rPr>
        <w:t xml:space="preserve">Hasba &amp; Syahrul </w:t>
      </w:r>
      <w:r>
        <w:rPr>
          <w:rFonts w:ascii="Times New Roman" w:hAnsi="Times New Roman" w:cs="Times New Roman"/>
          <w:noProof/>
          <w:sz w:val="24"/>
          <w:szCs w:val="24"/>
        </w:rPr>
        <w:t>(</w:t>
      </w:r>
      <w:r w:rsidRPr="006A1BA0">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selain membangun saran dan prasarana, partisipasi gender yang tinggi diberi ruang untuk menyalurkan aspirasi, memberi sumbangan pikiran,tenaga, dana dan antusias dalam pelaksanaan program.  </w:t>
      </w:r>
      <w:r w:rsidRPr="00151C15">
        <w:rPr>
          <w:rFonts w:ascii="Times New Roman" w:hAnsi="Times New Roman" w:cs="Times New Roman"/>
          <w:sz w:val="24"/>
          <w:szCs w:val="24"/>
        </w:rPr>
        <w:t xml:space="preserve">Berdasarkan observasi lapangan, hubungan partisipasi gender dalam kegiatan adaptasi ProKlim di Kelurahan Tugurejo belum setara gender. Dalam beberapa kegiatan adaptasi yang berpartisipasi aktif dominan perempuan, sementara laki-laki tergolong pasif. Hal ini sejalan dengan penelitian </w:t>
      </w:r>
      <w:r w:rsidRPr="00151C1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hoiruumah","given":"Ilma","non-dropping-particle":"","parse-names":false,"suffix":""},{"dropping-particle":"","family":"Hamdan","given":"Ahmad","non-dropping-particle":"","parse-names":false,"suffix":""},{"dropping-particle":"","family":"Laksono","given":"Bayu Adi","non-dropping-particle":"","parse-names":false,"suffix":""}],"id":"ITEM-1","issue":"1","issued":{"date-parts":[["2024"]]},"page":"14-28","title":"PARTISIPASI PEREMPUAN DALAM PROGRAM KAMPUNG IKLIM ( PROKLIM ) ( Studi Kasus di Dusun Palasari Desa Sukahurip Kecamatan Cihaurbeuti Kabupaten Ciamis ) A . PENDAHULUAN Dalam pelaksanaan pembangunan yang berkelanjutan terdapat sebuah kesepakatan yang dinamak","type":"article-journal","volume":"03"},"uris":["http://www.mendeley.com/documents/?uuid=890d9a58-98a5-4419-9a0d-a3dd338a0709"]}],"mendeley":{"formattedCitation":"(Khoiruumah et al., 2024)","manualFormatting":"Khoiruumah (2024)","plainTextFormattedCitation":"(Khoiruumah et al., 2024)","previouslyFormattedCitation":"(Khoiruumah et al., 2024)"},"properties":{"noteIndex":0},"schema":"https://github.com/citation-style-language/schema/raw/master/csl-citation.json"}</w:instrText>
      </w:r>
      <w:r w:rsidRPr="00151C15">
        <w:rPr>
          <w:rFonts w:ascii="Times New Roman" w:hAnsi="Times New Roman" w:cs="Times New Roman"/>
          <w:sz w:val="24"/>
          <w:szCs w:val="24"/>
        </w:rPr>
        <w:fldChar w:fldCharType="separate"/>
      </w:r>
      <w:r w:rsidRPr="00151C15">
        <w:rPr>
          <w:rFonts w:ascii="Times New Roman" w:hAnsi="Times New Roman" w:cs="Times New Roman"/>
          <w:noProof/>
          <w:sz w:val="24"/>
          <w:szCs w:val="24"/>
        </w:rPr>
        <w:t>Khoiruumah (2024)</w:t>
      </w:r>
      <w:r w:rsidRPr="00151C15">
        <w:rPr>
          <w:rFonts w:ascii="Times New Roman" w:hAnsi="Times New Roman" w:cs="Times New Roman"/>
          <w:sz w:val="24"/>
          <w:szCs w:val="24"/>
        </w:rPr>
        <w:fldChar w:fldCharType="end"/>
      </w:r>
      <w:r w:rsidRPr="00151C15">
        <w:rPr>
          <w:rFonts w:ascii="Times New Roman" w:hAnsi="Times New Roman" w:cs="Times New Roman"/>
          <w:sz w:val="24"/>
          <w:szCs w:val="24"/>
        </w:rPr>
        <w:t xml:space="preserve">, partisipasi adaptasi ProKlim di Dusun Palasari didominasi oleh perempuan dalam perencanaan hingga evaluasi adaptasi ProKlim. </w:t>
      </w:r>
      <w:r w:rsidRPr="00151C15">
        <w:rPr>
          <w:rFonts w:ascii="Times New Roman" w:hAnsi="Times New Roman" w:cs="Times New Roman"/>
          <w:sz w:val="24"/>
          <w:szCs w:val="24"/>
        </w:rPr>
        <w:fldChar w:fldCharType="begin" w:fldLock="1"/>
      </w:r>
      <w:r w:rsidRPr="00151C15">
        <w:rPr>
          <w:rFonts w:ascii="Times New Roman" w:hAnsi="Times New Roman" w:cs="Times New Roman"/>
          <w:sz w:val="24"/>
          <w:szCs w:val="24"/>
        </w:rPr>
        <w:instrText>ADDIN CSL_CITATION {"citationItems":[{"id":"ITEM-1","itemData":{"DOI":"10.58707/jipm.v3i2.458","abstract":"This Article relates to how community participation in the Climate Village Program (Proklim) in RW12 Umbansari Village, Pekanbaru City. The phenomenon found in this Proklim research is the low level of community participation in coping and adaptation action activities as well as the institutions in RW12 according to the achievements that have been achieved based on the results of the proklim target assessment, and the lack of outreach to the community about Proklim activities so that people are not aware what are the goals and objectives of the proklim. This study aims to determine the level of community participation in proklim activities, as well as to find out what are the inhibiting factors that make community participation still not achieved in proklim in RW12 Umbansari Village. The theory used in this study is T.Ndraha's theory of participation in the process of decision making, implementation, use of results and evaluation. This study used a qualitative research method, namely by taking a phenomenological approach and collecting data using interview techniques, direct observation and documentation. The results of this study are that the target has not been achieved according to proklim standardization due to the lack of community participation in Proklim in RW12 Umbansari Village, due to low socialization, low public awareness, apathetic people, and community work factors that hinder the level of community participation in Proklim","author":[{"dropping-particle":"","family":"Nielwaty","given":"Elly","non-dropping-particle":"","parse-names":false,"suffix":""},{"dropping-particle":"","family":"Meriansari","given":"Fara","non-dropping-particle":"","parse-names":false,"suffix":""},{"dropping-particle":"","family":"Hermanto","given":"Hermanto","non-dropping-particle":"","parse-names":false,"suffix":""}],"container-title":"Jurnal Indragiri Penelitian Multidisiplin","id":"ITEM-1","issue":"2","issued":{"date-parts":[["2023"]]},"page":"43-56","title":"Partisipasi Masyarakat Dalam Program Kampung Iklim (Proklim) Studi Pada RW12 Kelurahan Umbansari Kota Pekanbaru","type":"article-journal","volume":"3"},"uris":["http://www.mendeley.com/documents/?uuid=2c07bb5e-b1b2-4309-9f9d-8617ac5178f8"]}],"mendeley":{"formattedCitation":"(Nielwaty et al., 2023b)","manualFormatting":"Nielwaty (2023)","plainTextFormattedCitation":"(Nielwaty et al., 2023b)","previouslyFormattedCitation":"(Nielwaty et al., 2023b)"},"properties":{"noteIndex":0},"schema":"https://github.com/citation-style-language/schema/raw/master/csl-citation.json"}</w:instrText>
      </w:r>
      <w:r w:rsidRPr="00151C15">
        <w:rPr>
          <w:rFonts w:ascii="Times New Roman" w:hAnsi="Times New Roman" w:cs="Times New Roman"/>
          <w:sz w:val="24"/>
          <w:szCs w:val="24"/>
        </w:rPr>
        <w:fldChar w:fldCharType="separate"/>
      </w:r>
      <w:r w:rsidRPr="00151C15">
        <w:rPr>
          <w:rFonts w:ascii="Times New Roman" w:hAnsi="Times New Roman" w:cs="Times New Roman"/>
          <w:noProof/>
          <w:sz w:val="24"/>
          <w:szCs w:val="24"/>
        </w:rPr>
        <w:t>Nielwaty (2023)</w:t>
      </w:r>
      <w:r w:rsidRPr="00151C15">
        <w:rPr>
          <w:rFonts w:ascii="Times New Roman" w:hAnsi="Times New Roman" w:cs="Times New Roman"/>
          <w:sz w:val="24"/>
          <w:szCs w:val="24"/>
        </w:rPr>
        <w:fldChar w:fldCharType="end"/>
      </w:r>
      <w:r w:rsidRPr="00151C15">
        <w:rPr>
          <w:rFonts w:ascii="Times New Roman" w:hAnsi="Times New Roman" w:cs="Times New Roman"/>
          <w:sz w:val="24"/>
          <w:szCs w:val="24"/>
        </w:rPr>
        <w:t xml:space="preserve"> menambahkan, perlu ditingkatkan kembali untuk mencapai hasil yang maksimal dengan menggerakkan partisipasi semua kalangan dan gender. </w:t>
      </w:r>
    </w:p>
    <w:p w14:paraId="5237081F" w14:textId="6AC8BAAF" w:rsidR="003B69BE" w:rsidRDefault="003B69BE" w:rsidP="003B69BE">
      <w:pPr>
        <w:pStyle w:val="ListParagraph"/>
        <w:spacing w:line="360" w:lineRule="auto"/>
        <w:ind w:firstLine="720"/>
        <w:jc w:val="both"/>
        <w:rPr>
          <w:rFonts w:ascii="Times New Roman" w:hAnsi="Times New Roman" w:cs="Times New Roman"/>
          <w:sz w:val="24"/>
          <w:szCs w:val="24"/>
        </w:rPr>
      </w:pPr>
      <w:r w:rsidRPr="00434071">
        <w:rPr>
          <w:rFonts w:ascii="Times New Roman" w:hAnsi="Times New Roman" w:cs="Times New Roman"/>
          <w:sz w:val="24"/>
          <w:szCs w:val="24"/>
        </w:rPr>
        <w:t xml:space="preserve">Hubungan antara </w:t>
      </w:r>
      <w:r>
        <w:rPr>
          <w:rFonts w:ascii="Times New Roman" w:hAnsi="Times New Roman" w:cs="Times New Roman"/>
          <w:sz w:val="24"/>
          <w:szCs w:val="24"/>
        </w:rPr>
        <w:t xml:space="preserve">manfaat </w:t>
      </w:r>
      <w:r w:rsidRPr="00434071">
        <w:rPr>
          <w:rFonts w:ascii="Times New Roman" w:hAnsi="Times New Roman" w:cs="Times New Roman"/>
          <w:sz w:val="24"/>
          <w:szCs w:val="24"/>
        </w:rPr>
        <w:t>dan upaya adaptasi ProKlim</w:t>
      </w:r>
      <w:r>
        <w:rPr>
          <w:rFonts w:ascii="Times New Roman" w:hAnsi="Times New Roman" w:cs="Times New Roman"/>
          <w:b/>
          <w:bCs/>
          <w:sz w:val="24"/>
          <w:szCs w:val="24"/>
        </w:rPr>
        <w:t xml:space="preserve"> </w:t>
      </w:r>
      <w:r>
        <w:rPr>
          <w:rFonts w:ascii="Times New Roman" w:hAnsi="Times New Roman" w:cs="Times New Roman"/>
          <w:sz w:val="24"/>
          <w:szCs w:val="24"/>
        </w:rPr>
        <w:t xml:space="preserve">tidak hanya berbentuk secara ekonomi namun berdampak terhadap lingkungan yang dapat mengurangi risiko kejadian dampak ekstrem </w:t>
      </w:r>
      <w:r>
        <w:rPr>
          <w:rFonts w:ascii="Times New Roman" w:hAnsi="Times New Roman" w:cs="Times New Roman"/>
          <w:sz w:val="24"/>
          <w:szCs w:val="24"/>
        </w:rPr>
        <w:fldChar w:fldCharType="begin" w:fldLock="1"/>
      </w:r>
      <w:r w:rsidR="00902625">
        <w:rPr>
          <w:rFonts w:ascii="Times New Roman" w:hAnsi="Times New Roman" w:cs="Times New Roman"/>
          <w:sz w:val="24"/>
          <w:szCs w:val="24"/>
        </w:rPr>
        <w:instrText>ADDIN CSL_CITATION {"citationItems":[{"id":"ITEM-1","itemData":{"DOI":"10.1051/e3sconf/201912502002","ISSN":"22671242","abstract":"Revolution 4.0 is one global transformation impact on increasing greenhouse gas (GHG) emissions, climate change problems. Climate Change is one of the global issues of concern and is included in the objectives of the SDGs (Action on Climate Change). Data from the Strategic Environmental Assessment (KLHS) of Surakarta, Climate Change as one of the strategic issue factors in sustainable development in Surakarta Municipal. This research aims to identify variables indicators that influence the potential for sustainability of the \"Kampung Iklim\" Program in Surakarta Municipal. This paper is a literature study, observation and interview key person in the field. Approaches with Social, Ecology and Economic aspect to measure sustainability \"Kampung Iklim\" Program in Surakarta Municipal.","author":[{"dropping-particle":"","family":"Dewi","given":"Atur Ekharisma","non-dropping-particle":"","parse-names":false,"suffix":""},{"dropping-particle":"","family":"Maryono","given":"Maryono","non-dropping-particle":"","parse-names":false,"suffix":""},{"dropping-particle":"","family":"Warsito","given":"Budi","non-dropping-particle":"","parse-names":false,"suffix":""}],"container-title":"E3S Web of Conferences","id":"ITEM-1","issue":"201 9","issued":{"date-parts":[["2019"]]},"title":"Potential Sustainability of \"kampung Iklim\" Program in Surakarta Municipal","type":"article-journal","volume":"125"},"uris":["http://www.mendeley.com/documents/?uuid=0be05455-c4e7-432b-8495-d950d2451936"]}],"mendeley":{"formattedCitation":"(A. E. Dewi et al., 2019)","manualFormatting":"(Dewi et al., 2019)","plainTextFormattedCitation":"(A. E. Dewi et al., 2019)","previouslyFormattedCitation":"(A. E. Dewi et al., 2019)"},"properties":{"noteIndex":0},"schema":"https://github.com/citation-style-language/schema/raw/master/csl-citation.json"}</w:instrText>
      </w:r>
      <w:r>
        <w:rPr>
          <w:rFonts w:ascii="Times New Roman" w:hAnsi="Times New Roman" w:cs="Times New Roman"/>
          <w:sz w:val="24"/>
          <w:szCs w:val="24"/>
        </w:rPr>
        <w:fldChar w:fldCharType="separate"/>
      </w:r>
      <w:r w:rsidR="00273653" w:rsidRPr="00273653">
        <w:rPr>
          <w:rFonts w:ascii="Times New Roman" w:hAnsi="Times New Roman" w:cs="Times New Roman"/>
          <w:noProof/>
          <w:sz w:val="24"/>
          <w:szCs w:val="24"/>
        </w:rPr>
        <w:t>(Dewi et al., 2019)</w:t>
      </w:r>
      <w:r>
        <w:rPr>
          <w:rFonts w:ascii="Times New Roman" w:hAnsi="Times New Roman" w:cs="Times New Roman"/>
          <w:sz w:val="24"/>
          <w:szCs w:val="24"/>
        </w:rPr>
        <w:fldChar w:fldCharType="end"/>
      </w:r>
      <w:r>
        <w:rPr>
          <w:rFonts w:ascii="Times New Roman" w:hAnsi="Times New Roman" w:cs="Times New Roman"/>
          <w:sz w:val="24"/>
          <w:szCs w:val="24"/>
        </w:rPr>
        <w:t xml:space="preserve">. Manfaat lingkungan di Kelurahan Tugurejo dengan adanya pemanenan air hujan dan peresapan air menjaga ketersediaan air sepanjang tahun, hal ini sangat penting terutama di daerah rawan intrusi air laut. Selain itu, manfaat dari peningkatan ketahanan pangan dapat meningkatkan kesuburan tanah dan memperoleh manfaat dari stabilitas pasokan pangan yang lebih baik. Manfaat yang setara dalam upaya adaptasi seperti konservasi mangrove dan pembangunan infrastruktur perlindungan pesisir mengurangi risiko dampak ekstrem seperti abrasi dan kenaikan muka air laut. </w:t>
      </w:r>
    </w:p>
    <w:p w14:paraId="243F6A8D" w14:textId="77777777" w:rsidR="003B69BE" w:rsidRPr="00CB0413" w:rsidRDefault="003B69BE" w:rsidP="003B69BE">
      <w:pPr>
        <w:pStyle w:val="ListParagraph"/>
        <w:spacing w:line="360" w:lineRule="auto"/>
        <w:ind w:firstLine="720"/>
        <w:jc w:val="both"/>
        <w:rPr>
          <w:rFonts w:ascii="Times New Roman" w:hAnsi="Times New Roman" w:cs="Times New Roman"/>
          <w:sz w:val="24"/>
          <w:szCs w:val="24"/>
        </w:rPr>
      </w:pPr>
      <w:bookmarkStart w:id="318" w:name="_Hlk172173730"/>
      <w:r w:rsidRPr="00CB0413">
        <w:rPr>
          <w:rFonts w:ascii="Times New Roman" w:hAnsi="Times New Roman" w:cs="Times New Roman"/>
          <w:sz w:val="24"/>
          <w:szCs w:val="24"/>
        </w:rPr>
        <w:lastRenderedPageBreak/>
        <w:t xml:space="preserve">Berdasarkan hasil penelitian, dinyatakan manfaat dalam melaksanakan kegiatan adaptasi ProKlim dominan dirasakan bersama antara laki-laki dan perempuan, sesuai dengan penelitian </w:t>
      </w:r>
      <w:r w:rsidRPr="00CB0413">
        <w:rPr>
          <w:rFonts w:ascii="Times New Roman" w:hAnsi="Times New Roman" w:cs="Times New Roman"/>
          <w:sz w:val="24"/>
          <w:szCs w:val="24"/>
        </w:rPr>
        <w:fldChar w:fldCharType="begin" w:fldLock="1"/>
      </w:r>
      <w:r w:rsidRPr="00CB0413">
        <w:rPr>
          <w:rFonts w:ascii="Times New Roman" w:hAnsi="Times New Roman" w:cs="Times New Roman"/>
          <w:sz w:val="24"/>
          <w:szCs w:val="24"/>
        </w:rPr>
        <w:instrText>ADDIN CSL_CITATION {"citationItems":[{"id":"ITEM-1","itemData":{"DOI":"10.29244/jskpm.4.2.155-166","ISSN":"2338-8021","abstract":"Gekbrong Village is the only village in West Java designated as a pilot village in adaptation and mitigation of climate change programme called ‘Program kampung Iklim’ by the Ministry of Environment and Forestry in 2013. Adaptation and mitigation to climate change are not gender-neutral as women and men have the capacity, role, and contribution in adaptation and mitigation to climate change differently. However, gender bias in the activities leads to an imbalance in the capacity of adaptation and mitigation across gender to deal with climate change effects. The overall objective of the study was to analyze the role of gender in agricultural households and to analyze the relationship between gender roles in agricultural households with gender equality in adaptation and mitigation of climate change in agricultural households. This research uses quantitative data by survey method by using simple random sampling technique analyzed by cross-tabulation and Rank Spearman supported by qualitative data with an in-depth interview.Keywords : climate change, gender role, Program Kampung IklimABSTRAK Desa Gekbrong merupakan satu-satunya desa di Jawa Barat yang ditunjuk sebagai desa percontohan dalam kegiatan upaya adaptasi dan mitigasi perubahan iklim pada Program Kampung Iklim oleh Kementerian Lingkungan Hidup dan Kehutanan di tahun 2013.  Pada dasarnya, adaptasi dan mitigasi perubahan iklim tidak netral gender karena perempuan dan laki-laki memiliki kapasitas, peran, dan berkontribusi secara berbeda. Namun adanya bias gender dalam penerapannya, upaya adaptasi dan mitigasi perubahan iklim menimbulkan ketidakadilan, salah satunya beban kerja ganda pada perempuan. Tujuan dari penelitian ini yaitu untuk menganalisis hubungan antara karakteristik dan pembagian peran gender dalam rumah tangga pertanian dengan tingkat kesetaraan gender dalam upaya adaptasi dan mitigasi perubahan iklim. Penelitian ini menggunakan data kuantitatif metode survey, diolah dengan menggunakan teknik simple random sampling, dianalisis menggunakan tabulasi silang dan Rank Spearman, serta didukung data kualitatif dengan wawancara mendalam.Kata Kunci : peran gender, perubahan iklim, Program Kampung Iklim","author":[{"dropping-particle":"","family":"Ramadhani","given":"Fadhilla Putri","non-dropping-particle":"","parse-names":false,"suffix":""},{"dropping-particle":"","family":"Hubeis","given":"Aida Vitayala S","non-dropping-particle":"","parse-names":false,"suffix":""}],"container-title":"Jurnal Sains Komunikasi dan Pengembangan Masyarakat [JSKPM]","id":"ITEM-1","issue":"2","issued":{"date-parts":[["2020"]]},"page":"155-166","title":"Analisis Gender dalam Upaya Adaptasi dan Mitigasi Perubahan Iklim","type":"article-journal","volume":"4"},"uris":["http://www.mendeley.com/documents/?uuid=7f55a70f-5f34-468d-bb64-8fbba8c21b45"]}],"mendeley":{"formattedCitation":"(Ramadhani &amp; Hubeis, 2020)","manualFormatting":"Ramadhani &amp; Hubeis (2020)","plainTextFormattedCitation":"(Ramadhani &amp; Hubeis, 2020)","previouslyFormattedCitation":"(Ramadhani &amp; Hubeis, 2020)"},"properties":{"noteIndex":0},"schema":"https://github.com/citation-style-language/schema/raw/master/csl-citation.json"}</w:instrText>
      </w:r>
      <w:r w:rsidRPr="00CB0413">
        <w:rPr>
          <w:rFonts w:ascii="Times New Roman" w:hAnsi="Times New Roman" w:cs="Times New Roman"/>
          <w:sz w:val="24"/>
          <w:szCs w:val="24"/>
        </w:rPr>
        <w:fldChar w:fldCharType="separate"/>
      </w:r>
      <w:r w:rsidRPr="00CB0413">
        <w:rPr>
          <w:rFonts w:ascii="Times New Roman" w:hAnsi="Times New Roman" w:cs="Times New Roman"/>
          <w:noProof/>
          <w:sz w:val="24"/>
          <w:szCs w:val="24"/>
        </w:rPr>
        <w:t>Ramadhani &amp; Hubeis (2020)</w:t>
      </w:r>
      <w:r w:rsidRPr="00CB0413">
        <w:rPr>
          <w:rFonts w:ascii="Times New Roman" w:hAnsi="Times New Roman" w:cs="Times New Roman"/>
          <w:sz w:val="24"/>
          <w:szCs w:val="24"/>
        </w:rPr>
        <w:fldChar w:fldCharType="end"/>
      </w:r>
      <w:r w:rsidRPr="00CB0413">
        <w:rPr>
          <w:rFonts w:ascii="Times New Roman" w:hAnsi="Times New Roman" w:cs="Times New Roman"/>
          <w:sz w:val="24"/>
          <w:szCs w:val="24"/>
        </w:rPr>
        <w:t xml:space="preserve">. Hal ini menunjukkan semakin merata manfaat yang dirasakan, maka semakin tinggi pula tingkat adaptasi ProKlim yang diimplementasikan. </w:t>
      </w:r>
      <w:bookmarkEnd w:id="318"/>
      <w:r w:rsidRPr="00CB0413">
        <w:rPr>
          <w:rFonts w:ascii="Times New Roman" w:hAnsi="Times New Roman" w:cs="Times New Roman"/>
          <w:sz w:val="24"/>
          <w:szCs w:val="24"/>
        </w:rPr>
        <w:t xml:space="preserve">Sejalan dengan penelitian </w:t>
      </w:r>
      <w:r w:rsidRPr="00CB0413">
        <w:rPr>
          <w:rFonts w:ascii="Times New Roman" w:hAnsi="Times New Roman" w:cs="Times New Roman"/>
          <w:sz w:val="24"/>
          <w:szCs w:val="24"/>
        </w:rPr>
        <w:fldChar w:fldCharType="begin" w:fldLock="1"/>
      </w:r>
      <w:r w:rsidRPr="00CB0413">
        <w:rPr>
          <w:rFonts w:ascii="Times New Roman" w:hAnsi="Times New Roman" w:cs="Times New Roman"/>
          <w:sz w:val="24"/>
          <w:szCs w:val="24"/>
        </w:rPr>
        <w:instrText>ADDIN CSL_CITATION {"citationItems":[{"id":"ITEM-1","itemData":{"DOI":"10.24198/jkrk.v3i2.35152","ISSN":"2655-8823","abstract":"ABSTRAKProgram Kampung Iklim (PROKLIM) merupakan implementasi CSR dari PT Pertamina yang menggambarkan adanya kolaborasi multipihak dalam pelaksanaannya, antara lain: masyarakat, pemerintah, dan dunia usaha. PROKLIM memiliki tujuan dalam adaptasi dan mitigasi perubahan iklim yang berisiko pada seluruh lapisan masyarakat, untuk mengetahui bentuk kolaborasi multipihak dan implementasi program dilapangan memerlukan pengkajian mendalam. Penelitian ini termasuk jenis kualitatif dengan pendekatan deskriptif dan dianalisa dalam sudut pandang pembangunan berkelanjutan. Lokasi penelitian meliputi Desa Ujungalang, Desa Panikel, dan Kelurahan Kebonmanis, dengan sasaran informan adalah pelaksana program di tingkat desa dan kelompok rentan. Hasil penelitian menunjukan bahwa PROKLIM (Program Kampung Iklim) sudah memenuhi aspek-aspek dalam pembangunan berkelanjutan yaitu ekonomi, sosial, dan lingkungan. Akan tetapi pada implementasi program belum menjangkau kelompok-kelompok rentan. Keterlibatan multipihak pada implementasi PROKLIM memiliki peran penting, salah satunya adalah dana CSR Pertamina yang memberikan dukungan berupa pendampingan dan fasilitasi infrastruktur pendukung. Perlunya ada evaluasi terkait implementasi program agar penerima manfaat dapat dirasakan oleh berbagai lapisan masyarakat, sehingga pembangunan berkelanjutan dalam adaptasi dan mitigasi perubahan iklim dapat tercapai.  ","author":[{"dropping-particle":"","family":"Ramdani","given":"Jaka","non-dropping-particle":"","parse-names":false,"suffix":""},{"dropping-particle":"","family":"Resnawaty","given":"Risna","non-dropping-particle":"","parse-names":false,"suffix":""}],"container-title":"Jurnal Kolaborasi Resolusi Konflik","id":"ITEM-1","issue":"2","issued":{"date-parts":[["2021"]]},"page":"191","title":"Kolaborasi Multi Pihak Pada Program Kampung Iklim Di Kabupaten Cilacap","type":"article-journal","volume":"3"},"uris":["http://www.mendeley.com/documents/?uuid=a353dd81-a41b-4983-bec8-68b276b24dea"]}],"mendeley":{"formattedCitation":"(Ramdani &amp; Resnawaty, 2021)","manualFormatting":"Ramdani &amp; Resnawaty (2021)","plainTextFormattedCitation":"(Ramdani &amp; Resnawaty, 2021)","previouslyFormattedCitation":"(Ramdani &amp; Resnawaty, 2021)"},"properties":{"noteIndex":0},"schema":"https://github.com/citation-style-language/schema/raw/master/csl-citation.json"}</w:instrText>
      </w:r>
      <w:r w:rsidRPr="00CB0413">
        <w:rPr>
          <w:rFonts w:ascii="Times New Roman" w:hAnsi="Times New Roman" w:cs="Times New Roman"/>
          <w:sz w:val="24"/>
          <w:szCs w:val="24"/>
        </w:rPr>
        <w:fldChar w:fldCharType="separate"/>
      </w:r>
      <w:r w:rsidRPr="00CB0413">
        <w:rPr>
          <w:rFonts w:ascii="Times New Roman" w:hAnsi="Times New Roman" w:cs="Times New Roman"/>
          <w:noProof/>
          <w:sz w:val="24"/>
          <w:szCs w:val="24"/>
        </w:rPr>
        <w:t>Ramdani &amp; Resnawaty (2021)</w:t>
      </w:r>
      <w:r w:rsidRPr="00CB0413">
        <w:rPr>
          <w:rFonts w:ascii="Times New Roman" w:hAnsi="Times New Roman" w:cs="Times New Roman"/>
          <w:sz w:val="24"/>
          <w:szCs w:val="24"/>
        </w:rPr>
        <w:fldChar w:fldCharType="end"/>
      </w:r>
      <w:r w:rsidRPr="00CB0413">
        <w:rPr>
          <w:rFonts w:ascii="Times New Roman" w:hAnsi="Times New Roman" w:cs="Times New Roman"/>
          <w:sz w:val="24"/>
          <w:szCs w:val="24"/>
        </w:rPr>
        <w:t xml:space="preserve">, manfaat yang setara didukung oleh kolaborasi multipihak dengan melibatkan partisipasi masyarakat dapat berperan penting ketika implementasi adaptasi ProKlim bersifat sentralistik tidak berjalan dengan baik. </w:t>
      </w:r>
    </w:p>
    <w:p w14:paraId="2FE75C2B" w14:textId="2BC6979C" w:rsidR="003B69BE" w:rsidRPr="00BC2D18" w:rsidRDefault="00BC2D18" w:rsidP="00BC2D18">
      <w:pPr>
        <w:pStyle w:val="Caption"/>
        <w:ind w:left="709" w:hanging="142"/>
        <w:jc w:val="center"/>
        <w:rPr>
          <w:rFonts w:ascii="Times New Roman" w:hAnsi="Times New Roman" w:cs="Times New Roman"/>
          <w:i w:val="0"/>
          <w:iCs w:val="0"/>
          <w:color w:val="000000" w:themeColor="text1"/>
          <w:sz w:val="22"/>
        </w:rPr>
      </w:pPr>
      <w:bookmarkStart w:id="319" w:name="_Toc173024953"/>
      <w:bookmarkStart w:id="320" w:name="_Toc174521686"/>
      <w:bookmarkStart w:id="321" w:name="_Hlk172170575"/>
      <w:r w:rsidRPr="00BC2D18">
        <w:rPr>
          <w:rFonts w:ascii="Times New Roman" w:hAnsi="Times New Roman" w:cs="Times New Roman"/>
          <w:i w:val="0"/>
          <w:iCs w:val="0"/>
          <w:color w:val="000000" w:themeColor="text1"/>
          <w:sz w:val="22"/>
        </w:rPr>
        <w:t>Tabel 4.</w:t>
      </w:r>
      <w:r w:rsidRPr="00BC2D18">
        <w:rPr>
          <w:rFonts w:ascii="Times New Roman" w:hAnsi="Times New Roman" w:cs="Times New Roman"/>
          <w:i w:val="0"/>
          <w:iCs w:val="0"/>
          <w:color w:val="000000" w:themeColor="text1"/>
          <w:sz w:val="22"/>
        </w:rPr>
        <w:fldChar w:fldCharType="begin"/>
      </w:r>
      <w:r w:rsidRPr="00BC2D18">
        <w:rPr>
          <w:rFonts w:ascii="Times New Roman" w:hAnsi="Times New Roman" w:cs="Times New Roman"/>
          <w:i w:val="0"/>
          <w:iCs w:val="0"/>
          <w:color w:val="000000" w:themeColor="text1"/>
          <w:sz w:val="22"/>
        </w:rPr>
        <w:instrText xml:space="preserve"> SEQ Tabel_4. \* ARABIC </w:instrText>
      </w:r>
      <w:r w:rsidRPr="00BC2D18">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3</w:t>
      </w:r>
      <w:r w:rsidRPr="00BC2D18">
        <w:rPr>
          <w:rFonts w:ascii="Times New Roman" w:hAnsi="Times New Roman" w:cs="Times New Roman"/>
          <w:i w:val="0"/>
          <w:iCs w:val="0"/>
          <w:color w:val="000000" w:themeColor="text1"/>
          <w:sz w:val="22"/>
        </w:rPr>
        <w:fldChar w:fldCharType="end"/>
      </w:r>
      <w:r w:rsidRPr="00BC2D18">
        <w:rPr>
          <w:rFonts w:ascii="Times New Roman" w:hAnsi="Times New Roman" w:cs="Times New Roman"/>
          <w:i w:val="0"/>
          <w:iCs w:val="0"/>
          <w:color w:val="000000" w:themeColor="text1"/>
          <w:sz w:val="22"/>
        </w:rPr>
        <w:t xml:space="preserve">. </w:t>
      </w:r>
      <w:r w:rsidR="003B69BE" w:rsidRPr="00BC2D18">
        <w:rPr>
          <w:rFonts w:ascii="Times New Roman" w:hAnsi="Times New Roman" w:cs="Times New Roman"/>
          <w:i w:val="0"/>
          <w:iCs w:val="0"/>
          <w:color w:val="000000" w:themeColor="text1"/>
          <w:sz w:val="22"/>
        </w:rPr>
        <w:t xml:space="preserve">Hasil Uji Korelasi </w:t>
      </w:r>
      <w:r w:rsidR="003B69BE" w:rsidRPr="00BC2D18">
        <w:rPr>
          <w:rFonts w:ascii="Times New Roman" w:hAnsi="Times New Roman" w:cs="Times New Roman"/>
          <w:color w:val="000000" w:themeColor="text1"/>
          <w:sz w:val="22"/>
        </w:rPr>
        <w:t>Rank Spearman</w:t>
      </w:r>
      <w:r w:rsidR="003B69BE" w:rsidRPr="00BC2D18">
        <w:rPr>
          <w:rFonts w:ascii="Times New Roman" w:hAnsi="Times New Roman" w:cs="Times New Roman"/>
          <w:i w:val="0"/>
          <w:iCs w:val="0"/>
          <w:color w:val="000000" w:themeColor="text1"/>
          <w:sz w:val="22"/>
        </w:rPr>
        <w:t xml:space="preserve"> Dalam Hubungan Gender Terhadap Program Kampung Iklim</w:t>
      </w:r>
      <w:bookmarkEnd w:id="319"/>
      <w:bookmarkEnd w:id="320"/>
    </w:p>
    <w:tbl>
      <w:tblPr>
        <w:tblStyle w:val="PlainTable2"/>
        <w:tblW w:w="8505" w:type="dxa"/>
        <w:tblInd w:w="817" w:type="dxa"/>
        <w:tblLook w:val="04A0" w:firstRow="1" w:lastRow="0" w:firstColumn="1" w:lastColumn="0" w:noHBand="0" w:noVBand="1"/>
      </w:tblPr>
      <w:tblGrid>
        <w:gridCol w:w="1275"/>
        <w:gridCol w:w="2127"/>
        <w:gridCol w:w="1701"/>
        <w:gridCol w:w="1559"/>
        <w:gridCol w:w="1843"/>
      </w:tblGrid>
      <w:tr w:rsidR="00EA39E3" w:rsidRPr="00EA39E3" w14:paraId="56BA0956" w14:textId="77777777" w:rsidTr="00EA39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5" w:type="dxa"/>
          </w:tcPr>
          <w:p w14:paraId="21187EDF" w14:textId="4C5B6DC3" w:rsidR="00EA39E3" w:rsidRPr="00EA39E3" w:rsidRDefault="00EA39E3" w:rsidP="00EA39E3">
            <w:pPr>
              <w:jc w:val="center"/>
              <w:rPr>
                <w:rFonts w:ascii="Times New Roman" w:hAnsi="Times New Roman" w:cs="Times New Roman"/>
                <w:szCs w:val="22"/>
              </w:rPr>
            </w:pPr>
            <w:r w:rsidRPr="00EA39E3">
              <w:rPr>
                <w:rFonts w:ascii="Times New Roman" w:hAnsi="Times New Roman" w:cs="Times New Roman"/>
                <w:szCs w:val="22"/>
              </w:rPr>
              <w:t>Hubungan</w:t>
            </w:r>
          </w:p>
        </w:tc>
        <w:tc>
          <w:tcPr>
            <w:tcW w:w="2127" w:type="dxa"/>
          </w:tcPr>
          <w:p w14:paraId="43C8041B" w14:textId="04B0ACC2" w:rsidR="00EA39E3" w:rsidRPr="00EA39E3" w:rsidRDefault="00EA39E3" w:rsidP="00EA39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Koefisien Korelasi</w:t>
            </w:r>
          </w:p>
        </w:tc>
        <w:tc>
          <w:tcPr>
            <w:tcW w:w="1701" w:type="dxa"/>
          </w:tcPr>
          <w:p w14:paraId="6B526A81" w14:textId="4C5ED28E" w:rsidR="00EA39E3" w:rsidRPr="00EA39E3" w:rsidRDefault="00EA39E3" w:rsidP="00EA39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 xml:space="preserve">Sig. </w:t>
            </w:r>
            <w:r w:rsidRPr="00EA39E3">
              <w:rPr>
                <w:rFonts w:ascii="Times New Roman" w:hAnsi="Times New Roman" w:cs="Times New Roman"/>
                <w:i/>
                <w:iCs/>
                <w:szCs w:val="22"/>
              </w:rPr>
              <w:t>(2-tailed)</w:t>
            </w:r>
          </w:p>
        </w:tc>
        <w:tc>
          <w:tcPr>
            <w:tcW w:w="1559" w:type="dxa"/>
          </w:tcPr>
          <w:p w14:paraId="53CCC9E1" w14:textId="766AA03A" w:rsidR="00EA39E3" w:rsidRPr="00EA39E3" w:rsidRDefault="00EA39E3" w:rsidP="00EA39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Jumlah Data</w:t>
            </w:r>
          </w:p>
        </w:tc>
        <w:tc>
          <w:tcPr>
            <w:tcW w:w="1843" w:type="dxa"/>
          </w:tcPr>
          <w:p w14:paraId="72698FAE" w14:textId="18800154" w:rsidR="00EA39E3" w:rsidRPr="00EA39E3" w:rsidRDefault="00EA39E3" w:rsidP="00EA39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Kekuatan Korelasi</w:t>
            </w:r>
          </w:p>
        </w:tc>
      </w:tr>
      <w:tr w:rsidR="00EA39E3" w:rsidRPr="00EA39E3" w14:paraId="5584DE32" w14:textId="77777777" w:rsidTr="00EA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5" w:type="dxa"/>
            <w:tcBorders>
              <w:bottom w:val="single" w:sz="4" w:space="0" w:color="FFFFFF"/>
            </w:tcBorders>
          </w:tcPr>
          <w:p w14:paraId="3A04FD49" w14:textId="768BED75"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C – R</w:t>
            </w:r>
          </w:p>
        </w:tc>
        <w:tc>
          <w:tcPr>
            <w:tcW w:w="2127" w:type="dxa"/>
            <w:tcBorders>
              <w:bottom w:val="single" w:sz="4" w:space="0" w:color="FFFFFF"/>
            </w:tcBorders>
          </w:tcPr>
          <w:p w14:paraId="6C75B993" w14:textId="7D2B05BD"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0,039</w:t>
            </w:r>
          </w:p>
        </w:tc>
        <w:tc>
          <w:tcPr>
            <w:tcW w:w="1701" w:type="dxa"/>
            <w:tcBorders>
              <w:bottom w:val="single" w:sz="4" w:space="0" w:color="FFFFFF"/>
            </w:tcBorders>
          </w:tcPr>
          <w:p w14:paraId="7B5D375B" w14:textId="2D10EC68"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0,706</w:t>
            </w:r>
          </w:p>
        </w:tc>
        <w:tc>
          <w:tcPr>
            <w:tcW w:w="1559" w:type="dxa"/>
            <w:tcBorders>
              <w:bottom w:val="single" w:sz="4" w:space="0" w:color="FFFFFF"/>
            </w:tcBorders>
          </w:tcPr>
          <w:p w14:paraId="4221A11C" w14:textId="50AA8CD7"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bottom w:val="single" w:sz="4" w:space="0" w:color="FFFFFF"/>
            </w:tcBorders>
          </w:tcPr>
          <w:p w14:paraId="1F2E7D2D" w14:textId="7121A1A1" w:rsidR="00EA39E3" w:rsidRPr="00EA39E3" w:rsidRDefault="00EA39E3" w:rsidP="00EA39E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Sangat Lemah</w:t>
            </w:r>
          </w:p>
        </w:tc>
      </w:tr>
      <w:tr w:rsidR="00EA39E3" w:rsidRPr="00EA39E3" w14:paraId="6DDC9DCD" w14:textId="77777777" w:rsidTr="00EA39E3">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bottom w:val="single" w:sz="4" w:space="0" w:color="FFFFFF"/>
            </w:tcBorders>
          </w:tcPr>
          <w:p w14:paraId="654CFC81" w14:textId="32428EB5"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C – E</w:t>
            </w:r>
          </w:p>
        </w:tc>
        <w:tc>
          <w:tcPr>
            <w:tcW w:w="2127" w:type="dxa"/>
            <w:tcBorders>
              <w:top w:val="single" w:sz="4" w:space="0" w:color="FFFFFF"/>
              <w:bottom w:val="single" w:sz="4" w:space="0" w:color="FFFFFF"/>
            </w:tcBorders>
          </w:tcPr>
          <w:p w14:paraId="557FC09F" w14:textId="060DED8F"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-0,346</w:t>
            </w:r>
          </w:p>
        </w:tc>
        <w:tc>
          <w:tcPr>
            <w:tcW w:w="1701" w:type="dxa"/>
            <w:tcBorders>
              <w:top w:val="single" w:sz="4" w:space="0" w:color="FFFFFF"/>
              <w:bottom w:val="single" w:sz="4" w:space="0" w:color="FFFFFF"/>
            </w:tcBorders>
          </w:tcPr>
          <w:p w14:paraId="210D72D9" w14:textId="1291CFBB"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0,001</w:t>
            </w:r>
          </w:p>
        </w:tc>
        <w:tc>
          <w:tcPr>
            <w:tcW w:w="1559" w:type="dxa"/>
            <w:tcBorders>
              <w:top w:val="single" w:sz="4" w:space="0" w:color="FFFFFF"/>
              <w:bottom w:val="single" w:sz="4" w:space="0" w:color="FFFFFF"/>
            </w:tcBorders>
          </w:tcPr>
          <w:p w14:paraId="1BFBB591" w14:textId="5F43041C"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bottom w:val="single" w:sz="4" w:space="0" w:color="FFFFFF"/>
            </w:tcBorders>
          </w:tcPr>
          <w:p w14:paraId="22714123" w14:textId="3E697AEA" w:rsidR="00EA39E3" w:rsidRPr="00EA39E3" w:rsidRDefault="00EA39E3" w:rsidP="00EA39E3">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Cukup</w:t>
            </w:r>
          </w:p>
        </w:tc>
      </w:tr>
      <w:tr w:rsidR="00EA39E3" w:rsidRPr="00EA39E3" w14:paraId="52990985" w14:textId="77777777" w:rsidTr="00EA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bottom w:val="single" w:sz="4" w:space="0" w:color="FFFFFF"/>
            </w:tcBorders>
          </w:tcPr>
          <w:p w14:paraId="439EA341" w14:textId="09C16D87"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C - A</w:t>
            </w:r>
          </w:p>
        </w:tc>
        <w:tc>
          <w:tcPr>
            <w:tcW w:w="2127" w:type="dxa"/>
            <w:tcBorders>
              <w:top w:val="single" w:sz="4" w:space="0" w:color="FFFFFF"/>
              <w:bottom w:val="single" w:sz="4" w:space="0" w:color="FFFFFF"/>
            </w:tcBorders>
          </w:tcPr>
          <w:p w14:paraId="37E9D01A" w14:textId="009335EF"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0,044</w:t>
            </w:r>
          </w:p>
        </w:tc>
        <w:tc>
          <w:tcPr>
            <w:tcW w:w="1701" w:type="dxa"/>
            <w:tcBorders>
              <w:top w:val="single" w:sz="4" w:space="0" w:color="FFFFFF"/>
              <w:bottom w:val="single" w:sz="4" w:space="0" w:color="FFFFFF"/>
            </w:tcBorders>
          </w:tcPr>
          <w:p w14:paraId="1FE146F8" w14:textId="49A71B1A"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0,670</w:t>
            </w:r>
          </w:p>
        </w:tc>
        <w:tc>
          <w:tcPr>
            <w:tcW w:w="1559" w:type="dxa"/>
            <w:tcBorders>
              <w:top w:val="single" w:sz="4" w:space="0" w:color="FFFFFF"/>
              <w:bottom w:val="single" w:sz="4" w:space="0" w:color="FFFFFF"/>
            </w:tcBorders>
          </w:tcPr>
          <w:p w14:paraId="206C638C" w14:textId="3B3F51C0"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bottom w:val="single" w:sz="4" w:space="0" w:color="FFFFFF"/>
            </w:tcBorders>
          </w:tcPr>
          <w:p w14:paraId="7933C853" w14:textId="6F9D2F95"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Sangat Lemah</w:t>
            </w:r>
          </w:p>
        </w:tc>
      </w:tr>
      <w:tr w:rsidR="00EA39E3" w:rsidRPr="00EA39E3" w14:paraId="6230FD74" w14:textId="77777777" w:rsidTr="00EA39E3">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bottom w:val="single" w:sz="4" w:space="0" w:color="FFFFFF"/>
            </w:tcBorders>
          </w:tcPr>
          <w:p w14:paraId="540F0669" w14:textId="6541857B"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C - M</w:t>
            </w:r>
          </w:p>
        </w:tc>
        <w:tc>
          <w:tcPr>
            <w:tcW w:w="2127" w:type="dxa"/>
            <w:tcBorders>
              <w:top w:val="single" w:sz="4" w:space="0" w:color="FFFFFF"/>
              <w:bottom w:val="single" w:sz="4" w:space="0" w:color="FFFFFF"/>
            </w:tcBorders>
          </w:tcPr>
          <w:p w14:paraId="5F75D4D7" w14:textId="5B81D551"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0,175</w:t>
            </w:r>
          </w:p>
        </w:tc>
        <w:tc>
          <w:tcPr>
            <w:tcW w:w="1701" w:type="dxa"/>
            <w:tcBorders>
              <w:top w:val="single" w:sz="4" w:space="0" w:color="FFFFFF"/>
              <w:bottom w:val="single" w:sz="4" w:space="0" w:color="FFFFFF"/>
            </w:tcBorders>
          </w:tcPr>
          <w:p w14:paraId="46732F1F" w14:textId="4AA32413"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0,089</w:t>
            </w:r>
          </w:p>
        </w:tc>
        <w:tc>
          <w:tcPr>
            <w:tcW w:w="1559" w:type="dxa"/>
            <w:tcBorders>
              <w:top w:val="single" w:sz="4" w:space="0" w:color="FFFFFF"/>
              <w:bottom w:val="single" w:sz="4" w:space="0" w:color="FFFFFF"/>
            </w:tcBorders>
          </w:tcPr>
          <w:p w14:paraId="4BE38B22" w14:textId="5A822177"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bottom w:val="single" w:sz="4" w:space="0" w:color="FFFFFF"/>
            </w:tcBorders>
          </w:tcPr>
          <w:p w14:paraId="735D6D24" w14:textId="7C375964"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Sangat Lemah</w:t>
            </w:r>
          </w:p>
        </w:tc>
      </w:tr>
      <w:tr w:rsidR="00EA39E3" w:rsidRPr="00EA39E3" w14:paraId="31008578" w14:textId="77777777" w:rsidTr="00EA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bottom w:val="single" w:sz="4" w:space="0" w:color="FFFFFF"/>
            </w:tcBorders>
          </w:tcPr>
          <w:p w14:paraId="0C784341" w14:textId="726D51AD"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C – D</w:t>
            </w:r>
          </w:p>
        </w:tc>
        <w:tc>
          <w:tcPr>
            <w:tcW w:w="2127" w:type="dxa"/>
            <w:tcBorders>
              <w:top w:val="single" w:sz="4" w:space="0" w:color="FFFFFF"/>
              <w:bottom w:val="single" w:sz="4" w:space="0" w:color="FFFFFF"/>
            </w:tcBorders>
          </w:tcPr>
          <w:p w14:paraId="7CB8CE9B" w14:textId="63415EE8"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0,180</w:t>
            </w:r>
          </w:p>
        </w:tc>
        <w:tc>
          <w:tcPr>
            <w:tcW w:w="1701" w:type="dxa"/>
            <w:tcBorders>
              <w:top w:val="single" w:sz="4" w:space="0" w:color="FFFFFF"/>
              <w:bottom w:val="single" w:sz="4" w:space="0" w:color="FFFFFF"/>
            </w:tcBorders>
          </w:tcPr>
          <w:p w14:paraId="58DB00C6" w14:textId="5E571680"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0,079</w:t>
            </w:r>
          </w:p>
        </w:tc>
        <w:tc>
          <w:tcPr>
            <w:tcW w:w="1559" w:type="dxa"/>
            <w:tcBorders>
              <w:top w:val="single" w:sz="4" w:space="0" w:color="FFFFFF"/>
              <w:bottom w:val="single" w:sz="4" w:space="0" w:color="FFFFFF"/>
            </w:tcBorders>
          </w:tcPr>
          <w:p w14:paraId="64B99E7E" w14:textId="4D4AB164"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bottom w:val="single" w:sz="4" w:space="0" w:color="FFFFFF"/>
            </w:tcBorders>
          </w:tcPr>
          <w:p w14:paraId="40023D90" w14:textId="66E35FE4"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Sangat Lemah</w:t>
            </w:r>
          </w:p>
        </w:tc>
      </w:tr>
      <w:tr w:rsidR="00EA39E3" w:rsidRPr="00EA39E3" w14:paraId="4BB81C4A" w14:textId="77777777" w:rsidTr="00EA39E3">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bottom w:val="single" w:sz="4" w:space="0" w:color="FFFFFF"/>
            </w:tcBorders>
          </w:tcPr>
          <w:p w14:paraId="5C6EC88D" w14:textId="1A183C7E"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R – E</w:t>
            </w:r>
          </w:p>
        </w:tc>
        <w:tc>
          <w:tcPr>
            <w:tcW w:w="2127" w:type="dxa"/>
            <w:tcBorders>
              <w:top w:val="single" w:sz="4" w:space="0" w:color="FFFFFF"/>
              <w:bottom w:val="single" w:sz="4" w:space="0" w:color="FFFFFF"/>
            </w:tcBorders>
          </w:tcPr>
          <w:p w14:paraId="2110BBF1" w14:textId="1F257812"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0,353</w:t>
            </w:r>
          </w:p>
        </w:tc>
        <w:tc>
          <w:tcPr>
            <w:tcW w:w="1701" w:type="dxa"/>
            <w:tcBorders>
              <w:top w:val="single" w:sz="4" w:space="0" w:color="FFFFFF"/>
              <w:bottom w:val="single" w:sz="4" w:space="0" w:color="FFFFFF"/>
            </w:tcBorders>
          </w:tcPr>
          <w:p w14:paraId="1A06CF04" w14:textId="446403E1"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0,000</w:t>
            </w:r>
          </w:p>
        </w:tc>
        <w:tc>
          <w:tcPr>
            <w:tcW w:w="1559" w:type="dxa"/>
            <w:tcBorders>
              <w:top w:val="single" w:sz="4" w:space="0" w:color="FFFFFF"/>
              <w:bottom w:val="single" w:sz="4" w:space="0" w:color="FFFFFF"/>
            </w:tcBorders>
          </w:tcPr>
          <w:p w14:paraId="1240845A" w14:textId="45841707"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bottom w:val="single" w:sz="4" w:space="0" w:color="FFFFFF"/>
            </w:tcBorders>
          </w:tcPr>
          <w:p w14:paraId="50223780" w14:textId="5C8F53D3"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Cukup</w:t>
            </w:r>
          </w:p>
        </w:tc>
      </w:tr>
      <w:tr w:rsidR="00EA39E3" w:rsidRPr="00EA39E3" w14:paraId="56699727" w14:textId="77777777" w:rsidTr="00EA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bottom w:val="single" w:sz="4" w:space="0" w:color="FFFFFF"/>
            </w:tcBorders>
          </w:tcPr>
          <w:p w14:paraId="1C36AED2" w14:textId="3BE2AC62"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R – A</w:t>
            </w:r>
          </w:p>
        </w:tc>
        <w:tc>
          <w:tcPr>
            <w:tcW w:w="2127" w:type="dxa"/>
            <w:tcBorders>
              <w:top w:val="single" w:sz="4" w:space="0" w:color="FFFFFF"/>
              <w:bottom w:val="single" w:sz="4" w:space="0" w:color="FFFFFF"/>
            </w:tcBorders>
          </w:tcPr>
          <w:p w14:paraId="78DD6C40" w14:textId="58807D50"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0,295</w:t>
            </w:r>
          </w:p>
        </w:tc>
        <w:tc>
          <w:tcPr>
            <w:tcW w:w="1701" w:type="dxa"/>
            <w:tcBorders>
              <w:top w:val="single" w:sz="4" w:space="0" w:color="FFFFFF"/>
              <w:bottom w:val="single" w:sz="4" w:space="0" w:color="FFFFFF"/>
            </w:tcBorders>
          </w:tcPr>
          <w:p w14:paraId="618EDBC5" w14:textId="18931613"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0,004</w:t>
            </w:r>
          </w:p>
        </w:tc>
        <w:tc>
          <w:tcPr>
            <w:tcW w:w="1559" w:type="dxa"/>
            <w:tcBorders>
              <w:top w:val="single" w:sz="4" w:space="0" w:color="FFFFFF"/>
              <w:bottom w:val="single" w:sz="4" w:space="0" w:color="FFFFFF"/>
            </w:tcBorders>
          </w:tcPr>
          <w:p w14:paraId="4091EC9C" w14:textId="77744F3E"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bottom w:val="single" w:sz="4" w:space="0" w:color="FFFFFF"/>
            </w:tcBorders>
          </w:tcPr>
          <w:p w14:paraId="392EE08F" w14:textId="01FBFD6D"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Sangat Lemah</w:t>
            </w:r>
          </w:p>
        </w:tc>
      </w:tr>
      <w:tr w:rsidR="00EA39E3" w:rsidRPr="00EA39E3" w14:paraId="03DD2D35" w14:textId="77777777" w:rsidTr="00EA39E3">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bottom w:val="single" w:sz="4" w:space="0" w:color="FFFFFF"/>
            </w:tcBorders>
          </w:tcPr>
          <w:p w14:paraId="37F5977B" w14:textId="33DD58CA"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R – M</w:t>
            </w:r>
          </w:p>
        </w:tc>
        <w:tc>
          <w:tcPr>
            <w:tcW w:w="2127" w:type="dxa"/>
            <w:tcBorders>
              <w:top w:val="single" w:sz="4" w:space="0" w:color="FFFFFF"/>
              <w:bottom w:val="single" w:sz="4" w:space="0" w:color="FFFFFF"/>
            </w:tcBorders>
          </w:tcPr>
          <w:p w14:paraId="63C127CB" w14:textId="6CFBBB97"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0,194</w:t>
            </w:r>
          </w:p>
        </w:tc>
        <w:tc>
          <w:tcPr>
            <w:tcW w:w="1701" w:type="dxa"/>
            <w:tcBorders>
              <w:top w:val="single" w:sz="4" w:space="0" w:color="FFFFFF"/>
              <w:bottom w:val="single" w:sz="4" w:space="0" w:color="FFFFFF"/>
            </w:tcBorders>
          </w:tcPr>
          <w:p w14:paraId="042075FC" w14:textId="05B6AD1C"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0,058</w:t>
            </w:r>
          </w:p>
        </w:tc>
        <w:tc>
          <w:tcPr>
            <w:tcW w:w="1559" w:type="dxa"/>
            <w:tcBorders>
              <w:top w:val="single" w:sz="4" w:space="0" w:color="FFFFFF"/>
              <w:bottom w:val="single" w:sz="4" w:space="0" w:color="FFFFFF"/>
            </w:tcBorders>
          </w:tcPr>
          <w:p w14:paraId="6C5AF2DA" w14:textId="5761C2AA"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bottom w:val="single" w:sz="4" w:space="0" w:color="FFFFFF"/>
            </w:tcBorders>
          </w:tcPr>
          <w:p w14:paraId="782378C6" w14:textId="3B35FF90"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Sangat Lemah</w:t>
            </w:r>
          </w:p>
        </w:tc>
      </w:tr>
      <w:tr w:rsidR="00EA39E3" w:rsidRPr="00EA39E3" w14:paraId="0F684E77" w14:textId="77777777" w:rsidTr="00EA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bottom w:val="single" w:sz="4" w:space="0" w:color="FFFFFF"/>
            </w:tcBorders>
          </w:tcPr>
          <w:p w14:paraId="133537EE" w14:textId="2199FD4D"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R – D</w:t>
            </w:r>
          </w:p>
        </w:tc>
        <w:tc>
          <w:tcPr>
            <w:tcW w:w="2127" w:type="dxa"/>
            <w:tcBorders>
              <w:top w:val="single" w:sz="4" w:space="0" w:color="FFFFFF"/>
              <w:bottom w:val="single" w:sz="4" w:space="0" w:color="FFFFFF"/>
            </w:tcBorders>
          </w:tcPr>
          <w:p w14:paraId="7BAF5E67" w14:textId="600AA8C9"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0,168</w:t>
            </w:r>
          </w:p>
        </w:tc>
        <w:tc>
          <w:tcPr>
            <w:tcW w:w="1701" w:type="dxa"/>
            <w:tcBorders>
              <w:top w:val="single" w:sz="4" w:space="0" w:color="FFFFFF"/>
              <w:bottom w:val="single" w:sz="4" w:space="0" w:color="FFFFFF"/>
            </w:tcBorders>
          </w:tcPr>
          <w:p w14:paraId="11C5976C" w14:textId="54E5A5CB"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0,101</w:t>
            </w:r>
          </w:p>
        </w:tc>
        <w:tc>
          <w:tcPr>
            <w:tcW w:w="1559" w:type="dxa"/>
            <w:tcBorders>
              <w:top w:val="single" w:sz="4" w:space="0" w:color="FFFFFF"/>
              <w:bottom w:val="single" w:sz="4" w:space="0" w:color="FFFFFF"/>
            </w:tcBorders>
          </w:tcPr>
          <w:p w14:paraId="644EC367" w14:textId="5C75E7E5"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bottom w:val="single" w:sz="4" w:space="0" w:color="FFFFFF"/>
            </w:tcBorders>
          </w:tcPr>
          <w:p w14:paraId="3CAB36F6" w14:textId="2B97301E"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Sangat Lemah</w:t>
            </w:r>
          </w:p>
        </w:tc>
      </w:tr>
      <w:tr w:rsidR="00EA39E3" w:rsidRPr="00EA39E3" w14:paraId="0999124A" w14:textId="77777777" w:rsidTr="00EA39E3">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bottom w:val="single" w:sz="4" w:space="0" w:color="FFFFFF"/>
            </w:tcBorders>
          </w:tcPr>
          <w:p w14:paraId="2073E29A" w14:textId="621DAAC4"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E – A</w:t>
            </w:r>
          </w:p>
        </w:tc>
        <w:tc>
          <w:tcPr>
            <w:tcW w:w="2127" w:type="dxa"/>
            <w:tcBorders>
              <w:top w:val="single" w:sz="4" w:space="0" w:color="FFFFFF"/>
              <w:bottom w:val="single" w:sz="4" w:space="0" w:color="FFFFFF"/>
            </w:tcBorders>
          </w:tcPr>
          <w:p w14:paraId="18C8EB17" w14:textId="5A250234"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0,182</w:t>
            </w:r>
          </w:p>
        </w:tc>
        <w:tc>
          <w:tcPr>
            <w:tcW w:w="1701" w:type="dxa"/>
            <w:tcBorders>
              <w:top w:val="single" w:sz="4" w:space="0" w:color="FFFFFF"/>
              <w:bottom w:val="single" w:sz="4" w:space="0" w:color="FFFFFF"/>
            </w:tcBorders>
          </w:tcPr>
          <w:p w14:paraId="6EEF8D38" w14:textId="46316607"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0,077</w:t>
            </w:r>
          </w:p>
        </w:tc>
        <w:tc>
          <w:tcPr>
            <w:tcW w:w="1559" w:type="dxa"/>
            <w:tcBorders>
              <w:top w:val="single" w:sz="4" w:space="0" w:color="FFFFFF"/>
              <w:bottom w:val="single" w:sz="4" w:space="0" w:color="FFFFFF"/>
            </w:tcBorders>
          </w:tcPr>
          <w:p w14:paraId="7709A290" w14:textId="324E2ADD"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bottom w:val="single" w:sz="4" w:space="0" w:color="FFFFFF"/>
            </w:tcBorders>
          </w:tcPr>
          <w:p w14:paraId="47AE6D04" w14:textId="272D0010"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Sangat Lemah</w:t>
            </w:r>
          </w:p>
        </w:tc>
      </w:tr>
      <w:tr w:rsidR="00EA39E3" w:rsidRPr="00EA39E3" w14:paraId="59977729" w14:textId="77777777" w:rsidTr="00EA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bottom w:val="single" w:sz="4" w:space="0" w:color="FFFFFF"/>
            </w:tcBorders>
          </w:tcPr>
          <w:p w14:paraId="5B9A0ED5" w14:textId="04683E02"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E – M</w:t>
            </w:r>
          </w:p>
        </w:tc>
        <w:tc>
          <w:tcPr>
            <w:tcW w:w="2127" w:type="dxa"/>
            <w:tcBorders>
              <w:top w:val="single" w:sz="4" w:space="0" w:color="FFFFFF"/>
              <w:bottom w:val="single" w:sz="4" w:space="0" w:color="FFFFFF"/>
            </w:tcBorders>
          </w:tcPr>
          <w:p w14:paraId="4037F119" w14:textId="3119EB94"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0,017</w:t>
            </w:r>
          </w:p>
        </w:tc>
        <w:tc>
          <w:tcPr>
            <w:tcW w:w="1701" w:type="dxa"/>
            <w:tcBorders>
              <w:top w:val="single" w:sz="4" w:space="0" w:color="FFFFFF"/>
              <w:bottom w:val="single" w:sz="4" w:space="0" w:color="FFFFFF"/>
            </w:tcBorders>
          </w:tcPr>
          <w:p w14:paraId="3D291F41" w14:textId="6D0BE6E1"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0,087</w:t>
            </w:r>
          </w:p>
        </w:tc>
        <w:tc>
          <w:tcPr>
            <w:tcW w:w="1559" w:type="dxa"/>
            <w:tcBorders>
              <w:top w:val="single" w:sz="4" w:space="0" w:color="FFFFFF"/>
              <w:bottom w:val="single" w:sz="4" w:space="0" w:color="FFFFFF"/>
            </w:tcBorders>
          </w:tcPr>
          <w:p w14:paraId="6DA0CBEA" w14:textId="7BCF1E9F"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bottom w:val="single" w:sz="4" w:space="0" w:color="FFFFFF"/>
            </w:tcBorders>
          </w:tcPr>
          <w:p w14:paraId="4CBBBEE7" w14:textId="2E1F7E30"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Sangat Lemah</w:t>
            </w:r>
          </w:p>
        </w:tc>
      </w:tr>
      <w:tr w:rsidR="00EA39E3" w:rsidRPr="00EA39E3" w14:paraId="771F7BDE" w14:textId="77777777" w:rsidTr="00EA39E3">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bottom w:val="single" w:sz="4" w:space="0" w:color="FFFFFF"/>
            </w:tcBorders>
          </w:tcPr>
          <w:p w14:paraId="03B442A5" w14:textId="6574C086"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E – D</w:t>
            </w:r>
          </w:p>
        </w:tc>
        <w:tc>
          <w:tcPr>
            <w:tcW w:w="2127" w:type="dxa"/>
            <w:tcBorders>
              <w:top w:val="single" w:sz="4" w:space="0" w:color="FFFFFF"/>
              <w:bottom w:val="single" w:sz="4" w:space="0" w:color="FFFFFF"/>
            </w:tcBorders>
          </w:tcPr>
          <w:p w14:paraId="356D5343" w14:textId="0332DDAD"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0,005</w:t>
            </w:r>
          </w:p>
        </w:tc>
        <w:tc>
          <w:tcPr>
            <w:tcW w:w="1701" w:type="dxa"/>
            <w:tcBorders>
              <w:top w:val="single" w:sz="4" w:space="0" w:color="FFFFFF"/>
              <w:bottom w:val="single" w:sz="4" w:space="0" w:color="FFFFFF"/>
            </w:tcBorders>
          </w:tcPr>
          <w:p w14:paraId="3E200855" w14:textId="69B14DF7"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0,961</w:t>
            </w:r>
          </w:p>
        </w:tc>
        <w:tc>
          <w:tcPr>
            <w:tcW w:w="1559" w:type="dxa"/>
            <w:tcBorders>
              <w:top w:val="single" w:sz="4" w:space="0" w:color="FFFFFF"/>
              <w:bottom w:val="single" w:sz="4" w:space="0" w:color="FFFFFF"/>
            </w:tcBorders>
          </w:tcPr>
          <w:p w14:paraId="6DEC7A4B" w14:textId="53D6BEC2"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bottom w:val="single" w:sz="4" w:space="0" w:color="FFFFFF"/>
            </w:tcBorders>
          </w:tcPr>
          <w:p w14:paraId="241C9226" w14:textId="0938B867"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Sangat Lemah</w:t>
            </w:r>
          </w:p>
        </w:tc>
      </w:tr>
      <w:tr w:rsidR="00EA39E3" w:rsidRPr="00EA39E3" w14:paraId="06A57526" w14:textId="77777777" w:rsidTr="00EA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bottom w:val="single" w:sz="4" w:space="0" w:color="FFFFFF"/>
            </w:tcBorders>
          </w:tcPr>
          <w:p w14:paraId="44ACDDFC" w14:textId="60070D66"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A – M</w:t>
            </w:r>
          </w:p>
        </w:tc>
        <w:tc>
          <w:tcPr>
            <w:tcW w:w="2127" w:type="dxa"/>
            <w:tcBorders>
              <w:top w:val="single" w:sz="4" w:space="0" w:color="FFFFFF"/>
              <w:bottom w:val="single" w:sz="4" w:space="0" w:color="FFFFFF"/>
            </w:tcBorders>
          </w:tcPr>
          <w:p w14:paraId="36CCF90B" w14:textId="33F7F091"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0,349</w:t>
            </w:r>
          </w:p>
        </w:tc>
        <w:tc>
          <w:tcPr>
            <w:tcW w:w="1701" w:type="dxa"/>
            <w:tcBorders>
              <w:top w:val="single" w:sz="4" w:space="0" w:color="FFFFFF"/>
              <w:bottom w:val="single" w:sz="4" w:space="0" w:color="FFFFFF"/>
            </w:tcBorders>
          </w:tcPr>
          <w:p w14:paraId="707AF56F" w14:textId="0826A92C"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0,000</w:t>
            </w:r>
          </w:p>
        </w:tc>
        <w:tc>
          <w:tcPr>
            <w:tcW w:w="1559" w:type="dxa"/>
            <w:tcBorders>
              <w:top w:val="single" w:sz="4" w:space="0" w:color="FFFFFF"/>
              <w:bottom w:val="single" w:sz="4" w:space="0" w:color="FFFFFF"/>
            </w:tcBorders>
          </w:tcPr>
          <w:p w14:paraId="38268661" w14:textId="70610233"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bottom w:val="single" w:sz="4" w:space="0" w:color="FFFFFF"/>
            </w:tcBorders>
          </w:tcPr>
          <w:p w14:paraId="38FE162C" w14:textId="096B5517"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Cukup</w:t>
            </w:r>
          </w:p>
        </w:tc>
      </w:tr>
      <w:tr w:rsidR="00EA39E3" w:rsidRPr="00EA39E3" w14:paraId="28396EDF" w14:textId="77777777" w:rsidTr="00EA39E3">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bottom w:val="single" w:sz="4" w:space="0" w:color="FFFFFF"/>
            </w:tcBorders>
          </w:tcPr>
          <w:p w14:paraId="10A36C15" w14:textId="0999F4EC"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A – D</w:t>
            </w:r>
          </w:p>
        </w:tc>
        <w:tc>
          <w:tcPr>
            <w:tcW w:w="2127" w:type="dxa"/>
            <w:tcBorders>
              <w:top w:val="single" w:sz="4" w:space="0" w:color="FFFFFF"/>
              <w:bottom w:val="single" w:sz="4" w:space="0" w:color="FFFFFF"/>
            </w:tcBorders>
          </w:tcPr>
          <w:p w14:paraId="68761241" w14:textId="14F6A8EE"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0,382</w:t>
            </w:r>
          </w:p>
        </w:tc>
        <w:tc>
          <w:tcPr>
            <w:tcW w:w="1701" w:type="dxa"/>
            <w:tcBorders>
              <w:top w:val="single" w:sz="4" w:space="0" w:color="FFFFFF"/>
              <w:bottom w:val="single" w:sz="4" w:space="0" w:color="FFFFFF"/>
            </w:tcBorders>
          </w:tcPr>
          <w:p w14:paraId="14A74366" w14:textId="217CCD51"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0,000</w:t>
            </w:r>
          </w:p>
        </w:tc>
        <w:tc>
          <w:tcPr>
            <w:tcW w:w="1559" w:type="dxa"/>
            <w:tcBorders>
              <w:top w:val="single" w:sz="4" w:space="0" w:color="FFFFFF"/>
              <w:bottom w:val="single" w:sz="4" w:space="0" w:color="FFFFFF"/>
            </w:tcBorders>
          </w:tcPr>
          <w:p w14:paraId="6FD1563A" w14:textId="549E43AE"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bottom w:val="single" w:sz="4" w:space="0" w:color="FFFFFF"/>
            </w:tcBorders>
          </w:tcPr>
          <w:p w14:paraId="4CE5D56C" w14:textId="75AC1716" w:rsidR="00EA39E3" w:rsidRPr="00EA39E3" w:rsidRDefault="00EA39E3" w:rsidP="00EA39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Cukup</w:t>
            </w:r>
          </w:p>
        </w:tc>
      </w:tr>
      <w:tr w:rsidR="00EA39E3" w:rsidRPr="00EA39E3" w14:paraId="53938EB1" w14:textId="77777777" w:rsidTr="00EA3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5" w:type="dxa"/>
            <w:tcBorders>
              <w:top w:val="single" w:sz="4" w:space="0" w:color="FFFFFF"/>
            </w:tcBorders>
          </w:tcPr>
          <w:p w14:paraId="44D2D561" w14:textId="7255C6AA" w:rsidR="00EA39E3" w:rsidRPr="00EA39E3" w:rsidRDefault="00EA39E3" w:rsidP="00EA39E3">
            <w:pPr>
              <w:jc w:val="center"/>
              <w:rPr>
                <w:rFonts w:ascii="Times New Roman" w:hAnsi="Times New Roman" w:cs="Times New Roman"/>
                <w:b w:val="0"/>
                <w:bCs w:val="0"/>
                <w:szCs w:val="22"/>
              </w:rPr>
            </w:pPr>
            <w:r w:rsidRPr="00EA39E3">
              <w:rPr>
                <w:rFonts w:ascii="Times New Roman" w:hAnsi="Times New Roman" w:cs="Times New Roman"/>
                <w:b w:val="0"/>
                <w:bCs w:val="0"/>
                <w:szCs w:val="22"/>
              </w:rPr>
              <w:t>M – D</w:t>
            </w:r>
          </w:p>
        </w:tc>
        <w:tc>
          <w:tcPr>
            <w:tcW w:w="2127" w:type="dxa"/>
            <w:tcBorders>
              <w:top w:val="single" w:sz="4" w:space="0" w:color="FFFFFF"/>
            </w:tcBorders>
          </w:tcPr>
          <w:p w14:paraId="6750B3F7" w14:textId="79D0DB8D"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0,407</w:t>
            </w:r>
          </w:p>
        </w:tc>
        <w:tc>
          <w:tcPr>
            <w:tcW w:w="1701" w:type="dxa"/>
            <w:tcBorders>
              <w:top w:val="single" w:sz="4" w:space="0" w:color="FFFFFF"/>
            </w:tcBorders>
          </w:tcPr>
          <w:p w14:paraId="1E1500BF" w14:textId="29386758"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0,000</w:t>
            </w:r>
          </w:p>
        </w:tc>
        <w:tc>
          <w:tcPr>
            <w:tcW w:w="1559" w:type="dxa"/>
            <w:tcBorders>
              <w:top w:val="single" w:sz="4" w:space="0" w:color="FFFFFF"/>
            </w:tcBorders>
          </w:tcPr>
          <w:p w14:paraId="26CA5616" w14:textId="56974C71"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96</w:t>
            </w:r>
          </w:p>
        </w:tc>
        <w:tc>
          <w:tcPr>
            <w:tcW w:w="1843" w:type="dxa"/>
            <w:tcBorders>
              <w:top w:val="single" w:sz="4" w:space="0" w:color="FFFFFF"/>
            </w:tcBorders>
          </w:tcPr>
          <w:p w14:paraId="3B555466" w14:textId="65FEAEFC" w:rsidR="00EA39E3" w:rsidRPr="00EA39E3" w:rsidRDefault="00EA39E3" w:rsidP="00EA39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A39E3">
              <w:rPr>
                <w:rFonts w:ascii="Times New Roman" w:hAnsi="Times New Roman" w:cs="Times New Roman"/>
                <w:szCs w:val="22"/>
              </w:rPr>
              <w:t>Hubungan Cukup</w:t>
            </w:r>
          </w:p>
        </w:tc>
      </w:tr>
    </w:tbl>
    <w:p w14:paraId="0E47DE4D" w14:textId="52B2505B" w:rsidR="006D710F" w:rsidRPr="00EA39E3" w:rsidRDefault="00EA39E3" w:rsidP="00EA39E3">
      <w:pPr>
        <w:tabs>
          <w:tab w:val="left" w:pos="851"/>
        </w:tabs>
        <w:ind w:left="2127" w:hanging="1560"/>
        <w:rPr>
          <w:rFonts w:ascii="Times New Roman" w:hAnsi="Times New Roman" w:cs="Times New Roman"/>
          <w:szCs w:val="22"/>
        </w:rPr>
      </w:pPr>
      <w:r>
        <w:tab/>
      </w:r>
      <w:r w:rsidRPr="00EA39E3">
        <w:rPr>
          <w:rFonts w:ascii="Times New Roman" w:hAnsi="Times New Roman" w:cs="Times New Roman"/>
          <w:szCs w:val="22"/>
        </w:rPr>
        <w:t xml:space="preserve">Keterangan : C (Karakteristik), R (Peran Gneder), E (Kesetaraan Gender), A (Adaptasi), M     (Mitigasi), D (Dukungan Keberlanjutan) </w:t>
      </w:r>
    </w:p>
    <w:p w14:paraId="5C011C81" w14:textId="74BD34F8" w:rsidR="003B69BE" w:rsidRPr="00F51CAA" w:rsidRDefault="003B69BE" w:rsidP="00F51CAA">
      <w:pPr>
        <w:spacing w:line="360" w:lineRule="auto"/>
        <w:ind w:left="720" w:firstLine="720"/>
        <w:jc w:val="both"/>
        <w:rPr>
          <w:rFonts w:ascii="Times New Roman" w:hAnsi="Times New Roman" w:cs="Times New Roman"/>
          <w:sz w:val="24"/>
          <w:szCs w:val="24"/>
        </w:rPr>
      </w:pPr>
      <w:bookmarkStart w:id="322" w:name="_Hlk172172622"/>
      <w:bookmarkEnd w:id="321"/>
      <w:r w:rsidRPr="00F51CAA">
        <w:rPr>
          <w:rFonts w:ascii="Times New Roman" w:hAnsi="Times New Roman" w:cs="Times New Roman"/>
          <w:sz w:val="24"/>
          <w:szCs w:val="24"/>
        </w:rPr>
        <w:t xml:space="preserve">Hasil uji korelasi </w:t>
      </w:r>
      <w:r w:rsidRPr="00F51CAA">
        <w:rPr>
          <w:rFonts w:ascii="Times New Roman" w:hAnsi="Times New Roman" w:cs="Times New Roman"/>
          <w:i/>
          <w:iCs/>
          <w:sz w:val="24"/>
          <w:szCs w:val="24"/>
        </w:rPr>
        <w:t>Rank Spearman</w:t>
      </w:r>
      <w:r w:rsidRPr="00F51CAA">
        <w:rPr>
          <w:rFonts w:ascii="Times New Roman" w:hAnsi="Times New Roman" w:cs="Times New Roman"/>
          <w:sz w:val="24"/>
          <w:szCs w:val="24"/>
        </w:rPr>
        <w:t xml:space="preserve"> pada Tabel </w:t>
      </w:r>
      <w:r w:rsidR="00BC2D18">
        <w:rPr>
          <w:rFonts w:ascii="Times New Roman" w:hAnsi="Times New Roman" w:cs="Times New Roman"/>
          <w:sz w:val="24"/>
          <w:szCs w:val="24"/>
        </w:rPr>
        <w:t>4.3</w:t>
      </w:r>
      <w:r w:rsidRPr="00F51CAA">
        <w:rPr>
          <w:rFonts w:ascii="Times New Roman" w:hAnsi="Times New Roman" w:cs="Times New Roman"/>
          <w:sz w:val="24"/>
          <w:szCs w:val="24"/>
        </w:rPr>
        <w:t xml:space="preserve"> menunjukkan bahwa terdapat hubungan antara karakteristik gender dengan kesetaraan gender memiliki koefisien</w:t>
      </w:r>
      <w:bookmarkEnd w:id="322"/>
      <w:r w:rsidRPr="00F51CAA">
        <w:rPr>
          <w:rFonts w:ascii="Times New Roman" w:hAnsi="Times New Roman" w:cs="Times New Roman"/>
          <w:sz w:val="24"/>
          <w:szCs w:val="24"/>
        </w:rPr>
        <w:t xml:space="preserve"> </w:t>
      </w:r>
      <w:bookmarkStart w:id="323" w:name="_Hlk172172635"/>
      <w:r w:rsidRPr="00F51CAA">
        <w:rPr>
          <w:rFonts w:ascii="Times New Roman" w:hAnsi="Times New Roman" w:cs="Times New Roman"/>
          <w:sz w:val="24"/>
          <w:szCs w:val="24"/>
        </w:rPr>
        <w:t xml:space="preserve">korelasi yang cukup tinggi sebesar -0,346 dengan arah hubungan negatif. Hal ini menunjukkan bahwa </w:t>
      </w:r>
      <w:r w:rsidR="00FF5F90">
        <w:rPr>
          <w:rFonts w:ascii="Times New Roman" w:hAnsi="Times New Roman" w:cs="Times New Roman"/>
          <w:sz w:val="24"/>
          <w:szCs w:val="24"/>
        </w:rPr>
        <w:t>usia</w:t>
      </w:r>
      <w:r w:rsidRPr="00F51CAA">
        <w:rPr>
          <w:rFonts w:ascii="Times New Roman" w:hAnsi="Times New Roman" w:cs="Times New Roman"/>
          <w:sz w:val="24"/>
          <w:szCs w:val="24"/>
        </w:rPr>
        <w:t xml:space="preserve"> berhubungan dengan akses, </w:t>
      </w:r>
      <w:bookmarkStart w:id="324" w:name="_Hlk172172646"/>
      <w:bookmarkEnd w:id="323"/>
      <w:r w:rsidRPr="00F51CAA">
        <w:rPr>
          <w:rFonts w:ascii="Times New Roman" w:hAnsi="Times New Roman" w:cs="Times New Roman"/>
          <w:sz w:val="24"/>
          <w:szCs w:val="24"/>
        </w:rPr>
        <w:t xml:space="preserve">kontrol, partisipasi dan manfaat. </w:t>
      </w:r>
      <w:bookmarkStart w:id="325" w:name="_Hlk172172670"/>
      <w:bookmarkEnd w:id="324"/>
      <w:r w:rsidRPr="00F51CAA">
        <w:rPr>
          <w:rFonts w:ascii="Times New Roman" w:hAnsi="Times New Roman" w:cs="Times New Roman"/>
          <w:sz w:val="24"/>
          <w:szCs w:val="24"/>
        </w:rPr>
        <w:t xml:space="preserve">Semakin rendah partisipasi gender dalam kegiatan ProKlim, maka semakin tinggi </w:t>
      </w:r>
      <w:r w:rsidRPr="00F51CAA">
        <w:rPr>
          <w:rFonts w:ascii="Times New Roman" w:hAnsi="Times New Roman" w:cs="Times New Roman"/>
          <w:sz w:val="24"/>
          <w:szCs w:val="24"/>
        </w:rPr>
        <w:lastRenderedPageBreak/>
        <w:t xml:space="preserve">tingkat </w:t>
      </w:r>
      <w:r w:rsidR="00FF5F90">
        <w:rPr>
          <w:rFonts w:ascii="Times New Roman" w:hAnsi="Times New Roman" w:cs="Times New Roman"/>
          <w:sz w:val="24"/>
          <w:szCs w:val="24"/>
        </w:rPr>
        <w:t>usia</w:t>
      </w:r>
      <w:r w:rsidRPr="00F51CAA">
        <w:rPr>
          <w:rFonts w:ascii="Times New Roman" w:hAnsi="Times New Roman" w:cs="Times New Roman"/>
          <w:sz w:val="24"/>
          <w:szCs w:val="24"/>
        </w:rPr>
        <w:t xml:space="preserve"> </w:t>
      </w:r>
      <w:bookmarkStart w:id="326" w:name="_Hlk172172684"/>
      <w:bookmarkEnd w:id="325"/>
      <w:r w:rsidRPr="00F51CAA">
        <w:rPr>
          <w:rFonts w:ascii="Times New Roman" w:hAnsi="Times New Roman" w:cs="Times New Roman"/>
          <w:sz w:val="24"/>
          <w:szCs w:val="24"/>
        </w:rPr>
        <w:t xml:space="preserve">individu. Hal ini sejalan dengan penelitian </w:t>
      </w:r>
      <w:r w:rsidRPr="00F51CAA">
        <w:rPr>
          <w:rFonts w:ascii="Times New Roman" w:hAnsi="Times New Roman" w:cs="Times New Roman"/>
          <w:sz w:val="24"/>
          <w:szCs w:val="24"/>
        </w:rPr>
        <w:fldChar w:fldCharType="begin" w:fldLock="1"/>
      </w:r>
      <w:r w:rsidRPr="00F51CAA">
        <w:rPr>
          <w:rFonts w:ascii="Times New Roman" w:hAnsi="Times New Roman" w:cs="Times New Roman"/>
          <w:sz w:val="24"/>
          <w:szCs w:val="24"/>
        </w:rPr>
        <w:instrText>ADDIN CSL_CITATION {"citationItems":[{"id":"ITEM-1","itemData":{"DOI":"10.33096/agrotek.v4i2.132","ISSN":"1907-574X","abstract":"This study aims 1). Analyzing the effectiveness of the implementation of the Village Climate Program activities in Poleonro Village; 2). Analyzing the level of community participation in the implementation of the Climate Village Program in Poleonro Village; 3). Analyzing the relationship between the socio-economic factors of the community on the level of community participation in the Climate Village Program (PROKLIM) in Poleonro Village.The research was conducted in Poleonro Village, Lamuru District, Bone Regency, South Sulawesi Province. Field data collection, data processing, and analysis, as well as thesis preparation, took place from February to August 2020. The method used in this research was a descriptive method with interviews, questionnaires, observation, and documentation. Data analysis used a descriptive qualitative analysis and multiple linear regression.The results showed that the implementation of the Climate Village Program (PROKLIM) in Poleonro Village was classified as effective. This result according to the activity component of the Climate Village Program (PROKLIM) which had carried out climate change adaptation activities were 70.12%, climate change mitigation activities were 60.06%, and group activities of community and support for sustainability were 72.77%. The level of community participation in the implementation of the Climate Village Program (PROKLIM) activities in Poleonro Village for climate change adaptation, climate change mitigation, group activities of community and support for the sustainability of the level of participation was high. The level of education and counseling has a positive relationship with PROKLIM activities, while the variables age and income level have a negative relationship with the level of participation.","author":[{"dropping-particle":"","family":"Sudarwanto","given":"Sudarwanto","non-dropping-particle":"","parse-names":false,"suffix":""},{"dropping-particle":"","family":"Tjoneng","given":"Amir","non-dropping-particle":"","parse-names":false,"suffix":""},{"dropping-particle":"","family":"Suriyanti","given":"Suriyanti","non-dropping-particle":"","parse-names":false,"suffix":""}],"container-title":"AGROTEK: Jurnal Ilmiah Ilmu Pertanian","id":"ITEM-1","issue":"2","issued":{"date-parts":[["2021"]]},"page":"52-64","title":"Efektivitas Pelaksanaan Program Kampung Iklim (Proklim) Di Desa Poleonro Kecamatan Lamuru Kabupaten Bone Provinsi Sulawesi Selatan","type":"article-journal","volume":"4"},"uris":["http://www.mendeley.com/documents/?uuid=4f481907-2cc0-418b-9567-19f91bcef924"]}],"mendeley":{"formattedCitation":"(Sudarwanto et al., 2021)","manualFormatting":"Sudarwanto (2021)","plainTextFormattedCitation":"(Sudarwanto et al., 2021)","previouslyFormattedCitation":"(Sudarwanto et al., 2021)"},"properties":{"noteIndex":0},"schema":"https://github.com/citation-style-language/schema/raw/master/csl-citation.json"}</w:instrText>
      </w:r>
      <w:r w:rsidRPr="00F51CAA">
        <w:rPr>
          <w:rFonts w:ascii="Times New Roman" w:hAnsi="Times New Roman" w:cs="Times New Roman"/>
          <w:sz w:val="24"/>
          <w:szCs w:val="24"/>
        </w:rPr>
        <w:fldChar w:fldCharType="separate"/>
      </w:r>
      <w:r w:rsidRPr="00F51CAA">
        <w:rPr>
          <w:rFonts w:ascii="Times New Roman" w:hAnsi="Times New Roman" w:cs="Times New Roman"/>
          <w:noProof/>
          <w:sz w:val="24"/>
          <w:szCs w:val="24"/>
        </w:rPr>
        <w:t>Sudarwanto (2021)</w:t>
      </w:r>
      <w:r w:rsidRPr="00F51CAA">
        <w:rPr>
          <w:rFonts w:ascii="Times New Roman" w:hAnsi="Times New Roman" w:cs="Times New Roman"/>
          <w:sz w:val="24"/>
          <w:szCs w:val="24"/>
        </w:rPr>
        <w:fldChar w:fldCharType="end"/>
      </w:r>
      <w:r w:rsidRPr="00F51CAA">
        <w:rPr>
          <w:rFonts w:ascii="Times New Roman" w:hAnsi="Times New Roman" w:cs="Times New Roman"/>
          <w:sz w:val="24"/>
          <w:szCs w:val="24"/>
        </w:rPr>
        <w:t xml:space="preserve"> menyatakan, terkait “efektivitas pelaksanaan ProKlim di Desa Poleonro menyatakan bahwa semakin </w:t>
      </w:r>
      <w:bookmarkStart w:id="327" w:name="_Hlk172172794"/>
      <w:bookmarkStart w:id="328" w:name="_Hlk172172766"/>
      <w:bookmarkEnd w:id="326"/>
      <w:r w:rsidRPr="00F51CAA">
        <w:rPr>
          <w:rFonts w:ascii="Times New Roman" w:hAnsi="Times New Roman" w:cs="Times New Roman"/>
          <w:sz w:val="24"/>
          <w:szCs w:val="24"/>
        </w:rPr>
        <w:t xml:space="preserve">tinggi </w:t>
      </w:r>
      <w:r w:rsidR="00FF5F90">
        <w:rPr>
          <w:rFonts w:ascii="Times New Roman" w:hAnsi="Times New Roman" w:cs="Times New Roman"/>
          <w:sz w:val="24"/>
          <w:szCs w:val="24"/>
        </w:rPr>
        <w:t>usia</w:t>
      </w:r>
      <w:r w:rsidRPr="00F51CAA">
        <w:rPr>
          <w:rFonts w:ascii="Times New Roman" w:hAnsi="Times New Roman" w:cs="Times New Roman"/>
          <w:sz w:val="24"/>
          <w:szCs w:val="24"/>
        </w:rPr>
        <w:t xml:space="preserve"> seseorang, maka tingkat partisipasi dalam kegiatan adaptasi dan </w:t>
      </w:r>
      <w:bookmarkStart w:id="329" w:name="_Hlk172172807"/>
      <w:bookmarkEnd w:id="327"/>
      <w:r w:rsidRPr="00F51CAA">
        <w:rPr>
          <w:rFonts w:ascii="Times New Roman" w:hAnsi="Times New Roman" w:cs="Times New Roman"/>
          <w:sz w:val="24"/>
          <w:szCs w:val="24"/>
        </w:rPr>
        <w:t>dukungan keberlanjutan semakin menurun.</w:t>
      </w:r>
    </w:p>
    <w:p w14:paraId="31AF60B3" w14:textId="77777777" w:rsidR="003B69BE" w:rsidRDefault="003B69BE" w:rsidP="003B69BE">
      <w:pPr>
        <w:pStyle w:val="ListParagraph"/>
        <w:spacing w:line="360" w:lineRule="auto"/>
        <w:ind w:firstLine="720"/>
        <w:jc w:val="both"/>
        <w:rPr>
          <w:rFonts w:ascii="Times New Roman" w:hAnsi="Times New Roman" w:cs="Times New Roman"/>
          <w:sz w:val="24"/>
          <w:szCs w:val="24"/>
        </w:rPr>
      </w:pPr>
      <w:bookmarkStart w:id="330" w:name="_Hlk172172861"/>
      <w:bookmarkEnd w:id="328"/>
      <w:bookmarkEnd w:id="329"/>
      <w:r>
        <w:rPr>
          <w:rFonts w:ascii="Times New Roman" w:hAnsi="Times New Roman" w:cs="Times New Roman"/>
          <w:sz w:val="24"/>
          <w:szCs w:val="24"/>
        </w:rPr>
        <w:t xml:space="preserve">Hubungan antara peran gender dengan kesetaraan gender memiliki koefisien korelasi yang cukup tinggi sebesar 0,353. Hal ini menunjukkan bahwa semakin tinggi </w:t>
      </w:r>
      <w:bookmarkStart w:id="331" w:name="_Hlk172172877"/>
      <w:bookmarkEnd w:id="330"/>
      <w:r>
        <w:rPr>
          <w:rFonts w:ascii="Times New Roman" w:hAnsi="Times New Roman" w:cs="Times New Roman"/>
          <w:sz w:val="24"/>
          <w:szCs w:val="24"/>
        </w:rPr>
        <w:t xml:space="preserve">peran gender dalam sosial kemasyarakatan maka semakin tinggi kesetaraan gender dalam implementasi keberhasilan ProKlim. Sejalan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 Perempuan memiliki peran besar dalam aktivitas ekonomi di kawasan pesisir. Penelitian ini bertujuan untuk mengetahui peran perempuan … sampling pada perempuan pesisir Pantai …","author":[{"dropping-particle":"","family":"Wulandari","given":"Novita","non-dropping-particle":"","parse-names":false,"suffix":""},{"dropping-particle":"","family":"Indrianti","given":"Deditiani Tri","non-dropping-particle":"","parse-names":false,"suffix":""},{"dropping-particle":"","family":"Hilmi","given":"Muhammad Irfan","non-dropping-particle":"","parse-names":false,"suffix":""}],"container-title":"Jurnal Cendekiawan Ilmiah PLS","id":"ITEM-1","issue":"1","issued":{"date-parts":[["2022"]]},"page":"52-60","title":"Analisis gender peran perempuan pesisir pada ketahanan keluarga di Desa Puger Kulon Kabupaten Jember","type":"article-journal","volume":"7"},"uris":["http://www.mendeley.com/documents/?uuid=a398b8f3-f685-4338-99a4-e8833fcd873b"]}],"mendeley":{"formattedCitation":"(Wulandari et al., 2022)","manualFormatting":"Wulandari, (2022)","plainTextFormattedCitation":"(Wulandari et al., 2022)","previouslyFormattedCitation":"(Wulandari et al., 2022)"},"properties":{"noteIndex":0},"schema":"https://github.com/citation-style-language/schema/raw/master/csl-citation.json"}</w:instrText>
      </w:r>
      <w:r>
        <w:rPr>
          <w:rFonts w:ascii="Times New Roman" w:hAnsi="Times New Roman" w:cs="Times New Roman"/>
          <w:sz w:val="24"/>
          <w:szCs w:val="24"/>
        </w:rPr>
        <w:fldChar w:fldCharType="separate"/>
      </w:r>
      <w:r w:rsidRPr="00A56581">
        <w:rPr>
          <w:rFonts w:ascii="Times New Roman" w:hAnsi="Times New Roman" w:cs="Times New Roman"/>
          <w:noProof/>
          <w:sz w:val="24"/>
          <w:szCs w:val="24"/>
        </w:rPr>
        <w:t xml:space="preserve">Wulandari, </w:t>
      </w:r>
      <w:r>
        <w:rPr>
          <w:rFonts w:ascii="Times New Roman" w:hAnsi="Times New Roman" w:cs="Times New Roman"/>
          <w:noProof/>
          <w:sz w:val="24"/>
          <w:szCs w:val="24"/>
        </w:rPr>
        <w:t>(</w:t>
      </w:r>
      <w:r w:rsidRPr="00A56581">
        <w:rPr>
          <w:rFonts w:ascii="Times New Roman" w:hAnsi="Times New Roman" w:cs="Times New Roman"/>
          <w:noProof/>
          <w:sz w:val="24"/>
          <w:szCs w:val="24"/>
        </w:rPr>
        <w:t>2022)</w:t>
      </w:r>
      <w:r>
        <w:rPr>
          <w:rFonts w:ascii="Times New Roman" w:hAnsi="Times New Roman" w:cs="Times New Roman"/>
          <w:sz w:val="24"/>
          <w:szCs w:val="24"/>
        </w:rPr>
        <w:fldChar w:fldCharType="end"/>
      </w:r>
      <w:r>
        <w:rPr>
          <w:rFonts w:ascii="Times New Roman" w:hAnsi="Times New Roman" w:cs="Times New Roman"/>
          <w:sz w:val="24"/>
          <w:szCs w:val="24"/>
        </w:rPr>
        <w:t xml:space="preserve"> yang menyatakan bahwa perempuan pesisir dapat menjalankan peran sosialnya dengan optimal karena perempuan memiliki akses dan kontrol penuh terhadap pelatihan keterampilan dan akses informasi. Peran sosial kemasyarakatan dapat menentukkan tingkat kesetaraan akses, kontrol, partisipasi, dan manfaat dalam upaya adaptasi dan mitigasi ProKlim di Kelurahan Tugurejo baik laki-laki maupun perempuan dapat menguasai, berpartisipasi, dan menerima manfaat meski belum setara gender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{"citationItems":[{"id":"ITEM-1","itemData":{"DOI":"10.29244/jskpm.4.2.155-166","ISSN":"2338-8021","abstract":"Gekbrong Village is the only village in West Java designated as a pilot village in adaptation and mitigation of climate change programme called ‘Program kampung Iklim’ by the Ministry of Environment and Forestry in 2013. Adaptation and mitigation to climate change are not gender-neutral as women and men have the capacity, role, and contribution in adaptation and mitigation to climate change differently. However, gender bias in the activities leads to an imbalance in the capacity of adaptation and mitigation across gender to deal with climate change effects. The overall objective of the study was to analyze the role of gender in agricultural households and to analyze the relationship between gender roles in agricultural households with gender equality in adaptation and mitigation of climate change in agricultural households. This research uses quantitative data by survey method by using simple random sampling technique analyzed by cross-tabulation and Rank Spearman supported by qualitative data with an in-depth interview.Keywords : climate change, gender role, Program Kampung IklimABSTRAK Desa Gekbrong merupakan satu-satunya desa di Jawa Barat yang ditunjuk sebagai desa percontohan dalam kegiatan upaya adaptasi dan mitigasi perubahan iklim pada Program Kampung Iklim oleh Kementerian Lingkungan Hidup dan Kehutanan di tahun 2013.  Pada dasarnya, adaptasi dan mitigasi perubahan iklim tidak netral gender karena perempuan dan laki-laki memiliki kapasitas, peran, dan berkontribusi secara berbeda. Namun adanya bias gender dalam penerapannya, upaya adaptasi dan mitigasi perubahan iklim menimbulkan ketidakadilan, salah satunya beban kerja ganda pada perempuan. Tujuan dari penelitian ini yaitu untuk menganalisis hubungan antara karakteristik dan pembagian peran gender dalam rumah tangga pertanian dengan tingkat kesetaraan gender dalam upaya adaptasi dan mitigasi perubahan iklim. Penelitian ini menggunakan data kuantitatif metode survey, diolah dengan menggunakan teknik simple random sampling, dianalisis menggunakan tabulasi silang dan Rank Spearman, serta didukung data kualitatif dengan wawancara mendalam.Kata Kunci : peran gender, perubahan iklim, Program Kampung Iklim","author":[{"dropping-particle":"","family":"Ramadhani","given":"Fadhilla Putri","non-dropping-particle":"","parse-names":false,"suffix":""},{"dropping-particle":"","family":"Hubeis","given":"Aida Vitayala S","non-dropping-particle":"","parse-names":false,"suffix":""}],"container-title":"Jurnal Sains Komunikasi dan Pengembangan Masyarakat [JSKPM]","id":"ITEM-1","issue":"2","issued":{"date-parts":[["2020"]]},"page":"155-166","title":"Analisis Gender dalam Upaya Adaptasi dan Mitigasi Perubahan Iklim","type":"article-journal","volume":"4"},"uris":["http://www.mendeley.com/documents/?uuid=7bb0f050-48fd-42a4-835c-5ad3e3bdd1ae"]}],"mendeley":{"formattedCitation":"(Ramadhani &amp; Hubeis, 2020)","plainTextFormattedCitation":"(Ramadhani &amp; Hubeis, 2020)","previouslyFormattedCitation":"(Ramadhani &amp; Hubeis, 2020)"},"properties":{"noteIndex":0},"schema":"https://github.com/citation-style-language/schema/raw/master/csl-citation.json"}</w:instrText>
      </w:r>
      <w:r>
        <w:rPr>
          <w:rFonts w:ascii="Times New Roman" w:hAnsi="Times New Roman" w:cs="Times New Roman"/>
          <w:sz w:val="24"/>
          <w:szCs w:val="24"/>
        </w:rPr>
        <w:fldChar w:fldCharType="separate"/>
      </w:r>
      <w:r w:rsidRPr="00486D84">
        <w:rPr>
          <w:rFonts w:ascii="Times New Roman" w:hAnsi="Times New Roman" w:cs="Times New Roman"/>
          <w:noProof/>
          <w:sz w:val="24"/>
          <w:szCs w:val="24"/>
        </w:rPr>
        <w:t>(Ramadhani &amp; Hubeis,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01D72B8" w14:textId="634D7471" w:rsidR="003B69BE" w:rsidRDefault="003B69BE" w:rsidP="003B69BE">
      <w:pPr>
        <w:pStyle w:val="ListParagraph"/>
        <w:spacing w:line="360" w:lineRule="auto"/>
        <w:ind w:firstLine="720"/>
        <w:jc w:val="both"/>
        <w:rPr>
          <w:rFonts w:ascii="Times New Roman" w:hAnsi="Times New Roman" w:cs="Times New Roman"/>
          <w:sz w:val="24"/>
          <w:szCs w:val="24"/>
        </w:rPr>
      </w:pPr>
      <w:bookmarkStart w:id="332" w:name="_Hlk172172908"/>
      <w:bookmarkEnd w:id="331"/>
      <w:r>
        <w:rPr>
          <w:rFonts w:ascii="Times New Roman" w:hAnsi="Times New Roman" w:cs="Times New Roman"/>
          <w:sz w:val="24"/>
          <w:szCs w:val="24"/>
        </w:rPr>
        <w:t>Hubungan antara Adaptasi dengan mitigasi dan dukungan keberlanjutan Program Kampung Iklim memiliki koefisien korelasi yang tinggi diantara kontingensi hubungan antar variabel lainnya (Tabe</w:t>
      </w:r>
      <w:r w:rsidR="00A63DF4">
        <w:rPr>
          <w:rFonts w:ascii="Times New Roman" w:hAnsi="Times New Roman" w:cs="Times New Roman"/>
          <w:sz w:val="24"/>
          <w:szCs w:val="24"/>
        </w:rPr>
        <w:t xml:space="preserve">l </w:t>
      </w:r>
      <w:r w:rsidR="00BC2D18">
        <w:rPr>
          <w:rFonts w:ascii="Times New Roman" w:hAnsi="Times New Roman" w:cs="Times New Roman"/>
          <w:sz w:val="24"/>
          <w:szCs w:val="24"/>
        </w:rPr>
        <w:t>4.3</w:t>
      </w:r>
      <w:r>
        <w:rPr>
          <w:rFonts w:ascii="Times New Roman" w:hAnsi="Times New Roman" w:cs="Times New Roman"/>
          <w:sz w:val="24"/>
          <w:szCs w:val="24"/>
        </w:rPr>
        <w:t xml:space="preserve">). Hal ini menunjukkan bahwa kegiatan adaptasi berupa penyediaan sarana pengendali bencana iklim, peresapan air, peningkatan ketahanan pangan dan kegiatan mitigasi berupa pengelolaan sampah dan peningkatan tutupan vegetasi berhubungan dengan penguatan kelembagaan lokal, pemberdayaan masyarakat, peningkatan kapasitas masyarakat, dukungan pihak eksternal. untuk memastikan bahwa tindakan yang diimplementasikan berkelanjutan </w:t>
      </w:r>
      <w:bookmarkStart w:id="333" w:name="_Hlk172172920"/>
      <w:bookmarkEnd w:id="332"/>
      <w:r>
        <w:rPr>
          <w:rFonts w:ascii="Times New Roman" w:hAnsi="Times New Roman" w:cs="Times New Roman"/>
          <w:sz w:val="24"/>
          <w:szCs w:val="24"/>
        </w:rPr>
        <w:t xml:space="preserve">dan memberikan manfaat jangka panjang bagi masyarakat serta lingkungan. Menurut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{"citationItems":[{"id":"ITEM-1","itemData":{"ISSN":"2354-600X","abstract":"Perubahan lingkungan pada suatu daerah sangat berpengaruh terhadap perubahan iklim, semakin berkembangnya zaman kapasitas kesehatan udara sangat menurun. Terutama di kota besar atau bisa disebut kota metropolitan. Banyak upaya yang dilakukan oleh aparatur negara dengan membuat peraturan yang mengatur tentang lingkungan. Untuk mewujudkan lingkungan yang bersih di setiap daerah atau kota, perlu adanya kerjasama antara pemerintah dengan masyarakat untuk menyadarkan betapa pentingnya memperbaiki kondisi iklim supaya terciptanya lingkungan yang bersih dan sehat. Program Kampung Iklim (ProKlim) juga memadukan upaya adaptasi dan mitigasi perubahan iklim pada tingkatan awal dengan melibatkan peran serta aktif masyarakat dan berbagai pihak pendukung seperti pemerintah pusat dan pemerintah daerah, dunia usaha,melibatkan CSR (Corporate Social Responbility), perguruan tinggi serta lembaga non-pemerintah. Pelibatan para pemangku kepentingan yang efektif serta pengelolaan pengetahuan adaptasi dan mitigasi perubahan di tingkatan awal juga salah satu aspek penting untuk mencapai target pengendalian perubahan iklim di tingkat nasional maupun global. Jenis Penelitian yang digunakan adalah menggunakan jenis penelitian deskriptif dengan metode kualitatif. Fokus penelitian menggunakan 4 indikator menurut Finsterbusch dan Motz meliputi: Dampak Individu, Dampak Organisasional, Dampak Masyarakat dan Dampak Lembaga dan Sistem Sosial. Teknik analisis data yang digunakan Miles dan Huberman yaitu reduksi data, penyajian data, kesimpulan. Hasil penelitian dari Dampak Program Kampung Iklim (ProKlim) di Rukun Warga (RW) 03 Kelurahan Jambangan Kota Surabaya, yaitu: 1) Dampak Individual, masyarakat dengan sadar ingin mendukung kegiatan tersebut dan ikut berpartisipasi dalam pelaksanaan Program, 2) Dampak Organisaional, ketersediaanya masyarakat dalam kegiatan bank sampah untuk turut serta dalam berjalnnya program, 3) Dampak Masyarakat, ketersediaan masyarakat untuk kerja bakti dalam membersihkan lingkungan Jambangan secara terjadwal, 4) Dampak Lembaga dan Sistem Sosial, kerjasama RT dan PKK dalam bentuk kegiatan untuk mewujudkan lingkungan yang bersih dan sehat.    Kata Kunci: Dampak, Program Kampung Iklim (ProKlim)     Changes in the environment in an area is very influential on climate change, the growing development of air health capacity is greatly reduced. Especially in big cities or can be called a metropolitan city. Many efforts were made by the state apparatus by making regulat…","author":[{"dropping-particle":"","family":"Santoso","given":"Aldi Permana","non-dropping-particle":"","parse-names":false,"suffix":""},{"dropping-particle":"","family":"Rahaju","given":"Tjitjik","non-dropping-particle":"","parse-names":false,"suffix":""}],"container-title":"Publika","id":"ITEM-1","issue":"1","issued":{"date-parts":[["2020"]]},"title":"Dampak Program Kampung Iklim (Proklim) di Rukun Warga (RW) 03 Kelurahan Jambangan Kota Surabaya","type":"article-journal","volume":"8"},"uris":["http://www.mendeley.com/documents/?uuid=5b62ca79-a204-45db-8f6c-b214ca78520c"]}],"mendeley":{"formattedCitation":"(Santoso &amp; Rahaju, 2020)","manualFormatting":"Santoso &amp; Rahaju, (2020)","plainTextFormattedCitation":"(Santoso &amp; Rahaju, 2020)","previouslyFormattedCitation":"(Santoso &amp; Rahaju, 2020)"},"properties":{"noteIndex":0},"schema":"https://github.com/citation-style-language/schema/raw/master/csl-citation.json"}</w:instrText>
      </w:r>
      <w:r>
        <w:rPr>
          <w:rFonts w:ascii="Times New Roman" w:hAnsi="Times New Roman" w:cs="Times New Roman"/>
          <w:sz w:val="24"/>
          <w:szCs w:val="24"/>
        </w:rPr>
        <w:fldChar w:fldCharType="separate"/>
      </w:r>
      <w:r w:rsidRPr="00D23F56">
        <w:rPr>
          <w:rFonts w:ascii="Times New Roman" w:hAnsi="Times New Roman" w:cs="Times New Roman"/>
          <w:noProof/>
          <w:sz w:val="24"/>
          <w:szCs w:val="24"/>
        </w:rPr>
        <w:t xml:space="preserve">Santoso &amp; Rahaju, </w:t>
      </w:r>
      <w:r>
        <w:rPr>
          <w:rFonts w:ascii="Times New Roman" w:hAnsi="Times New Roman" w:cs="Times New Roman"/>
          <w:noProof/>
          <w:sz w:val="24"/>
          <w:szCs w:val="24"/>
        </w:rPr>
        <w:t>(</w:t>
      </w:r>
      <w:r w:rsidRPr="00D23F56">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dukungan keberlanjutan ProKlim dalam melakukan kegiatan adaptasi dan mitigasi dapat diakui keberadaanya oleh pemerintah, Perusahaan, CSR dan perguruan tinggi sehingga mempengaruhi kelembagaan supaya dapat berusaha untuk mewujudkan ProKlim Lestari dan turut andil menjadi bagian untuk mensukseskan ProKlim.  </w:t>
      </w:r>
    </w:p>
    <w:bookmarkEnd w:id="333"/>
    <w:p w14:paraId="74C6BF74" w14:textId="77777777" w:rsidR="003B69BE" w:rsidRDefault="003B69BE" w:rsidP="003B69BE">
      <w:pPr>
        <w:pStyle w:val="ListParagraph"/>
        <w:spacing w:line="360" w:lineRule="auto"/>
        <w:ind w:firstLine="720"/>
        <w:jc w:val="both"/>
        <w:rPr>
          <w:rFonts w:ascii="Times New Roman" w:hAnsi="Times New Roman" w:cs="Times New Roman"/>
          <w:sz w:val="24"/>
          <w:szCs w:val="24"/>
        </w:rPr>
      </w:pPr>
    </w:p>
    <w:p w14:paraId="6C9D0CFA" w14:textId="77777777" w:rsidR="0030217E" w:rsidRDefault="0030217E" w:rsidP="003B69BE">
      <w:pPr>
        <w:pStyle w:val="ListParagraph"/>
        <w:spacing w:line="360" w:lineRule="auto"/>
        <w:ind w:firstLine="720"/>
        <w:jc w:val="both"/>
        <w:rPr>
          <w:rFonts w:ascii="Times New Roman" w:hAnsi="Times New Roman" w:cs="Times New Roman"/>
          <w:sz w:val="24"/>
          <w:szCs w:val="24"/>
        </w:rPr>
      </w:pPr>
    </w:p>
    <w:p w14:paraId="269945F7" w14:textId="77777777" w:rsidR="0030217E" w:rsidRDefault="0030217E" w:rsidP="003B69BE">
      <w:pPr>
        <w:pStyle w:val="ListParagraph"/>
        <w:spacing w:line="360" w:lineRule="auto"/>
        <w:ind w:firstLine="720"/>
        <w:jc w:val="both"/>
        <w:rPr>
          <w:rFonts w:ascii="Times New Roman" w:hAnsi="Times New Roman" w:cs="Times New Roman"/>
          <w:sz w:val="24"/>
          <w:szCs w:val="24"/>
        </w:rPr>
      </w:pPr>
    </w:p>
    <w:p w14:paraId="60B43B56" w14:textId="77777777" w:rsidR="0030217E" w:rsidRPr="009C53E3" w:rsidRDefault="0030217E" w:rsidP="003B69BE">
      <w:pPr>
        <w:pStyle w:val="ListParagraph"/>
        <w:spacing w:line="360" w:lineRule="auto"/>
        <w:ind w:firstLine="720"/>
        <w:jc w:val="both"/>
        <w:rPr>
          <w:rFonts w:ascii="Times New Roman" w:hAnsi="Times New Roman" w:cs="Times New Roman"/>
          <w:sz w:val="24"/>
          <w:szCs w:val="24"/>
        </w:rPr>
      </w:pPr>
    </w:p>
    <w:p w14:paraId="07ABB157" w14:textId="77777777" w:rsidR="003B69BE" w:rsidRPr="0003781F" w:rsidRDefault="003B69BE">
      <w:pPr>
        <w:pStyle w:val="ListParagraph"/>
        <w:numPr>
          <w:ilvl w:val="1"/>
          <w:numId w:val="39"/>
        </w:numPr>
        <w:tabs>
          <w:tab w:val="left" w:pos="1276"/>
        </w:tabs>
        <w:spacing w:line="360" w:lineRule="auto"/>
        <w:ind w:left="567" w:hanging="425"/>
        <w:jc w:val="both"/>
        <w:outlineLvl w:val="1"/>
        <w:rPr>
          <w:rFonts w:ascii="Times New Roman" w:hAnsi="Times New Roman" w:cs="Times New Roman"/>
          <w:b/>
          <w:bCs/>
          <w:sz w:val="24"/>
          <w:szCs w:val="24"/>
        </w:rPr>
      </w:pPr>
      <w:bookmarkStart w:id="334" w:name="_Toc173024920"/>
      <w:r w:rsidRPr="0003781F">
        <w:rPr>
          <w:rFonts w:ascii="Times New Roman" w:hAnsi="Times New Roman" w:cs="Times New Roman"/>
          <w:b/>
          <w:bCs/>
          <w:sz w:val="24"/>
          <w:szCs w:val="24"/>
        </w:rPr>
        <w:lastRenderedPageBreak/>
        <w:t>Tingkat Keberhasilan Dalam Implementasi Program Kampung Iklim</w:t>
      </w:r>
      <w:bookmarkEnd w:id="334"/>
      <w:r w:rsidRPr="0003781F">
        <w:rPr>
          <w:rFonts w:ascii="Times New Roman" w:hAnsi="Times New Roman" w:cs="Times New Roman"/>
          <w:b/>
          <w:bCs/>
          <w:sz w:val="24"/>
          <w:szCs w:val="24"/>
        </w:rPr>
        <w:t xml:space="preserve"> </w:t>
      </w:r>
    </w:p>
    <w:p w14:paraId="60BF152B" w14:textId="77777777" w:rsidR="003B69BE" w:rsidRPr="00AD0A5C" w:rsidRDefault="003B69BE">
      <w:pPr>
        <w:pStyle w:val="ListParagraph"/>
        <w:numPr>
          <w:ilvl w:val="0"/>
          <w:numId w:val="80"/>
        </w:numPr>
        <w:spacing w:line="360" w:lineRule="auto"/>
        <w:ind w:left="567" w:hanging="425"/>
        <w:jc w:val="both"/>
        <w:outlineLvl w:val="2"/>
        <w:rPr>
          <w:rFonts w:ascii="Times New Roman" w:hAnsi="Times New Roman" w:cs="Times New Roman"/>
          <w:b/>
          <w:bCs/>
          <w:i/>
          <w:iCs/>
          <w:sz w:val="24"/>
          <w:szCs w:val="24"/>
        </w:rPr>
      </w:pPr>
      <w:bookmarkStart w:id="335" w:name="_Toc173024921"/>
      <w:r w:rsidRPr="00AD0A5C">
        <w:rPr>
          <w:rFonts w:ascii="Times New Roman" w:hAnsi="Times New Roman" w:cs="Times New Roman"/>
          <w:b/>
          <w:bCs/>
          <w:i/>
          <w:iCs/>
          <w:sz w:val="24"/>
          <w:szCs w:val="24"/>
        </w:rPr>
        <w:t>Adaptasi Program Kampung Iklim</w:t>
      </w:r>
      <w:bookmarkEnd w:id="335"/>
    </w:p>
    <w:p w14:paraId="0DD21A03" w14:textId="363EEEA3" w:rsidR="00A50C97" w:rsidRPr="00AD0A5C" w:rsidRDefault="003B69BE" w:rsidP="00AD0A5C">
      <w:pPr>
        <w:pStyle w:val="ListParagraph"/>
        <w:spacing w:line="360" w:lineRule="auto"/>
        <w:ind w:firstLine="360"/>
        <w:jc w:val="both"/>
        <w:rPr>
          <w:rFonts w:ascii="Times New Roman" w:hAnsi="Times New Roman" w:cs="Times New Roman"/>
          <w:sz w:val="24"/>
          <w:szCs w:val="24"/>
        </w:rPr>
      </w:pPr>
      <w:bookmarkStart w:id="336" w:name="_Hlk172160522"/>
      <w:r>
        <w:rPr>
          <w:rFonts w:ascii="Times New Roman" w:hAnsi="Times New Roman" w:cs="Times New Roman"/>
          <w:sz w:val="24"/>
          <w:szCs w:val="24"/>
        </w:rPr>
        <w:t xml:space="preserve">Adaptasi perubahan iklim sebagai upaya yang dilakukan oleh masyarakat untuk meningkatkan kemampuan dalam menyesuaikan diri terhadap dampak perubahan </w:t>
      </w:r>
      <w:bookmarkStart w:id="337" w:name="_Hlk172160538"/>
      <w:bookmarkEnd w:id="336"/>
      <w:r>
        <w:rPr>
          <w:rFonts w:ascii="Times New Roman" w:hAnsi="Times New Roman" w:cs="Times New Roman"/>
          <w:sz w:val="24"/>
          <w:szCs w:val="24"/>
        </w:rPr>
        <w:t xml:space="preserve">iklim sehingga potensi kerusakan akibat perubahan iklim berkurang, peluang yang ditimbulkan oleh perubahan iklim dapat dimanfaatkan, dan konsekuensi yang timbul </w:t>
      </w:r>
      <w:bookmarkStart w:id="338" w:name="_Hlk172160550"/>
      <w:bookmarkEnd w:id="337"/>
      <w:r>
        <w:rPr>
          <w:rFonts w:ascii="Times New Roman" w:hAnsi="Times New Roman" w:cs="Times New Roman"/>
          <w:sz w:val="24"/>
          <w:szCs w:val="24"/>
        </w:rPr>
        <w:t xml:space="preserve">akibat perubahan iklim dapat diatasi </w:t>
      </w:r>
      <w:r w:rsidRPr="00FC57D6">
        <w:rPr>
          <w:rFonts w:ascii="Times New Roman" w:hAnsi="Times New Roman" w:cs="Times New Roman"/>
          <w:sz w:val="24"/>
          <w:szCs w:val="24"/>
        </w:rPr>
        <w:t>(KLHK,2016).</w:t>
      </w:r>
      <w:r>
        <w:rPr>
          <w:rFonts w:ascii="Times New Roman" w:hAnsi="Times New Roman" w:cs="Times New Roman"/>
          <w:sz w:val="24"/>
          <w:szCs w:val="24"/>
        </w:rPr>
        <w:t xml:space="preserve"> </w:t>
      </w:r>
      <w:bookmarkStart w:id="339" w:name="_Hlk172160572"/>
      <w:bookmarkEnd w:id="338"/>
      <w:r>
        <w:rPr>
          <w:rFonts w:ascii="Times New Roman" w:hAnsi="Times New Roman" w:cs="Times New Roman"/>
          <w:sz w:val="24"/>
          <w:szCs w:val="24"/>
        </w:rPr>
        <w:t xml:space="preserve">Implementasi dalam kegiatan adaptasi di Kelurahan Tugurejo yang dilakukan untuk meningkatkan kemampuan </w:t>
      </w:r>
      <w:bookmarkStart w:id="340" w:name="_Hlk172160584"/>
      <w:bookmarkEnd w:id="339"/>
      <w:r>
        <w:rPr>
          <w:rFonts w:ascii="Times New Roman" w:hAnsi="Times New Roman" w:cs="Times New Roman"/>
          <w:sz w:val="24"/>
          <w:szCs w:val="24"/>
        </w:rPr>
        <w:t xml:space="preserve">masyarakat dalam menyesuaikan diri terhadap dampak perubahan iklim melalui </w:t>
      </w:r>
      <w:bookmarkStart w:id="341" w:name="_Hlk172160597"/>
      <w:bookmarkEnd w:id="340"/>
      <w:r>
        <w:rPr>
          <w:rFonts w:ascii="Times New Roman" w:hAnsi="Times New Roman" w:cs="Times New Roman"/>
          <w:sz w:val="24"/>
          <w:szCs w:val="24"/>
        </w:rPr>
        <w:t xml:space="preserve">Program Kampung Iklim ditunjukkan pada </w:t>
      </w:r>
      <w:r w:rsidRPr="005B2493">
        <w:rPr>
          <w:rFonts w:ascii="Times New Roman" w:hAnsi="Times New Roman" w:cs="Times New Roman"/>
          <w:sz w:val="24"/>
          <w:szCs w:val="24"/>
        </w:rPr>
        <w:t xml:space="preserve">Tabel </w:t>
      </w:r>
      <w:r w:rsidR="0030217E">
        <w:rPr>
          <w:rFonts w:ascii="Times New Roman" w:hAnsi="Times New Roman" w:cs="Times New Roman"/>
          <w:sz w:val="24"/>
          <w:szCs w:val="24"/>
        </w:rPr>
        <w:t>4.4</w:t>
      </w:r>
      <w:r w:rsidR="005B2493">
        <w:rPr>
          <w:rFonts w:ascii="Times New Roman" w:hAnsi="Times New Roman" w:cs="Times New Roman"/>
          <w:b/>
          <w:bCs/>
          <w:i/>
          <w:iCs/>
          <w:sz w:val="24"/>
          <w:szCs w:val="24"/>
        </w:rPr>
        <w:t xml:space="preserve"> </w:t>
      </w:r>
      <w:r>
        <w:rPr>
          <w:rFonts w:ascii="Times New Roman" w:hAnsi="Times New Roman" w:cs="Times New Roman"/>
          <w:sz w:val="24"/>
          <w:szCs w:val="24"/>
        </w:rPr>
        <w:t>di bawah ini.</w:t>
      </w:r>
      <w:bookmarkEnd w:id="341"/>
    </w:p>
    <w:tbl>
      <w:tblPr>
        <w:tblStyle w:val="PlainTable2"/>
        <w:tblpPr w:leftFromText="180" w:rightFromText="180" w:vertAnchor="text" w:horzAnchor="margin" w:tblpXSpec="center" w:tblpY="454"/>
        <w:tblW w:w="7797" w:type="dxa"/>
        <w:tblLook w:val="04A0" w:firstRow="1" w:lastRow="0" w:firstColumn="1" w:lastColumn="0" w:noHBand="0" w:noVBand="1"/>
      </w:tblPr>
      <w:tblGrid>
        <w:gridCol w:w="1016"/>
        <w:gridCol w:w="1519"/>
        <w:gridCol w:w="1138"/>
        <w:gridCol w:w="1578"/>
        <w:gridCol w:w="1205"/>
        <w:gridCol w:w="1341"/>
      </w:tblGrid>
      <w:tr w:rsidR="00F2058C" w:rsidRPr="00F26B02" w14:paraId="373C2402" w14:textId="77777777" w:rsidTr="00F7682A">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016" w:type="dxa"/>
            <w:vMerge w:val="restart"/>
            <w:vAlign w:val="center"/>
            <w:hideMark/>
          </w:tcPr>
          <w:p w14:paraId="1682A52D" w14:textId="77777777" w:rsidR="00F2058C" w:rsidRDefault="00F2058C" w:rsidP="00F2058C">
            <w:pPr>
              <w:jc w:val="center"/>
              <w:rPr>
                <w:rFonts w:ascii="Times New Roman" w:eastAsia="Times New Roman" w:hAnsi="Times New Roman" w:cs="Times New Roman"/>
                <w:color w:val="000000"/>
                <w:kern w:val="0"/>
                <w:sz w:val="20"/>
                <w:szCs w:val="20"/>
                <w:lang w:eastAsia="en-ID" w:bidi="ar-SA"/>
                <w14:ligatures w14:val="none"/>
              </w:rPr>
            </w:pPr>
            <w:bookmarkStart w:id="342" w:name="_Hlk172157446"/>
            <w:bookmarkStart w:id="343" w:name="_Toc168912499"/>
            <w:bookmarkStart w:id="344" w:name="_Toc173024954"/>
          </w:p>
          <w:p w14:paraId="2D077688" w14:textId="4DABD3A2" w:rsidR="00F2058C" w:rsidRPr="001C2502" w:rsidRDefault="00F2058C" w:rsidP="00F2058C">
            <w:pPr>
              <w:jc w:val="center"/>
              <w:rPr>
                <w:rFonts w:ascii="Times New Roman" w:eastAsia="Times New Roman" w:hAnsi="Times New Roman" w:cs="Times New Roman"/>
                <w:b w:val="0"/>
                <w:bCs w:val="0"/>
                <w:color w:val="000000"/>
                <w:kern w:val="0"/>
                <w:sz w:val="20"/>
                <w:szCs w:val="20"/>
                <w:lang w:eastAsia="en-ID" w:bidi="ar-SA"/>
                <w14:ligatures w14:val="none"/>
              </w:rPr>
            </w:pPr>
            <w:r>
              <w:rPr>
                <w:rFonts w:ascii="Times New Roman" w:eastAsia="Times New Roman" w:hAnsi="Times New Roman" w:cs="Times New Roman"/>
                <w:b w:val="0"/>
                <w:bCs w:val="0"/>
                <w:color w:val="000000"/>
                <w:kern w:val="0"/>
                <w:sz w:val="20"/>
                <w:szCs w:val="20"/>
                <w:lang w:eastAsia="en-ID" w:bidi="ar-SA"/>
                <w14:ligatures w14:val="none"/>
              </w:rPr>
              <w:t>Lokasi Penelitian</w:t>
            </w:r>
          </w:p>
        </w:tc>
        <w:tc>
          <w:tcPr>
            <w:tcW w:w="4235" w:type="dxa"/>
            <w:gridSpan w:val="3"/>
            <w:vAlign w:val="center"/>
            <w:hideMark/>
          </w:tcPr>
          <w:p w14:paraId="125B0851" w14:textId="53E2CF2F" w:rsidR="00F2058C" w:rsidRPr="001C2502" w:rsidRDefault="00F2058C" w:rsidP="00F2058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1C2502">
              <w:rPr>
                <w:rFonts w:ascii="Times New Roman" w:eastAsia="Times New Roman" w:hAnsi="Times New Roman" w:cs="Times New Roman"/>
                <w:b w:val="0"/>
                <w:bCs w:val="0"/>
                <w:color w:val="000000"/>
                <w:kern w:val="0"/>
                <w:sz w:val="20"/>
                <w:szCs w:val="20"/>
                <w:lang w:eastAsia="en-ID" w:bidi="ar-SA"/>
                <w14:ligatures w14:val="none"/>
              </w:rPr>
              <w:t xml:space="preserve">Pengendalian </w:t>
            </w:r>
            <w:r w:rsidRPr="00F26B02">
              <w:rPr>
                <w:rFonts w:ascii="Times New Roman" w:eastAsia="Times New Roman" w:hAnsi="Times New Roman" w:cs="Times New Roman"/>
                <w:b w:val="0"/>
                <w:bCs w:val="0"/>
                <w:color w:val="000000"/>
                <w:kern w:val="0"/>
                <w:sz w:val="20"/>
                <w:szCs w:val="20"/>
                <w:lang w:eastAsia="en-ID" w:bidi="ar-SA"/>
                <w14:ligatures w14:val="none"/>
              </w:rPr>
              <w:t>banjir</w:t>
            </w:r>
          </w:p>
        </w:tc>
        <w:tc>
          <w:tcPr>
            <w:tcW w:w="1205" w:type="dxa"/>
            <w:vMerge w:val="restart"/>
            <w:vAlign w:val="center"/>
            <w:hideMark/>
          </w:tcPr>
          <w:p w14:paraId="495AB4C9" w14:textId="77777777" w:rsidR="00F2058C" w:rsidRPr="001C2502" w:rsidRDefault="00F2058C" w:rsidP="00F2058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1C2502">
              <w:rPr>
                <w:rFonts w:ascii="Times New Roman" w:eastAsia="Times New Roman" w:hAnsi="Times New Roman" w:cs="Times New Roman"/>
                <w:b w:val="0"/>
                <w:bCs w:val="0"/>
                <w:color w:val="000000"/>
                <w:kern w:val="0"/>
                <w:sz w:val="20"/>
                <w:szCs w:val="20"/>
                <w:lang w:eastAsia="en-ID" w:bidi="ar-SA"/>
                <w14:ligatures w14:val="none"/>
              </w:rPr>
              <w:t>Peningkatan Ketahanan Pangan</w:t>
            </w:r>
          </w:p>
        </w:tc>
        <w:tc>
          <w:tcPr>
            <w:tcW w:w="1341" w:type="dxa"/>
            <w:vMerge w:val="restart"/>
            <w:vAlign w:val="center"/>
            <w:hideMark/>
          </w:tcPr>
          <w:p w14:paraId="37D6670D" w14:textId="77777777" w:rsidR="00F2058C" w:rsidRPr="001C2502" w:rsidRDefault="00F2058C" w:rsidP="00F2058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1C2502">
              <w:rPr>
                <w:rFonts w:ascii="Times New Roman" w:eastAsia="Times New Roman" w:hAnsi="Times New Roman" w:cs="Times New Roman"/>
                <w:b w:val="0"/>
                <w:bCs w:val="0"/>
                <w:color w:val="000000"/>
                <w:kern w:val="0"/>
                <w:sz w:val="20"/>
                <w:szCs w:val="20"/>
                <w:lang w:eastAsia="en-ID" w:bidi="ar-SA"/>
                <w14:ligatures w14:val="none"/>
              </w:rPr>
              <w:t>Penanganan kenaikan muka air laut, rob, intrusi air laut, abrasi.</w:t>
            </w:r>
          </w:p>
        </w:tc>
      </w:tr>
      <w:tr w:rsidR="00F2058C" w:rsidRPr="00F26B02" w14:paraId="4B5CEF3B" w14:textId="77777777" w:rsidTr="00F7682A">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016" w:type="dxa"/>
            <w:vMerge/>
            <w:vAlign w:val="center"/>
            <w:hideMark/>
          </w:tcPr>
          <w:p w14:paraId="193E22BE" w14:textId="77777777" w:rsidR="00F2058C" w:rsidRPr="001C2502" w:rsidRDefault="00F2058C" w:rsidP="00F2058C">
            <w:pPr>
              <w:jc w:val="center"/>
              <w:rPr>
                <w:rFonts w:ascii="Times New Roman" w:eastAsia="Times New Roman" w:hAnsi="Times New Roman" w:cs="Times New Roman"/>
                <w:color w:val="000000"/>
                <w:kern w:val="0"/>
                <w:sz w:val="20"/>
                <w:szCs w:val="20"/>
                <w:lang w:eastAsia="en-ID" w:bidi="ar-SA"/>
                <w14:ligatures w14:val="none"/>
              </w:rPr>
            </w:pPr>
          </w:p>
        </w:tc>
        <w:tc>
          <w:tcPr>
            <w:tcW w:w="1519" w:type="dxa"/>
            <w:vAlign w:val="center"/>
            <w:hideMark/>
          </w:tcPr>
          <w:p w14:paraId="7FC78778" w14:textId="77777777" w:rsidR="00F2058C" w:rsidRPr="001C2502" w:rsidRDefault="00F2058C" w:rsidP="00F205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Penyediaan sarana dan prasarana pengendalian banjir</w:t>
            </w:r>
          </w:p>
        </w:tc>
        <w:tc>
          <w:tcPr>
            <w:tcW w:w="1138" w:type="dxa"/>
            <w:vAlign w:val="center"/>
            <w:hideMark/>
          </w:tcPr>
          <w:p w14:paraId="24A50C7E" w14:textId="77777777" w:rsidR="00F2058C" w:rsidRPr="001C2502" w:rsidRDefault="00F2058C" w:rsidP="00F205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Pr>
                <w:rFonts w:ascii="Times New Roman" w:eastAsia="Times New Roman" w:hAnsi="Times New Roman" w:cs="Times New Roman"/>
                <w:color w:val="000000"/>
                <w:kern w:val="0"/>
                <w:sz w:val="20"/>
                <w:szCs w:val="20"/>
                <w:lang w:eastAsia="en-ID" w:bidi="ar-SA"/>
                <w14:ligatures w14:val="none"/>
              </w:rPr>
              <w:t>Pemanenan Air Hujan</w:t>
            </w:r>
          </w:p>
        </w:tc>
        <w:tc>
          <w:tcPr>
            <w:tcW w:w="1578" w:type="dxa"/>
            <w:vAlign w:val="center"/>
            <w:hideMark/>
          </w:tcPr>
          <w:p w14:paraId="6ADD0806" w14:textId="3F33160A" w:rsidR="00F2058C" w:rsidRPr="001C2502" w:rsidRDefault="00F2058C" w:rsidP="00F205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Pr>
                <w:rFonts w:ascii="Times New Roman" w:eastAsia="Times New Roman" w:hAnsi="Times New Roman" w:cs="Times New Roman"/>
                <w:color w:val="000000"/>
                <w:kern w:val="0"/>
                <w:sz w:val="20"/>
                <w:szCs w:val="20"/>
                <w:lang w:eastAsia="en-ID" w:bidi="ar-SA"/>
                <w14:ligatures w14:val="none"/>
              </w:rPr>
              <w:t>Peresapan Air</w:t>
            </w:r>
          </w:p>
        </w:tc>
        <w:tc>
          <w:tcPr>
            <w:tcW w:w="1205" w:type="dxa"/>
            <w:vMerge/>
            <w:vAlign w:val="center"/>
            <w:hideMark/>
          </w:tcPr>
          <w:p w14:paraId="3C89CE9B" w14:textId="77777777" w:rsidR="00F2058C" w:rsidRPr="001C2502" w:rsidRDefault="00F2058C" w:rsidP="00F205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en-ID" w:bidi="ar-SA"/>
                <w14:ligatures w14:val="none"/>
              </w:rPr>
            </w:pPr>
          </w:p>
        </w:tc>
        <w:tc>
          <w:tcPr>
            <w:tcW w:w="1341" w:type="dxa"/>
            <w:vMerge/>
            <w:vAlign w:val="center"/>
            <w:hideMark/>
          </w:tcPr>
          <w:p w14:paraId="0DC7F70A" w14:textId="77777777" w:rsidR="00F2058C" w:rsidRPr="001C2502" w:rsidRDefault="00F2058C" w:rsidP="00F205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0"/>
                <w:szCs w:val="20"/>
                <w:lang w:eastAsia="en-ID" w:bidi="ar-SA"/>
                <w14:ligatures w14:val="none"/>
              </w:rPr>
            </w:pPr>
          </w:p>
        </w:tc>
      </w:tr>
      <w:tr w:rsidR="00F2058C" w:rsidRPr="00F26B02" w14:paraId="243C52AD" w14:textId="77777777" w:rsidTr="00F7682A">
        <w:trPr>
          <w:trHeight w:val="749"/>
        </w:trPr>
        <w:tc>
          <w:tcPr>
            <w:cnfStyle w:val="001000000000" w:firstRow="0" w:lastRow="0" w:firstColumn="1" w:lastColumn="0" w:oddVBand="0" w:evenVBand="0" w:oddHBand="0" w:evenHBand="0" w:firstRowFirstColumn="0" w:firstRowLastColumn="0" w:lastRowFirstColumn="0" w:lastRowLastColumn="0"/>
            <w:tcW w:w="1016" w:type="dxa"/>
            <w:vAlign w:val="center"/>
            <w:hideMark/>
          </w:tcPr>
          <w:p w14:paraId="475297E7" w14:textId="77777777" w:rsidR="00F2058C" w:rsidRPr="00111824" w:rsidRDefault="00F2058C" w:rsidP="00F2058C">
            <w:pPr>
              <w:jc w:val="center"/>
              <w:rPr>
                <w:rFonts w:ascii="Times New Roman" w:eastAsia="Times New Roman" w:hAnsi="Times New Roman" w:cs="Times New Roman"/>
                <w:b w:val="0"/>
                <w:bCs w:val="0"/>
                <w:color w:val="000000"/>
                <w:kern w:val="0"/>
                <w:sz w:val="20"/>
                <w:szCs w:val="20"/>
                <w:lang w:eastAsia="en-ID" w:bidi="ar-SA"/>
                <w14:ligatures w14:val="none"/>
              </w:rPr>
            </w:pPr>
            <w:r w:rsidRPr="00111824">
              <w:rPr>
                <w:rFonts w:ascii="Times New Roman" w:eastAsia="Times New Roman" w:hAnsi="Times New Roman" w:cs="Times New Roman"/>
                <w:b w:val="0"/>
                <w:bCs w:val="0"/>
                <w:color w:val="000000"/>
                <w:kern w:val="0"/>
                <w:sz w:val="20"/>
                <w:szCs w:val="20"/>
                <w:lang w:eastAsia="en-ID" w:bidi="ar-SA"/>
                <w14:ligatures w14:val="none"/>
              </w:rPr>
              <w:t>RW 01</w:t>
            </w:r>
          </w:p>
          <w:p w14:paraId="469A6138" w14:textId="77777777" w:rsidR="00F2058C" w:rsidRPr="00111824" w:rsidRDefault="00F2058C" w:rsidP="00F2058C">
            <w:pPr>
              <w:jc w:val="center"/>
              <w:rPr>
                <w:rFonts w:ascii="Times New Roman" w:eastAsia="Times New Roman" w:hAnsi="Times New Roman" w:cs="Times New Roman"/>
                <w:b w:val="0"/>
                <w:bCs w:val="0"/>
                <w:color w:val="000000"/>
                <w:kern w:val="0"/>
                <w:sz w:val="20"/>
                <w:szCs w:val="20"/>
                <w:lang w:eastAsia="en-ID" w:bidi="ar-SA"/>
                <w14:ligatures w14:val="none"/>
              </w:rPr>
            </w:pPr>
            <w:r w:rsidRPr="00111824">
              <w:rPr>
                <w:rFonts w:ascii="Times New Roman" w:eastAsia="Times New Roman" w:hAnsi="Times New Roman" w:cs="Times New Roman"/>
                <w:b w:val="0"/>
                <w:bCs w:val="0"/>
                <w:color w:val="000000"/>
                <w:kern w:val="0"/>
                <w:sz w:val="20"/>
                <w:szCs w:val="20"/>
                <w:lang w:eastAsia="en-ID" w:bidi="ar-SA"/>
                <w14:ligatures w14:val="none"/>
              </w:rPr>
              <w:t>RW 04</w:t>
            </w:r>
          </w:p>
          <w:p w14:paraId="2B907531" w14:textId="77777777" w:rsidR="00F2058C" w:rsidRPr="00111824" w:rsidRDefault="00F2058C" w:rsidP="00F2058C">
            <w:pPr>
              <w:jc w:val="center"/>
              <w:rPr>
                <w:rFonts w:ascii="Times New Roman" w:eastAsia="Times New Roman" w:hAnsi="Times New Roman" w:cs="Times New Roman"/>
                <w:b w:val="0"/>
                <w:bCs w:val="0"/>
                <w:color w:val="000000"/>
                <w:kern w:val="0"/>
                <w:sz w:val="20"/>
                <w:szCs w:val="20"/>
                <w:lang w:eastAsia="en-ID" w:bidi="ar-SA"/>
                <w14:ligatures w14:val="none"/>
              </w:rPr>
            </w:pPr>
            <w:r w:rsidRPr="00111824">
              <w:rPr>
                <w:rFonts w:ascii="Times New Roman" w:eastAsia="Times New Roman" w:hAnsi="Times New Roman" w:cs="Times New Roman"/>
                <w:b w:val="0"/>
                <w:bCs w:val="0"/>
                <w:color w:val="000000"/>
                <w:kern w:val="0"/>
                <w:sz w:val="20"/>
                <w:szCs w:val="20"/>
                <w:lang w:eastAsia="en-ID" w:bidi="ar-SA"/>
                <w14:ligatures w14:val="none"/>
              </w:rPr>
              <w:t>RW 05</w:t>
            </w:r>
          </w:p>
        </w:tc>
        <w:tc>
          <w:tcPr>
            <w:tcW w:w="1519" w:type="dxa"/>
            <w:noWrap/>
            <w:vAlign w:val="center"/>
            <w:hideMark/>
          </w:tcPr>
          <w:p w14:paraId="5FEC9617"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33,3%</w:t>
            </w:r>
          </w:p>
          <w:p w14:paraId="1246E087"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22,9%</w:t>
            </w:r>
          </w:p>
          <w:p w14:paraId="44204B4C"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28,1%</w:t>
            </w:r>
          </w:p>
        </w:tc>
        <w:tc>
          <w:tcPr>
            <w:tcW w:w="1138" w:type="dxa"/>
            <w:noWrap/>
            <w:vAlign w:val="center"/>
            <w:hideMark/>
          </w:tcPr>
          <w:p w14:paraId="25F57B8D"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11,5%</w:t>
            </w:r>
          </w:p>
          <w:p w14:paraId="55919B00"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10,4%</w:t>
            </w:r>
          </w:p>
          <w:p w14:paraId="4DF4337A"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16,7%</w:t>
            </w:r>
          </w:p>
        </w:tc>
        <w:tc>
          <w:tcPr>
            <w:tcW w:w="1578" w:type="dxa"/>
            <w:noWrap/>
            <w:vAlign w:val="center"/>
            <w:hideMark/>
          </w:tcPr>
          <w:p w14:paraId="2C67BF6A"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31,3%</w:t>
            </w:r>
          </w:p>
          <w:p w14:paraId="23271529"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21,9%</w:t>
            </w:r>
          </w:p>
          <w:p w14:paraId="2D637C98"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26,0%</w:t>
            </w:r>
          </w:p>
        </w:tc>
        <w:tc>
          <w:tcPr>
            <w:tcW w:w="1205" w:type="dxa"/>
            <w:noWrap/>
            <w:vAlign w:val="center"/>
            <w:hideMark/>
          </w:tcPr>
          <w:p w14:paraId="5CAF9D9F"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36,5%</w:t>
            </w:r>
          </w:p>
          <w:p w14:paraId="583EC4C3"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22,9%</w:t>
            </w:r>
          </w:p>
          <w:p w14:paraId="7B0F4B2C"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28,1%</w:t>
            </w:r>
          </w:p>
        </w:tc>
        <w:tc>
          <w:tcPr>
            <w:tcW w:w="1341" w:type="dxa"/>
            <w:noWrap/>
            <w:vAlign w:val="center"/>
            <w:hideMark/>
          </w:tcPr>
          <w:p w14:paraId="14C3CB20"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27,1%</w:t>
            </w:r>
          </w:p>
          <w:p w14:paraId="36545315"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22,9%</w:t>
            </w:r>
          </w:p>
          <w:p w14:paraId="5C0418E8" w14:textId="77777777" w:rsidR="00F2058C" w:rsidRPr="001C2502" w:rsidRDefault="00F2058C" w:rsidP="00F2058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1C2502">
              <w:rPr>
                <w:rFonts w:ascii="Times New Roman" w:eastAsia="Times New Roman" w:hAnsi="Times New Roman" w:cs="Times New Roman"/>
                <w:color w:val="000000"/>
                <w:kern w:val="0"/>
                <w:sz w:val="20"/>
                <w:szCs w:val="20"/>
                <w:lang w:eastAsia="en-ID" w:bidi="ar-SA"/>
                <w14:ligatures w14:val="none"/>
              </w:rPr>
              <w:t>20,8%</w:t>
            </w:r>
          </w:p>
        </w:tc>
      </w:tr>
      <w:tr w:rsidR="00F2058C" w:rsidRPr="00D1700D" w14:paraId="7B25BC7C" w14:textId="77777777" w:rsidTr="00F7682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016" w:type="dxa"/>
            <w:vAlign w:val="center"/>
            <w:hideMark/>
          </w:tcPr>
          <w:p w14:paraId="393C7AE2" w14:textId="25E160EA" w:rsidR="00F2058C" w:rsidRPr="00D1700D" w:rsidRDefault="00F2058C" w:rsidP="00F2058C">
            <w:pPr>
              <w:jc w:val="center"/>
              <w:rPr>
                <w:rFonts w:ascii="Times New Roman" w:eastAsia="Times New Roman" w:hAnsi="Times New Roman" w:cs="Times New Roman"/>
                <w:b w:val="0"/>
                <w:bCs w:val="0"/>
                <w:color w:val="000000"/>
                <w:kern w:val="0"/>
                <w:sz w:val="20"/>
                <w:szCs w:val="20"/>
                <w:lang w:eastAsia="en-ID" w:bidi="ar-SA"/>
                <w14:ligatures w14:val="none"/>
              </w:rPr>
            </w:pPr>
            <w:r w:rsidRPr="00D1700D">
              <w:rPr>
                <w:rFonts w:ascii="Times New Roman" w:eastAsia="Times New Roman" w:hAnsi="Times New Roman" w:cs="Times New Roman"/>
                <w:b w:val="0"/>
                <w:bCs w:val="0"/>
                <w:color w:val="000000"/>
                <w:kern w:val="0"/>
                <w:sz w:val="20"/>
                <w:szCs w:val="20"/>
                <w:lang w:eastAsia="en-ID" w:bidi="ar-SA"/>
                <w14:ligatures w14:val="none"/>
              </w:rPr>
              <w:t>Total</w:t>
            </w:r>
          </w:p>
        </w:tc>
        <w:tc>
          <w:tcPr>
            <w:tcW w:w="1519" w:type="dxa"/>
            <w:noWrap/>
            <w:vAlign w:val="center"/>
            <w:hideMark/>
          </w:tcPr>
          <w:p w14:paraId="6043073E" w14:textId="77777777" w:rsidR="00F2058C" w:rsidRPr="00D1700D" w:rsidRDefault="00F2058C" w:rsidP="00F205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D1700D">
              <w:rPr>
                <w:rFonts w:ascii="Times New Roman" w:eastAsia="Times New Roman" w:hAnsi="Times New Roman" w:cs="Times New Roman"/>
                <w:color w:val="000000"/>
                <w:kern w:val="0"/>
                <w:sz w:val="20"/>
                <w:szCs w:val="20"/>
                <w:lang w:eastAsia="en-ID" w:bidi="ar-SA"/>
                <w14:ligatures w14:val="none"/>
              </w:rPr>
              <w:t>84,3%</w:t>
            </w:r>
          </w:p>
        </w:tc>
        <w:tc>
          <w:tcPr>
            <w:tcW w:w="1138" w:type="dxa"/>
            <w:noWrap/>
            <w:vAlign w:val="center"/>
            <w:hideMark/>
          </w:tcPr>
          <w:p w14:paraId="0679B8E2" w14:textId="77777777" w:rsidR="00F2058C" w:rsidRPr="00D1700D" w:rsidRDefault="00F2058C" w:rsidP="00F205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D1700D">
              <w:rPr>
                <w:rFonts w:ascii="Times New Roman" w:eastAsia="Times New Roman" w:hAnsi="Times New Roman" w:cs="Times New Roman"/>
                <w:color w:val="000000"/>
                <w:kern w:val="0"/>
                <w:sz w:val="20"/>
                <w:szCs w:val="20"/>
                <w:lang w:eastAsia="en-ID" w:bidi="ar-SA"/>
                <w14:ligatures w14:val="none"/>
              </w:rPr>
              <w:t>38,6%</w:t>
            </w:r>
          </w:p>
        </w:tc>
        <w:tc>
          <w:tcPr>
            <w:tcW w:w="1578" w:type="dxa"/>
            <w:noWrap/>
            <w:vAlign w:val="center"/>
            <w:hideMark/>
          </w:tcPr>
          <w:p w14:paraId="06B66409" w14:textId="77777777" w:rsidR="00F2058C" w:rsidRPr="00D1700D" w:rsidRDefault="00F2058C" w:rsidP="00F205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D1700D">
              <w:rPr>
                <w:rFonts w:ascii="Times New Roman" w:eastAsia="Times New Roman" w:hAnsi="Times New Roman" w:cs="Times New Roman"/>
                <w:color w:val="000000"/>
                <w:kern w:val="0"/>
                <w:sz w:val="20"/>
                <w:szCs w:val="20"/>
                <w:lang w:eastAsia="en-ID" w:bidi="ar-SA"/>
                <w14:ligatures w14:val="none"/>
              </w:rPr>
              <w:t>79,2%</w:t>
            </w:r>
          </w:p>
        </w:tc>
        <w:tc>
          <w:tcPr>
            <w:tcW w:w="1205" w:type="dxa"/>
            <w:noWrap/>
            <w:vAlign w:val="center"/>
            <w:hideMark/>
          </w:tcPr>
          <w:p w14:paraId="1E286E03" w14:textId="77777777" w:rsidR="00F2058C" w:rsidRPr="00D1700D" w:rsidRDefault="00F2058C" w:rsidP="00F205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D1700D">
              <w:rPr>
                <w:rFonts w:ascii="Times New Roman" w:eastAsia="Times New Roman" w:hAnsi="Times New Roman" w:cs="Times New Roman"/>
                <w:color w:val="000000"/>
                <w:kern w:val="0"/>
                <w:sz w:val="20"/>
                <w:szCs w:val="20"/>
                <w:lang w:eastAsia="en-ID" w:bidi="ar-SA"/>
                <w14:ligatures w14:val="none"/>
              </w:rPr>
              <w:t>87,5%</w:t>
            </w:r>
          </w:p>
        </w:tc>
        <w:tc>
          <w:tcPr>
            <w:tcW w:w="1341" w:type="dxa"/>
            <w:noWrap/>
            <w:vAlign w:val="center"/>
            <w:hideMark/>
          </w:tcPr>
          <w:p w14:paraId="10111A2C" w14:textId="77777777" w:rsidR="00F2058C" w:rsidRPr="00D1700D" w:rsidRDefault="00F2058C" w:rsidP="00F2058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ID" w:bidi="ar-SA"/>
                <w14:ligatures w14:val="none"/>
              </w:rPr>
            </w:pPr>
            <w:r w:rsidRPr="00D1700D">
              <w:rPr>
                <w:rFonts w:ascii="Times New Roman" w:eastAsia="Times New Roman" w:hAnsi="Times New Roman" w:cs="Times New Roman"/>
                <w:color w:val="000000"/>
                <w:kern w:val="0"/>
                <w:sz w:val="20"/>
                <w:szCs w:val="20"/>
                <w:lang w:eastAsia="en-ID" w:bidi="ar-SA"/>
                <w14:ligatures w14:val="none"/>
              </w:rPr>
              <w:t>70,8%</w:t>
            </w:r>
          </w:p>
        </w:tc>
      </w:tr>
    </w:tbl>
    <w:p w14:paraId="348814D4" w14:textId="67D9961D" w:rsidR="00F4578A" w:rsidRPr="0030217E" w:rsidRDefault="0030217E" w:rsidP="0030217E">
      <w:pPr>
        <w:pStyle w:val="Caption"/>
        <w:jc w:val="center"/>
        <w:rPr>
          <w:rFonts w:ascii="Times New Roman" w:hAnsi="Times New Roman" w:cs="Times New Roman"/>
          <w:i w:val="0"/>
          <w:iCs w:val="0"/>
          <w:color w:val="000000" w:themeColor="text1"/>
          <w:sz w:val="22"/>
        </w:rPr>
      </w:pPr>
      <w:bookmarkStart w:id="345" w:name="_Toc174521687"/>
      <w:bookmarkEnd w:id="342"/>
      <w:r w:rsidRPr="0030217E">
        <w:rPr>
          <w:rFonts w:ascii="Times New Roman" w:hAnsi="Times New Roman" w:cs="Times New Roman"/>
          <w:i w:val="0"/>
          <w:iCs w:val="0"/>
          <w:color w:val="000000" w:themeColor="text1"/>
          <w:sz w:val="22"/>
        </w:rPr>
        <w:t xml:space="preserve">Tabel 4. </w:t>
      </w:r>
      <w:r w:rsidRPr="0030217E">
        <w:rPr>
          <w:rFonts w:ascii="Times New Roman" w:hAnsi="Times New Roman" w:cs="Times New Roman"/>
          <w:i w:val="0"/>
          <w:iCs w:val="0"/>
          <w:color w:val="000000" w:themeColor="text1"/>
          <w:sz w:val="22"/>
        </w:rPr>
        <w:fldChar w:fldCharType="begin"/>
      </w:r>
      <w:r w:rsidRPr="0030217E">
        <w:rPr>
          <w:rFonts w:ascii="Times New Roman" w:hAnsi="Times New Roman" w:cs="Times New Roman"/>
          <w:i w:val="0"/>
          <w:iCs w:val="0"/>
          <w:color w:val="000000" w:themeColor="text1"/>
          <w:sz w:val="22"/>
        </w:rPr>
        <w:instrText xml:space="preserve"> SEQ Tabel_4. \* ARABIC </w:instrText>
      </w:r>
      <w:r w:rsidRPr="0030217E">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4</w:t>
      </w:r>
      <w:r w:rsidRPr="0030217E">
        <w:rPr>
          <w:rFonts w:ascii="Times New Roman" w:hAnsi="Times New Roman" w:cs="Times New Roman"/>
          <w:i w:val="0"/>
          <w:iCs w:val="0"/>
          <w:color w:val="000000" w:themeColor="text1"/>
          <w:sz w:val="22"/>
        </w:rPr>
        <w:fldChar w:fldCharType="end"/>
      </w:r>
      <w:r w:rsidR="00BD5726" w:rsidRPr="0030217E">
        <w:rPr>
          <w:rFonts w:ascii="Times New Roman" w:hAnsi="Times New Roman" w:cs="Times New Roman"/>
          <w:b/>
          <w:bCs/>
          <w:i w:val="0"/>
          <w:iCs w:val="0"/>
          <w:color w:val="000000" w:themeColor="text1"/>
          <w:sz w:val="22"/>
        </w:rPr>
        <w:t>.</w:t>
      </w:r>
      <w:r w:rsidR="00BD5726" w:rsidRPr="0030217E">
        <w:rPr>
          <w:rFonts w:ascii="Times New Roman" w:hAnsi="Times New Roman" w:cs="Times New Roman"/>
          <w:i w:val="0"/>
          <w:iCs w:val="0"/>
          <w:color w:val="000000" w:themeColor="text1"/>
          <w:sz w:val="22"/>
        </w:rPr>
        <w:t xml:space="preserve"> </w:t>
      </w:r>
      <w:r w:rsidR="003B69BE" w:rsidRPr="0030217E">
        <w:rPr>
          <w:rFonts w:ascii="Times New Roman" w:hAnsi="Times New Roman" w:cs="Times New Roman"/>
          <w:i w:val="0"/>
          <w:iCs w:val="0"/>
          <w:color w:val="000000" w:themeColor="text1"/>
          <w:sz w:val="22"/>
        </w:rPr>
        <w:t>Implementasi Adaptasi Program Kampung Iklim di Lokasi Penelitia</w:t>
      </w:r>
      <w:bookmarkEnd w:id="343"/>
      <w:bookmarkEnd w:id="344"/>
      <w:r w:rsidR="00F2058C" w:rsidRPr="0030217E">
        <w:rPr>
          <w:rFonts w:ascii="Times New Roman" w:hAnsi="Times New Roman" w:cs="Times New Roman"/>
          <w:i w:val="0"/>
          <w:iCs w:val="0"/>
          <w:color w:val="000000" w:themeColor="text1"/>
          <w:sz w:val="22"/>
        </w:rPr>
        <w:t>n</w:t>
      </w:r>
      <w:bookmarkEnd w:id="345"/>
    </w:p>
    <w:p w14:paraId="642B8CA3" w14:textId="0D2C6BE2" w:rsidR="00680AC1" w:rsidRPr="00F2058C" w:rsidRDefault="00F4578A" w:rsidP="0030217E">
      <w:pPr>
        <w:pStyle w:val="ListParagraph"/>
        <w:spacing w:line="360" w:lineRule="auto"/>
        <w:ind w:firstLine="840"/>
        <w:jc w:val="both"/>
        <w:rPr>
          <w:rFonts w:ascii="Times New Roman" w:hAnsi="Times New Roman" w:cs="Times New Roman"/>
          <w:sz w:val="24"/>
          <w:szCs w:val="24"/>
        </w:rPr>
      </w:pPr>
      <w:r w:rsidRPr="00F2058C">
        <w:rPr>
          <w:rFonts w:ascii="Times New Roman" w:hAnsi="Times New Roman" w:cs="Times New Roman"/>
          <w:sz w:val="24"/>
          <w:szCs w:val="24"/>
        </w:rPr>
        <w:t xml:space="preserve">        </w:t>
      </w:r>
      <w:r w:rsidR="0030217E">
        <w:rPr>
          <w:rFonts w:ascii="Times New Roman" w:hAnsi="Times New Roman" w:cs="Times New Roman"/>
          <w:sz w:val="24"/>
          <w:szCs w:val="24"/>
        </w:rPr>
        <w:t xml:space="preserve">     </w:t>
      </w:r>
      <w:r w:rsidRPr="00F2058C">
        <w:rPr>
          <w:rFonts w:ascii="Times New Roman" w:hAnsi="Times New Roman" w:cs="Times New Roman"/>
          <w:sz w:val="24"/>
          <w:szCs w:val="24"/>
        </w:rPr>
        <w:t>Dap</w:t>
      </w:r>
      <w:r w:rsidR="003B69BE" w:rsidRPr="00F2058C">
        <w:rPr>
          <w:rFonts w:ascii="Times New Roman" w:hAnsi="Times New Roman" w:cs="Times New Roman"/>
          <w:sz w:val="24"/>
          <w:szCs w:val="24"/>
        </w:rPr>
        <w:t xml:space="preserve">at dilihat kegiatan yang dilakukan oleh tiap lokasi penelitian di Kelurahan Tugurejo untuk mencapai Program Kampung Iklim melalui </w:t>
      </w:r>
      <w:bookmarkStart w:id="346" w:name="_Hlk172160685"/>
      <w:r w:rsidR="003B69BE" w:rsidRPr="00F2058C">
        <w:rPr>
          <w:rFonts w:ascii="Times New Roman" w:hAnsi="Times New Roman" w:cs="Times New Roman"/>
          <w:sz w:val="24"/>
          <w:szCs w:val="24"/>
        </w:rPr>
        <w:t>aksi adaptasi yaitu penyediaan sarana dan prasarana pengendalian banjir (84,3%).</w:t>
      </w:r>
      <w:bookmarkEnd w:id="346"/>
      <w:r w:rsidR="003B69BE" w:rsidRPr="00F2058C">
        <w:rPr>
          <w:rFonts w:ascii="Times New Roman" w:hAnsi="Times New Roman" w:cs="Times New Roman"/>
          <w:sz w:val="24"/>
          <w:szCs w:val="24"/>
        </w:rPr>
        <w:t xml:space="preserve"> </w:t>
      </w:r>
      <w:bookmarkStart w:id="347" w:name="_Hlk172160717"/>
      <w:r w:rsidR="00A63DF4" w:rsidRPr="00F2058C">
        <w:rPr>
          <w:rFonts w:ascii="Times New Roman" w:hAnsi="Times New Roman" w:cs="Times New Roman"/>
          <w:sz w:val="24"/>
          <w:szCs w:val="24"/>
        </w:rPr>
        <w:t>Hal ini dikarenakan Kelurahan Tugurejo memiliki potensi kerentanan dan resiko dampak perubahan iklim seperti banjir, abrasi, intrusi air laut.</w:t>
      </w:r>
      <w:bookmarkEnd w:id="347"/>
      <w:r w:rsidR="00A63DF4" w:rsidRPr="00F2058C">
        <w:rPr>
          <w:rFonts w:ascii="Times New Roman" w:hAnsi="Times New Roman" w:cs="Times New Roman"/>
          <w:sz w:val="24"/>
          <w:szCs w:val="24"/>
        </w:rPr>
        <w:t xml:space="preserve"> Aksi adaptasi yang telah dilakukan oleh Pokja ProKlim Kelurahan Tugurejo dan seluruh elemen masyarakat telah menunjukkan adanya perubahan kearah yang lebih positif. Perubahan kejadian iklim pada saat ProKlim Utama hingga pada saat nominasi ProKlim Lestari ditunjukkan pada Tabel </w:t>
      </w:r>
      <w:r w:rsidR="0030217E">
        <w:rPr>
          <w:rFonts w:ascii="Times New Roman" w:hAnsi="Times New Roman" w:cs="Times New Roman"/>
          <w:sz w:val="24"/>
          <w:szCs w:val="24"/>
        </w:rPr>
        <w:t>4.5</w:t>
      </w:r>
    </w:p>
    <w:p w14:paraId="1854EDF5" w14:textId="6EA61867" w:rsidR="00A63DF4" w:rsidRPr="0030217E" w:rsidRDefault="0030217E" w:rsidP="0030217E">
      <w:pPr>
        <w:pStyle w:val="Caption"/>
        <w:ind w:firstLine="284"/>
        <w:jc w:val="center"/>
        <w:rPr>
          <w:rFonts w:ascii="Times New Roman" w:hAnsi="Times New Roman" w:cs="Times New Roman"/>
          <w:i w:val="0"/>
          <w:iCs w:val="0"/>
          <w:color w:val="000000" w:themeColor="text1"/>
          <w:sz w:val="22"/>
        </w:rPr>
      </w:pPr>
      <w:bookmarkStart w:id="348" w:name="_Toc173024955"/>
      <w:bookmarkStart w:id="349" w:name="_Toc174521688"/>
      <w:r w:rsidRPr="0030217E">
        <w:rPr>
          <w:rFonts w:ascii="Times New Roman" w:hAnsi="Times New Roman" w:cs="Times New Roman"/>
          <w:i w:val="0"/>
          <w:iCs w:val="0"/>
          <w:color w:val="000000" w:themeColor="text1"/>
          <w:sz w:val="22"/>
        </w:rPr>
        <w:t>Tabel 4.</w:t>
      </w:r>
      <w:r w:rsidRPr="0030217E">
        <w:rPr>
          <w:rFonts w:ascii="Times New Roman" w:hAnsi="Times New Roman" w:cs="Times New Roman"/>
          <w:i w:val="0"/>
          <w:iCs w:val="0"/>
          <w:color w:val="000000" w:themeColor="text1"/>
          <w:sz w:val="22"/>
        </w:rPr>
        <w:fldChar w:fldCharType="begin"/>
      </w:r>
      <w:r w:rsidRPr="0030217E">
        <w:rPr>
          <w:rFonts w:ascii="Times New Roman" w:hAnsi="Times New Roman" w:cs="Times New Roman"/>
          <w:i w:val="0"/>
          <w:iCs w:val="0"/>
          <w:color w:val="000000" w:themeColor="text1"/>
          <w:sz w:val="22"/>
        </w:rPr>
        <w:instrText xml:space="preserve"> SEQ Tabel_4. \* ARABIC </w:instrText>
      </w:r>
      <w:r w:rsidRPr="0030217E">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5</w:t>
      </w:r>
      <w:r w:rsidRPr="0030217E">
        <w:rPr>
          <w:rFonts w:ascii="Times New Roman" w:hAnsi="Times New Roman" w:cs="Times New Roman"/>
          <w:i w:val="0"/>
          <w:iCs w:val="0"/>
          <w:color w:val="000000" w:themeColor="text1"/>
          <w:sz w:val="22"/>
        </w:rPr>
        <w:fldChar w:fldCharType="end"/>
      </w:r>
      <w:r w:rsidR="00A63DF4" w:rsidRPr="0030217E">
        <w:rPr>
          <w:rFonts w:ascii="Times New Roman" w:hAnsi="Times New Roman" w:cs="Times New Roman"/>
          <w:b/>
          <w:bCs/>
          <w:i w:val="0"/>
          <w:iCs w:val="0"/>
          <w:color w:val="000000" w:themeColor="text1"/>
          <w:sz w:val="22"/>
        </w:rPr>
        <w:t>.</w:t>
      </w:r>
      <w:r w:rsidR="00A63DF4" w:rsidRPr="0030217E">
        <w:rPr>
          <w:rFonts w:ascii="Times New Roman" w:hAnsi="Times New Roman" w:cs="Times New Roman"/>
          <w:i w:val="0"/>
          <w:iCs w:val="0"/>
          <w:color w:val="000000" w:themeColor="text1"/>
          <w:sz w:val="22"/>
        </w:rPr>
        <w:t xml:space="preserve"> Kejadian Terkait Iklim Di Kelurahan Tugurejo</w:t>
      </w:r>
      <w:bookmarkEnd w:id="348"/>
      <w:bookmarkEnd w:id="349"/>
    </w:p>
    <w:tbl>
      <w:tblPr>
        <w:tblStyle w:val="PlainTable2"/>
        <w:tblW w:w="4412" w:type="pct"/>
        <w:tblInd w:w="817" w:type="dxa"/>
        <w:tblLook w:val="04A0" w:firstRow="1" w:lastRow="0" w:firstColumn="1" w:lastColumn="0" w:noHBand="0" w:noVBand="1"/>
      </w:tblPr>
      <w:tblGrid>
        <w:gridCol w:w="2075"/>
        <w:gridCol w:w="3062"/>
        <w:gridCol w:w="2828"/>
      </w:tblGrid>
      <w:tr w:rsidR="00A63DF4" w:rsidRPr="00A63DF4" w14:paraId="7EB2BE38" w14:textId="77777777" w:rsidTr="00A63D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3" w:type="pct"/>
            <w:vAlign w:val="center"/>
          </w:tcPr>
          <w:p w14:paraId="02E94B0A" w14:textId="4698640A" w:rsidR="00A63DF4" w:rsidRPr="00A63DF4" w:rsidRDefault="00A63DF4" w:rsidP="00A63DF4">
            <w:pPr>
              <w:pStyle w:val="ListParagraph"/>
              <w:ind w:left="0"/>
              <w:jc w:val="center"/>
              <w:rPr>
                <w:rFonts w:ascii="Times New Roman" w:hAnsi="Times New Roman" w:cs="Times New Roman"/>
                <w:szCs w:val="22"/>
              </w:rPr>
            </w:pPr>
            <w:r w:rsidRPr="00A63DF4">
              <w:rPr>
                <w:rFonts w:ascii="Times New Roman" w:hAnsi="Times New Roman" w:cs="Times New Roman"/>
                <w:szCs w:val="22"/>
              </w:rPr>
              <w:t>Uraian</w:t>
            </w:r>
          </w:p>
        </w:tc>
        <w:tc>
          <w:tcPr>
            <w:tcW w:w="1922" w:type="pct"/>
            <w:vAlign w:val="center"/>
          </w:tcPr>
          <w:p w14:paraId="4AF06C1D" w14:textId="5F42A753" w:rsidR="00A63DF4" w:rsidRPr="00A63DF4" w:rsidRDefault="00A63DF4" w:rsidP="00A63DF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A63DF4">
              <w:rPr>
                <w:rFonts w:ascii="Times New Roman" w:hAnsi="Times New Roman" w:cs="Times New Roman"/>
                <w:szCs w:val="22"/>
              </w:rPr>
              <w:t>Data Lokasi s.d. ProKlim Utama</w:t>
            </w:r>
          </w:p>
        </w:tc>
        <w:tc>
          <w:tcPr>
            <w:tcW w:w="1775" w:type="pct"/>
            <w:vAlign w:val="center"/>
          </w:tcPr>
          <w:p w14:paraId="04707832" w14:textId="41001BEF" w:rsidR="00A63DF4" w:rsidRPr="00A63DF4" w:rsidRDefault="00A63DF4" w:rsidP="00A63DF4">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A63DF4">
              <w:rPr>
                <w:rFonts w:ascii="Times New Roman" w:hAnsi="Times New Roman" w:cs="Times New Roman"/>
                <w:szCs w:val="22"/>
              </w:rPr>
              <w:t>Data Lokasi pada saat nominasi ProKlim Lestari</w:t>
            </w:r>
          </w:p>
        </w:tc>
      </w:tr>
      <w:tr w:rsidR="00A63DF4" w:rsidRPr="00A63DF4" w14:paraId="02B9681C" w14:textId="77777777" w:rsidTr="00A63DF4">
        <w:trPr>
          <w:cnfStyle w:val="000000100000" w:firstRow="0" w:lastRow="0" w:firstColumn="0" w:lastColumn="0" w:oddVBand="0" w:evenVBand="0" w:oddHBand="1" w:evenHBand="0" w:firstRowFirstColumn="0" w:firstRowLastColumn="0" w:lastRowFirstColumn="0" w:lastRowLastColumn="0"/>
          <w:trHeight w:val="1178"/>
        </w:trPr>
        <w:tc>
          <w:tcPr>
            <w:cnfStyle w:val="001000000000" w:firstRow="0" w:lastRow="0" w:firstColumn="1" w:lastColumn="0" w:oddVBand="0" w:evenVBand="0" w:oddHBand="0" w:evenHBand="0" w:firstRowFirstColumn="0" w:firstRowLastColumn="0" w:lastRowFirstColumn="0" w:lastRowLastColumn="0"/>
            <w:tcW w:w="1303" w:type="pct"/>
          </w:tcPr>
          <w:p w14:paraId="2C0ED08F" w14:textId="77777777" w:rsidR="00A63DF4" w:rsidRPr="00A63DF4" w:rsidRDefault="00A63DF4" w:rsidP="00A63DF4">
            <w:pPr>
              <w:pStyle w:val="ListParagraph"/>
              <w:spacing w:line="276" w:lineRule="auto"/>
              <w:ind w:left="0"/>
              <w:jc w:val="center"/>
              <w:rPr>
                <w:rFonts w:ascii="Times New Roman" w:hAnsi="Times New Roman" w:cs="Times New Roman"/>
                <w:b w:val="0"/>
                <w:bCs w:val="0"/>
                <w:szCs w:val="22"/>
              </w:rPr>
            </w:pPr>
            <w:r w:rsidRPr="00A63DF4">
              <w:rPr>
                <w:rFonts w:ascii="Times New Roman" w:hAnsi="Times New Roman" w:cs="Times New Roman"/>
                <w:b w:val="0"/>
                <w:bCs w:val="0"/>
                <w:szCs w:val="22"/>
              </w:rPr>
              <w:t>Banjir</w:t>
            </w:r>
          </w:p>
          <w:p w14:paraId="3D73C907" w14:textId="77777777" w:rsidR="00A63DF4" w:rsidRPr="00A63DF4" w:rsidRDefault="00A63DF4" w:rsidP="00A63DF4">
            <w:pPr>
              <w:pStyle w:val="ListParagraph"/>
              <w:spacing w:line="276" w:lineRule="auto"/>
              <w:ind w:left="0"/>
              <w:jc w:val="center"/>
              <w:rPr>
                <w:rFonts w:ascii="Times New Roman" w:hAnsi="Times New Roman" w:cs="Times New Roman"/>
                <w:b w:val="0"/>
                <w:bCs w:val="0"/>
                <w:szCs w:val="22"/>
              </w:rPr>
            </w:pPr>
            <w:r w:rsidRPr="00A63DF4">
              <w:rPr>
                <w:rFonts w:ascii="Times New Roman" w:hAnsi="Times New Roman" w:cs="Times New Roman"/>
                <w:b w:val="0"/>
                <w:bCs w:val="0"/>
                <w:szCs w:val="22"/>
              </w:rPr>
              <w:t>Tanah Longsor</w:t>
            </w:r>
          </w:p>
          <w:p w14:paraId="13A9A50F" w14:textId="77777777" w:rsidR="00A63DF4" w:rsidRPr="00A63DF4" w:rsidRDefault="00A63DF4" w:rsidP="00A63DF4">
            <w:pPr>
              <w:pStyle w:val="ListParagraph"/>
              <w:spacing w:line="276" w:lineRule="auto"/>
              <w:ind w:left="0"/>
              <w:jc w:val="center"/>
              <w:rPr>
                <w:rFonts w:ascii="Times New Roman" w:hAnsi="Times New Roman" w:cs="Times New Roman"/>
                <w:b w:val="0"/>
                <w:bCs w:val="0"/>
                <w:szCs w:val="22"/>
              </w:rPr>
            </w:pPr>
            <w:r w:rsidRPr="00A63DF4">
              <w:rPr>
                <w:rFonts w:ascii="Times New Roman" w:hAnsi="Times New Roman" w:cs="Times New Roman"/>
                <w:b w:val="0"/>
                <w:bCs w:val="0"/>
                <w:szCs w:val="22"/>
              </w:rPr>
              <w:t>Kekeringan</w:t>
            </w:r>
          </w:p>
          <w:p w14:paraId="2A386A79" w14:textId="6E2DF9F4" w:rsidR="00A63DF4" w:rsidRPr="00A63DF4" w:rsidRDefault="00A63DF4" w:rsidP="00A63DF4">
            <w:pPr>
              <w:pStyle w:val="ListParagraph"/>
              <w:spacing w:line="276" w:lineRule="auto"/>
              <w:ind w:left="0"/>
              <w:jc w:val="center"/>
              <w:rPr>
                <w:rFonts w:ascii="Times New Roman" w:hAnsi="Times New Roman" w:cs="Times New Roman"/>
                <w:szCs w:val="22"/>
              </w:rPr>
            </w:pPr>
            <w:r w:rsidRPr="00A63DF4">
              <w:rPr>
                <w:rFonts w:ascii="Times New Roman" w:hAnsi="Times New Roman" w:cs="Times New Roman"/>
                <w:b w:val="0"/>
                <w:bCs w:val="0"/>
                <w:szCs w:val="22"/>
              </w:rPr>
              <w:t>Gagal Panen</w:t>
            </w:r>
          </w:p>
        </w:tc>
        <w:tc>
          <w:tcPr>
            <w:tcW w:w="1922" w:type="pct"/>
          </w:tcPr>
          <w:p w14:paraId="654BEB52" w14:textId="77777777" w:rsidR="00A63DF4" w:rsidRPr="00A63DF4" w:rsidRDefault="00A63DF4" w:rsidP="00A63DF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A63DF4">
              <w:rPr>
                <w:rFonts w:ascii="Times New Roman" w:hAnsi="Times New Roman" w:cs="Times New Roman"/>
                <w:szCs w:val="22"/>
              </w:rPr>
              <w:t>Tetap</w:t>
            </w:r>
          </w:p>
          <w:p w14:paraId="301E00FE" w14:textId="77777777" w:rsidR="00A63DF4" w:rsidRPr="00A63DF4" w:rsidRDefault="00A63DF4" w:rsidP="00A63DF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A63DF4">
              <w:rPr>
                <w:rFonts w:ascii="Times New Roman" w:hAnsi="Times New Roman" w:cs="Times New Roman"/>
                <w:szCs w:val="22"/>
              </w:rPr>
              <w:t>Tetap</w:t>
            </w:r>
          </w:p>
          <w:p w14:paraId="74F507A4" w14:textId="77777777" w:rsidR="00A63DF4" w:rsidRPr="00A63DF4" w:rsidRDefault="00A63DF4" w:rsidP="00A63DF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A63DF4">
              <w:rPr>
                <w:rFonts w:ascii="Times New Roman" w:hAnsi="Times New Roman" w:cs="Times New Roman"/>
                <w:szCs w:val="22"/>
              </w:rPr>
              <w:t>Tetap</w:t>
            </w:r>
          </w:p>
          <w:p w14:paraId="51596ECF" w14:textId="77331AE2" w:rsidR="00A63DF4" w:rsidRPr="00A63DF4" w:rsidRDefault="00A63DF4" w:rsidP="00A63DF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A63DF4">
              <w:rPr>
                <w:rFonts w:ascii="Times New Roman" w:hAnsi="Times New Roman" w:cs="Times New Roman"/>
                <w:szCs w:val="22"/>
              </w:rPr>
              <w:t>Meningkat</w:t>
            </w:r>
          </w:p>
        </w:tc>
        <w:tc>
          <w:tcPr>
            <w:tcW w:w="1775" w:type="pct"/>
          </w:tcPr>
          <w:p w14:paraId="42CEE67C" w14:textId="77777777" w:rsidR="00A63DF4" w:rsidRPr="00A63DF4" w:rsidRDefault="00A63DF4" w:rsidP="00A63DF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A63DF4">
              <w:rPr>
                <w:rFonts w:ascii="Times New Roman" w:hAnsi="Times New Roman" w:cs="Times New Roman"/>
                <w:szCs w:val="22"/>
              </w:rPr>
              <w:t>Berkurang</w:t>
            </w:r>
          </w:p>
          <w:p w14:paraId="33D4B21B" w14:textId="77777777" w:rsidR="00A63DF4" w:rsidRPr="00A63DF4" w:rsidRDefault="00A63DF4" w:rsidP="00A63DF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A63DF4">
              <w:rPr>
                <w:rFonts w:ascii="Times New Roman" w:hAnsi="Times New Roman" w:cs="Times New Roman"/>
                <w:szCs w:val="22"/>
              </w:rPr>
              <w:t>Berkurang</w:t>
            </w:r>
          </w:p>
          <w:p w14:paraId="1540982C" w14:textId="77777777" w:rsidR="00A63DF4" w:rsidRPr="00A63DF4" w:rsidRDefault="00A63DF4" w:rsidP="00A63DF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A63DF4">
              <w:rPr>
                <w:rFonts w:ascii="Times New Roman" w:hAnsi="Times New Roman" w:cs="Times New Roman"/>
                <w:szCs w:val="22"/>
              </w:rPr>
              <w:t>Berkurang</w:t>
            </w:r>
          </w:p>
          <w:p w14:paraId="6EFCE6A5" w14:textId="6A1A9657" w:rsidR="00A63DF4" w:rsidRPr="00A63DF4" w:rsidRDefault="00A63DF4" w:rsidP="00A63DF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A63DF4">
              <w:rPr>
                <w:rFonts w:ascii="Times New Roman" w:hAnsi="Times New Roman" w:cs="Times New Roman"/>
                <w:szCs w:val="22"/>
              </w:rPr>
              <w:t>Berkurang</w:t>
            </w:r>
          </w:p>
        </w:tc>
      </w:tr>
    </w:tbl>
    <w:p w14:paraId="1714FAE3" w14:textId="70DB7BCE" w:rsidR="00A63DF4" w:rsidRPr="006F0543" w:rsidRDefault="00A63DF4" w:rsidP="006F0543">
      <w:pPr>
        <w:pStyle w:val="ListParagraph"/>
        <w:spacing w:line="360" w:lineRule="auto"/>
        <w:ind w:firstLine="360"/>
        <w:jc w:val="center"/>
        <w:rPr>
          <w:rFonts w:ascii="Times New Roman" w:hAnsi="Times New Roman" w:cs="Times New Roman"/>
          <w:szCs w:val="22"/>
        </w:rPr>
      </w:pPr>
      <w:r w:rsidRPr="006F0543">
        <w:rPr>
          <w:rFonts w:ascii="Times New Roman" w:hAnsi="Times New Roman" w:cs="Times New Roman"/>
          <w:szCs w:val="22"/>
        </w:rPr>
        <w:t xml:space="preserve">Sumber : </w:t>
      </w:r>
      <w:r w:rsidR="006F0543" w:rsidRPr="006F0543">
        <w:rPr>
          <w:rFonts w:ascii="Times New Roman" w:hAnsi="Times New Roman" w:cs="Times New Roman"/>
          <w:szCs w:val="22"/>
        </w:rPr>
        <w:t>Profil ProKlim Kelurahan Tugurejo, (2024)</w:t>
      </w:r>
    </w:p>
    <w:p w14:paraId="28BAE7B1" w14:textId="05DF82CE" w:rsidR="002F7D8B" w:rsidRDefault="003B69BE" w:rsidP="0030217E">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w:t>
      </w:r>
      <w:r w:rsidRPr="00C86645">
        <w:rPr>
          <w:rFonts w:ascii="Times New Roman" w:hAnsi="Times New Roman" w:cs="Times New Roman"/>
          <w:sz w:val="24"/>
          <w:szCs w:val="24"/>
        </w:rPr>
        <w:t>hasil data primer</w:t>
      </w:r>
      <w:r w:rsidR="00A63DF4">
        <w:rPr>
          <w:rFonts w:ascii="Times New Roman" w:hAnsi="Times New Roman" w:cs="Times New Roman"/>
          <w:sz w:val="24"/>
          <w:szCs w:val="24"/>
        </w:rPr>
        <w:t xml:space="preserve"> dan sekunder</w:t>
      </w:r>
      <w:r w:rsidRPr="00C86645">
        <w:rPr>
          <w:rFonts w:ascii="Times New Roman" w:hAnsi="Times New Roman" w:cs="Times New Roman"/>
          <w:sz w:val="24"/>
          <w:szCs w:val="24"/>
        </w:rPr>
        <w:t xml:space="preserve"> di atas dapat dinyatakan dalam hal </w:t>
      </w:r>
      <w:r>
        <w:rPr>
          <w:rFonts w:ascii="Times New Roman" w:hAnsi="Times New Roman" w:cs="Times New Roman"/>
          <w:sz w:val="24"/>
          <w:szCs w:val="24"/>
        </w:rPr>
        <w:t xml:space="preserve">ini kegiatan adaptasi sudah sesuai dengan Peraturan Menteri Negara Lingkungan Hidup Republik Indonesia Nomor 19 Tahun 2012 Tentang Program Kampung Iklim. Secara rinci tiap kegiatan adaptasi terhadap </w:t>
      </w:r>
      <w:r w:rsidR="001C0C48">
        <w:rPr>
          <w:rFonts w:ascii="Times New Roman" w:hAnsi="Times New Roman" w:cs="Times New Roman"/>
          <w:sz w:val="24"/>
          <w:szCs w:val="24"/>
        </w:rPr>
        <w:t xml:space="preserve">ProKlim </w:t>
      </w:r>
      <w:r>
        <w:rPr>
          <w:rFonts w:ascii="Times New Roman" w:hAnsi="Times New Roman" w:cs="Times New Roman"/>
          <w:sz w:val="24"/>
          <w:szCs w:val="24"/>
        </w:rPr>
        <w:t xml:space="preserve">akan dijelaskan sebagai berikut :  </w:t>
      </w:r>
    </w:p>
    <w:p w14:paraId="1068DB38" w14:textId="77777777" w:rsidR="0030217E" w:rsidRPr="0030217E" w:rsidRDefault="0030217E" w:rsidP="0030217E">
      <w:pPr>
        <w:pStyle w:val="ListParagraph"/>
        <w:spacing w:line="360" w:lineRule="auto"/>
        <w:ind w:firstLine="360"/>
        <w:jc w:val="both"/>
        <w:rPr>
          <w:rFonts w:ascii="Times New Roman" w:hAnsi="Times New Roman" w:cs="Times New Roman"/>
          <w:sz w:val="24"/>
          <w:szCs w:val="24"/>
        </w:rPr>
      </w:pPr>
    </w:p>
    <w:p w14:paraId="4C46A736" w14:textId="6A9119A5" w:rsidR="003B69BE" w:rsidRPr="00AD0A5C" w:rsidRDefault="003B69BE">
      <w:pPr>
        <w:pStyle w:val="ListParagraph"/>
        <w:numPr>
          <w:ilvl w:val="0"/>
          <w:numId w:val="85"/>
        </w:numPr>
        <w:spacing w:line="360" w:lineRule="auto"/>
        <w:ind w:left="567" w:hanging="567"/>
        <w:jc w:val="both"/>
        <w:rPr>
          <w:rFonts w:ascii="Times New Roman" w:hAnsi="Times New Roman" w:cs="Times New Roman"/>
          <w:sz w:val="24"/>
          <w:szCs w:val="24"/>
        </w:rPr>
      </w:pPr>
      <w:r w:rsidRPr="00AD0A5C">
        <w:rPr>
          <w:rFonts w:ascii="Times New Roman" w:hAnsi="Times New Roman" w:cs="Times New Roman"/>
          <w:sz w:val="24"/>
          <w:szCs w:val="24"/>
        </w:rPr>
        <w:t xml:space="preserve">Pengendalian Banjir </w:t>
      </w:r>
    </w:p>
    <w:p w14:paraId="4D89B063" w14:textId="1D89919B" w:rsidR="003B69BE" w:rsidRPr="00D1700D" w:rsidRDefault="003B69BE" w:rsidP="00D1700D">
      <w:pPr>
        <w:pStyle w:val="ListParagraph"/>
        <w:numPr>
          <w:ilvl w:val="2"/>
          <w:numId w:val="87"/>
        </w:numPr>
        <w:spacing w:line="360" w:lineRule="auto"/>
        <w:ind w:left="851" w:hanging="284"/>
        <w:jc w:val="both"/>
        <w:rPr>
          <w:rFonts w:ascii="Times New Roman" w:hAnsi="Times New Roman" w:cs="Times New Roman"/>
          <w:sz w:val="24"/>
          <w:szCs w:val="24"/>
        </w:rPr>
      </w:pPr>
      <w:r w:rsidRPr="00D1700D">
        <w:rPr>
          <w:rFonts w:ascii="Times New Roman" w:hAnsi="Times New Roman" w:cs="Times New Roman"/>
          <w:sz w:val="24"/>
          <w:szCs w:val="24"/>
        </w:rPr>
        <w:t xml:space="preserve">Pemanenan Air Hujan </w:t>
      </w:r>
    </w:p>
    <w:p w14:paraId="3640A3C7" w14:textId="4BB89489" w:rsidR="003B69BE" w:rsidRDefault="003B69BE" w:rsidP="003B69BE">
      <w:pPr>
        <w:pStyle w:val="ListParagraph"/>
        <w:spacing w:line="360" w:lineRule="auto"/>
        <w:ind w:firstLine="414"/>
        <w:jc w:val="both"/>
        <w:rPr>
          <w:rFonts w:ascii="Times New Roman" w:hAnsi="Times New Roman" w:cs="Times New Roman"/>
          <w:b/>
          <w:bCs/>
          <w:sz w:val="24"/>
          <w:szCs w:val="24"/>
        </w:rPr>
      </w:pPr>
      <w:r>
        <w:rPr>
          <w:rFonts w:ascii="Times New Roman" w:hAnsi="Times New Roman" w:cs="Times New Roman"/>
          <w:sz w:val="24"/>
          <w:szCs w:val="24"/>
        </w:rPr>
        <w:t xml:space="preserve">Kegiatan pemanenan air hujan di Kelurahan Tugurejo masih minim dilakukan oleh masyarakat terlihat pada Tabel </w:t>
      </w:r>
      <w:r w:rsidR="0030217E">
        <w:rPr>
          <w:rFonts w:ascii="Times New Roman" w:hAnsi="Times New Roman" w:cs="Times New Roman"/>
          <w:sz w:val="24"/>
          <w:szCs w:val="24"/>
        </w:rPr>
        <w:t>4.4</w:t>
      </w:r>
      <w:r w:rsidR="00E81E30">
        <w:rPr>
          <w:rFonts w:ascii="Times New Roman" w:hAnsi="Times New Roman" w:cs="Times New Roman"/>
          <w:sz w:val="24"/>
          <w:szCs w:val="24"/>
        </w:rPr>
        <w:t>.</w:t>
      </w:r>
      <w:r>
        <w:rPr>
          <w:rFonts w:ascii="Times New Roman" w:hAnsi="Times New Roman" w:cs="Times New Roman"/>
          <w:sz w:val="24"/>
          <w:szCs w:val="24"/>
        </w:rPr>
        <w:t xml:space="preserve"> Menurut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{"citationItems":[{"id":"ITEM-1","itemData":{"author":[{"dropping-particle":"","family":"Nurwidyaningrum","given":"Dyah","non-dropping-particle":"","parse-names":false,"suffix":""},{"dropping-particle":"","family":"Wulan","given":"Tri Sari","non-dropping-particle":"","parse-names":false,"suffix":""},{"dropping-particle":"","family":"Wulandari","given":"Lindasari","non-dropping-particle":"","parse-names":false,"suffix":""},{"dropping-particle":"","family":"Wajih","given":"Asyraf","non-dropping-particle":"","parse-names":false,"suffix":""},{"dropping-particle":"","family":"Damianto","given":"Budi","non-dropping-particle":"","parse-names":false,"suffix":""}],"container-title":"JPM Wikrama Parahita","id":"ITEM-1","issue":"1","issued":{"date-parts":[["2023"]]},"page":"123-127","title":"Penerapan Rain Water Harvesting Pada Sumur Resapan Untuk Kawasan Rawan Banjir","type":"article-journal","volume":"7"},"uris":["http://www.mendeley.com/documents/?uuid=ea4e0962-f0c7-455c-a559-853d43890eab"]}],"mendeley":{"formattedCitation":"(Nurwidyaningrum et al., 2023)","manualFormatting":"Nurwidyaningrum (2023)","plainTextFormattedCitation":"(Nurwidyaningrum et al., 2023)","previouslyFormattedCitation":"(Nurwidyaningrum et al., 2023)"},"properties":{"noteIndex":0},"schema":"https://github.com/citation-style-language/schema/raw/master/csl-citation.json"}</w:instrText>
      </w:r>
      <w:r>
        <w:rPr>
          <w:rFonts w:ascii="Times New Roman" w:hAnsi="Times New Roman" w:cs="Times New Roman"/>
          <w:sz w:val="24"/>
          <w:szCs w:val="24"/>
        </w:rPr>
        <w:fldChar w:fldCharType="separate"/>
      </w:r>
      <w:r w:rsidRPr="00EF020E">
        <w:rPr>
          <w:rFonts w:ascii="Times New Roman" w:hAnsi="Times New Roman" w:cs="Times New Roman"/>
          <w:noProof/>
          <w:sz w:val="24"/>
          <w:szCs w:val="24"/>
        </w:rPr>
        <w:t>Nurwidyaningrum</w:t>
      </w:r>
      <w:r>
        <w:rPr>
          <w:rFonts w:ascii="Times New Roman" w:hAnsi="Times New Roman" w:cs="Times New Roman"/>
          <w:noProof/>
          <w:sz w:val="24"/>
          <w:szCs w:val="24"/>
        </w:rPr>
        <w:t xml:space="preserve"> (</w:t>
      </w:r>
      <w:r w:rsidRPr="00EF020E">
        <w:rPr>
          <w:rFonts w:ascii="Times New Roman" w:hAnsi="Times New Roman" w:cs="Times New Roman"/>
          <w:noProof/>
          <w:sz w:val="24"/>
          <w:szCs w:val="24"/>
        </w:rPr>
        <w:t>2023)</w:t>
      </w:r>
      <w:r>
        <w:rPr>
          <w:rFonts w:ascii="Times New Roman" w:hAnsi="Times New Roman" w:cs="Times New Roman"/>
          <w:sz w:val="24"/>
          <w:szCs w:val="24"/>
        </w:rPr>
        <w:fldChar w:fldCharType="end"/>
      </w:r>
      <w:r>
        <w:rPr>
          <w:rFonts w:ascii="Times New Roman" w:hAnsi="Times New Roman" w:cs="Times New Roman"/>
          <w:sz w:val="24"/>
          <w:szCs w:val="24"/>
        </w:rPr>
        <w:t xml:space="preserve">, pemanenan air hujan dapat digolongkan dalam dua kategori yaitu dengan atap bangunan dan bangunan reservoir. Dari hasil masyarakat yang melakukan pengumpulan air hujan </w:t>
      </w:r>
      <w:r w:rsidRPr="00D27534">
        <w:rPr>
          <w:rFonts w:ascii="Times New Roman" w:hAnsi="Times New Roman" w:cs="Times New Roman"/>
          <w:sz w:val="24"/>
          <w:szCs w:val="24"/>
        </w:rPr>
        <w:t>dengan media</w:t>
      </w:r>
      <w:r>
        <w:rPr>
          <w:rFonts w:ascii="Times New Roman" w:hAnsi="Times New Roman" w:cs="Times New Roman"/>
          <w:sz w:val="24"/>
          <w:szCs w:val="24"/>
        </w:rPr>
        <w:t xml:space="preserve"> dapat ditunjukan pada </w:t>
      </w:r>
      <w:r w:rsidRPr="009E25DC">
        <w:rPr>
          <w:rFonts w:ascii="Times New Roman" w:hAnsi="Times New Roman" w:cs="Times New Roman"/>
          <w:sz w:val="24"/>
          <w:szCs w:val="24"/>
        </w:rPr>
        <w:t xml:space="preserve">Gambar </w:t>
      </w:r>
      <w:r w:rsidR="0030217E">
        <w:rPr>
          <w:rFonts w:ascii="Times New Roman" w:hAnsi="Times New Roman" w:cs="Times New Roman"/>
          <w:sz w:val="24"/>
          <w:szCs w:val="24"/>
        </w:rPr>
        <w:t xml:space="preserve">4.26. </w:t>
      </w:r>
    </w:p>
    <w:p w14:paraId="6A965A58" w14:textId="77777777" w:rsidR="0030217E" w:rsidRDefault="003B69BE" w:rsidP="009E25DC">
      <w:pPr>
        <w:pStyle w:val="ListParagraph"/>
        <w:spacing w:line="360" w:lineRule="auto"/>
        <w:ind w:left="1134" w:hanging="425"/>
        <w:jc w:val="center"/>
        <w:rPr>
          <w:rFonts w:ascii="Times New Roman" w:hAnsi="Times New Roman" w:cs="Times New Roman"/>
          <w:b/>
          <w:bCs/>
          <w:color w:val="0D0D0D" w:themeColor="text1" w:themeTint="F2"/>
          <w:sz w:val="20"/>
          <w:szCs w:val="20"/>
        </w:rPr>
      </w:pPr>
      <w:bookmarkStart w:id="350" w:name="_Toc173025107"/>
      <w:r>
        <w:rPr>
          <w:noProof/>
        </w:rPr>
        <w:drawing>
          <wp:inline distT="0" distB="0" distL="0" distR="0" wp14:anchorId="215A0E6E" wp14:editId="57573DD4">
            <wp:extent cx="5196114" cy="2525486"/>
            <wp:effectExtent l="0" t="0" r="0" b="0"/>
            <wp:docPr id="535393667" name="Chart 1">
              <a:extLst xmlns:a="http://schemas.openxmlformats.org/drawingml/2006/main">
                <a:ext uri="{FF2B5EF4-FFF2-40B4-BE49-F238E27FC236}">
                  <a16:creationId xmlns:a16="http://schemas.microsoft.com/office/drawing/2014/main" id="{73850E5E-2977-C10B-4F5E-2FFF7684C2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9D307D2" w14:textId="6909EE89" w:rsidR="003B69BE" w:rsidRPr="0030217E" w:rsidRDefault="0030217E" w:rsidP="0030217E">
      <w:pPr>
        <w:pStyle w:val="Caption"/>
        <w:jc w:val="center"/>
        <w:rPr>
          <w:rFonts w:ascii="Times New Roman" w:hAnsi="Times New Roman" w:cs="Times New Roman"/>
          <w:b/>
          <w:bCs/>
          <w:i w:val="0"/>
          <w:iCs w:val="0"/>
          <w:color w:val="000000" w:themeColor="text1"/>
          <w:sz w:val="22"/>
        </w:rPr>
      </w:pPr>
      <w:bookmarkStart w:id="351" w:name="_Toc174521822"/>
      <w:r w:rsidRPr="0030217E">
        <w:rPr>
          <w:rFonts w:ascii="Times New Roman" w:hAnsi="Times New Roman" w:cs="Times New Roman"/>
          <w:i w:val="0"/>
          <w:iCs w:val="0"/>
          <w:color w:val="000000" w:themeColor="text1"/>
          <w:sz w:val="22"/>
        </w:rPr>
        <w:t xml:space="preserve">Gambar 4. </w:t>
      </w:r>
      <w:r w:rsidRPr="0030217E">
        <w:rPr>
          <w:rFonts w:ascii="Times New Roman" w:hAnsi="Times New Roman" w:cs="Times New Roman"/>
          <w:i w:val="0"/>
          <w:iCs w:val="0"/>
          <w:color w:val="000000" w:themeColor="text1"/>
          <w:sz w:val="22"/>
        </w:rPr>
        <w:fldChar w:fldCharType="begin"/>
      </w:r>
      <w:r w:rsidRPr="0030217E">
        <w:rPr>
          <w:rFonts w:ascii="Times New Roman" w:hAnsi="Times New Roman" w:cs="Times New Roman"/>
          <w:i w:val="0"/>
          <w:iCs w:val="0"/>
          <w:color w:val="000000" w:themeColor="text1"/>
          <w:sz w:val="22"/>
        </w:rPr>
        <w:instrText xml:space="preserve"> SEQ Gambar_4. \* ARABIC </w:instrText>
      </w:r>
      <w:r w:rsidRPr="0030217E">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26</w:t>
      </w:r>
      <w:r w:rsidRPr="0030217E">
        <w:rPr>
          <w:rFonts w:ascii="Times New Roman" w:hAnsi="Times New Roman" w:cs="Times New Roman"/>
          <w:i w:val="0"/>
          <w:iCs w:val="0"/>
          <w:color w:val="000000" w:themeColor="text1"/>
          <w:sz w:val="22"/>
        </w:rPr>
        <w:fldChar w:fldCharType="end"/>
      </w:r>
      <w:r w:rsidR="009E25DC" w:rsidRPr="0030217E">
        <w:rPr>
          <w:rFonts w:ascii="Times New Roman" w:hAnsi="Times New Roman" w:cs="Times New Roman"/>
          <w:b/>
          <w:bCs/>
          <w:i w:val="0"/>
          <w:iCs w:val="0"/>
          <w:color w:val="000000" w:themeColor="text1"/>
          <w:sz w:val="22"/>
        </w:rPr>
        <w:t>.</w:t>
      </w:r>
      <w:r w:rsidR="009E25DC" w:rsidRPr="0030217E">
        <w:rPr>
          <w:rFonts w:ascii="Times New Roman" w:hAnsi="Times New Roman" w:cs="Times New Roman"/>
          <w:i w:val="0"/>
          <w:iCs w:val="0"/>
          <w:color w:val="000000" w:themeColor="text1"/>
          <w:sz w:val="22"/>
        </w:rPr>
        <w:t xml:space="preserve"> </w:t>
      </w:r>
      <w:r w:rsidR="0027489C" w:rsidRPr="0030217E">
        <w:rPr>
          <w:rFonts w:ascii="Times New Roman" w:hAnsi="Times New Roman" w:cs="Times New Roman"/>
          <w:i w:val="0"/>
          <w:iCs w:val="0"/>
          <w:color w:val="000000" w:themeColor="text1"/>
          <w:sz w:val="22"/>
        </w:rPr>
        <w:t xml:space="preserve">Bar Chart </w:t>
      </w:r>
      <w:r w:rsidR="003B69BE" w:rsidRPr="0030217E">
        <w:rPr>
          <w:rFonts w:ascii="Times New Roman" w:hAnsi="Times New Roman" w:cs="Times New Roman"/>
          <w:i w:val="0"/>
          <w:iCs w:val="0"/>
          <w:color w:val="000000" w:themeColor="text1"/>
          <w:sz w:val="22"/>
        </w:rPr>
        <w:t>Media Pemanenan Air Hujan</w:t>
      </w:r>
      <w:bookmarkEnd w:id="350"/>
      <w:bookmarkEnd w:id="351"/>
    </w:p>
    <w:p w14:paraId="6FDFE55E" w14:textId="07D40BB0" w:rsidR="003B69BE" w:rsidRPr="00BB0666" w:rsidRDefault="003B69BE" w:rsidP="003B69BE">
      <w:pPr>
        <w:pStyle w:val="ListParagraph"/>
        <w:spacing w:line="360" w:lineRule="auto"/>
        <w:ind w:left="709" w:firstLine="1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BB0666">
        <w:rPr>
          <w:rFonts w:ascii="Times New Roman" w:hAnsi="Times New Roman" w:cs="Times New Roman"/>
          <w:sz w:val="24"/>
          <w:szCs w:val="24"/>
        </w:rPr>
        <w:t>Berdasarkan</w:t>
      </w:r>
      <w:r w:rsidR="009E25DC">
        <w:rPr>
          <w:rFonts w:ascii="Times New Roman" w:hAnsi="Times New Roman" w:cs="Times New Roman"/>
          <w:b/>
          <w:bCs/>
          <w:i/>
          <w:iCs/>
          <w:sz w:val="24"/>
          <w:szCs w:val="24"/>
        </w:rPr>
        <w:t xml:space="preserve"> </w:t>
      </w:r>
      <w:r w:rsidR="009E25DC">
        <w:rPr>
          <w:rFonts w:ascii="Times New Roman" w:hAnsi="Times New Roman" w:cs="Times New Roman"/>
          <w:sz w:val="24"/>
          <w:szCs w:val="24"/>
        </w:rPr>
        <w:t>Gambar</w:t>
      </w:r>
      <w:r w:rsidR="0030217E">
        <w:rPr>
          <w:rFonts w:ascii="Times New Roman" w:hAnsi="Times New Roman" w:cs="Times New Roman"/>
          <w:sz w:val="24"/>
          <w:szCs w:val="24"/>
        </w:rPr>
        <w:t xml:space="preserve"> 4.26</w:t>
      </w:r>
      <w:r w:rsidRPr="00BB0666">
        <w:rPr>
          <w:rFonts w:ascii="Times New Roman" w:hAnsi="Times New Roman" w:cs="Times New Roman"/>
          <w:b/>
          <w:bCs/>
          <w:i/>
          <w:iCs/>
          <w:sz w:val="24"/>
          <w:szCs w:val="24"/>
        </w:rPr>
        <w:t xml:space="preserve">, </w:t>
      </w:r>
      <w:r w:rsidRPr="00BB0666">
        <w:rPr>
          <w:rFonts w:ascii="Times New Roman" w:hAnsi="Times New Roman" w:cs="Times New Roman"/>
          <w:sz w:val="24"/>
          <w:szCs w:val="24"/>
        </w:rPr>
        <w:t xml:space="preserve">masyarakat yang menampung air hujan secara individual mayoritas menggunakan media ember sebanyak 19,8%, air tersebut digunakan untuk menyiram tanaman di sekitar rumah. Dari hasil obervasi </w:t>
      </w:r>
      <w:r w:rsidR="00E81E30">
        <w:rPr>
          <w:rFonts w:ascii="Times New Roman" w:hAnsi="Times New Roman" w:cs="Times New Roman"/>
          <w:sz w:val="24"/>
          <w:szCs w:val="24"/>
        </w:rPr>
        <w:t xml:space="preserve">lapangan </w:t>
      </w:r>
      <w:r w:rsidRPr="00BB0666">
        <w:rPr>
          <w:rFonts w:ascii="Times New Roman" w:hAnsi="Times New Roman" w:cs="Times New Roman"/>
          <w:sz w:val="24"/>
          <w:szCs w:val="24"/>
        </w:rPr>
        <w:t xml:space="preserve">dan pengumpulan data di Kelurahan Tugurejo sudah dibangun penampungan air hujan skala komunal melalui sarana atap bangunan dengan media tangki </w:t>
      </w:r>
      <w:r w:rsidR="00E81E30">
        <w:rPr>
          <w:rFonts w:ascii="Times New Roman" w:hAnsi="Times New Roman" w:cs="Times New Roman"/>
          <w:sz w:val="24"/>
          <w:szCs w:val="24"/>
        </w:rPr>
        <w:t xml:space="preserve">sebanyak 3 unit, salah satunya berlokasi di area </w:t>
      </w:r>
      <w:r w:rsidRPr="00BB0666">
        <w:rPr>
          <w:rFonts w:ascii="Times New Roman" w:hAnsi="Times New Roman" w:cs="Times New Roman"/>
          <w:sz w:val="24"/>
          <w:szCs w:val="24"/>
        </w:rPr>
        <w:t xml:space="preserve">Kantor Kelurahan, karena lokasi tersebut strategis untuk dikunjungi masyarakat. Namun dalam hal pemanfaatan hanya </w:t>
      </w:r>
      <w:r w:rsidRPr="00BB0666">
        <w:rPr>
          <w:rFonts w:ascii="Times New Roman" w:hAnsi="Times New Roman" w:cs="Times New Roman"/>
          <w:i/>
          <w:iCs/>
          <w:sz w:val="24"/>
          <w:szCs w:val="24"/>
        </w:rPr>
        <w:t>digunakan</w:t>
      </w:r>
      <w:r w:rsidRPr="00BB0666">
        <w:rPr>
          <w:rFonts w:ascii="Times New Roman" w:hAnsi="Times New Roman" w:cs="Times New Roman"/>
          <w:sz w:val="24"/>
          <w:szCs w:val="24"/>
        </w:rPr>
        <w:t xml:space="preserve"> sebagai cuci tangan saja, dapat dilihat pada </w:t>
      </w:r>
      <w:r w:rsidRPr="005B2493">
        <w:rPr>
          <w:rFonts w:ascii="Times New Roman" w:hAnsi="Times New Roman" w:cs="Times New Roman"/>
          <w:sz w:val="24"/>
          <w:szCs w:val="24"/>
        </w:rPr>
        <w:t xml:space="preserve">Gambar </w:t>
      </w:r>
      <w:r w:rsidR="0030217E">
        <w:rPr>
          <w:rFonts w:ascii="Times New Roman" w:hAnsi="Times New Roman" w:cs="Times New Roman"/>
          <w:sz w:val="24"/>
          <w:szCs w:val="24"/>
        </w:rPr>
        <w:t>4.27</w:t>
      </w:r>
      <w:r w:rsidRPr="005B2493">
        <w:rPr>
          <w:rFonts w:ascii="Times New Roman" w:hAnsi="Times New Roman" w:cs="Times New Roman"/>
          <w:sz w:val="24"/>
          <w:szCs w:val="24"/>
        </w:rPr>
        <w:t>.</w:t>
      </w:r>
    </w:p>
    <w:p w14:paraId="6704DDA3" w14:textId="435CD6DA" w:rsidR="005B2493" w:rsidRPr="0030217E" w:rsidRDefault="003B69BE" w:rsidP="00DE71F2">
      <w:pPr>
        <w:pStyle w:val="NoSpacing"/>
        <w:ind w:firstLine="426"/>
        <w:jc w:val="center"/>
      </w:pPr>
      <w:r w:rsidRPr="0030217E">
        <w:rPr>
          <w:noProof/>
        </w:rPr>
        <w:lastRenderedPageBreak/>
        <w:drawing>
          <wp:inline distT="0" distB="0" distL="0" distR="0" wp14:anchorId="69433DCB" wp14:editId="2F18CBA7">
            <wp:extent cx="2190045" cy="1641928"/>
            <wp:effectExtent l="0" t="0" r="0" b="0"/>
            <wp:docPr id="7114518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12861" cy="1659034"/>
                    </a:xfrm>
                    <a:prstGeom prst="rect">
                      <a:avLst/>
                    </a:prstGeom>
                    <a:noFill/>
                    <a:ln>
                      <a:noFill/>
                    </a:ln>
                  </pic:spPr>
                </pic:pic>
              </a:graphicData>
            </a:graphic>
          </wp:inline>
        </w:drawing>
      </w:r>
      <w:r w:rsidR="00DE71F2">
        <w:rPr>
          <w:noProof/>
          <w:sz w:val="20"/>
        </w:rPr>
        <w:t xml:space="preserve">  </w:t>
      </w:r>
      <w:r w:rsidR="00CD2EDF" w:rsidRPr="0030217E">
        <w:rPr>
          <w:noProof/>
          <w:sz w:val="20"/>
        </w:rPr>
        <w:drawing>
          <wp:inline distT="0" distB="0" distL="0" distR="0" wp14:anchorId="147532FC" wp14:editId="5788221E">
            <wp:extent cx="2212340" cy="1635962"/>
            <wp:effectExtent l="0" t="0" r="0" b="0"/>
            <wp:docPr id="113"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8.jpeg"/>
                    <pic:cNvPicPr/>
                  </pic:nvPicPr>
                  <pic:blipFill>
                    <a:blip r:embed="rId51" cstate="print"/>
                    <a:stretch>
                      <a:fillRect/>
                    </a:stretch>
                  </pic:blipFill>
                  <pic:spPr>
                    <a:xfrm>
                      <a:off x="0" y="0"/>
                      <a:ext cx="2233375" cy="1651517"/>
                    </a:xfrm>
                    <a:prstGeom prst="rect">
                      <a:avLst/>
                    </a:prstGeom>
                  </pic:spPr>
                </pic:pic>
              </a:graphicData>
            </a:graphic>
          </wp:inline>
        </w:drawing>
      </w:r>
    </w:p>
    <w:p w14:paraId="75BB08C1" w14:textId="262F72CE" w:rsidR="003B69BE" w:rsidRPr="0030217E" w:rsidRDefault="0030217E" w:rsidP="0030217E">
      <w:pPr>
        <w:pStyle w:val="NoSpacing"/>
        <w:jc w:val="center"/>
        <w:rPr>
          <w:rFonts w:ascii="Times New Roman" w:hAnsi="Times New Roman" w:cs="Times New Roman"/>
          <w:color w:val="0D0D0D" w:themeColor="text1" w:themeTint="F2"/>
          <w:szCs w:val="22"/>
        </w:rPr>
      </w:pPr>
      <w:bookmarkStart w:id="352" w:name="_Toc173025108"/>
      <w:bookmarkStart w:id="353" w:name="_Toc174521823"/>
      <w:r w:rsidRPr="0030217E">
        <w:rPr>
          <w:rFonts w:ascii="Times New Roman" w:hAnsi="Times New Roman" w:cs="Times New Roman"/>
          <w:szCs w:val="22"/>
        </w:rPr>
        <w:t>Gambar 4.</w:t>
      </w:r>
      <w:r w:rsidRPr="0030217E">
        <w:rPr>
          <w:rFonts w:ascii="Times New Roman" w:hAnsi="Times New Roman" w:cs="Times New Roman"/>
          <w:szCs w:val="22"/>
        </w:rPr>
        <w:fldChar w:fldCharType="begin"/>
      </w:r>
      <w:r w:rsidRPr="0030217E">
        <w:rPr>
          <w:rFonts w:ascii="Times New Roman" w:hAnsi="Times New Roman" w:cs="Times New Roman"/>
          <w:szCs w:val="22"/>
        </w:rPr>
        <w:instrText xml:space="preserve"> SEQ Gambar_4. \* ARABIC </w:instrText>
      </w:r>
      <w:r w:rsidRPr="0030217E">
        <w:rPr>
          <w:rFonts w:ascii="Times New Roman" w:hAnsi="Times New Roman" w:cs="Times New Roman"/>
          <w:szCs w:val="22"/>
        </w:rPr>
        <w:fldChar w:fldCharType="separate"/>
      </w:r>
      <w:r w:rsidR="00FB40EF">
        <w:rPr>
          <w:rFonts w:ascii="Times New Roman" w:hAnsi="Times New Roman" w:cs="Times New Roman"/>
          <w:noProof/>
          <w:szCs w:val="22"/>
        </w:rPr>
        <w:t>27</w:t>
      </w:r>
      <w:r w:rsidRPr="0030217E">
        <w:rPr>
          <w:rFonts w:ascii="Times New Roman" w:hAnsi="Times New Roman" w:cs="Times New Roman"/>
          <w:szCs w:val="22"/>
        </w:rPr>
        <w:fldChar w:fldCharType="end"/>
      </w:r>
      <w:r w:rsidR="005B2493" w:rsidRPr="0030217E">
        <w:rPr>
          <w:rFonts w:ascii="Times New Roman" w:hAnsi="Times New Roman" w:cs="Times New Roman"/>
          <w:b/>
          <w:bCs/>
          <w:color w:val="0D0D0D" w:themeColor="text1" w:themeTint="F2"/>
          <w:szCs w:val="22"/>
        </w:rPr>
        <w:t>.</w:t>
      </w:r>
      <w:r w:rsidR="005B2493" w:rsidRPr="0030217E">
        <w:rPr>
          <w:rFonts w:ascii="Times New Roman" w:hAnsi="Times New Roman" w:cs="Times New Roman"/>
          <w:color w:val="0D0D0D" w:themeColor="text1" w:themeTint="F2"/>
          <w:szCs w:val="22"/>
        </w:rPr>
        <w:t xml:space="preserve"> </w:t>
      </w:r>
      <w:r w:rsidR="003B69BE" w:rsidRPr="0030217E">
        <w:rPr>
          <w:rFonts w:ascii="Times New Roman" w:hAnsi="Times New Roman" w:cs="Times New Roman"/>
          <w:color w:val="0D0D0D" w:themeColor="text1" w:themeTint="F2"/>
          <w:szCs w:val="22"/>
        </w:rPr>
        <w:t>Tangki Penampungan Air Hujan</w:t>
      </w:r>
      <w:bookmarkEnd w:id="352"/>
      <w:bookmarkEnd w:id="353"/>
    </w:p>
    <w:p w14:paraId="61D6B7B2" w14:textId="77777777" w:rsidR="0030217E" w:rsidRDefault="0030217E" w:rsidP="009E5222">
      <w:pPr>
        <w:pStyle w:val="ListParagraph"/>
        <w:spacing w:line="360" w:lineRule="auto"/>
        <w:ind w:firstLine="720"/>
        <w:jc w:val="both"/>
        <w:rPr>
          <w:rFonts w:ascii="Times New Roman" w:hAnsi="Times New Roman" w:cs="Times New Roman"/>
          <w:sz w:val="24"/>
          <w:szCs w:val="24"/>
        </w:rPr>
      </w:pPr>
    </w:p>
    <w:p w14:paraId="7FFA174A" w14:textId="36151516" w:rsidR="00F53E2B" w:rsidRDefault="003B69BE" w:rsidP="009E5222">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Kolam dalam penampungan air hujan terdapat yang dibangun secara individu maupun komunal sebanyak 10,4%. Biasanya digunakan oleh para petambak sebagai budidaya ikan. Adapun embung yang terletak antara wilayah RW 01 dan RW 05 yang digunakan sebagai kolam retensi air sebagai kolam pancingan yang ramah lingkungan dan mendukung konservasi wilayah pesisir yang dinamakan Gerbang Elok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{"citationItems":[{"id":"ITEM-1","itemData":{"ISBN":"978-623-96178-2-0","ISSN":"2985-3648","abstract":"Abstract Tugurejo is one of the villages in Tugu District, Semarang City, which received the thematic village program 2020-2021, with the theme of developing local potential to support conservation in coastal areas. Based on the coordination and SWOT, priority activities are produced to realize the development of thematic villages, based on local potential, in supporting the conservation of coastal areas, including: the use of environmentally friendly water storage ponds and support the conservation of coastal areas, infrastructure for fishing ponds, the development of SMEs in supporting the development of fishing ponds and strengthening the management of the Elok Gate thematic village group. Service activities are carried out with several approaches that are carried out together with partners: group-based, comprehensive, and local potential-based. In accordance with the objectives of the activity, the method that will be adopted in this community service activity will be implemented in 4 stages of activity, namely; (1) Socialization, (2) Competence Improvement, (3) Implementation of Activities, and (4) Monev. The success of the service goals is shown by the following results: the existence of a fish pond that also functions as a flood shelter pond, is part of the conservation of environmentally friendly coastal areas. To support the existence of fishing ponds, the MSME outlets were built by the Gerbang Elok team. MSME outlets are needed as supporting infrastructure for the convenience of visitors. For program sustainability, group management has also been strengthened. The existence of these service activities is very helpful for the community in developing local potential in their area, by empowering the community. &amp;nbsp; Abstrak Tugurejo merupakan salah satu kelurahan yang di Kecamatan Tugu, Kota Semarang, yang mendapatkan program kampung tematik 2020-2021, dengan tema pengembangan potensi local untuk mendukung konservasi di wilayah pesisir. Berdasarkan koordinasi dan SWOT dihasilkan prioritas kegiatan untuk mewujudkan pengembangan kampung tematik, berbasis potensi lokal, dalam mendukung koservasi wilayah pesisir, meliputi: &amp;nbsp;pemanfaatan kolam tampungan air yang ramah lingkungan dan mendukung konservasi wilayah pesisir, sarpras kolam pancing, pengembangan UMKM dalam mendukung berkembangnya kolam pancingan serta penguatan manajemen kelompok kampung tematik Gerbang Elok. Kegiatan pengabdian dilakukan dengan beberapa metode pendekatan yang dilakukan…","author":[{"dropping-particle":"","family":"Martuti","given":"N K T","non-dropping-particle":"","parse-names":false,"suffix":""},{"dropping-particle":"","family":"Setyowati","given":"D L","non-dropping-particle":"","parse-names":false,"suffix":""},{"dropping-particle":"","family":"Irsadi","given":"A","non-dropping-particle":"","parse-names":false,"suffix":""},{"dropping-particle":"","family":"Heriyanti","given":"A P","non-dropping-particle":"","parse-names":false,"suffix":""}],"container-title":"Prosiding Seminar Nasional Pengabdian Kepada Masyarakat 2021","id":"ITEM-1","issued":{"date-parts":[["2021"]]},"page":"14-22","title":"Pengembangan Kampung Tematik Berbasis Potensi Lokal Dalam Mendukung Koservasi Wilayah Pesisir Kelurahan Tugurejo","type":"article-journal","volume":"2021"},"uris":["http://www.mendeley.com/documents/?uuid=00c372db-9d5e-4ec4-857e-ee168d73ebe3"]}],"mendeley":{"formattedCitation":"(Martuti et al., 2021)","plainTextFormattedCitation":"(Martuti et al., 2021)","previouslyFormattedCitation":"(Martuti et al., 2021)"},"properties":{"noteIndex":0},"schema":"https://github.com/citation-style-language/schema/raw/master/csl-citation.json"}</w:instrText>
      </w:r>
      <w:r>
        <w:rPr>
          <w:rFonts w:ascii="Times New Roman" w:hAnsi="Times New Roman" w:cs="Times New Roman"/>
          <w:sz w:val="24"/>
          <w:szCs w:val="24"/>
        </w:rPr>
        <w:fldChar w:fldCharType="separate"/>
      </w:r>
      <w:r w:rsidRPr="007B3729">
        <w:rPr>
          <w:rFonts w:ascii="Times New Roman" w:hAnsi="Times New Roman" w:cs="Times New Roman"/>
          <w:noProof/>
          <w:sz w:val="24"/>
          <w:szCs w:val="24"/>
        </w:rPr>
        <w:t xml:space="preserve">(Martuti </w:t>
      </w:r>
      <w:r w:rsidRPr="0093152C">
        <w:rPr>
          <w:rFonts w:ascii="Times New Roman" w:hAnsi="Times New Roman" w:cs="Times New Roman"/>
          <w:i/>
          <w:iCs/>
          <w:noProof/>
          <w:sz w:val="24"/>
          <w:szCs w:val="24"/>
        </w:rPr>
        <w:t xml:space="preserve">et al., </w:t>
      </w:r>
      <w:r w:rsidRPr="007B3729">
        <w:rPr>
          <w:rFonts w:ascii="Times New Roman" w:hAnsi="Times New Roman" w:cs="Times New Roman"/>
          <w:noProof/>
          <w:sz w:val="24"/>
          <w:szCs w:val="24"/>
        </w:rPr>
        <w:t>2021)</w:t>
      </w:r>
      <w:r>
        <w:rPr>
          <w:rFonts w:ascii="Times New Roman" w:hAnsi="Times New Roman" w:cs="Times New Roman"/>
          <w:sz w:val="24"/>
          <w:szCs w:val="24"/>
        </w:rPr>
        <w:fldChar w:fldCharType="end"/>
      </w:r>
      <w:r>
        <w:rPr>
          <w:rFonts w:ascii="Times New Roman" w:hAnsi="Times New Roman" w:cs="Times New Roman"/>
          <w:sz w:val="24"/>
          <w:szCs w:val="24"/>
        </w:rPr>
        <w:t xml:space="preserve">. Penelitian </w:t>
      </w:r>
      <w:r>
        <w:rPr>
          <w:rFonts w:ascii="Times New Roman" w:hAnsi="Times New Roman" w:cs="Times New Roman"/>
          <w:sz w:val="24"/>
          <w:szCs w:val="24"/>
        </w:rPr>
        <w:fldChar w:fldCharType="begin" w:fldLock="1"/>
      </w:r>
      <w:r w:rsidR="001F0FCA">
        <w:rPr>
          <w:rFonts w:ascii="Times New Roman" w:hAnsi="Times New Roman" w:cs="Times New Roman"/>
          <w:sz w:val="24"/>
          <w:szCs w:val="24"/>
        </w:rPr>
        <w:instrText>ADDIN CSL_CITATION {"citationItems":[{"id":"ITEM-1","itemData":{"DOI":"10.31258/dli.3.1.p.1-8","ISSN":"2356-2226","abstract":"Abstract: The research was conducted from March to June 2015 during the rainy season and the Village were located in four Selatpanjang South Village, East Selatpanjang, Selatpanjang City and West Selatpanjang Tebing Tinggi District of Riau Kepulauan Meranti. The purpose of this study was to analyze the potential availability of rainwater, water needs population in the region Selatpanjang 2030, the development of rainwater harvesting systems and outlines the relationship with environmental, social and economic. The method used in this study was the observation by analyzing rainfall, debit mainstay, drainage coefficient (α), population projections, the ratio of the number of residents with clean water needs as well as rainwater harvesting design. The results showed that the potential of rainwater in the area amounted to an average Selatpanjang 1724.8 mm/year, of the four sub regions Selatpanjang rain water can be harvested amounted to 17.248 billion liters/year. The four village Selatpanjang region in 2030 amounted 49 471 inhabitants population in predicted, so, it is necessary to clean water for 534 286 800 liters for three months. So if managed and well developed, the rain water can meet the need of clean water Selatpanjang community throughout the year. How to manage it is by developing the rainwater harvesting system with a system of individual, communal for three families and communal for five families and build ponds to accommodate the run-off. Economically, the use of rainwater harvesting system is cheaper than buying water each summer, primarily communal system for three families. Socially aspects that bring positive habits and reduce conflicts between neighbors and the environment, with the principle of sustainable utilization of natural resources. The quality of rain water in Selatpanjang meets the criteria for clean water, so it can be used as a source of clean water. ","author":[{"dropping-particle":"","family":"Sutrisno","given":"Eko","non-dropping-particle":"","parse-names":false,"suffix":""},{"dropping-particle":"","family":"Ikhwan Siregar","given":"Yusni","non-dropping-particle":"","parse-names":false,"suffix":""},{"dropping-particle":"","family":"Nofrizal","given":"Nofrizal","non-dropping-particle":"","parse-names":false,"suffix":""}],"container-title":"Dinamika Lingkungan Indonesia","id":"ITEM-1","issue":"1","issued":{"date-parts":[["2016"]]},"page":"1","title":"Pengembangan Sistem Pemanenan Air Hujan untuk Penyediaan Air Bersih di Selatpanjang Riau","type":"article-journal","volume":"3"},"uris":["http://www.mendeley.com/documents/?uuid=fdcca451-afd1-4eec-afec-20f626293db4"]}],"mendeley":{"formattedCitation":"(Sutrisno et al., 2016)","manualFormatting":"Sutrisno (2016)","plainTextFormattedCitation":"(Sutrisno et al., 2016)","previouslyFormattedCitation":"(Sutrisno et al., 2016)"},"properties":{"noteIndex":0},"schema":"https://github.com/citation-style-language/schema/raw/master/csl-citation.json"}</w:instrText>
      </w:r>
      <w:r>
        <w:rPr>
          <w:rFonts w:ascii="Times New Roman" w:hAnsi="Times New Roman" w:cs="Times New Roman"/>
          <w:sz w:val="24"/>
          <w:szCs w:val="24"/>
        </w:rPr>
        <w:fldChar w:fldCharType="separate"/>
      </w:r>
      <w:r w:rsidRPr="0093152C">
        <w:rPr>
          <w:rFonts w:ascii="Times New Roman" w:hAnsi="Times New Roman" w:cs="Times New Roman"/>
          <w:noProof/>
          <w:sz w:val="24"/>
          <w:szCs w:val="24"/>
        </w:rPr>
        <w:t xml:space="preserve">Sutrisno </w:t>
      </w:r>
      <w:r>
        <w:rPr>
          <w:rFonts w:ascii="Times New Roman" w:hAnsi="Times New Roman" w:cs="Times New Roman"/>
          <w:noProof/>
          <w:sz w:val="24"/>
          <w:szCs w:val="24"/>
        </w:rPr>
        <w:t>(</w:t>
      </w:r>
      <w:r w:rsidRPr="0093152C">
        <w:rPr>
          <w:rFonts w:ascii="Times New Roman" w:hAnsi="Times New Roman" w:cs="Times New Roman"/>
          <w:noProof/>
          <w:sz w:val="24"/>
          <w:szCs w:val="24"/>
        </w:rPr>
        <w:t>2016)</w:t>
      </w:r>
      <w:r>
        <w:rPr>
          <w:rFonts w:ascii="Times New Roman" w:hAnsi="Times New Roman" w:cs="Times New Roman"/>
          <w:sz w:val="24"/>
          <w:szCs w:val="24"/>
        </w:rPr>
        <w:fldChar w:fldCharType="end"/>
      </w:r>
      <w:r>
        <w:rPr>
          <w:rFonts w:ascii="Times New Roman" w:hAnsi="Times New Roman" w:cs="Times New Roman"/>
          <w:sz w:val="24"/>
          <w:szCs w:val="24"/>
        </w:rPr>
        <w:t xml:space="preserve">, menyatakan embung selain berfungsi sebagai penampungan air hujan juga bertujuan untuk pengendalian banjir dan kekeringan karena embung di bangun di lahan belum terbangun dan dilewati oleh </w:t>
      </w:r>
      <w:r w:rsidRPr="0093152C">
        <w:rPr>
          <w:rFonts w:ascii="Times New Roman" w:hAnsi="Times New Roman" w:cs="Times New Roman"/>
          <w:i/>
          <w:iCs/>
          <w:sz w:val="24"/>
          <w:szCs w:val="24"/>
        </w:rPr>
        <w:t>run off</w:t>
      </w:r>
      <w:r>
        <w:rPr>
          <w:rFonts w:ascii="Times New Roman" w:hAnsi="Times New Roman" w:cs="Times New Roman"/>
          <w:sz w:val="24"/>
          <w:szCs w:val="24"/>
        </w:rPr>
        <w:t xml:space="preserve"> air hujan sehingga dapat ditampung dengan memanfaatkan kontur tanah. </w:t>
      </w:r>
    </w:p>
    <w:p w14:paraId="199D9BBF" w14:textId="01830E65" w:rsidR="009E5222" w:rsidRDefault="00E81E30" w:rsidP="002F7D8B">
      <w:pPr>
        <w:pStyle w:val="ListParagraph"/>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Maka dengan demikian bahwa masyarakat Kelurahan Tugurejo telah </w:t>
      </w:r>
      <w:r w:rsidR="001D32DB">
        <w:rPr>
          <w:rFonts w:ascii="Times New Roman" w:hAnsi="Times New Roman" w:cs="Times New Roman"/>
          <w:sz w:val="24"/>
          <w:szCs w:val="24"/>
        </w:rPr>
        <w:t xml:space="preserve">cukup </w:t>
      </w:r>
      <w:r>
        <w:rPr>
          <w:rFonts w:ascii="Times New Roman" w:hAnsi="Times New Roman" w:cs="Times New Roman"/>
          <w:sz w:val="24"/>
          <w:szCs w:val="24"/>
        </w:rPr>
        <w:t>aktif dalam melaksanakan kegiatan pengendalian banjir dan kekeringan di Kelurahan Tugurejo</w:t>
      </w:r>
      <w:r w:rsidR="001D32DB">
        <w:rPr>
          <w:rFonts w:ascii="Times New Roman" w:hAnsi="Times New Roman" w:cs="Times New Roman"/>
          <w:sz w:val="24"/>
          <w:szCs w:val="24"/>
        </w:rPr>
        <w:t xml:space="preserve">, meskipun belum menyeluruh. </w:t>
      </w:r>
      <w:r w:rsidR="00F53E2B">
        <w:rPr>
          <w:rFonts w:ascii="Times New Roman" w:hAnsi="Times New Roman" w:cs="Times New Roman"/>
          <w:sz w:val="24"/>
          <w:szCs w:val="24"/>
        </w:rPr>
        <w:t xml:space="preserve">Sejalan dengan penelitian </w:t>
      </w:r>
      <w:r w:rsidR="00F53E2B">
        <w:rPr>
          <w:rFonts w:ascii="Times New Roman" w:hAnsi="Times New Roman" w:cs="Times New Roman"/>
          <w:sz w:val="24"/>
          <w:szCs w:val="24"/>
        </w:rPr>
        <w:fldChar w:fldCharType="begin" w:fldLock="1"/>
      </w:r>
      <w:r w:rsidR="001F0FCA">
        <w:rPr>
          <w:rFonts w:ascii="Times New Roman" w:hAnsi="Times New Roman" w:cs="Times New Roman"/>
          <w:sz w:val="24"/>
          <w:szCs w:val="24"/>
        </w:rPr>
        <w:instrText>ADDIN CSL_CITATION {"citationItems":[{"id":"ITEM-1","itemData":{"ISSN":"2549-0346","abstract":"… Partisipasi ini bertujuan untuk mengetahui ketercapaian program yang telah direncanakan sebelumnya. Hasil penelitian partisipasi dalam evaluasi pada Proklim masyarakat Dusun Soka yaitu disajikan pada tabel 8 sebagai berikut: Tabel 8. Partisipasi Dalam Evaluasi …","author":[{"dropping-particle":"","family":"Putri","given":"Ika Muliani","non-dropping-particle":"","parse-names":false,"suffix":""},{"dropping-particle":"","family":"Setyaningsih","given":"Wahyu","non-dropping-particle":"","parse-names":false,"suffix":""}],"container-title":"Edu Geography","id":"ITEM-1","issue":"2","issued":{"date-parts":[["2020"]]},"page":"79-88","title":"Partisipasi Masyarakat Dalam Pelaksanaan Program Kampung Iklim Di Dusun Soka Desa Lerep Kecamatan Ungaran Barat Kabupaten Semarang Tahun 2019","type":"article-journal","volume":"8"},"uris":["http://www.mendeley.com/documents/?uuid=2c3795c9-51ca-4814-a2da-2be3c3c486d6"]}],"mendeley":{"formattedCitation":"(I. M. Putri &amp; Setyaningsih, 2020)","manualFormatting":"Putri (2020)","plainTextFormattedCitation":"(I. M. Putri &amp; Setyaningsih, 2020)","previouslyFormattedCitation":"(I. M. Putri &amp; Setyaningsih, 2020)"},"properties":{"noteIndex":0},"schema":"https://github.com/citation-style-language/schema/raw/master/csl-citation.json"}</w:instrText>
      </w:r>
      <w:r w:rsidR="00F53E2B">
        <w:rPr>
          <w:rFonts w:ascii="Times New Roman" w:hAnsi="Times New Roman" w:cs="Times New Roman"/>
          <w:sz w:val="24"/>
          <w:szCs w:val="24"/>
        </w:rPr>
        <w:fldChar w:fldCharType="separate"/>
      </w:r>
      <w:r w:rsidR="00F53E2B" w:rsidRPr="00F53E2B">
        <w:rPr>
          <w:rFonts w:ascii="Times New Roman" w:hAnsi="Times New Roman" w:cs="Times New Roman"/>
          <w:noProof/>
          <w:sz w:val="24"/>
          <w:szCs w:val="24"/>
        </w:rPr>
        <w:t>Putri</w:t>
      </w:r>
      <w:r w:rsidR="00F53E2B">
        <w:rPr>
          <w:rFonts w:ascii="Times New Roman" w:hAnsi="Times New Roman" w:cs="Times New Roman"/>
          <w:noProof/>
          <w:sz w:val="24"/>
          <w:szCs w:val="24"/>
        </w:rPr>
        <w:t xml:space="preserve"> (</w:t>
      </w:r>
      <w:r w:rsidR="00F53E2B" w:rsidRPr="00F53E2B">
        <w:rPr>
          <w:rFonts w:ascii="Times New Roman" w:hAnsi="Times New Roman" w:cs="Times New Roman"/>
          <w:noProof/>
          <w:sz w:val="24"/>
          <w:szCs w:val="24"/>
        </w:rPr>
        <w:t>2020)</w:t>
      </w:r>
      <w:r w:rsidR="00F53E2B">
        <w:rPr>
          <w:rFonts w:ascii="Times New Roman" w:hAnsi="Times New Roman" w:cs="Times New Roman"/>
          <w:sz w:val="24"/>
          <w:szCs w:val="24"/>
        </w:rPr>
        <w:fldChar w:fldCharType="end"/>
      </w:r>
      <w:r w:rsidR="00F53E2B">
        <w:rPr>
          <w:rFonts w:ascii="Times New Roman" w:hAnsi="Times New Roman" w:cs="Times New Roman"/>
          <w:sz w:val="24"/>
          <w:szCs w:val="24"/>
        </w:rPr>
        <w:t>, kegiatan pengendalian banjir di Dusun Soka sudah berjalan dengan baik dengan mengupayakan pemanenan air hujan, dan adanya Embung Sebligo sebagai penampung air hujan terbesar</w:t>
      </w:r>
      <w:r w:rsidR="002D6302">
        <w:rPr>
          <w:rFonts w:ascii="Times New Roman" w:hAnsi="Times New Roman" w:cs="Times New Roman"/>
          <w:sz w:val="24"/>
          <w:szCs w:val="24"/>
        </w:rPr>
        <w:t xml:space="preserve"> di Desa Lerep. </w:t>
      </w:r>
    </w:p>
    <w:p w14:paraId="24BFFD30" w14:textId="77777777" w:rsidR="002F7D8B" w:rsidRPr="002F7D8B" w:rsidRDefault="002F7D8B" w:rsidP="002F7D8B">
      <w:pPr>
        <w:pStyle w:val="ListParagraph"/>
        <w:spacing w:line="360" w:lineRule="auto"/>
        <w:ind w:firstLine="720"/>
        <w:jc w:val="both"/>
        <w:rPr>
          <w:rFonts w:ascii="Times New Roman" w:hAnsi="Times New Roman" w:cs="Times New Roman"/>
          <w:sz w:val="24"/>
          <w:szCs w:val="24"/>
        </w:rPr>
      </w:pPr>
    </w:p>
    <w:p w14:paraId="0DA7F207" w14:textId="5137ED0B" w:rsidR="003B69BE" w:rsidRPr="00F4578A" w:rsidRDefault="003B69BE" w:rsidP="00D1700D">
      <w:pPr>
        <w:pStyle w:val="ListParagraph"/>
        <w:numPr>
          <w:ilvl w:val="2"/>
          <w:numId w:val="87"/>
        </w:numPr>
        <w:spacing w:line="360" w:lineRule="auto"/>
        <w:ind w:left="851" w:hanging="284"/>
        <w:jc w:val="both"/>
        <w:rPr>
          <w:rFonts w:ascii="Times New Roman" w:hAnsi="Times New Roman" w:cs="Times New Roman"/>
          <w:sz w:val="24"/>
          <w:szCs w:val="24"/>
        </w:rPr>
      </w:pPr>
      <w:r w:rsidRPr="00F4578A">
        <w:rPr>
          <w:rFonts w:ascii="Times New Roman" w:hAnsi="Times New Roman" w:cs="Times New Roman"/>
          <w:sz w:val="24"/>
          <w:szCs w:val="24"/>
        </w:rPr>
        <w:t xml:space="preserve">Daerah Resapan Air </w:t>
      </w:r>
    </w:p>
    <w:p w14:paraId="7EFCBB8C" w14:textId="750BC569" w:rsidR="003B69BE" w:rsidRPr="005B2493" w:rsidRDefault="003B69BE" w:rsidP="00F4578A">
      <w:pPr>
        <w:pStyle w:val="ListParagraph"/>
        <w:spacing w:line="360" w:lineRule="auto"/>
        <w:ind w:firstLine="1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Pertumbuhan ekonomi, pertambahan penduduk internal, migrasi penduduk, serta sarana dan prasarana mempengaruhi alih fungsi daerah resapan air sehingga berdampak pada siklus hidrologi yang dapat mengakibatkan bencana alam khususnya banjir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{"citationItems":[{"id":"ITEM-1","itemData":{"author":[{"dropping-particle":"","family":"Wijayakusuma","given":"Bagas","non-dropping-particle":"","parse-names":false,"suffix":""}],"container-title":"Jurnal Riset Perencanaan Wilayah dan Kota (JRPWK)","id":"ITEM-1","issue":"1","issued":{"date-parts":[["2023"]]},"page":"29-38","title":"Faktor yang Mempengaruhi Alih Fungsi Lahan Daerah Resapan Air Kecamatan Cimenyan","type":"article-journal","volume":"3"},"uris":["http://www.mendeley.com/documents/?uuid=11c5c230-3ab2-47fe-a038-55e1a2217614"]}],"mendeley":{"formattedCitation":"(Wijayakusuma, 2023)","plainTextFormattedCitation":"(Wijayakusuma, 2023)","previouslyFormattedCitation":"(Wijayakusuma, 2023)"},"properties":{"noteIndex":0},"schema":"https://github.com/citation-style-language/schema/raw/master/csl-citation.json"}</w:instrText>
      </w:r>
      <w:r>
        <w:rPr>
          <w:rFonts w:ascii="Times New Roman" w:hAnsi="Times New Roman" w:cs="Times New Roman"/>
          <w:sz w:val="24"/>
          <w:szCs w:val="24"/>
        </w:rPr>
        <w:fldChar w:fldCharType="separate"/>
      </w:r>
      <w:r w:rsidRPr="00C07C30">
        <w:rPr>
          <w:rFonts w:ascii="Times New Roman" w:hAnsi="Times New Roman" w:cs="Times New Roman"/>
          <w:noProof/>
          <w:sz w:val="24"/>
          <w:szCs w:val="24"/>
        </w:rPr>
        <w:t>(Wijayakusuma, 2023)</w:t>
      </w:r>
      <w:r>
        <w:rPr>
          <w:rFonts w:ascii="Times New Roman" w:hAnsi="Times New Roman" w:cs="Times New Roman"/>
          <w:sz w:val="24"/>
          <w:szCs w:val="24"/>
        </w:rPr>
        <w:fldChar w:fldCharType="end"/>
      </w:r>
      <w:r>
        <w:rPr>
          <w:rFonts w:ascii="Times New Roman" w:hAnsi="Times New Roman" w:cs="Times New Roman"/>
          <w:sz w:val="24"/>
          <w:szCs w:val="24"/>
        </w:rPr>
        <w:t xml:space="preserve">.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{"citationItems":[{"id":"ITEM-1","itemData":{"DOI":"10.29244/jsil.4.1.37-48","abstract":"Land use change due to housing construction can indirectly damage the water catchment area. This resulted in a decrease in the area of rainwater absorption that caused rain water collected on existing drainage channels. This study aims to analyze the number and dimensions of infiltration wells in reducing the volume of inundation and determine the value of effectiveness reduction of runoff. The infiltration wells was used to collect rainwater and absorb it into the soil. Based on the calculation in Babakan Village area of 2.42 ha, with runoff coefficient of 0.4 for village character, and design rainfall of 97.36 mm/day, the estimated flood volume based on SNI 03-2453-2002 was 805790.30 liter or 805.79 m3. Based on the calculation, Babakan Village needed 115 infiltration wells and 76 trenches. With the infiltration wells and trenches, the total flood volume can be reduced 620.62 m3 or 77.02% of the total runoff","author":[{"dropping-particle":"","family":"Bahunta","given":"Lussiany","non-dropping-particle":"","parse-names":false,"suffix":""},{"dropping-particle":"","family":"Waspodo","given":"Roh Santoso Budi","non-dropping-particle":"","parse-names":false,"suffix":""}],"container-title":"Jurnal Teknik Sipil dan Lingkungan","id":"ITEM-1","issue":"1","issued":{"date-parts":[["2019"]]},"page":"37-48","title":"Rancangan Sumur Resapan Air Hujan sebagai Upaya Pengurangan Limpasan di Kampung Babakan, Cibinong, Kabupaten Bogor","type":"article-journal","volume":"4"},"uris":["http://www.mendeley.com/documents/?uuid=f3cb95ef-1fa5-489a-b19b-0eea3423fcaa"]}],"mendeley":{"formattedCitation":"(Bahunta &amp; Waspodo, 2019)","manualFormatting":"Bahunta &amp; Waspodo (2019)","plainTextFormattedCitation":"(Bahunta &amp; Waspodo, 2019)","previouslyFormattedCitation":"(Bahunta &amp; Waspodo, 2019)"},"properties":{"noteIndex":0},"schema":"https://github.com/citation-style-language/schema/raw/master/csl-citation.json"}</w:instrText>
      </w:r>
      <w:r>
        <w:rPr>
          <w:rFonts w:ascii="Times New Roman" w:hAnsi="Times New Roman" w:cs="Times New Roman"/>
          <w:sz w:val="24"/>
          <w:szCs w:val="24"/>
        </w:rPr>
        <w:fldChar w:fldCharType="separate"/>
      </w:r>
      <w:r w:rsidRPr="00C07C30">
        <w:rPr>
          <w:rFonts w:ascii="Times New Roman" w:hAnsi="Times New Roman" w:cs="Times New Roman"/>
          <w:noProof/>
          <w:sz w:val="24"/>
          <w:szCs w:val="24"/>
        </w:rPr>
        <w:t xml:space="preserve">Bahunta &amp; Waspodo </w:t>
      </w:r>
      <w:r>
        <w:rPr>
          <w:rFonts w:ascii="Times New Roman" w:hAnsi="Times New Roman" w:cs="Times New Roman"/>
          <w:noProof/>
          <w:sz w:val="24"/>
          <w:szCs w:val="24"/>
        </w:rPr>
        <w:t>(</w:t>
      </w:r>
      <w:r w:rsidRPr="00C07C30">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menjelaskan bahwa penanganan banjir perlu memperhatikan fungsi drainase yang berwawasan lingkungan, konsep ini berkaitan dengan upaya konservasi air dengan memperlambat aliran limpasan air hujan dan mengendalikan volume air agar dapat meresap ke dalam tanah melalui bangunan resapan baik buatan maupun alami seperti biopori, BTA </w:t>
      </w:r>
      <w:r>
        <w:rPr>
          <w:rFonts w:ascii="Times New Roman" w:hAnsi="Times New Roman" w:cs="Times New Roman"/>
          <w:sz w:val="24"/>
          <w:szCs w:val="24"/>
        </w:rPr>
        <w:lastRenderedPageBreak/>
        <w:t>(Bangunan Terjunan Air), s</w:t>
      </w:r>
      <w:r w:rsidR="00FF5F90">
        <w:rPr>
          <w:rFonts w:ascii="Times New Roman" w:hAnsi="Times New Roman" w:cs="Times New Roman"/>
          <w:sz w:val="24"/>
          <w:szCs w:val="24"/>
        </w:rPr>
        <w:t>usia</w:t>
      </w:r>
      <w:r>
        <w:rPr>
          <w:rFonts w:ascii="Times New Roman" w:hAnsi="Times New Roman" w:cs="Times New Roman"/>
          <w:sz w:val="24"/>
          <w:szCs w:val="24"/>
        </w:rPr>
        <w:t xml:space="preserve"> resapan, dan saluran pembuangan air yang telah diterapkan di Kelurahan Tugurejo dapat dilihat pada </w:t>
      </w:r>
      <w:r w:rsidRPr="005B2493">
        <w:rPr>
          <w:rFonts w:ascii="Times New Roman" w:hAnsi="Times New Roman" w:cs="Times New Roman"/>
          <w:sz w:val="24"/>
          <w:szCs w:val="24"/>
        </w:rPr>
        <w:t xml:space="preserve">Gambar </w:t>
      </w:r>
      <w:r w:rsidR="0030217E">
        <w:rPr>
          <w:rFonts w:ascii="Times New Roman" w:hAnsi="Times New Roman" w:cs="Times New Roman"/>
          <w:sz w:val="24"/>
          <w:szCs w:val="24"/>
        </w:rPr>
        <w:t>4.28</w:t>
      </w:r>
      <w:r w:rsidRPr="005B2493">
        <w:rPr>
          <w:rFonts w:ascii="Times New Roman" w:hAnsi="Times New Roman" w:cs="Times New Roman"/>
          <w:sz w:val="24"/>
          <w:szCs w:val="24"/>
        </w:rPr>
        <w:t xml:space="preserve">. </w:t>
      </w:r>
    </w:p>
    <w:p w14:paraId="40B3F53A" w14:textId="408D2E76" w:rsidR="003B69BE" w:rsidRPr="005B2493" w:rsidRDefault="003B69BE" w:rsidP="0030217E">
      <w:pPr>
        <w:pStyle w:val="Caption"/>
        <w:ind w:firstLine="709"/>
        <w:jc w:val="center"/>
        <w:rPr>
          <w:rFonts w:ascii="Times New Roman" w:hAnsi="Times New Roman" w:cs="Times New Roman"/>
          <w:b/>
          <w:bCs/>
          <w:i w:val="0"/>
          <w:iCs w:val="0"/>
          <w:color w:val="0D0D0D" w:themeColor="text1" w:themeTint="F2"/>
          <w:sz w:val="20"/>
          <w:szCs w:val="20"/>
        </w:rPr>
      </w:pPr>
      <w:bookmarkStart w:id="354" w:name="_Toc173025109"/>
      <w:bookmarkStart w:id="355" w:name="_Toc174521824"/>
      <w:r w:rsidRPr="00B10743">
        <w:rPr>
          <w:b/>
          <w:bCs/>
          <w:noProof/>
          <w:color w:val="FFFFFF" w:themeColor="background1"/>
        </w:rPr>
        <w:drawing>
          <wp:inline distT="0" distB="0" distL="0" distR="0" wp14:anchorId="382FF58A" wp14:editId="36E6840B">
            <wp:extent cx="5345723" cy="2780030"/>
            <wp:effectExtent l="0" t="0" r="0" b="0"/>
            <wp:docPr id="591282703" name="Chart 1">
              <a:extLst xmlns:a="http://schemas.openxmlformats.org/drawingml/2006/main">
                <a:ext uri="{FF2B5EF4-FFF2-40B4-BE49-F238E27FC236}">
                  <a16:creationId xmlns:a16="http://schemas.microsoft.com/office/drawing/2014/main" id="{1598D306-1FCF-2FCE-31AD-55EC06B7C9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30217E">
        <w:rPr>
          <w:rFonts w:ascii="Times New Roman" w:hAnsi="Times New Roman" w:cs="Times New Roman"/>
          <w:i w:val="0"/>
          <w:iCs w:val="0"/>
          <w:color w:val="000000" w:themeColor="text1"/>
          <w:sz w:val="22"/>
        </w:rPr>
        <w:t xml:space="preserve">          </w:t>
      </w:r>
      <w:r w:rsidR="0030217E" w:rsidRPr="0030217E">
        <w:rPr>
          <w:rFonts w:ascii="Times New Roman" w:hAnsi="Times New Roman" w:cs="Times New Roman"/>
          <w:i w:val="0"/>
          <w:iCs w:val="0"/>
          <w:color w:val="000000" w:themeColor="text1"/>
          <w:sz w:val="22"/>
        </w:rPr>
        <w:t>Gambar 4.</w:t>
      </w:r>
      <w:r w:rsidR="0030217E" w:rsidRPr="0030217E">
        <w:rPr>
          <w:rFonts w:ascii="Times New Roman" w:hAnsi="Times New Roman" w:cs="Times New Roman"/>
          <w:i w:val="0"/>
          <w:iCs w:val="0"/>
          <w:color w:val="000000" w:themeColor="text1"/>
          <w:sz w:val="22"/>
        </w:rPr>
        <w:fldChar w:fldCharType="begin"/>
      </w:r>
      <w:r w:rsidR="0030217E" w:rsidRPr="0030217E">
        <w:rPr>
          <w:rFonts w:ascii="Times New Roman" w:hAnsi="Times New Roman" w:cs="Times New Roman"/>
          <w:i w:val="0"/>
          <w:iCs w:val="0"/>
          <w:color w:val="000000" w:themeColor="text1"/>
          <w:sz w:val="22"/>
        </w:rPr>
        <w:instrText xml:space="preserve"> SEQ Gambar_4. \* ARABIC </w:instrText>
      </w:r>
      <w:r w:rsidR="0030217E" w:rsidRPr="0030217E">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28</w:t>
      </w:r>
      <w:r w:rsidR="0030217E" w:rsidRPr="0030217E">
        <w:rPr>
          <w:rFonts w:ascii="Times New Roman" w:hAnsi="Times New Roman" w:cs="Times New Roman"/>
          <w:i w:val="0"/>
          <w:iCs w:val="0"/>
          <w:color w:val="000000" w:themeColor="text1"/>
          <w:sz w:val="22"/>
        </w:rPr>
        <w:fldChar w:fldCharType="end"/>
      </w:r>
      <w:r w:rsidR="0030217E" w:rsidRPr="0030217E">
        <w:rPr>
          <w:rFonts w:ascii="Times New Roman" w:hAnsi="Times New Roman" w:cs="Times New Roman"/>
          <w:i w:val="0"/>
          <w:iCs w:val="0"/>
          <w:color w:val="000000" w:themeColor="text1"/>
          <w:sz w:val="22"/>
        </w:rPr>
        <w:t xml:space="preserve">. </w:t>
      </w:r>
      <w:r w:rsidR="0027489C" w:rsidRPr="0030217E">
        <w:rPr>
          <w:rFonts w:ascii="Times New Roman" w:hAnsi="Times New Roman" w:cs="Times New Roman"/>
          <w:color w:val="000000" w:themeColor="text1"/>
          <w:sz w:val="22"/>
        </w:rPr>
        <w:t>Bar Chart</w:t>
      </w:r>
      <w:r w:rsidR="0027489C" w:rsidRPr="0030217E">
        <w:rPr>
          <w:rFonts w:ascii="Times New Roman" w:hAnsi="Times New Roman" w:cs="Times New Roman"/>
          <w:i w:val="0"/>
          <w:iCs w:val="0"/>
          <w:color w:val="000000" w:themeColor="text1"/>
          <w:sz w:val="22"/>
        </w:rPr>
        <w:t xml:space="preserve"> Penerapan </w:t>
      </w:r>
      <w:r w:rsidRPr="0030217E">
        <w:rPr>
          <w:rFonts w:ascii="Times New Roman" w:hAnsi="Times New Roman" w:cs="Times New Roman"/>
          <w:i w:val="0"/>
          <w:iCs w:val="0"/>
          <w:color w:val="000000" w:themeColor="text1"/>
          <w:sz w:val="22"/>
        </w:rPr>
        <w:t>Daerah Resapan Air</w:t>
      </w:r>
      <w:bookmarkEnd w:id="354"/>
      <w:bookmarkEnd w:id="355"/>
    </w:p>
    <w:p w14:paraId="310C6850" w14:textId="7FA3A352" w:rsidR="001C0C48" w:rsidRPr="00680AC1" w:rsidRDefault="003B69BE" w:rsidP="00680AC1">
      <w:pPr>
        <w:pStyle w:val="ListParagraph"/>
        <w:spacing w:line="360" w:lineRule="auto"/>
        <w:ind w:left="709" w:firstLine="1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4C2EAF">
        <w:rPr>
          <w:rFonts w:ascii="Times New Roman" w:hAnsi="Times New Roman" w:cs="Times New Roman"/>
          <w:sz w:val="24"/>
          <w:szCs w:val="24"/>
        </w:rPr>
        <w:t xml:space="preserve">Hasil penelitian </w:t>
      </w:r>
      <w:r>
        <w:rPr>
          <w:rFonts w:ascii="Times New Roman" w:hAnsi="Times New Roman" w:cs="Times New Roman"/>
          <w:sz w:val="24"/>
          <w:szCs w:val="24"/>
        </w:rPr>
        <w:t>menunjukkan saluran pembuangan air merupakan resapan air yang paling banyak diterapkan di tiap lokasi penelitian sebesar 56,3%. Hal ini dikarenakan tiap masing-masing rumah telah memiliki saluran pembuangan air</w:t>
      </w:r>
      <w:r w:rsidR="00E81E30">
        <w:rPr>
          <w:rFonts w:ascii="Times New Roman" w:hAnsi="Times New Roman" w:cs="Times New Roman"/>
          <w:sz w:val="24"/>
          <w:szCs w:val="24"/>
        </w:rPr>
        <w:t>, diperkuat oleh data sekunder dalam Tabel</w:t>
      </w:r>
      <w:r w:rsidR="0030217E">
        <w:rPr>
          <w:rFonts w:ascii="Times New Roman" w:hAnsi="Times New Roman" w:cs="Times New Roman"/>
          <w:sz w:val="24"/>
          <w:szCs w:val="24"/>
        </w:rPr>
        <w:t xml:space="preserve"> 4.6 </w:t>
      </w:r>
      <w:r w:rsidR="00E81E30">
        <w:rPr>
          <w:rFonts w:ascii="Times New Roman" w:hAnsi="Times New Roman" w:cs="Times New Roman"/>
          <w:sz w:val="24"/>
          <w:szCs w:val="24"/>
        </w:rPr>
        <w:t>berikut.</w:t>
      </w:r>
      <w:r w:rsidR="001D32DB">
        <w:rPr>
          <w:rFonts w:ascii="Times New Roman" w:hAnsi="Times New Roman" w:cs="Times New Roman"/>
          <w:sz w:val="24"/>
          <w:szCs w:val="24"/>
        </w:rPr>
        <w:t xml:space="preserve"> S</w:t>
      </w:r>
      <w:r w:rsidR="00FF5F90">
        <w:rPr>
          <w:rFonts w:ascii="Times New Roman" w:hAnsi="Times New Roman" w:cs="Times New Roman"/>
          <w:sz w:val="24"/>
          <w:szCs w:val="24"/>
        </w:rPr>
        <w:t>usia</w:t>
      </w:r>
      <w:r w:rsidR="001D32DB">
        <w:rPr>
          <w:rFonts w:ascii="Times New Roman" w:hAnsi="Times New Roman" w:cs="Times New Roman"/>
          <w:sz w:val="24"/>
          <w:szCs w:val="24"/>
        </w:rPr>
        <w:t xml:space="preserve"> resapan diimplementasikan beberapa rumah yang memiliki s</w:t>
      </w:r>
      <w:r w:rsidR="00FF5F90">
        <w:rPr>
          <w:rFonts w:ascii="Times New Roman" w:hAnsi="Times New Roman" w:cs="Times New Roman"/>
          <w:sz w:val="24"/>
          <w:szCs w:val="24"/>
        </w:rPr>
        <w:t>usia</w:t>
      </w:r>
      <w:r w:rsidR="001D32DB">
        <w:rPr>
          <w:rFonts w:ascii="Times New Roman" w:hAnsi="Times New Roman" w:cs="Times New Roman"/>
          <w:sz w:val="24"/>
          <w:szCs w:val="24"/>
        </w:rPr>
        <w:t xml:space="preserve"> di ruangan terbuka dan terdapat di tem</w:t>
      </w:r>
      <w:r w:rsidR="005772FA">
        <w:rPr>
          <w:rFonts w:ascii="Times New Roman" w:hAnsi="Times New Roman" w:cs="Times New Roman"/>
          <w:sz w:val="24"/>
          <w:szCs w:val="24"/>
        </w:rPr>
        <w:t>pa</w:t>
      </w:r>
      <w:r w:rsidR="001D32DB">
        <w:rPr>
          <w:rFonts w:ascii="Times New Roman" w:hAnsi="Times New Roman" w:cs="Times New Roman"/>
          <w:sz w:val="24"/>
          <w:szCs w:val="24"/>
        </w:rPr>
        <w:t>t umum seperti masjid. Adapun rorak untuk konservasi air di lahan pertanian dengan tujuan utama mencegah erosi dan memungkinkan infiltrasi air hujan yang sudah diimplementasikan oleh masyarakat Kelurahan Tugurejo tertera pada Tabel berikut.</w:t>
      </w:r>
    </w:p>
    <w:p w14:paraId="60CE2FDC" w14:textId="35961765" w:rsidR="00E81E30" w:rsidRPr="0030217E" w:rsidRDefault="0030217E" w:rsidP="0030217E">
      <w:pPr>
        <w:pStyle w:val="Caption"/>
        <w:jc w:val="center"/>
        <w:rPr>
          <w:rFonts w:ascii="Times New Roman" w:hAnsi="Times New Roman" w:cs="Times New Roman"/>
          <w:i w:val="0"/>
          <w:iCs w:val="0"/>
          <w:color w:val="000000" w:themeColor="text1"/>
          <w:sz w:val="22"/>
        </w:rPr>
      </w:pPr>
      <w:bookmarkStart w:id="356" w:name="_Toc173024956"/>
      <w:bookmarkStart w:id="357" w:name="_Toc174521689"/>
      <w:r w:rsidRPr="0030217E">
        <w:rPr>
          <w:rFonts w:ascii="Times New Roman" w:hAnsi="Times New Roman" w:cs="Times New Roman"/>
          <w:i w:val="0"/>
          <w:iCs w:val="0"/>
          <w:color w:val="000000" w:themeColor="text1"/>
          <w:sz w:val="22"/>
        </w:rPr>
        <w:t>Tabel 4.</w:t>
      </w:r>
      <w:r w:rsidRPr="0030217E">
        <w:rPr>
          <w:rFonts w:ascii="Times New Roman" w:hAnsi="Times New Roman" w:cs="Times New Roman"/>
          <w:i w:val="0"/>
          <w:iCs w:val="0"/>
          <w:color w:val="000000" w:themeColor="text1"/>
          <w:sz w:val="22"/>
        </w:rPr>
        <w:fldChar w:fldCharType="begin"/>
      </w:r>
      <w:r w:rsidRPr="0030217E">
        <w:rPr>
          <w:rFonts w:ascii="Times New Roman" w:hAnsi="Times New Roman" w:cs="Times New Roman"/>
          <w:i w:val="0"/>
          <w:iCs w:val="0"/>
          <w:color w:val="000000" w:themeColor="text1"/>
          <w:sz w:val="22"/>
        </w:rPr>
        <w:instrText xml:space="preserve"> SEQ Tabel_4. \* ARABIC </w:instrText>
      </w:r>
      <w:r w:rsidRPr="0030217E">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6</w:t>
      </w:r>
      <w:r w:rsidRPr="0030217E">
        <w:rPr>
          <w:rFonts w:ascii="Times New Roman" w:hAnsi="Times New Roman" w:cs="Times New Roman"/>
          <w:i w:val="0"/>
          <w:iCs w:val="0"/>
          <w:color w:val="000000" w:themeColor="text1"/>
          <w:sz w:val="22"/>
        </w:rPr>
        <w:fldChar w:fldCharType="end"/>
      </w:r>
      <w:r>
        <w:rPr>
          <w:rFonts w:ascii="Times New Roman" w:hAnsi="Times New Roman" w:cs="Times New Roman"/>
          <w:i w:val="0"/>
          <w:iCs w:val="0"/>
          <w:color w:val="000000" w:themeColor="text1"/>
          <w:sz w:val="22"/>
        </w:rPr>
        <w:t xml:space="preserve">. </w:t>
      </w:r>
      <w:r w:rsidR="001D32DB" w:rsidRPr="0030217E">
        <w:rPr>
          <w:rFonts w:ascii="Times New Roman" w:hAnsi="Times New Roman" w:cs="Times New Roman"/>
          <w:i w:val="0"/>
          <w:iCs w:val="0"/>
          <w:color w:val="000000" w:themeColor="text1"/>
          <w:sz w:val="22"/>
        </w:rPr>
        <w:t>Peresapan Air Di Kelurahan Tugurejo</w:t>
      </w:r>
      <w:bookmarkEnd w:id="356"/>
      <w:bookmarkEnd w:id="357"/>
    </w:p>
    <w:tbl>
      <w:tblPr>
        <w:tblStyle w:val="PlainTable2"/>
        <w:tblW w:w="7889" w:type="dxa"/>
        <w:tblInd w:w="959" w:type="dxa"/>
        <w:tblLook w:val="04A0" w:firstRow="1" w:lastRow="0" w:firstColumn="1" w:lastColumn="0" w:noHBand="0" w:noVBand="1"/>
      </w:tblPr>
      <w:tblGrid>
        <w:gridCol w:w="1734"/>
        <w:gridCol w:w="1768"/>
        <w:gridCol w:w="1176"/>
        <w:gridCol w:w="1685"/>
        <w:gridCol w:w="1526"/>
      </w:tblGrid>
      <w:tr w:rsidR="00E81E30" w:rsidRPr="00E81E30" w14:paraId="0AC16369" w14:textId="77777777" w:rsidTr="00E81E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4" w:type="dxa"/>
            <w:vAlign w:val="center"/>
          </w:tcPr>
          <w:p w14:paraId="426EC527" w14:textId="0AE7ECED" w:rsidR="00E81E30" w:rsidRPr="00D03CDA" w:rsidRDefault="00E81E30" w:rsidP="00E81E30">
            <w:pPr>
              <w:pStyle w:val="ListParagraph"/>
              <w:ind w:left="0"/>
              <w:jc w:val="center"/>
              <w:rPr>
                <w:rFonts w:ascii="Times New Roman" w:hAnsi="Times New Roman" w:cs="Times New Roman"/>
                <w:b w:val="0"/>
                <w:bCs w:val="0"/>
                <w:szCs w:val="22"/>
              </w:rPr>
            </w:pPr>
            <w:r w:rsidRPr="00D03CDA">
              <w:rPr>
                <w:rFonts w:ascii="Times New Roman" w:hAnsi="Times New Roman" w:cs="Times New Roman"/>
                <w:b w:val="0"/>
                <w:bCs w:val="0"/>
                <w:szCs w:val="22"/>
              </w:rPr>
              <w:t>Komponen</w:t>
            </w:r>
          </w:p>
        </w:tc>
        <w:tc>
          <w:tcPr>
            <w:tcW w:w="1768" w:type="dxa"/>
            <w:vAlign w:val="center"/>
          </w:tcPr>
          <w:p w14:paraId="2E8E3EF6" w14:textId="7E78F345" w:rsidR="00E81E30" w:rsidRPr="00D03CDA" w:rsidRDefault="00E81E30" w:rsidP="00E81E3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D03CDA">
              <w:rPr>
                <w:rFonts w:ascii="Times New Roman" w:hAnsi="Times New Roman" w:cs="Times New Roman"/>
                <w:b w:val="0"/>
                <w:bCs w:val="0"/>
                <w:szCs w:val="22"/>
              </w:rPr>
              <w:t>Jenis Kegiatan</w:t>
            </w:r>
          </w:p>
        </w:tc>
        <w:tc>
          <w:tcPr>
            <w:tcW w:w="1176" w:type="dxa"/>
            <w:vAlign w:val="center"/>
          </w:tcPr>
          <w:p w14:paraId="22123C62" w14:textId="0119A098" w:rsidR="00E81E30" w:rsidRPr="00D03CDA" w:rsidRDefault="00E81E30" w:rsidP="00E81E3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D03CDA">
              <w:rPr>
                <w:rFonts w:ascii="Times New Roman" w:hAnsi="Times New Roman" w:cs="Times New Roman"/>
                <w:b w:val="0"/>
                <w:bCs w:val="0"/>
                <w:szCs w:val="22"/>
              </w:rPr>
              <w:t>Satuan</w:t>
            </w:r>
          </w:p>
        </w:tc>
        <w:tc>
          <w:tcPr>
            <w:tcW w:w="1685" w:type="dxa"/>
            <w:vAlign w:val="center"/>
          </w:tcPr>
          <w:p w14:paraId="30A34D59" w14:textId="25125D1F" w:rsidR="00E81E30" w:rsidRPr="00D03CDA" w:rsidRDefault="00E81E30" w:rsidP="00E81E3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D03CDA">
              <w:rPr>
                <w:rFonts w:ascii="Times New Roman" w:hAnsi="Times New Roman" w:cs="Times New Roman"/>
                <w:b w:val="0"/>
                <w:bCs w:val="0"/>
                <w:szCs w:val="22"/>
              </w:rPr>
              <w:t>Jumlah s.d. ProKlim Utama</w:t>
            </w:r>
          </w:p>
        </w:tc>
        <w:tc>
          <w:tcPr>
            <w:tcW w:w="1526" w:type="dxa"/>
            <w:vAlign w:val="center"/>
          </w:tcPr>
          <w:p w14:paraId="03DB2FB2" w14:textId="1D2496AC" w:rsidR="00E81E30" w:rsidRPr="00D03CDA" w:rsidRDefault="00E81E30" w:rsidP="00E81E3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D03CDA">
              <w:rPr>
                <w:rFonts w:ascii="Times New Roman" w:hAnsi="Times New Roman" w:cs="Times New Roman"/>
                <w:b w:val="0"/>
                <w:bCs w:val="0"/>
                <w:szCs w:val="22"/>
              </w:rPr>
              <w:t>Jumlah saat nominasi ProKlim Lestari</w:t>
            </w:r>
          </w:p>
        </w:tc>
      </w:tr>
      <w:tr w:rsidR="00E81E30" w:rsidRPr="00E81E30" w14:paraId="40A2E335" w14:textId="77777777" w:rsidTr="00E81E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4" w:type="dxa"/>
            <w:vMerge w:val="restart"/>
          </w:tcPr>
          <w:p w14:paraId="1B97312A" w14:textId="58EF238C" w:rsidR="00E81E30" w:rsidRPr="00E81E30" w:rsidRDefault="00E81E30" w:rsidP="00E81E30">
            <w:pPr>
              <w:pStyle w:val="ListParagraph"/>
              <w:ind w:left="0"/>
              <w:jc w:val="both"/>
              <w:rPr>
                <w:rFonts w:ascii="Times New Roman" w:hAnsi="Times New Roman" w:cs="Times New Roman"/>
                <w:b w:val="0"/>
                <w:bCs w:val="0"/>
                <w:szCs w:val="22"/>
              </w:rPr>
            </w:pPr>
            <w:r w:rsidRPr="00E81E30">
              <w:rPr>
                <w:rFonts w:ascii="Times New Roman" w:hAnsi="Times New Roman" w:cs="Times New Roman"/>
                <w:b w:val="0"/>
                <w:bCs w:val="0"/>
                <w:szCs w:val="22"/>
              </w:rPr>
              <w:t xml:space="preserve">Peresapan air </w:t>
            </w:r>
          </w:p>
        </w:tc>
        <w:tc>
          <w:tcPr>
            <w:tcW w:w="1768" w:type="dxa"/>
          </w:tcPr>
          <w:p w14:paraId="1245EA9B" w14:textId="67F38642" w:rsidR="00E81E30" w:rsidRPr="00E81E30" w:rsidRDefault="00E81E30" w:rsidP="00E81E3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81E30">
              <w:rPr>
                <w:rFonts w:ascii="Times New Roman" w:hAnsi="Times New Roman" w:cs="Times New Roman"/>
                <w:szCs w:val="22"/>
              </w:rPr>
              <w:t>Biopori</w:t>
            </w:r>
          </w:p>
        </w:tc>
        <w:tc>
          <w:tcPr>
            <w:tcW w:w="1176" w:type="dxa"/>
          </w:tcPr>
          <w:p w14:paraId="1F4607B0" w14:textId="4F32AAE1" w:rsidR="00E81E30" w:rsidRPr="00E81E30" w:rsidRDefault="00E81E30" w:rsidP="00E81E3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81E30">
              <w:rPr>
                <w:rFonts w:ascii="Times New Roman" w:hAnsi="Times New Roman" w:cs="Times New Roman"/>
                <w:szCs w:val="22"/>
              </w:rPr>
              <w:t>Unit</w:t>
            </w:r>
          </w:p>
        </w:tc>
        <w:tc>
          <w:tcPr>
            <w:tcW w:w="1685" w:type="dxa"/>
          </w:tcPr>
          <w:p w14:paraId="5CA1BA6F" w14:textId="44BDFCE7" w:rsidR="00E81E30" w:rsidRPr="00E81E30" w:rsidRDefault="00E81E30" w:rsidP="00E81E3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81E30">
              <w:rPr>
                <w:rFonts w:ascii="Times New Roman" w:hAnsi="Times New Roman" w:cs="Times New Roman"/>
                <w:szCs w:val="22"/>
              </w:rPr>
              <w:t>50</w:t>
            </w:r>
          </w:p>
        </w:tc>
        <w:tc>
          <w:tcPr>
            <w:tcW w:w="1526" w:type="dxa"/>
          </w:tcPr>
          <w:p w14:paraId="437A29D0" w14:textId="444E3FAE" w:rsidR="00E81E30" w:rsidRPr="00E81E30" w:rsidRDefault="00E81E30" w:rsidP="00E81E3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81E30">
              <w:rPr>
                <w:rFonts w:ascii="Times New Roman" w:hAnsi="Times New Roman" w:cs="Times New Roman"/>
                <w:szCs w:val="22"/>
              </w:rPr>
              <w:t>250</w:t>
            </w:r>
          </w:p>
        </w:tc>
      </w:tr>
      <w:tr w:rsidR="001D32DB" w:rsidRPr="00E81E30" w14:paraId="40E61068" w14:textId="77777777" w:rsidTr="00E81E30">
        <w:tc>
          <w:tcPr>
            <w:cnfStyle w:val="001000000000" w:firstRow="0" w:lastRow="0" w:firstColumn="1" w:lastColumn="0" w:oddVBand="0" w:evenVBand="0" w:oddHBand="0" w:evenHBand="0" w:firstRowFirstColumn="0" w:firstRowLastColumn="0" w:lastRowFirstColumn="0" w:lastRowLastColumn="0"/>
            <w:tcW w:w="1734" w:type="dxa"/>
            <w:vMerge/>
          </w:tcPr>
          <w:p w14:paraId="628C5536" w14:textId="77777777" w:rsidR="001D32DB" w:rsidRPr="00E81E30" w:rsidRDefault="001D32DB" w:rsidP="00E81E30">
            <w:pPr>
              <w:pStyle w:val="ListParagraph"/>
              <w:ind w:left="0"/>
              <w:jc w:val="both"/>
              <w:rPr>
                <w:rFonts w:ascii="Times New Roman" w:hAnsi="Times New Roman" w:cs="Times New Roman"/>
                <w:b w:val="0"/>
                <w:bCs w:val="0"/>
                <w:szCs w:val="22"/>
              </w:rPr>
            </w:pPr>
          </w:p>
        </w:tc>
        <w:tc>
          <w:tcPr>
            <w:tcW w:w="1768" w:type="dxa"/>
          </w:tcPr>
          <w:p w14:paraId="3CADEB7C" w14:textId="424E38F4" w:rsidR="001D32DB" w:rsidRPr="00E81E30" w:rsidRDefault="001D32DB" w:rsidP="00E81E30">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 xml:space="preserve">Rorak </w:t>
            </w:r>
          </w:p>
        </w:tc>
        <w:tc>
          <w:tcPr>
            <w:tcW w:w="1176" w:type="dxa"/>
          </w:tcPr>
          <w:p w14:paraId="772FB8FA" w14:textId="186BD393" w:rsidR="001D32DB" w:rsidRPr="00E81E30" w:rsidRDefault="001D32DB" w:rsidP="00E81E3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 xml:space="preserve">Unit </w:t>
            </w:r>
          </w:p>
        </w:tc>
        <w:tc>
          <w:tcPr>
            <w:tcW w:w="1685" w:type="dxa"/>
          </w:tcPr>
          <w:p w14:paraId="7CD85337" w14:textId="7BA06BB1" w:rsidR="001D32DB" w:rsidRPr="00E81E30" w:rsidRDefault="001D32DB" w:rsidP="00E81E3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2</w:t>
            </w:r>
          </w:p>
        </w:tc>
        <w:tc>
          <w:tcPr>
            <w:tcW w:w="1526" w:type="dxa"/>
          </w:tcPr>
          <w:p w14:paraId="11FD63B0" w14:textId="28EBB34A" w:rsidR="001D32DB" w:rsidRPr="00E81E30" w:rsidRDefault="001D32DB" w:rsidP="00E81E3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Pr>
                <w:rFonts w:ascii="Times New Roman" w:hAnsi="Times New Roman" w:cs="Times New Roman"/>
                <w:szCs w:val="22"/>
              </w:rPr>
              <w:t>34</w:t>
            </w:r>
          </w:p>
        </w:tc>
      </w:tr>
      <w:tr w:rsidR="00E81E30" w:rsidRPr="00E81E30" w14:paraId="46DCAEA5" w14:textId="77777777" w:rsidTr="00E81E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4" w:type="dxa"/>
            <w:vMerge/>
          </w:tcPr>
          <w:p w14:paraId="1BF3361F" w14:textId="77777777" w:rsidR="00E81E30" w:rsidRPr="00E81E30" w:rsidRDefault="00E81E30" w:rsidP="00E81E30">
            <w:pPr>
              <w:pStyle w:val="ListParagraph"/>
              <w:ind w:left="0"/>
              <w:jc w:val="both"/>
              <w:rPr>
                <w:rFonts w:ascii="Times New Roman" w:hAnsi="Times New Roman" w:cs="Times New Roman"/>
                <w:szCs w:val="22"/>
              </w:rPr>
            </w:pPr>
          </w:p>
        </w:tc>
        <w:tc>
          <w:tcPr>
            <w:tcW w:w="1768" w:type="dxa"/>
          </w:tcPr>
          <w:p w14:paraId="5C700A24" w14:textId="3709CEF2" w:rsidR="00E81E30" w:rsidRPr="00E81E30" w:rsidRDefault="00E81E30" w:rsidP="00E81E3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81E30">
              <w:rPr>
                <w:rFonts w:ascii="Times New Roman" w:hAnsi="Times New Roman" w:cs="Times New Roman"/>
                <w:szCs w:val="22"/>
              </w:rPr>
              <w:t>Saluran Pembuangan Air (SPA)</w:t>
            </w:r>
          </w:p>
        </w:tc>
        <w:tc>
          <w:tcPr>
            <w:tcW w:w="1176" w:type="dxa"/>
          </w:tcPr>
          <w:p w14:paraId="514200D6" w14:textId="65D25467" w:rsidR="00E81E30" w:rsidRPr="00E81E30" w:rsidRDefault="00E81E30" w:rsidP="00E81E3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81E30">
              <w:rPr>
                <w:rFonts w:ascii="Times New Roman" w:hAnsi="Times New Roman" w:cs="Times New Roman"/>
                <w:szCs w:val="22"/>
              </w:rPr>
              <w:t>Km atau Ha</w:t>
            </w:r>
          </w:p>
        </w:tc>
        <w:tc>
          <w:tcPr>
            <w:tcW w:w="1685" w:type="dxa"/>
          </w:tcPr>
          <w:p w14:paraId="6C26F1F3" w14:textId="08EDD7C5" w:rsidR="00E81E30" w:rsidRPr="00E81E30" w:rsidRDefault="00E81E30" w:rsidP="00E81E3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81E30">
              <w:rPr>
                <w:rFonts w:ascii="Times New Roman" w:hAnsi="Times New Roman" w:cs="Times New Roman"/>
                <w:szCs w:val="22"/>
              </w:rPr>
              <w:t>4</w:t>
            </w:r>
          </w:p>
        </w:tc>
        <w:tc>
          <w:tcPr>
            <w:tcW w:w="1526" w:type="dxa"/>
          </w:tcPr>
          <w:p w14:paraId="2D1CD9CF" w14:textId="50FCD07A" w:rsidR="00E81E30" w:rsidRPr="00E81E30" w:rsidRDefault="00E81E30" w:rsidP="00E81E30">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E81E30">
              <w:rPr>
                <w:rFonts w:ascii="Times New Roman" w:hAnsi="Times New Roman" w:cs="Times New Roman"/>
                <w:szCs w:val="22"/>
              </w:rPr>
              <w:t>4,2</w:t>
            </w:r>
          </w:p>
        </w:tc>
      </w:tr>
    </w:tbl>
    <w:p w14:paraId="702F2A86" w14:textId="4A8D5FB9" w:rsidR="001D32DB" w:rsidRPr="004F7BBD" w:rsidRDefault="004F7BBD" w:rsidP="001D32DB">
      <w:pPr>
        <w:pStyle w:val="ListParagraph"/>
        <w:spacing w:line="360" w:lineRule="auto"/>
        <w:ind w:firstLine="360"/>
        <w:jc w:val="center"/>
        <w:rPr>
          <w:rFonts w:ascii="Times New Roman" w:hAnsi="Times New Roman" w:cs="Times New Roman"/>
          <w:i/>
          <w:iCs/>
          <w:szCs w:val="22"/>
        </w:rPr>
      </w:pPr>
      <w:r>
        <w:rPr>
          <w:rFonts w:ascii="Times New Roman" w:hAnsi="Times New Roman" w:cs="Times New Roman"/>
          <w:i/>
          <w:iCs/>
          <w:szCs w:val="22"/>
        </w:rPr>
        <w:t>(</w:t>
      </w:r>
      <w:r w:rsidR="001D32DB" w:rsidRPr="004F7BBD">
        <w:rPr>
          <w:rFonts w:ascii="Times New Roman" w:hAnsi="Times New Roman" w:cs="Times New Roman"/>
          <w:i/>
          <w:iCs/>
          <w:szCs w:val="22"/>
        </w:rPr>
        <w:t>Sumber : Profil ProKlim Kelurahan Tugurejo, (2024)</w:t>
      </w:r>
      <w:r>
        <w:rPr>
          <w:rFonts w:ascii="Times New Roman" w:hAnsi="Times New Roman" w:cs="Times New Roman"/>
          <w:i/>
          <w:iCs/>
          <w:szCs w:val="22"/>
        </w:rPr>
        <w:t>)</w:t>
      </w:r>
    </w:p>
    <w:p w14:paraId="17D0C526" w14:textId="069549DE" w:rsidR="003B69BE" w:rsidRDefault="001D32DB" w:rsidP="004262AC">
      <w:pPr>
        <w:pStyle w:val="ListParagraph"/>
        <w:spacing w:line="360" w:lineRule="auto"/>
        <w:ind w:left="709" w:firstLine="1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B69BE" w:rsidRPr="001D32DB">
        <w:rPr>
          <w:rFonts w:ascii="Times New Roman" w:hAnsi="Times New Roman" w:cs="Times New Roman"/>
          <w:sz w:val="24"/>
          <w:szCs w:val="24"/>
        </w:rPr>
        <w:t xml:space="preserve"> </w:t>
      </w:r>
      <w:r>
        <w:rPr>
          <w:rFonts w:ascii="Times New Roman" w:hAnsi="Times New Roman" w:cs="Times New Roman"/>
          <w:sz w:val="24"/>
          <w:szCs w:val="24"/>
        </w:rPr>
        <w:t xml:space="preserve">Berdasarkan Gambar </w:t>
      </w:r>
      <w:r w:rsidR="0030217E">
        <w:rPr>
          <w:rFonts w:ascii="Times New Roman" w:hAnsi="Times New Roman" w:cs="Times New Roman"/>
          <w:sz w:val="24"/>
          <w:szCs w:val="24"/>
        </w:rPr>
        <w:t>4.28</w:t>
      </w:r>
      <w:r>
        <w:rPr>
          <w:rFonts w:ascii="Times New Roman" w:hAnsi="Times New Roman" w:cs="Times New Roman"/>
          <w:sz w:val="24"/>
          <w:szCs w:val="24"/>
        </w:rPr>
        <w:t xml:space="preserve"> dan Tabel </w:t>
      </w:r>
      <w:r w:rsidR="0030217E">
        <w:rPr>
          <w:rFonts w:ascii="Times New Roman" w:hAnsi="Times New Roman" w:cs="Times New Roman"/>
          <w:sz w:val="24"/>
          <w:szCs w:val="24"/>
        </w:rPr>
        <w:t>4.6</w:t>
      </w:r>
      <w:r>
        <w:rPr>
          <w:rFonts w:ascii="Times New Roman" w:hAnsi="Times New Roman" w:cs="Times New Roman"/>
          <w:sz w:val="24"/>
          <w:szCs w:val="24"/>
        </w:rPr>
        <w:t>, b</w:t>
      </w:r>
      <w:r w:rsidR="003B69BE" w:rsidRPr="001D32DB">
        <w:rPr>
          <w:rFonts w:ascii="Times New Roman" w:hAnsi="Times New Roman" w:cs="Times New Roman"/>
          <w:sz w:val="24"/>
          <w:szCs w:val="24"/>
        </w:rPr>
        <w:t>iopori mayoritas sudah diterapkan di jalan paving sekitar rumah masyarakat dengan persentase 33,4%</w:t>
      </w:r>
      <w:r>
        <w:rPr>
          <w:rFonts w:ascii="Times New Roman" w:hAnsi="Times New Roman" w:cs="Times New Roman"/>
          <w:sz w:val="24"/>
          <w:szCs w:val="24"/>
        </w:rPr>
        <w:t xml:space="preserve"> sebanyak 250 unit</w:t>
      </w:r>
      <w:r w:rsidR="003B69BE" w:rsidRPr="001D32DB">
        <w:rPr>
          <w:rFonts w:ascii="Times New Roman" w:hAnsi="Times New Roman" w:cs="Times New Roman"/>
          <w:sz w:val="24"/>
          <w:szCs w:val="24"/>
        </w:rPr>
        <w:t xml:space="preserve">, </w:t>
      </w:r>
      <w:r w:rsidR="003B69BE" w:rsidRPr="001D32DB">
        <w:rPr>
          <w:rFonts w:ascii="Times New Roman" w:hAnsi="Times New Roman" w:cs="Times New Roman"/>
          <w:sz w:val="24"/>
          <w:szCs w:val="24"/>
        </w:rPr>
        <w:lastRenderedPageBreak/>
        <w:t xml:space="preserve">Lokasi penelitian tertinggi yang menerapkan biopori berada di wilayah RW 05 19,8%. Biopori </w:t>
      </w:r>
      <w:r>
        <w:rPr>
          <w:rFonts w:ascii="Times New Roman" w:hAnsi="Times New Roman" w:cs="Times New Roman"/>
          <w:sz w:val="24"/>
          <w:szCs w:val="24"/>
        </w:rPr>
        <w:t xml:space="preserve">selain </w:t>
      </w:r>
      <w:r w:rsidR="003B69BE" w:rsidRPr="001D32DB">
        <w:rPr>
          <w:rFonts w:ascii="Times New Roman" w:hAnsi="Times New Roman" w:cs="Times New Roman"/>
          <w:sz w:val="24"/>
          <w:szCs w:val="24"/>
        </w:rPr>
        <w:t xml:space="preserve">teknologi tepat guna dan ramah lingkungan dalam mengatasi banjir dengan cara meningkatkan daya resapan air, </w:t>
      </w:r>
      <w:r>
        <w:rPr>
          <w:rFonts w:ascii="Times New Roman" w:hAnsi="Times New Roman" w:cs="Times New Roman"/>
          <w:sz w:val="24"/>
          <w:szCs w:val="24"/>
        </w:rPr>
        <w:t xml:space="preserve">juga dapat </w:t>
      </w:r>
      <w:r w:rsidR="003B69BE" w:rsidRPr="001D32DB">
        <w:rPr>
          <w:rFonts w:ascii="Times New Roman" w:hAnsi="Times New Roman" w:cs="Times New Roman"/>
          <w:sz w:val="24"/>
          <w:szCs w:val="24"/>
        </w:rPr>
        <w:t>mengubah sampah organik menjadi kompos serta memanfaatkan peran aktivitas fauna tanah. Kehadiran lubang resapan biopori akan menambah bidang resapan air, setidaknya dengan dibaut diameter 10 Cm dan kedalaman 100 Cm, maka luas bidang resapan akan bertambah sebanyak 3.140 Cm</w:t>
      </w:r>
      <w:r w:rsidR="003B69BE" w:rsidRPr="001D32DB">
        <w:rPr>
          <w:rFonts w:ascii="Times New Roman" w:hAnsi="Times New Roman" w:cs="Times New Roman"/>
          <w:sz w:val="24"/>
          <w:szCs w:val="24"/>
          <w:vertAlign w:val="superscript"/>
        </w:rPr>
        <w:t>2</w:t>
      </w:r>
      <w:r w:rsidR="003B69BE" w:rsidRPr="001D32DB">
        <w:rPr>
          <w:rFonts w:ascii="Times New Roman" w:hAnsi="Times New Roman" w:cs="Times New Roman"/>
          <w:sz w:val="24"/>
          <w:szCs w:val="24"/>
        </w:rPr>
        <w:t xml:space="preserve"> atau hamper 1/3 m</w:t>
      </w:r>
      <w:r w:rsidR="003B69BE" w:rsidRPr="001D32DB">
        <w:rPr>
          <w:rFonts w:ascii="Times New Roman" w:hAnsi="Times New Roman" w:cs="Times New Roman"/>
          <w:sz w:val="24"/>
          <w:szCs w:val="24"/>
          <w:vertAlign w:val="superscript"/>
        </w:rPr>
        <w:t xml:space="preserve">2 </w:t>
      </w:r>
      <w:r w:rsidR="003B69BE" w:rsidRPr="001D32DB">
        <w:rPr>
          <w:rFonts w:ascii="Times New Roman" w:hAnsi="Times New Roman" w:cs="Times New Roman"/>
          <w:sz w:val="24"/>
          <w:szCs w:val="24"/>
          <w:vertAlign w:val="superscript"/>
        </w:rPr>
        <w:fldChar w:fldCharType="begin" w:fldLock="1"/>
      </w:r>
      <w:r w:rsidR="003B69BE" w:rsidRPr="001D32DB">
        <w:rPr>
          <w:rFonts w:ascii="Times New Roman" w:hAnsi="Times New Roman" w:cs="Times New Roman"/>
          <w:sz w:val="24"/>
          <w:szCs w:val="24"/>
          <w:vertAlign w:val="superscript"/>
        </w:rPr>
        <w:instrText>ADDIN CSL_CITATION {"citationItems":[{"id":"ITEM-1","itemData":{"abstract":"Perumahan Permata Tembalang terletak di Kelurahan Kramas Kecamatan Tembalang adalah salah satu kawasan perumahan baru yang lokasinya berdampingan dengan Universitas Diponegoro. Seiring dengan semakin baiknya kondisi perekonomian keluarga dan kebutuhan akan ruang, kavling yang pada awalnya masih memiliki lahan terbuka cukup luas secara bertahap mulai berkurang, karena penghuni sudah mulai memperluas lahan terbangun di kavling rumahnya. Pada akhirnya, tidak tersisa sedikit pun lahan terbuka untuk peresapan air hujan ke dalam tanah. Tujuan dari paper ini adalah untuk mengetahui tingkat kesadaran masyarakat terhadap arti penting lahan terbuka sebagai sarana peresapan air hujan melalui penerapan biopori. Metode penerapan biopori dilakukan dalam beberapa tahap: koordinasi, sosialisasi, pelaksanaan, dan monitoring-evaluasi. Untuk mengetahui tingkat kesadaran warga, dilakukan observasi dan wawancara kepada warga yang sudah mengikuti sosialisasi dan menerapkan biopori di kavling rumahnya. Hasil observasi dan wawancara menunujukkan warga cukup antusias dalam penerapan biopori ini, terbukti dengan respon yang sangat baik sejak tahap koordinasi sampai dengan tahap monitoring-evaluasi. Hasil akhir menunjukkan warga dapat memahami sedari dini akan arti penting lahan terbuka sebagai peresapan air hujan, sehingga dengan sadar sudah mulai tergerak dan juga terdorong untuk mengaplikasikan biopori di kavling rumahnya masing-masing.","author":[{"dropping-particle":"","family":"Samadikun","given":"Budi Prasetyo","non-dropping-particle":"","parse-names":false,"suffix":""}],"container-title":"Jurnal Presipitasi Media","id":"ITEM-1","issue":"3","issued":{"date-parts":[["2019"]]},"page":"126-132","title":"Penerapan Biopori untuk Meningkatkan Peresapan Air Hujan di Kawasan Perumahan","type":"article-journal","volume":"16"},"uris":["http://www.mendeley.com/documents/?uuid=522e3d7f-1ecd-4035-bb20-e7cf5761716f"]}],"mendeley":{"formattedCitation":"(Samadikun, 2019)","plainTextFormattedCitation":"(Samadikun, 2019)","previouslyFormattedCitation":"(Samadikun, 2019)"},"properties":{"noteIndex":0},"schema":"https://github.com/citation-style-language/schema/raw/master/csl-citation.json"}</w:instrText>
      </w:r>
      <w:r w:rsidR="003B69BE" w:rsidRPr="001D32DB">
        <w:rPr>
          <w:rFonts w:ascii="Times New Roman" w:hAnsi="Times New Roman" w:cs="Times New Roman"/>
          <w:sz w:val="24"/>
          <w:szCs w:val="24"/>
          <w:vertAlign w:val="superscript"/>
        </w:rPr>
        <w:fldChar w:fldCharType="separate"/>
      </w:r>
      <w:r w:rsidR="003B69BE" w:rsidRPr="001D32DB">
        <w:rPr>
          <w:rFonts w:ascii="Times New Roman" w:hAnsi="Times New Roman" w:cs="Times New Roman"/>
          <w:noProof/>
          <w:sz w:val="24"/>
          <w:szCs w:val="24"/>
        </w:rPr>
        <w:t>(Samadikun, 2019)</w:t>
      </w:r>
      <w:r w:rsidR="003B69BE" w:rsidRPr="001D32DB">
        <w:rPr>
          <w:rFonts w:ascii="Times New Roman" w:hAnsi="Times New Roman" w:cs="Times New Roman"/>
          <w:sz w:val="24"/>
          <w:szCs w:val="24"/>
          <w:vertAlign w:val="superscript"/>
        </w:rPr>
        <w:fldChar w:fldCharType="end"/>
      </w:r>
      <w:r w:rsidR="003B69BE" w:rsidRPr="001D32DB">
        <w:rPr>
          <w:rFonts w:ascii="Times New Roman" w:hAnsi="Times New Roman" w:cs="Times New Roman"/>
          <w:sz w:val="24"/>
          <w:szCs w:val="24"/>
        </w:rPr>
        <w:t>.</w:t>
      </w:r>
      <w:r>
        <w:rPr>
          <w:rFonts w:ascii="Times New Roman" w:hAnsi="Times New Roman" w:cs="Times New Roman"/>
          <w:sz w:val="24"/>
          <w:szCs w:val="24"/>
        </w:rPr>
        <w:t xml:space="preserve"> Maka, dalam implementasi adaptasi ProKlim terkait daerah resapan air telah diterapkan oleh sebagian besar masyarakat. </w:t>
      </w:r>
    </w:p>
    <w:p w14:paraId="3FE1AE5E" w14:textId="77777777" w:rsidR="004262AC" w:rsidRPr="004262AC" w:rsidRDefault="004262AC" w:rsidP="004262AC">
      <w:pPr>
        <w:pStyle w:val="ListParagraph"/>
        <w:spacing w:line="360" w:lineRule="auto"/>
        <w:ind w:left="709" w:firstLine="11"/>
        <w:jc w:val="both"/>
        <w:rPr>
          <w:rFonts w:ascii="Times New Roman" w:hAnsi="Times New Roman" w:cs="Times New Roman"/>
          <w:sz w:val="24"/>
          <w:szCs w:val="24"/>
        </w:rPr>
      </w:pPr>
    </w:p>
    <w:p w14:paraId="3F27FC20" w14:textId="42958777" w:rsidR="003B69BE" w:rsidRPr="00F4578A" w:rsidRDefault="003B69BE" w:rsidP="00D1700D">
      <w:pPr>
        <w:pStyle w:val="ListParagraph"/>
        <w:numPr>
          <w:ilvl w:val="2"/>
          <w:numId w:val="87"/>
        </w:numPr>
        <w:spacing w:line="360" w:lineRule="auto"/>
        <w:ind w:left="851" w:hanging="425"/>
        <w:jc w:val="both"/>
        <w:rPr>
          <w:rFonts w:ascii="Times New Roman" w:hAnsi="Times New Roman" w:cs="Times New Roman"/>
          <w:sz w:val="24"/>
          <w:szCs w:val="24"/>
        </w:rPr>
      </w:pPr>
      <w:r w:rsidRPr="00F4578A">
        <w:rPr>
          <w:rFonts w:ascii="Times New Roman" w:hAnsi="Times New Roman" w:cs="Times New Roman"/>
          <w:sz w:val="24"/>
          <w:szCs w:val="24"/>
        </w:rPr>
        <w:t xml:space="preserve">Penyediaan Sarana dan Prasarana pengendalian Banjir </w:t>
      </w:r>
    </w:p>
    <w:p w14:paraId="7C002FBD" w14:textId="67BE8ACB" w:rsidR="003B69BE" w:rsidRPr="007E5B96" w:rsidRDefault="003B69BE" w:rsidP="003B69BE">
      <w:pPr>
        <w:pStyle w:val="ListParagraph"/>
        <w:spacing w:line="360" w:lineRule="auto"/>
        <w:ind w:firstLine="1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7E5B96">
        <w:rPr>
          <w:rFonts w:ascii="Times New Roman" w:hAnsi="Times New Roman" w:cs="Times New Roman"/>
          <w:sz w:val="24"/>
          <w:szCs w:val="24"/>
        </w:rPr>
        <w:t xml:space="preserve">Masyarakat di Kelurahan Tugurejo telah menyadari bahwa </w:t>
      </w:r>
      <w:r>
        <w:rPr>
          <w:rFonts w:ascii="Times New Roman" w:hAnsi="Times New Roman" w:cs="Times New Roman"/>
          <w:sz w:val="24"/>
          <w:szCs w:val="24"/>
        </w:rPr>
        <w:t>wilayahnya mengalami bencana banjir yang cukup parah di setiap musim penghujan, untuk itu masyarakat telah mengupayakan strategi pengendalian banjir dengan tersedianya sarana dan prasarana banjir dalam bentuk tanggul, s</w:t>
      </w:r>
      <w:r w:rsidR="00FF5F90">
        <w:rPr>
          <w:rFonts w:ascii="Times New Roman" w:hAnsi="Times New Roman" w:cs="Times New Roman"/>
          <w:sz w:val="24"/>
          <w:szCs w:val="24"/>
        </w:rPr>
        <w:t>usia</w:t>
      </w:r>
      <w:r>
        <w:rPr>
          <w:rFonts w:ascii="Times New Roman" w:hAnsi="Times New Roman" w:cs="Times New Roman"/>
          <w:sz w:val="24"/>
          <w:szCs w:val="24"/>
        </w:rPr>
        <w:t xml:space="preserve"> resapan, kenaikan tinggi lantai, serta sistem peringatan dini yang dapat dilihat pada </w:t>
      </w:r>
      <w:r w:rsidRPr="005E4326">
        <w:rPr>
          <w:rFonts w:ascii="Times New Roman" w:hAnsi="Times New Roman" w:cs="Times New Roman"/>
          <w:sz w:val="24"/>
          <w:szCs w:val="24"/>
        </w:rPr>
        <w:t>Gambar</w:t>
      </w:r>
      <w:r w:rsidR="005E4326" w:rsidRPr="005E4326">
        <w:rPr>
          <w:rFonts w:ascii="Times New Roman" w:hAnsi="Times New Roman" w:cs="Times New Roman"/>
          <w:sz w:val="24"/>
          <w:szCs w:val="24"/>
        </w:rPr>
        <w:t xml:space="preserve"> </w:t>
      </w:r>
      <w:r w:rsidR="0030217E">
        <w:rPr>
          <w:rFonts w:ascii="Times New Roman" w:hAnsi="Times New Roman" w:cs="Times New Roman"/>
          <w:sz w:val="24"/>
          <w:szCs w:val="24"/>
        </w:rPr>
        <w:t>4.29</w:t>
      </w:r>
      <w:r w:rsidRPr="005E4326">
        <w:rPr>
          <w:rFonts w:ascii="Times New Roman" w:hAnsi="Times New Roman" w:cs="Times New Roman"/>
          <w:sz w:val="24"/>
          <w:szCs w:val="24"/>
        </w:rPr>
        <w:t>.</w:t>
      </w:r>
      <w:r>
        <w:rPr>
          <w:rFonts w:ascii="Times New Roman" w:hAnsi="Times New Roman" w:cs="Times New Roman"/>
          <w:b/>
          <w:bCs/>
          <w:i/>
          <w:iCs/>
          <w:sz w:val="24"/>
          <w:szCs w:val="24"/>
        </w:rPr>
        <w:t xml:space="preserve"> </w:t>
      </w:r>
    </w:p>
    <w:p w14:paraId="2E3456E1" w14:textId="649B7AFB" w:rsidR="003B69BE" w:rsidRPr="0030217E" w:rsidRDefault="003B69BE" w:rsidP="0030217E">
      <w:pPr>
        <w:pStyle w:val="Caption"/>
        <w:ind w:firstLine="709"/>
        <w:jc w:val="center"/>
        <w:rPr>
          <w:rFonts w:ascii="Times New Roman" w:hAnsi="Times New Roman" w:cs="Times New Roman"/>
          <w:b/>
          <w:bCs/>
          <w:i w:val="0"/>
          <w:iCs w:val="0"/>
          <w:color w:val="000000" w:themeColor="text1"/>
          <w:sz w:val="20"/>
          <w:szCs w:val="20"/>
        </w:rPr>
      </w:pPr>
      <w:bookmarkStart w:id="358" w:name="_Toc173025110"/>
      <w:bookmarkStart w:id="359" w:name="_Toc174521825"/>
      <w:r w:rsidRPr="005E4326">
        <w:rPr>
          <w:b/>
          <w:bCs/>
          <w:noProof/>
        </w:rPr>
        <w:drawing>
          <wp:inline distT="0" distB="0" distL="0" distR="0" wp14:anchorId="3E7A2695" wp14:editId="03A5F7A3">
            <wp:extent cx="5313146" cy="2723515"/>
            <wp:effectExtent l="0" t="0" r="0" b="0"/>
            <wp:docPr id="611633304" name="Chart 1">
              <a:extLst xmlns:a="http://schemas.openxmlformats.org/drawingml/2006/main">
                <a:ext uri="{FF2B5EF4-FFF2-40B4-BE49-F238E27FC236}">
                  <a16:creationId xmlns:a16="http://schemas.microsoft.com/office/drawing/2014/main" id="{08CECBCF-5621-78CF-BAF2-E25C0B31F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30217E">
        <w:rPr>
          <w:rFonts w:ascii="Times New Roman" w:hAnsi="Times New Roman" w:cs="Times New Roman"/>
          <w:sz w:val="22"/>
        </w:rPr>
        <w:t xml:space="preserve">              </w:t>
      </w:r>
      <w:r w:rsidR="0030217E" w:rsidRPr="0030217E">
        <w:rPr>
          <w:rFonts w:ascii="Times New Roman" w:hAnsi="Times New Roman" w:cs="Times New Roman"/>
          <w:i w:val="0"/>
          <w:iCs w:val="0"/>
          <w:color w:val="000000" w:themeColor="text1"/>
          <w:sz w:val="22"/>
        </w:rPr>
        <w:t>Gambar 4.</w:t>
      </w:r>
      <w:r w:rsidR="0030217E" w:rsidRPr="0030217E">
        <w:rPr>
          <w:rFonts w:ascii="Times New Roman" w:hAnsi="Times New Roman" w:cs="Times New Roman"/>
          <w:i w:val="0"/>
          <w:iCs w:val="0"/>
          <w:color w:val="000000" w:themeColor="text1"/>
          <w:sz w:val="22"/>
        </w:rPr>
        <w:fldChar w:fldCharType="begin"/>
      </w:r>
      <w:r w:rsidR="0030217E" w:rsidRPr="0030217E">
        <w:rPr>
          <w:rFonts w:ascii="Times New Roman" w:hAnsi="Times New Roman" w:cs="Times New Roman"/>
          <w:i w:val="0"/>
          <w:iCs w:val="0"/>
          <w:color w:val="000000" w:themeColor="text1"/>
          <w:sz w:val="22"/>
        </w:rPr>
        <w:instrText xml:space="preserve"> SEQ Gambar_4. \* ARABIC </w:instrText>
      </w:r>
      <w:r w:rsidR="0030217E" w:rsidRPr="0030217E">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29</w:t>
      </w:r>
      <w:r w:rsidR="0030217E" w:rsidRPr="0030217E">
        <w:rPr>
          <w:rFonts w:ascii="Times New Roman" w:hAnsi="Times New Roman" w:cs="Times New Roman"/>
          <w:i w:val="0"/>
          <w:iCs w:val="0"/>
          <w:color w:val="000000" w:themeColor="text1"/>
          <w:sz w:val="22"/>
        </w:rPr>
        <w:fldChar w:fldCharType="end"/>
      </w:r>
      <w:r w:rsidR="0030217E" w:rsidRPr="0030217E">
        <w:rPr>
          <w:rFonts w:ascii="Times New Roman" w:hAnsi="Times New Roman" w:cs="Times New Roman"/>
          <w:i w:val="0"/>
          <w:iCs w:val="0"/>
          <w:color w:val="000000" w:themeColor="text1"/>
          <w:sz w:val="22"/>
        </w:rPr>
        <w:t>.</w:t>
      </w:r>
      <w:r w:rsidR="0030217E">
        <w:rPr>
          <w:rFonts w:ascii="Times New Roman" w:hAnsi="Times New Roman" w:cs="Times New Roman"/>
          <w:i w:val="0"/>
          <w:iCs w:val="0"/>
          <w:color w:val="000000" w:themeColor="text1"/>
          <w:sz w:val="22"/>
        </w:rPr>
        <w:t xml:space="preserve"> </w:t>
      </w:r>
      <w:r w:rsidR="0027489C" w:rsidRPr="0030217E">
        <w:rPr>
          <w:rFonts w:ascii="Times New Roman" w:hAnsi="Times New Roman" w:cs="Times New Roman"/>
          <w:i w:val="0"/>
          <w:iCs w:val="0"/>
          <w:color w:val="000000" w:themeColor="text1"/>
          <w:sz w:val="22"/>
        </w:rPr>
        <w:t xml:space="preserve">Bar Chart </w:t>
      </w:r>
      <w:r w:rsidRPr="0030217E">
        <w:rPr>
          <w:rFonts w:ascii="Times New Roman" w:hAnsi="Times New Roman" w:cs="Times New Roman"/>
          <w:i w:val="0"/>
          <w:iCs w:val="0"/>
          <w:color w:val="000000" w:themeColor="text1"/>
          <w:sz w:val="22"/>
        </w:rPr>
        <w:t>Sarana dan Prasarana Pengendali Banjir</w:t>
      </w:r>
      <w:bookmarkEnd w:id="358"/>
      <w:bookmarkEnd w:id="359"/>
    </w:p>
    <w:p w14:paraId="40150E63" w14:textId="3E7662C0" w:rsidR="005772FA" w:rsidRDefault="003B69BE" w:rsidP="003B69BE">
      <w:pPr>
        <w:pStyle w:val="ListParagraph"/>
        <w:spacing w:line="360" w:lineRule="auto"/>
        <w:ind w:left="709" w:firstLine="1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976D47">
        <w:rPr>
          <w:rFonts w:ascii="Times New Roman" w:hAnsi="Times New Roman" w:cs="Times New Roman"/>
          <w:sz w:val="24"/>
          <w:szCs w:val="24"/>
        </w:rPr>
        <w:t xml:space="preserve">Berdasarkan data primer </w:t>
      </w:r>
      <w:r>
        <w:rPr>
          <w:rFonts w:ascii="Times New Roman" w:hAnsi="Times New Roman" w:cs="Times New Roman"/>
          <w:sz w:val="24"/>
          <w:szCs w:val="24"/>
        </w:rPr>
        <w:t xml:space="preserve">pada </w:t>
      </w:r>
      <w:r w:rsidRPr="005E4326">
        <w:rPr>
          <w:rFonts w:ascii="Times New Roman" w:hAnsi="Times New Roman" w:cs="Times New Roman"/>
          <w:sz w:val="24"/>
          <w:szCs w:val="24"/>
        </w:rPr>
        <w:t xml:space="preserve">Gambar </w:t>
      </w:r>
      <w:r w:rsidR="0030217E">
        <w:rPr>
          <w:rFonts w:ascii="Times New Roman" w:hAnsi="Times New Roman" w:cs="Times New Roman"/>
          <w:sz w:val="24"/>
          <w:szCs w:val="24"/>
        </w:rPr>
        <w:t>4.29</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menunjukkan sarana dan prasarana </w:t>
      </w:r>
      <w:r w:rsidR="005772FA">
        <w:rPr>
          <w:rFonts w:ascii="Times New Roman" w:hAnsi="Times New Roman" w:cs="Times New Roman"/>
          <w:sz w:val="24"/>
          <w:szCs w:val="24"/>
        </w:rPr>
        <w:t xml:space="preserve">tertinggi </w:t>
      </w:r>
      <w:r>
        <w:rPr>
          <w:rFonts w:ascii="Times New Roman" w:hAnsi="Times New Roman" w:cs="Times New Roman"/>
          <w:sz w:val="24"/>
          <w:szCs w:val="24"/>
        </w:rPr>
        <w:t xml:space="preserve">dalam pengendalian banjir yaitu tanggul dengan persentase (66,7%), </w:t>
      </w:r>
      <w:r w:rsidR="00F53E2B">
        <w:rPr>
          <w:rFonts w:ascii="Times New Roman" w:hAnsi="Times New Roman" w:cs="Times New Roman"/>
          <w:sz w:val="24"/>
          <w:szCs w:val="24"/>
        </w:rPr>
        <w:t>di Kelurahan Tugurejo terdapat 2 tanggul banjir yang berada di RW 05 dan RW 01 dapat dilihat pada Gambar</w:t>
      </w:r>
      <w:r w:rsidR="003A0A0B">
        <w:rPr>
          <w:rFonts w:ascii="Times New Roman" w:hAnsi="Times New Roman" w:cs="Times New Roman"/>
          <w:sz w:val="24"/>
          <w:szCs w:val="24"/>
        </w:rPr>
        <w:t xml:space="preserve"> </w:t>
      </w:r>
      <w:r w:rsidR="00246BF4">
        <w:rPr>
          <w:rFonts w:ascii="Times New Roman" w:hAnsi="Times New Roman" w:cs="Times New Roman"/>
          <w:sz w:val="24"/>
          <w:szCs w:val="24"/>
        </w:rPr>
        <w:t>4.30</w:t>
      </w:r>
      <w:r w:rsidR="003A0A0B">
        <w:rPr>
          <w:rFonts w:ascii="Times New Roman" w:hAnsi="Times New Roman" w:cs="Times New Roman"/>
          <w:sz w:val="24"/>
          <w:szCs w:val="24"/>
        </w:rPr>
        <w:t xml:space="preserve">. </w:t>
      </w:r>
    </w:p>
    <w:tbl>
      <w:tblPr>
        <w:tblStyle w:val="TableGrid"/>
        <w:tblW w:w="849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8"/>
        <w:gridCol w:w="3063"/>
        <w:gridCol w:w="2872"/>
      </w:tblGrid>
      <w:tr w:rsidR="00CD2EDF" w14:paraId="7CD80995" w14:textId="48BA64C5" w:rsidTr="00CD2EDF">
        <w:trPr>
          <w:trHeight w:val="1985"/>
        </w:trPr>
        <w:tc>
          <w:tcPr>
            <w:tcW w:w="2807" w:type="dxa"/>
            <w:vAlign w:val="center"/>
          </w:tcPr>
          <w:p w14:paraId="4E98CA82" w14:textId="4BA54EF5" w:rsidR="00CD2EDF" w:rsidRDefault="00CD2EDF" w:rsidP="00CD2EDF">
            <w:pPr>
              <w:pStyle w:val="ListParagraph"/>
              <w:spacing w:line="360" w:lineRule="auto"/>
              <w:ind w:left="0"/>
              <w:rPr>
                <w:rFonts w:ascii="Times New Roman" w:hAnsi="Times New Roman" w:cs="Times New Roman"/>
                <w:sz w:val="24"/>
                <w:szCs w:val="24"/>
              </w:rPr>
            </w:pPr>
            <w:r>
              <w:rPr>
                <w:noProof/>
                <w:sz w:val="20"/>
              </w:rPr>
              <w:lastRenderedPageBreak/>
              <w:drawing>
                <wp:anchor distT="0" distB="0" distL="114300" distR="114300" simplePos="0" relativeHeight="251657216" behindDoc="1" locked="0" layoutInCell="1" allowOverlap="1" wp14:anchorId="78013F45" wp14:editId="66FB61B9">
                  <wp:simplePos x="0" y="0"/>
                  <wp:positionH relativeFrom="column">
                    <wp:posOffset>-48895</wp:posOffset>
                  </wp:positionH>
                  <wp:positionV relativeFrom="paragraph">
                    <wp:posOffset>-1296670</wp:posOffset>
                  </wp:positionV>
                  <wp:extent cx="1722120" cy="1294765"/>
                  <wp:effectExtent l="0" t="0" r="0" b="0"/>
                  <wp:wrapSquare wrapText="bothSides"/>
                  <wp:docPr id="65"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4.jpe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722120" cy="1294765"/>
                          </a:xfrm>
                          <a:prstGeom prst="rect">
                            <a:avLst/>
                          </a:prstGeom>
                        </pic:spPr>
                      </pic:pic>
                    </a:graphicData>
                  </a:graphic>
                  <wp14:sizeRelH relativeFrom="margin">
                    <wp14:pctWidth>0</wp14:pctWidth>
                  </wp14:sizeRelH>
                  <wp14:sizeRelV relativeFrom="margin">
                    <wp14:pctHeight>0</wp14:pctHeight>
                  </wp14:sizeRelV>
                </wp:anchor>
              </w:drawing>
            </w:r>
          </w:p>
        </w:tc>
        <w:tc>
          <w:tcPr>
            <w:tcW w:w="2937" w:type="dxa"/>
            <w:vAlign w:val="center"/>
          </w:tcPr>
          <w:p w14:paraId="569DBFE8" w14:textId="1C42A7B7" w:rsidR="00CD2EDF" w:rsidRDefault="00CD2EDF" w:rsidP="00CD2EDF">
            <w:pPr>
              <w:pStyle w:val="ListParagraph"/>
              <w:spacing w:line="360" w:lineRule="auto"/>
              <w:ind w:left="0"/>
              <w:rPr>
                <w:rFonts w:ascii="Times New Roman" w:hAnsi="Times New Roman" w:cs="Times New Roman"/>
                <w:sz w:val="24"/>
                <w:szCs w:val="24"/>
              </w:rPr>
            </w:pPr>
            <w:r>
              <w:rPr>
                <w:noProof/>
                <w:sz w:val="20"/>
              </w:rPr>
              <w:drawing>
                <wp:anchor distT="0" distB="0" distL="114300" distR="114300" simplePos="0" relativeHeight="251659264" behindDoc="1" locked="0" layoutInCell="1" allowOverlap="1" wp14:anchorId="3CDE3C97" wp14:editId="347ED3C4">
                  <wp:simplePos x="0" y="0"/>
                  <wp:positionH relativeFrom="column">
                    <wp:posOffset>-64135</wp:posOffset>
                  </wp:positionH>
                  <wp:positionV relativeFrom="paragraph">
                    <wp:posOffset>-1018540</wp:posOffset>
                  </wp:positionV>
                  <wp:extent cx="1807845" cy="1264920"/>
                  <wp:effectExtent l="0" t="0" r="0" b="0"/>
                  <wp:wrapTopAndBottom/>
                  <wp:docPr id="7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8.jpe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07845" cy="1264920"/>
                          </a:xfrm>
                          <a:prstGeom prst="rect">
                            <a:avLst/>
                          </a:prstGeom>
                        </pic:spPr>
                      </pic:pic>
                    </a:graphicData>
                  </a:graphic>
                  <wp14:sizeRelH relativeFrom="margin">
                    <wp14:pctWidth>0</wp14:pctWidth>
                  </wp14:sizeRelH>
                  <wp14:sizeRelV relativeFrom="margin">
                    <wp14:pctHeight>0</wp14:pctHeight>
                  </wp14:sizeRelV>
                </wp:anchor>
              </w:drawing>
            </w:r>
          </w:p>
        </w:tc>
        <w:tc>
          <w:tcPr>
            <w:tcW w:w="2754" w:type="dxa"/>
            <w:vAlign w:val="center"/>
          </w:tcPr>
          <w:p w14:paraId="4DEDEB47" w14:textId="356D5BDB" w:rsidR="00CD2EDF" w:rsidRDefault="00CD2EDF" w:rsidP="00CD2EDF">
            <w:pPr>
              <w:pStyle w:val="ListParagraph"/>
              <w:spacing w:line="360" w:lineRule="auto"/>
              <w:ind w:left="0"/>
              <w:rPr>
                <w:noProof/>
                <w:sz w:val="20"/>
              </w:rPr>
            </w:pPr>
            <w:r>
              <w:rPr>
                <w:noProof/>
                <w:sz w:val="20"/>
              </w:rPr>
              <w:drawing>
                <wp:anchor distT="0" distB="0" distL="114300" distR="114300" simplePos="0" relativeHeight="251661312" behindDoc="1" locked="0" layoutInCell="1" allowOverlap="1" wp14:anchorId="00DD9A87" wp14:editId="099F9F36">
                  <wp:simplePos x="0" y="0"/>
                  <wp:positionH relativeFrom="column">
                    <wp:posOffset>-488315</wp:posOffset>
                  </wp:positionH>
                  <wp:positionV relativeFrom="paragraph">
                    <wp:posOffset>-466090</wp:posOffset>
                  </wp:positionV>
                  <wp:extent cx="1686560" cy="1264920"/>
                  <wp:effectExtent l="0" t="0" r="0" b="0"/>
                  <wp:wrapSquare wrapText="bothSides"/>
                  <wp:docPr id="1708221834"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2.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86560" cy="1264920"/>
                          </a:xfrm>
                          <a:prstGeom prst="rect">
                            <a:avLst/>
                          </a:prstGeom>
                        </pic:spPr>
                      </pic:pic>
                    </a:graphicData>
                  </a:graphic>
                  <wp14:sizeRelH relativeFrom="margin">
                    <wp14:pctWidth>0</wp14:pctWidth>
                  </wp14:sizeRelH>
                  <wp14:sizeRelV relativeFrom="margin">
                    <wp14:pctHeight>0</wp14:pctHeight>
                  </wp14:sizeRelV>
                </wp:anchor>
              </w:drawing>
            </w:r>
          </w:p>
        </w:tc>
      </w:tr>
    </w:tbl>
    <w:p w14:paraId="244E5B67" w14:textId="14BD9EB2" w:rsidR="00246BF4" w:rsidRDefault="00FB40EF" w:rsidP="00246BF4">
      <w:pPr>
        <w:pStyle w:val="NoSpacing"/>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97664" behindDoc="0" locked="0" layoutInCell="1" allowOverlap="1" wp14:anchorId="6020D667" wp14:editId="6E74DFE1">
                <wp:simplePos x="0" y="0"/>
                <wp:positionH relativeFrom="column">
                  <wp:posOffset>1115695</wp:posOffset>
                </wp:positionH>
                <wp:positionV relativeFrom="paragraph">
                  <wp:posOffset>11430</wp:posOffset>
                </wp:positionV>
                <wp:extent cx="4163695" cy="271145"/>
                <wp:effectExtent l="1270" t="0" r="0" b="0"/>
                <wp:wrapNone/>
                <wp:docPr id="170493799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69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E2886" w14:textId="4E475089" w:rsidR="00246BF4" w:rsidRPr="00246BF4" w:rsidRDefault="00246BF4" w:rsidP="00246BF4">
                            <w:pPr>
                              <w:pStyle w:val="Caption"/>
                              <w:rPr>
                                <w:rFonts w:ascii="Times New Roman" w:hAnsi="Times New Roman" w:cs="Times New Roman"/>
                                <w:i w:val="0"/>
                                <w:iCs w:val="0"/>
                                <w:noProof/>
                                <w:color w:val="000000" w:themeColor="text1"/>
                                <w:sz w:val="22"/>
                              </w:rPr>
                            </w:pPr>
                            <w:r>
                              <w:rPr>
                                <w:rFonts w:ascii="Times New Roman" w:hAnsi="Times New Roman" w:cs="Times New Roman"/>
                                <w:i w:val="0"/>
                                <w:iCs w:val="0"/>
                                <w:color w:val="000000" w:themeColor="text1"/>
                                <w:sz w:val="22"/>
                              </w:rPr>
                              <w:t xml:space="preserve">       </w:t>
                            </w:r>
                            <w:bookmarkStart w:id="360" w:name="_Toc174521826"/>
                            <w:r w:rsidRPr="00246BF4">
                              <w:rPr>
                                <w:rFonts w:ascii="Times New Roman" w:hAnsi="Times New Roman" w:cs="Times New Roman"/>
                                <w:i w:val="0"/>
                                <w:iCs w:val="0"/>
                                <w:color w:val="000000" w:themeColor="text1"/>
                                <w:sz w:val="22"/>
                              </w:rPr>
                              <w:t xml:space="preserve">Gambar 4. </w:t>
                            </w:r>
                            <w:r w:rsidRPr="00246BF4">
                              <w:rPr>
                                <w:rFonts w:ascii="Times New Roman" w:hAnsi="Times New Roman" w:cs="Times New Roman"/>
                                <w:i w:val="0"/>
                                <w:iCs w:val="0"/>
                                <w:color w:val="000000" w:themeColor="text1"/>
                                <w:sz w:val="22"/>
                              </w:rPr>
                              <w:fldChar w:fldCharType="begin"/>
                            </w:r>
                            <w:r w:rsidRPr="00246BF4">
                              <w:rPr>
                                <w:rFonts w:ascii="Times New Roman" w:hAnsi="Times New Roman" w:cs="Times New Roman"/>
                                <w:i w:val="0"/>
                                <w:iCs w:val="0"/>
                                <w:color w:val="000000" w:themeColor="text1"/>
                                <w:sz w:val="22"/>
                              </w:rPr>
                              <w:instrText xml:space="preserve"> SEQ Gambar_4. \* ARABIC </w:instrText>
                            </w:r>
                            <w:r w:rsidRPr="00246BF4">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30</w:t>
                            </w:r>
                            <w:r w:rsidRPr="00246BF4">
                              <w:rPr>
                                <w:rFonts w:ascii="Times New Roman" w:hAnsi="Times New Roman" w:cs="Times New Roman"/>
                                <w:i w:val="0"/>
                                <w:iCs w:val="0"/>
                                <w:color w:val="000000" w:themeColor="text1"/>
                                <w:sz w:val="22"/>
                              </w:rPr>
                              <w:fldChar w:fldCharType="end"/>
                            </w:r>
                            <w:r w:rsidRPr="00246BF4">
                              <w:rPr>
                                <w:rFonts w:ascii="Times New Roman" w:hAnsi="Times New Roman" w:cs="Times New Roman"/>
                                <w:i w:val="0"/>
                                <w:iCs w:val="0"/>
                                <w:color w:val="000000" w:themeColor="text1"/>
                                <w:sz w:val="22"/>
                              </w:rPr>
                              <w:t>. Sarana Penendali Banjir Di Kelurahan Tugurejo</w:t>
                            </w:r>
                            <w:bookmarkEnd w:id="36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0D667" id="Text Box 75" o:spid="_x0000_s1050" type="#_x0000_t202" style="position:absolute;left:0;text-align:left;margin-left:87.85pt;margin-top:.9pt;width:327.85pt;height:21.3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" filled="f" stroked="f">
                <v:textbox inset="0,0,0,0">
                  <w:txbxContent>
                    <w:p w14:paraId="66CE2886" w14:textId="4E475089" w:rsidR="00246BF4" w:rsidRPr="00246BF4" w:rsidRDefault="00246BF4" w:rsidP="00246BF4">
                      <w:pPr>
                        <w:pStyle w:val="Caption"/>
                        <w:rPr>
                          <w:rFonts w:ascii="Times New Roman" w:hAnsi="Times New Roman" w:cs="Times New Roman"/>
                          <w:i w:val="0"/>
                          <w:iCs w:val="0"/>
                          <w:noProof/>
                          <w:color w:val="000000" w:themeColor="text1"/>
                          <w:sz w:val="22"/>
                        </w:rPr>
                      </w:pPr>
                      <w:r>
                        <w:rPr>
                          <w:rFonts w:ascii="Times New Roman" w:hAnsi="Times New Roman" w:cs="Times New Roman"/>
                          <w:i w:val="0"/>
                          <w:iCs w:val="0"/>
                          <w:color w:val="000000" w:themeColor="text1"/>
                          <w:sz w:val="22"/>
                        </w:rPr>
                        <w:t xml:space="preserve">       </w:t>
                      </w:r>
                      <w:bookmarkStart w:id="361" w:name="_Toc174521826"/>
                      <w:r w:rsidRPr="00246BF4">
                        <w:rPr>
                          <w:rFonts w:ascii="Times New Roman" w:hAnsi="Times New Roman" w:cs="Times New Roman"/>
                          <w:i w:val="0"/>
                          <w:iCs w:val="0"/>
                          <w:color w:val="000000" w:themeColor="text1"/>
                          <w:sz w:val="22"/>
                        </w:rPr>
                        <w:t xml:space="preserve">Gambar 4. </w:t>
                      </w:r>
                      <w:r w:rsidRPr="00246BF4">
                        <w:rPr>
                          <w:rFonts w:ascii="Times New Roman" w:hAnsi="Times New Roman" w:cs="Times New Roman"/>
                          <w:i w:val="0"/>
                          <w:iCs w:val="0"/>
                          <w:color w:val="000000" w:themeColor="text1"/>
                          <w:sz w:val="22"/>
                        </w:rPr>
                        <w:fldChar w:fldCharType="begin"/>
                      </w:r>
                      <w:r w:rsidRPr="00246BF4">
                        <w:rPr>
                          <w:rFonts w:ascii="Times New Roman" w:hAnsi="Times New Roman" w:cs="Times New Roman"/>
                          <w:i w:val="0"/>
                          <w:iCs w:val="0"/>
                          <w:color w:val="000000" w:themeColor="text1"/>
                          <w:sz w:val="22"/>
                        </w:rPr>
                        <w:instrText xml:space="preserve"> SEQ Gambar_4. \* ARABIC </w:instrText>
                      </w:r>
                      <w:r w:rsidRPr="00246BF4">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30</w:t>
                      </w:r>
                      <w:r w:rsidRPr="00246BF4">
                        <w:rPr>
                          <w:rFonts w:ascii="Times New Roman" w:hAnsi="Times New Roman" w:cs="Times New Roman"/>
                          <w:i w:val="0"/>
                          <w:iCs w:val="0"/>
                          <w:color w:val="000000" w:themeColor="text1"/>
                          <w:sz w:val="22"/>
                        </w:rPr>
                        <w:fldChar w:fldCharType="end"/>
                      </w:r>
                      <w:r w:rsidRPr="00246BF4">
                        <w:rPr>
                          <w:rFonts w:ascii="Times New Roman" w:hAnsi="Times New Roman" w:cs="Times New Roman"/>
                          <w:i w:val="0"/>
                          <w:iCs w:val="0"/>
                          <w:color w:val="000000" w:themeColor="text1"/>
                          <w:sz w:val="22"/>
                        </w:rPr>
                        <w:t>. Sarana Penendali Banjir Di Kelurahan Tugurejo</w:t>
                      </w:r>
                      <w:bookmarkEnd w:id="361"/>
                    </w:p>
                  </w:txbxContent>
                </v:textbox>
              </v:shape>
            </w:pict>
          </mc:Fallback>
        </mc:AlternateContent>
      </w:r>
    </w:p>
    <w:p w14:paraId="770E2065" w14:textId="45F3C3EA" w:rsidR="003A0A0B" w:rsidRPr="003A0A0B" w:rsidRDefault="003A0A0B" w:rsidP="003A0A0B">
      <w:pPr>
        <w:pStyle w:val="NoSpacing"/>
        <w:spacing w:line="360" w:lineRule="auto"/>
        <w:ind w:left="720"/>
        <w:jc w:val="both"/>
        <w:rPr>
          <w:rFonts w:ascii="Times New Roman" w:hAnsi="Times New Roman" w:cs="Times New Roman"/>
          <w:sz w:val="24"/>
          <w:szCs w:val="24"/>
        </w:rPr>
      </w:pPr>
      <w:r w:rsidRPr="003A0A0B">
        <w:rPr>
          <w:rFonts w:ascii="Times New Roman" w:hAnsi="Times New Roman" w:cs="Times New Roman"/>
          <w:sz w:val="24"/>
          <w:szCs w:val="24"/>
        </w:rPr>
        <w:t xml:space="preserve">Gambar </w:t>
      </w:r>
      <w:r w:rsidR="00246BF4">
        <w:rPr>
          <w:rFonts w:ascii="Times New Roman" w:hAnsi="Times New Roman" w:cs="Times New Roman"/>
          <w:sz w:val="24"/>
          <w:szCs w:val="24"/>
        </w:rPr>
        <w:t>4.30</w:t>
      </w:r>
      <w:r w:rsidRPr="003A0A0B">
        <w:rPr>
          <w:rFonts w:ascii="Times New Roman" w:hAnsi="Times New Roman" w:cs="Times New Roman"/>
          <w:sz w:val="24"/>
          <w:szCs w:val="24"/>
        </w:rPr>
        <w:t xml:space="preserve">, menunjukkan </w:t>
      </w:r>
      <w:r w:rsidR="003B69BE" w:rsidRPr="003A0A0B">
        <w:rPr>
          <w:rFonts w:ascii="Times New Roman" w:hAnsi="Times New Roman" w:cs="Times New Roman"/>
          <w:sz w:val="24"/>
          <w:szCs w:val="24"/>
        </w:rPr>
        <w:t xml:space="preserve">upaya adaptif yang </w:t>
      </w:r>
      <w:r>
        <w:rPr>
          <w:rFonts w:ascii="Times New Roman" w:hAnsi="Times New Roman" w:cs="Times New Roman"/>
          <w:sz w:val="24"/>
          <w:szCs w:val="24"/>
        </w:rPr>
        <w:t xml:space="preserve">telah dilakukan masyarakat Tugurejo </w:t>
      </w:r>
      <w:r w:rsidR="003B69BE" w:rsidRPr="003A0A0B">
        <w:rPr>
          <w:rFonts w:ascii="Times New Roman" w:hAnsi="Times New Roman" w:cs="Times New Roman"/>
          <w:sz w:val="24"/>
          <w:szCs w:val="24"/>
        </w:rPr>
        <w:t>dengan memodifikasi konstruksi bangunan rumah dengan cara meninggikan ketinggian lantai</w:t>
      </w:r>
      <w:r w:rsidR="000E7282">
        <w:rPr>
          <w:rFonts w:ascii="Times New Roman" w:hAnsi="Times New Roman" w:cs="Times New Roman"/>
          <w:sz w:val="24"/>
          <w:szCs w:val="24"/>
        </w:rPr>
        <w:t xml:space="preserve">. Rancang bangun adaptif dalam ProKlim Lestari telah diterapkan oleh 30% KK di Kelurahan Tugurejo, </w:t>
      </w:r>
      <w:r w:rsidR="003B69BE" w:rsidRPr="003A0A0B">
        <w:rPr>
          <w:rFonts w:ascii="Times New Roman" w:hAnsi="Times New Roman" w:cs="Times New Roman"/>
          <w:sz w:val="24"/>
          <w:szCs w:val="24"/>
        </w:rPr>
        <w:t xml:space="preserve">namun tidak semua permukiman menerapkannya hanya daerah rumah </w:t>
      </w:r>
      <w:r w:rsidR="000E7282">
        <w:rPr>
          <w:rFonts w:ascii="Times New Roman" w:hAnsi="Times New Roman" w:cs="Times New Roman"/>
          <w:sz w:val="24"/>
          <w:szCs w:val="24"/>
        </w:rPr>
        <w:t xml:space="preserve">terdampak </w:t>
      </w:r>
      <w:r w:rsidR="003B69BE" w:rsidRPr="003A0A0B">
        <w:rPr>
          <w:rFonts w:ascii="Times New Roman" w:hAnsi="Times New Roman" w:cs="Times New Roman"/>
          <w:sz w:val="24"/>
          <w:szCs w:val="24"/>
        </w:rPr>
        <w:t xml:space="preserve">bencana banjir, salah satunya lokasi RW 04 dusun tapak yang paling dekat dengan hilir DAS. </w:t>
      </w:r>
    </w:p>
    <w:p w14:paraId="760FD621" w14:textId="44316892" w:rsidR="003B69BE" w:rsidRPr="003A0A0B" w:rsidRDefault="003A0A0B" w:rsidP="003A0A0B">
      <w:pPr>
        <w:pStyle w:val="NoSpacing"/>
        <w:spacing w:line="360" w:lineRule="auto"/>
        <w:ind w:left="720" w:firstLine="13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B69BE" w:rsidRPr="003A0A0B">
        <w:rPr>
          <w:rFonts w:ascii="Times New Roman" w:hAnsi="Times New Roman" w:cs="Times New Roman"/>
          <w:sz w:val="24"/>
          <w:szCs w:val="24"/>
        </w:rPr>
        <w:t xml:space="preserve">Sistem peringatan dini </w:t>
      </w:r>
      <w:r w:rsidR="003B69BE" w:rsidRPr="003A0A0B">
        <w:rPr>
          <w:rFonts w:ascii="Times New Roman" w:hAnsi="Times New Roman" w:cs="Times New Roman"/>
          <w:i/>
          <w:iCs/>
          <w:sz w:val="24"/>
          <w:szCs w:val="24"/>
        </w:rPr>
        <w:t>(early warning system)</w:t>
      </w:r>
      <w:r w:rsidR="003B69BE" w:rsidRPr="003A0A0B">
        <w:rPr>
          <w:rFonts w:ascii="Times New Roman" w:hAnsi="Times New Roman" w:cs="Times New Roman"/>
          <w:sz w:val="24"/>
          <w:szCs w:val="24"/>
        </w:rPr>
        <w:t xml:space="preserve"> yang telah diterapkan hanya dalam rangkaian sistem dalam kegiatan kesiapsiagaan untuk menginformasikan akan munculnya bencana banjir melalui pelaporan hasil pemantauan tinggi muka air dan debit, penyiapan jalur evakuasi dan penyampaian informasi secara cepat kepada masyarakat menggunakan aplikasi </w:t>
      </w:r>
      <w:r w:rsidR="003B69BE" w:rsidRPr="003A0A0B">
        <w:rPr>
          <w:rFonts w:ascii="Times New Roman" w:hAnsi="Times New Roman" w:cs="Times New Roman"/>
          <w:i/>
          <w:iCs/>
          <w:sz w:val="24"/>
          <w:szCs w:val="24"/>
        </w:rPr>
        <w:t>WhatsApp</w:t>
      </w:r>
      <w:r w:rsidR="003B69BE" w:rsidRPr="003A0A0B">
        <w:rPr>
          <w:rFonts w:ascii="Times New Roman" w:hAnsi="Times New Roman" w:cs="Times New Roman"/>
          <w:sz w:val="24"/>
          <w:szCs w:val="24"/>
        </w:rPr>
        <w:t xml:space="preserve"> oleh perangkat desa. Penerapan sistem peringatan dini dengan persentase 9,3% masih minim dilakukan, karena kurangnya pemahaman masyarakat terhadap pencegahan, kesiapsiagaan, taanggap darurat, dan pemulihan pasca bencana banjir serta kurangnya informasi kebencanaan dari perangkat desa Sosialisasi kegiatan pelatihan sistem peringatan dini berbasis masyarakat perlu dilakukan guna mewujudkan masyarakat yang tanggap bencana </w:t>
      </w:r>
      <w:r w:rsidR="003B69BE" w:rsidRPr="003A0A0B">
        <w:rPr>
          <w:rFonts w:ascii="Times New Roman" w:hAnsi="Times New Roman" w:cs="Times New Roman"/>
          <w:sz w:val="24"/>
          <w:szCs w:val="24"/>
        </w:rPr>
        <w:fldChar w:fldCharType="begin" w:fldLock="1"/>
      </w:r>
      <w:r w:rsidR="003B69BE" w:rsidRPr="003A0A0B">
        <w:rPr>
          <w:rFonts w:ascii="Times New Roman" w:hAnsi="Times New Roman" w:cs="Times New Roman"/>
          <w:sz w:val="24"/>
          <w:szCs w:val="24"/>
        </w:rPr>
        <w:instrText>ADDIN CSL_CITATION {"citationItems":[{"id":"ITEM-1","itemData":{"DOI":"10.15294/panjar.v1i2.29718","ISSN":"2656-2405","abstract":"Pelaksanaan kegiatan pengabdian masyarakat yang berjudul Pelatihan Sistem Peringatan Dini Banjir Berbasis Masyarakat Kelurahan Sampangan Kecamatan Gajahmungkur Kota Semarang Guna Mewujudkan Masyarakat Tanggap Bencana ini bertujuan untuk 1) meningkatkan kapasitas diri kelompok masyarakat dalam menghadapi bencana banjir, 2) mempersiapkan Kelurahan Sampangan Kecamatan Gajahmungkur Semarang menjadi desa tanggap bencana melalui pemasangan alat peringatan dini banjir berbasis masyarakat, membina masyarakat agar peduli banjir dengan membekali pengetahuan, perawatan dan pemanfaatan alat peringatan dini, dan 4) sosialisasi sistem manajemen bencana. Target khusus yang dicapai dalam kegiatan ini adalah menjadikan Kelurahan Sampangan Kecamatan Gajahmungkur Semarang sebagai desa tanggap bencana yang ada di Kota Semarang. Metode yang digunakan adalah metode pemberdayaan masyarakat melalui pendampingan, penerapan ilmu dan teknologi.","author":[{"dropping-particle":"","family":"Suharini","given":"Erni","non-dropping-particle":"","parse-names":false,"suffix":""},{"dropping-particle":"","family":"Kurniawan","given":"Edi","non-dropping-particle":"","parse-names":false,"suffix":""}],"container-title":"Jurnal Panjar: Pengabdian Bidang Pembelajaran","id":"ITEM-1","issue":"2","issued":{"date-parts":[["2019"]]},"page":"114-117","title":"Pelatihan Sistem Peringatan Dini Banjir Berbasis Masyarakat Kelurahan Sampangan Kecamatan Gajahmungkur Kota Semarang Guna Mewujudkan Masyarakat Tanggap Bencana","type":"article-journal","volume":"1"},"uris":["http://www.mendeley.com/documents/?uuid=895f6ec2-7913-4a30-8c34-2baa72329078"]}],"mendeley":{"formattedCitation":"(Suharini &amp; Kurniawan, 2019)","plainTextFormattedCitation":"(Suharini &amp; Kurniawan, 2019)","previouslyFormattedCitation":"(Suharini &amp; Kurniawan, 2019)"},"properties":{"noteIndex":0},"schema":"https://github.com/citation-style-language/schema/raw/master/csl-citation.json"}</w:instrText>
      </w:r>
      <w:r w:rsidR="003B69BE" w:rsidRPr="003A0A0B">
        <w:rPr>
          <w:rFonts w:ascii="Times New Roman" w:hAnsi="Times New Roman" w:cs="Times New Roman"/>
          <w:sz w:val="24"/>
          <w:szCs w:val="24"/>
        </w:rPr>
        <w:fldChar w:fldCharType="separate"/>
      </w:r>
      <w:r w:rsidR="003B69BE" w:rsidRPr="003A0A0B">
        <w:rPr>
          <w:rFonts w:ascii="Times New Roman" w:hAnsi="Times New Roman" w:cs="Times New Roman"/>
          <w:noProof/>
          <w:sz w:val="24"/>
          <w:szCs w:val="24"/>
        </w:rPr>
        <w:t>(Suharini &amp; Kurniawan, 2019)</w:t>
      </w:r>
      <w:r w:rsidR="003B69BE" w:rsidRPr="003A0A0B">
        <w:rPr>
          <w:rFonts w:ascii="Times New Roman" w:hAnsi="Times New Roman" w:cs="Times New Roman"/>
          <w:sz w:val="24"/>
          <w:szCs w:val="24"/>
        </w:rPr>
        <w:fldChar w:fldCharType="end"/>
      </w:r>
      <w:r w:rsidR="003B69BE" w:rsidRPr="003A0A0B">
        <w:rPr>
          <w:rFonts w:ascii="Times New Roman" w:hAnsi="Times New Roman" w:cs="Times New Roman"/>
          <w:sz w:val="24"/>
          <w:szCs w:val="24"/>
        </w:rPr>
        <w:t xml:space="preserve">.  </w:t>
      </w:r>
      <w:r>
        <w:rPr>
          <w:rFonts w:ascii="Times New Roman" w:hAnsi="Times New Roman" w:cs="Times New Roman"/>
          <w:sz w:val="24"/>
          <w:szCs w:val="24"/>
        </w:rPr>
        <w:t xml:space="preserve">Oleh karena itu, dapat dikatakan bahwa masyarakat Kelurahan Tugurejo sudah cukup adaptif dalam penyediaan sarana dan prasarana pengendalian banjir. Namun masih minim dalam hal akses informasi sistem peringatan dini dalam tanggap bencana. </w:t>
      </w:r>
    </w:p>
    <w:p w14:paraId="06150B7F" w14:textId="77777777" w:rsidR="009E5222" w:rsidRPr="00BB0666" w:rsidRDefault="009E5222" w:rsidP="003B69BE">
      <w:pPr>
        <w:pStyle w:val="ListParagraph"/>
        <w:spacing w:line="360" w:lineRule="auto"/>
        <w:ind w:firstLine="11"/>
        <w:jc w:val="both"/>
        <w:rPr>
          <w:rFonts w:ascii="Times New Roman" w:hAnsi="Times New Roman" w:cs="Times New Roman"/>
          <w:b/>
          <w:bCs/>
          <w:sz w:val="24"/>
          <w:szCs w:val="24"/>
        </w:rPr>
      </w:pPr>
    </w:p>
    <w:p w14:paraId="5896A241" w14:textId="77777777" w:rsidR="003B69BE" w:rsidRPr="00AD0A5C" w:rsidRDefault="003B69BE">
      <w:pPr>
        <w:pStyle w:val="ListParagraph"/>
        <w:numPr>
          <w:ilvl w:val="0"/>
          <w:numId w:val="85"/>
        </w:numPr>
        <w:spacing w:line="360" w:lineRule="auto"/>
        <w:ind w:left="851" w:hanging="709"/>
        <w:jc w:val="both"/>
        <w:rPr>
          <w:rFonts w:ascii="Times New Roman" w:hAnsi="Times New Roman" w:cs="Times New Roman"/>
          <w:sz w:val="24"/>
          <w:szCs w:val="24"/>
        </w:rPr>
      </w:pPr>
      <w:r w:rsidRPr="00AD0A5C">
        <w:rPr>
          <w:rFonts w:ascii="Times New Roman" w:hAnsi="Times New Roman" w:cs="Times New Roman"/>
          <w:sz w:val="24"/>
          <w:szCs w:val="24"/>
        </w:rPr>
        <w:t xml:space="preserve">Peningkatan Ketahanan Pangan </w:t>
      </w:r>
    </w:p>
    <w:p w14:paraId="25DB719B" w14:textId="020AF8F4" w:rsidR="003B69BE" w:rsidRDefault="003B69BE" w:rsidP="00F4578A">
      <w:pPr>
        <w:pStyle w:val="ListParagraph"/>
        <w:spacing w:line="360" w:lineRule="auto"/>
        <w:ind w:firstLine="153"/>
        <w:jc w:val="both"/>
        <w:rPr>
          <w:rFonts w:ascii="Times New Roman" w:hAnsi="Times New Roman" w:cs="Times New Roman"/>
          <w:b/>
          <w:bCs/>
          <w:i/>
          <w:i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Kelurahan Tugurejo dapat dikatakan sudah aktif dalam implementasi peningkatan ketahanan pangan salah satu programnya melalui </w:t>
      </w:r>
      <w:r w:rsidRPr="009E41BB">
        <w:rPr>
          <w:rFonts w:ascii="Times New Roman" w:hAnsi="Times New Roman" w:cs="Times New Roman"/>
          <w:i/>
          <w:iCs/>
          <w:sz w:val="24"/>
          <w:szCs w:val="24"/>
        </w:rPr>
        <w:t>Urban Farming</w:t>
      </w:r>
      <w:r>
        <w:rPr>
          <w:rFonts w:ascii="Times New Roman" w:hAnsi="Times New Roman" w:cs="Times New Roman"/>
          <w:sz w:val="24"/>
          <w:szCs w:val="24"/>
        </w:rPr>
        <w:t xml:space="preserve">. Kegiatan ketahanan pangan dapat dilihat pada </w:t>
      </w:r>
      <w:r w:rsidRPr="005E4326">
        <w:rPr>
          <w:rFonts w:ascii="Times New Roman" w:hAnsi="Times New Roman" w:cs="Times New Roman"/>
          <w:sz w:val="24"/>
          <w:szCs w:val="24"/>
        </w:rPr>
        <w:t xml:space="preserve">Gambar </w:t>
      </w:r>
      <w:r w:rsidR="00246BF4">
        <w:rPr>
          <w:rFonts w:ascii="Times New Roman" w:hAnsi="Times New Roman" w:cs="Times New Roman"/>
          <w:sz w:val="24"/>
          <w:szCs w:val="24"/>
        </w:rPr>
        <w:t>4.31</w:t>
      </w:r>
      <w:r w:rsidR="005E4326" w:rsidRPr="005E4326">
        <w:rPr>
          <w:rFonts w:ascii="Times New Roman" w:hAnsi="Times New Roman" w:cs="Times New Roman"/>
          <w:sz w:val="24"/>
          <w:szCs w:val="24"/>
        </w:rPr>
        <w:t>.</w:t>
      </w:r>
      <w:r w:rsidR="005E4326">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p>
    <w:p w14:paraId="305127DD" w14:textId="77777777" w:rsidR="009E5222" w:rsidRPr="001E150F" w:rsidRDefault="009E5222" w:rsidP="003B69BE">
      <w:pPr>
        <w:pStyle w:val="ListParagraph"/>
        <w:spacing w:line="360" w:lineRule="auto"/>
        <w:ind w:left="567" w:firstLine="153"/>
        <w:jc w:val="both"/>
        <w:rPr>
          <w:rFonts w:ascii="Times New Roman" w:hAnsi="Times New Roman" w:cs="Times New Roman"/>
          <w:sz w:val="24"/>
          <w:szCs w:val="24"/>
        </w:rPr>
      </w:pPr>
    </w:p>
    <w:p w14:paraId="6EA2008D" w14:textId="77777777" w:rsidR="003B69BE" w:rsidRDefault="003B69BE" w:rsidP="003B69BE">
      <w:pPr>
        <w:pStyle w:val="ListParagraph"/>
        <w:spacing w:line="360" w:lineRule="auto"/>
        <w:ind w:left="567"/>
        <w:jc w:val="both"/>
        <w:rPr>
          <w:rFonts w:ascii="Times New Roman" w:hAnsi="Times New Roman" w:cs="Times New Roman"/>
          <w:b/>
          <w:bCs/>
          <w:sz w:val="24"/>
          <w:szCs w:val="24"/>
        </w:rPr>
      </w:pPr>
      <w:r>
        <w:rPr>
          <w:noProof/>
        </w:rPr>
        <w:lastRenderedPageBreak/>
        <w:drawing>
          <wp:inline distT="0" distB="0" distL="0" distR="0" wp14:anchorId="436F83DB" wp14:editId="63BC40EA">
            <wp:extent cx="5316220" cy="2829827"/>
            <wp:effectExtent l="0" t="0" r="0" b="0"/>
            <wp:docPr id="312118" name="Chart 1">
              <a:extLst xmlns:a="http://schemas.openxmlformats.org/drawingml/2006/main">
                <a:ext uri="{FF2B5EF4-FFF2-40B4-BE49-F238E27FC236}">
                  <a16:creationId xmlns:a16="http://schemas.microsoft.com/office/drawing/2014/main" id="{3DBA2BCB-CF07-AA06-A352-879F9B0CDA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A169692" w14:textId="77777777" w:rsidR="005E4326" w:rsidRDefault="003B69BE" w:rsidP="005E4326">
      <w:pPr>
        <w:pStyle w:val="ListParagraph"/>
        <w:spacing w:line="240" w:lineRule="auto"/>
        <w:ind w:left="567"/>
        <w:jc w:val="both"/>
        <w:rPr>
          <w:rFonts w:ascii="Times New Roman" w:hAnsi="Times New Roman" w:cs="Times New Roman"/>
          <w:sz w:val="20"/>
          <w:szCs w:val="20"/>
        </w:rPr>
      </w:pPr>
      <w:r w:rsidRPr="004E52FC">
        <w:rPr>
          <w:rFonts w:ascii="Times New Roman" w:hAnsi="Times New Roman" w:cs="Times New Roman"/>
          <w:b/>
          <w:bCs/>
          <w:sz w:val="20"/>
          <w:szCs w:val="20"/>
        </w:rPr>
        <w:t>Keterangan :</w:t>
      </w:r>
      <w:r>
        <w:rPr>
          <w:rFonts w:ascii="Times New Roman" w:hAnsi="Times New Roman" w:cs="Times New Roman"/>
          <w:sz w:val="20"/>
          <w:szCs w:val="20"/>
        </w:rPr>
        <w:t xml:space="preserve"> A2A (Pemanfaatan Lahan untuk penanaman sayur, buah, dan pembenihan ikan), A2B (Penerapan Pola Tanam), A2C (Pertanian Terpadu), A2D (Diversifikasi tanaman). </w:t>
      </w:r>
    </w:p>
    <w:p w14:paraId="7D4DB358" w14:textId="5E4BF7CB" w:rsidR="003B69BE" w:rsidRPr="00246BF4" w:rsidRDefault="00246BF4" w:rsidP="00246BF4">
      <w:pPr>
        <w:pStyle w:val="Caption"/>
        <w:jc w:val="center"/>
        <w:rPr>
          <w:rFonts w:ascii="Times New Roman" w:hAnsi="Times New Roman" w:cs="Times New Roman"/>
          <w:i w:val="0"/>
          <w:iCs w:val="0"/>
          <w:color w:val="000000" w:themeColor="text1"/>
          <w:sz w:val="22"/>
        </w:rPr>
      </w:pPr>
      <w:bookmarkStart w:id="362" w:name="_Toc173025112"/>
      <w:r>
        <w:rPr>
          <w:rFonts w:ascii="Times New Roman" w:hAnsi="Times New Roman" w:cs="Times New Roman"/>
          <w:i w:val="0"/>
          <w:iCs w:val="0"/>
          <w:color w:val="000000" w:themeColor="text1"/>
          <w:sz w:val="22"/>
        </w:rPr>
        <w:t xml:space="preserve">     </w:t>
      </w:r>
      <w:bookmarkStart w:id="363" w:name="_Toc174521827"/>
      <w:r w:rsidRPr="00246BF4">
        <w:rPr>
          <w:rFonts w:ascii="Times New Roman" w:hAnsi="Times New Roman" w:cs="Times New Roman"/>
          <w:i w:val="0"/>
          <w:iCs w:val="0"/>
          <w:color w:val="000000" w:themeColor="text1"/>
          <w:sz w:val="22"/>
        </w:rPr>
        <w:t xml:space="preserve">Gambar 4. </w:t>
      </w:r>
      <w:r w:rsidRPr="00246BF4">
        <w:rPr>
          <w:rFonts w:ascii="Times New Roman" w:hAnsi="Times New Roman" w:cs="Times New Roman"/>
          <w:i w:val="0"/>
          <w:iCs w:val="0"/>
          <w:color w:val="000000" w:themeColor="text1"/>
          <w:sz w:val="22"/>
        </w:rPr>
        <w:fldChar w:fldCharType="begin"/>
      </w:r>
      <w:r w:rsidRPr="00246BF4">
        <w:rPr>
          <w:rFonts w:ascii="Times New Roman" w:hAnsi="Times New Roman" w:cs="Times New Roman"/>
          <w:i w:val="0"/>
          <w:iCs w:val="0"/>
          <w:color w:val="000000" w:themeColor="text1"/>
          <w:sz w:val="22"/>
        </w:rPr>
        <w:instrText xml:space="preserve"> SEQ Gambar_4. \* ARABIC </w:instrText>
      </w:r>
      <w:r w:rsidRPr="00246BF4">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31</w:t>
      </w:r>
      <w:r w:rsidRPr="00246BF4">
        <w:rPr>
          <w:rFonts w:ascii="Times New Roman" w:hAnsi="Times New Roman" w:cs="Times New Roman"/>
          <w:i w:val="0"/>
          <w:iCs w:val="0"/>
          <w:color w:val="000000" w:themeColor="text1"/>
          <w:sz w:val="22"/>
        </w:rPr>
        <w:fldChar w:fldCharType="end"/>
      </w:r>
      <w:r w:rsidRPr="00246BF4">
        <w:rPr>
          <w:rFonts w:ascii="Times New Roman" w:hAnsi="Times New Roman" w:cs="Times New Roman"/>
          <w:i w:val="0"/>
          <w:iCs w:val="0"/>
          <w:color w:val="000000" w:themeColor="text1"/>
          <w:sz w:val="22"/>
        </w:rPr>
        <w:t xml:space="preserve">. </w:t>
      </w:r>
      <w:r w:rsidR="0027489C" w:rsidRPr="00246BF4">
        <w:rPr>
          <w:rFonts w:ascii="Times New Roman" w:hAnsi="Times New Roman" w:cs="Times New Roman"/>
          <w:i w:val="0"/>
          <w:iCs w:val="0"/>
          <w:color w:val="000000" w:themeColor="text1"/>
          <w:sz w:val="22"/>
        </w:rPr>
        <w:t xml:space="preserve">Bar Chart </w:t>
      </w:r>
      <w:r w:rsidR="003B69BE" w:rsidRPr="00246BF4">
        <w:rPr>
          <w:rFonts w:ascii="Times New Roman" w:hAnsi="Times New Roman" w:cs="Times New Roman"/>
          <w:i w:val="0"/>
          <w:iCs w:val="0"/>
          <w:color w:val="000000" w:themeColor="text1"/>
          <w:sz w:val="22"/>
        </w:rPr>
        <w:t>Kegiatan Peningkatan Ketahanan Pangan</w:t>
      </w:r>
      <w:bookmarkEnd w:id="362"/>
      <w:bookmarkEnd w:id="363"/>
    </w:p>
    <w:p w14:paraId="28E62903" w14:textId="71143832" w:rsidR="003B69BE" w:rsidRDefault="003B69BE" w:rsidP="003B69BE">
      <w:pPr>
        <w:spacing w:line="360" w:lineRule="auto"/>
        <w:ind w:left="567" w:firstLine="15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Dari hasil penelitian, ketiga lokasi tersebut dominan melaksanakan kegiatan dalam peningkatan ketahanan pangan seperti pemanfaatan lahan untuk penanaman sayur, buah, dan pembenihan ikan dan penerapan pola tanam dengan </w:t>
      </w:r>
      <w:r w:rsidRPr="00936C5D">
        <w:rPr>
          <w:rFonts w:ascii="Times New Roman" w:hAnsi="Times New Roman" w:cs="Times New Roman"/>
          <w:i/>
          <w:iCs/>
          <w:sz w:val="24"/>
          <w:szCs w:val="24"/>
        </w:rPr>
        <w:t>polybag,</w:t>
      </w:r>
      <w:r>
        <w:rPr>
          <w:rFonts w:ascii="Times New Roman" w:hAnsi="Times New Roman" w:cs="Times New Roman"/>
          <w:sz w:val="24"/>
          <w:szCs w:val="24"/>
        </w:rPr>
        <w:t xml:space="preserve"> hidroponik, dan pot serta diversifikasi tanaman. Kegiatan tersebut diimplementasikan di RW 01 terdapat Kelompok Wanita Tani Sumber Hasil dan RW 05 Kelompok Wanita Tani Wema </w:t>
      </w:r>
      <w:r w:rsidR="000E7282">
        <w:rPr>
          <w:rFonts w:ascii="Times New Roman" w:hAnsi="Times New Roman" w:cs="Times New Roman"/>
          <w:sz w:val="24"/>
          <w:szCs w:val="24"/>
        </w:rPr>
        <w:t>M</w:t>
      </w:r>
      <w:r>
        <w:rPr>
          <w:rFonts w:ascii="Times New Roman" w:hAnsi="Times New Roman" w:cs="Times New Roman"/>
          <w:sz w:val="24"/>
          <w:szCs w:val="24"/>
        </w:rPr>
        <w:t>ekar yang berfokus menanam tanaman holtikultura seperti sayur kangk</w:t>
      </w:r>
      <w:r w:rsidR="000E7282">
        <w:rPr>
          <w:rFonts w:ascii="Times New Roman" w:hAnsi="Times New Roman" w:cs="Times New Roman"/>
          <w:sz w:val="24"/>
          <w:szCs w:val="24"/>
        </w:rPr>
        <w:t>u</w:t>
      </w:r>
      <w:r>
        <w:rPr>
          <w:rFonts w:ascii="Times New Roman" w:hAnsi="Times New Roman" w:cs="Times New Roman"/>
          <w:sz w:val="24"/>
          <w:szCs w:val="24"/>
        </w:rPr>
        <w:t xml:space="preserve">ng, terong, cabai, umbi-umbian, kacang-kacangan dan Tanaman Obat Keluarga (TOGA) dengan memanfaatkan lahan rel kereta, lahan tanggul sungai dan terfasilitasinya Demplot untuk menunjang ketahanan pangan dapat dilihat pada </w:t>
      </w:r>
      <w:r w:rsidRPr="005E4326">
        <w:rPr>
          <w:rFonts w:ascii="Times New Roman" w:hAnsi="Times New Roman" w:cs="Times New Roman"/>
          <w:sz w:val="24"/>
          <w:szCs w:val="24"/>
        </w:rPr>
        <w:t xml:space="preserve">Gambar </w:t>
      </w:r>
      <w:r w:rsidR="00246BF4">
        <w:rPr>
          <w:rFonts w:ascii="Times New Roman" w:hAnsi="Times New Roman" w:cs="Times New Roman"/>
          <w:sz w:val="24"/>
          <w:szCs w:val="24"/>
        </w:rPr>
        <w:t>4.32</w:t>
      </w:r>
      <w:r w:rsidRPr="005E4326">
        <w:rPr>
          <w:rFonts w:ascii="Times New Roman" w:hAnsi="Times New Roman" w:cs="Times New Roman"/>
          <w:sz w:val="24"/>
          <w:szCs w:val="24"/>
        </w:rPr>
        <w:t>.</w:t>
      </w:r>
      <w:r>
        <w:rPr>
          <w:rFonts w:ascii="Times New Roman" w:hAnsi="Times New Roman" w:cs="Times New Roman"/>
          <w:b/>
          <w:bCs/>
          <w:i/>
          <w:iCs/>
          <w:sz w:val="24"/>
          <w:szCs w:val="24"/>
        </w:rPr>
        <w:t xml:space="preserve"> </w:t>
      </w:r>
      <w:r>
        <w:rPr>
          <w:rFonts w:ascii="Times New Roman" w:hAnsi="Times New Roman" w:cs="Times New Roman"/>
          <w:sz w:val="24"/>
          <w:szCs w:val="24"/>
        </w:rPr>
        <w:t xml:space="preserve">Kegiatan tersebut sejalan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{"citationItems":[{"id":"ITEM-1","itemData":{"DOI":"10.26905/pjiap.v4i1.2364","ISSN":"1410-0983","abstract":"T This paper is intended to present a comparative analysis of the implementation of a community empowerment based Kampung Climate's Leading Program (ProKlim) in Jati Village, East Jakarta and Kebon Kosong Village, Central Jakarta. The result of this research indicates that both in Kebon Kosong Village and Kelurahan Jati have emphasized aspects of community empowerment in the implementation of ProKlim mainly in climate change adaptation and mitigation activities. Empowerment and participation of communities in Jati Village is considered improperly managed, while in Kebon Kosong Village, the implementation of ProKlim is more coherent and sustainable. However in substance, ProKlim has been well implemented in each locus. Further in practice, ProKlim, with a persistent management, is perceived to be able to manage a microclimate which gives a wider impact on temperature deterioration in the capital city. DOI : https://doi.org/10.26905/pjiap.v4i1.2364","author":[{"dropping-particle":"","family":"Faedlulloh","given":"Dodi","non-dropping-particle":"","parse-names":false,"suffix":""},{"dropping-particle":"","family":"Irawan","given":"Bambang","non-dropping-particle":"","parse-names":false,"suffix":""},{"dropping-particle":"","family":"Prasetyanti","given":"Retnayu","non-dropping-particle":"","parse-names":false,"suffix":""}],"container-title":"PUBLISIA: Jurnal Ilmu Administrasi Publik","id":"ITEM-1","issue":"1","issued":{"date-parts":[["2019"]]},"title":"PROGRAM UNGGULAN KAMPUNG IKLIM (PROKLIM) BERBASIS PEMBERDAYAAN MASYARAKAT","type":"article-journal","volume":"4"},"uris":["http://www.mendeley.com/documents/?uuid=f775a9d6-c906-4eb8-ae9d-8d4776242ec8"]}],"mendeley":{"formattedCitation":"(Faedlulloh et al., 2019)","manualFormatting":"Faedlulloh (2019)","plainTextFormattedCitation":"(Faedlulloh et al., 2019)","previouslyFormattedCitation":"(Faedlulloh et al., 2019)"},"properties":{"noteIndex":0},"schema":"https://github.com/citation-style-language/schema/raw/master/csl-citation.json"}</w:instrText>
      </w:r>
      <w:r>
        <w:rPr>
          <w:rFonts w:ascii="Times New Roman" w:hAnsi="Times New Roman" w:cs="Times New Roman"/>
          <w:sz w:val="24"/>
          <w:szCs w:val="24"/>
        </w:rPr>
        <w:fldChar w:fldCharType="separate"/>
      </w:r>
      <w:r w:rsidRPr="00EB1F02">
        <w:rPr>
          <w:rFonts w:ascii="Times New Roman" w:hAnsi="Times New Roman" w:cs="Times New Roman"/>
          <w:noProof/>
          <w:sz w:val="24"/>
          <w:szCs w:val="24"/>
        </w:rPr>
        <w:t>Faedlulloh</w:t>
      </w:r>
      <w:r>
        <w:rPr>
          <w:rFonts w:ascii="Times New Roman" w:hAnsi="Times New Roman" w:cs="Times New Roman"/>
          <w:noProof/>
          <w:sz w:val="24"/>
          <w:szCs w:val="24"/>
        </w:rPr>
        <w:t xml:space="preserve"> (</w:t>
      </w:r>
      <w:r w:rsidRPr="00EB1F02">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yang telah melaksanakan kegiatan ProKlim dalam peningkatan ketahanan pangan berbasis pemberdayaan masyarakat. </w:t>
      </w:r>
    </w:p>
    <w:tbl>
      <w:tblPr>
        <w:tblStyle w:val="TableGrid"/>
        <w:tblW w:w="7341"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2"/>
        <w:gridCol w:w="3609"/>
      </w:tblGrid>
      <w:tr w:rsidR="003B69BE" w14:paraId="74404CEA" w14:textId="77777777" w:rsidTr="00994D21">
        <w:trPr>
          <w:trHeight w:val="2058"/>
        </w:trPr>
        <w:tc>
          <w:tcPr>
            <w:tcW w:w="3732" w:type="dxa"/>
          </w:tcPr>
          <w:p w14:paraId="20C01D40" w14:textId="77777777" w:rsidR="003B69BE" w:rsidRDefault="003B69BE" w:rsidP="00927CA8">
            <w:pPr>
              <w:spacing w:line="360" w:lineRule="auto"/>
              <w:jc w:val="both"/>
              <w:rPr>
                <w:rFonts w:ascii="Times New Roman" w:hAnsi="Times New Roman" w:cs="Times New Roman"/>
                <w:sz w:val="24"/>
                <w:szCs w:val="24"/>
              </w:rPr>
            </w:pPr>
            <w:r>
              <w:rPr>
                <w:noProof/>
              </w:rPr>
              <w:drawing>
                <wp:inline distT="0" distB="0" distL="0" distR="0" wp14:anchorId="445D201B" wp14:editId="43A59695">
                  <wp:extent cx="2232991" cy="1254542"/>
                  <wp:effectExtent l="0" t="0" r="0" b="3175"/>
                  <wp:docPr id="1100845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32991" cy="1254542"/>
                          </a:xfrm>
                          <a:prstGeom prst="rect">
                            <a:avLst/>
                          </a:prstGeom>
                          <a:noFill/>
                          <a:ln>
                            <a:noFill/>
                          </a:ln>
                        </pic:spPr>
                      </pic:pic>
                    </a:graphicData>
                  </a:graphic>
                </wp:inline>
              </w:drawing>
            </w:r>
          </w:p>
        </w:tc>
        <w:tc>
          <w:tcPr>
            <w:tcW w:w="3609" w:type="dxa"/>
          </w:tcPr>
          <w:p w14:paraId="052EECD5" w14:textId="77777777" w:rsidR="003B69BE" w:rsidRDefault="003B69BE" w:rsidP="00927CA8">
            <w:pPr>
              <w:spacing w:line="360" w:lineRule="auto"/>
              <w:jc w:val="both"/>
              <w:rPr>
                <w:rFonts w:ascii="Times New Roman" w:hAnsi="Times New Roman" w:cs="Times New Roman"/>
                <w:sz w:val="24"/>
                <w:szCs w:val="24"/>
              </w:rPr>
            </w:pPr>
            <w:r>
              <w:rPr>
                <w:noProof/>
              </w:rPr>
              <w:drawing>
                <wp:inline distT="0" distB="0" distL="0" distR="0" wp14:anchorId="428EA5C0" wp14:editId="7579857F">
                  <wp:extent cx="2154555" cy="1254125"/>
                  <wp:effectExtent l="0" t="0" r="0" b="3175"/>
                  <wp:docPr id="1693174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54856" cy="1312508"/>
                          </a:xfrm>
                          <a:prstGeom prst="rect">
                            <a:avLst/>
                          </a:prstGeom>
                          <a:noFill/>
                          <a:ln>
                            <a:noFill/>
                          </a:ln>
                        </pic:spPr>
                      </pic:pic>
                    </a:graphicData>
                  </a:graphic>
                </wp:inline>
              </w:drawing>
            </w:r>
          </w:p>
        </w:tc>
      </w:tr>
      <w:tr w:rsidR="003B69BE" w14:paraId="2378D42A" w14:textId="77777777" w:rsidTr="00994D21">
        <w:trPr>
          <w:trHeight w:val="199"/>
        </w:trPr>
        <w:tc>
          <w:tcPr>
            <w:tcW w:w="3732" w:type="dxa"/>
          </w:tcPr>
          <w:p w14:paraId="61D3AD49" w14:textId="77777777" w:rsidR="003B69BE" w:rsidRDefault="003B69BE" w:rsidP="003A0A0B">
            <w:pPr>
              <w:spacing w:line="360" w:lineRule="auto"/>
              <w:jc w:val="center"/>
              <w:rPr>
                <w:rFonts w:ascii="Times New Roman" w:hAnsi="Times New Roman" w:cs="Times New Roman"/>
                <w:sz w:val="24"/>
                <w:szCs w:val="24"/>
              </w:rPr>
            </w:pPr>
            <w:r>
              <w:rPr>
                <w:noProof/>
              </w:rPr>
              <w:lastRenderedPageBreak/>
              <w:drawing>
                <wp:inline distT="0" distB="0" distL="0" distR="0" wp14:anchorId="520355AB" wp14:editId="64FA56C3">
                  <wp:extent cx="2232660" cy="1278992"/>
                  <wp:effectExtent l="0" t="0" r="0" b="0"/>
                  <wp:docPr id="8134666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77005" cy="1304395"/>
                          </a:xfrm>
                          <a:prstGeom prst="rect">
                            <a:avLst/>
                          </a:prstGeom>
                          <a:noFill/>
                          <a:ln>
                            <a:noFill/>
                          </a:ln>
                        </pic:spPr>
                      </pic:pic>
                    </a:graphicData>
                  </a:graphic>
                </wp:inline>
              </w:drawing>
            </w:r>
          </w:p>
        </w:tc>
        <w:tc>
          <w:tcPr>
            <w:tcW w:w="3609" w:type="dxa"/>
          </w:tcPr>
          <w:p w14:paraId="10ABA22A" w14:textId="77777777" w:rsidR="003B69BE" w:rsidRDefault="003B69BE" w:rsidP="00927CA8">
            <w:pPr>
              <w:spacing w:line="360" w:lineRule="auto"/>
              <w:jc w:val="both"/>
              <w:rPr>
                <w:rFonts w:ascii="Times New Roman" w:hAnsi="Times New Roman" w:cs="Times New Roman"/>
                <w:sz w:val="24"/>
                <w:szCs w:val="24"/>
              </w:rPr>
            </w:pPr>
            <w:r>
              <w:rPr>
                <w:noProof/>
              </w:rPr>
              <w:drawing>
                <wp:inline distT="0" distB="0" distL="0" distR="0" wp14:anchorId="72DF6847" wp14:editId="7FB06C24">
                  <wp:extent cx="2154678" cy="1278890"/>
                  <wp:effectExtent l="0" t="0" r="0" b="0"/>
                  <wp:docPr id="9695819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99237" cy="1305337"/>
                          </a:xfrm>
                          <a:prstGeom prst="rect">
                            <a:avLst/>
                          </a:prstGeom>
                          <a:noFill/>
                          <a:ln>
                            <a:noFill/>
                          </a:ln>
                        </pic:spPr>
                      </pic:pic>
                    </a:graphicData>
                  </a:graphic>
                </wp:inline>
              </w:drawing>
            </w:r>
          </w:p>
        </w:tc>
      </w:tr>
    </w:tbl>
    <w:p w14:paraId="6D701DDB" w14:textId="6112344D" w:rsidR="003B69BE" w:rsidRPr="00246BF4" w:rsidRDefault="00246BF4" w:rsidP="00246BF4">
      <w:pPr>
        <w:pStyle w:val="Caption"/>
        <w:ind w:firstLine="1560"/>
        <w:rPr>
          <w:rFonts w:ascii="Times New Roman" w:hAnsi="Times New Roman" w:cs="Times New Roman"/>
          <w:i w:val="0"/>
          <w:iCs w:val="0"/>
          <w:color w:val="000000" w:themeColor="text1"/>
          <w:sz w:val="22"/>
        </w:rPr>
      </w:pPr>
      <w:bookmarkStart w:id="364" w:name="_Toc173025113"/>
      <w:bookmarkStart w:id="365" w:name="_Toc174521828"/>
      <w:r w:rsidRPr="00246BF4">
        <w:rPr>
          <w:rFonts w:ascii="Times New Roman" w:hAnsi="Times New Roman" w:cs="Times New Roman"/>
          <w:i w:val="0"/>
          <w:iCs w:val="0"/>
          <w:color w:val="000000" w:themeColor="text1"/>
          <w:sz w:val="22"/>
        </w:rPr>
        <w:t xml:space="preserve">Gambar 4. </w:t>
      </w:r>
      <w:r w:rsidRPr="00246BF4">
        <w:rPr>
          <w:rFonts w:ascii="Times New Roman" w:hAnsi="Times New Roman" w:cs="Times New Roman"/>
          <w:i w:val="0"/>
          <w:iCs w:val="0"/>
          <w:color w:val="000000" w:themeColor="text1"/>
          <w:sz w:val="22"/>
        </w:rPr>
        <w:fldChar w:fldCharType="begin"/>
      </w:r>
      <w:r w:rsidRPr="00246BF4">
        <w:rPr>
          <w:rFonts w:ascii="Times New Roman" w:hAnsi="Times New Roman" w:cs="Times New Roman"/>
          <w:i w:val="0"/>
          <w:iCs w:val="0"/>
          <w:color w:val="000000" w:themeColor="text1"/>
          <w:sz w:val="22"/>
        </w:rPr>
        <w:instrText xml:space="preserve"> SEQ Gambar_4. \* ARABIC </w:instrText>
      </w:r>
      <w:r w:rsidRPr="00246BF4">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32</w:t>
      </w:r>
      <w:r w:rsidRPr="00246BF4">
        <w:rPr>
          <w:rFonts w:ascii="Times New Roman" w:hAnsi="Times New Roman" w:cs="Times New Roman"/>
          <w:i w:val="0"/>
          <w:iCs w:val="0"/>
          <w:color w:val="000000" w:themeColor="text1"/>
          <w:sz w:val="22"/>
        </w:rPr>
        <w:fldChar w:fldCharType="end"/>
      </w:r>
      <w:r w:rsidRPr="00246BF4">
        <w:rPr>
          <w:rFonts w:ascii="Times New Roman" w:hAnsi="Times New Roman" w:cs="Times New Roman"/>
          <w:i w:val="0"/>
          <w:iCs w:val="0"/>
          <w:color w:val="000000" w:themeColor="text1"/>
          <w:sz w:val="22"/>
        </w:rPr>
        <w:t xml:space="preserve">. </w:t>
      </w:r>
      <w:r w:rsidR="003B69BE" w:rsidRPr="00246BF4">
        <w:rPr>
          <w:rFonts w:ascii="Times New Roman" w:hAnsi="Times New Roman" w:cs="Times New Roman"/>
          <w:i w:val="0"/>
          <w:iCs w:val="0"/>
          <w:color w:val="000000" w:themeColor="text1"/>
          <w:sz w:val="22"/>
        </w:rPr>
        <w:t>Pemanfaatan Lahan dalam Kegiatan Peningkatan Ketahanan Pangan</w:t>
      </w:r>
      <w:bookmarkEnd w:id="364"/>
      <w:bookmarkEnd w:id="365"/>
    </w:p>
    <w:p w14:paraId="0FBE8DF8" w14:textId="77777777" w:rsidR="005E4326" w:rsidRPr="000E7282" w:rsidRDefault="003B69BE" w:rsidP="000E7282">
      <w:pPr>
        <w:pStyle w:val="NoSpacing"/>
        <w:spacing w:line="360" w:lineRule="auto"/>
        <w:ind w:left="720"/>
        <w:jc w:val="both"/>
        <w:rPr>
          <w:rFonts w:ascii="Times New Roman" w:hAnsi="Times New Roman" w:cs="Times New Roman"/>
          <w:sz w:val="24"/>
          <w:szCs w:val="24"/>
        </w:rPr>
      </w:pPr>
      <w:r>
        <w:t xml:space="preserve">  </w:t>
      </w:r>
      <w:r>
        <w:tab/>
      </w:r>
      <w:r w:rsidRPr="000E7282">
        <w:rPr>
          <w:rFonts w:ascii="Times New Roman" w:hAnsi="Times New Roman" w:cs="Times New Roman"/>
          <w:sz w:val="24"/>
          <w:szCs w:val="24"/>
        </w:rPr>
        <w:t>Berbeda dengan RW 04  yang masih minim dalam kegiatan ketahanan pangan khususnya</w:t>
      </w:r>
      <w:r w:rsidRPr="000E7282">
        <w:rPr>
          <w:rFonts w:ascii="Times New Roman" w:hAnsi="Times New Roman" w:cs="Times New Roman"/>
          <w:i/>
          <w:iCs/>
          <w:sz w:val="24"/>
          <w:szCs w:val="24"/>
        </w:rPr>
        <w:t xml:space="preserve"> </w:t>
      </w:r>
      <w:r w:rsidRPr="000E7282">
        <w:rPr>
          <w:rFonts w:ascii="Times New Roman" w:hAnsi="Times New Roman" w:cs="Times New Roman"/>
          <w:sz w:val="24"/>
          <w:szCs w:val="24"/>
        </w:rPr>
        <w:t xml:space="preserve">terhadap diversifikasi tanaman (1%). Hal ini terjadi karena problem klasik yaitu terbatasnya lahan kosong yang dapat digunakan untuk kegiatan </w:t>
      </w:r>
      <w:r w:rsidRPr="000E7282">
        <w:rPr>
          <w:rFonts w:ascii="Times New Roman" w:hAnsi="Times New Roman" w:cs="Times New Roman"/>
          <w:i/>
          <w:iCs/>
          <w:sz w:val="24"/>
          <w:szCs w:val="24"/>
        </w:rPr>
        <w:t>urban farming</w:t>
      </w:r>
      <w:r w:rsidRPr="000E7282">
        <w:rPr>
          <w:rFonts w:ascii="Times New Roman" w:hAnsi="Times New Roman" w:cs="Times New Roman"/>
          <w:sz w:val="24"/>
          <w:szCs w:val="24"/>
        </w:rPr>
        <w:t xml:space="preserve">, namun kendala tersebut tidak membuat masyarakat berhenti untuk berupaya dalam kegiatan ketahanan pangan yang telah di rencanakan pada rapat PKK tanggal 5 Mei 2024 terkait penanaman TOGA di suatu lahan dengan perawatan oleh pengorganisasian PKK tiap minggu. Padahal menurut penelitian </w:t>
      </w:r>
      <w:r w:rsidRPr="000E7282">
        <w:rPr>
          <w:rFonts w:ascii="Times New Roman" w:hAnsi="Times New Roman" w:cs="Times New Roman"/>
          <w:sz w:val="24"/>
          <w:szCs w:val="24"/>
        </w:rPr>
        <w:fldChar w:fldCharType="begin" w:fldLock="1"/>
      </w:r>
      <w:r w:rsidRPr="000E7282">
        <w:rPr>
          <w:rFonts w:ascii="Times New Roman" w:hAnsi="Times New Roman" w:cs="Times New Roman"/>
          <w:sz w:val="24"/>
          <w:szCs w:val="24"/>
        </w:rPr>
        <w:instrText>ADDIN CSL_CITATION {"citationItems":[{"id":"ITEM-1","itemData":{"author":[{"dropping-particle":"","family":"Isda","given":"Dzakyansyah Naufal","non-dropping-particle":"","parse-names":false,"suffix":""},{"dropping-particle":"","family":"Kuswindriati","given":"Renita Yulia","non-dropping-particle":"","parse-names":false,"suffix":""},{"dropping-particle":"","family":"Tasmat","given":"Djulianto","non-dropping-particle":"","parse-names":false,"suffix":""}],"container-title":"ARMADA : Jurnal Penelitian Multidisiplin e-ISSN :2964-2981","id":"ITEM-1","issue":"9","issued":{"date-parts":[["2023"]]},"page":"1014-1019","title":"Penguatan Desa Berbasis Kampung Iklim:Terwujudnya Ketahanan Pangan Di Desa Pematang Tinggi Kabupaten Pelalawan","type":"article-journal","volume":"1"},"uris":["http://www.mendeley.com/documents/?uuid=0a91115c-b567-49e6-8b1a-0da8cf18f04e"]}],"mendeley":{"formattedCitation":"(Isda et al., 2023)","manualFormatting":"Isda (2023)","plainTextFormattedCitation":"(Isda et al., 2023)","previouslyFormattedCitation":"(Isda et al., 2023)"},"properties":{"noteIndex":0},"schema":"https://github.com/citation-style-language/schema/raw/master/csl-citation.json"}</w:instrText>
      </w:r>
      <w:r w:rsidRPr="000E7282">
        <w:rPr>
          <w:rFonts w:ascii="Times New Roman" w:hAnsi="Times New Roman" w:cs="Times New Roman"/>
          <w:sz w:val="24"/>
          <w:szCs w:val="24"/>
        </w:rPr>
        <w:fldChar w:fldCharType="separate"/>
      </w:r>
      <w:r w:rsidRPr="000E7282">
        <w:rPr>
          <w:rFonts w:ascii="Times New Roman" w:hAnsi="Times New Roman" w:cs="Times New Roman"/>
          <w:noProof/>
          <w:sz w:val="24"/>
          <w:szCs w:val="24"/>
        </w:rPr>
        <w:t>Isda (2023)</w:t>
      </w:r>
      <w:r w:rsidRPr="000E7282">
        <w:rPr>
          <w:rFonts w:ascii="Times New Roman" w:hAnsi="Times New Roman" w:cs="Times New Roman"/>
          <w:sz w:val="24"/>
          <w:szCs w:val="24"/>
        </w:rPr>
        <w:fldChar w:fldCharType="end"/>
      </w:r>
      <w:r w:rsidRPr="000E7282">
        <w:rPr>
          <w:rFonts w:ascii="Times New Roman" w:hAnsi="Times New Roman" w:cs="Times New Roman"/>
          <w:sz w:val="24"/>
          <w:szCs w:val="24"/>
        </w:rPr>
        <w:t>, kegiatan ketahanan pangan dapat menyediakan ketersediaan pangan, keamanan pangan, terjamin mutu pangan sekaligus meningkatkan pemenuhan gizi keluarga, kemerataan pangan yang mendukung tersedianya pangan setiap saat serta keterjangkauan pangan oleh rumah tangga.</w:t>
      </w:r>
    </w:p>
    <w:p w14:paraId="3FB27F9D" w14:textId="68A46BA5" w:rsidR="00C74042" w:rsidRDefault="000E7282" w:rsidP="00994D21">
      <w:pPr>
        <w:pStyle w:val="NoSpacing"/>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Kelurahan Tugurejo secara dominan telah meningkatkan ketahanan pangan di wilayah pesisir yang terdampak perubahan iklim, dengan adanya intrusi air laut sehingga menghambat pertumbuhan beberapa jenis tanaman. Namun, masyarakat </w:t>
      </w:r>
      <w:r w:rsidR="00C74042">
        <w:rPr>
          <w:rFonts w:ascii="Times New Roman" w:hAnsi="Times New Roman" w:cs="Times New Roman"/>
          <w:sz w:val="24"/>
          <w:szCs w:val="24"/>
        </w:rPr>
        <w:t xml:space="preserve">mampu </w:t>
      </w:r>
      <w:r>
        <w:rPr>
          <w:rFonts w:ascii="Times New Roman" w:hAnsi="Times New Roman" w:cs="Times New Roman"/>
          <w:sz w:val="24"/>
          <w:szCs w:val="24"/>
        </w:rPr>
        <w:t xml:space="preserve">berupaya semaksimal mungkin </w:t>
      </w:r>
      <w:r w:rsidR="00C74042">
        <w:rPr>
          <w:rFonts w:ascii="Times New Roman" w:hAnsi="Times New Roman" w:cs="Times New Roman"/>
          <w:sz w:val="24"/>
          <w:szCs w:val="24"/>
        </w:rPr>
        <w:t xml:space="preserve">dengan </w:t>
      </w:r>
      <w:r>
        <w:rPr>
          <w:rFonts w:ascii="Times New Roman" w:hAnsi="Times New Roman" w:cs="Times New Roman"/>
          <w:sz w:val="24"/>
          <w:szCs w:val="24"/>
        </w:rPr>
        <w:t>mencari solusi alternatif lain. Dapat dilihat pada Tabel</w:t>
      </w:r>
      <w:r w:rsidR="00C74042">
        <w:rPr>
          <w:rFonts w:ascii="Times New Roman" w:hAnsi="Times New Roman" w:cs="Times New Roman"/>
          <w:sz w:val="24"/>
          <w:szCs w:val="24"/>
        </w:rPr>
        <w:t xml:space="preserve"> </w:t>
      </w:r>
      <w:r w:rsidR="00246BF4">
        <w:rPr>
          <w:rFonts w:ascii="Times New Roman" w:hAnsi="Times New Roman" w:cs="Times New Roman"/>
          <w:sz w:val="24"/>
          <w:szCs w:val="24"/>
        </w:rPr>
        <w:t>4.7</w:t>
      </w:r>
      <w:r w:rsidR="00C74042">
        <w:rPr>
          <w:rFonts w:ascii="Times New Roman" w:hAnsi="Times New Roman" w:cs="Times New Roman"/>
          <w:sz w:val="24"/>
          <w:szCs w:val="24"/>
        </w:rPr>
        <w:t xml:space="preserve"> </w:t>
      </w:r>
      <w:r>
        <w:rPr>
          <w:rFonts w:ascii="Times New Roman" w:hAnsi="Times New Roman" w:cs="Times New Roman"/>
          <w:sz w:val="24"/>
          <w:szCs w:val="24"/>
        </w:rPr>
        <w:t>Data implementasi peningkatan ketahanan pangan di Kelurahan Tugurejo.</w:t>
      </w:r>
    </w:p>
    <w:p w14:paraId="48182363" w14:textId="7D0F10A6" w:rsidR="00C74042" w:rsidRPr="00246BF4" w:rsidRDefault="00246BF4" w:rsidP="00246BF4">
      <w:pPr>
        <w:pStyle w:val="Caption"/>
        <w:ind w:firstLine="993"/>
        <w:jc w:val="center"/>
        <w:rPr>
          <w:rFonts w:ascii="Times New Roman" w:hAnsi="Times New Roman" w:cs="Times New Roman"/>
          <w:i w:val="0"/>
          <w:iCs w:val="0"/>
          <w:color w:val="000000" w:themeColor="text1"/>
          <w:sz w:val="22"/>
        </w:rPr>
      </w:pPr>
      <w:bookmarkStart w:id="366" w:name="_Toc173024957"/>
      <w:bookmarkStart w:id="367" w:name="_Toc174521690"/>
      <w:r w:rsidRPr="00246BF4">
        <w:rPr>
          <w:rFonts w:ascii="Times New Roman" w:hAnsi="Times New Roman" w:cs="Times New Roman"/>
          <w:i w:val="0"/>
          <w:iCs w:val="0"/>
          <w:color w:val="000000" w:themeColor="text1"/>
          <w:sz w:val="22"/>
        </w:rPr>
        <w:t>Tabel 4.</w:t>
      </w:r>
      <w:r w:rsidRPr="00246BF4">
        <w:rPr>
          <w:rFonts w:ascii="Times New Roman" w:hAnsi="Times New Roman" w:cs="Times New Roman"/>
          <w:i w:val="0"/>
          <w:iCs w:val="0"/>
          <w:color w:val="000000" w:themeColor="text1"/>
          <w:sz w:val="22"/>
        </w:rPr>
        <w:fldChar w:fldCharType="begin"/>
      </w:r>
      <w:r w:rsidRPr="00246BF4">
        <w:rPr>
          <w:rFonts w:ascii="Times New Roman" w:hAnsi="Times New Roman" w:cs="Times New Roman"/>
          <w:i w:val="0"/>
          <w:iCs w:val="0"/>
          <w:color w:val="000000" w:themeColor="text1"/>
          <w:sz w:val="22"/>
        </w:rPr>
        <w:instrText xml:space="preserve"> SEQ Tabel_4. \* ARABIC </w:instrText>
      </w:r>
      <w:r w:rsidRPr="00246BF4">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7</w:t>
      </w:r>
      <w:r w:rsidRPr="00246BF4">
        <w:rPr>
          <w:rFonts w:ascii="Times New Roman" w:hAnsi="Times New Roman" w:cs="Times New Roman"/>
          <w:i w:val="0"/>
          <w:iCs w:val="0"/>
          <w:color w:val="000000" w:themeColor="text1"/>
          <w:sz w:val="22"/>
        </w:rPr>
        <w:fldChar w:fldCharType="end"/>
      </w:r>
      <w:r w:rsidR="00C74042" w:rsidRPr="00246BF4">
        <w:rPr>
          <w:rFonts w:ascii="Times New Roman" w:hAnsi="Times New Roman" w:cs="Times New Roman"/>
          <w:b/>
          <w:bCs/>
          <w:i w:val="0"/>
          <w:iCs w:val="0"/>
          <w:color w:val="000000" w:themeColor="text1"/>
          <w:sz w:val="22"/>
        </w:rPr>
        <w:t>.</w:t>
      </w:r>
      <w:r w:rsidR="00C74042" w:rsidRPr="00246BF4">
        <w:rPr>
          <w:rFonts w:ascii="Times New Roman" w:hAnsi="Times New Roman" w:cs="Times New Roman"/>
          <w:i w:val="0"/>
          <w:iCs w:val="0"/>
          <w:color w:val="000000" w:themeColor="text1"/>
          <w:sz w:val="22"/>
        </w:rPr>
        <w:t xml:space="preserve"> Peningkatan Ketahanan Pangan Di Kelurahan Tugurejo</w:t>
      </w:r>
      <w:bookmarkEnd w:id="366"/>
      <w:bookmarkEnd w:id="367"/>
    </w:p>
    <w:tbl>
      <w:tblPr>
        <w:tblStyle w:val="PlainTable2"/>
        <w:tblW w:w="0" w:type="auto"/>
        <w:tblInd w:w="675" w:type="dxa"/>
        <w:tblLook w:val="04A0" w:firstRow="1" w:lastRow="0" w:firstColumn="1" w:lastColumn="0" w:noHBand="0" w:noVBand="1"/>
      </w:tblPr>
      <w:tblGrid>
        <w:gridCol w:w="1660"/>
        <w:gridCol w:w="1958"/>
        <w:gridCol w:w="1607"/>
        <w:gridCol w:w="1554"/>
        <w:gridCol w:w="1572"/>
      </w:tblGrid>
      <w:tr w:rsidR="00C74042" w:rsidRPr="00C74042" w14:paraId="4283F94A" w14:textId="77777777" w:rsidTr="00C740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tcPr>
          <w:p w14:paraId="2EE806BB" w14:textId="12C15F7A" w:rsidR="000E7282" w:rsidRPr="00D01E4B" w:rsidRDefault="000E7282" w:rsidP="00C74042">
            <w:pPr>
              <w:pStyle w:val="NoSpacing"/>
              <w:jc w:val="center"/>
              <w:rPr>
                <w:rFonts w:ascii="Times New Roman" w:hAnsi="Times New Roman" w:cs="Times New Roman"/>
                <w:b w:val="0"/>
                <w:bCs w:val="0"/>
                <w:szCs w:val="22"/>
              </w:rPr>
            </w:pPr>
            <w:r w:rsidRPr="00D01E4B">
              <w:rPr>
                <w:rFonts w:ascii="Times New Roman" w:hAnsi="Times New Roman" w:cs="Times New Roman"/>
                <w:b w:val="0"/>
                <w:bCs w:val="0"/>
                <w:szCs w:val="22"/>
              </w:rPr>
              <w:t>Komponen</w:t>
            </w:r>
          </w:p>
        </w:tc>
        <w:tc>
          <w:tcPr>
            <w:tcW w:w="1961" w:type="dxa"/>
          </w:tcPr>
          <w:p w14:paraId="1656F8A5" w14:textId="1F788B89" w:rsidR="000E7282" w:rsidRPr="00D01E4B" w:rsidRDefault="000E7282" w:rsidP="00C7404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D01E4B">
              <w:rPr>
                <w:rFonts w:ascii="Times New Roman" w:hAnsi="Times New Roman" w:cs="Times New Roman"/>
                <w:b w:val="0"/>
                <w:bCs w:val="0"/>
                <w:szCs w:val="22"/>
              </w:rPr>
              <w:t>Jenis Kegiatan</w:t>
            </w:r>
          </w:p>
        </w:tc>
        <w:tc>
          <w:tcPr>
            <w:tcW w:w="1644" w:type="dxa"/>
          </w:tcPr>
          <w:p w14:paraId="218D9B13" w14:textId="6E8DD3CB" w:rsidR="000E7282" w:rsidRPr="00D01E4B" w:rsidRDefault="000E7282" w:rsidP="00C7404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D01E4B">
              <w:rPr>
                <w:rFonts w:ascii="Times New Roman" w:hAnsi="Times New Roman" w:cs="Times New Roman"/>
                <w:b w:val="0"/>
                <w:bCs w:val="0"/>
                <w:szCs w:val="22"/>
              </w:rPr>
              <w:t>Satuan</w:t>
            </w:r>
          </w:p>
        </w:tc>
        <w:tc>
          <w:tcPr>
            <w:tcW w:w="1602" w:type="dxa"/>
          </w:tcPr>
          <w:p w14:paraId="5082E62B" w14:textId="402EA6C4" w:rsidR="000E7282" w:rsidRPr="00D01E4B" w:rsidRDefault="000E7282" w:rsidP="00C7404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D01E4B">
              <w:rPr>
                <w:rFonts w:ascii="Times New Roman" w:hAnsi="Times New Roman" w:cs="Times New Roman"/>
                <w:b w:val="0"/>
                <w:bCs w:val="0"/>
                <w:szCs w:val="22"/>
              </w:rPr>
              <w:t>Jumlah s.d. ProKlim Utama</w:t>
            </w:r>
          </w:p>
        </w:tc>
        <w:tc>
          <w:tcPr>
            <w:tcW w:w="1617" w:type="dxa"/>
          </w:tcPr>
          <w:p w14:paraId="48C4D749" w14:textId="56C9A64E" w:rsidR="000E7282" w:rsidRPr="00D01E4B" w:rsidRDefault="000E7282" w:rsidP="00C7404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2"/>
              </w:rPr>
            </w:pPr>
            <w:r w:rsidRPr="00D01E4B">
              <w:rPr>
                <w:rFonts w:ascii="Times New Roman" w:hAnsi="Times New Roman" w:cs="Times New Roman"/>
                <w:b w:val="0"/>
                <w:bCs w:val="0"/>
                <w:szCs w:val="22"/>
              </w:rPr>
              <w:t>Jumlah saat nominasi ProKlim Lestari</w:t>
            </w:r>
          </w:p>
        </w:tc>
      </w:tr>
      <w:tr w:rsidR="00C74042" w:rsidRPr="00C74042" w14:paraId="0DFA8AF9" w14:textId="77777777" w:rsidTr="00C740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vMerge w:val="restart"/>
          </w:tcPr>
          <w:p w14:paraId="5BFF69B1" w14:textId="268CB4F0" w:rsidR="00C74042" w:rsidRPr="00C74042" w:rsidRDefault="00C74042" w:rsidP="00C74042">
            <w:pPr>
              <w:pStyle w:val="NoSpacing"/>
              <w:rPr>
                <w:rFonts w:ascii="Times New Roman" w:hAnsi="Times New Roman" w:cs="Times New Roman"/>
                <w:b w:val="0"/>
                <w:bCs w:val="0"/>
                <w:szCs w:val="22"/>
              </w:rPr>
            </w:pPr>
            <w:r w:rsidRPr="00C74042">
              <w:rPr>
                <w:rFonts w:ascii="Times New Roman" w:hAnsi="Times New Roman" w:cs="Times New Roman"/>
                <w:b w:val="0"/>
                <w:bCs w:val="0"/>
                <w:szCs w:val="22"/>
              </w:rPr>
              <w:t>Sistem pola tanam</w:t>
            </w:r>
          </w:p>
        </w:tc>
        <w:tc>
          <w:tcPr>
            <w:tcW w:w="1961" w:type="dxa"/>
          </w:tcPr>
          <w:p w14:paraId="70869506" w14:textId="310539F8" w:rsidR="00C74042" w:rsidRPr="00C74042" w:rsidRDefault="00C74042" w:rsidP="00C74042">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Penerapan pola tanam (padi-padi-palawija, padi-palawija-padi)</w:t>
            </w:r>
          </w:p>
        </w:tc>
        <w:tc>
          <w:tcPr>
            <w:tcW w:w="1644" w:type="dxa"/>
          </w:tcPr>
          <w:p w14:paraId="760FEC54" w14:textId="793CA675" w:rsidR="00C74042" w:rsidRPr="00C74042" w:rsidRDefault="00C74042" w:rsidP="00C740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Persen Petani</w:t>
            </w:r>
          </w:p>
        </w:tc>
        <w:tc>
          <w:tcPr>
            <w:tcW w:w="1602" w:type="dxa"/>
          </w:tcPr>
          <w:p w14:paraId="5BEA5B1C" w14:textId="3674A767" w:rsidR="00C74042" w:rsidRPr="00C74042" w:rsidRDefault="00C74042" w:rsidP="00C740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5</w:t>
            </w:r>
          </w:p>
        </w:tc>
        <w:tc>
          <w:tcPr>
            <w:tcW w:w="1617" w:type="dxa"/>
          </w:tcPr>
          <w:p w14:paraId="48B6201B" w14:textId="20CA9D03" w:rsidR="00C74042" w:rsidRPr="00C74042" w:rsidRDefault="00C74042" w:rsidP="00C740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10</w:t>
            </w:r>
          </w:p>
        </w:tc>
      </w:tr>
      <w:tr w:rsidR="00C74042" w:rsidRPr="00C74042" w14:paraId="6FE0406C" w14:textId="77777777" w:rsidTr="00C74042">
        <w:tc>
          <w:tcPr>
            <w:cnfStyle w:val="001000000000" w:firstRow="0" w:lastRow="0" w:firstColumn="1" w:lastColumn="0" w:oddVBand="0" w:evenVBand="0" w:oddHBand="0" w:evenHBand="0" w:firstRowFirstColumn="0" w:firstRowLastColumn="0" w:lastRowFirstColumn="0" w:lastRowLastColumn="0"/>
            <w:tcW w:w="1698" w:type="dxa"/>
            <w:vMerge/>
          </w:tcPr>
          <w:p w14:paraId="5FB219CB" w14:textId="77777777" w:rsidR="00C74042" w:rsidRPr="00C74042" w:rsidRDefault="00C74042" w:rsidP="00C74042">
            <w:pPr>
              <w:pStyle w:val="NoSpacing"/>
              <w:rPr>
                <w:rFonts w:ascii="Times New Roman" w:hAnsi="Times New Roman" w:cs="Times New Roman"/>
                <w:b w:val="0"/>
                <w:bCs w:val="0"/>
                <w:szCs w:val="22"/>
              </w:rPr>
            </w:pPr>
          </w:p>
        </w:tc>
        <w:tc>
          <w:tcPr>
            <w:tcW w:w="1961" w:type="dxa"/>
          </w:tcPr>
          <w:p w14:paraId="4E946872" w14:textId="0CA76597" w:rsidR="00C74042" w:rsidRPr="00C74042" w:rsidRDefault="00C74042" w:rsidP="00C74042">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Penerapan pola tanam heterokultur (tumpang sari/tumpang gilir)</w:t>
            </w:r>
          </w:p>
        </w:tc>
        <w:tc>
          <w:tcPr>
            <w:tcW w:w="1644" w:type="dxa"/>
          </w:tcPr>
          <w:p w14:paraId="2E77C63D" w14:textId="26CAC699" w:rsidR="00C74042" w:rsidRPr="00C74042" w:rsidRDefault="00C74042" w:rsidP="00C7404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Persen Petani</w:t>
            </w:r>
          </w:p>
        </w:tc>
        <w:tc>
          <w:tcPr>
            <w:tcW w:w="1602" w:type="dxa"/>
          </w:tcPr>
          <w:p w14:paraId="43FCF06C" w14:textId="077266FE" w:rsidR="00C74042" w:rsidRPr="00C74042" w:rsidRDefault="00C74042" w:rsidP="00C7404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10%</w:t>
            </w:r>
          </w:p>
        </w:tc>
        <w:tc>
          <w:tcPr>
            <w:tcW w:w="1617" w:type="dxa"/>
          </w:tcPr>
          <w:p w14:paraId="59A0260A" w14:textId="1C8B04D2" w:rsidR="00C74042" w:rsidRPr="00C74042" w:rsidRDefault="00C74042" w:rsidP="00C7404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10%</w:t>
            </w:r>
          </w:p>
        </w:tc>
      </w:tr>
      <w:tr w:rsidR="00C74042" w:rsidRPr="00C74042" w14:paraId="23D1D1A6" w14:textId="77777777" w:rsidTr="00C740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vMerge w:val="restart"/>
          </w:tcPr>
          <w:p w14:paraId="09145391" w14:textId="721CD1CE" w:rsidR="00C74042" w:rsidRPr="00C74042" w:rsidRDefault="00C74042" w:rsidP="00C74042">
            <w:pPr>
              <w:pStyle w:val="NoSpacing"/>
              <w:rPr>
                <w:rFonts w:ascii="Times New Roman" w:hAnsi="Times New Roman" w:cs="Times New Roman"/>
                <w:b w:val="0"/>
                <w:bCs w:val="0"/>
                <w:szCs w:val="22"/>
              </w:rPr>
            </w:pPr>
            <w:r w:rsidRPr="00C74042">
              <w:rPr>
                <w:rFonts w:ascii="Times New Roman" w:hAnsi="Times New Roman" w:cs="Times New Roman"/>
                <w:b w:val="0"/>
                <w:bCs w:val="0"/>
                <w:szCs w:val="22"/>
              </w:rPr>
              <w:t>Sistem irigasi/ drainase</w:t>
            </w:r>
          </w:p>
        </w:tc>
        <w:tc>
          <w:tcPr>
            <w:tcW w:w="1961" w:type="dxa"/>
          </w:tcPr>
          <w:p w14:paraId="6BD69D8B" w14:textId="6F464423" w:rsidR="00C74042" w:rsidRPr="00C74042" w:rsidRDefault="00C74042" w:rsidP="00C74042">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Luas sawah yang sudah mendapatkan sarana irigas</w:t>
            </w:r>
            <w:r>
              <w:rPr>
                <w:rFonts w:ascii="Times New Roman" w:hAnsi="Times New Roman" w:cs="Times New Roman"/>
                <w:szCs w:val="22"/>
              </w:rPr>
              <w:t>i</w:t>
            </w:r>
          </w:p>
        </w:tc>
        <w:tc>
          <w:tcPr>
            <w:tcW w:w="1644" w:type="dxa"/>
          </w:tcPr>
          <w:p w14:paraId="2366BC5B" w14:textId="687221E2" w:rsidR="00C74042" w:rsidRPr="00C74042" w:rsidRDefault="00C74042" w:rsidP="00C740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Ha</w:t>
            </w:r>
          </w:p>
        </w:tc>
        <w:tc>
          <w:tcPr>
            <w:tcW w:w="1602" w:type="dxa"/>
          </w:tcPr>
          <w:p w14:paraId="3754C766" w14:textId="13D3C449" w:rsidR="00C74042" w:rsidRPr="00C74042" w:rsidRDefault="00C74042" w:rsidP="00C740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20</w:t>
            </w:r>
          </w:p>
        </w:tc>
        <w:tc>
          <w:tcPr>
            <w:tcW w:w="1617" w:type="dxa"/>
          </w:tcPr>
          <w:p w14:paraId="4A7273D0" w14:textId="1C94C50C" w:rsidR="00C74042" w:rsidRPr="00C74042" w:rsidRDefault="00C74042" w:rsidP="00C740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20</w:t>
            </w:r>
          </w:p>
        </w:tc>
      </w:tr>
      <w:tr w:rsidR="00C74042" w:rsidRPr="00C74042" w14:paraId="0E93391F" w14:textId="77777777" w:rsidTr="00C74042">
        <w:tc>
          <w:tcPr>
            <w:cnfStyle w:val="001000000000" w:firstRow="0" w:lastRow="0" w:firstColumn="1" w:lastColumn="0" w:oddVBand="0" w:evenVBand="0" w:oddHBand="0" w:evenHBand="0" w:firstRowFirstColumn="0" w:firstRowLastColumn="0" w:lastRowFirstColumn="0" w:lastRowLastColumn="0"/>
            <w:tcW w:w="1698" w:type="dxa"/>
            <w:vMerge/>
          </w:tcPr>
          <w:p w14:paraId="4364940A" w14:textId="77777777" w:rsidR="00C74042" w:rsidRPr="00C74042" w:rsidRDefault="00C74042" w:rsidP="00C74042">
            <w:pPr>
              <w:pStyle w:val="NoSpacing"/>
              <w:rPr>
                <w:rFonts w:ascii="Times New Roman" w:hAnsi="Times New Roman" w:cs="Times New Roman"/>
                <w:b w:val="0"/>
                <w:bCs w:val="0"/>
                <w:szCs w:val="22"/>
              </w:rPr>
            </w:pPr>
          </w:p>
        </w:tc>
        <w:tc>
          <w:tcPr>
            <w:tcW w:w="1961" w:type="dxa"/>
          </w:tcPr>
          <w:p w14:paraId="04900918" w14:textId="0906EF76" w:rsidR="00C74042" w:rsidRPr="00C74042" w:rsidRDefault="00C74042" w:rsidP="00C74042">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Inovasi sistem irigasi (manajemen irigasi, kelembagaan pengelolaan irigasi, dan SDM)</w:t>
            </w:r>
          </w:p>
        </w:tc>
        <w:tc>
          <w:tcPr>
            <w:tcW w:w="1644" w:type="dxa"/>
          </w:tcPr>
          <w:p w14:paraId="24B99FCF" w14:textId="4C31AB3B" w:rsidR="00C74042" w:rsidRPr="00C74042" w:rsidRDefault="00C74042" w:rsidP="00C7404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Ada/Tidak</w:t>
            </w:r>
          </w:p>
        </w:tc>
        <w:tc>
          <w:tcPr>
            <w:tcW w:w="1602" w:type="dxa"/>
          </w:tcPr>
          <w:p w14:paraId="0034839F" w14:textId="12583182" w:rsidR="00C74042" w:rsidRPr="00C74042" w:rsidRDefault="00C74042" w:rsidP="00C7404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2</w:t>
            </w:r>
          </w:p>
        </w:tc>
        <w:tc>
          <w:tcPr>
            <w:tcW w:w="1617" w:type="dxa"/>
          </w:tcPr>
          <w:p w14:paraId="79AA1FCF" w14:textId="5C6FFB07" w:rsidR="00C74042" w:rsidRPr="00C74042" w:rsidRDefault="00C74042" w:rsidP="00C7404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2</w:t>
            </w:r>
          </w:p>
        </w:tc>
      </w:tr>
      <w:tr w:rsidR="00C74042" w:rsidRPr="00C74042" w14:paraId="751B1BBC" w14:textId="77777777" w:rsidTr="00C740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8" w:type="dxa"/>
            <w:vMerge w:val="restart"/>
          </w:tcPr>
          <w:p w14:paraId="410311EF" w14:textId="6A2F7DCA" w:rsidR="00C74042" w:rsidRPr="00C74042" w:rsidRDefault="00C74042" w:rsidP="00C74042">
            <w:pPr>
              <w:pStyle w:val="NoSpacing"/>
              <w:rPr>
                <w:rFonts w:ascii="Times New Roman" w:hAnsi="Times New Roman" w:cs="Times New Roman"/>
                <w:b w:val="0"/>
                <w:bCs w:val="0"/>
                <w:szCs w:val="22"/>
              </w:rPr>
            </w:pPr>
            <w:r w:rsidRPr="00C74042">
              <w:rPr>
                <w:rFonts w:ascii="Times New Roman" w:hAnsi="Times New Roman" w:cs="Times New Roman"/>
                <w:b w:val="0"/>
                <w:bCs w:val="0"/>
                <w:szCs w:val="22"/>
              </w:rPr>
              <w:t>Penganeka ragaman tanaman pangan</w:t>
            </w:r>
          </w:p>
        </w:tc>
        <w:tc>
          <w:tcPr>
            <w:tcW w:w="1961" w:type="dxa"/>
          </w:tcPr>
          <w:p w14:paraId="2DD3D617" w14:textId="083E150C" w:rsidR="00C74042" w:rsidRPr="00C74042" w:rsidRDefault="00C74042" w:rsidP="00C74042">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Penganekaragaman tanaman pangan</w:t>
            </w:r>
          </w:p>
        </w:tc>
        <w:tc>
          <w:tcPr>
            <w:tcW w:w="1644" w:type="dxa"/>
          </w:tcPr>
          <w:p w14:paraId="32C90926" w14:textId="48BA7C35" w:rsidR="00C74042" w:rsidRPr="00C74042" w:rsidRDefault="00C74042" w:rsidP="00C740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Ada/Tidak</w:t>
            </w:r>
          </w:p>
        </w:tc>
        <w:tc>
          <w:tcPr>
            <w:tcW w:w="1602" w:type="dxa"/>
          </w:tcPr>
          <w:p w14:paraId="6570B3A5" w14:textId="2882D37F" w:rsidR="00C74042" w:rsidRPr="00C74042" w:rsidRDefault="00C74042" w:rsidP="00C740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6 jenis</w:t>
            </w:r>
          </w:p>
        </w:tc>
        <w:tc>
          <w:tcPr>
            <w:tcW w:w="1617" w:type="dxa"/>
          </w:tcPr>
          <w:p w14:paraId="2FA8ADAA" w14:textId="3DF8798A" w:rsidR="00C74042" w:rsidRPr="00C74042" w:rsidRDefault="00C74042" w:rsidP="00C740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7 jenis</w:t>
            </w:r>
          </w:p>
        </w:tc>
      </w:tr>
      <w:tr w:rsidR="00C74042" w:rsidRPr="00C74042" w14:paraId="2097A7F5" w14:textId="77777777" w:rsidTr="00C74042">
        <w:tc>
          <w:tcPr>
            <w:cnfStyle w:val="001000000000" w:firstRow="0" w:lastRow="0" w:firstColumn="1" w:lastColumn="0" w:oddVBand="0" w:evenVBand="0" w:oddHBand="0" w:evenHBand="0" w:firstRowFirstColumn="0" w:firstRowLastColumn="0" w:lastRowFirstColumn="0" w:lastRowLastColumn="0"/>
            <w:tcW w:w="1698" w:type="dxa"/>
            <w:vMerge/>
          </w:tcPr>
          <w:p w14:paraId="2C03F85B" w14:textId="77777777" w:rsidR="00C74042" w:rsidRPr="00C74042" w:rsidRDefault="00C74042" w:rsidP="00C74042">
            <w:pPr>
              <w:pStyle w:val="NoSpacing"/>
              <w:rPr>
                <w:rFonts w:ascii="Times New Roman" w:hAnsi="Times New Roman" w:cs="Times New Roman"/>
                <w:szCs w:val="22"/>
              </w:rPr>
            </w:pPr>
          </w:p>
        </w:tc>
        <w:tc>
          <w:tcPr>
            <w:tcW w:w="1961" w:type="dxa"/>
          </w:tcPr>
          <w:p w14:paraId="2F5B74AE" w14:textId="50BA2003" w:rsidR="00C74042" w:rsidRPr="00C74042" w:rsidRDefault="00C74042" w:rsidP="00C74042">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Pemilihan komoditas tahan iklim (misalnya padi hemat air, tahan salinitas tinggi, padi apung, dll)</w:t>
            </w:r>
          </w:p>
        </w:tc>
        <w:tc>
          <w:tcPr>
            <w:tcW w:w="1644" w:type="dxa"/>
          </w:tcPr>
          <w:p w14:paraId="629804D6" w14:textId="1A5233C8" w:rsidR="00C74042" w:rsidRPr="00C74042" w:rsidRDefault="00C74042" w:rsidP="00C7404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Ada/Tidak</w:t>
            </w:r>
          </w:p>
        </w:tc>
        <w:tc>
          <w:tcPr>
            <w:tcW w:w="1602" w:type="dxa"/>
          </w:tcPr>
          <w:p w14:paraId="7CFE6679" w14:textId="005B8B23" w:rsidR="00C74042" w:rsidRPr="00C74042" w:rsidRDefault="00C74042" w:rsidP="00C7404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0 jenis</w:t>
            </w:r>
          </w:p>
        </w:tc>
        <w:tc>
          <w:tcPr>
            <w:tcW w:w="1617" w:type="dxa"/>
          </w:tcPr>
          <w:p w14:paraId="46AE1CE7" w14:textId="52F575AF" w:rsidR="00C74042" w:rsidRPr="00C74042" w:rsidRDefault="00C74042" w:rsidP="00C7404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2 jenis</w:t>
            </w:r>
          </w:p>
        </w:tc>
      </w:tr>
      <w:tr w:rsidR="00C74042" w:rsidRPr="00C74042" w14:paraId="199668F0" w14:textId="77777777" w:rsidTr="00C740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9" w:type="dxa"/>
            <w:gridSpan w:val="2"/>
          </w:tcPr>
          <w:p w14:paraId="77EF8411" w14:textId="4CADE27C" w:rsidR="00C74042" w:rsidRPr="00C74042" w:rsidRDefault="00C74042" w:rsidP="00C74042">
            <w:pPr>
              <w:pStyle w:val="NoSpacing"/>
              <w:rPr>
                <w:rFonts w:ascii="Times New Roman" w:hAnsi="Times New Roman" w:cs="Times New Roman"/>
                <w:b w:val="0"/>
                <w:bCs w:val="0"/>
                <w:szCs w:val="22"/>
              </w:rPr>
            </w:pPr>
            <w:r w:rsidRPr="00C74042">
              <w:rPr>
                <w:rFonts w:ascii="Times New Roman" w:hAnsi="Times New Roman" w:cs="Times New Roman"/>
                <w:b w:val="0"/>
                <w:bCs w:val="0"/>
                <w:szCs w:val="22"/>
              </w:rPr>
              <w:t>Pemanfaatan lahan pekarangan (budidaya tanaman, ternak, dan ikan di halaman rumah)</w:t>
            </w:r>
          </w:p>
        </w:tc>
        <w:tc>
          <w:tcPr>
            <w:tcW w:w="1644" w:type="dxa"/>
          </w:tcPr>
          <w:p w14:paraId="3AAA89D2" w14:textId="2DB0AEB7" w:rsidR="00C74042" w:rsidRPr="00C74042" w:rsidRDefault="00C74042" w:rsidP="00C740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Persen KK</w:t>
            </w:r>
          </w:p>
        </w:tc>
        <w:tc>
          <w:tcPr>
            <w:tcW w:w="1602" w:type="dxa"/>
          </w:tcPr>
          <w:p w14:paraId="3B760AB1" w14:textId="79B112D9" w:rsidR="00C74042" w:rsidRPr="00C74042" w:rsidRDefault="00C74042" w:rsidP="00C740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10</w:t>
            </w:r>
          </w:p>
        </w:tc>
        <w:tc>
          <w:tcPr>
            <w:tcW w:w="1617" w:type="dxa"/>
          </w:tcPr>
          <w:p w14:paraId="3A84F421" w14:textId="6D148724" w:rsidR="00C74042" w:rsidRPr="00C74042" w:rsidRDefault="00C74042" w:rsidP="00C7404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C74042">
              <w:rPr>
                <w:rFonts w:ascii="Times New Roman" w:hAnsi="Times New Roman" w:cs="Times New Roman"/>
                <w:szCs w:val="22"/>
              </w:rPr>
              <w:t>35</w:t>
            </w:r>
          </w:p>
        </w:tc>
      </w:tr>
    </w:tbl>
    <w:p w14:paraId="6B575E53" w14:textId="31406F1B" w:rsidR="000E7282" w:rsidRPr="004F7BBD" w:rsidRDefault="004F7BBD" w:rsidP="00C74042">
      <w:pPr>
        <w:pStyle w:val="ListParagraph"/>
        <w:spacing w:line="360" w:lineRule="auto"/>
        <w:ind w:firstLine="360"/>
        <w:jc w:val="center"/>
        <w:rPr>
          <w:rFonts w:ascii="Times New Roman" w:hAnsi="Times New Roman" w:cs="Times New Roman"/>
          <w:i/>
          <w:iCs/>
          <w:szCs w:val="22"/>
        </w:rPr>
      </w:pPr>
      <w:r w:rsidRPr="004F7BBD">
        <w:rPr>
          <w:rFonts w:ascii="Times New Roman" w:hAnsi="Times New Roman" w:cs="Times New Roman"/>
          <w:i/>
          <w:iCs/>
          <w:szCs w:val="22"/>
        </w:rPr>
        <w:t>(</w:t>
      </w:r>
      <w:r w:rsidR="00C74042" w:rsidRPr="004F7BBD">
        <w:rPr>
          <w:rFonts w:ascii="Times New Roman" w:hAnsi="Times New Roman" w:cs="Times New Roman"/>
          <w:i/>
          <w:iCs/>
          <w:szCs w:val="22"/>
        </w:rPr>
        <w:t>Sumber : Profil ProKlim Kelurahan Tugurejo, (2024)</w:t>
      </w:r>
      <w:r w:rsidRPr="004F7BBD">
        <w:rPr>
          <w:rFonts w:ascii="Times New Roman" w:hAnsi="Times New Roman" w:cs="Times New Roman"/>
          <w:i/>
          <w:iCs/>
          <w:szCs w:val="22"/>
        </w:rPr>
        <w:t>)</w:t>
      </w:r>
    </w:p>
    <w:p w14:paraId="3984E42C" w14:textId="2485F5B0" w:rsidR="000E7282" w:rsidRDefault="00C74042" w:rsidP="000E7282">
      <w:pPr>
        <w:pStyle w:val="NoSpacing"/>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B69BE" w:rsidRPr="000E7282">
        <w:rPr>
          <w:rFonts w:ascii="Times New Roman" w:hAnsi="Times New Roman" w:cs="Times New Roman"/>
          <w:sz w:val="24"/>
          <w:szCs w:val="24"/>
        </w:rPr>
        <w:t xml:space="preserve">Kegiatan pertanian terpadu dengan mengintegrasikan kegiatan perikanan, peternakan, dan Perkebunan dalam satu lokasi telah diterapkan </w:t>
      </w:r>
      <w:r>
        <w:rPr>
          <w:rFonts w:ascii="Times New Roman" w:hAnsi="Times New Roman" w:cs="Times New Roman"/>
          <w:sz w:val="24"/>
          <w:szCs w:val="24"/>
        </w:rPr>
        <w:t>sebanyak 35% KK dan terdapat pada</w:t>
      </w:r>
      <w:r w:rsidR="003B69BE" w:rsidRPr="000E7282">
        <w:rPr>
          <w:rFonts w:ascii="Times New Roman" w:hAnsi="Times New Roman" w:cs="Times New Roman"/>
          <w:sz w:val="24"/>
          <w:szCs w:val="24"/>
        </w:rPr>
        <w:t xml:space="preserve"> beberapa lokasi yaitu RW 01 (11,5%) ada yang secara individual maupun komunal melalui demplot Kelompok Wanita Tani selain berkebun juga terdapat budidaya ikan lele. Sementara pada RW 04 (6,3%) </w:t>
      </w:r>
      <w:r w:rsidR="000E7282">
        <w:rPr>
          <w:rFonts w:ascii="Times New Roman" w:hAnsi="Times New Roman" w:cs="Times New Roman"/>
          <w:sz w:val="24"/>
          <w:szCs w:val="24"/>
        </w:rPr>
        <w:t>K</w:t>
      </w:r>
      <w:r w:rsidR="003B69BE" w:rsidRPr="000E7282">
        <w:rPr>
          <w:rFonts w:ascii="Times New Roman" w:hAnsi="Times New Roman" w:cs="Times New Roman"/>
          <w:sz w:val="24"/>
          <w:szCs w:val="24"/>
        </w:rPr>
        <w:t xml:space="preserve">elompok Tani Tambak Sido Rukun dalam pembibitan mangrove juga memiliki tambak perikanan dalam satu lokasi. Selain itu, pada RW 05 (2,1%) telah diimplementasikan juga pada lokasi Bank sampah dengan mengintegrasikan </w:t>
      </w:r>
      <w:r w:rsidR="003B69BE" w:rsidRPr="000E7282">
        <w:rPr>
          <w:rFonts w:ascii="Times New Roman" w:hAnsi="Times New Roman" w:cs="Times New Roman"/>
          <w:i/>
          <w:iCs/>
          <w:sz w:val="24"/>
          <w:szCs w:val="24"/>
        </w:rPr>
        <w:t>urban farming</w:t>
      </w:r>
      <w:r w:rsidR="003B69BE" w:rsidRPr="000E7282">
        <w:rPr>
          <w:rFonts w:ascii="Times New Roman" w:hAnsi="Times New Roman" w:cs="Times New Roman"/>
          <w:sz w:val="24"/>
          <w:szCs w:val="24"/>
        </w:rPr>
        <w:t xml:space="preserve"> dengan budidaya ikan lele. Penelitian </w:t>
      </w:r>
      <w:r w:rsidR="003B69BE" w:rsidRPr="000E7282">
        <w:rPr>
          <w:rFonts w:ascii="Times New Roman" w:hAnsi="Times New Roman" w:cs="Times New Roman"/>
          <w:sz w:val="24"/>
          <w:szCs w:val="24"/>
        </w:rPr>
        <w:fldChar w:fldCharType="begin" w:fldLock="1"/>
      </w:r>
      <w:r w:rsidR="00F53E2B" w:rsidRPr="000E7282">
        <w:rPr>
          <w:rFonts w:ascii="Times New Roman" w:hAnsi="Times New Roman" w:cs="Times New Roman"/>
          <w:sz w:val="24"/>
          <w:szCs w:val="24"/>
        </w:rPr>
        <w:instrText>ADDIN CSL_CITATION {"citationItems":[{"id":"ITEM-1","itemData":{"abstract":"Masyarakat yang tinggal di kampung nelayan adalah masyarakat yang memiliki masalah yang kompleks. Salah satunya adalah dalam hal masalah kemandirian ekonomi. Studi ini mendeskripsikan masalah tersebut dengan pendekatan politik lingkungan. Studi ini juga mendeskripsikan tentang peluang masyarakat di kampung nelayan dalam upaya meningkatkan kemandirian ekonomi melalui pendekatan politik lingkungan. Temuan studi ini adalah terdapat empat peluang yang dapat dimanfaatkan masyarakat di kampung nelayan dalam upaya meningkatkan kemandirian ekonomi. Peluang pertama adalah menjalankan usaha tambahan dengan melakukan wirausaha ramah lingkungan. Peluang kedua adalah memaksimalkan produksi dengan sistem pertanian terpadu. Peluang ketiga, menggagas dan mewujudkan kampung ekowisata. Peluang keempat, membangun unit usaha bersama seperti koperasi berbasis lingkungan. Studi ini dilakukan dengan menggunakan pendekatan kualitatif. Data dan informasi yang ada diperoleh melalui proses wawancara, dan diskusi pendek, serta melalui penelusuran literatur melalui dokumen elektronik dan dokumen cetak","author":[{"dropping-particle":"","family":"Harahap","given":"Husnul Isa","non-dropping-particle":"","parse-names":false,"suffix":""}],"container-title":"Jurnal Masyarakat Mandiri (JMM)","id":"ITEM-1","issue":"2","issued":{"date-parts":[["2018"]]},"page":"143-148","title":"Peluang Masyarakat Pesisir Di Kampung Nelayan","type":"article-journal","volume":"2"},"uris":["http://www.mendeley.com/documents/?uuid=10176e57-0cd7-4364-909c-9f0dbb86b230"]}],"mendeley":{"formattedCitation":"(H. I. Harahap, 2018)","manualFormatting":"Harahap  (2018)","plainTextFormattedCitation":"(H. I. Harahap, 2018)","previouslyFormattedCitation":"(H. I. Harahap, 2018)"},"properties":{"noteIndex":0},"schema":"https://github.com/citation-style-language/schema/raw/master/csl-citation.json"}</w:instrText>
      </w:r>
      <w:r w:rsidR="003B69BE" w:rsidRPr="000E7282">
        <w:rPr>
          <w:rFonts w:ascii="Times New Roman" w:hAnsi="Times New Roman" w:cs="Times New Roman"/>
          <w:sz w:val="24"/>
          <w:szCs w:val="24"/>
        </w:rPr>
        <w:fldChar w:fldCharType="separate"/>
      </w:r>
      <w:r w:rsidR="003B69BE" w:rsidRPr="000E7282">
        <w:rPr>
          <w:rFonts w:ascii="Times New Roman" w:hAnsi="Times New Roman" w:cs="Times New Roman"/>
          <w:noProof/>
          <w:sz w:val="24"/>
          <w:szCs w:val="24"/>
        </w:rPr>
        <w:t>Harahap  (2018)</w:t>
      </w:r>
      <w:r w:rsidR="003B69BE" w:rsidRPr="000E7282">
        <w:rPr>
          <w:rFonts w:ascii="Times New Roman" w:hAnsi="Times New Roman" w:cs="Times New Roman"/>
          <w:sz w:val="24"/>
          <w:szCs w:val="24"/>
        </w:rPr>
        <w:fldChar w:fldCharType="end"/>
      </w:r>
      <w:r w:rsidR="003B69BE" w:rsidRPr="000E7282">
        <w:rPr>
          <w:rFonts w:ascii="Times New Roman" w:hAnsi="Times New Roman" w:cs="Times New Roman"/>
          <w:sz w:val="24"/>
          <w:szCs w:val="24"/>
        </w:rPr>
        <w:t xml:space="preserve">, menyatakan bahwa dengan memaksimalkan produksi sistem pertanian terpadu berpeluang untuk meningkatkan kemandirian ekonomi pada masyarakat pesisir. </w:t>
      </w:r>
    </w:p>
    <w:p w14:paraId="7AB002C4" w14:textId="77777777" w:rsidR="00AD0A5C" w:rsidRDefault="00AD0A5C" w:rsidP="000E7282">
      <w:pPr>
        <w:pStyle w:val="NoSpacing"/>
        <w:spacing w:line="360" w:lineRule="auto"/>
        <w:ind w:left="720"/>
        <w:jc w:val="both"/>
        <w:rPr>
          <w:rFonts w:ascii="Times New Roman" w:hAnsi="Times New Roman" w:cs="Times New Roman"/>
          <w:sz w:val="24"/>
          <w:szCs w:val="24"/>
        </w:rPr>
      </w:pPr>
    </w:p>
    <w:p w14:paraId="3ED0C543" w14:textId="77777777" w:rsidR="003B69BE" w:rsidRPr="00AD0A5C" w:rsidRDefault="003B69BE">
      <w:pPr>
        <w:pStyle w:val="ListParagraph"/>
        <w:numPr>
          <w:ilvl w:val="0"/>
          <w:numId w:val="85"/>
        </w:numPr>
        <w:spacing w:line="360" w:lineRule="auto"/>
        <w:ind w:left="426" w:hanging="425"/>
        <w:jc w:val="both"/>
        <w:rPr>
          <w:rFonts w:ascii="Times New Roman" w:hAnsi="Times New Roman" w:cs="Times New Roman"/>
          <w:sz w:val="24"/>
          <w:szCs w:val="24"/>
        </w:rPr>
      </w:pPr>
      <w:r w:rsidRPr="00AD0A5C">
        <w:rPr>
          <w:rFonts w:ascii="Times New Roman" w:hAnsi="Times New Roman" w:cs="Times New Roman"/>
          <w:sz w:val="24"/>
          <w:szCs w:val="24"/>
        </w:rPr>
        <w:t xml:space="preserve">Penanganan Kenaikan muka air laut, Rob, Intrusi Air Laut, dan Abrasi </w:t>
      </w:r>
    </w:p>
    <w:p w14:paraId="34BB7CC8" w14:textId="08E99336" w:rsidR="00133D12" w:rsidRPr="00133D12" w:rsidRDefault="003B69BE" w:rsidP="00133D12">
      <w:pPr>
        <w:pStyle w:val="ListParagraph"/>
        <w:spacing w:line="360" w:lineRule="auto"/>
        <w:ind w:left="709" w:firstLine="153"/>
        <w:jc w:val="both"/>
        <w:rPr>
          <w:rFonts w:ascii="Times New Roman" w:hAnsi="Times New Roman" w:cs="Times New Roman"/>
          <w:b/>
          <w:bCs/>
          <w:i/>
          <w:i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6D75CA">
        <w:rPr>
          <w:rFonts w:ascii="Times New Roman" w:hAnsi="Times New Roman" w:cs="Times New Roman"/>
          <w:sz w:val="24"/>
          <w:szCs w:val="24"/>
        </w:rPr>
        <w:t>Air tanah</w:t>
      </w:r>
      <w:r>
        <w:rPr>
          <w:rFonts w:ascii="Times New Roman" w:hAnsi="Times New Roman" w:cs="Times New Roman"/>
          <w:sz w:val="24"/>
          <w:szCs w:val="24"/>
        </w:rPr>
        <w:t xml:space="preserve"> </w:t>
      </w:r>
      <w:r w:rsidRPr="006D75CA">
        <w:rPr>
          <w:rFonts w:ascii="Times New Roman" w:hAnsi="Times New Roman" w:cs="Times New Roman"/>
          <w:sz w:val="24"/>
          <w:szCs w:val="24"/>
        </w:rPr>
        <w:t xml:space="preserve">menjadi sumber air utama, namun eksploitasi berlebihan menyebabkan intrusi air laut, membuat tinggi muka air tanah lebih rendah dari permukaan laut. Dataran aluvial Kota Semarang di sepanjang pantai Laut Jawa, terdiri dari tanah endapan yang tidak cukup kuat menahan beban bangunan. Kondisi ini menyebabkan penurunan muka air tanah dan kenaikan muka laut (Shaleh, 2021). Kelurahan Tugurejo terkena abrasi dalam kurun waktu yang cukup lama dimana sebagian lahan tambak hilang akibat terkena banjir rob dan abrasi </w:t>
      </w:r>
      <w:r w:rsidRPr="006D75CA">
        <w:rPr>
          <w:rFonts w:ascii="Times New Roman" w:hAnsi="Times New Roman" w:cs="Times New Roman"/>
          <w:sz w:val="24"/>
          <w:szCs w:val="24"/>
        </w:rPr>
        <w:fldChar w:fldCharType="begin" w:fldLock="1"/>
      </w:r>
      <w:r w:rsidR="00C74042">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Kata","author":[{"dropping-particle":"","family":"Sari","given":"Tiara Kartika Cendana","non-dropping-particle":"","parse-names":false,"suffix":""}],"id":"ITEM-1","issued":{"date-parts":[["2016"]]},"page":"1-269","title":"ADAPTASI PETANI TAMBAK TERHADAP EKSISTENSI TAMBAK AKIBAT ROB (Studi Kasus : Dukuh Tapak, Kelurahan Tugurejo, Kecamatan Tugu, Kota Semarang)","type":"article-journal"},"uris":["http://www.mendeley.com/documents/?uuid=90e0fe91-2e8f-4e91-8af1-897f5b0bb2a4"]}],"mendeley":{"formattedCitation":"(T. K. C. Sari, 2016)","manualFormatting":"(Sari, 2016)","plainTextFormattedCitation":"(T. K. C. Sari, 2016)","previouslyFormattedCitation":"(T. K. C. Sari, 2016)"},"properties":{"noteIndex":0},"schema":"https://github.com/citation-style-language/schema/raw/master/csl-citation.json"}</w:instrText>
      </w:r>
      <w:r w:rsidRPr="006D75CA">
        <w:rPr>
          <w:rFonts w:ascii="Times New Roman" w:hAnsi="Times New Roman" w:cs="Times New Roman"/>
          <w:sz w:val="24"/>
          <w:szCs w:val="24"/>
        </w:rPr>
        <w:fldChar w:fldCharType="separate"/>
      </w:r>
      <w:r w:rsidR="00273653" w:rsidRPr="00273653">
        <w:rPr>
          <w:rFonts w:ascii="Times New Roman" w:hAnsi="Times New Roman" w:cs="Times New Roman"/>
          <w:noProof/>
          <w:sz w:val="24"/>
          <w:szCs w:val="24"/>
        </w:rPr>
        <w:t>(Sari, 2016)</w:t>
      </w:r>
      <w:r w:rsidRPr="006D75CA">
        <w:rPr>
          <w:rFonts w:ascii="Times New Roman" w:hAnsi="Times New Roman" w:cs="Times New Roman"/>
          <w:sz w:val="24"/>
          <w:szCs w:val="24"/>
        </w:rPr>
        <w:fldChar w:fldCharType="end"/>
      </w:r>
      <w:r w:rsidRPr="006D75CA">
        <w:rPr>
          <w:rFonts w:ascii="Times New Roman" w:hAnsi="Times New Roman" w:cs="Times New Roman"/>
          <w:sz w:val="24"/>
          <w:szCs w:val="24"/>
        </w:rPr>
        <w:t xml:space="preserve">.  Hal ini berdampak serius pada lingkungan dan masyarakat pesisir Kelurahan Tugurejo, </w:t>
      </w:r>
      <w:r w:rsidRPr="006D75CA">
        <w:rPr>
          <w:rFonts w:ascii="Times New Roman" w:hAnsi="Times New Roman" w:cs="Times New Roman"/>
          <w:sz w:val="24"/>
          <w:szCs w:val="24"/>
        </w:rPr>
        <w:lastRenderedPageBreak/>
        <w:t>sehingga diperlukan upaya yang dapat meminimalisir dampak</w:t>
      </w:r>
      <w:r>
        <w:rPr>
          <w:rFonts w:ascii="Times New Roman" w:hAnsi="Times New Roman" w:cs="Times New Roman"/>
          <w:sz w:val="24"/>
          <w:szCs w:val="24"/>
        </w:rPr>
        <w:t xml:space="preserve"> tersebut</w:t>
      </w:r>
      <w:r w:rsidRPr="006D75CA">
        <w:rPr>
          <w:rFonts w:ascii="Times New Roman" w:hAnsi="Times New Roman" w:cs="Times New Roman"/>
          <w:sz w:val="24"/>
          <w:szCs w:val="24"/>
        </w:rPr>
        <w:t>. Menurut Peraturan Menteri Negara Lingkungan Hidup Republik Indonesia Nomor 19 Tahun 2012 Tentang Program Kampung Iklim dengan membangun atau melaksanakan k</w:t>
      </w:r>
      <w:r w:rsidR="00133D12">
        <w:rPr>
          <w:noProof/>
        </w:rPr>
        <w:drawing>
          <wp:anchor distT="0" distB="0" distL="114300" distR="114300" simplePos="0" relativeHeight="251649024" behindDoc="1" locked="0" layoutInCell="1" allowOverlap="1" wp14:anchorId="2E31A720" wp14:editId="45994996">
            <wp:simplePos x="0" y="0"/>
            <wp:positionH relativeFrom="column">
              <wp:posOffset>523875</wp:posOffset>
            </wp:positionH>
            <wp:positionV relativeFrom="paragraph">
              <wp:posOffset>1080135</wp:posOffset>
            </wp:positionV>
            <wp:extent cx="5252085" cy="2745740"/>
            <wp:effectExtent l="0" t="0" r="0" b="0"/>
            <wp:wrapTight wrapText="bothSides">
              <wp:wrapPolygon edited="0">
                <wp:start x="0" y="0"/>
                <wp:lineTo x="0" y="21580"/>
                <wp:lineTo x="21545" y="21580"/>
                <wp:lineTo x="21545" y="0"/>
                <wp:lineTo x="0" y="0"/>
              </wp:wrapPolygon>
            </wp:wrapTight>
            <wp:docPr id="2068184666" name="Chart 1">
              <a:extLst xmlns:a="http://schemas.openxmlformats.org/drawingml/2006/main">
                <a:ext uri="{FF2B5EF4-FFF2-40B4-BE49-F238E27FC236}">
                  <a16:creationId xmlns:a16="http://schemas.microsoft.com/office/drawing/2014/main" id="{CAA69ED3-AAD6-D5A4-E9EB-99BA144ED3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14:sizeRelH relativeFrom="margin">
              <wp14:pctWidth>0</wp14:pctWidth>
            </wp14:sizeRelH>
          </wp:anchor>
        </w:drawing>
      </w:r>
      <w:r w:rsidRPr="006D75CA">
        <w:rPr>
          <w:rFonts w:ascii="Times New Roman" w:hAnsi="Times New Roman" w:cs="Times New Roman"/>
          <w:sz w:val="24"/>
          <w:szCs w:val="24"/>
        </w:rPr>
        <w:t xml:space="preserve">egiatan berikut dapat dilihat pada </w:t>
      </w:r>
      <w:r w:rsidRPr="004F7BBD">
        <w:rPr>
          <w:rFonts w:ascii="Times New Roman" w:hAnsi="Times New Roman" w:cs="Times New Roman"/>
          <w:sz w:val="24"/>
          <w:szCs w:val="24"/>
        </w:rPr>
        <w:t>Gambar</w:t>
      </w:r>
      <w:r w:rsidR="00D5211A" w:rsidRPr="004F7BBD">
        <w:rPr>
          <w:rFonts w:ascii="Times New Roman" w:hAnsi="Times New Roman" w:cs="Times New Roman"/>
          <w:sz w:val="24"/>
          <w:szCs w:val="24"/>
        </w:rPr>
        <w:t xml:space="preserve"> 3</w:t>
      </w:r>
      <w:r w:rsidR="004F7BBD" w:rsidRPr="004F7BBD">
        <w:rPr>
          <w:rFonts w:ascii="Times New Roman" w:hAnsi="Times New Roman" w:cs="Times New Roman"/>
          <w:sz w:val="24"/>
          <w:szCs w:val="24"/>
        </w:rPr>
        <w:t>5</w:t>
      </w:r>
      <w:r w:rsidRPr="004F7BBD">
        <w:rPr>
          <w:rFonts w:ascii="Times New Roman" w:hAnsi="Times New Roman" w:cs="Times New Roman"/>
          <w:sz w:val="24"/>
          <w:szCs w:val="24"/>
        </w:rPr>
        <w:t>.</w:t>
      </w:r>
      <w:r>
        <w:rPr>
          <w:rFonts w:ascii="Times New Roman" w:hAnsi="Times New Roman" w:cs="Times New Roman"/>
          <w:b/>
          <w:bCs/>
          <w:i/>
          <w:iCs/>
          <w:sz w:val="24"/>
          <w:szCs w:val="24"/>
        </w:rPr>
        <w:t xml:space="preserve"> </w:t>
      </w:r>
    </w:p>
    <w:p w14:paraId="4439B2AC" w14:textId="1000C746" w:rsidR="003B69BE" w:rsidRDefault="003B69BE" w:rsidP="003B69BE">
      <w:pPr>
        <w:spacing w:line="240" w:lineRule="auto"/>
        <w:ind w:left="709"/>
        <w:jc w:val="both"/>
        <w:rPr>
          <w:rFonts w:ascii="Times New Roman" w:hAnsi="Times New Roman" w:cs="Times New Roman"/>
          <w:sz w:val="20"/>
          <w:szCs w:val="20"/>
        </w:rPr>
      </w:pPr>
      <w:r w:rsidRPr="004E52FC">
        <w:rPr>
          <w:rFonts w:ascii="Times New Roman" w:hAnsi="Times New Roman" w:cs="Times New Roman"/>
          <w:b/>
          <w:bCs/>
          <w:sz w:val="20"/>
          <w:szCs w:val="20"/>
        </w:rPr>
        <w:t>Keterangan :</w:t>
      </w:r>
      <w:r>
        <w:rPr>
          <w:rFonts w:ascii="Times New Roman" w:hAnsi="Times New Roman" w:cs="Times New Roman"/>
          <w:sz w:val="20"/>
          <w:szCs w:val="20"/>
        </w:rPr>
        <w:t xml:space="preserve"> A3A (SA3A(Struktur Pelindung Buatan), A3B (Struktur Pelindung Alamiah), A3C (Struktur Konstruksi Bangunan), A3D (Penyediaan Air Bersih).</w:t>
      </w:r>
    </w:p>
    <w:p w14:paraId="74883D0F" w14:textId="05981559" w:rsidR="003B69BE" w:rsidRPr="00246BF4" w:rsidRDefault="00246BF4" w:rsidP="00246BF4">
      <w:pPr>
        <w:pStyle w:val="Caption"/>
        <w:ind w:firstLine="426"/>
        <w:jc w:val="center"/>
        <w:rPr>
          <w:rFonts w:ascii="Times New Roman" w:hAnsi="Times New Roman" w:cs="Times New Roman"/>
          <w:i w:val="0"/>
          <w:iCs w:val="0"/>
          <w:color w:val="000000" w:themeColor="text1"/>
          <w:sz w:val="20"/>
          <w:szCs w:val="20"/>
        </w:rPr>
      </w:pPr>
      <w:bookmarkStart w:id="368" w:name="_Toc173025114"/>
      <w:bookmarkStart w:id="369" w:name="_Toc174521829"/>
      <w:r w:rsidRPr="00246BF4">
        <w:rPr>
          <w:rFonts w:ascii="Times New Roman" w:hAnsi="Times New Roman" w:cs="Times New Roman"/>
          <w:b/>
          <w:bCs/>
          <w:i w:val="0"/>
          <w:iCs w:val="0"/>
          <w:color w:val="000000" w:themeColor="text1"/>
          <w:sz w:val="20"/>
          <w:szCs w:val="20"/>
        </w:rPr>
        <w:t>Gambar 4.</w:t>
      </w:r>
      <w:r w:rsidRPr="00246BF4">
        <w:rPr>
          <w:rFonts w:ascii="Times New Roman" w:hAnsi="Times New Roman" w:cs="Times New Roman"/>
          <w:b/>
          <w:bCs/>
          <w:i w:val="0"/>
          <w:iCs w:val="0"/>
          <w:color w:val="000000" w:themeColor="text1"/>
          <w:sz w:val="20"/>
          <w:szCs w:val="20"/>
        </w:rPr>
        <w:fldChar w:fldCharType="begin"/>
      </w:r>
      <w:r w:rsidRPr="00246BF4">
        <w:rPr>
          <w:rFonts w:ascii="Times New Roman" w:hAnsi="Times New Roman" w:cs="Times New Roman"/>
          <w:b/>
          <w:bCs/>
          <w:i w:val="0"/>
          <w:iCs w:val="0"/>
          <w:color w:val="000000" w:themeColor="text1"/>
          <w:sz w:val="20"/>
          <w:szCs w:val="20"/>
        </w:rPr>
        <w:instrText xml:space="preserve"> SEQ Gambar_4. \* ARABIC </w:instrText>
      </w:r>
      <w:r w:rsidRPr="00246BF4">
        <w:rPr>
          <w:rFonts w:ascii="Times New Roman" w:hAnsi="Times New Roman" w:cs="Times New Roman"/>
          <w:b/>
          <w:bCs/>
          <w:i w:val="0"/>
          <w:iCs w:val="0"/>
          <w:color w:val="000000" w:themeColor="text1"/>
          <w:sz w:val="20"/>
          <w:szCs w:val="20"/>
        </w:rPr>
        <w:fldChar w:fldCharType="separate"/>
      </w:r>
      <w:r w:rsidR="00FB40EF">
        <w:rPr>
          <w:rFonts w:ascii="Times New Roman" w:hAnsi="Times New Roman" w:cs="Times New Roman"/>
          <w:b/>
          <w:bCs/>
          <w:i w:val="0"/>
          <w:iCs w:val="0"/>
          <w:noProof/>
          <w:color w:val="000000" w:themeColor="text1"/>
          <w:sz w:val="20"/>
          <w:szCs w:val="20"/>
        </w:rPr>
        <w:t>33</w:t>
      </w:r>
      <w:r w:rsidRPr="00246BF4">
        <w:rPr>
          <w:rFonts w:ascii="Times New Roman" w:hAnsi="Times New Roman" w:cs="Times New Roman"/>
          <w:b/>
          <w:bCs/>
          <w:i w:val="0"/>
          <w:iCs w:val="0"/>
          <w:color w:val="000000" w:themeColor="text1"/>
          <w:sz w:val="20"/>
          <w:szCs w:val="20"/>
        </w:rPr>
        <w:fldChar w:fldCharType="end"/>
      </w:r>
      <w:r w:rsidRPr="00246BF4">
        <w:rPr>
          <w:rFonts w:ascii="Times New Roman" w:hAnsi="Times New Roman" w:cs="Times New Roman"/>
          <w:b/>
          <w:bCs/>
          <w:i w:val="0"/>
          <w:iCs w:val="0"/>
          <w:color w:val="000000" w:themeColor="text1"/>
          <w:sz w:val="20"/>
          <w:szCs w:val="20"/>
        </w:rPr>
        <w:t>.</w:t>
      </w:r>
      <w:r w:rsidRPr="00246BF4">
        <w:rPr>
          <w:rFonts w:ascii="Times New Roman" w:hAnsi="Times New Roman" w:cs="Times New Roman"/>
          <w:i w:val="0"/>
          <w:iCs w:val="0"/>
          <w:color w:val="000000" w:themeColor="text1"/>
          <w:sz w:val="20"/>
          <w:szCs w:val="20"/>
        </w:rPr>
        <w:t xml:space="preserve"> </w:t>
      </w:r>
      <w:r w:rsidR="0027489C" w:rsidRPr="00246BF4">
        <w:rPr>
          <w:rFonts w:ascii="Times New Roman" w:hAnsi="Times New Roman" w:cs="Times New Roman"/>
          <w:i w:val="0"/>
          <w:iCs w:val="0"/>
          <w:color w:val="000000" w:themeColor="text1"/>
          <w:sz w:val="20"/>
          <w:szCs w:val="20"/>
        </w:rPr>
        <w:t xml:space="preserve">Bar Chart </w:t>
      </w:r>
      <w:r w:rsidR="003B69BE" w:rsidRPr="00246BF4">
        <w:rPr>
          <w:rFonts w:ascii="Times New Roman" w:hAnsi="Times New Roman" w:cs="Times New Roman"/>
          <w:i w:val="0"/>
          <w:iCs w:val="0"/>
          <w:color w:val="000000" w:themeColor="text1"/>
          <w:sz w:val="20"/>
          <w:szCs w:val="20"/>
        </w:rPr>
        <w:t>Kegiatan Penanganan Muka Air Laut, Rob, Intrusi Air Laut dan Abrasi</w:t>
      </w:r>
      <w:bookmarkEnd w:id="368"/>
      <w:bookmarkEnd w:id="369"/>
    </w:p>
    <w:p w14:paraId="299B5AB7" w14:textId="07E80436" w:rsidR="003B69BE" w:rsidRDefault="003B69BE" w:rsidP="00F4578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t xml:space="preserve">Berdasarkan hasil penelitian, dominan penanganan bencana iklim yang telah diterapkan oleh tiap lokasi penelitian yaitu penyediaan air bersih </w:t>
      </w:r>
      <w:r w:rsidR="00DC299B">
        <w:rPr>
          <w:rFonts w:ascii="Times New Roman" w:hAnsi="Times New Roman" w:cs="Times New Roman"/>
          <w:sz w:val="24"/>
          <w:szCs w:val="24"/>
        </w:rPr>
        <w:t xml:space="preserve">sebagai sumber alternatif air yang terkena dampak intrusi air laut </w:t>
      </w:r>
      <w:r>
        <w:rPr>
          <w:rFonts w:ascii="Times New Roman" w:hAnsi="Times New Roman" w:cs="Times New Roman"/>
          <w:sz w:val="24"/>
          <w:szCs w:val="24"/>
        </w:rPr>
        <w:t>dengan persentase 41,6%. Secara komunal, masyarakat masih bergantung terhadap air artesis yang diadakan oleh lembaga PKS dan kelembagaan lainnya</w:t>
      </w:r>
      <w:r w:rsidR="00C74042">
        <w:rPr>
          <w:rFonts w:ascii="Times New Roman" w:hAnsi="Times New Roman" w:cs="Times New Roman"/>
          <w:sz w:val="24"/>
          <w:szCs w:val="24"/>
        </w:rPr>
        <w:t xml:space="preserve"> untuk kebutuhan hidup sehari-hari</w:t>
      </w:r>
      <w:r>
        <w:rPr>
          <w:rFonts w:ascii="Times New Roman" w:hAnsi="Times New Roman" w:cs="Times New Roman"/>
          <w:sz w:val="24"/>
          <w:szCs w:val="24"/>
        </w:rPr>
        <w:t xml:space="preserve">. Selain itu, masyarakat juga menampung air bersih menggunakan Instalasi </w:t>
      </w:r>
      <w:r w:rsidRPr="005825EA">
        <w:rPr>
          <w:rFonts w:ascii="Times New Roman" w:hAnsi="Times New Roman" w:cs="Times New Roman"/>
          <w:i/>
          <w:iCs/>
          <w:sz w:val="24"/>
          <w:szCs w:val="24"/>
        </w:rPr>
        <w:t>Rain Water Harvesting</w:t>
      </w:r>
      <w:r>
        <w:rPr>
          <w:rFonts w:ascii="Times New Roman" w:hAnsi="Times New Roman" w:cs="Times New Roman"/>
          <w:sz w:val="24"/>
          <w:szCs w:val="24"/>
        </w:rPr>
        <w:t xml:space="preserve"> yang telah dirancang dengan filterisasi</w:t>
      </w:r>
      <w:r w:rsidR="00C74042">
        <w:rPr>
          <w:rFonts w:ascii="Times New Roman" w:hAnsi="Times New Roman" w:cs="Times New Roman"/>
          <w:sz w:val="24"/>
          <w:szCs w:val="24"/>
        </w:rPr>
        <w:t>.</w:t>
      </w:r>
      <w:r>
        <w:rPr>
          <w:rFonts w:ascii="Times New Roman" w:hAnsi="Times New Roman" w:cs="Times New Roman"/>
          <w:sz w:val="24"/>
          <w:szCs w:val="24"/>
        </w:rPr>
        <w:t xml:space="preserve"> Sementara struktur pelindung alamiah sebagai salah satu upaya untuk mengantisispasi dampak pesisir melalui gerakan menananm 1.500 pohon mangrove secara bertahap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{"citationItems":[{"id":"ITEM-1","itemData":{"DOI":"10.34010/jwk.v5i01.2155","ISSN":"2355-7281","abstract":"ABSTRAK\r Paper ini disusun sebagai bentuk implementasi di Indonesia terkait artikel yang ditulis oleh Zandvoort et. al (2018) tentang Navigating amid uncertainty in spatial planning. Dalam artikel tersebut, peneliti menjelaskan ketika mengambil keputusan atau mempersiapkan kemungkinan intervensi, perencana akan selalu dihadapkan dengan ketidakpastian. Salah satu bentuk ketidakpastian yang dihadapi perencana adalah risiko perubahan iklim. Para perencana diharuskan untuk menilai dampak perubahan iklim untuk merancang intervensi spasial sebagai upaya adaptasi iklim. Sebagaimana di Pulau Liki, Kabupaten Sarmi, Provinsi Papua yang sedang dicanangkan sebagai kampung iklim sebagai respon terhadap dampak perubahan iklim yang mengancam keberlanjutan lingkungan dan kehidupan masyarakat Pulau Liki yaitu adanya ancaman abrasi yang terjadi akibat naiknya permukaan air laut. Sehingga Pemerintah Kabupaten Sarmi menginisiasi Kampung Iklim Pulau Liki sebagai upaya pengendalian dampak perubahan iklim khususnya dengan melakukan upaya adaptasi dan mitigasi untuk mewujudkan Pulau Liki sebagai Kampung Ramah Iklim tahun 2019.\r                            \r Kata Kunci: ketidakpastian, perubahan iklim, kampung iklim, adaptasi, mitigasi, perencana.","author":[{"dropping-particle":"","family":"Fekri","given":"Encik Ryan P.","non-dropping-particle":"","parse-names":false,"suffix":""}],"container-title":"Jurnal Wilayah dan Kota","id":"ITEM-1","issue":"01","issued":{"date-parts":[["2018"]]},"page":"27-31","title":"Pengendalian Dampak Perubahan Iklim Melalui Program Kampung Iklim Di Pulau Liki, Kabupaten Sarmi, Provinsi Papua","type":"article-journal","volume":"5"},"uris":["http://www.mendeley.com/documents/?uuid=2f22c7ca-d1e2-4276-9ae3-856f05def786"]}],"mendeley":{"formattedCitation":"(Fekri, 2018)","plainTextFormattedCitation":"(Fekri, 2018)","previouslyFormattedCitation":"(Fekri, 2018)"},"properties":{"noteIndex":0},"schema":"https://github.com/citation-style-language/schema/raw/master/csl-citation.json"}</w:instrText>
      </w:r>
      <w:r>
        <w:rPr>
          <w:rFonts w:ascii="Times New Roman" w:hAnsi="Times New Roman" w:cs="Times New Roman"/>
          <w:sz w:val="24"/>
          <w:szCs w:val="24"/>
        </w:rPr>
        <w:fldChar w:fldCharType="separate"/>
      </w:r>
      <w:r w:rsidRPr="00B631AC">
        <w:rPr>
          <w:rFonts w:ascii="Times New Roman" w:hAnsi="Times New Roman" w:cs="Times New Roman"/>
          <w:noProof/>
          <w:sz w:val="24"/>
          <w:szCs w:val="24"/>
        </w:rPr>
        <w:t>(Fekri, 2018)</w:t>
      </w:r>
      <w:r>
        <w:rPr>
          <w:rFonts w:ascii="Times New Roman" w:hAnsi="Times New Roman" w:cs="Times New Roman"/>
          <w:sz w:val="24"/>
          <w:szCs w:val="24"/>
        </w:rPr>
        <w:fldChar w:fldCharType="end"/>
      </w:r>
      <w:r>
        <w:rPr>
          <w:rFonts w:ascii="Times New Roman" w:hAnsi="Times New Roman" w:cs="Times New Roman"/>
          <w:sz w:val="24"/>
          <w:szCs w:val="24"/>
        </w:rPr>
        <w:t>. Kegiatan penanaman Mangrove tertinggi diimplementasikan di RW 04 sebanyak 20,8%, dimana digerakkan oleh komunitas Konservasi Mangrove yaitu Prenjak</w:t>
      </w:r>
      <w:r w:rsidR="00C74042">
        <w:rPr>
          <w:rFonts w:ascii="Times New Roman" w:hAnsi="Times New Roman" w:cs="Times New Roman"/>
          <w:sz w:val="24"/>
          <w:szCs w:val="24"/>
        </w:rPr>
        <w:t xml:space="preserve"> yang telah mengembangkan Eco edu wisata Mangrove. </w:t>
      </w:r>
      <w:r>
        <w:rPr>
          <w:rFonts w:ascii="Times New Roman" w:hAnsi="Times New Roman" w:cs="Times New Roman"/>
          <w:sz w:val="24"/>
          <w:szCs w:val="24"/>
        </w:rPr>
        <w:t xml:space="preserve"> </w:t>
      </w:r>
    </w:p>
    <w:p w14:paraId="47F3F878" w14:textId="6745ADE6" w:rsidR="003B69BE" w:rsidRDefault="003B69BE" w:rsidP="00F4578A">
      <w:pPr>
        <w:pStyle w:val="ListParagraph"/>
        <w:spacing w:line="360" w:lineRule="auto"/>
        <w:ind w:firstLine="15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Struktur Pelindung Buatan yang diterapkan untuk melindungi kawasan pesisir terhadap kerusakan akibat serangan gelombang yaitu melalui pemasangan Alat Pemecah Ombak (</w:t>
      </w:r>
      <w:r w:rsidRPr="006D75CA">
        <w:rPr>
          <w:rFonts w:ascii="Times New Roman" w:hAnsi="Times New Roman" w:cs="Times New Roman"/>
          <w:sz w:val="24"/>
          <w:szCs w:val="24"/>
        </w:rPr>
        <w:t>APO</w:t>
      </w:r>
      <w:r>
        <w:rPr>
          <w:rFonts w:ascii="Times New Roman" w:hAnsi="Times New Roman" w:cs="Times New Roman"/>
          <w:sz w:val="24"/>
          <w:szCs w:val="24"/>
        </w:rPr>
        <w:t>/</w:t>
      </w:r>
      <w:r w:rsidRPr="005825EA">
        <w:rPr>
          <w:rFonts w:ascii="Times New Roman" w:hAnsi="Times New Roman" w:cs="Times New Roman"/>
          <w:i/>
          <w:iCs/>
          <w:sz w:val="24"/>
          <w:szCs w:val="24"/>
        </w:rPr>
        <w:t>break water)</w:t>
      </w:r>
      <w:r w:rsidRPr="006D75CA">
        <w:rPr>
          <w:rFonts w:ascii="Times New Roman" w:hAnsi="Times New Roman" w:cs="Times New Roman"/>
          <w:sz w:val="24"/>
          <w:szCs w:val="24"/>
        </w:rPr>
        <w:t xml:space="preserve"> </w:t>
      </w:r>
      <w:r>
        <w:rPr>
          <w:rFonts w:ascii="Times New Roman" w:hAnsi="Times New Roman" w:cs="Times New Roman"/>
          <w:sz w:val="24"/>
          <w:szCs w:val="24"/>
        </w:rPr>
        <w:t xml:space="preserve">dari ban bekas mobil sejauh 120 meter di sepanjnag garis Pantai wilayah pesisir Tugurejo yang berfungsi sebagai </w:t>
      </w:r>
      <w:r w:rsidRPr="006D75CA">
        <w:rPr>
          <w:rFonts w:ascii="Times New Roman" w:hAnsi="Times New Roman" w:cs="Times New Roman"/>
          <w:sz w:val="24"/>
          <w:szCs w:val="24"/>
        </w:rPr>
        <w:t xml:space="preserve">penahan </w:t>
      </w:r>
      <w:r w:rsidRPr="006D75CA">
        <w:rPr>
          <w:rFonts w:ascii="Times New Roman" w:hAnsi="Times New Roman" w:cs="Times New Roman"/>
          <w:sz w:val="24"/>
          <w:szCs w:val="24"/>
        </w:rPr>
        <w:lastRenderedPageBreak/>
        <w:t xml:space="preserve">abrasi yang paling berhasil karena material dan proses pemasangannya mudah serta dapat melindungi tanaman mangrove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{"citationItems":[{"id":"ITEM-1","itemData":{"ISSN":"2338-3526","abstract":"Coastal area is one area that is prone to the hazard. Coastal areas are vulnerable to environmental changes either due to natural processes or human activities. In carrying out various activities, humans make changes to the environment and natural resources that will …","author":[{"dropping-particle":"","family":"Buchori","given":"H. Prabowo; I.","non-dropping-particle":"","parse-names":false,"suffix":""}],"container-title":"Teknik PWK (Perencanaan Wilayah Kota)","id":"ITEM-1","issue":"1","issued":{"date-parts":[["2018"]]},"page":"44-55","title":"Mitigasi Yang Diinisiasi Masyarakat Akibat Abrasi Di Kawasan Pesisir Kota Semarang","type":"article-journal","volume":"7"},"uris":["http://www.mendeley.com/documents/?uuid=08631ff2-9597-4642-ad83-967fcb0b1db2"]},{"id":"ITEM-2","itemData":{"DOI":"10.14710/jil.10.1.1-7","ISSN":"1829-8907","abstract":"ABSTRAK Potensi dan keunikan sumber daya alam pada Kawasan Hutan Mangrove Tugurejo (KHMT) memiliki peran sangat signifikan dalam pengembangan ekonomi, sosial, budaya, dan lingkungan masyarakat pesisir. Pengelolaan lingkungan KHMT merupakan salah satu upaya dalam mendukung pengembangan wilayah pesisir secara optimal, bijaksana, dan bertanggung jawab, tentunya dengan melibatkan partisipasi masyarakat dan berbagai pihak yang terkait serta dengan tetap memperhatikan daya dukung lingkungan KHMT. Tujuan dalam penelitian ini adalah untuk memberikan gambaran mengenai partisipasi masyarakat terhadap pengelolaan lingkungan  KHMT. Antusiasme, keinginan, dan harapan serta adanya kepedulian sosial masyarakat setempat merupakan bentuk partisipasi masyarakat dalam upaya pengelolaan lingkungan KHMT.  Adanya partisipasi masyarakat menjadi faktor pendukung dalam upaya pengembangan wilayah pesisir Kota Semarang. Gambaran partisipasi masyarakat terhadap pengelolaan lingkungan KHMT ditunjukkan dengan tingginya keinginan masyarakat untuk menjaga dan melestarikan serta adanya harapan terhadap upaya perlindungan atau perbaikan KHMT. Bentuk partisipasi masyarakat adalah partisipasi sukarela atau swakarsa. Kata Kunci: Kawasan hutan mangrove tugurejo, Pengelolaam lingkungan, Partisipasi masyarakat ABSTRACT The potency and uniqueness of natural resources in Mangrove Forest Area of Tugurejo (KHMT) has a very significant role in developing economic, social, cultural, and environmental of coastal communities. Environmental Management of KHMT is one of effort to support the developing coastal areas optimally, wisely, and responsibly, of course, with the community participation and other stakeholders and also by considering the carrying capacity of KHMT. The objective  of this research was to provide an overview of community participation to environmental management of KHMT. The enthusiasm, desires, and expectations as well as the social concerns of local communities was a form of community participation in environmental management of KHMT. The community participation become a contributing factor in developing the coastal area of Semarang City. The overview of community participation to environmental management of KHMT was indicated by strong desire of the communities to maintain and preserve it and also the presence of community expectation for the protection or improvement of KHMT. The form of community participation was voluntary or spontaneous participation. Keywords: Mangrove Fore…","author":[{"dropping-particle":"","family":"Diarto","given":"D","non-dropping-particle":"","parse-names":false,"suffix":""},{"dropping-particle":"","family":"Hendrarto","given":"Boedi","non-dropping-particle":"","parse-names":false,"suffix":""},{"dropping-particle":"","family":"Suryoko","given":"Sri","non-dropping-particle":"","parse-names":false,"suffix":""}],"container-title":"Jurnal Ilmu Lingkungan","id":"ITEM-2","issue":"1","issued":{"date-parts":[["2012"]]},"page":"1","title":"Partisipasi Mayarakat Dalam Pengelolaan Lingkungan Kawasan Hutan Mangrove Tugurejo Di Kota Semarang","type":"article-journal","volume":"10"},"uris":["http://www.mendeley.com/documents/?uuid=f787e901-b02a-4bfa-bdbe-c14bac3ae82c"]}],"mendeley":{"formattedCitation":"(Buchori, 2018; Diarto et al., 2012)","plainTextFormattedCitation":"(Buchori, 2018; Diarto et al., 2012)","previouslyFormattedCitation":"(Buchori, 2018; Diarto et al., 2012)"},"properties":{"noteIndex":0},"schema":"https://github.com/citation-style-language/schema/raw/master/csl-citation.json"}</w:instrText>
      </w:r>
      <w:r>
        <w:rPr>
          <w:rFonts w:ascii="Times New Roman" w:hAnsi="Times New Roman" w:cs="Times New Roman"/>
          <w:sz w:val="24"/>
          <w:szCs w:val="24"/>
        </w:rPr>
        <w:fldChar w:fldCharType="separate"/>
      </w:r>
      <w:r w:rsidRPr="00D54EC8">
        <w:rPr>
          <w:rFonts w:ascii="Times New Roman" w:hAnsi="Times New Roman" w:cs="Times New Roman"/>
          <w:noProof/>
          <w:sz w:val="24"/>
          <w:szCs w:val="24"/>
        </w:rPr>
        <w:t>(Buchori, 2018; Diarto et al., 2012)</w:t>
      </w:r>
      <w:r>
        <w:rPr>
          <w:rFonts w:ascii="Times New Roman" w:hAnsi="Times New Roman" w:cs="Times New Roman"/>
          <w:sz w:val="24"/>
          <w:szCs w:val="24"/>
        </w:rPr>
        <w:fldChar w:fldCharType="end"/>
      </w:r>
      <w:r>
        <w:rPr>
          <w:rFonts w:ascii="Times New Roman" w:hAnsi="Times New Roman" w:cs="Times New Roman"/>
          <w:sz w:val="24"/>
          <w:szCs w:val="24"/>
        </w:rPr>
        <w:t xml:space="preserve"> Adapun Struktur konstruksi bangunan dengan persentase (36,4%) yang dirancang melalui peninggian struktur bangunan sekitar 1 sampai 2 Meter dari permukaan tanah untuk menghindari banjir rob agar tidak masuk ke dalam rumah. Sebagian besar yang menerapkan ketinggian lantai rumah berada di wilayah RW 01 dan RW 04, hal ini dikarenakan letak geografis dekat dengan Laut Jawa. Berdasarkan hasil penelitian terkait penanganan kenaikan muka air laut, rob, intrusi air laut dan abrasi dapat dinyatakan bahwa masyarakat </w:t>
      </w:r>
      <w:r w:rsidR="00C74042">
        <w:rPr>
          <w:rFonts w:ascii="Times New Roman" w:hAnsi="Times New Roman" w:cs="Times New Roman"/>
          <w:sz w:val="24"/>
          <w:szCs w:val="24"/>
        </w:rPr>
        <w:t xml:space="preserve">Kelurahan Tugurejo </w:t>
      </w:r>
      <w:r>
        <w:rPr>
          <w:rFonts w:ascii="Times New Roman" w:hAnsi="Times New Roman" w:cs="Times New Roman"/>
          <w:sz w:val="24"/>
          <w:szCs w:val="24"/>
        </w:rPr>
        <w:t xml:space="preserve">telah beradaptasi dengan terfasilitasi sarana dan prasarana, namun belum secara menyeluruh.  </w:t>
      </w:r>
    </w:p>
    <w:p w14:paraId="758FF333" w14:textId="77777777" w:rsidR="003B69BE" w:rsidRPr="007D4B0F" w:rsidRDefault="003B69BE" w:rsidP="003B69BE">
      <w:pPr>
        <w:pStyle w:val="ListParagraph"/>
        <w:spacing w:line="360" w:lineRule="auto"/>
        <w:ind w:left="567" w:firstLine="153"/>
        <w:jc w:val="both"/>
        <w:rPr>
          <w:rFonts w:ascii="Times New Roman" w:hAnsi="Times New Roman" w:cs="Times New Roman"/>
          <w:sz w:val="24"/>
          <w:szCs w:val="24"/>
        </w:rPr>
      </w:pPr>
    </w:p>
    <w:p w14:paraId="2E71E30A" w14:textId="77777777" w:rsidR="003B69BE" w:rsidRPr="009E5222" w:rsidRDefault="003B69BE">
      <w:pPr>
        <w:pStyle w:val="ListParagraph"/>
        <w:numPr>
          <w:ilvl w:val="0"/>
          <w:numId w:val="80"/>
        </w:numPr>
        <w:spacing w:line="360" w:lineRule="auto"/>
        <w:ind w:left="709" w:hanging="567"/>
        <w:jc w:val="both"/>
        <w:outlineLvl w:val="2"/>
        <w:rPr>
          <w:rFonts w:ascii="Times New Roman" w:hAnsi="Times New Roman" w:cs="Times New Roman"/>
          <w:b/>
          <w:bCs/>
          <w:i/>
          <w:iCs/>
          <w:sz w:val="24"/>
          <w:szCs w:val="24"/>
        </w:rPr>
      </w:pPr>
      <w:bookmarkStart w:id="370" w:name="_Toc173024922"/>
      <w:r w:rsidRPr="009E5222">
        <w:rPr>
          <w:rFonts w:ascii="Times New Roman" w:hAnsi="Times New Roman" w:cs="Times New Roman"/>
          <w:b/>
          <w:bCs/>
          <w:i/>
          <w:iCs/>
          <w:sz w:val="24"/>
          <w:szCs w:val="24"/>
        </w:rPr>
        <w:t>Mitigasi Perubahan Iklim</w:t>
      </w:r>
      <w:bookmarkEnd w:id="370"/>
      <w:r w:rsidRPr="009E5222">
        <w:rPr>
          <w:rFonts w:ascii="Times New Roman" w:hAnsi="Times New Roman" w:cs="Times New Roman"/>
          <w:b/>
          <w:bCs/>
          <w:i/>
          <w:iCs/>
          <w:sz w:val="24"/>
          <w:szCs w:val="24"/>
        </w:rPr>
        <w:t xml:space="preserve"> </w:t>
      </w:r>
    </w:p>
    <w:p w14:paraId="4C80DF6D" w14:textId="026C7EEC" w:rsidR="00680AC1" w:rsidRPr="00DC299B" w:rsidRDefault="003B69BE" w:rsidP="00DC299B">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F4578A">
        <w:rPr>
          <w:rFonts w:ascii="Times New Roman" w:hAnsi="Times New Roman" w:cs="Times New Roman"/>
          <w:sz w:val="24"/>
          <w:szCs w:val="24"/>
        </w:rPr>
        <w:tab/>
      </w:r>
      <w:bookmarkStart w:id="371" w:name="_Hlk172163436"/>
      <w:r>
        <w:rPr>
          <w:rFonts w:ascii="Times New Roman" w:hAnsi="Times New Roman" w:cs="Times New Roman"/>
          <w:sz w:val="24"/>
          <w:szCs w:val="24"/>
        </w:rPr>
        <w:t>Mitigasi merupakan kegiatan untuk m</w:t>
      </w:r>
      <w:r w:rsidR="00C74042">
        <w:rPr>
          <w:rFonts w:ascii="Times New Roman" w:hAnsi="Times New Roman" w:cs="Times New Roman"/>
          <w:sz w:val="24"/>
          <w:szCs w:val="24"/>
        </w:rPr>
        <w:t>e</w:t>
      </w:r>
      <w:r>
        <w:rPr>
          <w:rFonts w:ascii="Times New Roman" w:hAnsi="Times New Roman" w:cs="Times New Roman"/>
          <w:sz w:val="24"/>
          <w:szCs w:val="24"/>
        </w:rPr>
        <w:t xml:space="preserve">nurunkan emisi gas rumah kaca serta meningkatkan penyerapan gas rumah kaca dari berbagai sumber </w:t>
      </w:r>
      <w:r>
        <w:rPr>
          <w:rFonts w:ascii="Times New Roman" w:hAnsi="Times New Roman" w:cs="Times New Roman"/>
          <w:sz w:val="24"/>
          <w:szCs w:val="24"/>
        </w:rPr>
        <w:fldChar w:fldCharType="begin" w:fldLock="1"/>
      </w:r>
      <w:r w:rsidR="00C74042">
        <w:rPr>
          <w:rFonts w:ascii="Times New Roman" w:hAnsi="Times New Roman" w:cs="Times New Roman"/>
          <w:sz w:val="24"/>
          <w:szCs w:val="24"/>
        </w:rPr>
        <w:instrText>ADDIN CSL_CITATION {"citationItems":[{"id":"ITEM-1","itemData":{"author":[{"dropping-particle":"","family":"Hasanah","given":"Uswatun","non-dropping-particle":"","parse-names":false,"suffix":""},{"dropping-particle":"","family":"Setyowati","given":"Retno","non-dropping-particle":"","parse-names":false,"suffix":""}],"id":"ITEM-1","issue":"2017","issued":{"date-parts":[["2022"]]},"page":"29-36","title":"Seminar Nasional Pengabdian dan CSR Ke-2 Fakultas Pertanian Universitas Sebelas Maret , Surakarta Kemandirian Masyarakat Kampung Iklim pada Implementasi Program Kampung Iklim di Kelurahan Ngadirejo Abstrak Seminar Nasional Pengabdian dan CSR Ke-2 Fakultas","type":"article-journal"},"uris":["http://www.mendeley.com/documents/?uuid=eb21fde9-e5e1-4c5a-8834-0e448dbf9e92"]}],"mendeley":{"formattedCitation":"(U. Hasanah &amp; Setyowati, 2022)","manualFormatting":"(Hasanah &amp; Setyowati, 2022)","plainTextFormattedCitation":"(U. Hasanah &amp; Setyowati, 2022)","previouslyFormattedCitation":"(U. Hasanah &amp; Setyowati, 2022)"},"properties":{"noteIndex":0},"schema":"https://github.com/citation-style-language/schema/raw/master/csl-citation.json"}</w:instrText>
      </w:r>
      <w:r>
        <w:rPr>
          <w:rFonts w:ascii="Times New Roman" w:hAnsi="Times New Roman" w:cs="Times New Roman"/>
          <w:sz w:val="24"/>
          <w:szCs w:val="24"/>
        </w:rPr>
        <w:fldChar w:fldCharType="separate"/>
      </w:r>
      <w:r w:rsidR="00273653" w:rsidRPr="00273653">
        <w:rPr>
          <w:rFonts w:ascii="Times New Roman" w:hAnsi="Times New Roman" w:cs="Times New Roman"/>
          <w:noProof/>
          <w:sz w:val="24"/>
          <w:szCs w:val="24"/>
        </w:rPr>
        <w:t>(Hasanah &amp; Setyowati, 2022)</w:t>
      </w:r>
      <w:r>
        <w:rPr>
          <w:rFonts w:ascii="Times New Roman" w:hAnsi="Times New Roman" w:cs="Times New Roman"/>
          <w:sz w:val="24"/>
          <w:szCs w:val="24"/>
        </w:rPr>
        <w:fldChar w:fldCharType="end"/>
      </w:r>
      <w:bookmarkEnd w:id="371"/>
      <w:r>
        <w:rPr>
          <w:rFonts w:ascii="Times New Roman" w:hAnsi="Times New Roman" w:cs="Times New Roman"/>
          <w:sz w:val="24"/>
          <w:szCs w:val="24"/>
        </w:rPr>
        <w:t xml:space="preserve">. </w:t>
      </w:r>
      <w:bookmarkStart w:id="372" w:name="_Hlk172163522"/>
      <w:r w:rsidRPr="00F973D1">
        <w:rPr>
          <w:rFonts w:ascii="Times New Roman" w:hAnsi="Times New Roman" w:cs="Times New Roman"/>
          <w:sz w:val="24"/>
          <w:szCs w:val="24"/>
        </w:rPr>
        <w:t xml:space="preserve">Implementasi </w:t>
      </w:r>
      <w:r>
        <w:rPr>
          <w:rFonts w:ascii="Times New Roman" w:hAnsi="Times New Roman" w:cs="Times New Roman"/>
          <w:sz w:val="24"/>
          <w:szCs w:val="24"/>
        </w:rPr>
        <w:t xml:space="preserve">mitigasi Program Kampung Iklim yang dilakukan oleh masyarakat Kelurahan Tugurejo untuk mengurangi emisi gas rumah kaca yang </w:t>
      </w:r>
      <w:bookmarkStart w:id="373" w:name="_Hlk172163548"/>
      <w:bookmarkStart w:id="374" w:name="_Hlk172163535"/>
      <w:bookmarkEnd w:id="372"/>
      <w:r>
        <w:rPr>
          <w:rFonts w:ascii="Times New Roman" w:hAnsi="Times New Roman" w:cs="Times New Roman"/>
          <w:sz w:val="24"/>
          <w:szCs w:val="24"/>
        </w:rPr>
        <w:t>sesuai dengan Peraturan Menteri Lingkungan Hidup Nomor 19 Tahun 2012</w:t>
      </w:r>
      <w:bookmarkEnd w:id="373"/>
      <w:r>
        <w:rPr>
          <w:rFonts w:ascii="Times New Roman" w:hAnsi="Times New Roman" w:cs="Times New Roman"/>
          <w:sz w:val="24"/>
          <w:szCs w:val="24"/>
        </w:rPr>
        <w:t xml:space="preserve"> </w:t>
      </w:r>
      <w:bookmarkStart w:id="375" w:name="_Hlk172163559"/>
      <w:r>
        <w:rPr>
          <w:rFonts w:ascii="Times New Roman" w:hAnsi="Times New Roman" w:cs="Times New Roman"/>
          <w:sz w:val="24"/>
          <w:szCs w:val="24"/>
        </w:rPr>
        <w:t xml:space="preserve">ditunjukkan pada </w:t>
      </w:r>
      <w:r w:rsidRPr="00F973D1">
        <w:rPr>
          <w:rFonts w:ascii="Times New Roman" w:hAnsi="Times New Roman" w:cs="Times New Roman"/>
          <w:sz w:val="24"/>
          <w:szCs w:val="24"/>
        </w:rPr>
        <w:t xml:space="preserve">dalam </w:t>
      </w:r>
      <w:r w:rsidRPr="005E4326">
        <w:rPr>
          <w:rFonts w:ascii="Times New Roman" w:hAnsi="Times New Roman" w:cs="Times New Roman"/>
          <w:sz w:val="24"/>
          <w:szCs w:val="24"/>
        </w:rPr>
        <w:t>Tabel</w:t>
      </w:r>
      <w:r w:rsidRPr="00F973D1">
        <w:rPr>
          <w:rFonts w:ascii="Times New Roman" w:hAnsi="Times New Roman" w:cs="Times New Roman"/>
          <w:sz w:val="24"/>
          <w:szCs w:val="24"/>
        </w:rPr>
        <w:t xml:space="preserve"> di bawah ini. </w:t>
      </w:r>
      <w:bookmarkEnd w:id="374"/>
      <w:bookmarkEnd w:id="375"/>
    </w:p>
    <w:p w14:paraId="77EF9640" w14:textId="71EB9C71" w:rsidR="003B69BE" w:rsidRPr="00246BF4" w:rsidRDefault="00246BF4" w:rsidP="00246BF4">
      <w:pPr>
        <w:pStyle w:val="Caption"/>
        <w:ind w:firstLine="709"/>
        <w:jc w:val="center"/>
        <w:rPr>
          <w:rFonts w:ascii="Times New Roman" w:hAnsi="Times New Roman" w:cs="Times New Roman"/>
          <w:b/>
          <w:bCs/>
          <w:i w:val="0"/>
          <w:iCs w:val="0"/>
          <w:color w:val="000000" w:themeColor="text1"/>
          <w:sz w:val="22"/>
        </w:rPr>
      </w:pPr>
      <w:bookmarkStart w:id="376" w:name="_Toc173024958"/>
      <w:bookmarkStart w:id="377" w:name="_Toc174521691"/>
      <w:r w:rsidRPr="00246BF4">
        <w:rPr>
          <w:rFonts w:ascii="Times New Roman" w:hAnsi="Times New Roman" w:cs="Times New Roman"/>
          <w:i w:val="0"/>
          <w:iCs w:val="0"/>
          <w:color w:val="000000" w:themeColor="text1"/>
          <w:sz w:val="22"/>
        </w:rPr>
        <w:t xml:space="preserve">Tabel 4. </w:t>
      </w:r>
      <w:r w:rsidRPr="00246BF4">
        <w:rPr>
          <w:rFonts w:ascii="Times New Roman" w:hAnsi="Times New Roman" w:cs="Times New Roman"/>
          <w:i w:val="0"/>
          <w:iCs w:val="0"/>
          <w:color w:val="000000" w:themeColor="text1"/>
          <w:sz w:val="22"/>
        </w:rPr>
        <w:fldChar w:fldCharType="begin"/>
      </w:r>
      <w:r w:rsidRPr="00246BF4">
        <w:rPr>
          <w:rFonts w:ascii="Times New Roman" w:hAnsi="Times New Roman" w:cs="Times New Roman"/>
          <w:i w:val="0"/>
          <w:iCs w:val="0"/>
          <w:color w:val="000000" w:themeColor="text1"/>
          <w:sz w:val="22"/>
        </w:rPr>
        <w:instrText xml:space="preserve"> SEQ Tabel_4. \* ARABIC </w:instrText>
      </w:r>
      <w:r w:rsidRPr="00246BF4">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8</w:t>
      </w:r>
      <w:r w:rsidRPr="00246BF4">
        <w:rPr>
          <w:rFonts w:ascii="Times New Roman" w:hAnsi="Times New Roman" w:cs="Times New Roman"/>
          <w:i w:val="0"/>
          <w:iCs w:val="0"/>
          <w:color w:val="000000" w:themeColor="text1"/>
          <w:sz w:val="22"/>
        </w:rPr>
        <w:fldChar w:fldCharType="end"/>
      </w:r>
      <w:r w:rsidR="00BD5726" w:rsidRPr="00246BF4">
        <w:rPr>
          <w:rFonts w:ascii="Times New Roman" w:hAnsi="Times New Roman" w:cs="Times New Roman"/>
          <w:i w:val="0"/>
          <w:iCs w:val="0"/>
          <w:color w:val="000000" w:themeColor="text1"/>
          <w:sz w:val="22"/>
        </w:rPr>
        <w:t xml:space="preserve">. </w:t>
      </w:r>
      <w:r w:rsidR="003B69BE" w:rsidRPr="00246BF4">
        <w:rPr>
          <w:rFonts w:ascii="Times New Roman" w:hAnsi="Times New Roman" w:cs="Times New Roman"/>
          <w:i w:val="0"/>
          <w:iCs w:val="0"/>
          <w:color w:val="000000" w:themeColor="text1"/>
          <w:sz w:val="22"/>
        </w:rPr>
        <w:t>Implementasi Mitigasi Program Kampung Iklim</w:t>
      </w:r>
      <w:bookmarkEnd w:id="376"/>
      <w:bookmarkEnd w:id="377"/>
    </w:p>
    <w:tbl>
      <w:tblPr>
        <w:tblStyle w:val="PlainTable2"/>
        <w:tblW w:w="5872" w:type="dxa"/>
        <w:tblInd w:w="2026" w:type="dxa"/>
        <w:tblLook w:val="04A0" w:firstRow="1" w:lastRow="0" w:firstColumn="1" w:lastColumn="0" w:noHBand="0" w:noVBand="1"/>
      </w:tblPr>
      <w:tblGrid>
        <w:gridCol w:w="1072"/>
        <w:gridCol w:w="2674"/>
        <w:gridCol w:w="2126"/>
      </w:tblGrid>
      <w:tr w:rsidR="003B69BE" w:rsidRPr="009E550D" w14:paraId="31E79863" w14:textId="77777777" w:rsidTr="00927CA8">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072" w:type="dxa"/>
            <w:hideMark/>
          </w:tcPr>
          <w:p w14:paraId="3D64009F" w14:textId="77777777" w:rsidR="003B69BE" w:rsidRPr="004F7BBD"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bookmarkStart w:id="378" w:name="_Hlk172163610"/>
            <w:r w:rsidRPr="004F7BBD">
              <w:rPr>
                <w:rFonts w:ascii="Times New Roman" w:eastAsia="Times New Roman" w:hAnsi="Times New Roman" w:cs="Times New Roman"/>
                <w:b w:val="0"/>
                <w:bCs w:val="0"/>
                <w:color w:val="000000"/>
                <w:kern w:val="0"/>
                <w:sz w:val="20"/>
                <w:szCs w:val="20"/>
                <w:lang w:eastAsia="en-ID" w:bidi="ar-SA"/>
                <w14:ligatures w14:val="none"/>
              </w:rPr>
              <w:t>Lokasi Penelitian</w:t>
            </w:r>
          </w:p>
        </w:tc>
        <w:tc>
          <w:tcPr>
            <w:tcW w:w="2674" w:type="dxa"/>
            <w:hideMark/>
          </w:tcPr>
          <w:p w14:paraId="4078B8D7" w14:textId="77777777" w:rsidR="003B69BE" w:rsidRPr="004F7BBD" w:rsidRDefault="003B69BE" w:rsidP="00927C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 xml:space="preserve">Pengelolaan Sampah dan Limbah Padat dan Cair </w:t>
            </w:r>
          </w:p>
        </w:tc>
        <w:tc>
          <w:tcPr>
            <w:tcW w:w="2126" w:type="dxa"/>
            <w:hideMark/>
          </w:tcPr>
          <w:p w14:paraId="7257EB37" w14:textId="77777777" w:rsidR="003B69BE" w:rsidRPr="004F7BBD" w:rsidRDefault="003B69BE" w:rsidP="00927C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 xml:space="preserve">Peningkatan Tutupan Vegetasi </w:t>
            </w:r>
          </w:p>
        </w:tc>
      </w:tr>
      <w:tr w:rsidR="003B69BE" w:rsidRPr="009E550D" w14:paraId="72C3EC32" w14:textId="77777777" w:rsidTr="00927CA8">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072" w:type="dxa"/>
            <w:hideMark/>
          </w:tcPr>
          <w:p w14:paraId="1CCDEE1A" w14:textId="77777777" w:rsidR="003B69BE" w:rsidRPr="004F7BBD"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RW 01</w:t>
            </w:r>
          </w:p>
          <w:p w14:paraId="233410A6" w14:textId="77777777" w:rsidR="003B69BE" w:rsidRPr="004F7BBD"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RW 04</w:t>
            </w:r>
          </w:p>
          <w:p w14:paraId="1F6F626F" w14:textId="77777777" w:rsidR="003B69BE" w:rsidRPr="009E550D"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RW 05</w:t>
            </w:r>
          </w:p>
        </w:tc>
        <w:tc>
          <w:tcPr>
            <w:tcW w:w="2674" w:type="dxa"/>
            <w:noWrap/>
            <w:hideMark/>
          </w:tcPr>
          <w:p w14:paraId="0F2003A9" w14:textId="77777777" w:rsidR="003B69BE" w:rsidRPr="009E550D"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9E550D">
              <w:rPr>
                <w:rFonts w:ascii="Calibri" w:eastAsia="Times New Roman" w:hAnsi="Calibri" w:cs="Calibri"/>
                <w:color w:val="000000"/>
                <w:kern w:val="0"/>
                <w:szCs w:val="22"/>
                <w:lang w:eastAsia="en-ID" w:bidi="ar-SA"/>
                <w14:ligatures w14:val="none"/>
              </w:rPr>
              <w:t>39,6%</w:t>
            </w:r>
          </w:p>
          <w:p w14:paraId="5A391ADF" w14:textId="77777777" w:rsidR="003B69BE" w:rsidRPr="009E550D"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9E550D">
              <w:rPr>
                <w:rFonts w:ascii="Calibri" w:eastAsia="Times New Roman" w:hAnsi="Calibri" w:cs="Calibri"/>
                <w:color w:val="000000"/>
                <w:kern w:val="0"/>
                <w:szCs w:val="22"/>
                <w:lang w:eastAsia="en-ID" w:bidi="ar-SA"/>
                <w14:ligatures w14:val="none"/>
              </w:rPr>
              <w:t>18,8%</w:t>
            </w:r>
          </w:p>
          <w:p w14:paraId="5BC8CADB" w14:textId="77777777" w:rsidR="003B69BE" w:rsidRPr="009E550D"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9E550D">
              <w:rPr>
                <w:rFonts w:ascii="Calibri" w:eastAsia="Times New Roman" w:hAnsi="Calibri" w:cs="Calibri"/>
                <w:color w:val="000000"/>
                <w:kern w:val="0"/>
                <w:szCs w:val="22"/>
                <w:lang w:eastAsia="en-ID" w:bidi="ar-SA"/>
                <w14:ligatures w14:val="none"/>
              </w:rPr>
              <w:t>29,2%</w:t>
            </w:r>
          </w:p>
        </w:tc>
        <w:tc>
          <w:tcPr>
            <w:tcW w:w="2126" w:type="dxa"/>
            <w:noWrap/>
            <w:hideMark/>
          </w:tcPr>
          <w:p w14:paraId="411B1856" w14:textId="77777777" w:rsidR="003B69BE" w:rsidRPr="009E550D"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9E550D">
              <w:rPr>
                <w:rFonts w:ascii="Calibri" w:eastAsia="Times New Roman" w:hAnsi="Calibri" w:cs="Calibri"/>
                <w:color w:val="000000"/>
                <w:kern w:val="0"/>
                <w:szCs w:val="22"/>
                <w:lang w:eastAsia="en-ID" w:bidi="ar-SA"/>
                <w14:ligatures w14:val="none"/>
              </w:rPr>
              <w:t>36,5%</w:t>
            </w:r>
          </w:p>
          <w:p w14:paraId="478180D8" w14:textId="77777777" w:rsidR="003B69BE" w:rsidRPr="009E550D"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9E550D">
              <w:rPr>
                <w:rFonts w:ascii="Calibri" w:eastAsia="Times New Roman" w:hAnsi="Calibri" w:cs="Calibri"/>
                <w:color w:val="000000"/>
                <w:kern w:val="0"/>
                <w:szCs w:val="22"/>
                <w:lang w:eastAsia="en-ID" w:bidi="ar-SA"/>
                <w14:ligatures w14:val="none"/>
              </w:rPr>
              <w:t>22,9%</w:t>
            </w:r>
          </w:p>
          <w:p w14:paraId="4E38C3FF" w14:textId="77777777" w:rsidR="003B69BE" w:rsidRPr="009E550D"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9E550D">
              <w:rPr>
                <w:rFonts w:ascii="Calibri" w:eastAsia="Times New Roman" w:hAnsi="Calibri" w:cs="Calibri"/>
                <w:color w:val="000000"/>
                <w:kern w:val="0"/>
                <w:szCs w:val="22"/>
                <w:lang w:eastAsia="en-ID" w:bidi="ar-SA"/>
                <w14:ligatures w14:val="none"/>
              </w:rPr>
              <w:t>28,1%</w:t>
            </w:r>
          </w:p>
        </w:tc>
      </w:tr>
      <w:tr w:rsidR="003B69BE" w:rsidRPr="009E550D" w14:paraId="5081C970" w14:textId="77777777" w:rsidTr="00927CA8">
        <w:trPr>
          <w:trHeight w:val="290"/>
        </w:trPr>
        <w:tc>
          <w:tcPr>
            <w:cnfStyle w:val="001000000000" w:firstRow="0" w:lastRow="0" w:firstColumn="1" w:lastColumn="0" w:oddVBand="0" w:evenVBand="0" w:oddHBand="0" w:evenHBand="0" w:firstRowFirstColumn="0" w:firstRowLastColumn="0" w:lastRowFirstColumn="0" w:lastRowLastColumn="0"/>
            <w:tcW w:w="1072" w:type="dxa"/>
            <w:hideMark/>
          </w:tcPr>
          <w:p w14:paraId="61491CD8" w14:textId="77777777" w:rsidR="003B69BE" w:rsidRPr="004F7BBD"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 xml:space="preserve">Total </w:t>
            </w:r>
          </w:p>
        </w:tc>
        <w:tc>
          <w:tcPr>
            <w:tcW w:w="2674" w:type="dxa"/>
            <w:noWrap/>
            <w:hideMark/>
          </w:tcPr>
          <w:p w14:paraId="4CE46CD9" w14:textId="77777777" w:rsidR="003B69BE" w:rsidRPr="004F7BBD"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4F7BBD">
              <w:rPr>
                <w:rFonts w:ascii="Calibri" w:eastAsia="Times New Roman" w:hAnsi="Calibri" w:cs="Calibri"/>
                <w:color w:val="000000"/>
                <w:kern w:val="0"/>
                <w:szCs w:val="22"/>
                <w:lang w:eastAsia="en-ID" w:bidi="ar-SA"/>
                <w14:ligatures w14:val="none"/>
              </w:rPr>
              <w:t>87,6%</w:t>
            </w:r>
          </w:p>
        </w:tc>
        <w:tc>
          <w:tcPr>
            <w:tcW w:w="2126" w:type="dxa"/>
            <w:noWrap/>
            <w:hideMark/>
          </w:tcPr>
          <w:p w14:paraId="7230ADA0" w14:textId="77777777" w:rsidR="003B69BE" w:rsidRPr="004F7BBD"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4F7BBD">
              <w:rPr>
                <w:rFonts w:ascii="Calibri" w:eastAsia="Times New Roman" w:hAnsi="Calibri" w:cs="Calibri"/>
                <w:color w:val="000000"/>
                <w:kern w:val="0"/>
                <w:szCs w:val="22"/>
                <w:lang w:eastAsia="en-ID" w:bidi="ar-SA"/>
                <w14:ligatures w14:val="none"/>
              </w:rPr>
              <w:t>87,5%</w:t>
            </w:r>
          </w:p>
        </w:tc>
      </w:tr>
    </w:tbl>
    <w:bookmarkEnd w:id="378"/>
    <w:p w14:paraId="1E19A056" w14:textId="273A7854" w:rsidR="003B69BE" w:rsidRDefault="00F4578A" w:rsidP="00F4578A">
      <w:pPr>
        <w:spacing w:line="360" w:lineRule="auto"/>
        <w:ind w:left="709"/>
        <w:jc w:val="both"/>
        <w:rPr>
          <w:rFonts w:ascii="Times New Roman" w:hAnsi="Times New Roman" w:cs="Times New Roman"/>
          <w:sz w:val="24"/>
          <w:szCs w:val="24"/>
        </w:rPr>
      </w:pPr>
      <w:r>
        <w:rPr>
          <w:rFonts w:ascii="Times New Roman" w:hAnsi="Times New Roman" w:cs="Times New Roman"/>
          <w:b/>
          <w:bCs/>
          <w:sz w:val="20"/>
          <w:szCs w:val="20"/>
        </w:rPr>
        <w:t xml:space="preserve"> </w:t>
      </w:r>
      <w:r w:rsidR="003B69BE">
        <w:rPr>
          <w:rFonts w:ascii="Times New Roman" w:hAnsi="Times New Roman" w:cs="Times New Roman"/>
          <w:b/>
          <w:bCs/>
          <w:sz w:val="20"/>
          <w:szCs w:val="20"/>
        </w:rPr>
        <w:tab/>
      </w:r>
      <w:bookmarkStart w:id="379" w:name="_Hlk172163828"/>
      <w:r w:rsidR="003B69BE" w:rsidRPr="003F56DA">
        <w:rPr>
          <w:rFonts w:ascii="Times New Roman" w:hAnsi="Times New Roman" w:cs="Times New Roman"/>
          <w:sz w:val="24"/>
          <w:szCs w:val="24"/>
        </w:rPr>
        <w:t xml:space="preserve">Berdasarkan kegiatan mitigasi terhadap pengelolaan sampah dan limbah padat cair sudah berjalan dengan baik dengan persentase 87,6%, dikarenakan sudah </w:t>
      </w:r>
      <w:bookmarkStart w:id="380" w:name="_Hlk172163840"/>
      <w:bookmarkEnd w:id="379"/>
      <w:r w:rsidR="003B69BE" w:rsidRPr="003F56DA">
        <w:rPr>
          <w:rFonts w:ascii="Times New Roman" w:hAnsi="Times New Roman" w:cs="Times New Roman"/>
          <w:sz w:val="24"/>
          <w:szCs w:val="24"/>
        </w:rPr>
        <w:t xml:space="preserve">terfasilitasi sarana dan prasarana seperti adanya Gedung Bank Sampah, pengurus Bank Sampah di tiap RW. </w:t>
      </w:r>
      <w:bookmarkEnd w:id="380"/>
      <w:r w:rsidR="003B69BE" w:rsidRPr="003F56DA">
        <w:rPr>
          <w:rFonts w:ascii="Times New Roman" w:hAnsi="Times New Roman" w:cs="Times New Roman"/>
          <w:sz w:val="24"/>
          <w:szCs w:val="24"/>
        </w:rPr>
        <w:t xml:space="preserve">Berbeda halnya pada RW 04 belum terjangkau oleh Bank Sampah Mawar Merah, sehingga partisipasi pengelolaan sampah dan limbah padat dan cair masih minim (18,8%). Sejalan dengan penelitian </w:t>
      </w:r>
      <w:r w:rsidR="003B69BE" w:rsidRPr="003F56DA">
        <w:rPr>
          <w:rFonts w:ascii="Times New Roman" w:hAnsi="Times New Roman" w:cs="Times New Roman"/>
          <w:sz w:val="24"/>
          <w:szCs w:val="24"/>
        </w:rPr>
        <w:fldChar w:fldCharType="begin" w:fldLock="1"/>
      </w:r>
      <w:r w:rsidR="003B69BE">
        <w:rPr>
          <w:rFonts w:ascii="Times New Roman" w:hAnsi="Times New Roman" w:cs="Times New Roman"/>
          <w:sz w:val="24"/>
          <w:szCs w:val="24"/>
        </w:rPr>
        <w:instrText>ADDIN CSL_CITATION {"citationItems":[{"id":"ITEM-1","itemData":{"abstract":"Abstract To be a philosopher, we must think philosophically. But not a few people know how and what we should know in thinking philosophically, one of which is the axiology of philosophy of science. This study aims to enable us to think through an axiological lens. In this study using qualitative methods so that it can be understood and described in detail and depth. In the axiology of the philosophy of science we can find out where knowledge comes from, what the purpose of science is and how we use the knowledge we have. Not infrequently a person does not know where the knowledge he is learning comes from and whether he has used this knowledge properly, so many people think that it is in vain for them to learn this knowledge. If knowledge is used as it should be, surely many people want to study science so that they have a broader way of thinking and can help solve certain problems. For example, a person has Management knowledge that he studied in college, but the problem is that he still has difficulty managing his finances. If he uses the management knowledge he has, he will have no difficulty managing his own finances. Because managing finances doesn't have to have management knowledge first, but if you have it it will make it easier for us to manage finances. Thus We can conclude that a person must know where the knowledge comes from so that he does not learn wrong knowledge or deviate from the path of truth, and must be able to use the knowledge he has so that it can benefit himself and others. Abstrak Untuk menjadi seorang filsuf, kita harus berfikir secara filsafat. Tetapi tidak sedikit orang yang tau bagaimana cara dan apa saja yang harus kita ketahui dalam berfikir secara filsafat, salah satunya aksiologi filsafat imu. Penelitian ini bertujuan untuk agar kita dapat berfikir dengan kacamata aksiologi. Dalam penelitian ini menggunakan metode kualitatif agar bisa dipahami dan menggambarkan secara detail dan mendalam. Dalam aksiologi filsafat ilmu kita dapat mencari tahu dari manakah ilmu itu muncul, apa tujuan ilmu itu ada dan bagaimana kita menggunakan ilmu yang kita miliki. Tak jarang seseorang tidak mengetahui dari mana asal ilmu yang ia pelajari dan apakah ilmu tersebut sudah ia gunakan sebagaimana mesti nya, sehingga banyak orang yang berfikir bahwa sia-sia saja mereka mempelajari ilmu tersebut. Jika ilmu itu digunakan sebagaimana mesti nya pasti banyak orang yang ingin mempelajari ilmu-ilmu pengetahuan agar lebih luas cara berfikir dan bisa…","author":[{"dropping-particle":"","family":"Nielwaty","given":"Elly","non-dropping-particle":"","parse-names":false,"suffix":""},{"dropping-particle":"","family":"Meriansari","given":"Fara","non-dropping-particle":"","parse-names":false,"suffix":""},{"dropping-particle":"","family":"Hermanto","given":"","non-dropping-particle":"","parse-names":false,"suffix":""}],"container-title":"Jurnal Indragiri Penelitian Multidisiplin","id":"ITEM-1","issue":"2","issued":{"date-parts":[["2023"]]},"page":"43-56","title":"Partisipasi Masyarakat Dalam Program Kampung Iklim Studi Pada RW 12 Kelurahan Umbansari Kota Pekanbaru","type":"article-journal","volume":"3"},"uris":["http://www.mendeley.com/documents/?uuid=ba2eb17a-38cd-4db0-92d8-bbd3c4da0c4e"]}],"mendeley":{"formattedCitation":"(Nielwaty et al., 2023a)","manualFormatting":"Nielwaty (2023)","plainTextFormattedCitation":"(Nielwaty et al., 2023a)","previouslyFormattedCitation":"(Nielwaty et al., 2023a)"},"properties":{"noteIndex":0},"schema":"https://github.com/citation-style-language/schema/raw/master/csl-citation.json"}</w:instrText>
      </w:r>
      <w:r w:rsidR="003B69BE" w:rsidRPr="003F56DA">
        <w:rPr>
          <w:rFonts w:ascii="Times New Roman" w:hAnsi="Times New Roman" w:cs="Times New Roman"/>
          <w:sz w:val="24"/>
          <w:szCs w:val="24"/>
        </w:rPr>
        <w:fldChar w:fldCharType="separate"/>
      </w:r>
      <w:r w:rsidR="003B69BE" w:rsidRPr="003F56DA">
        <w:rPr>
          <w:rFonts w:ascii="Times New Roman" w:hAnsi="Times New Roman" w:cs="Times New Roman"/>
          <w:noProof/>
          <w:sz w:val="24"/>
          <w:szCs w:val="24"/>
        </w:rPr>
        <w:t>Nielwaty (2023)</w:t>
      </w:r>
      <w:r w:rsidR="003B69BE" w:rsidRPr="003F56DA">
        <w:rPr>
          <w:rFonts w:ascii="Times New Roman" w:hAnsi="Times New Roman" w:cs="Times New Roman"/>
          <w:sz w:val="24"/>
          <w:szCs w:val="24"/>
        </w:rPr>
        <w:fldChar w:fldCharType="end"/>
      </w:r>
      <w:r w:rsidR="003B69BE" w:rsidRPr="003F56DA">
        <w:rPr>
          <w:rFonts w:ascii="Times New Roman" w:hAnsi="Times New Roman" w:cs="Times New Roman"/>
          <w:sz w:val="24"/>
          <w:szCs w:val="24"/>
        </w:rPr>
        <w:t>, bahwa partisipasi masyarakat dalam pengelolaan sampah limbah padat dan cair belum dilaksanakan oleh semua masyarakat namun ha</w:t>
      </w:r>
      <w:r w:rsidR="003B69BE">
        <w:rPr>
          <w:rFonts w:ascii="Times New Roman" w:hAnsi="Times New Roman" w:cs="Times New Roman"/>
          <w:sz w:val="24"/>
          <w:szCs w:val="24"/>
        </w:rPr>
        <w:t>n</w:t>
      </w:r>
      <w:r w:rsidR="003B69BE" w:rsidRPr="003F56DA">
        <w:rPr>
          <w:rFonts w:ascii="Times New Roman" w:hAnsi="Times New Roman" w:cs="Times New Roman"/>
          <w:sz w:val="24"/>
          <w:szCs w:val="24"/>
        </w:rPr>
        <w:t xml:space="preserve">ya sebagian yang melakukan. </w:t>
      </w:r>
    </w:p>
    <w:p w14:paraId="5828C421" w14:textId="77777777" w:rsidR="003B69BE" w:rsidRDefault="003B69BE" w:rsidP="003B69BE">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bookmarkStart w:id="381" w:name="_Hlk172164740"/>
      <w:r>
        <w:rPr>
          <w:rFonts w:ascii="Times New Roman" w:hAnsi="Times New Roman" w:cs="Times New Roman"/>
          <w:sz w:val="24"/>
          <w:szCs w:val="24"/>
        </w:rPr>
        <w:t xml:space="preserve">Peningkatan tutupan vegetasi di Kelurahan Tugurejo telah diterapkan dengan baik dengan persentase 87,5%, dimana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{"citationItems":[{"id":"ITEM-1","itemData":{"ISBN":"9786027464445","abstract":"Pengolahan jerami padi tanpa bakar termasuk salahsatu contoh budidaya pertanian rendah emisi. Masyarakat melakukan kegiatan pertanian yang dapat mengurangi emisi GRK dengan menghindari pembakaran pasca-panen, misal: tidak membakar jerami di sawah, menghindari proses pembusukan jerami akibat penggenangan sawah","author":[{"dropping-particle":"","family":"Albar","given":"Israr","non-dropping-particle":"","parse-names":false,"suffix":""},{"dropping-particle":"","family":"Emilda","given":"Ade","non-dropping-particle":"","parse-names":false,"suffix":""},{"dropping-particle":"","family":"Tray","given":"Cut Salwitry","non-dropping-particle":"","parse-names":false,"suffix":""},{"dropping-particle":"","family":"Sugiatmo","given":"","non-dropping-particle":"","parse-names":false,"suffix":""},{"dropping-particle":"","family":"Aminah","given":"","non-dropping-particle":"","parse-names":false,"suffix":""},{"dropping-particle":"","family":"Haska","given":"Hellyta","non-dropping-particle":"","parse-names":false,"suffix":""}],"container-title":"Direktorat Adaptasi Perubahan Iklim, Direktorat Jenderal Pengendalian Perubahan Iklim, KLHK","id":"ITEM-1","issued":{"date-parts":[["2017"]]},"number-of-pages":"5","title":"Road Map Program Kampung Iklim (ProKlim)","type":"book"},"uris":["http://www.mendeley.com/documents/?uuid=8377d90a-f344-47c3-8faf-f6a887dee1b9"]}],"mendeley":{"formattedCitation":"(Albar et al., 2017)","manualFormatting":"Albar (2017)","plainTextFormattedCitation":"(Albar et al., 2017)","previouslyFormattedCitation":"(Albar et al., 2017)"},"properties":{"noteIndex":0},"schema":"https://github.com/citation-style-language/schema/raw/master/csl-citation.json"}</w:instrText>
      </w:r>
      <w:r>
        <w:rPr>
          <w:rFonts w:ascii="Times New Roman" w:hAnsi="Times New Roman" w:cs="Times New Roman"/>
          <w:sz w:val="24"/>
          <w:szCs w:val="24"/>
        </w:rPr>
        <w:fldChar w:fldCharType="separate"/>
      </w:r>
      <w:r w:rsidRPr="00F52BBB">
        <w:rPr>
          <w:rFonts w:ascii="Times New Roman" w:hAnsi="Times New Roman" w:cs="Times New Roman"/>
          <w:noProof/>
          <w:sz w:val="24"/>
          <w:szCs w:val="24"/>
        </w:rPr>
        <w:t>Albar</w:t>
      </w:r>
      <w:r>
        <w:rPr>
          <w:rFonts w:ascii="Times New Roman" w:hAnsi="Times New Roman" w:cs="Times New Roman"/>
          <w:noProof/>
          <w:sz w:val="24"/>
          <w:szCs w:val="24"/>
        </w:rPr>
        <w:t xml:space="preserve"> (</w:t>
      </w:r>
      <w:r w:rsidRPr="00F52BBB">
        <w:rPr>
          <w:rFonts w:ascii="Times New Roman" w:hAnsi="Times New Roman" w:cs="Times New Roman"/>
          <w:noProof/>
          <w:sz w:val="24"/>
          <w:szCs w:val="24"/>
        </w:rPr>
        <w:t>2017)</w:t>
      </w:r>
      <w:r>
        <w:rPr>
          <w:rFonts w:ascii="Times New Roman" w:hAnsi="Times New Roman" w:cs="Times New Roman"/>
          <w:sz w:val="24"/>
          <w:szCs w:val="24"/>
        </w:rPr>
        <w:fldChar w:fldCharType="end"/>
      </w:r>
      <w:r>
        <w:rPr>
          <w:rFonts w:ascii="Times New Roman" w:hAnsi="Times New Roman" w:cs="Times New Roman"/>
          <w:sz w:val="24"/>
          <w:szCs w:val="24"/>
        </w:rPr>
        <w:t xml:space="preserve"> peningkatan tutupan vegetasi dapat melalui penghijauan dan praktek wanatani</w:t>
      </w:r>
      <w:bookmarkEnd w:id="381"/>
      <w:r>
        <w:rPr>
          <w:rFonts w:ascii="Times New Roman" w:hAnsi="Times New Roman" w:cs="Times New Roman"/>
          <w:sz w:val="24"/>
          <w:szCs w:val="24"/>
        </w:rPr>
        <w:t xml:space="preserve">. </w:t>
      </w:r>
      <w:bookmarkStart w:id="382" w:name="_Hlk172164807"/>
      <w:r>
        <w:rPr>
          <w:rFonts w:ascii="Times New Roman" w:hAnsi="Times New Roman" w:cs="Times New Roman"/>
          <w:sz w:val="24"/>
          <w:szCs w:val="24"/>
        </w:rPr>
        <w:t xml:space="preserve">Peningkatan tutupan vegetasi telah diterapkan di Kelurahan Tugurejo melaui penghijauan dengan adanya pohon disektar rumah masyarakat, penanaman pohon dekat Tanggul Sungai, dan konservasi mangrove yang dikelola oleh komunitas prenjak. </w:t>
      </w:r>
      <w:bookmarkEnd w:id="382"/>
      <w:r>
        <w:rPr>
          <w:rFonts w:ascii="Times New Roman" w:hAnsi="Times New Roman" w:cs="Times New Roman"/>
          <w:sz w:val="24"/>
          <w:szCs w:val="24"/>
        </w:rPr>
        <w:t xml:space="preserve">Secara rinci implementasi mitigasi Program Kampung Iklim dijelaskan sebagai berikut : </w:t>
      </w:r>
    </w:p>
    <w:p w14:paraId="2EF90B5E" w14:textId="3D602F6A" w:rsidR="003B69BE" w:rsidRPr="00AD0A5C" w:rsidRDefault="003B69BE">
      <w:pPr>
        <w:pStyle w:val="ListParagraph"/>
        <w:numPr>
          <w:ilvl w:val="0"/>
          <w:numId w:val="86"/>
        </w:numPr>
        <w:spacing w:line="360" w:lineRule="auto"/>
        <w:ind w:left="709" w:hanging="709"/>
        <w:jc w:val="both"/>
        <w:rPr>
          <w:rFonts w:ascii="Times New Roman" w:hAnsi="Times New Roman" w:cs="Times New Roman"/>
          <w:sz w:val="24"/>
          <w:szCs w:val="24"/>
        </w:rPr>
      </w:pPr>
      <w:r w:rsidRPr="00AD0A5C">
        <w:rPr>
          <w:rFonts w:ascii="Times New Roman" w:hAnsi="Times New Roman" w:cs="Times New Roman"/>
          <w:sz w:val="24"/>
          <w:szCs w:val="24"/>
        </w:rPr>
        <w:t xml:space="preserve">Pengelolaan Sampah dan limbah </w:t>
      </w:r>
    </w:p>
    <w:p w14:paraId="2335E5C6" w14:textId="2ED5874A" w:rsidR="003B69BE" w:rsidRPr="002C7F9A" w:rsidRDefault="003B69BE" w:rsidP="003B69BE">
      <w:pPr>
        <w:pStyle w:val="ListParagraph"/>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7A0657">
        <w:rPr>
          <w:rFonts w:ascii="Times New Roman" w:hAnsi="Times New Roman" w:cs="Times New Roman"/>
          <w:sz w:val="24"/>
          <w:szCs w:val="24"/>
        </w:rPr>
        <w:t>Pengelolaan sampah dan limbah merupakan salah satu indikator penting dalam strategi mitigasi yang menjadi bagian integral dari Program Kampung Iklim.</w:t>
      </w:r>
      <w:r>
        <w:rPr>
          <w:rFonts w:ascii="Times New Roman" w:hAnsi="Times New Roman" w:cs="Times New Roman"/>
          <w:sz w:val="24"/>
          <w:szCs w:val="24"/>
        </w:rPr>
        <w:t xml:space="preserve"> Dapat dilihat pada</w:t>
      </w:r>
      <w:r w:rsidRPr="007A0657">
        <w:rPr>
          <w:rFonts w:ascii="Times New Roman" w:hAnsi="Times New Roman" w:cs="Times New Roman"/>
          <w:sz w:val="24"/>
          <w:szCs w:val="24"/>
        </w:rPr>
        <w:t xml:space="preserve"> </w:t>
      </w:r>
      <w:r w:rsidR="00C31585">
        <w:rPr>
          <w:rFonts w:ascii="Times New Roman" w:hAnsi="Times New Roman" w:cs="Times New Roman"/>
          <w:sz w:val="24"/>
          <w:szCs w:val="24"/>
        </w:rPr>
        <w:t xml:space="preserve">Gambar </w:t>
      </w:r>
      <w:r w:rsidR="00246BF4">
        <w:rPr>
          <w:rFonts w:ascii="Times New Roman" w:hAnsi="Times New Roman" w:cs="Times New Roman"/>
          <w:sz w:val="24"/>
          <w:szCs w:val="24"/>
        </w:rPr>
        <w:t>4.34</w:t>
      </w:r>
      <w:r w:rsidR="00F009A1">
        <w:rPr>
          <w:rFonts w:ascii="Times New Roman" w:hAnsi="Times New Roman" w:cs="Times New Roman"/>
          <w:sz w:val="24"/>
          <w:szCs w:val="24"/>
        </w:rPr>
        <w:t xml:space="preserve"> </w:t>
      </w:r>
      <w:r>
        <w:rPr>
          <w:rFonts w:ascii="Times New Roman" w:hAnsi="Times New Roman" w:cs="Times New Roman"/>
          <w:sz w:val="24"/>
          <w:szCs w:val="24"/>
        </w:rPr>
        <w:t xml:space="preserve">merupakan kegiatan pengelolaan sampah dan limbah diantaranya meliputi tahap pengumpulan, pengolahan, pemanfaatan, dan penerapan </w:t>
      </w:r>
      <w:r w:rsidRPr="002C7F9A">
        <w:rPr>
          <w:rFonts w:ascii="Times New Roman" w:hAnsi="Times New Roman" w:cs="Times New Roman"/>
          <w:i/>
          <w:iCs/>
          <w:sz w:val="24"/>
          <w:szCs w:val="24"/>
        </w:rPr>
        <w:t>zero waste.</w:t>
      </w:r>
    </w:p>
    <w:p w14:paraId="65BCA17D" w14:textId="77777777" w:rsidR="003B69BE" w:rsidRDefault="003B69BE" w:rsidP="003B69BE">
      <w:pPr>
        <w:pStyle w:val="NoSpacing"/>
        <w:ind w:firstLine="567"/>
        <w:jc w:val="center"/>
        <w:rPr>
          <w:rFonts w:ascii="Times New Roman" w:hAnsi="Times New Roman" w:cs="Times New Roman"/>
          <w:sz w:val="20"/>
          <w:szCs w:val="20"/>
        </w:rPr>
      </w:pPr>
      <w:r>
        <w:rPr>
          <w:noProof/>
        </w:rPr>
        <w:drawing>
          <wp:inline distT="0" distB="0" distL="0" distR="0" wp14:anchorId="150D79C0" wp14:editId="40096B1F">
            <wp:extent cx="5235191" cy="2574290"/>
            <wp:effectExtent l="0" t="0" r="0" b="0"/>
            <wp:docPr id="296481115" name="Chart 1">
              <a:extLst xmlns:a="http://schemas.openxmlformats.org/drawingml/2006/main">
                <a:ext uri="{FF2B5EF4-FFF2-40B4-BE49-F238E27FC236}">
                  <a16:creationId xmlns:a16="http://schemas.microsoft.com/office/drawing/2014/main" id="{DF4A9AC8-8797-5483-7C48-3FF244F4EB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08C19F8" w14:textId="77777777" w:rsidR="003B69BE" w:rsidRDefault="003B69BE" w:rsidP="003B69BE">
      <w:pPr>
        <w:pStyle w:val="NoSpacing"/>
        <w:ind w:left="720" w:right="95"/>
        <w:jc w:val="both"/>
        <w:rPr>
          <w:rFonts w:ascii="Times New Roman" w:hAnsi="Times New Roman" w:cs="Times New Roman"/>
          <w:sz w:val="20"/>
          <w:szCs w:val="20"/>
        </w:rPr>
      </w:pPr>
      <w:r w:rsidRPr="00026177">
        <w:rPr>
          <w:rFonts w:ascii="Times New Roman" w:hAnsi="Times New Roman" w:cs="Times New Roman"/>
          <w:b/>
          <w:bCs/>
          <w:sz w:val="20"/>
          <w:szCs w:val="20"/>
        </w:rPr>
        <w:t>Keterangan :</w:t>
      </w:r>
      <w:r w:rsidRPr="00026177">
        <w:rPr>
          <w:rFonts w:ascii="Times New Roman" w:hAnsi="Times New Roman" w:cs="Times New Roman"/>
          <w:sz w:val="20"/>
          <w:szCs w:val="20"/>
        </w:rPr>
        <w:t xml:space="preserve"> M1A (Pengumpulan dan pemilahan sampah dengan 3R), M1B (Pengomposan sampah organik domestik), M1C (Pemanfaatan limbah cair), M1D (Sampah Anorganik dan Limbah Padat dijadikan keterampilan).</w:t>
      </w:r>
    </w:p>
    <w:p w14:paraId="69CD0599" w14:textId="4220A194" w:rsidR="003B69BE" w:rsidRPr="00246BF4" w:rsidRDefault="00246BF4" w:rsidP="00246BF4">
      <w:pPr>
        <w:pStyle w:val="Caption"/>
        <w:ind w:firstLine="1560"/>
        <w:rPr>
          <w:rFonts w:ascii="Times New Roman" w:hAnsi="Times New Roman" w:cs="Times New Roman"/>
          <w:i w:val="0"/>
          <w:iCs w:val="0"/>
          <w:color w:val="000000" w:themeColor="text1"/>
          <w:sz w:val="22"/>
        </w:rPr>
      </w:pPr>
      <w:bookmarkStart w:id="383" w:name="_Toc173025115"/>
      <w:bookmarkStart w:id="384" w:name="_Toc174521830"/>
      <w:r w:rsidRPr="00246BF4">
        <w:rPr>
          <w:rFonts w:ascii="Times New Roman" w:hAnsi="Times New Roman" w:cs="Times New Roman"/>
          <w:i w:val="0"/>
          <w:iCs w:val="0"/>
          <w:color w:val="000000" w:themeColor="text1"/>
          <w:sz w:val="22"/>
        </w:rPr>
        <w:t>Gambar 4.</w:t>
      </w:r>
      <w:r w:rsidRPr="00246BF4">
        <w:rPr>
          <w:rFonts w:ascii="Times New Roman" w:hAnsi="Times New Roman" w:cs="Times New Roman"/>
          <w:i w:val="0"/>
          <w:iCs w:val="0"/>
          <w:color w:val="000000" w:themeColor="text1"/>
          <w:sz w:val="22"/>
        </w:rPr>
        <w:fldChar w:fldCharType="begin"/>
      </w:r>
      <w:r w:rsidRPr="00246BF4">
        <w:rPr>
          <w:rFonts w:ascii="Times New Roman" w:hAnsi="Times New Roman" w:cs="Times New Roman"/>
          <w:i w:val="0"/>
          <w:iCs w:val="0"/>
          <w:color w:val="000000" w:themeColor="text1"/>
          <w:sz w:val="22"/>
        </w:rPr>
        <w:instrText xml:space="preserve"> SEQ Gambar_4. \* ARABIC </w:instrText>
      </w:r>
      <w:r w:rsidRPr="00246BF4">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34</w:t>
      </w:r>
      <w:r w:rsidRPr="00246BF4">
        <w:rPr>
          <w:rFonts w:ascii="Times New Roman" w:hAnsi="Times New Roman" w:cs="Times New Roman"/>
          <w:i w:val="0"/>
          <w:iCs w:val="0"/>
          <w:color w:val="000000" w:themeColor="text1"/>
          <w:sz w:val="22"/>
        </w:rPr>
        <w:fldChar w:fldCharType="end"/>
      </w:r>
      <w:r w:rsidRPr="00246BF4">
        <w:rPr>
          <w:rFonts w:ascii="Times New Roman" w:hAnsi="Times New Roman" w:cs="Times New Roman"/>
          <w:i w:val="0"/>
          <w:iCs w:val="0"/>
          <w:color w:val="000000" w:themeColor="text1"/>
          <w:sz w:val="22"/>
        </w:rPr>
        <w:t xml:space="preserve">. </w:t>
      </w:r>
      <w:r w:rsidR="0027489C" w:rsidRPr="00246BF4">
        <w:rPr>
          <w:rFonts w:ascii="Times New Roman" w:hAnsi="Times New Roman" w:cs="Times New Roman"/>
          <w:color w:val="000000" w:themeColor="text1"/>
          <w:sz w:val="22"/>
        </w:rPr>
        <w:t>Bar Chart</w:t>
      </w:r>
      <w:r w:rsidR="0027489C" w:rsidRPr="00246BF4">
        <w:rPr>
          <w:rFonts w:ascii="Times New Roman" w:hAnsi="Times New Roman" w:cs="Times New Roman"/>
          <w:i w:val="0"/>
          <w:iCs w:val="0"/>
          <w:color w:val="000000" w:themeColor="text1"/>
          <w:sz w:val="22"/>
        </w:rPr>
        <w:t xml:space="preserve"> Kegiatan Pengelolaan Sampah dan Limbah</w:t>
      </w:r>
      <w:bookmarkEnd w:id="383"/>
      <w:bookmarkEnd w:id="384"/>
    </w:p>
    <w:p w14:paraId="795CBBDC" w14:textId="77777777" w:rsidR="003B69BE" w:rsidRPr="00026177" w:rsidRDefault="003B69BE" w:rsidP="003B69BE">
      <w:pPr>
        <w:pStyle w:val="NoSpacing"/>
        <w:ind w:left="720" w:right="804"/>
        <w:jc w:val="both"/>
        <w:rPr>
          <w:rFonts w:ascii="Times New Roman" w:hAnsi="Times New Roman" w:cs="Times New Roman"/>
          <w:sz w:val="20"/>
          <w:szCs w:val="20"/>
        </w:rPr>
      </w:pPr>
    </w:p>
    <w:p w14:paraId="759FDBBB" w14:textId="154851CB" w:rsidR="003B69BE" w:rsidRDefault="003B69BE" w:rsidP="003B69BE">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Bank Sampah Mawar Merah sebagai fasilitator dalam pengelolaan sampah dan limbah di Kelurahan Tugurejo. Berdasarkan </w:t>
      </w:r>
      <w:r w:rsidR="00F009A1">
        <w:rPr>
          <w:rFonts w:ascii="Times New Roman" w:hAnsi="Times New Roman" w:cs="Times New Roman"/>
          <w:sz w:val="24"/>
          <w:szCs w:val="24"/>
        </w:rPr>
        <w:t xml:space="preserve">Gambar di atas, </w:t>
      </w:r>
      <w:bookmarkStart w:id="385" w:name="_Hlk172164010"/>
      <w:r>
        <w:rPr>
          <w:rFonts w:ascii="Times New Roman" w:hAnsi="Times New Roman" w:cs="Times New Roman"/>
          <w:sz w:val="24"/>
          <w:szCs w:val="24"/>
        </w:rPr>
        <w:t xml:space="preserve">kegiatan pengelolaan sampah dan limbah tertinggi berada di 81,2% yaitu kegiatan pengumpulan dan </w:t>
      </w:r>
      <w:bookmarkStart w:id="386" w:name="_Hlk172164036"/>
      <w:bookmarkEnd w:id="385"/>
      <w:r>
        <w:rPr>
          <w:rFonts w:ascii="Times New Roman" w:hAnsi="Times New Roman" w:cs="Times New Roman"/>
          <w:sz w:val="24"/>
          <w:szCs w:val="24"/>
        </w:rPr>
        <w:t xml:space="preserve">pemilahan sampah sesuai dengan SNI 19-2454-2002 Tentang Tata Cara Teknik </w:t>
      </w:r>
      <w:bookmarkStart w:id="387" w:name="_Hlk172164053"/>
      <w:bookmarkEnd w:id="386"/>
      <w:r>
        <w:rPr>
          <w:rFonts w:ascii="Times New Roman" w:hAnsi="Times New Roman" w:cs="Times New Roman"/>
          <w:sz w:val="24"/>
          <w:szCs w:val="24"/>
        </w:rPr>
        <w:t>Operasional Pengelolaan Sampah Perkotaan.</w:t>
      </w:r>
      <w:bookmarkEnd w:id="387"/>
      <w:r>
        <w:rPr>
          <w:rFonts w:ascii="Times New Roman" w:hAnsi="Times New Roman" w:cs="Times New Roman"/>
          <w:sz w:val="24"/>
          <w:szCs w:val="24"/>
        </w:rPr>
        <w:t xml:space="preserve"> </w:t>
      </w:r>
      <w:bookmarkStart w:id="388" w:name="_Hlk172164078"/>
      <w:r>
        <w:rPr>
          <w:rFonts w:ascii="Times New Roman" w:hAnsi="Times New Roman" w:cs="Times New Roman"/>
          <w:sz w:val="24"/>
          <w:szCs w:val="24"/>
        </w:rPr>
        <w:t xml:space="preserve">Masyarakat RW 01 dan RW 05 telah menerapkan bahwa setiap keluarga melakukan pengumpulan dan pemilahan sampah </w:t>
      </w:r>
      <w:bookmarkStart w:id="389" w:name="_Hlk172164091"/>
      <w:bookmarkEnd w:id="388"/>
      <w:r>
        <w:rPr>
          <w:rFonts w:ascii="Times New Roman" w:hAnsi="Times New Roman" w:cs="Times New Roman"/>
          <w:sz w:val="24"/>
          <w:szCs w:val="24"/>
        </w:rPr>
        <w:lastRenderedPageBreak/>
        <w:t xml:space="preserve">berdasarkan jenisnya, kemudian penyortiran akan dilakukan oleh Bank Sampah. </w:t>
      </w:r>
      <w:bookmarkStart w:id="390" w:name="_Hlk172164103"/>
      <w:bookmarkEnd w:id="389"/>
      <w:r>
        <w:rPr>
          <w:rFonts w:ascii="Times New Roman" w:hAnsi="Times New Roman" w:cs="Times New Roman"/>
          <w:sz w:val="24"/>
          <w:szCs w:val="24"/>
        </w:rPr>
        <w:t xml:space="preserve">Kegiatan tersebut dapat dilihat pada Gambar </w:t>
      </w:r>
      <w:r w:rsidR="00246BF4">
        <w:rPr>
          <w:rFonts w:ascii="Times New Roman" w:hAnsi="Times New Roman" w:cs="Times New Roman"/>
          <w:sz w:val="24"/>
          <w:szCs w:val="24"/>
        </w:rPr>
        <w:t>4.35</w:t>
      </w:r>
      <w:r w:rsidR="00CC6025">
        <w:rPr>
          <w:rFonts w:ascii="Times New Roman" w:hAnsi="Times New Roman" w:cs="Times New Roman"/>
          <w:sz w:val="24"/>
          <w:szCs w:val="24"/>
        </w:rPr>
        <w:t>.</w:t>
      </w:r>
    </w:p>
    <w:tbl>
      <w:tblPr>
        <w:tblStyle w:val="TableGrid"/>
        <w:tblW w:w="860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8"/>
        <w:gridCol w:w="1926"/>
        <w:gridCol w:w="3294"/>
      </w:tblGrid>
      <w:tr w:rsidR="00CC6025" w14:paraId="1DED8B45" w14:textId="77777777" w:rsidTr="00CC6025">
        <w:trPr>
          <w:trHeight w:val="2076"/>
        </w:trPr>
        <w:tc>
          <w:tcPr>
            <w:tcW w:w="3388" w:type="dxa"/>
          </w:tcPr>
          <w:bookmarkEnd w:id="390"/>
          <w:p w14:paraId="7CA81124" w14:textId="44576A8C" w:rsidR="00CC6025" w:rsidRDefault="00FB40EF" w:rsidP="003B69BE">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99712" behindDoc="0" locked="0" layoutInCell="1" allowOverlap="1" wp14:anchorId="5421458C" wp14:editId="35CAE8F2">
                      <wp:simplePos x="0" y="0"/>
                      <wp:positionH relativeFrom="column">
                        <wp:posOffset>744855</wp:posOffset>
                      </wp:positionH>
                      <wp:positionV relativeFrom="paragraph">
                        <wp:posOffset>1395730</wp:posOffset>
                      </wp:positionV>
                      <wp:extent cx="4137025" cy="251460"/>
                      <wp:effectExtent l="1905" t="3810" r="4445" b="1905"/>
                      <wp:wrapNone/>
                      <wp:docPr id="200873455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02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5FDD4" w14:textId="393C920B" w:rsidR="00246BF4" w:rsidRPr="00246BF4" w:rsidRDefault="00246BF4" w:rsidP="00246BF4">
                                  <w:pPr>
                                    <w:pStyle w:val="Caption"/>
                                    <w:rPr>
                                      <w:rFonts w:ascii="Times New Roman" w:hAnsi="Times New Roman" w:cs="Times New Roman"/>
                                      <w:i w:val="0"/>
                                      <w:iCs w:val="0"/>
                                      <w:noProof/>
                                      <w:color w:val="000000" w:themeColor="text1"/>
                                      <w:sz w:val="22"/>
                                    </w:rPr>
                                  </w:pPr>
                                  <w:bookmarkStart w:id="391" w:name="_Toc174521831"/>
                                  <w:r w:rsidRPr="00246BF4">
                                    <w:rPr>
                                      <w:rFonts w:ascii="Times New Roman" w:hAnsi="Times New Roman" w:cs="Times New Roman"/>
                                      <w:i w:val="0"/>
                                      <w:iCs w:val="0"/>
                                      <w:color w:val="000000" w:themeColor="text1"/>
                                      <w:sz w:val="22"/>
                                    </w:rPr>
                                    <w:t xml:space="preserve">Gambar 4. </w:t>
                                  </w:r>
                                  <w:r w:rsidRPr="00246BF4">
                                    <w:rPr>
                                      <w:rFonts w:ascii="Times New Roman" w:hAnsi="Times New Roman" w:cs="Times New Roman"/>
                                      <w:i w:val="0"/>
                                      <w:iCs w:val="0"/>
                                      <w:color w:val="000000" w:themeColor="text1"/>
                                      <w:sz w:val="22"/>
                                    </w:rPr>
                                    <w:fldChar w:fldCharType="begin"/>
                                  </w:r>
                                  <w:r w:rsidRPr="00246BF4">
                                    <w:rPr>
                                      <w:rFonts w:ascii="Times New Roman" w:hAnsi="Times New Roman" w:cs="Times New Roman"/>
                                      <w:i w:val="0"/>
                                      <w:iCs w:val="0"/>
                                      <w:color w:val="000000" w:themeColor="text1"/>
                                      <w:sz w:val="22"/>
                                    </w:rPr>
                                    <w:instrText xml:space="preserve"> SEQ Gambar_4. \* ARABIC </w:instrText>
                                  </w:r>
                                  <w:r w:rsidRPr="00246BF4">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35</w:t>
                                  </w:r>
                                  <w:r w:rsidRPr="00246BF4">
                                    <w:rPr>
                                      <w:rFonts w:ascii="Times New Roman" w:hAnsi="Times New Roman" w:cs="Times New Roman"/>
                                      <w:i w:val="0"/>
                                      <w:iCs w:val="0"/>
                                      <w:color w:val="000000" w:themeColor="text1"/>
                                      <w:sz w:val="22"/>
                                    </w:rPr>
                                    <w:fldChar w:fldCharType="end"/>
                                  </w:r>
                                  <w:r w:rsidRPr="00246BF4">
                                    <w:rPr>
                                      <w:rFonts w:ascii="Times New Roman" w:hAnsi="Times New Roman" w:cs="Times New Roman"/>
                                      <w:i w:val="0"/>
                                      <w:iCs w:val="0"/>
                                      <w:color w:val="000000" w:themeColor="text1"/>
                                      <w:sz w:val="22"/>
                                    </w:rPr>
                                    <w:t>. Kegiatan Pengelolaan Sampah Di Kelurahan Tugurejo</w:t>
                                  </w:r>
                                  <w:bookmarkEnd w:id="391"/>
                                  <w:r w:rsidRPr="00246BF4">
                                    <w:rPr>
                                      <w:rFonts w:ascii="Times New Roman" w:hAnsi="Times New Roman" w:cs="Times New Roman"/>
                                      <w:i w:val="0"/>
                                      <w:iCs w:val="0"/>
                                      <w:color w:val="000000" w:themeColor="text1"/>
                                      <w:sz w:val="22"/>
                                    </w:rPr>
                                    <w:t xml:space="preserve"> </w:t>
                                  </w:r>
                                </w:p>
                                <w:p w14:paraId="29DE3757" w14:textId="77777777" w:rsidR="00246BF4" w:rsidRDefault="00246B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1458C" id="Text Box 76" o:spid="_x0000_s1051" type="#_x0000_t202" style="position:absolute;left:0;text-align:left;margin-left:58.65pt;margin-top:109.9pt;width:325.75pt;height:19.8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" filled="f" stroked="f">
                      <v:textbox inset="0,0,0,0">
                        <w:txbxContent>
                          <w:p w14:paraId="1B75FDD4" w14:textId="393C920B" w:rsidR="00246BF4" w:rsidRPr="00246BF4" w:rsidRDefault="00246BF4" w:rsidP="00246BF4">
                            <w:pPr>
                              <w:pStyle w:val="Caption"/>
                              <w:rPr>
                                <w:rFonts w:ascii="Times New Roman" w:hAnsi="Times New Roman" w:cs="Times New Roman"/>
                                <w:i w:val="0"/>
                                <w:iCs w:val="0"/>
                                <w:noProof/>
                                <w:color w:val="000000" w:themeColor="text1"/>
                                <w:sz w:val="22"/>
                              </w:rPr>
                            </w:pPr>
                            <w:bookmarkStart w:id="392" w:name="_Toc174521831"/>
                            <w:r w:rsidRPr="00246BF4">
                              <w:rPr>
                                <w:rFonts w:ascii="Times New Roman" w:hAnsi="Times New Roman" w:cs="Times New Roman"/>
                                <w:i w:val="0"/>
                                <w:iCs w:val="0"/>
                                <w:color w:val="000000" w:themeColor="text1"/>
                                <w:sz w:val="22"/>
                              </w:rPr>
                              <w:t xml:space="preserve">Gambar 4. </w:t>
                            </w:r>
                            <w:r w:rsidRPr="00246BF4">
                              <w:rPr>
                                <w:rFonts w:ascii="Times New Roman" w:hAnsi="Times New Roman" w:cs="Times New Roman"/>
                                <w:i w:val="0"/>
                                <w:iCs w:val="0"/>
                                <w:color w:val="000000" w:themeColor="text1"/>
                                <w:sz w:val="22"/>
                              </w:rPr>
                              <w:fldChar w:fldCharType="begin"/>
                            </w:r>
                            <w:r w:rsidRPr="00246BF4">
                              <w:rPr>
                                <w:rFonts w:ascii="Times New Roman" w:hAnsi="Times New Roman" w:cs="Times New Roman"/>
                                <w:i w:val="0"/>
                                <w:iCs w:val="0"/>
                                <w:color w:val="000000" w:themeColor="text1"/>
                                <w:sz w:val="22"/>
                              </w:rPr>
                              <w:instrText xml:space="preserve"> SEQ Gambar_4. \* ARABIC </w:instrText>
                            </w:r>
                            <w:r w:rsidRPr="00246BF4">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35</w:t>
                            </w:r>
                            <w:r w:rsidRPr="00246BF4">
                              <w:rPr>
                                <w:rFonts w:ascii="Times New Roman" w:hAnsi="Times New Roman" w:cs="Times New Roman"/>
                                <w:i w:val="0"/>
                                <w:iCs w:val="0"/>
                                <w:color w:val="000000" w:themeColor="text1"/>
                                <w:sz w:val="22"/>
                              </w:rPr>
                              <w:fldChar w:fldCharType="end"/>
                            </w:r>
                            <w:r w:rsidRPr="00246BF4">
                              <w:rPr>
                                <w:rFonts w:ascii="Times New Roman" w:hAnsi="Times New Roman" w:cs="Times New Roman"/>
                                <w:i w:val="0"/>
                                <w:iCs w:val="0"/>
                                <w:color w:val="000000" w:themeColor="text1"/>
                                <w:sz w:val="22"/>
                              </w:rPr>
                              <w:t>. Kegiatan Pengelolaan Sampah Di Kelurahan Tugurejo</w:t>
                            </w:r>
                            <w:bookmarkEnd w:id="392"/>
                            <w:r w:rsidRPr="00246BF4">
                              <w:rPr>
                                <w:rFonts w:ascii="Times New Roman" w:hAnsi="Times New Roman" w:cs="Times New Roman"/>
                                <w:i w:val="0"/>
                                <w:iCs w:val="0"/>
                                <w:color w:val="000000" w:themeColor="text1"/>
                                <w:sz w:val="22"/>
                              </w:rPr>
                              <w:t xml:space="preserve"> </w:t>
                            </w:r>
                          </w:p>
                          <w:p w14:paraId="29DE3757" w14:textId="77777777" w:rsidR="00246BF4" w:rsidRDefault="00246BF4"/>
                        </w:txbxContent>
                      </v:textbox>
                    </v:shape>
                  </w:pict>
                </mc:Fallback>
              </mc:AlternateContent>
            </w:r>
            <w:r w:rsidR="00CC6025">
              <w:rPr>
                <w:noProof/>
              </w:rPr>
              <w:drawing>
                <wp:inline distT="0" distB="0" distL="0" distR="0" wp14:anchorId="11BE0DD4" wp14:editId="062909DF">
                  <wp:extent cx="2352582" cy="1324337"/>
                  <wp:effectExtent l="0" t="0" r="0" b="0"/>
                  <wp:docPr id="957868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63139" cy="1330280"/>
                          </a:xfrm>
                          <a:prstGeom prst="rect">
                            <a:avLst/>
                          </a:prstGeom>
                          <a:noFill/>
                          <a:ln>
                            <a:noFill/>
                          </a:ln>
                        </pic:spPr>
                      </pic:pic>
                    </a:graphicData>
                  </a:graphic>
                </wp:inline>
              </w:drawing>
            </w:r>
          </w:p>
        </w:tc>
        <w:tc>
          <w:tcPr>
            <w:tcW w:w="1926" w:type="dxa"/>
            <w:vAlign w:val="center"/>
          </w:tcPr>
          <w:p w14:paraId="56A67F19" w14:textId="6ED65571" w:rsidR="00CC6025" w:rsidRDefault="00CC6025" w:rsidP="00CC6025">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14:anchorId="4177162B" wp14:editId="4BEF368A">
                  <wp:simplePos x="0" y="0"/>
                  <wp:positionH relativeFrom="column">
                    <wp:posOffset>-328295</wp:posOffset>
                  </wp:positionH>
                  <wp:positionV relativeFrom="paragraph">
                    <wp:posOffset>-1308100</wp:posOffset>
                  </wp:positionV>
                  <wp:extent cx="1323340" cy="1122045"/>
                  <wp:effectExtent l="0" t="95250" r="0" b="78105"/>
                  <wp:wrapThrough wrapText="bothSides">
                    <wp:wrapPolygon edited="0">
                      <wp:start x="88" y="21704"/>
                      <wp:lineTo x="21232" y="21704"/>
                      <wp:lineTo x="21232" y="434"/>
                      <wp:lineTo x="88" y="434"/>
                      <wp:lineTo x="88" y="21704"/>
                    </wp:wrapPolygon>
                  </wp:wrapThrough>
                  <wp:docPr id="10396338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33830" name="Picture 1039633830"/>
                          <pic:cNvPicPr/>
                        </pic:nvPicPr>
                        <pic:blipFill>
                          <a:blip r:embed="rId65" cstate="print">
                            <a:extLst>
                              <a:ext uri="{28A0092B-C50C-407E-A947-70E740481C1C}">
                                <a14:useLocalDpi xmlns:a14="http://schemas.microsoft.com/office/drawing/2010/main" val="0"/>
                              </a:ext>
                            </a:extLst>
                          </a:blip>
                          <a:stretch>
                            <a:fillRect/>
                          </a:stretch>
                        </pic:blipFill>
                        <pic:spPr>
                          <a:xfrm rot="5400000">
                            <a:off x="0" y="0"/>
                            <a:ext cx="1323340" cy="1122045"/>
                          </a:xfrm>
                          <a:prstGeom prst="rect">
                            <a:avLst/>
                          </a:prstGeom>
                        </pic:spPr>
                      </pic:pic>
                    </a:graphicData>
                  </a:graphic>
                  <wp14:sizeRelH relativeFrom="margin">
                    <wp14:pctWidth>0</wp14:pctWidth>
                  </wp14:sizeRelH>
                  <wp14:sizeRelV relativeFrom="margin">
                    <wp14:pctHeight>0</wp14:pctHeight>
                  </wp14:sizeRelV>
                </wp:anchor>
              </w:drawing>
            </w:r>
          </w:p>
        </w:tc>
        <w:tc>
          <w:tcPr>
            <w:tcW w:w="3294" w:type="dxa"/>
          </w:tcPr>
          <w:p w14:paraId="4C66C703" w14:textId="1A0EC357" w:rsidR="00CC6025" w:rsidRDefault="00CC6025" w:rsidP="003B69BE">
            <w:pPr>
              <w:spacing w:line="360" w:lineRule="auto"/>
              <w:jc w:val="both"/>
              <w:rPr>
                <w:rFonts w:ascii="Times New Roman" w:hAnsi="Times New Roman" w:cs="Times New Roman"/>
                <w:sz w:val="24"/>
                <w:szCs w:val="24"/>
              </w:rPr>
            </w:pPr>
            <w:r>
              <w:rPr>
                <w:noProof/>
              </w:rPr>
              <w:drawing>
                <wp:inline distT="0" distB="0" distL="0" distR="0" wp14:anchorId="43689594" wp14:editId="18BC2D78">
                  <wp:extent cx="2520871" cy="1323975"/>
                  <wp:effectExtent l="0" t="0" r="0" b="0"/>
                  <wp:docPr id="2118885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28445" cy="1327953"/>
                          </a:xfrm>
                          <a:prstGeom prst="rect">
                            <a:avLst/>
                          </a:prstGeom>
                          <a:noFill/>
                          <a:ln>
                            <a:noFill/>
                          </a:ln>
                        </pic:spPr>
                      </pic:pic>
                    </a:graphicData>
                  </a:graphic>
                </wp:inline>
              </w:drawing>
            </w:r>
          </w:p>
        </w:tc>
      </w:tr>
    </w:tbl>
    <w:p w14:paraId="10BD9C08" w14:textId="4EFBD78D" w:rsidR="003B69BE" w:rsidRDefault="00CC6025" w:rsidP="00CC6025">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bookmarkStart w:id="393" w:name="_Hlk172164593"/>
      <w:r>
        <w:rPr>
          <w:rFonts w:ascii="Times New Roman" w:hAnsi="Times New Roman" w:cs="Times New Roman"/>
          <w:sz w:val="24"/>
          <w:szCs w:val="24"/>
        </w:rPr>
        <w:t xml:space="preserve">Pada Gambar di atas, terlihat </w:t>
      </w:r>
      <w:r w:rsidR="003B69BE">
        <w:rPr>
          <w:rFonts w:ascii="Times New Roman" w:hAnsi="Times New Roman" w:cs="Times New Roman"/>
          <w:sz w:val="24"/>
          <w:szCs w:val="24"/>
        </w:rPr>
        <w:t xml:space="preserve">kegiatan daur ulang sampah yang </w:t>
      </w:r>
      <w:bookmarkStart w:id="394" w:name="_Hlk172164606"/>
      <w:bookmarkEnd w:id="393"/>
      <w:r w:rsidR="003B69BE">
        <w:rPr>
          <w:rFonts w:ascii="Times New Roman" w:hAnsi="Times New Roman" w:cs="Times New Roman"/>
          <w:sz w:val="24"/>
          <w:szCs w:val="24"/>
        </w:rPr>
        <w:t>implementasikan untuk menurunkan emisi CH</w:t>
      </w:r>
      <w:r w:rsidR="003B69BE" w:rsidRPr="0060380C">
        <w:rPr>
          <w:rFonts w:ascii="Times New Roman" w:hAnsi="Times New Roman" w:cs="Times New Roman"/>
          <w:sz w:val="24"/>
          <w:szCs w:val="24"/>
          <w:vertAlign w:val="subscript"/>
        </w:rPr>
        <w:t>4</w:t>
      </w:r>
      <w:r w:rsidR="003B69BE">
        <w:rPr>
          <w:rFonts w:ascii="Times New Roman" w:hAnsi="Times New Roman" w:cs="Times New Roman"/>
          <w:sz w:val="24"/>
          <w:szCs w:val="24"/>
        </w:rPr>
        <w:t xml:space="preserve"> dengan menciptakan produk daur ulang menjadi barang yang berfungsi dan bernilai ekonomis seperti pembuatan pupuk </w:t>
      </w:r>
      <w:bookmarkStart w:id="395" w:name="_Hlk172164617"/>
      <w:bookmarkEnd w:id="394"/>
      <w:r w:rsidR="003B69BE">
        <w:rPr>
          <w:rFonts w:ascii="Times New Roman" w:hAnsi="Times New Roman" w:cs="Times New Roman"/>
          <w:sz w:val="24"/>
          <w:szCs w:val="24"/>
        </w:rPr>
        <w:t xml:space="preserve">kompos organik dari limbah </w:t>
      </w:r>
      <w:r>
        <w:rPr>
          <w:rFonts w:ascii="Times New Roman" w:hAnsi="Times New Roman" w:cs="Times New Roman"/>
          <w:sz w:val="24"/>
          <w:szCs w:val="24"/>
        </w:rPr>
        <w:t>domesti</w:t>
      </w:r>
      <w:r w:rsidR="00FF34E6">
        <w:rPr>
          <w:rFonts w:ascii="Times New Roman" w:hAnsi="Times New Roman" w:cs="Times New Roman"/>
          <w:sz w:val="24"/>
          <w:szCs w:val="24"/>
        </w:rPr>
        <w:t>k</w:t>
      </w:r>
      <w:r>
        <w:rPr>
          <w:rFonts w:ascii="Times New Roman" w:hAnsi="Times New Roman" w:cs="Times New Roman"/>
          <w:sz w:val="24"/>
          <w:szCs w:val="24"/>
        </w:rPr>
        <w:t xml:space="preserve"> dan pembuatan </w:t>
      </w:r>
      <w:r w:rsidRPr="00CC6025">
        <w:rPr>
          <w:rFonts w:ascii="Times New Roman" w:hAnsi="Times New Roman" w:cs="Times New Roman"/>
          <w:i/>
          <w:iCs/>
          <w:sz w:val="24"/>
          <w:szCs w:val="24"/>
        </w:rPr>
        <w:t>eco-enzym,</w:t>
      </w:r>
      <w:r>
        <w:rPr>
          <w:rFonts w:ascii="Times New Roman" w:hAnsi="Times New Roman" w:cs="Times New Roman"/>
          <w:sz w:val="24"/>
          <w:szCs w:val="24"/>
        </w:rPr>
        <w:t xml:space="preserve"> </w:t>
      </w:r>
      <w:r w:rsidR="003B69BE">
        <w:rPr>
          <w:rFonts w:ascii="Times New Roman" w:hAnsi="Times New Roman" w:cs="Times New Roman"/>
          <w:sz w:val="24"/>
          <w:szCs w:val="24"/>
        </w:rPr>
        <w:t xml:space="preserve">memanfaatkan limbah cair seperti minyak jelantah didaur ulang menjadi lilin aroma terapi, sabun </w:t>
      </w:r>
      <w:bookmarkStart w:id="396" w:name="_Hlk172164631"/>
      <w:bookmarkEnd w:id="395"/>
      <w:r w:rsidR="003B69BE">
        <w:rPr>
          <w:rFonts w:ascii="Times New Roman" w:hAnsi="Times New Roman" w:cs="Times New Roman"/>
          <w:sz w:val="24"/>
          <w:szCs w:val="24"/>
        </w:rPr>
        <w:t xml:space="preserve">batang, detergen cair yang ramah lingkungan. Serta daur ulang sampah anorganik </w:t>
      </w:r>
      <w:bookmarkStart w:id="397" w:name="_Hlk172164642"/>
      <w:bookmarkEnd w:id="396"/>
      <w:r w:rsidR="003B69BE">
        <w:rPr>
          <w:rFonts w:ascii="Times New Roman" w:hAnsi="Times New Roman" w:cs="Times New Roman"/>
          <w:sz w:val="24"/>
          <w:szCs w:val="24"/>
        </w:rPr>
        <w:t>menjadi keterampilan dengan nilai fungsi</w:t>
      </w:r>
      <w:r>
        <w:rPr>
          <w:rFonts w:ascii="Times New Roman" w:hAnsi="Times New Roman" w:cs="Times New Roman"/>
          <w:sz w:val="24"/>
          <w:szCs w:val="24"/>
        </w:rPr>
        <w:t xml:space="preserve"> seperti </w:t>
      </w:r>
      <w:r w:rsidRPr="00CC6025">
        <w:rPr>
          <w:rFonts w:ascii="Times New Roman" w:hAnsi="Times New Roman" w:cs="Times New Roman"/>
          <w:i/>
          <w:iCs/>
          <w:sz w:val="24"/>
          <w:szCs w:val="24"/>
        </w:rPr>
        <w:t>ecobriks,</w:t>
      </w:r>
      <w:r>
        <w:rPr>
          <w:rFonts w:ascii="Times New Roman" w:hAnsi="Times New Roman" w:cs="Times New Roman"/>
          <w:sz w:val="24"/>
          <w:szCs w:val="24"/>
        </w:rPr>
        <w:t xml:space="preserve"> kerjainan lainnya</w:t>
      </w:r>
      <w:r w:rsidR="00F009A1">
        <w:rPr>
          <w:rFonts w:ascii="Times New Roman" w:hAnsi="Times New Roman" w:cs="Times New Roman"/>
          <w:sz w:val="24"/>
          <w:szCs w:val="24"/>
        </w:rPr>
        <w:t xml:space="preserve">. </w:t>
      </w:r>
      <w:r w:rsidR="003B69BE">
        <w:rPr>
          <w:rFonts w:ascii="Times New Roman" w:hAnsi="Times New Roman" w:cs="Times New Roman"/>
          <w:sz w:val="24"/>
          <w:szCs w:val="24"/>
        </w:rPr>
        <w:t xml:space="preserve">Hal ini menunjukkan pengelolaan sampah dan limbah di Kelurahan Tugurejo sudah berjalan </w:t>
      </w:r>
      <w:bookmarkStart w:id="398" w:name="_Hlk172164654"/>
      <w:bookmarkEnd w:id="397"/>
      <w:r w:rsidR="003B69BE">
        <w:rPr>
          <w:rFonts w:ascii="Times New Roman" w:hAnsi="Times New Roman" w:cs="Times New Roman"/>
          <w:sz w:val="24"/>
          <w:szCs w:val="24"/>
        </w:rPr>
        <w:t xml:space="preserve">dengan </w:t>
      </w:r>
      <w:r>
        <w:rPr>
          <w:rFonts w:ascii="Times New Roman" w:hAnsi="Times New Roman" w:cs="Times New Roman"/>
          <w:sz w:val="24"/>
          <w:szCs w:val="24"/>
        </w:rPr>
        <w:t xml:space="preserve">sangat </w:t>
      </w:r>
      <w:r w:rsidR="003B69BE">
        <w:rPr>
          <w:rFonts w:ascii="Times New Roman" w:hAnsi="Times New Roman" w:cs="Times New Roman"/>
          <w:sz w:val="24"/>
          <w:szCs w:val="24"/>
        </w:rPr>
        <w:t xml:space="preserve">baik. Sejalan dengan penelitian </w:t>
      </w:r>
      <w:r w:rsidR="003B69BE">
        <w:rPr>
          <w:rFonts w:ascii="Times New Roman" w:hAnsi="Times New Roman" w:cs="Times New Roman"/>
          <w:sz w:val="24"/>
          <w:szCs w:val="24"/>
        </w:rPr>
        <w:fldChar w:fldCharType="begin" w:fldLock="1"/>
      </w:r>
      <w:r w:rsidR="003B69BE">
        <w:rPr>
          <w:rFonts w:ascii="Times New Roman" w:hAnsi="Times New Roman" w:cs="Times New Roman"/>
          <w:sz w:val="24"/>
          <w:szCs w:val="24"/>
        </w:rPr>
        <w:instrText>ADDIN CSL_CITATION {"citationItems":[{"id":"ITEM-1","itemData":{"author":[{"dropping-particle":"","family":"PP","given":"Erlangga Ariesta","non-dropping-particle":"","parse-names":false,"suffix":""},{"dropping-particle":"","family":"Wijaya","given":"Holi Bina","non-dropping-particle":"","parse-names":false,"suffix":""}],"container-title":"Jurnal Teknik Perencanaan Wilayah dan Kota","id":"ITEM-1","issue":"3","issued":{"date-parts":[["2014"]]},"page":"382-391","title":"PARTISIPASI MASYARAKAT DALAM PENGELOLAAN DAUR ULANG SAMPAH DI KELURAHAN TUGUREJO, KECAMATAN TUGU, KOTA SEMARANG","type":"article-journal","volume":"3"},"uris":["http://www.mendeley.com/documents/?uuid=485b650a-543c-4b4a-859f-d6471f1ac363"]}],"mendeley":{"formattedCitation":"(PP &amp; Wijaya, 2014)","manualFormatting":"Ariesta &amp; Wijaya  (2014)","plainTextFormattedCitation":"(PP &amp; Wijaya, 2014)","previouslyFormattedCitation":"(PP &amp; Wijaya, 2014)"},"properties":{"noteIndex":0},"schema":"https://github.com/citation-style-language/schema/raw/master/csl-citation.json"}</w:instrText>
      </w:r>
      <w:r w:rsidR="003B69BE">
        <w:rPr>
          <w:rFonts w:ascii="Times New Roman" w:hAnsi="Times New Roman" w:cs="Times New Roman"/>
          <w:sz w:val="24"/>
          <w:szCs w:val="24"/>
        </w:rPr>
        <w:fldChar w:fldCharType="separate"/>
      </w:r>
      <w:r w:rsidR="003B69BE">
        <w:rPr>
          <w:rFonts w:ascii="Times New Roman" w:hAnsi="Times New Roman" w:cs="Times New Roman"/>
          <w:noProof/>
          <w:sz w:val="24"/>
          <w:szCs w:val="24"/>
        </w:rPr>
        <w:t xml:space="preserve">Ariesta </w:t>
      </w:r>
      <w:r w:rsidR="003B69BE" w:rsidRPr="00A2748D">
        <w:rPr>
          <w:rFonts w:ascii="Times New Roman" w:hAnsi="Times New Roman" w:cs="Times New Roman"/>
          <w:noProof/>
          <w:sz w:val="24"/>
          <w:szCs w:val="24"/>
        </w:rPr>
        <w:t>&amp; Wijaya</w:t>
      </w:r>
      <w:r w:rsidR="003B69BE">
        <w:rPr>
          <w:rFonts w:ascii="Times New Roman" w:hAnsi="Times New Roman" w:cs="Times New Roman"/>
          <w:noProof/>
          <w:sz w:val="24"/>
          <w:szCs w:val="24"/>
        </w:rPr>
        <w:t xml:space="preserve"> </w:t>
      </w:r>
      <w:r w:rsidR="003B69BE" w:rsidRPr="00A2748D">
        <w:rPr>
          <w:rFonts w:ascii="Times New Roman" w:hAnsi="Times New Roman" w:cs="Times New Roman"/>
          <w:noProof/>
          <w:sz w:val="24"/>
          <w:szCs w:val="24"/>
        </w:rPr>
        <w:t xml:space="preserve"> </w:t>
      </w:r>
      <w:r w:rsidR="003B69BE">
        <w:rPr>
          <w:rFonts w:ascii="Times New Roman" w:hAnsi="Times New Roman" w:cs="Times New Roman"/>
          <w:noProof/>
          <w:sz w:val="24"/>
          <w:szCs w:val="24"/>
        </w:rPr>
        <w:t>(</w:t>
      </w:r>
      <w:r w:rsidR="003B69BE" w:rsidRPr="00A2748D">
        <w:rPr>
          <w:rFonts w:ascii="Times New Roman" w:hAnsi="Times New Roman" w:cs="Times New Roman"/>
          <w:noProof/>
          <w:sz w:val="24"/>
          <w:szCs w:val="24"/>
        </w:rPr>
        <w:t>2014)</w:t>
      </w:r>
      <w:r w:rsidR="003B69BE">
        <w:rPr>
          <w:rFonts w:ascii="Times New Roman" w:hAnsi="Times New Roman" w:cs="Times New Roman"/>
          <w:sz w:val="24"/>
          <w:szCs w:val="24"/>
        </w:rPr>
        <w:fldChar w:fldCharType="end"/>
      </w:r>
      <w:r w:rsidR="003B69BE">
        <w:rPr>
          <w:rFonts w:ascii="Times New Roman" w:hAnsi="Times New Roman" w:cs="Times New Roman"/>
          <w:sz w:val="24"/>
          <w:szCs w:val="24"/>
        </w:rPr>
        <w:t xml:space="preserve"> terkait pengelolaan daur ulang sampah di Kelurahan Tugurejo dilihat dari keaktifan dalam </w:t>
      </w:r>
      <w:bookmarkStart w:id="399" w:name="_Hlk172164665"/>
      <w:bookmarkEnd w:id="398"/>
      <w:r w:rsidR="003B69BE">
        <w:rPr>
          <w:rFonts w:ascii="Times New Roman" w:hAnsi="Times New Roman" w:cs="Times New Roman"/>
          <w:sz w:val="24"/>
          <w:szCs w:val="24"/>
        </w:rPr>
        <w:t xml:space="preserve">implementasi daur ulang, intensitas kehadiran dalam pertemuan dan kegiatan daur ulang bersama masyarakat, dan  juga keaktifan dalam berdiskusi serta dalam kegiatan </w:t>
      </w:r>
      <w:bookmarkStart w:id="400" w:name="_Hlk172164675"/>
      <w:bookmarkEnd w:id="399"/>
      <w:r w:rsidR="003B69BE">
        <w:rPr>
          <w:rFonts w:ascii="Times New Roman" w:hAnsi="Times New Roman" w:cs="Times New Roman"/>
          <w:sz w:val="24"/>
          <w:szCs w:val="24"/>
        </w:rPr>
        <w:t xml:space="preserve">evaluasi. </w:t>
      </w:r>
      <w:bookmarkEnd w:id="400"/>
    </w:p>
    <w:p w14:paraId="1D7A9CB1" w14:textId="77777777" w:rsidR="0027489C" w:rsidRPr="00AD0A5C" w:rsidRDefault="003B69BE">
      <w:pPr>
        <w:pStyle w:val="ListParagraph"/>
        <w:numPr>
          <w:ilvl w:val="0"/>
          <w:numId w:val="86"/>
        </w:numPr>
        <w:spacing w:line="360" w:lineRule="auto"/>
        <w:ind w:left="709" w:hanging="709"/>
        <w:jc w:val="both"/>
        <w:rPr>
          <w:rFonts w:ascii="Times New Roman" w:hAnsi="Times New Roman" w:cs="Times New Roman"/>
          <w:sz w:val="24"/>
          <w:szCs w:val="24"/>
        </w:rPr>
      </w:pPr>
      <w:r w:rsidRPr="00AD0A5C">
        <w:rPr>
          <w:rFonts w:ascii="Times New Roman" w:hAnsi="Times New Roman" w:cs="Times New Roman"/>
          <w:sz w:val="24"/>
          <w:szCs w:val="24"/>
        </w:rPr>
        <w:t xml:space="preserve">Peningkatan Tutupan Vegetasi </w:t>
      </w:r>
    </w:p>
    <w:p w14:paraId="07376A2B" w14:textId="576E1A67" w:rsidR="003B69BE" w:rsidRPr="0027489C" w:rsidRDefault="0027489C" w:rsidP="00F4578A">
      <w:pPr>
        <w:pStyle w:val="ListParagraph"/>
        <w:spacing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Pr>
          <w:rFonts w:ascii="Times New Roman" w:hAnsi="Times New Roman" w:cs="Times New Roman"/>
          <w:b/>
          <w:bCs/>
          <w:i/>
          <w:iCs/>
          <w:sz w:val="24"/>
          <w:szCs w:val="24"/>
        </w:rPr>
        <w:tab/>
      </w:r>
      <w:r w:rsidR="003B69BE" w:rsidRPr="0027489C">
        <w:rPr>
          <w:rFonts w:ascii="Times New Roman" w:hAnsi="Times New Roman" w:cs="Times New Roman"/>
          <w:sz w:val="24"/>
          <w:szCs w:val="24"/>
        </w:rPr>
        <w:t xml:space="preserve">Upaya dalam peningkatan tutupan vegetasi dengan melakukan kegiatan penghijauan atau reboisasi melalui langkah penanaman dan pemeliharaan tanaman </w:t>
      </w:r>
      <w:r w:rsidR="003B69BE" w:rsidRPr="0027489C">
        <w:rPr>
          <w:rFonts w:ascii="Times New Roman" w:hAnsi="Times New Roman" w:cs="Times New Roman"/>
          <w:sz w:val="24"/>
          <w:szCs w:val="24"/>
        </w:rPr>
        <w:fldChar w:fldCharType="begin" w:fldLock="1"/>
      </w:r>
      <w:r w:rsidR="003B69BE" w:rsidRPr="0027489C">
        <w:rPr>
          <w:rFonts w:ascii="Times New Roman" w:hAnsi="Times New Roman" w:cs="Times New Roman"/>
          <w:sz w:val="24"/>
          <w:szCs w:val="24"/>
        </w:rPr>
        <w:instrText>ADDIN CSL_CITATION {"citationItems":[{"id":"ITEM-1","itemData":{"abstract":"… mendeskripsikan peran karang taruna dakam pelaksanaan program kampung iklim (Proklim) studi kasus Desa Sayuran Kecamatan … dalam pelaksanaan program pengelolaan sampah dan limbah padat; serta menjadikan desa sebagai agro wisata dalam pelaksanaan …","author":[{"dropping-particle":"","family":"Prasetyo","given":"M I","non-dropping-particle":"","parse-names":false,"suffix":""}],"container-title":"UMS Digital Library","id":"ITEM-1","issued":{"date-parts":[["2018"]]},"page":"1-14","title":"Peran Karang Taruna Dalam Pelaksanaan Program Kampung Iklim (Proklim) tahun 2017 (Studi kasus: Karang Taruna Desa Sayuran Kecamatan Kartasura)","type":"article-newspaper"},"uris":["http://www.mendeley.com/documents/?uuid=56a8c954-b390-4061-947f-33d8fb439518"]}],"mendeley":{"formattedCitation":"(Prasetyo, 2018)","plainTextFormattedCitation":"(Prasetyo, 2018)","previouslyFormattedCitation":"(Prasetyo, 2018)"},"properties":{"noteIndex":0},"schema":"https://github.com/citation-style-language/schema/raw/master/csl-citation.json"}</w:instrText>
      </w:r>
      <w:r w:rsidR="003B69BE" w:rsidRPr="0027489C">
        <w:rPr>
          <w:rFonts w:ascii="Times New Roman" w:hAnsi="Times New Roman" w:cs="Times New Roman"/>
          <w:sz w:val="24"/>
          <w:szCs w:val="24"/>
        </w:rPr>
        <w:fldChar w:fldCharType="separate"/>
      </w:r>
      <w:r w:rsidR="003B69BE" w:rsidRPr="0027489C">
        <w:rPr>
          <w:rFonts w:ascii="Times New Roman" w:hAnsi="Times New Roman" w:cs="Times New Roman"/>
          <w:noProof/>
          <w:sz w:val="24"/>
          <w:szCs w:val="24"/>
        </w:rPr>
        <w:t>(Prasetyo, 2018)</w:t>
      </w:r>
      <w:r w:rsidR="003B69BE" w:rsidRPr="0027489C">
        <w:rPr>
          <w:rFonts w:ascii="Times New Roman" w:hAnsi="Times New Roman" w:cs="Times New Roman"/>
          <w:sz w:val="24"/>
          <w:szCs w:val="24"/>
        </w:rPr>
        <w:fldChar w:fldCharType="end"/>
      </w:r>
      <w:r w:rsidR="003B69BE" w:rsidRPr="0027489C">
        <w:rPr>
          <w:rFonts w:ascii="Times New Roman" w:hAnsi="Times New Roman" w:cs="Times New Roman"/>
          <w:sz w:val="24"/>
          <w:szCs w:val="24"/>
        </w:rPr>
        <w:t>. Peningkatan tutupan vegetasi merupakan komponen dalam upaya mitigasi di Kelurahan Tugurejo dengan adanya kegiatan penanaman pohon, konservasi mangrove, menyediakan Ruang Terbuka Hijau, dan penanaman holtikultura dan TOGA hal ini dapat dilihat pada Gambar</w:t>
      </w:r>
      <w:r>
        <w:rPr>
          <w:rFonts w:ascii="Times New Roman" w:hAnsi="Times New Roman" w:cs="Times New Roman"/>
          <w:sz w:val="24"/>
          <w:szCs w:val="24"/>
        </w:rPr>
        <w:t xml:space="preserve"> </w:t>
      </w:r>
      <w:r w:rsidR="00246BF4">
        <w:rPr>
          <w:rFonts w:ascii="Times New Roman" w:hAnsi="Times New Roman" w:cs="Times New Roman"/>
          <w:sz w:val="24"/>
          <w:szCs w:val="24"/>
        </w:rPr>
        <w:t>4.36</w:t>
      </w:r>
      <w:r>
        <w:rPr>
          <w:rFonts w:ascii="Times New Roman" w:hAnsi="Times New Roman" w:cs="Times New Roman"/>
          <w:sz w:val="24"/>
          <w:szCs w:val="24"/>
        </w:rPr>
        <w:t xml:space="preserve">. </w:t>
      </w:r>
    </w:p>
    <w:p w14:paraId="73F0B9D3" w14:textId="77777777" w:rsidR="003B69BE" w:rsidRDefault="003B69BE" w:rsidP="0027489C">
      <w:pPr>
        <w:pStyle w:val="ListParagraph"/>
        <w:spacing w:line="240" w:lineRule="auto"/>
        <w:ind w:left="1134" w:hanging="141"/>
        <w:jc w:val="both"/>
        <w:rPr>
          <w:rFonts w:ascii="Times New Roman" w:hAnsi="Times New Roman" w:cs="Times New Roman"/>
          <w:sz w:val="20"/>
          <w:szCs w:val="20"/>
        </w:rPr>
      </w:pPr>
      <w:r>
        <w:rPr>
          <w:noProof/>
        </w:rPr>
        <w:lastRenderedPageBreak/>
        <w:drawing>
          <wp:inline distT="0" distB="0" distL="0" distR="0" wp14:anchorId="640AE176" wp14:editId="4DCB9468">
            <wp:extent cx="5053264" cy="2415941"/>
            <wp:effectExtent l="0" t="0" r="0" b="0"/>
            <wp:docPr id="1420749449" name="Chart 1">
              <a:extLst xmlns:a="http://schemas.openxmlformats.org/drawingml/2006/main">
                <a:ext uri="{FF2B5EF4-FFF2-40B4-BE49-F238E27FC236}">
                  <a16:creationId xmlns:a16="http://schemas.microsoft.com/office/drawing/2014/main" id="{1873B0EF-7734-E92D-A03A-DCB69CD23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Pr="002E1F8D">
        <w:rPr>
          <w:rFonts w:ascii="Times New Roman" w:hAnsi="Times New Roman" w:cs="Times New Roman"/>
          <w:b/>
          <w:bCs/>
          <w:sz w:val="20"/>
          <w:szCs w:val="20"/>
        </w:rPr>
        <w:t>Keterangan :</w:t>
      </w:r>
      <w:r w:rsidRPr="00026177">
        <w:rPr>
          <w:rFonts w:ascii="Times New Roman" w:hAnsi="Times New Roman" w:cs="Times New Roman"/>
          <w:sz w:val="20"/>
          <w:szCs w:val="20"/>
        </w:rPr>
        <w:t xml:space="preserve"> M2A (Penanaman Pohon), M2B (Konservasi Mangrove), M2C (Menyediakan Ruang Terbuka Hijau), M2D (Penanaman Holtikultura dan TOGA). </w:t>
      </w:r>
    </w:p>
    <w:p w14:paraId="7515DB6B" w14:textId="0C8AEC50" w:rsidR="003B69BE" w:rsidRPr="00246BF4" w:rsidRDefault="00246BF4" w:rsidP="00246BF4">
      <w:pPr>
        <w:pStyle w:val="Caption"/>
        <w:ind w:firstLine="851"/>
        <w:jc w:val="center"/>
        <w:rPr>
          <w:rFonts w:ascii="Times New Roman" w:hAnsi="Times New Roman" w:cs="Times New Roman"/>
          <w:i w:val="0"/>
          <w:iCs w:val="0"/>
          <w:color w:val="000000" w:themeColor="text1"/>
          <w:sz w:val="22"/>
        </w:rPr>
      </w:pPr>
      <w:bookmarkStart w:id="401" w:name="_Toc173025117"/>
      <w:bookmarkStart w:id="402" w:name="_Toc174521832"/>
      <w:r w:rsidRPr="00246BF4">
        <w:rPr>
          <w:rFonts w:ascii="Times New Roman" w:hAnsi="Times New Roman" w:cs="Times New Roman"/>
          <w:i w:val="0"/>
          <w:iCs w:val="0"/>
          <w:color w:val="000000" w:themeColor="text1"/>
          <w:sz w:val="22"/>
        </w:rPr>
        <w:t>Gambar 4.</w:t>
      </w:r>
      <w:r w:rsidRPr="00246BF4">
        <w:rPr>
          <w:rFonts w:ascii="Times New Roman" w:hAnsi="Times New Roman" w:cs="Times New Roman"/>
          <w:i w:val="0"/>
          <w:iCs w:val="0"/>
          <w:color w:val="000000" w:themeColor="text1"/>
          <w:sz w:val="22"/>
        </w:rPr>
        <w:fldChar w:fldCharType="begin"/>
      </w:r>
      <w:r w:rsidRPr="00246BF4">
        <w:rPr>
          <w:rFonts w:ascii="Times New Roman" w:hAnsi="Times New Roman" w:cs="Times New Roman"/>
          <w:i w:val="0"/>
          <w:iCs w:val="0"/>
          <w:color w:val="000000" w:themeColor="text1"/>
          <w:sz w:val="22"/>
        </w:rPr>
        <w:instrText xml:space="preserve"> SEQ Gambar_4. \* ARABIC </w:instrText>
      </w:r>
      <w:r w:rsidRPr="00246BF4">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36</w:t>
      </w:r>
      <w:r w:rsidRPr="00246BF4">
        <w:rPr>
          <w:rFonts w:ascii="Times New Roman" w:hAnsi="Times New Roman" w:cs="Times New Roman"/>
          <w:i w:val="0"/>
          <w:iCs w:val="0"/>
          <w:color w:val="000000" w:themeColor="text1"/>
          <w:sz w:val="22"/>
        </w:rPr>
        <w:fldChar w:fldCharType="end"/>
      </w:r>
      <w:r w:rsidRPr="00246BF4">
        <w:rPr>
          <w:rFonts w:ascii="Times New Roman" w:hAnsi="Times New Roman" w:cs="Times New Roman"/>
          <w:i w:val="0"/>
          <w:iCs w:val="0"/>
          <w:color w:val="000000" w:themeColor="text1"/>
          <w:sz w:val="22"/>
        </w:rPr>
        <w:t xml:space="preserve">. </w:t>
      </w:r>
      <w:r w:rsidR="0027489C" w:rsidRPr="00246BF4">
        <w:rPr>
          <w:rFonts w:ascii="Times New Roman" w:hAnsi="Times New Roman" w:cs="Times New Roman"/>
          <w:i w:val="0"/>
          <w:iCs w:val="0"/>
          <w:color w:val="000000" w:themeColor="text1"/>
          <w:sz w:val="22"/>
        </w:rPr>
        <w:t>Bar Chart Kegiatan Peningkatan Tutupan Vegetasi</w:t>
      </w:r>
      <w:bookmarkEnd w:id="401"/>
      <w:bookmarkEnd w:id="402"/>
    </w:p>
    <w:p w14:paraId="628F9D2B" w14:textId="3BF6B824" w:rsidR="003B69BE" w:rsidRPr="00FE39E9" w:rsidRDefault="003B69BE" w:rsidP="00FE39E9">
      <w:pPr>
        <w:pStyle w:val="ListParagraph"/>
        <w:spacing w:line="360" w:lineRule="auto"/>
        <w:ind w:left="709" w:firstLine="709"/>
        <w:jc w:val="both"/>
        <w:rPr>
          <w:rFonts w:ascii="Times New Roman" w:hAnsi="Times New Roman" w:cs="Times New Roman"/>
          <w:sz w:val="24"/>
          <w:szCs w:val="24"/>
        </w:rPr>
      </w:pPr>
      <w:r w:rsidRPr="00442DFD">
        <w:rPr>
          <w:rFonts w:ascii="Times New Roman" w:hAnsi="Times New Roman" w:cs="Times New Roman"/>
          <w:sz w:val="24"/>
          <w:szCs w:val="24"/>
        </w:rPr>
        <w:t xml:space="preserve">Berdasarkan hasil penelitian, </w:t>
      </w:r>
      <w:r>
        <w:rPr>
          <w:rFonts w:ascii="Times New Roman" w:hAnsi="Times New Roman" w:cs="Times New Roman"/>
          <w:sz w:val="24"/>
          <w:szCs w:val="24"/>
        </w:rPr>
        <w:t xml:space="preserve">upaya peningkatan tutupan vegetasi yang dilakukan oleh masyarakat Tugurejo yaitu penghijauan melalui penanaman pohon sebesar 53,2%. Pohon yang ditanam sebagian menghasilkan buah seperti Pohon Mangga, Pohon Jambu Batu, Pohon Nangka, Pohon Kelengkeng. Hal ini sejalan dengan penelitian </w:t>
      </w:r>
      <w:r>
        <w:rPr>
          <w:rFonts w:ascii="Times New Roman" w:hAnsi="Times New Roman" w:cs="Times New Roman"/>
          <w:sz w:val="24"/>
          <w:szCs w:val="24"/>
        </w:rPr>
        <w:fldChar w:fldCharType="begin" w:fldLock="1"/>
      </w:r>
      <w:r w:rsidR="00F53E2B">
        <w:rPr>
          <w:rFonts w:ascii="Times New Roman" w:hAnsi="Times New Roman" w:cs="Times New Roman"/>
          <w:sz w:val="24"/>
          <w:szCs w:val="24"/>
        </w:rPr>
        <w:instrText>ADDIN CSL_CITATION {"citationItems":[{"id":"ITEM-1","itemData":{"author":[{"dropping-particle":"","family":"Hasanah","given":"Uswatun","non-dropping-particle":"","parse-names":false,"suffix":""},{"dropping-particle":"","family":"Setyowati","given":"Retno","non-dropping-particle":"","parse-names":false,"suffix":""}],"id":"ITEM-1","issue":"2017","issued":{"date-parts":[["2022"]]},"page":"29-36","title":"Seminar Nasional Pengabdian dan CSR Ke-2 Fakultas Pertanian Universitas Sebelas Maret , Surakarta Kemandirian Masyarakat Kampung Iklim pada Implementasi Program Kampung Iklim di Kelurahan Ngadirejo Abstrak Seminar Nasional Pengabdian dan CSR Ke-2 Fakultas","type":"article-journal"},"uris":["http://www.mendeley.com/documents/?uuid=eb21fde9-e5e1-4c5a-8834-0e448dbf9e92"]}],"mendeley":{"formattedCitation":"(U. Hasanah &amp; Setyowati, 2022)","manualFormatting":"Hasanah &amp; Setyowati (2022)","plainTextFormattedCitation":"(U. Hasanah &amp; Setyowati, 2022)","previouslyFormattedCitation":"(U. Hasanah &amp; Setyowati, 2022)"},"properties":{"noteIndex":0},"schema":"https://github.com/citation-style-language/schema/raw/master/csl-citation.json"}</w:instrText>
      </w:r>
      <w:r>
        <w:rPr>
          <w:rFonts w:ascii="Times New Roman" w:hAnsi="Times New Roman" w:cs="Times New Roman"/>
          <w:sz w:val="24"/>
          <w:szCs w:val="24"/>
        </w:rPr>
        <w:fldChar w:fldCharType="separate"/>
      </w:r>
      <w:r w:rsidRPr="003E12AF">
        <w:rPr>
          <w:rFonts w:ascii="Times New Roman" w:hAnsi="Times New Roman" w:cs="Times New Roman"/>
          <w:noProof/>
          <w:sz w:val="24"/>
          <w:szCs w:val="24"/>
        </w:rPr>
        <w:t>Hasanah &amp; Setyowati</w:t>
      </w:r>
      <w:r>
        <w:rPr>
          <w:rFonts w:ascii="Times New Roman" w:hAnsi="Times New Roman" w:cs="Times New Roman"/>
          <w:noProof/>
          <w:sz w:val="24"/>
          <w:szCs w:val="24"/>
        </w:rPr>
        <w:t xml:space="preserve"> (</w:t>
      </w:r>
      <w:r w:rsidRPr="003E12AF">
        <w:rPr>
          <w:rFonts w:ascii="Times New Roman" w:hAnsi="Times New Roman" w:cs="Times New Roman"/>
          <w:noProof/>
          <w:sz w:val="24"/>
          <w:szCs w:val="24"/>
        </w:rPr>
        <w:t>2022)</w:t>
      </w:r>
      <w:r>
        <w:rPr>
          <w:rFonts w:ascii="Times New Roman" w:hAnsi="Times New Roman" w:cs="Times New Roman"/>
          <w:sz w:val="24"/>
          <w:szCs w:val="24"/>
        </w:rPr>
        <w:fldChar w:fldCharType="end"/>
      </w:r>
      <w:r>
        <w:rPr>
          <w:rFonts w:ascii="Times New Roman" w:hAnsi="Times New Roman" w:cs="Times New Roman"/>
          <w:sz w:val="24"/>
          <w:szCs w:val="24"/>
        </w:rPr>
        <w:t>, peningkatan tutupan vegetasi melalui penanam pohon berbuah untuk kemandirian masyarakat ProKlim di Kelurahan Ngadirejo. Sementara kegiatan konservasi mangrove (26%) dilakukan dengan adanya konsep E</w:t>
      </w:r>
      <w:r w:rsidR="006771E1">
        <w:rPr>
          <w:rFonts w:ascii="Times New Roman" w:hAnsi="Times New Roman" w:cs="Times New Roman"/>
          <w:sz w:val="24"/>
          <w:szCs w:val="24"/>
        </w:rPr>
        <w:t>c</w:t>
      </w:r>
      <w:r>
        <w:rPr>
          <w:rFonts w:ascii="Times New Roman" w:hAnsi="Times New Roman" w:cs="Times New Roman"/>
          <w:sz w:val="24"/>
          <w:szCs w:val="24"/>
        </w:rPr>
        <w:t>o Edu Wisata Mangrove di Dusun Tapak RW 04 (19,8%),</w:t>
      </w:r>
      <w:r w:rsidR="00FE39E9">
        <w:rPr>
          <w:rFonts w:ascii="Times New Roman" w:hAnsi="Times New Roman" w:cs="Times New Roman"/>
          <w:sz w:val="24"/>
          <w:szCs w:val="24"/>
        </w:rPr>
        <w:t xml:space="preserve"> terdapat dua jenis mangrove yang ditanam yaitu </w:t>
      </w:r>
      <w:r w:rsidR="00FE39E9" w:rsidRPr="00FE39E9">
        <w:rPr>
          <w:rFonts w:ascii="Times New Roman" w:hAnsi="Times New Roman" w:cs="Times New Roman"/>
          <w:i/>
          <w:iCs/>
          <w:sz w:val="24"/>
          <w:szCs w:val="24"/>
        </w:rPr>
        <w:t>Avicennia marina</w:t>
      </w:r>
      <w:r w:rsidR="00FE39E9" w:rsidRPr="00FE39E9">
        <w:rPr>
          <w:rFonts w:ascii="Times New Roman" w:hAnsi="Times New Roman" w:cs="Times New Roman"/>
          <w:sz w:val="24"/>
          <w:szCs w:val="24"/>
        </w:rPr>
        <w:t xml:space="preserve"> dan </w:t>
      </w:r>
      <w:r w:rsidR="00FE39E9" w:rsidRPr="00FE39E9">
        <w:rPr>
          <w:rFonts w:ascii="Times New Roman" w:hAnsi="Times New Roman" w:cs="Times New Roman"/>
          <w:i/>
          <w:iCs/>
          <w:sz w:val="24"/>
          <w:szCs w:val="24"/>
        </w:rPr>
        <w:t>Rhizophora mucronata</w:t>
      </w:r>
      <w:r w:rsidR="00FE39E9" w:rsidRPr="00FE39E9">
        <w:rPr>
          <w:rFonts w:ascii="Times New Roman" w:hAnsi="Times New Roman" w:cs="Times New Roman"/>
          <w:sz w:val="24"/>
          <w:szCs w:val="24"/>
        </w:rPr>
        <w:t xml:space="preserve">. Penanaman mangrove </w:t>
      </w:r>
      <w:r w:rsidR="00FE39E9">
        <w:rPr>
          <w:rFonts w:ascii="Times New Roman" w:hAnsi="Times New Roman" w:cs="Times New Roman"/>
          <w:sz w:val="24"/>
          <w:szCs w:val="24"/>
        </w:rPr>
        <w:t xml:space="preserve">sebagai </w:t>
      </w:r>
      <w:r w:rsidR="00FE39E9" w:rsidRPr="00FE39E9">
        <w:rPr>
          <w:rFonts w:ascii="Times New Roman" w:hAnsi="Times New Roman" w:cs="Times New Roman"/>
          <w:sz w:val="24"/>
          <w:szCs w:val="24"/>
        </w:rPr>
        <w:t xml:space="preserve">upaya untuk mencegah abrasi </w:t>
      </w:r>
      <w:r w:rsidR="00FE39E9">
        <w:rPr>
          <w:rFonts w:ascii="Times New Roman" w:hAnsi="Times New Roman" w:cs="Times New Roman"/>
          <w:sz w:val="24"/>
          <w:szCs w:val="24"/>
        </w:rPr>
        <w:t xml:space="preserve">dan </w:t>
      </w:r>
      <w:r w:rsidR="00FE39E9" w:rsidRPr="00FE39E9">
        <w:rPr>
          <w:rFonts w:ascii="Times New Roman" w:hAnsi="Times New Roman" w:cs="Times New Roman"/>
          <w:sz w:val="24"/>
          <w:szCs w:val="24"/>
        </w:rPr>
        <w:t>berfungsi sebagai biofilter pencemaran air karena mempunyai kemampuan mengakumulasi logam berat yang berasal dari air limbah industri.</w:t>
      </w:r>
      <w:r w:rsidR="00FE39E9">
        <w:rPr>
          <w:rFonts w:ascii="Times New Roman" w:hAnsi="Times New Roman" w:cs="Times New Roman"/>
          <w:sz w:val="24"/>
          <w:szCs w:val="24"/>
        </w:rPr>
        <w:t xml:space="preserve"> Adanya Eco Edu Wisata Mangrove dapat </w:t>
      </w:r>
      <w:r w:rsidRPr="00FE39E9">
        <w:rPr>
          <w:rFonts w:ascii="Times New Roman" w:hAnsi="Times New Roman" w:cs="Times New Roman"/>
          <w:sz w:val="24"/>
          <w:szCs w:val="24"/>
        </w:rPr>
        <w:t xml:space="preserve">meningkatkan pengetahuan dan pengalaman pengunjung terhadap ekosistem mangrove dan budidaya perikanan tambak </w:t>
      </w:r>
      <w:r w:rsidRPr="00FE39E9">
        <w:rPr>
          <w:rFonts w:ascii="Times New Roman" w:hAnsi="Times New Roman" w:cs="Times New Roman"/>
          <w:sz w:val="24"/>
          <w:szCs w:val="24"/>
        </w:rPr>
        <w:fldChar w:fldCharType="begin" w:fldLock="1"/>
      </w:r>
      <w:r w:rsidRPr="00FE39E9">
        <w:rPr>
          <w:rFonts w:ascii="Times New Roman" w:hAnsi="Times New Roman" w:cs="Times New Roman"/>
          <w:sz w:val="24"/>
          <w:szCs w:val="24"/>
        </w:rPr>
        <w:instrText>ADDIN CSL_CITATION {"citationItems":[{"id":"ITEM-1","itemData":{"abstract":"Abrasion at Tapak Tugurejo area become serious concern including from Yayasan Bina Karta Lestari (BINTARI), a non-governmental organization (NGO) in the field of environmentalism that conducts mangrove conservation program in the area. By applying a qualitative research method, this study has two aims, firstly, to understand the communication strategy of BINTARI in doing the mangrove conservation; secondly to explore how public partici- pation has taken part in the program. The results of the study showed that BINTARI has successfully created the community development by applying the friendship and the assistance strategy. BINTARI also facilitated a group of youth villagers who concern of environment, Prenjak Groups, and the so- cieties. Furthermore, the program has encouraged public participation done by (a) giving of information, (c) doing decision making (d) taking action, and (e) providing the support system. This study concludes that the mangrove conservation programme BINTARI in Tapak has created positive impacts for communities Tapak, in term of increasing the level of knowledge, attitude and behavior society about mangrove conservation program.","author":[{"dropping-particle":"","family":"Roospandanwangi","given":"Ari Purnia","non-dropping-particle":"","parse-names":false,"suffix":""}],"container-title":"Interaksi: Jurnal Ilmu Komunikasi","id":"ITEM-1","issue":"1","issued":{"date-parts":[["2018"]]},"page":"26-38","title":"Strategi Komunikasi \"Bintari\" Dalam Konservasi Mangrove Di Tapak Tugurejo Semarang","type":"article-journal","volume":"7"},"uris":["http://www.mendeley.com/documents/?uuid=9eb2c7e8-a5aa-486b-aedb-73005d82a429"]}],"mendeley":{"formattedCitation":"(Roospandanwangi, 2018)","plainTextFormattedCitation":"(Roospandanwangi, 2018)","previouslyFormattedCitation":"(Roospandanwangi, 2018)"},"properties":{"noteIndex":0},"schema":"https://github.com/citation-style-language/schema/raw/master/csl-citation.json"}</w:instrText>
      </w:r>
      <w:r w:rsidRPr="00FE39E9">
        <w:rPr>
          <w:rFonts w:ascii="Times New Roman" w:hAnsi="Times New Roman" w:cs="Times New Roman"/>
          <w:sz w:val="24"/>
          <w:szCs w:val="24"/>
        </w:rPr>
        <w:fldChar w:fldCharType="separate"/>
      </w:r>
      <w:r w:rsidRPr="00FE39E9">
        <w:rPr>
          <w:rFonts w:ascii="Times New Roman" w:hAnsi="Times New Roman" w:cs="Times New Roman"/>
          <w:noProof/>
          <w:sz w:val="24"/>
          <w:szCs w:val="24"/>
        </w:rPr>
        <w:t>(Roospandanwangi, 2018)</w:t>
      </w:r>
      <w:r w:rsidRPr="00FE39E9">
        <w:rPr>
          <w:rFonts w:ascii="Times New Roman" w:hAnsi="Times New Roman" w:cs="Times New Roman"/>
          <w:sz w:val="24"/>
          <w:szCs w:val="24"/>
        </w:rPr>
        <w:fldChar w:fldCharType="end"/>
      </w:r>
      <w:r w:rsidRPr="00FE39E9">
        <w:rPr>
          <w:rFonts w:ascii="Times New Roman" w:hAnsi="Times New Roman" w:cs="Times New Roman"/>
          <w:sz w:val="24"/>
          <w:szCs w:val="24"/>
        </w:rPr>
        <w:t xml:space="preserve">. </w:t>
      </w:r>
    </w:p>
    <w:p w14:paraId="3A8D59DB" w14:textId="77777777" w:rsidR="003B69BE" w:rsidRDefault="003B69BE" w:rsidP="003B69BE">
      <w:pPr>
        <w:pStyle w:val="ListParagraph"/>
        <w:spacing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Kegiatan lainnya seperti menyediakan Ruang Terbuka Hijau (27,1%) yang sengaja didedikasikan untuk tanaman dan pepohonan dalam membantu mengurangi suhu udara pesisir dan keseimbangan ekosistem. Di lahan marginal pesisir, masyarakat memanfaatkannya melalui kegiatan </w:t>
      </w:r>
      <w:r w:rsidRPr="00CA4A59">
        <w:rPr>
          <w:rFonts w:ascii="Times New Roman" w:hAnsi="Times New Roman" w:cs="Times New Roman"/>
          <w:i/>
          <w:iCs/>
          <w:sz w:val="24"/>
          <w:szCs w:val="24"/>
        </w:rPr>
        <w:t xml:space="preserve">urban farming </w:t>
      </w:r>
      <w:r>
        <w:rPr>
          <w:rFonts w:ascii="Times New Roman" w:hAnsi="Times New Roman" w:cs="Times New Roman"/>
          <w:sz w:val="24"/>
          <w:szCs w:val="24"/>
        </w:rPr>
        <w:t xml:space="preserve">dengan penanaman holtikultura seperti sayuran dan buah serta TOGA (Tanaman Obat Keluarga) sebesar 61,5% dikarenakan setiap RT diwajibkan menanam dan merawat secara rutin sehingga dapat meningkatkan tutupan vegetasi dengan keterbatasan ruang hijau. Hal ini dapat dikatakan bahwa kegiatan mitigasi melalui peningkatan tutupan vegetasi di </w:t>
      </w:r>
      <w:r>
        <w:rPr>
          <w:rFonts w:ascii="Times New Roman" w:hAnsi="Times New Roman" w:cs="Times New Roman"/>
          <w:sz w:val="24"/>
          <w:szCs w:val="24"/>
        </w:rPr>
        <w:lastRenderedPageBreak/>
        <w:t xml:space="preserve">lokasi penelitian sudah berjalan dengan cukup baik, khususnya dalam penurunan suhu bumi dan dampak perubhaan iklim lainnya dengan melakukan penghijauan. Hal ini sejalan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{"citationItems":[{"id":"ITEM-1","itemData":{"ISBN":"0261-4189","ISSN":"10960309","PMID":"942051","abstract":"Conclusions: Loaded deep inhale exercise has a remarkable effect on improving pulmonary function of mild and moderate COPD.\\nObjective: To research the therapeutic effect of loaded deep inhale training on mild and moderate COPD smokers.\\nDesign: 30 mild and moderate COPD smokers were divided into the observation group and the control group at random. The observation group underwent loaded deep inhale training in the morning and in the evening twice for 30 minutes each time for 3 months. The control group did regular aerobics like jogging twice a day for 30 minutes as well for 3 months. The power of respiratory muscles and pulmonary function parameters of each group were measured and compared before and three months after the training.\\nResults: After 3 months of hard training, pulmonary function parameters of the observation group was impressively improved compared with the control group and before training.","author":[{"dropping-particle":"","family":"Aulia","given":"Jenita Rahma","non-dropping-particle":"","parse-names":false,"suffix":""},{"dropping-particle":"","family":"Hasanuddin","given":"Tubagus","non-dropping-particle":"","parse-names":false,"suffix":""}],"container-title":"Seminar Nasional Ilmu Lingkungan (SNaIL) III","id":"ITEM-1","issue":"1","issued":{"date-parts":[["2022"]]},"page":"1-5","title":"Partisipasi Masyarakat Terhadap Program Kmapung Iklim Di Pekon Gisting Bawah Kabupaten Tanggamus","type":"paper-conference","volume":"11"},"uris":["http://www.mendeley.com/documents/?uuid=aa098137-042d-47bb-9fb6-edf19b4769d3"]}],"mendeley":{"formattedCitation":"(Aulia &amp; Hasanuddin, 2022)","manualFormatting":"Aulia &amp; Hasanuddin (2022)","plainTextFormattedCitation":"(Aulia &amp; Hasanuddin, 2022)","previouslyFormattedCitation":"(Aulia &amp; Hasanuddin, 2022)"},"properties":{"noteIndex":0},"schema":"https://github.com/citation-style-language/schema/raw/master/csl-citation.json"}</w:instrText>
      </w:r>
      <w:r>
        <w:rPr>
          <w:rFonts w:ascii="Times New Roman" w:hAnsi="Times New Roman" w:cs="Times New Roman"/>
          <w:sz w:val="24"/>
          <w:szCs w:val="24"/>
        </w:rPr>
        <w:fldChar w:fldCharType="separate"/>
      </w:r>
      <w:r w:rsidRPr="00140C8D">
        <w:rPr>
          <w:rFonts w:ascii="Times New Roman" w:hAnsi="Times New Roman" w:cs="Times New Roman"/>
          <w:noProof/>
          <w:sz w:val="24"/>
          <w:szCs w:val="24"/>
        </w:rPr>
        <w:t>Aulia &amp; Hasanuddin</w:t>
      </w:r>
      <w:r>
        <w:rPr>
          <w:rFonts w:ascii="Times New Roman" w:hAnsi="Times New Roman" w:cs="Times New Roman"/>
          <w:noProof/>
          <w:sz w:val="24"/>
          <w:szCs w:val="24"/>
        </w:rPr>
        <w:t xml:space="preserve"> (</w:t>
      </w:r>
      <w:r w:rsidRPr="00140C8D">
        <w:rPr>
          <w:rFonts w:ascii="Times New Roman" w:hAnsi="Times New Roman" w:cs="Times New Roman"/>
          <w:noProof/>
          <w:sz w:val="24"/>
          <w:szCs w:val="24"/>
        </w:rPr>
        <w:t>2022)</w:t>
      </w:r>
      <w:r>
        <w:rPr>
          <w:rFonts w:ascii="Times New Roman" w:hAnsi="Times New Roman" w:cs="Times New Roman"/>
          <w:sz w:val="24"/>
          <w:szCs w:val="24"/>
        </w:rPr>
        <w:fldChar w:fldCharType="end"/>
      </w:r>
      <w:r>
        <w:rPr>
          <w:rFonts w:ascii="Times New Roman" w:hAnsi="Times New Roman" w:cs="Times New Roman"/>
          <w:sz w:val="24"/>
          <w:szCs w:val="24"/>
        </w:rPr>
        <w:t xml:space="preserve">, dengan penanaman dapat memulihkan, memelihara, dan meningkatkan kondisi lingkungan. </w:t>
      </w:r>
    </w:p>
    <w:p w14:paraId="5BBCFB3A" w14:textId="77777777" w:rsidR="003B69BE" w:rsidRPr="00AD0A5C" w:rsidRDefault="003B69BE" w:rsidP="009E5222">
      <w:pPr>
        <w:pStyle w:val="ListParagraph"/>
        <w:spacing w:line="360" w:lineRule="auto"/>
        <w:ind w:left="709" w:firstLine="709"/>
        <w:jc w:val="both"/>
        <w:outlineLvl w:val="2"/>
        <w:rPr>
          <w:rFonts w:ascii="Times New Roman" w:hAnsi="Times New Roman" w:cs="Times New Roman"/>
          <w:b/>
          <w:bCs/>
          <w:i/>
          <w:iCs/>
          <w:sz w:val="24"/>
          <w:szCs w:val="24"/>
        </w:rPr>
      </w:pPr>
    </w:p>
    <w:p w14:paraId="7BFEC3A6" w14:textId="77777777" w:rsidR="003B69BE" w:rsidRPr="00AD0A5C" w:rsidRDefault="003B69BE">
      <w:pPr>
        <w:pStyle w:val="ListParagraph"/>
        <w:numPr>
          <w:ilvl w:val="0"/>
          <w:numId w:val="80"/>
        </w:numPr>
        <w:spacing w:line="360" w:lineRule="auto"/>
        <w:ind w:left="709" w:hanging="567"/>
        <w:jc w:val="both"/>
        <w:outlineLvl w:val="2"/>
        <w:rPr>
          <w:rFonts w:ascii="Times New Roman" w:hAnsi="Times New Roman" w:cs="Times New Roman"/>
          <w:b/>
          <w:bCs/>
          <w:i/>
          <w:iCs/>
          <w:sz w:val="24"/>
          <w:szCs w:val="24"/>
        </w:rPr>
      </w:pPr>
      <w:bookmarkStart w:id="403" w:name="_Toc173024923"/>
      <w:r w:rsidRPr="00AD0A5C">
        <w:rPr>
          <w:rFonts w:ascii="Times New Roman" w:hAnsi="Times New Roman" w:cs="Times New Roman"/>
          <w:b/>
          <w:bCs/>
          <w:i/>
          <w:iCs/>
          <w:sz w:val="24"/>
          <w:szCs w:val="24"/>
        </w:rPr>
        <w:t>Dukungan Keberlanjutan Program Kampung Iklim</w:t>
      </w:r>
      <w:bookmarkEnd w:id="403"/>
      <w:r w:rsidRPr="00AD0A5C">
        <w:rPr>
          <w:rFonts w:ascii="Times New Roman" w:hAnsi="Times New Roman" w:cs="Times New Roman"/>
          <w:b/>
          <w:bCs/>
          <w:i/>
          <w:iCs/>
          <w:sz w:val="24"/>
          <w:szCs w:val="24"/>
        </w:rPr>
        <w:t xml:space="preserve"> </w:t>
      </w:r>
    </w:p>
    <w:p w14:paraId="77A4A080" w14:textId="7D609303" w:rsidR="003B69BE" w:rsidRDefault="003B69BE" w:rsidP="003B69B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bookmarkStart w:id="404" w:name="_Hlk172165022"/>
      <w:r w:rsidRPr="00285390">
        <w:rPr>
          <w:rFonts w:ascii="Times New Roman" w:hAnsi="Times New Roman" w:cs="Times New Roman"/>
          <w:sz w:val="24"/>
          <w:szCs w:val="24"/>
        </w:rPr>
        <w:t xml:space="preserve">Pelaksanaan Program Kampung Iklim menekankan pentingnya keberlanjutan di tingkat lokal, sehingga penguatanan kelembagaan menjadi kunci keberhasilan </w:t>
      </w:r>
      <w:bookmarkStart w:id="405" w:name="_Hlk172165041"/>
      <w:bookmarkEnd w:id="404"/>
      <w:r w:rsidRPr="00285390">
        <w:rPr>
          <w:rFonts w:ascii="Times New Roman" w:hAnsi="Times New Roman" w:cs="Times New Roman"/>
          <w:sz w:val="24"/>
          <w:szCs w:val="24"/>
        </w:rPr>
        <w:t>ProKlim. Masyarakat didorong untuk berpartisipasi dalam proses pengambilan keputusan, termasuk dalam perencanaan, pelaksanaan, serta evaluasi dan monitoring</w:t>
      </w:r>
      <w:bookmarkEnd w:id="405"/>
      <w:r w:rsidRPr="00285390">
        <w:rPr>
          <w:rFonts w:ascii="Times New Roman" w:hAnsi="Times New Roman" w:cs="Times New Roman"/>
          <w:sz w:val="24"/>
          <w:szCs w:val="24"/>
        </w:rPr>
        <w:t xml:space="preserve"> </w:t>
      </w:r>
      <w:bookmarkStart w:id="406" w:name="_Hlk172165056"/>
      <w:r w:rsidRPr="00285390">
        <w:rPr>
          <w:rFonts w:ascii="Times New Roman" w:hAnsi="Times New Roman" w:cs="Times New Roman"/>
          <w:sz w:val="24"/>
          <w:szCs w:val="24"/>
        </w:rPr>
        <w:t>kegiatan ProKlim</w:t>
      </w:r>
      <w:r>
        <w:rPr>
          <w:rFonts w:ascii="Times New Roman" w:hAnsi="Times New Roman" w:cs="Times New Roman"/>
          <w:b/>
          <w:bCs/>
          <w:sz w:val="24"/>
          <w:szCs w:val="24"/>
        </w:rPr>
        <w:t xml:space="preserve"> </w:t>
      </w:r>
      <w:r w:rsidRPr="0028539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{"citationItems":[{"id":"ITEM-1","itemData":{"ISBN":"9786027464445","abstract":"Pengolahan jerami padi tanpa bakar termasuk salahsatu contoh budidaya pertanian rendah emisi. Masyarakat melakukan kegiatan pertanian yang dapat mengurangi emisi GRK dengan menghindari pembakaran pasca-panen, misal: tidak membakar jerami di sawah, menghindari proses pembusukan jerami akibat penggenangan sawah","author":[{"dropping-particle":"","family":"Albar","given":"Israr","non-dropping-particle":"","parse-names":false,"suffix":""},{"dropping-particle":"","family":"Emilda","given":"Ade","non-dropping-particle":"","parse-names":false,"suffix":""},{"dropping-particle":"","family":"Tray","given":"Cut Salwitry","non-dropping-particle":"","parse-names":false,"suffix":""},{"dropping-particle":"","family":"Sugiatmo","given":"","non-dropping-particle":"","parse-names":false,"suffix":""},{"dropping-particle":"","family":"Aminah","given":"","non-dropping-particle":"","parse-names":false,"suffix":""},{"dropping-particle":"","family":"Haska","given":"Hellyta","non-dropping-particle":"","parse-names":false,"suffix":""}],"container-title":"Direktorat Adaptasi Perubahan Iklim, Direktorat Jenderal Pengendalian Perubahan Iklim, KLHK","id":"ITEM-1","issued":{"date-parts":[["2017"]]},"number-of-pages":"5","title":"Road Map Program Kampung Iklim (ProKlim)","type":"book"},"uris":["http://www.mendeley.com/documents/?uuid=8377d90a-f344-47c3-8faf-f6a887dee1b9"]}],"mendeley":{"formattedCitation":"(Albar et al., 2017)","plainTextFormattedCitation":"(Albar et al., 2017)","previouslyFormattedCitation":"(Albar et al., 2017)"},"properties":{"noteIndex":0},"schema":"https://github.com/citation-style-language/schema/raw/master/csl-citation.json"}</w:instrText>
      </w:r>
      <w:r w:rsidRPr="00285390">
        <w:rPr>
          <w:rFonts w:ascii="Times New Roman" w:hAnsi="Times New Roman" w:cs="Times New Roman"/>
          <w:sz w:val="24"/>
          <w:szCs w:val="24"/>
        </w:rPr>
        <w:fldChar w:fldCharType="separate"/>
      </w:r>
      <w:r w:rsidRPr="00285390">
        <w:rPr>
          <w:rFonts w:ascii="Times New Roman" w:hAnsi="Times New Roman" w:cs="Times New Roman"/>
          <w:noProof/>
          <w:sz w:val="24"/>
          <w:szCs w:val="24"/>
        </w:rPr>
        <w:t>(Albar et al., 2017)</w:t>
      </w:r>
      <w:r w:rsidRPr="00285390">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85390">
        <w:rPr>
          <w:rFonts w:ascii="Times New Roman" w:hAnsi="Times New Roman" w:cs="Times New Roman"/>
          <w:sz w:val="24"/>
          <w:szCs w:val="24"/>
        </w:rPr>
        <w:t xml:space="preserve">Aspek pendukung keberlanjutan dalam pemberdayaan masyarakat berbasis lingkungan pada ProKlim ditinjau dari </w:t>
      </w:r>
      <w:bookmarkStart w:id="407" w:name="_Hlk172165095"/>
      <w:bookmarkStart w:id="408" w:name="_Hlk172165079"/>
      <w:bookmarkEnd w:id="406"/>
      <w:r w:rsidRPr="00285390">
        <w:rPr>
          <w:rFonts w:ascii="Times New Roman" w:hAnsi="Times New Roman" w:cs="Times New Roman"/>
          <w:sz w:val="24"/>
          <w:szCs w:val="24"/>
        </w:rPr>
        <w:t xml:space="preserve">keberadaan kelompok masyarakat, dinamika masyarakat, dukungan pihak eksternal, </w:t>
      </w:r>
      <w:bookmarkStart w:id="409" w:name="_Hlk172165106"/>
      <w:bookmarkEnd w:id="407"/>
      <w:r w:rsidRPr="00285390">
        <w:rPr>
          <w:rFonts w:ascii="Times New Roman" w:hAnsi="Times New Roman" w:cs="Times New Roman"/>
          <w:sz w:val="24"/>
          <w:szCs w:val="24"/>
        </w:rPr>
        <w:t xml:space="preserve">dan kapasitas masyarakat dapat dilihat pada </w:t>
      </w:r>
      <w:r>
        <w:rPr>
          <w:rFonts w:ascii="Times New Roman" w:hAnsi="Times New Roman" w:cs="Times New Roman"/>
          <w:sz w:val="24"/>
          <w:szCs w:val="24"/>
        </w:rPr>
        <w:t xml:space="preserve">Tabel </w:t>
      </w:r>
      <w:r w:rsidR="00246BF4">
        <w:rPr>
          <w:rFonts w:ascii="Times New Roman" w:hAnsi="Times New Roman" w:cs="Times New Roman"/>
          <w:sz w:val="24"/>
          <w:szCs w:val="24"/>
        </w:rPr>
        <w:t>4.9</w:t>
      </w:r>
      <w:r w:rsidR="0027489C">
        <w:rPr>
          <w:rFonts w:ascii="Times New Roman" w:hAnsi="Times New Roman" w:cs="Times New Roman"/>
          <w:sz w:val="24"/>
          <w:szCs w:val="24"/>
        </w:rPr>
        <w:t xml:space="preserve">. </w:t>
      </w:r>
      <w:bookmarkEnd w:id="409"/>
    </w:p>
    <w:p w14:paraId="167D06D4" w14:textId="17F5DCC4" w:rsidR="00BD5726" w:rsidRPr="00246BF4" w:rsidRDefault="00246BF4" w:rsidP="00246BF4">
      <w:pPr>
        <w:pStyle w:val="Caption"/>
        <w:ind w:firstLine="567"/>
        <w:jc w:val="center"/>
        <w:rPr>
          <w:rFonts w:ascii="Times New Roman" w:hAnsi="Times New Roman" w:cs="Times New Roman"/>
          <w:i w:val="0"/>
          <w:iCs w:val="0"/>
          <w:color w:val="000000" w:themeColor="text1"/>
          <w:sz w:val="22"/>
        </w:rPr>
      </w:pPr>
      <w:bookmarkStart w:id="410" w:name="_Toc173024959"/>
      <w:bookmarkStart w:id="411" w:name="_Toc174521692"/>
      <w:bookmarkEnd w:id="408"/>
      <w:r w:rsidRPr="00246BF4">
        <w:rPr>
          <w:rFonts w:ascii="Times New Roman" w:hAnsi="Times New Roman" w:cs="Times New Roman"/>
          <w:i w:val="0"/>
          <w:iCs w:val="0"/>
          <w:color w:val="000000" w:themeColor="text1"/>
          <w:sz w:val="22"/>
        </w:rPr>
        <w:t>Tabel 4.</w:t>
      </w:r>
      <w:r w:rsidRPr="00246BF4">
        <w:rPr>
          <w:rFonts w:ascii="Times New Roman" w:hAnsi="Times New Roman" w:cs="Times New Roman"/>
          <w:i w:val="0"/>
          <w:iCs w:val="0"/>
          <w:color w:val="000000" w:themeColor="text1"/>
          <w:sz w:val="22"/>
        </w:rPr>
        <w:fldChar w:fldCharType="begin"/>
      </w:r>
      <w:r w:rsidRPr="00246BF4">
        <w:rPr>
          <w:rFonts w:ascii="Times New Roman" w:hAnsi="Times New Roman" w:cs="Times New Roman"/>
          <w:i w:val="0"/>
          <w:iCs w:val="0"/>
          <w:color w:val="000000" w:themeColor="text1"/>
          <w:sz w:val="22"/>
        </w:rPr>
        <w:instrText xml:space="preserve"> SEQ Tabel_4. \* ARABIC </w:instrText>
      </w:r>
      <w:r w:rsidRPr="00246BF4">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9</w:t>
      </w:r>
      <w:r w:rsidRPr="00246BF4">
        <w:rPr>
          <w:rFonts w:ascii="Times New Roman" w:hAnsi="Times New Roman" w:cs="Times New Roman"/>
          <w:i w:val="0"/>
          <w:iCs w:val="0"/>
          <w:color w:val="000000" w:themeColor="text1"/>
          <w:sz w:val="22"/>
        </w:rPr>
        <w:fldChar w:fldCharType="end"/>
      </w:r>
      <w:r w:rsidRPr="00246BF4">
        <w:rPr>
          <w:rFonts w:ascii="Times New Roman" w:hAnsi="Times New Roman" w:cs="Times New Roman"/>
          <w:i w:val="0"/>
          <w:iCs w:val="0"/>
          <w:color w:val="000000" w:themeColor="text1"/>
          <w:sz w:val="22"/>
        </w:rPr>
        <w:t>.</w:t>
      </w:r>
      <w:r w:rsidR="00BD5726" w:rsidRPr="00246BF4">
        <w:rPr>
          <w:rFonts w:ascii="Times New Roman" w:hAnsi="Times New Roman" w:cs="Times New Roman"/>
          <w:i w:val="0"/>
          <w:iCs w:val="0"/>
          <w:color w:val="000000" w:themeColor="text1"/>
          <w:sz w:val="22"/>
        </w:rPr>
        <w:t xml:space="preserve"> Implementasi Dukungan Keberlanjutan Program Kampung Iklim</w:t>
      </w:r>
      <w:bookmarkEnd w:id="410"/>
      <w:bookmarkEnd w:id="411"/>
    </w:p>
    <w:tbl>
      <w:tblPr>
        <w:tblStyle w:val="PlainTable2"/>
        <w:tblW w:w="7032" w:type="dxa"/>
        <w:tblInd w:w="1440" w:type="dxa"/>
        <w:tblLook w:val="04A0" w:firstRow="1" w:lastRow="0" w:firstColumn="1" w:lastColumn="0" w:noHBand="0" w:noVBand="1"/>
      </w:tblPr>
      <w:tblGrid>
        <w:gridCol w:w="1072"/>
        <w:gridCol w:w="1500"/>
        <w:gridCol w:w="1440"/>
        <w:gridCol w:w="1520"/>
        <w:gridCol w:w="1500"/>
      </w:tblGrid>
      <w:tr w:rsidR="003B69BE" w:rsidRPr="00D275C4" w14:paraId="49BBF866" w14:textId="77777777" w:rsidTr="00927CA8">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72" w:type="dxa"/>
            <w:hideMark/>
          </w:tcPr>
          <w:p w14:paraId="01AE4F9B" w14:textId="77777777" w:rsidR="003B69BE" w:rsidRPr="004F7BBD"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bookmarkStart w:id="412" w:name="_Hlk172165179"/>
            <w:r w:rsidRPr="004F7BBD">
              <w:rPr>
                <w:rFonts w:ascii="Times New Roman" w:eastAsia="Times New Roman" w:hAnsi="Times New Roman" w:cs="Times New Roman"/>
                <w:b w:val="0"/>
                <w:bCs w:val="0"/>
                <w:color w:val="000000"/>
                <w:kern w:val="0"/>
                <w:sz w:val="20"/>
                <w:szCs w:val="20"/>
                <w:lang w:eastAsia="en-ID" w:bidi="ar-SA"/>
                <w14:ligatures w14:val="none"/>
              </w:rPr>
              <w:t>Lokasi Penelitian</w:t>
            </w:r>
          </w:p>
        </w:tc>
        <w:tc>
          <w:tcPr>
            <w:tcW w:w="1500" w:type="dxa"/>
            <w:hideMark/>
          </w:tcPr>
          <w:p w14:paraId="17309F97" w14:textId="77777777" w:rsidR="003B69BE" w:rsidRPr="004F7BBD" w:rsidRDefault="003B69BE" w:rsidP="00927C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 xml:space="preserve">Kelembagaan </w:t>
            </w:r>
          </w:p>
        </w:tc>
        <w:tc>
          <w:tcPr>
            <w:tcW w:w="1440" w:type="dxa"/>
            <w:hideMark/>
          </w:tcPr>
          <w:p w14:paraId="3F6712C3" w14:textId="77777777" w:rsidR="003B69BE" w:rsidRPr="004F7BBD" w:rsidRDefault="003B69BE" w:rsidP="00927C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 xml:space="preserve">Dinamika Masyarakat </w:t>
            </w:r>
          </w:p>
        </w:tc>
        <w:tc>
          <w:tcPr>
            <w:tcW w:w="1520" w:type="dxa"/>
            <w:hideMark/>
          </w:tcPr>
          <w:p w14:paraId="7047A871" w14:textId="77777777" w:rsidR="003B69BE" w:rsidRPr="004F7BBD" w:rsidRDefault="003B69BE" w:rsidP="00927C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 xml:space="preserve">Dukungan Pihak Eksternal </w:t>
            </w:r>
          </w:p>
        </w:tc>
        <w:tc>
          <w:tcPr>
            <w:tcW w:w="1500" w:type="dxa"/>
            <w:hideMark/>
          </w:tcPr>
          <w:p w14:paraId="0815DC95" w14:textId="77777777" w:rsidR="003B69BE" w:rsidRPr="004F7BBD" w:rsidRDefault="003B69BE" w:rsidP="00927C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 xml:space="preserve">Kapasitas Masyarakat </w:t>
            </w:r>
          </w:p>
        </w:tc>
      </w:tr>
      <w:tr w:rsidR="003B69BE" w:rsidRPr="00D275C4" w14:paraId="4DFF2250" w14:textId="77777777" w:rsidTr="004F7BBD">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072" w:type="dxa"/>
            <w:hideMark/>
          </w:tcPr>
          <w:p w14:paraId="4B354AB4" w14:textId="77777777" w:rsidR="003B69BE" w:rsidRPr="004F7BBD"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RW 01</w:t>
            </w:r>
          </w:p>
          <w:p w14:paraId="567FB993" w14:textId="77777777" w:rsidR="003B69BE" w:rsidRPr="004F7BBD"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RW 04</w:t>
            </w:r>
          </w:p>
          <w:p w14:paraId="7CFF229A" w14:textId="77777777" w:rsidR="003B69BE" w:rsidRPr="004F7BBD"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RW 05</w:t>
            </w:r>
          </w:p>
        </w:tc>
        <w:tc>
          <w:tcPr>
            <w:tcW w:w="1500" w:type="dxa"/>
            <w:noWrap/>
            <w:hideMark/>
          </w:tcPr>
          <w:p w14:paraId="62DF64DB" w14:textId="77777777" w:rsidR="003B69BE" w:rsidRPr="00D275C4"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D275C4">
              <w:rPr>
                <w:rFonts w:ascii="Calibri" w:eastAsia="Times New Roman" w:hAnsi="Calibri" w:cs="Calibri"/>
                <w:color w:val="000000"/>
                <w:kern w:val="0"/>
                <w:szCs w:val="22"/>
                <w:lang w:eastAsia="en-ID" w:bidi="ar-SA"/>
                <w14:ligatures w14:val="none"/>
              </w:rPr>
              <w:t>26,0%</w:t>
            </w:r>
          </w:p>
          <w:p w14:paraId="2F2D0997" w14:textId="77777777" w:rsidR="003B69BE" w:rsidRPr="00D275C4"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D275C4">
              <w:rPr>
                <w:rFonts w:ascii="Calibri" w:eastAsia="Times New Roman" w:hAnsi="Calibri" w:cs="Calibri"/>
                <w:color w:val="000000"/>
                <w:kern w:val="0"/>
                <w:szCs w:val="22"/>
                <w:lang w:eastAsia="en-ID" w:bidi="ar-SA"/>
                <w14:ligatures w14:val="none"/>
              </w:rPr>
              <w:t>25,0%</w:t>
            </w:r>
          </w:p>
          <w:p w14:paraId="6DD5AC23" w14:textId="77777777" w:rsidR="003B69BE" w:rsidRPr="00D275C4"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D275C4">
              <w:rPr>
                <w:rFonts w:ascii="Calibri" w:eastAsia="Times New Roman" w:hAnsi="Calibri" w:cs="Calibri"/>
                <w:color w:val="000000"/>
                <w:kern w:val="0"/>
                <w:szCs w:val="22"/>
                <w:lang w:eastAsia="en-ID" w:bidi="ar-SA"/>
                <w14:ligatures w14:val="none"/>
              </w:rPr>
              <w:t>28,1%</w:t>
            </w:r>
          </w:p>
        </w:tc>
        <w:tc>
          <w:tcPr>
            <w:tcW w:w="1440" w:type="dxa"/>
            <w:noWrap/>
            <w:hideMark/>
          </w:tcPr>
          <w:p w14:paraId="3939A317" w14:textId="77777777" w:rsidR="003B69BE" w:rsidRPr="00D275C4"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D275C4">
              <w:rPr>
                <w:rFonts w:ascii="Calibri" w:eastAsia="Times New Roman" w:hAnsi="Calibri" w:cs="Calibri"/>
                <w:color w:val="000000"/>
                <w:kern w:val="0"/>
                <w:szCs w:val="22"/>
                <w:lang w:eastAsia="en-ID" w:bidi="ar-SA"/>
                <w14:ligatures w14:val="none"/>
              </w:rPr>
              <w:t>15,6%</w:t>
            </w:r>
          </w:p>
          <w:p w14:paraId="7332843E" w14:textId="77777777" w:rsidR="003B69BE" w:rsidRPr="00D275C4"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D275C4">
              <w:rPr>
                <w:rFonts w:ascii="Calibri" w:eastAsia="Times New Roman" w:hAnsi="Calibri" w:cs="Calibri"/>
                <w:color w:val="000000"/>
                <w:kern w:val="0"/>
                <w:szCs w:val="22"/>
                <w:lang w:eastAsia="en-ID" w:bidi="ar-SA"/>
                <w14:ligatures w14:val="none"/>
              </w:rPr>
              <w:t>5,2%</w:t>
            </w:r>
          </w:p>
          <w:p w14:paraId="74082506" w14:textId="77777777" w:rsidR="003B69BE" w:rsidRPr="00D275C4"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D275C4">
              <w:rPr>
                <w:rFonts w:ascii="Calibri" w:eastAsia="Times New Roman" w:hAnsi="Calibri" w:cs="Calibri"/>
                <w:color w:val="000000"/>
                <w:kern w:val="0"/>
                <w:szCs w:val="22"/>
                <w:lang w:eastAsia="en-ID" w:bidi="ar-SA"/>
                <w14:ligatures w14:val="none"/>
              </w:rPr>
              <w:t>16,7%</w:t>
            </w:r>
          </w:p>
        </w:tc>
        <w:tc>
          <w:tcPr>
            <w:tcW w:w="1520" w:type="dxa"/>
            <w:noWrap/>
            <w:hideMark/>
          </w:tcPr>
          <w:p w14:paraId="77814399" w14:textId="77777777" w:rsidR="003B69BE" w:rsidRPr="00D275C4"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D275C4">
              <w:rPr>
                <w:rFonts w:ascii="Calibri" w:eastAsia="Times New Roman" w:hAnsi="Calibri" w:cs="Calibri"/>
                <w:color w:val="000000"/>
                <w:kern w:val="0"/>
                <w:szCs w:val="22"/>
                <w:lang w:eastAsia="en-ID" w:bidi="ar-SA"/>
                <w14:ligatures w14:val="none"/>
              </w:rPr>
              <w:t>39,6%</w:t>
            </w:r>
          </w:p>
          <w:p w14:paraId="350B3E7E" w14:textId="77777777" w:rsidR="003B69BE" w:rsidRPr="00D275C4"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D275C4">
              <w:rPr>
                <w:rFonts w:ascii="Calibri" w:eastAsia="Times New Roman" w:hAnsi="Calibri" w:cs="Calibri"/>
                <w:color w:val="000000"/>
                <w:kern w:val="0"/>
                <w:szCs w:val="22"/>
                <w:lang w:eastAsia="en-ID" w:bidi="ar-SA"/>
                <w14:ligatures w14:val="none"/>
              </w:rPr>
              <w:t>24,0%</w:t>
            </w:r>
          </w:p>
          <w:p w14:paraId="0B692FA2" w14:textId="77777777" w:rsidR="003B69BE" w:rsidRPr="00D275C4"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D275C4">
              <w:rPr>
                <w:rFonts w:ascii="Calibri" w:eastAsia="Times New Roman" w:hAnsi="Calibri" w:cs="Calibri"/>
                <w:color w:val="000000"/>
                <w:kern w:val="0"/>
                <w:szCs w:val="22"/>
                <w:lang w:eastAsia="en-ID" w:bidi="ar-SA"/>
                <w14:ligatures w14:val="none"/>
              </w:rPr>
              <w:t>27,1%</w:t>
            </w:r>
          </w:p>
        </w:tc>
        <w:tc>
          <w:tcPr>
            <w:tcW w:w="1500" w:type="dxa"/>
            <w:noWrap/>
            <w:hideMark/>
          </w:tcPr>
          <w:p w14:paraId="5D5514BE" w14:textId="77777777" w:rsidR="003B69BE" w:rsidRPr="00D275C4"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D275C4">
              <w:rPr>
                <w:rFonts w:ascii="Calibri" w:eastAsia="Times New Roman" w:hAnsi="Calibri" w:cs="Calibri"/>
                <w:color w:val="000000"/>
                <w:kern w:val="0"/>
                <w:szCs w:val="22"/>
                <w:lang w:eastAsia="en-ID" w:bidi="ar-SA"/>
                <w14:ligatures w14:val="none"/>
              </w:rPr>
              <w:t>42,7%</w:t>
            </w:r>
          </w:p>
          <w:p w14:paraId="2409B463" w14:textId="77777777" w:rsidR="003B69BE" w:rsidRPr="00D275C4"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D275C4">
              <w:rPr>
                <w:rFonts w:ascii="Calibri" w:eastAsia="Times New Roman" w:hAnsi="Calibri" w:cs="Calibri"/>
                <w:color w:val="000000"/>
                <w:kern w:val="0"/>
                <w:szCs w:val="22"/>
                <w:lang w:eastAsia="en-ID" w:bidi="ar-SA"/>
                <w14:ligatures w14:val="none"/>
              </w:rPr>
              <w:t>24,0%</w:t>
            </w:r>
          </w:p>
          <w:p w14:paraId="2359FB01" w14:textId="77777777" w:rsidR="003B69BE" w:rsidRPr="00D275C4" w:rsidRDefault="003B69BE" w:rsidP="00927C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D275C4">
              <w:rPr>
                <w:rFonts w:ascii="Calibri" w:eastAsia="Times New Roman" w:hAnsi="Calibri" w:cs="Calibri"/>
                <w:color w:val="000000"/>
                <w:kern w:val="0"/>
                <w:szCs w:val="22"/>
                <w:lang w:eastAsia="en-ID" w:bidi="ar-SA"/>
                <w14:ligatures w14:val="none"/>
              </w:rPr>
              <w:t>29,2%</w:t>
            </w:r>
          </w:p>
        </w:tc>
      </w:tr>
      <w:tr w:rsidR="003B69BE" w:rsidRPr="00D275C4" w14:paraId="642BC9C1" w14:textId="77777777" w:rsidTr="00927CA8">
        <w:trPr>
          <w:trHeight w:val="290"/>
        </w:trPr>
        <w:tc>
          <w:tcPr>
            <w:cnfStyle w:val="001000000000" w:firstRow="0" w:lastRow="0" w:firstColumn="1" w:lastColumn="0" w:oddVBand="0" w:evenVBand="0" w:oddHBand="0" w:evenHBand="0" w:firstRowFirstColumn="0" w:firstRowLastColumn="0" w:lastRowFirstColumn="0" w:lastRowLastColumn="0"/>
            <w:tcW w:w="1072" w:type="dxa"/>
            <w:hideMark/>
          </w:tcPr>
          <w:p w14:paraId="4FD445CE" w14:textId="77777777" w:rsidR="003B69BE" w:rsidRPr="004F7BBD" w:rsidRDefault="003B69BE" w:rsidP="00927CA8">
            <w:pPr>
              <w:jc w:val="center"/>
              <w:rPr>
                <w:rFonts w:ascii="Times New Roman" w:eastAsia="Times New Roman" w:hAnsi="Times New Roman" w:cs="Times New Roman"/>
                <w:b w:val="0"/>
                <w:bCs w:val="0"/>
                <w:color w:val="000000"/>
                <w:kern w:val="0"/>
                <w:sz w:val="20"/>
                <w:szCs w:val="20"/>
                <w:lang w:eastAsia="en-ID" w:bidi="ar-SA"/>
                <w14:ligatures w14:val="none"/>
              </w:rPr>
            </w:pPr>
            <w:r w:rsidRPr="004F7BBD">
              <w:rPr>
                <w:rFonts w:ascii="Times New Roman" w:eastAsia="Times New Roman" w:hAnsi="Times New Roman" w:cs="Times New Roman"/>
                <w:b w:val="0"/>
                <w:bCs w:val="0"/>
                <w:color w:val="000000"/>
                <w:kern w:val="0"/>
                <w:sz w:val="20"/>
                <w:szCs w:val="20"/>
                <w:lang w:eastAsia="en-ID" w:bidi="ar-SA"/>
                <w14:ligatures w14:val="none"/>
              </w:rPr>
              <w:t xml:space="preserve">Total </w:t>
            </w:r>
          </w:p>
        </w:tc>
        <w:tc>
          <w:tcPr>
            <w:tcW w:w="1500" w:type="dxa"/>
            <w:noWrap/>
            <w:hideMark/>
          </w:tcPr>
          <w:p w14:paraId="1D86DB83" w14:textId="77777777" w:rsidR="003B69BE" w:rsidRPr="004F7BBD"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4F7BBD">
              <w:rPr>
                <w:rFonts w:ascii="Calibri" w:eastAsia="Times New Roman" w:hAnsi="Calibri" w:cs="Calibri"/>
                <w:color w:val="000000"/>
                <w:kern w:val="0"/>
                <w:szCs w:val="22"/>
                <w:lang w:eastAsia="en-ID" w:bidi="ar-SA"/>
                <w14:ligatures w14:val="none"/>
              </w:rPr>
              <w:t>79,1%</w:t>
            </w:r>
          </w:p>
        </w:tc>
        <w:tc>
          <w:tcPr>
            <w:tcW w:w="1440" w:type="dxa"/>
            <w:noWrap/>
            <w:hideMark/>
          </w:tcPr>
          <w:p w14:paraId="599FE4BD" w14:textId="77777777" w:rsidR="003B69BE" w:rsidRPr="004F7BBD"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4F7BBD">
              <w:rPr>
                <w:rFonts w:ascii="Calibri" w:eastAsia="Times New Roman" w:hAnsi="Calibri" w:cs="Calibri"/>
                <w:color w:val="000000"/>
                <w:kern w:val="0"/>
                <w:szCs w:val="22"/>
                <w:lang w:eastAsia="en-ID" w:bidi="ar-SA"/>
                <w14:ligatures w14:val="none"/>
              </w:rPr>
              <w:t>37,5%</w:t>
            </w:r>
          </w:p>
        </w:tc>
        <w:tc>
          <w:tcPr>
            <w:tcW w:w="1520" w:type="dxa"/>
            <w:noWrap/>
            <w:hideMark/>
          </w:tcPr>
          <w:p w14:paraId="661710AF" w14:textId="77777777" w:rsidR="003B69BE" w:rsidRPr="004F7BBD"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4F7BBD">
              <w:rPr>
                <w:rFonts w:ascii="Calibri" w:eastAsia="Times New Roman" w:hAnsi="Calibri" w:cs="Calibri"/>
                <w:color w:val="000000"/>
                <w:kern w:val="0"/>
                <w:szCs w:val="22"/>
                <w:lang w:eastAsia="en-ID" w:bidi="ar-SA"/>
                <w14:ligatures w14:val="none"/>
              </w:rPr>
              <w:t>90,7%</w:t>
            </w:r>
          </w:p>
        </w:tc>
        <w:tc>
          <w:tcPr>
            <w:tcW w:w="1500" w:type="dxa"/>
            <w:noWrap/>
            <w:hideMark/>
          </w:tcPr>
          <w:p w14:paraId="1DE7E43D" w14:textId="77777777" w:rsidR="003B69BE" w:rsidRPr="004F7BBD" w:rsidRDefault="003B69BE" w:rsidP="00927C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Cs w:val="22"/>
                <w:lang w:eastAsia="en-ID" w:bidi="ar-SA"/>
                <w14:ligatures w14:val="none"/>
              </w:rPr>
            </w:pPr>
            <w:r w:rsidRPr="004F7BBD">
              <w:rPr>
                <w:rFonts w:ascii="Calibri" w:eastAsia="Times New Roman" w:hAnsi="Calibri" w:cs="Calibri"/>
                <w:color w:val="000000"/>
                <w:kern w:val="0"/>
                <w:szCs w:val="22"/>
                <w:lang w:eastAsia="en-ID" w:bidi="ar-SA"/>
                <w14:ligatures w14:val="none"/>
              </w:rPr>
              <w:t>95,9%</w:t>
            </w:r>
          </w:p>
        </w:tc>
      </w:tr>
    </w:tbl>
    <w:bookmarkEnd w:id="412"/>
    <w:p w14:paraId="089084D3" w14:textId="48665448" w:rsidR="00BD5726" w:rsidRPr="00F4578A" w:rsidRDefault="00F4578A" w:rsidP="00F4578A">
      <w:pPr>
        <w:spacing w:line="360" w:lineRule="auto"/>
        <w:ind w:left="709" w:firstLine="1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bookmarkStart w:id="413" w:name="_Hlk172165447"/>
      <w:r w:rsidR="003B69BE" w:rsidRPr="00F4578A">
        <w:rPr>
          <w:rFonts w:ascii="Times New Roman" w:hAnsi="Times New Roman" w:cs="Times New Roman"/>
          <w:sz w:val="24"/>
          <w:szCs w:val="24"/>
        </w:rPr>
        <w:t xml:space="preserve">Berdasarkan hasil penelitian, mengindikasikan bahwa dukungan keberlanjutan Program Kampung Iklim dominan pada dukungan pihak eksternal sebesar 90,7% serta </w:t>
      </w:r>
      <w:bookmarkStart w:id="414" w:name="_Hlk172165462"/>
      <w:bookmarkEnd w:id="413"/>
      <w:r w:rsidR="003B69BE" w:rsidRPr="00F4578A">
        <w:rPr>
          <w:rFonts w:ascii="Times New Roman" w:hAnsi="Times New Roman" w:cs="Times New Roman"/>
          <w:sz w:val="24"/>
          <w:szCs w:val="24"/>
        </w:rPr>
        <w:t xml:space="preserve">kapasitas masyarakat.sebesar 95,9%. </w:t>
      </w:r>
      <w:bookmarkStart w:id="415" w:name="_Hlk172165473"/>
      <w:bookmarkEnd w:id="414"/>
      <w:r w:rsidR="006771E1">
        <w:rPr>
          <w:rFonts w:ascii="Times New Roman" w:hAnsi="Times New Roman" w:cs="Times New Roman"/>
          <w:sz w:val="24"/>
          <w:szCs w:val="24"/>
        </w:rPr>
        <w:t xml:space="preserve">Hal ini dikarenakan ProKlim di Kelurahan Tugurejo dilaksanakan menggunakan pendekatan kolektif yaitu kelembagaan tidak </w:t>
      </w:r>
      <w:bookmarkStart w:id="416" w:name="_Hlk172165498"/>
      <w:bookmarkStart w:id="417" w:name="_Hlk172165483"/>
      <w:bookmarkEnd w:id="415"/>
      <w:r w:rsidR="006771E1">
        <w:rPr>
          <w:rFonts w:ascii="Times New Roman" w:hAnsi="Times New Roman" w:cs="Times New Roman"/>
          <w:sz w:val="24"/>
          <w:szCs w:val="24"/>
        </w:rPr>
        <w:t>melaksanakan aksi secara sektoral dan berinisiatif untuk melaksanakan tindakan</w:t>
      </w:r>
      <w:bookmarkEnd w:id="416"/>
      <w:r w:rsidR="006771E1">
        <w:rPr>
          <w:rFonts w:ascii="Times New Roman" w:hAnsi="Times New Roman" w:cs="Times New Roman"/>
          <w:sz w:val="24"/>
          <w:szCs w:val="24"/>
        </w:rPr>
        <w:t xml:space="preserve"> </w:t>
      </w:r>
      <w:bookmarkStart w:id="418" w:name="_Hlk172165509"/>
      <w:r w:rsidR="006771E1">
        <w:rPr>
          <w:rFonts w:ascii="Times New Roman" w:hAnsi="Times New Roman" w:cs="Times New Roman"/>
          <w:sz w:val="24"/>
          <w:szCs w:val="24"/>
        </w:rPr>
        <w:t>bersama yang saling bersinergi</w:t>
      </w:r>
      <w:bookmarkEnd w:id="418"/>
      <w:r w:rsidR="006771E1">
        <w:rPr>
          <w:rFonts w:ascii="Times New Roman" w:hAnsi="Times New Roman" w:cs="Times New Roman"/>
          <w:sz w:val="24"/>
          <w:szCs w:val="24"/>
        </w:rPr>
        <w:t xml:space="preserve">. </w:t>
      </w:r>
    </w:p>
    <w:bookmarkEnd w:id="417"/>
    <w:p w14:paraId="324DDF5F" w14:textId="77777777" w:rsidR="003B69BE" w:rsidRPr="00AD0A5C" w:rsidRDefault="003B69BE">
      <w:pPr>
        <w:pStyle w:val="ListParagraph"/>
        <w:numPr>
          <w:ilvl w:val="0"/>
          <w:numId w:val="89"/>
        </w:numPr>
        <w:spacing w:line="360" w:lineRule="auto"/>
        <w:ind w:left="567" w:hanging="567"/>
        <w:jc w:val="both"/>
        <w:rPr>
          <w:rFonts w:ascii="Times New Roman" w:hAnsi="Times New Roman" w:cs="Times New Roman"/>
          <w:sz w:val="24"/>
          <w:szCs w:val="24"/>
        </w:rPr>
      </w:pPr>
      <w:r w:rsidRPr="00AD0A5C">
        <w:rPr>
          <w:rFonts w:ascii="Times New Roman" w:hAnsi="Times New Roman" w:cs="Times New Roman"/>
          <w:sz w:val="24"/>
          <w:szCs w:val="24"/>
        </w:rPr>
        <w:t xml:space="preserve">Kelembagaan </w:t>
      </w:r>
    </w:p>
    <w:p w14:paraId="707F15FA" w14:textId="5F2EF7D5" w:rsidR="003B69BE" w:rsidRPr="000D748D" w:rsidRDefault="003B69BE" w:rsidP="003B69B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Kelembagaan ProKlim di Kelurahan Tugurejo diwujudkan melalui tim kepengurusan yang diketuai oleh Ibu Tatik Rochiati. Tim ProKlim Kelurahan Tugurejo berperan aktif dalam melaksanakan program atau kegiatan yang diselenggarakan oleh berbagai kelompok masyarakat yang dapat ditunjukkan pada Gamb</w:t>
      </w:r>
      <w:r w:rsidR="0027489C">
        <w:rPr>
          <w:rFonts w:ascii="Times New Roman" w:hAnsi="Times New Roman" w:cs="Times New Roman"/>
          <w:sz w:val="24"/>
          <w:szCs w:val="24"/>
        </w:rPr>
        <w:t xml:space="preserve">ar </w:t>
      </w:r>
      <w:r w:rsidR="00FF050A">
        <w:rPr>
          <w:rFonts w:ascii="Times New Roman" w:hAnsi="Times New Roman" w:cs="Times New Roman"/>
          <w:sz w:val="24"/>
          <w:szCs w:val="24"/>
        </w:rPr>
        <w:t>4.37</w:t>
      </w:r>
      <w:r>
        <w:rPr>
          <w:rFonts w:ascii="Times New Roman" w:hAnsi="Times New Roman" w:cs="Times New Roman"/>
          <w:sz w:val="24"/>
          <w:szCs w:val="24"/>
        </w:rPr>
        <w:t xml:space="preserve"> yang menunjukkan kelompok masyarakat di Kelurahan Tugurejo. </w:t>
      </w:r>
    </w:p>
    <w:p w14:paraId="7373412C" w14:textId="77777777" w:rsidR="0027489C" w:rsidRPr="00FF050A" w:rsidRDefault="003B69BE" w:rsidP="00FF050A">
      <w:pPr>
        <w:pStyle w:val="NoSpacing"/>
        <w:ind w:firstLine="851"/>
        <w:jc w:val="center"/>
      </w:pPr>
      <w:r w:rsidRPr="00FF050A">
        <w:rPr>
          <w:noProof/>
        </w:rPr>
        <w:lastRenderedPageBreak/>
        <w:drawing>
          <wp:inline distT="0" distB="0" distL="0" distR="0" wp14:anchorId="74D7173A" wp14:editId="5FB9F7EB">
            <wp:extent cx="4751705" cy="1949380"/>
            <wp:effectExtent l="0" t="0" r="0" b="0"/>
            <wp:docPr id="169259196" name="Chart 1">
              <a:extLst xmlns:a="http://schemas.openxmlformats.org/drawingml/2006/main">
                <a:ext uri="{FF2B5EF4-FFF2-40B4-BE49-F238E27FC236}">
                  <a16:creationId xmlns:a16="http://schemas.microsoft.com/office/drawing/2014/main" id="{102BC74B-0D12-90AE-E50B-F5C6F0DA20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473D8B1" w14:textId="17627C3F" w:rsidR="0027489C" w:rsidRPr="00FF050A" w:rsidRDefault="00FF050A" w:rsidP="00FF050A">
      <w:pPr>
        <w:pStyle w:val="NoSpacing"/>
        <w:ind w:firstLine="851"/>
        <w:jc w:val="center"/>
        <w:rPr>
          <w:rFonts w:ascii="Times New Roman" w:hAnsi="Times New Roman" w:cs="Times New Roman"/>
          <w:b/>
          <w:bCs/>
          <w:color w:val="000000" w:themeColor="text1"/>
          <w:szCs w:val="22"/>
        </w:rPr>
      </w:pPr>
      <w:bookmarkStart w:id="419" w:name="_Toc173025118"/>
      <w:bookmarkStart w:id="420" w:name="_Toc174521833"/>
      <w:r w:rsidRPr="00FF050A">
        <w:rPr>
          <w:rFonts w:ascii="Times New Roman" w:hAnsi="Times New Roman" w:cs="Times New Roman"/>
          <w:color w:val="000000" w:themeColor="text1"/>
          <w:szCs w:val="22"/>
        </w:rPr>
        <w:t>Gambar 4.</w:t>
      </w:r>
      <w:r w:rsidRPr="00FF050A">
        <w:rPr>
          <w:rFonts w:ascii="Times New Roman" w:hAnsi="Times New Roman" w:cs="Times New Roman"/>
          <w:color w:val="000000" w:themeColor="text1"/>
          <w:szCs w:val="22"/>
        </w:rPr>
        <w:fldChar w:fldCharType="begin"/>
      </w:r>
      <w:r w:rsidRPr="00FF050A">
        <w:rPr>
          <w:rFonts w:ascii="Times New Roman" w:hAnsi="Times New Roman" w:cs="Times New Roman"/>
          <w:color w:val="000000" w:themeColor="text1"/>
          <w:szCs w:val="22"/>
        </w:rPr>
        <w:instrText xml:space="preserve"> SEQ Gambar_4. \* ARABIC </w:instrText>
      </w:r>
      <w:r w:rsidRPr="00FF050A">
        <w:rPr>
          <w:rFonts w:ascii="Times New Roman" w:hAnsi="Times New Roman" w:cs="Times New Roman"/>
          <w:color w:val="000000" w:themeColor="text1"/>
          <w:szCs w:val="22"/>
        </w:rPr>
        <w:fldChar w:fldCharType="separate"/>
      </w:r>
      <w:r w:rsidR="00FB40EF">
        <w:rPr>
          <w:rFonts w:ascii="Times New Roman" w:hAnsi="Times New Roman" w:cs="Times New Roman"/>
          <w:noProof/>
          <w:color w:val="000000" w:themeColor="text1"/>
          <w:szCs w:val="22"/>
        </w:rPr>
        <w:t>37</w:t>
      </w:r>
      <w:r w:rsidRPr="00FF050A">
        <w:rPr>
          <w:rFonts w:ascii="Times New Roman" w:hAnsi="Times New Roman" w:cs="Times New Roman"/>
          <w:color w:val="000000" w:themeColor="text1"/>
          <w:szCs w:val="22"/>
        </w:rPr>
        <w:fldChar w:fldCharType="end"/>
      </w:r>
      <w:r w:rsidRPr="00FF050A">
        <w:rPr>
          <w:rFonts w:ascii="Times New Roman" w:hAnsi="Times New Roman" w:cs="Times New Roman"/>
          <w:color w:val="000000" w:themeColor="text1"/>
          <w:szCs w:val="22"/>
        </w:rPr>
        <w:t xml:space="preserve">. </w:t>
      </w:r>
      <w:r w:rsidR="0027489C" w:rsidRPr="00FF050A">
        <w:rPr>
          <w:rFonts w:ascii="Times New Roman" w:hAnsi="Times New Roman" w:cs="Times New Roman"/>
          <w:i/>
          <w:iCs/>
          <w:color w:val="000000" w:themeColor="text1"/>
          <w:szCs w:val="22"/>
        </w:rPr>
        <w:t xml:space="preserve">Pie Chart </w:t>
      </w:r>
      <w:r w:rsidR="0027489C" w:rsidRPr="00FF050A">
        <w:rPr>
          <w:rFonts w:ascii="Times New Roman" w:hAnsi="Times New Roman" w:cs="Times New Roman"/>
          <w:color w:val="000000" w:themeColor="text1"/>
          <w:szCs w:val="22"/>
        </w:rPr>
        <w:t>Kelembagaan di Kelurahan Tugurejo</w:t>
      </w:r>
      <w:bookmarkEnd w:id="419"/>
      <w:bookmarkEnd w:id="420"/>
    </w:p>
    <w:p w14:paraId="4DFD0201" w14:textId="77777777" w:rsidR="00FF050A" w:rsidRDefault="003B69BE" w:rsidP="00FF050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bookmarkStart w:id="421" w:name="_Hlk172165689"/>
    </w:p>
    <w:p w14:paraId="77DFE564" w14:textId="5F7F9679" w:rsidR="00071D9D" w:rsidRPr="00FF050A" w:rsidRDefault="00FF050A" w:rsidP="00FF050A">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B69BE" w:rsidRPr="00FF050A">
        <w:rPr>
          <w:rFonts w:ascii="Times New Roman" w:hAnsi="Times New Roman" w:cs="Times New Roman"/>
          <w:sz w:val="24"/>
          <w:szCs w:val="24"/>
        </w:rPr>
        <w:t>Kelembagaan aktif di Kelurahan Tugurejo yang mendukung keberlanjutan ProKlim meliputi Bank Sampah (54,2%), PKK (83,3%), Kelompok Wanita Tani (59,4%), Prenjak (25%), LPMK (16,7%), Putri Tirang (15,6%), dan Karang Taruna (38,5%)</w:t>
      </w:r>
      <w:r w:rsidR="00A34DAB" w:rsidRPr="00FF050A">
        <w:rPr>
          <w:rFonts w:ascii="Times New Roman" w:hAnsi="Times New Roman" w:cs="Times New Roman"/>
          <w:sz w:val="24"/>
          <w:szCs w:val="24"/>
        </w:rPr>
        <w:t xml:space="preserve"> y</w:t>
      </w:r>
      <w:bookmarkEnd w:id="421"/>
      <w:r w:rsidR="00A34DAB" w:rsidRPr="00FF050A">
        <w:rPr>
          <w:rFonts w:ascii="Times New Roman" w:hAnsi="Times New Roman" w:cs="Times New Roman"/>
          <w:sz w:val="24"/>
          <w:szCs w:val="24"/>
        </w:rPr>
        <w:t xml:space="preserve">ang diperkuat dalam data sekunder pada Tabel berikut. </w:t>
      </w:r>
      <w:bookmarkStart w:id="422" w:name="_Toc173024960"/>
    </w:p>
    <w:p w14:paraId="3FEC8CA7" w14:textId="74E6D9AC" w:rsidR="00A34DAB" w:rsidRPr="00FF050A" w:rsidRDefault="00FF050A" w:rsidP="00FF050A">
      <w:pPr>
        <w:pStyle w:val="Caption"/>
        <w:ind w:firstLine="851"/>
        <w:jc w:val="center"/>
        <w:rPr>
          <w:rFonts w:ascii="Times New Roman" w:hAnsi="Times New Roman" w:cs="Times New Roman"/>
          <w:i w:val="0"/>
          <w:iCs w:val="0"/>
          <w:color w:val="000000" w:themeColor="text1"/>
          <w:sz w:val="22"/>
        </w:rPr>
      </w:pPr>
      <w:bookmarkStart w:id="423" w:name="_Toc174521693"/>
      <w:r w:rsidRPr="00FF050A">
        <w:rPr>
          <w:rFonts w:ascii="Times New Roman" w:hAnsi="Times New Roman" w:cs="Times New Roman"/>
          <w:i w:val="0"/>
          <w:iCs w:val="0"/>
          <w:color w:val="000000" w:themeColor="text1"/>
          <w:sz w:val="22"/>
        </w:rPr>
        <w:t>Tabel 4.</w:t>
      </w:r>
      <w:r w:rsidRPr="00FF050A">
        <w:rPr>
          <w:rFonts w:ascii="Times New Roman" w:hAnsi="Times New Roman" w:cs="Times New Roman"/>
          <w:i w:val="0"/>
          <w:iCs w:val="0"/>
          <w:color w:val="000000" w:themeColor="text1"/>
          <w:sz w:val="22"/>
        </w:rPr>
        <w:fldChar w:fldCharType="begin"/>
      </w:r>
      <w:r w:rsidRPr="00FF050A">
        <w:rPr>
          <w:rFonts w:ascii="Times New Roman" w:hAnsi="Times New Roman" w:cs="Times New Roman"/>
          <w:i w:val="0"/>
          <w:iCs w:val="0"/>
          <w:color w:val="000000" w:themeColor="text1"/>
          <w:sz w:val="22"/>
        </w:rPr>
        <w:instrText xml:space="preserve"> SEQ Tabel_4. \* ARABIC </w:instrText>
      </w:r>
      <w:r w:rsidRPr="00FF050A">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10</w:t>
      </w:r>
      <w:r w:rsidRPr="00FF050A">
        <w:rPr>
          <w:rFonts w:ascii="Times New Roman" w:hAnsi="Times New Roman" w:cs="Times New Roman"/>
          <w:i w:val="0"/>
          <w:iCs w:val="0"/>
          <w:color w:val="000000" w:themeColor="text1"/>
          <w:sz w:val="22"/>
        </w:rPr>
        <w:fldChar w:fldCharType="end"/>
      </w:r>
      <w:r w:rsidRPr="00FF050A">
        <w:rPr>
          <w:rFonts w:ascii="Times New Roman" w:hAnsi="Times New Roman" w:cs="Times New Roman"/>
          <w:i w:val="0"/>
          <w:iCs w:val="0"/>
          <w:color w:val="000000" w:themeColor="text1"/>
          <w:sz w:val="22"/>
        </w:rPr>
        <w:t xml:space="preserve">. </w:t>
      </w:r>
      <w:r w:rsidR="00A34DAB" w:rsidRPr="00FF050A">
        <w:rPr>
          <w:rFonts w:ascii="Times New Roman" w:hAnsi="Times New Roman" w:cs="Times New Roman"/>
          <w:i w:val="0"/>
          <w:iCs w:val="0"/>
          <w:color w:val="000000" w:themeColor="text1"/>
          <w:sz w:val="22"/>
        </w:rPr>
        <w:t>Kelembagaan di Kelurahan Tugurejo</w:t>
      </w:r>
      <w:bookmarkEnd w:id="422"/>
      <w:bookmarkEnd w:id="423"/>
    </w:p>
    <w:tbl>
      <w:tblPr>
        <w:tblStyle w:val="PlainTable2"/>
        <w:tblW w:w="0" w:type="auto"/>
        <w:tblInd w:w="959" w:type="dxa"/>
        <w:tblLayout w:type="fixed"/>
        <w:tblLook w:val="01E0" w:firstRow="1" w:lastRow="1" w:firstColumn="1" w:lastColumn="1" w:noHBand="0" w:noVBand="0"/>
      </w:tblPr>
      <w:tblGrid>
        <w:gridCol w:w="1985"/>
        <w:gridCol w:w="6236"/>
      </w:tblGrid>
      <w:tr w:rsidR="00F26C29" w:rsidRPr="00071D9D" w14:paraId="64B2D8F1" w14:textId="77777777" w:rsidTr="00A34DAB">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AA3512A" w14:textId="638D801F" w:rsidR="00A34DAB" w:rsidRPr="00071D9D" w:rsidRDefault="00A34DAB" w:rsidP="00071D9D">
            <w:pPr>
              <w:pStyle w:val="NoSpacing"/>
              <w:jc w:val="center"/>
              <w:rPr>
                <w:rFonts w:ascii="Times New Roman" w:hAnsi="Times New Roman" w:cs="Times New Roman"/>
                <w:b w:val="0"/>
                <w:sz w:val="20"/>
                <w:szCs w:val="20"/>
              </w:rPr>
            </w:pPr>
            <w:r w:rsidRPr="00071D9D">
              <w:rPr>
                <w:rFonts w:ascii="Times New Roman" w:hAnsi="Times New Roman" w:cs="Times New Roman"/>
                <w:b w:val="0"/>
                <w:sz w:val="20"/>
                <w:szCs w:val="20"/>
              </w:rPr>
              <w:t>Kelembagaan</w:t>
            </w:r>
          </w:p>
        </w:tc>
        <w:tc>
          <w:tcPr>
            <w:cnfStyle w:val="000100000000" w:firstRow="0" w:lastRow="0" w:firstColumn="0" w:lastColumn="1" w:oddVBand="0" w:evenVBand="0" w:oddHBand="0" w:evenHBand="0" w:firstRowFirstColumn="0" w:firstRowLastColumn="0" w:lastRowFirstColumn="0" w:lastRowLastColumn="0"/>
            <w:tcW w:w="6236" w:type="dxa"/>
            <w:vAlign w:val="center"/>
          </w:tcPr>
          <w:p w14:paraId="766D9325" w14:textId="42516BB7" w:rsidR="00A34DAB" w:rsidRPr="00071D9D" w:rsidRDefault="00A34DAB" w:rsidP="00071D9D">
            <w:pPr>
              <w:pStyle w:val="NoSpacing"/>
              <w:jc w:val="center"/>
              <w:rPr>
                <w:rFonts w:ascii="Times New Roman" w:hAnsi="Times New Roman" w:cs="Times New Roman"/>
                <w:b w:val="0"/>
                <w:sz w:val="20"/>
                <w:szCs w:val="20"/>
              </w:rPr>
            </w:pPr>
            <w:r w:rsidRPr="00071D9D">
              <w:rPr>
                <w:rFonts w:ascii="Times New Roman" w:hAnsi="Times New Roman" w:cs="Times New Roman"/>
                <w:b w:val="0"/>
                <w:sz w:val="20"/>
                <w:szCs w:val="20"/>
              </w:rPr>
              <w:t>Peran</w:t>
            </w:r>
          </w:p>
        </w:tc>
      </w:tr>
      <w:tr w:rsidR="00F26C29" w:rsidRPr="006D710F" w14:paraId="13AC3AD8" w14:textId="77777777" w:rsidTr="00A34DAB">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985" w:type="dxa"/>
          </w:tcPr>
          <w:p w14:paraId="053C00EE" w14:textId="77777777" w:rsidR="00A34DAB" w:rsidRPr="006D710F" w:rsidRDefault="00A34DAB" w:rsidP="00A34DAB">
            <w:pPr>
              <w:pStyle w:val="TableParagraph"/>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Pem.</w:t>
            </w:r>
            <w:r w:rsidRPr="006D710F">
              <w:rPr>
                <w:rFonts w:ascii="Times New Roman" w:hAnsi="Times New Roman" w:cs="Times New Roman"/>
                <w:b w:val="0"/>
                <w:color w:val="0D0D0D" w:themeColor="text1" w:themeTint="F2"/>
                <w:spacing w:val="52"/>
                <w:sz w:val="20"/>
                <w:szCs w:val="20"/>
              </w:rPr>
              <w:t xml:space="preserve"> </w:t>
            </w:r>
            <w:r w:rsidRPr="006D710F">
              <w:rPr>
                <w:rFonts w:ascii="Times New Roman" w:hAnsi="Times New Roman" w:cs="Times New Roman"/>
                <w:b w:val="0"/>
                <w:color w:val="0D0D0D" w:themeColor="text1" w:themeTint="F2"/>
                <w:sz w:val="20"/>
                <w:szCs w:val="20"/>
              </w:rPr>
              <w:t>Kecamatan</w:t>
            </w:r>
          </w:p>
        </w:tc>
        <w:tc>
          <w:tcPr>
            <w:cnfStyle w:val="000100000000" w:firstRow="0" w:lastRow="0" w:firstColumn="0" w:lastColumn="1" w:oddVBand="0" w:evenVBand="0" w:oddHBand="0" w:evenHBand="0" w:firstRowFirstColumn="0" w:firstRowLastColumn="0" w:lastRowFirstColumn="0" w:lastRowLastColumn="0"/>
            <w:tcW w:w="6236" w:type="dxa"/>
          </w:tcPr>
          <w:p w14:paraId="69FC6B46" w14:textId="77777777" w:rsidR="00A34DAB" w:rsidRPr="006D710F" w:rsidRDefault="00A34DAB" w:rsidP="00A34DAB">
            <w:pPr>
              <w:pStyle w:val="TableParagraph"/>
              <w:ind w:left="180" w:right="684"/>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Memberikan dukungan dan arahan terkait pelaksanaan</w:t>
            </w:r>
            <w:r w:rsidRPr="006D710F">
              <w:rPr>
                <w:rFonts w:ascii="Times New Roman" w:hAnsi="Times New Roman" w:cs="Times New Roman"/>
                <w:b w:val="0"/>
                <w:color w:val="0D0D0D" w:themeColor="text1" w:themeTint="F2"/>
                <w:spacing w:val="-58"/>
                <w:sz w:val="20"/>
                <w:szCs w:val="20"/>
              </w:rPr>
              <w:t xml:space="preserve"> </w:t>
            </w:r>
            <w:r w:rsidRPr="006D710F">
              <w:rPr>
                <w:rFonts w:ascii="Times New Roman" w:hAnsi="Times New Roman" w:cs="Times New Roman"/>
                <w:b w:val="0"/>
                <w:color w:val="0D0D0D" w:themeColor="text1" w:themeTint="F2"/>
                <w:sz w:val="20"/>
                <w:szCs w:val="20"/>
              </w:rPr>
              <w:t>proklim,</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fasilitasi</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kampung</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tematik</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z w:val="20"/>
                <w:szCs w:val="20"/>
              </w:rPr>
              <w:t>pilah</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sampah</w:t>
            </w:r>
          </w:p>
        </w:tc>
      </w:tr>
      <w:tr w:rsidR="00F26C29" w:rsidRPr="006D710F" w14:paraId="7135B189" w14:textId="77777777" w:rsidTr="00A34DAB">
        <w:trPr>
          <w:trHeight w:val="585"/>
        </w:trPr>
        <w:tc>
          <w:tcPr>
            <w:cnfStyle w:val="001000000000" w:firstRow="0" w:lastRow="0" w:firstColumn="1" w:lastColumn="0" w:oddVBand="0" w:evenVBand="0" w:oddHBand="0" w:evenHBand="0" w:firstRowFirstColumn="0" w:firstRowLastColumn="0" w:lastRowFirstColumn="0" w:lastRowLastColumn="0"/>
            <w:tcW w:w="1985" w:type="dxa"/>
          </w:tcPr>
          <w:p w14:paraId="095E5562" w14:textId="77777777" w:rsidR="00A34DAB" w:rsidRPr="006D710F" w:rsidRDefault="00A34DAB" w:rsidP="00A34DAB">
            <w:pPr>
              <w:pStyle w:val="TableParagraph"/>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Pem.</w:t>
            </w:r>
            <w:r w:rsidRPr="006D710F">
              <w:rPr>
                <w:rFonts w:ascii="Times New Roman" w:hAnsi="Times New Roman" w:cs="Times New Roman"/>
                <w:b w:val="0"/>
                <w:color w:val="0D0D0D" w:themeColor="text1" w:themeTint="F2"/>
                <w:spacing w:val="53"/>
                <w:sz w:val="20"/>
                <w:szCs w:val="20"/>
              </w:rPr>
              <w:t xml:space="preserve"> </w:t>
            </w:r>
            <w:r w:rsidRPr="006D710F">
              <w:rPr>
                <w:rFonts w:ascii="Times New Roman" w:hAnsi="Times New Roman" w:cs="Times New Roman"/>
                <w:b w:val="0"/>
                <w:color w:val="0D0D0D" w:themeColor="text1" w:themeTint="F2"/>
                <w:sz w:val="20"/>
                <w:szCs w:val="20"/>
              </w:rPr>
              <w:t>Kelurahan</w:t>
            </w:r>
          </w:p>
        </w:tc>
        <w:tc>
          <w:tcPr>
            <w:cnfStyle w:val="000100000000" w:firstRow="0" w:lastRow="0" w:firstColumn="0" w:lastColumn="1" w:oddVBand="0" w:evenVBand="0" w:oddHBand="0" w:evenHBand="0" w:firstRowFirstColumn="0" w:firstRowLastColumn="0" w:lastRowFirstColumn="0" w:lastRowLastColumn="0"/>
            <w:tcW w:w="6236" w:type="dxa"/>
          </w:tcPr>
          <w:p w14:paraId="02FE4F52" w14:textId="77777777" w:rsidR="00A34DAB" w:rsidRPr="006D710F" w:rsidRDefault="00A34DAB" w:rsidP="00A34DAB">
            <w:pPr>
              <w:pStyle w:val="TableParagraph"/>
              <w:ind w:left="180" w:right="75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Pelindung,</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membuat</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kebijakan</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dan</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dan</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program</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yang</w:t>
            </w:r>
            <w:r w:rsidRPr="006D710F">
              <w:rPr>
                <w:rFonts w:ascii="Times New Roman" w:hAnsi="Times New Roman" w:cs="Times New Roman"/>
                <w:b w:val="0"/>
                <w:color w:val="0D0D0D" w:themeColor="text1" w:themeTint="F2"/>
                <w:spacing w:val="-57"/>
                <w:sz w:val="20"/>
                <w:szCs w:val="20"/>
              </w:rPr>
              <w:t xml:space="preserve"> </w:t>
            </w:r>
            <w:r w:rsidRPr="006D710F">
              <w:rPr>
                <w:rFonts w:ascii="Times New Roman" w:hAnsi="Times New Roman" w:cs="Times New Roman"/>
                <w:b w:val="0"/>
                <w:color w:val="0D0D0D" w:themeColor="text1" w:themeTint="F2"/>
                <w:sz w:val="20"/>
                <w:szCs w:val="20"/>
              </w:rPr>
              <w:t>mendukung</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z w:val="20"/>
                <w:szCs w:val="20"/>
              </w:rPr>
              <w:t>proklim</w:t>
            </w:r>
          </w:p>
        </w:tc>
      </w:tr>
      <w:tr w:rsidR="00F26C29" w:rsidRPr="006D710F" w14:paraId="60B3DBEB" w14:textId="77777777" w:rsidTr="00A34DAB">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985" w:type="dxa"/>
          </w:tcPr>
          <w:p w14:paraId="0587456A" w14:textId="77777777" w:rsidR="00A34DAB" w:rsidRPr="006D710F" w:rsidRDefault="00A34DAB" w:rsidP="00A34DAB">
            <w:pPr>
              <w:pStyle w:val="TableParagraph"/>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LPMK</w:t>
            </w:r>
          </w:p>
        </w:tc>
        <w:tc>
          <w:tcPr>
            <w:cnfStyle w:val="000100000000" w:firstRow="0" w:lastRow="0" w:firstColumn="0" w:lastColumn="1" w:oddVBand="0" w:evenVBand="0" w:oddHBand="0" w:evenHBand="0" w:firstRowFirstColumn="0" w:firstRowLastColumn="0" w:lastRowFirstColumn="0" w:lastRowLastColumn="0"/>
            <w:tcW w:w="6236" w:type="dxa"/>
          </w:tcPr>
          <w:p w14:paraId="317E98AC" w14:textId="77777777" w:rsidR="00A34DAB" w:rsidRPr="006D710F" w:rsidRDefault="00A34DAB" w:rsidP="00A34DAB">
            <w:pPr>
              <w:pStyle w:val="TableParagraph"/>
              <w:ind w:left="180" w:right="1032"/>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Penasehat</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dan</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merancang</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program</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kelurahan</w:t>
            </w:r>
            <w:r w:rsidRPr="006D710F">
              <w:rPr>
                <w:rFonts w:ascii="Times New Roman" w:hAnsi="Times New Roman" w:cs="Times New Roman"/>
                <w:b w:val="0"/>
                <w:color w:val="0D0D0D" w:themeColor="text1" w:themeTint="F2"/>
                <w:spacing w:val="-5"/>
                <w:sz w:val="20"/>
                <w:szCs w:val="20"/>
              </w:rPr>
              <w:t xml:space="preserve"> </w:t>
            </w:r>
            <w:r w:rsidRPr="006D710F">
              <w:rPr>
                <w:rFonts w:ascii="Times New Roman" w:hAnsi="Times New Roman" w:cs="Times New Roman"/>
                <w:b w:val="0"/>
                <w:color w:val="0D0D0D" w:themeColor="text1" w:themeTint="F2"/>
                <w:sz w:val="20"/>
                <w:szCs w:val="20"/>
              </w:rPr>
              <w:t>yang</w:t>
            </w:r>
            <w:r w:rsidRPr="006D710F">
              <w:rPr>
                <w:rFonts w:ascii="Times New Roman" w:hAnsi="Times New Roman" w:cs="Times New Roman"/>
                <w:b w:val="0"/>
                <w:color w:val="0D0D0D" w:themeColor="text1" w:themeTint="F2"/>
                <w:spacing w:val="-57"/>
                <w:sz w:val="20"/>
                <w:szCs w:val="20"/>
              </w:rPr>
              <w:t xml:space="preserve"> </w:t>
            </w:r>
            <w:r w:rsidRPr="006D710F">
              <w:rPr>
                <w:rFonts w:ascii="Times New Roman" w:hAnsi="Times New Roman" w:cs="Times New Roman"/>
                <w:b w:val="0"/>
                <w:color w:val="0D0D0D" w:themeColor="text1" w:themeTint="F2"/>
                <w:sz w:val="20"/>
                <w:szCs w:val="20"/>
              </w:rPr>
              <w:t>mendukung</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z w:val="20"/>
                <w:szCs w:val="20"/>
              </w:rPr>
              <w:t>proklim</w:t>
            </w:r>
          </w:p>
        </w:tc>
      </w:tr>
      <w:tr w:rsidR="00F26C29" w:rsidRPr="006D710F" w14:paraId="293C910B" w14:textId="77777777" w:rsidTr="00A34DAB">
        <w:trPr>
          <w:trHeight w:val="585"/>
        </w:trPr>
        <w:tc>
          <w:tcPr>
            <w:cnfStyle w:val="001000000000" w:firstRow="0" w:lastRow="0" w:firstColumn="1" w:lastColumn="0" w:oddVBand="0" w:evenVBand="0" w:oddHBand="0" w:evenHBand="0" w:firstRowFirstColumn="0" w:firstRowLastColumn="0" w:lastRowFirstColumn="0" w:lastRowLastColumn="0"/>
            <w:tcW w:w="1985" w:type="dxa"/>
          </w:tcPr>
          <w:p w14:paraId="3BDF87CB" w14:textId="77777777" w:rsidR="00A34DAB" w:rsidRPr="006D710F" w:rsidRDefault="00A34DAB" w:rsidP="00A34DAB">
            <w:pPr>
              <w:pStyle w:val="TableParagraph"/>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RW</w:t>
            </w:r>
          </w:p>
        </w:tc>
        <w:tc>
          <w:tcPr>
            <w:cnfStyle w:val="000100000000" w:firstRow="0" w:lastRow="0" w:firstColumn="0" w:lastColumn="1" w:oddVBand="0" w:evenVBand="0" w:oddHBand="0" w:evenHBand="0" w:firstRowFirstColumn="0" w:firstRowLastColumn="0" w:lastRowFirstColumn="0" w:lastRowLastColumn="0"/>
            <w:tcW w:w="6236" w:type="dxa"/>
          </w:tcPr>
          <w:p w14:paraId="09695708" w14:textId="77777777" w:rsidR="00A34DAB" w:rsidRPr="006D710F" w:rsidRDefault="00A34DAB" w:rsidP="00A34DAB">
            <w:pPr>
              <w:pStyle w:val="TableParagraph"/>
              <w:ind w:left="180" w:right="1239"/>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Penasehat</w:t>
            </w:r>
            <w:r w:rsidRPr="006D710F">
              <w:rPr>
                <w:rFonts w:ascii="Times New Roman" w:hAnsi="Times New Roman" w:cs="Times New Roman"/>
                <w:b w:val="0"/>
                <w:color w:val="0D0D0D" w:themeColor="text1" w:themeTint="F2"/>
                <w:spacing w:val="-5"/>
                <w:sz w:val="20"/>
                <w:szCs w:val="20"/>
              </w:rPr>
              <w:t xml:space="preserve"> </w:t>
            </w:r>
            <w:r w:rsidRPr="006D710F">
              <w:rPr>
                <w:rFonts w:ascii="Times New Roman" w:hAnsi="Times New Roman" w:cs="Times New Roman"/>
                <w:b w:val="0"/>
                <w:color w:val="0D0D0D" w:themeColor="text1" w:themeTint="F2"/>
                <w:sz w:val="20"/>
                <w:szCs w:val="20"/>
              </w:rPr>
              <w:t>dan</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mensinergikan</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kegiatan</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RW</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untuk</w:t>
            </w:r>
            <w:r w:rsidRPr="006D710F">
              <w:rPr>
                <w:rFonts w:ascii="Times New Roman" w:hAnsi="Times New Roman" w:cs="Times New Roman"/>
                <w:b w:val="0"/>
                <w:color w:val="0D0D0D" w:themeColor="text1" w:themeTint="F2"/>
                <w:spacing w:val="-57"/>
                <w:sz w:val="20"/>
                <w:szCs w:val="20"/>
              </w:rPr>
              <w:t xml:space="preserve"> </w:t>
            </w:r>
            <w:r w:rsidRPr="006D710F">
              <w:rPr>
                <w:rFonts w:ascii="Times New Roman" w:hAnsi="Times New Roman" w:cs="Times New Roman"/>
                <w:b w:val="0"/>
                <w:color w:val="0D0D0D" w:themeColor="text1" w:themeTint="F2"/>
                <w:sz w:val="20"/>
                <w:szCs w:val="20"/>
              </w:rPr>
              <w:t>mendukung</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z w:val="20"/>
                <w:szCs w:val="20"/>
              </w:rPr>
              <w:t>kegiatan proklim</w:t>
            </w:r>
          </w:p>
        </w:tc>
      </w:tr>
      <w:tr w:rsidR="00F26C29" w:rsidRPr="006D710F" w14:paraId="195831D4" w14:textId="77777777" w:rsidTr="00A34DAB">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985" w:type="dxa"/>
          </w:tcPr>
          <w:p w14:paraId="5B75EFF7" w14:textId="77777777" w:rsidR="00A34DAB" w:rsidRPr="006D710F" w:rsidRDefault="00A34DAB" w:rsidP="00A34DAB">
            <w:pPr>
              <w:pStyle w:val="TableParagraph"/>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RT</w:t>
            </w:r>
          </w:p>
        </w:tc>
        <w:tc>
          <w:tcPr>
            <w:cnfStyle w:val="000100000000" w:firstRow="0" w:lastRow="0" w:firstColumn="0" w:lastColumn="1" w:oddVBand="0" w:evenVBand="0" w:oddHBand="0" w:evenHBand="0" w:firstRowFirstColumn="0" w:firstRowLastColumn="0" w:lastRowFirstColumn="0" w:lastRowLastColumn="0"/>
            <w:tcW w:w="6236" w:type="dxa"/>
          </w:tcPr>
          <w:p w14:paraId="5683CCE4" w14:textId="77777777" w:rsidR="00A34DAB" w:rsidRPr="006D710F" w:rsidRDefault="00A34DAB" w:rsidP="00A34DAB">
            <w:pPr>
              <w:pStyle w:val="TableParagraph"/>
              <w:ind w:left="180" w:right="690"/>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Penggerak</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warga</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dalam</w:t>
            </w:r>
            <w:r w:rsidRPr="006D710F">
              <w:rPr>
                <w:rFonts w:ascii="Times New Roman" w:hAnsi="Times New Roman" w:cs="Times New Roman"/>
                <w:b w:val="0"/>
                <w:color w:val="0D0D0D" w:themeColor="text1" w:themeTint="F2"/>
                <w:spacing w:val="-5"/>
                <w:sz w:val="20"/>
                <w:szCs w:val="20"/>
              </w:rPr>
              <w:t xml:space="preserve"> </w:t>
            </w:r>
            <w:r w:rsidRPr="006D710F">
              <w:rPr>
                <w:rFonts w:ascii="Times New Roman" w:hAnsi="Times New Roman" w:cs="Times New Roman"/>
                <w:b w:val="0"/>
                <w:color w:val="0D0D0D" w:themeColor="text1" w:themeTint="F2"/>
                <w:sz w:val="20"/>
                <w:szCs w:val="20"/>
              </w:rPr>
              <w:t>kegiatan</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adaptasi</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dan</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mitigasi</w:t>
            </w:r>
            <w:r w:rsidRPr="006D710F">
              <w:rPr>
                <w:rFonts w:ascii="Times New Roman" w:hAnsi="Times New Roman" w:cs="Times New Roman"/>
                <w:b w:val="0"/>
                <w:color w:val="0D0D0D" w:themeColor="text1" w:themeTint="F2"/>
                <w:spacing w:val="-57"/>
                <w:sz w:val="20"/>
                <w:szCs w:val="20"/>
              </w:rPr>
              <w:t xml:space="preserve"> </w:t>
            </w:r>
            <w:r w:rsidRPr="006D710F">
              <w:rPr>
                <w:rFonts w:ascii="Times New Roman" w:hAnsi="Times New Roman" w:cs="Times New Roman"/>
                <w:b w:val="0"/>
                <w:color w:val="0D0D0D" w:themeColor="text1" w:themeTint="F2"/>
                <w:sz w:val="20"/>
                <w:szCs w:val="20"/>
              </w:rPr>
              <w:t>perubahan</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z w:val="20"/>
                <w:szCs w:val="20"/>
              </w:rPr>
              <w:t>iklim</w:t>
            </w:r>
          </w:p>
        </w:tc>
      </w:tr>
      <w:tr w:rsidR="00F26C29" w:rsidRPr="006D710F" w14:paraId="272C6ECE" w14:textId="77777777" w:rsidTr="00A34DAB">
        <w:trPr>
          <w:trHeight w:val="292"/>
        </w:trPr>
        <w:tc>
          <w:tcPr>
            <w:cnfStyle w:val="001000000000" w:firstRow="0" w:lastRow="0" w:firstColumn="1" w:lastColumn="0" w:oddVBand="0" w:evenVBand="0" w:oddHBand="0" w:evenHBand="0" w:firstRowFirstColumn="0" w:firstRowLastColumn="0" w:lastRowFirstColumn="0" w:lastRowLastColumn="0"/>
            <w:tcW w:w="1985" w:type="dxa"/>
          </w:tcPr>
          <w:p w14:paraId="27B62B19" w14:textId="77777777" w:rsidR="00A34DAB" w:rsidRPr="006D710F" w:rsidRDefault="00A34DAB" w:rsidP="00A34DAB">
            <w:pPr>
              <w:pStyle w:val="TableParagraph"/>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PKK</w:t>
            </w:r>
          </w:p>
        </w:tc>
        <w:tc>
          <w:tcPr>
            <w:cnfStyle w:val="000100000000" w:firstRow="0" w:lastRow="0" w:firstColumn="0" w:lastColumn="1" w:oddVBand="0" w:evenVBand="0" w:oddHBand="0" w:evenHBand="0" w:firstRowFirstColumn="0" w:firstRowLastColumn="0" w:lastRowFirstColumn="0" w:lastRowLastColumn="0"/>
            <w:tcW w:w="6236" w:type="dxa"/>
          </w:tcPr>
          <w:p w14:paraId="12A03560" w14:textId="77777777" w:rsidR="00A34DAB" w:rsidRPr="006D710F" w:rsidRDefault="00A34DAB" w:rsidP="00A34DAB">
            <w:pPr>
              <w:pStyle w:val="TableParagraph"/>
              <w:ind w:left="180"/>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Pelaksanaan</w:t>
            </w:r>
            <w:r w:rsidRPr="006D710F">
              <w:rPr>
                <w:rFonts w:ascii="Times New Roman" w:hAnsi="Times New Roman" w:cs="Times New Roman"/>
                <w:b w:val="0"/>
                <w:color w:val="0D0D0D" w:themeColor="text1" w:themeTint="F2"/>
                <w:spacing w:val="-7"/>
                <w:sz w:val="20"/>
                <w:szCs w:val="20"/>
              </w:rPr>
              <w:t xml:space="preserve"> </w:t>
            </w:r>
            <w:r w:rsidRPr="006D710F">
              <w:rPr>
                <w:rFonts w:ascii="Times New Roman" w:hAnsi="Times New Roman" w:cs="Times New Roman"/>
                <w:b w:val="0"/>
                <w:color w:val="0D0D0D" w:themeColor="text1" w:themeTint="F2"/>
                <w:sz w:val="20"/>
                <w:szCs w:val="20"/>
              </w:rPr>
              <w:t>PHBS,</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jumantik,</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dan</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optimalisasi</w:t>
            </w:r>
            <w:r w:rsidRPr="006D710F">
              <w:rPr>
                <w:rFonts w:ascii="Times New Roman" w:hAnsi="Times New Roman" w:cs="Times New Roman"/>
                <w:b w:val="0"/>
                <w:color w:val="0D0D0D" w:themeColor="text1" w:themeTint="F2"/>
                <w:spacing w:val="-5"/>
                <w:sz w:val="20"/>
                <w:szCs w:val="20"/>
              </w:rPr>
              <w:t xml:space="preserve"> </w:t>
            </w:r>
            <w:r w:rsidRPr="006D710F">
              <w:rPr>
                <w:rFonts w:ascii="Times New Roman" w:hAnsi="Times New Roman" w:cs="Times New Roman"/>
                <w:b w:val="0"/>
                <w:color w:val="0D0D0D" w:themeColor="text1" w:themeTint="F2"/>
                <w:sz w:val="20"/>
                <w:szCs w:val="20"/>
              </w:rPr>
              <w:t>pekarangan</w:t>
            </w:r>
          </w:p>
        </w:tc>
      </w:tr>
      <w:tr w:rsidR="00F26C29" w:rsidRPr="006D710F" w14:paraId="1599E76A" w14:textId="77777777" w:rsidTr="00A34DAB">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985" w:type="dxa"/>
          </w:tcPr>
          <w:p w14:paraId="16600C51" w14:textId="77777777" w:rsidR="00A34DAB" w:rsidRPr="006D710F" w:rsidRDefault="00A34DAB" w:rsidP="00A34DAB">
            <w:pPr>
              <w:pStyle w:val="TableParagraph"/>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Posyandu</w:t>
            </w:r>
          </w:p>
        </w:tc>
        <w:tc>
          <w:tcPr>
            <w:cnfStyle w:val="000100000000" w:firstRow="0" w:lastRow="0" w:firstColumn="0" w:lastColumn="1" w:oddVBand="0" w:evenVBand="0" w:oddHBand="0" w:evenHBand="0" w:firstRowFirstColumn="0" w:firstRowLastColumn="0" w:lastRowFirstColumn="0" w:lastRowLastColumn="0"/>
            <w:tcW w:w="6236" w:type="dxa"/>
          </w:tcPr>
          <w:p w14:paraId="7DC54FF8" w14:textId="77777777" w:rsidR="00A34DAB" w:rsidRPr="006D710F" w:rsidRDefault="00A34DAB" w:rsidP="00A34DAB">
            <w:pPr>
              <w:pStyle w:val="TableParagraph"/>
              <w:ind w:left="180" w:right="425"/>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Penggerak</w:t>
            </w:r>
            <w:r w:rsidRPr="006D710F">
              <w:rPr>
                <w:rFonts w:ascii="Times New Roman" w:hAnsi="Times New Roman" w:cs="Times New Roman"/>
                <w:b w:val="0"/>
                <w:color w:val="0D0D0D" w:themeColor="text1" w:themeTint="F2"/>
                <w:spacing w:val="-6"/>
                <w:sz w:val="20"/>
                <w:szCs w:val="20"/>
              </w:rPr>
              <w:t xml:space="preserve"> </w:t>
            </w:r>
            <w:r w:rsidRPr="006D710F">
              <w:rPr>
                <w:rFonts w:ascii="Times New Roman" w:hAnsi="Times New Roman" w:cs="Times New Roman"/>
                <w:b w:val="0"/>
                <w:color w:val="0D0D0D" w:themeColor="text1" w:themeTint="F2"/>
                <w:sz w:val="20"/>
                <w:szCs w:val="20"/>
              </w:rPr>
              <w:t>kegiatan</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pelayanan</w:t>
            </w:r>
            <w:r w:rsidRPr="006D710F">
              <w:rPr>
                <w:rFonts w:ascii="Times New Roman" w:hAnsi="Times New Roman" w:cs="Times New Roman"/>
                <w:b w:val="0"/>
                <w:color w:val="0D0D0D" w:themeColor="text1" w:themeTint="F2"/>
                <w:spacing w:val="-5"/>
                <w:sz w:val="20"/>
                <w:szCs w:val="20"/>
              </w:rPr>
              <w:t xml:space="preserve"> </w:t>
            </w:r>
            <w:r w:rsidRPr="006D710F">
              <w:rPr>
                <w:rFonts w:ascii="Times New Roman" w:hAnsi="Times New Roman" w:cs="Times New Roman"/>
                <w:b w:val="0"/>
                <w:color w:val="0D0D0D" w:themeColor="text1" w:themeTint="F2"/>
                <w:sz w:val="20"/>
                <w:szCs w:val="20"/>
              </w:rPr>
              <w:t>Kesehatan,</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ketahanan,</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dan</w:t>
            </w:r>
            <w:r w:rsidRPr="006D710F">
              <w:rPr>
                <w:rFonts w:ascii="Times New Roman" w:hAnsi="Times New Roman" w:cs="Times New Roman"/>
                <w:b w:val="0"/>
                <w:color w:val="0D0D0D" w:themeColor="text1" w:themeTint="F2"/>
                <w:spacing w:val="-57"/>
                <w:sz w:val="20"/>
                <w:szCs w:val="20"/>
              </w:rPr>
              <w:t xml:space="preserve"> </w:t>
            </w:r>
            <w:r w:rsidRPr="006D710F">
              <w:rPr>
                <w:rFonts w:ascii="Times New Roman" w:hAnsi="Times New Roman" w:cs="Times New Roman"/>
                <w:b w:val="0"/>
                <w:color w:val="0D0D0D" w:themeColor="text1" w:themeTint="F2"/>
                <w:sz w:val="20"/>
                <w:szCs w:val="20"/>
              </w:rPr>
              <w:t>ekonomi</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z w:val="20"/>
                <w:szCs w:val="20"/>
              </w:rPr>
              <w:t>keluarga</w:t>
            </w:r>
          </w:p>
        </w:tc>
      </w:tr>
      <w:tr w:rsidR="00F26C29" w:rsidRPr="006D710F" w14:paraId="1FE5C0F8" w14:textId="77777777" w:rsidTr="00A34DAB">
        <w:trPr>
          <w:trHeight w:val="354"/>
        </w:trPr>
        <w:tc>
          <w:tcPr>
            <w:cnfStyle w:val="001000000000" w:firstRow="0" w:lastRow="0" w:firstColumn="1" w:lastColumn="0" w:oddVBand="0" w:evenVBand="0" w:oddHBand="0" w:evenHBand="0" w:firstRowFirstColumn="0" w:firstRowLastColumn="0" w:lastRowFirstColumn="0" w:lastRowLastColumn="0"/>
            <w:tcW w:w="1985" w:type="dxa"/>
          </w:tcPr>
          <w:p w14:paraId="22E00087" w14:textId="77777777" w:rsidR="00A34DAB" w:rsidRPr="006D710F" w:rsidRDefault="00A34DAB" w:rsidP="00A34DAB">
            <w:pPr>
              <w:pStyle w:val="TableParagraph"/>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Dawis</w:t>
            </w:r>
          </w:p>
        </w:tc>
        <w:tc>
          <w:tcPr>
            <w:cnfStyle w:val="000100000000" w:firstRow="0" w:lastRow="0" w:firstColumn="0" w:lastColumn="1" w:oddVBand="0" w:evenVBand="0" w:oddHBand="0" w:evenHBand="0" w:firstRowFirstColumn="0" w:firstRowLastColumn="0" w:lastRowFirstColumn="0" w:lastRowLastColumn="0"/>
            <w:tcW w:w="6236" w:type="dxa"/>
          </w:tcPr>
          <w:p w14:paraId="06810D3E" w14:textId="77777777" w:rsidR="00A34DAB" w:rsidRPr="006D710F" w:rsidRDefault="00A34DAB" w:rsidP="00A34DAB">
            <w:pPr>
              <w:pStyle w:val="TableParagraph"/>
              <w:ind w:left="180"/>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Pelaksanaan</w:t>
            </w:r>
            <w:r w:rsidRPr="006D710F">
              <w:rPr>
                <w:rFonts w:ascii="Times New Roman" w:hAnsi="Times New Roman" w:cs="Times New Roman"/>
                <w:b w:val="0"/>
                <w:color w:val="0D0D0D" w:themeColor="text1" w:themeTint="F2"/>
                <w:spacing w:val="-7"/>
                <w:sz w:val="20"/>
                <w:szCs w:val="20"/>
              </w:rPr>
              <w:t xml:space="preserve"> </w:t>
            </w:r>
            <w:r w:rsidRPr="006D710F">
              <w:rPr>
                <w:rFonts w:ascii="Times New Roman" w:hAnsi="Times New Roman" w:cs="Times New Roman"/>
                <w:b w:val="0"/>
                <w:color w:val="0D0D0D" w:themeColor="text1" w:themeTint="F2"/>
                <w:sz w:val="20"/>
                <w:szCs w:val="20"/>
              </w:rPr>
              <w:t>PHBS,</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jumantik,</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dan</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optimalisasi</w:t>
            </w:r>
            <w:r w:rsidRPr="006D710F">
              <w:rPr>
                <w:rFonts w:ascii="Times New Roman" w:hAnsi="Times New Roman" w:cs="Times New Roman"/>
                <w:b w:val="0"/>
                <w:color w:val="0D0D0D" w:themeColor="text1" w:themeTint="F2"/>
                <w:spacing w:val="-5"/>
                <w:sz w:val="20"/>
                <w:szCs w:val="20"/>
              </w:rPr>
              <w:t xml:space="preserve"> </w:t>
            </w:r>
            <w:r w:rsidRPr="006D710F">
              <w:rPr>
                <w:rFonts w:ascii="Times New Roman" w:hAnsi="Times New Roman" w:cs="Times New Roman"/>
                <w:b w:val="0"/>
                <w:color w:val="0D0D0D" w:themeColor="text1" w:themeTint="F2"/>
                <w:sz w:val="20"/>
                <w:szCs w:val="20"/>
              </w:rPr>
              <w:t>pekarangan</w:t>
            </w:r>
          </w:p>
        </w:tc>
      </w:tr>
      <w:tr w:rsidR="00F26C29" w:rsidRPr="006D710F" w14:paraId="32D170BF" w14:textId="77777777" w:rsidTr="00A34DAB">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985" w:type="dxa"/>
          </w:tcPr>
          <w:p w14:paraId="36BFAF0D" w14:textId="759C72B8" w:rsidR="00A34DAB" w:rsidRPr="006D710F" w:rsidRDefault="00A34DAB" w:rsidP="00A34DAB">
            <w:pPr>
              <w:pStyle w:val="TableParagraph"/>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KWT Wema</w:t>
            </w:r>
            <w:r w:rsidRPr="006D710F">
              <w:rPr>
                <w:rFonts w:ascii="Times New Roman" w:hAnsi="Times New Roman" w:cs="Times New Roman"/>
                <w:b w:val="0"/>
                <w:color w:val="0D0D0D" w:themeColor="text1" w:themeTint="F2"/>
                <w:spacing w:val="-58"/>
                <w:sz w:val="20"/>
                <w:szCs w:val="20"/>
              </w:rPr>
              <w:t xml:space="preserve"> </w:t>
            </w:r>
            <w:r w:rsidRPr="006D710F">
              <w:rPr>
                <w:rFonts w:ascii="Times New Roman" w:hAnsi="Times New Roman" w:cs="Times New Roman"/>
                <w:b w:val="0"/>
                <w:color w:val="0D0D0D" w:themeColor="text1" w:themeTint="F2"/>
                <w:sz w:val="20"/>
                <w:szCs w:val="20"/>
              </w:rPr>
              <w:t>Mekar</w:t>
            </w:r>
          </w:p>
        </w:tc>
        <w:tc>
          <w:tcPr>
            <w:cnfStyle w:val="000100000000" w:firstRow="0" w:lastRow="0" w:firstColumn="0" w:lastColumn="1" w:oddVBand="0" w:evenVBand="0" w:oddHBand="0" w:evenHBand="0" w:firstRowFirstColumn="0" w:firstRowLastColumn="0" w:lastRowFirstColumn="0" w:lastRowLastColumn="0"/>
            <w:tcW w:w="6236" w:type="dxa"/>
          </w:tcPr>
          <w:p w14:paraId="72AB5B10" w14:textId="0DE9E24D" w:rsidR="00A34DAB" w:rsidRPr="006D710F" w:rsidRDefault="00A34DAB" w:rsidP="00A34DAB">
            <w:pPr>
              <w:pStyle w:val="TableParagraph"/>
              <w:ind w:left="180"/>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Penggerak</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kegiatan</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z w:val="20"/>
                <w:szCs w:val="20"/>
              </w:rPr>
              <w:t>urban</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farming</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dan</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ketahanan</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pangan</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z w:val="20"/>
                <w:szCs w:val="20"/>
              </w:rPr>
              <w:t>di</w:t>
            </w:r>
            <w:r w:rsidRPr="006D710F">
              <w:rPr>
                <w:rFonts w:ascii="Times New Roman" w:hAnsi="Times New Roman" w:cs="Times New Roman"/>
                <w:b w:val="0"/>
                <w:color w:val="0D0D0D" w:themeColor="text1" w:themeTint="F2"/>
                <w:spacing w:val="-57"/>
                <w:sz w:val="20"/>
                <w:szCs w:val="20"/>
              </w:rPr>
              <w:t xml:space="preserve"> </w:t>
            </w:r>
            <w:r w:rsidRPr="006D710F">
              <w:rPr>
                <w:rFonts w:ascii="Times New Roman" w:hAnsi="Times New Roman" w:cs="Times New Roman"/>
                <w:b w:val="0"/>
                <w:color w:val="0D0D0D" w:themeColor="text1" w:themeTint="F2"/>
                <w:sz w:val="20"/>
                <w:szCs w:val="20"/>
              </w:rPr>
              <w:t>wilayah</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z w:val="20"/>
                <w:szCs w:val="20"/>
              </w:rPr>
              <w:t>RW</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05 Kelurahan</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Tugurejo</w:t>
            </w:r>
          </w:p>
        </w:tc>
      </w:tr>
      <w:tr w:rsidR="00F26C29" w:rsidRPr="006D710F" w14:paraId="359E6A41" w14:textId="77777777" w:rsidTr="00A34DAB">
        <w:trPr>
          <w:trHeight w:val="354"/>
        </w:trPr>
        <w:tc>
          <w:tcPr>
            <w:cnfStyle w:val="001000000000" w:firstRow="0" w:lastRow="0" w:firstColumn="1" w:lastColumn="0" w:oddVBand="0" w:evenVBand="0" w:oddHBand="0" w:evenHBand="0" w:firstRowFirstColumn="0" w:firstRowLastColumn="0" w:lastRowFirstColumn="0" w:lastRowLastColumn="0"/>
            <w:tcW w:w="1985" w:type="dxa"/>
          </w:tcPr>
          <w:p w14:paraId="4D75883A" w14:textId="195F0D18" w:rsidR="00A34DAB" w:rsidRPr="006D710F" w:rsidRDefault="00A34DAB" w:rsidP="00A34DAB">
            <w:pPr>
              <w:pStyle w:val="TableParagraph"/>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KWT Sumber</w:t>
            </w:r>
            <w:r w:rsidRPr="006D710F">
              <w:rPr>
                <w:rFonts w:ascii="Times New Roman" w:hAnsi="Times New Roman" w:cs="Times New Roman"/>
                <w:b w:val="0"/>
                <w:color w:val="0D0D0D" w:themeColor="text1" w:themeTint="F2"/>
                <w:spacing w:val="-58"/>
                <w:sz w:val="20"/>
                <w:szCs w:val="20"/>
              </w:rPr>
              <w:t xml:space="preserve"> </w:t>
            </w:r>
            <w:r w:rsidRPr="006D710F">
              <w:rPr>
                <w:rFonts w:ascii="Times New Roman" w:hAnsi="Times New Roman" w:cs="Times New Roman"/>
                <w:b w:val="0"/>
                <w:color w:val="0D0D0D" w:themeColor="text1" w:themeTint="F2"/>
                <w:sz w:val="20"/>
                <w:szCs w:val="20"/>
              </w:rPr>
              <w:t>Hasil</w:t>
            </w:r>
          </w:p>
        </w:tc>
        <w:tc>
          <w:tcPr>
            <w:cnfStyle w:val="000100000000" w:firstRow="0" w:lastRow="0" w:firstColumn="0" w:lastColumn="1" w:oddVBand="0" w:evenVBand="0" w:oddHBand="0" w:evenHBand="0" w:firstRowFirstColumn="0" w:firstRowLastColumn="0" w:lastRowFirstColumn="0" w:lastRowLastColumn="0"/>
            <w:tcW w:w="6236" w:type="dxa"/>
          </w:tcPr>
          <w:p w14:paraId="30F8032C" w14:textId="6E85FE26" w:rsidR="00A34DAB" w:rsidRPr="006D710F" w:rsidRDefault="00A34DAB" w:rsidP="00A34DAB">
            <w:pPr>
              <w:pStyle w:val="TableParagraph"/>
              <w:ind w:left="180"/>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Penggerak</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kegiatan</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i/>
                <w:iCs/>
                <w:color w:val="0D0D0D" w:themeColor="text1" w:themeTint="F2"/>
                <w:sz w:val="20"/>
                <w:szCs w:val="20"/>
              </w:rPr>
              <w:t>urban</w:t>
            </w:r>
            <w:r w:rsidRPr="006D710F">
              <w:rPr>
                <w:rFonts w:ascii="Times New Roman" w:hAnsi="Times New Roman" w:cs="Times New Roman"/>
                <w:b w:val="0"/>
                <w:i/>
                <w:iCs/>
                <w:color w:val="0D0D0D" w:themeColor="text1" w:themeTint="F2"/>
                <w:spacing w:val="-3"/>
                <w:sz w:val="20"/>
                <w:szCs w:val="20"/>
              </w:rPr>
              <w:t xml:space="preserve"> </w:t>
            </w:r>
            <w:r w:rsidRPr="006D710F">
              <w:rPr>
                <w:rFonts w:ascii="Times New Roman" w:hAnsi="Times New Roman" w:cs="Times New Roman"/>
                <w:b w:val="0"/>
                <w:i/>
                <w:iCs/>
                <w:color w:val="0D0D0D" w:themeColor="text1" w:themeTint="F2"/>
                <w:sz w:val="20"/>
                <w:szCs w:val="20"/>
              </w:rPr>
              <w:t>farming</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dan</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ketahanan</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pangan</w:t>
            </w:r>
          </w:p>
        </w:tc>
      </w:tr>
      <w:tr w:rsidR="00F26C29" w:rsidRPr="006D710F" w14:paraId="3FB4AAD4" w14:textId="77777777" w:rsidTr="00A34DAB">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985" w:type="dxa"/>
          </w:tcPr>
          <w:p w14:paraId="110A6F65" w14:textId="77777777" w:rsidR="00A34DAB" w:rsidRPr="006D710F" w:rsidRDefault="00A34DAB" w:rsidP="00A34DAB">
            <w:pPr>
              <w:pStyle w:val="TableParagraph"/>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POKDARWIS</w:t>
            </w:r>
          </w:p>
          <w:p w14:paraId="1D0AF285" w14:textId="58602A24" w:rsidR="00A34DAB" w:rsidRPr="006D710F" w:rsidRDefault="00A34DAB" w:rsidP="00A34DAB">
            <w:pPr>
              <w:pStyle w:val="TableParagraph"/>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Tugurejo</w:t>
            </w:r>
          </w:p>
        </w:tc>
        <w:tc>
          <w:tcPr>
            <w:cnfStyle w:val="000100000000" w:firstRow="0" w:lastRow="0" w:firstColumn="0" w:lastColumn="1" w:oddVBand="0" w:evenVBand="0" w:oddHBand="0" w:evenHBand="0" w:firstRowFirstColumn="0" w:firstRowLastColumn="0" w:lastRowFirstColumn="0" w:lastRowLastColumn="0"/>
            <w:tcW w:w="6236" w:type="dxa"/>
          </w:tcPr>
          <w:p w14:paraId="480695FB" w14:textId="7C3D869C" w:rsidR="00A34DAB" w:rsidRPr="006D710F" w:rsidRDefault="00A34DAB" w:rsidP="00A34DAB">
            <w:pPr>
              <w:pStyle w:val="TableParagraph"/>
              <w:ind w:left="180"/>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Penggerak</w:t>
            </w:r>
            <w:r w:rsidRPr="006D710F">
              <w:rPr>
                <w:rFonts w:ascii="Times New Roman" w:hAnsi="Times New Roman" w:cs="Times New Roman"/>
                <w:b w:val="0"/>
                <w:color w:val="0D0D0D" w:themeColor="text1" w:themeTint="F2"/>
                <w:spacing w:val="-5"/>
                <w:sz w:val="20"/>
                <w:szCs w:val="20"/>
              </w:rPr>
              <w:t xml:space="preserve"> </w:t>
            </w:r>
            <w:r w:rsidRPr="006D710F">
              <w:rPr>
                <w:rFonts w:ascii="Times New Roman" w:hAnsi="Times New Roman" w:cs="Times New Roman"/>
                <w:b w:val="0"/>
                <w:color w:val="0D0D0D" w:themeColor="text1" w:themeTint="F2"/>
                <w:sz w:val="20"/>
                <w:szCs w:val="20"/>
              </w:rPr>
              <w:t>kegiatan</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wisata</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berbasis</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pelestarian</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alam</w:t>
            </w:r>
          </w:p>
        </w:tc>
      </w:tr>
      <w:tr w:rsidR="00F26C29" w:rsidRPr="006D710F" w14:paraId="5CA75FDB" w14:textId="77777777" w:rsidTr="00A34DAB">
        <w:trPr>
          <w:trHeight w:val="354"/>
        </w:trPr>
        <w:tc>
          <w:tcPr>
            <w:cnfStyle w:val="001000000000" w:firstRow="0" w:lastRow="0" w:firstColumn="1" w:lastColumn="0" w:oddVBand="0" w:evenVBand="0" w:oddHBand="0" w:evenHBand="0" w:firstRowFirstColumn="0" w:firstRowLastColumn="0" w:lastRowFirstColumn="0" w:lastRowLastColumn="0"/>
            <w:tcW w:w="1985" w:type="dxa"/>
          </w:tcPr>
          <w:p w14:paraId="1076E758" w14:textId="1C1549AD" w:rsidR="00A34DAB" w:rsidRPr="006D710F" w:rsidRDefault="00A34DAB" w:rsidP="00A34DAB">
            <w:pPr>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pacing w:val="-1"/>
                <w:sz w:val="20"/>
                <w:szCs w:val="20"/>
              </w:rPr>
              <w:t xml:space="preserve">Kelompok </w:t>
            </w:r>
            <w:r w:rsidRPr="006D710F">
              <w:rPr>
                <w:rFonts w:ascii="Times New Roman" w:hAnsi="Times New Roman" w:cs="Times New Roman"/>
                <w:b w:val="0"/>
                <w:color w:val="0D0D0D" w:themeColor="text1" w:themeTint="F2"/>
                <w:sz w:val="20"/>
                <w:szCs w:val="20"/>
              </w:rPr>
              <w:t>Remaja</w:t>
            </w:r>
            <w:r w:rsidRPr="006D710F">
              <w:rPr>
                <w:rFonts w:ascii="Times New Roman" w:hAnsi="Times New Roman" w:cs="Times New Roman"/>
                <w:b w:val="0"/>
                <w:color w:val="0D0D0D" w:themeColor="text1" w:themeTint="F2"/>
                <w:spacing w:val="-58"/>
                <w:sz w:val="20"/>
                <w:szCs w:val="20"/>
              </w:rPr>
              <w:t xml:space="preserve"> </w:t>
            </w:r>
            <w:r w:rsidRPr="006D710F">
              <w:rPr>
                <w:rFonts w:ascii="Times New Roman" w:hAnsi="Times New Roman" w:cs="Times New Roman"/>
                <w:b w:val="0"/>
                <w:color w:val="0D0D0D" w:themeColor="text1" w:themeTint="F2"/>
                <w:sz w:val="20"/>
                <w:szCs w:val="20"/>
              </w:rPr>
              <w:t>Prenjak</w:t>
            </w:r>
          </w:p>
        </w:tc>
        <w:tc>
          <w:tcPr>
            <w:cnfStyle w:val="000100000000" w:firstRow="0" w:lastRow="0" w:firstColumn="0" w:lastColumn="1" w:oddVBand="0" w:evenVBand="0" w:oddHBand="0" w:evenHBand="0" w:firstRowFirstColumn="0" w:firstRowLastColumn="0" w:lastRowFirstColumn="0" w:lastRowLastColumn="0"/>
            <w:tcW w:w="6236" w:type="dxa"/>
          </w:tcPr>
          <w:p w14:paraId="3C95DF61" w14:textId="77B821A6" w:rsidR="00A34DAB" w:rsidRPr="006D710F" w:rsidRDefault="00A34DAB" w:rsidP="00A34DAB">
            <w:pPr>
              <w:pStyle w:val="TableParagraph"/>
              <w:ind w:left="180"/>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Penggerak</w:t>
            </w:r>
            <w:r w:rsidRPr="006D710F">
              <w:rPr>
                <w:rFonts w:ascii="Times New Roman" w:hAnsi="Times New Roman" w:cs="Times New Roman"/>
                <w:b w:val="0"/>
                <w:color w:val="0D0D0D" w:themeColor="text1" w:themeTint="F2"/>
                <w:spacing w:val="-6"/>
                <w:sz w:val="20"/>
                <w:szCs w:val="20"/>
              </w:rPr>
              <w:t xml:space="preserve"> </w:t>
            </w:r>
            <w:r w:rsidRPr="006D710F">
              <w:rPr>
                <w:rFonts w:ascii="Times New Roman" w:hAnsi="Times New Roman" w:cs="Times New Roman"/>
                <w:b w:val="0"/>
                <w:color w:val="0D0D0D" w:themeColor="text1" w:themeTint="F2"/>
                <w:sz w:val="20"/>
                <w:szCs w:val="20"/>
              </w:rPr>
              <w:t>kegiatan</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pelestarian</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kawasan</w:t>
            </w:r>
            <w:r w:rsidRPr="006D710F">
              <w:rPr>
                <w:rFonts w:ascii="Times New Roman" w:hAnsi="Times New Roman" w:cs="Times New Roman"/>
                <w:b w:val="0"/>
                <w:color w:val="0D0D0D" w:themeColor="text1" w:themeTint="F2"/>
                <w:spacing w:val="-5"/>
                <w:sz w:val="20"/>
                <w:szCs w:val="20"/>
              </w:rPr>
              <w:t xml:space="preserve"> </w:t>
            </w:r>
            <w:r w:rsidRPr="006D710F">
              <w:rPr>
                <w:rFonts w:ascii="Times New Roman" w:hAnsi="Times New Roman" w:cs="Times New Roman"/>
                <w:b w:val="0"/>
                <w:color w:val="0D0D0D" w:themeColor="text1" w:themeTint="F2"/>
                <w:sz w:val="20"/>
                <w:szCs w:val="20"/>
              </w:rPr>
              <w:t>pesisir</w:t>
            </w:r>
          </w:p>
        </w:tc>
      </w:tr>
      <w:tr w:rsidR="00F26C29" w:rsidRPr="006D710F" w14:paraId="75A96285" w14:textId="77777777" w:rsidTr="00A34DAB">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985" w:type="dxa"/>
          </w:tcPr>
          <w:p w14:paraId="0FBF543C" w14:textId="7E357D5A" w:rsidR="00A34DAB" w:rsidRPr="006D710F" w:rsidRDefault="00A34DAB" w:rsidP="00A34DAB">
            <w:pPr>
              <w:ind w:left="108"/>
              <w:rPr>
                <w:rFonts w:ascii="Times New Roman" w:hAnsi="Times New Roman" w:cs="Times New Roman"/>
                <w:b w:val="0"/>
                <w:color w:val="0D0D0D" w:themeColor="text1" w:themeTint="F2"/>
                <w:spacing w:val="-1"/>
                <w:sz w:val="20"/>
                <w:szCs w:val="20"/>
              </w:rPr>
            </w:pPr>
            <w:r w:rsidRPr="006D710F">
              <w:rPr>
                <w:rFonts w:ascii="Times New Roman" w:hAnsi="Times New Roman" w:cs="Times New Roman"/>
                <w:b w:val="0"/>
                <w:color w:val="0D0D0D" w:themeColor="text1" w:themeTint="F2"/>
                <w:sz w:val="20"/>
                <w:szCs w:val="20"/>
              </w:rPr>
              <w:t>Kelompok Tani</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pacing w:val="-1"/>
                <w:sz w:val="20"/>
                <w:szCs w:val="20"/>
              </w:rPr>
              <w:t>Remaja</w:t>
            </w:r>
            <w:r w:rsidRPr="006D710F">
              <w:rPr>
                <w:rFonts w:ascii="Times New Roman" w:hAnsi="Times New Roman" w:cs="Times New Roman"/>
                <w:b w:val="0"/>
                <w:color w:val="0D0D0D" w:themeColor="text1" w:themeTint="F2"/>
                <w:spacing w:val="-13"/>
                <w:sz w:val="20"/>
                <w:szCs w:val="20"/>
              </w:rPr>
              <w:t xml:space="preserve"> </w:t>
            </w:r>
            <w:r w:rsidRPr="006D710F">
              <w:rPr>
                <w:rFonts w:ascii="Times New Roman" w:hAnsi="Times New Roman" w:cs="Times New Roman"/>
                <w:b w:val="0"/>
                <w:color w:val="0D0D0D" w:themeColor="text1" w:themeTint="F2"/>
                <w:sz w:val="20"/>
                <w:szCs w:val="20"/>
              </w:rPr>
              <w:t>Tugurejo</w:t>
            </w:r>
          </w:p>
        </w:tc>
        <w:tc>
          <w:tcPr>
            <w:cnfStyle w:val="000100000000" w:firstRow="0" w:lastRow="0" w:firstColumn="0" w:lastColumn="1" w:oddVBand="0" w:evenVBand="0" w:oddHBand="0" w:evenHBand="0" w:firstRowFirstColumn="0" w:firstRowLastColumn="0" w:lastRowFirstColumn="0" w:lastRowLastColumn="0"/>
            <w:tcW w:w="6236" w:type="dxa"/>
          </w:tcPr>
          <w:p w14:paraId="3A0F3D24" w14:textId="6516DB68" w:rsidR="00A34DAB" w:rsidRPr="006D710F" w:rsidRDefault="00A34DAB" w:rsidP="00A34DAB">
            <w:pPr>
              <w:pStyle w:val="TableParagraph"/>
              <w:ind w:left="180"/>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Penggerak</w:t>
            </w:r>
            <w:r w:rsidRPr="006D710F">
              <w:rPr>
                <w:rFonts w:ascii="Times New Roman" w:hAnsi="Times New Roman" w:cs="Times New Roman"/>
                <w:b w:val="0"/>
                <w:color w:val="0D0D0D" w:themeColor="text1" w:themeTint="F2"/>
                <w:spacing w:val="-5"/>
                <w:sz w:val="20"/>
                <w:szCs w:val="20"/>
              </w:rPr>
              <w:t xml:space="preserve"> </w:t>
            </w:r>
            <w:r w:rsidRPr="006D710F">
              <w:rPr>
                <w:rFonts w:ascii="Times New Roman" w:hAnsi="Times New Roman" w:cs="Times New Roman"/>
                <w:b w:val="0"/>
                <w:color w:val="0D0D0D" w:themeColor="text1" w:themeTint="F2"/>
                <w:sz w:val="20"/>
                <w:szCs w:val="20"/>
              </w:rPr>
              <w:t>kegiatan</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urban</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farming</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untuk</w:t>
            </w:r>
            <w:r w:rsidRPr="006D710F">
              <w:rPr>
                <w:rFonts w:ascii="Times New Roman" w:hAnsi="Times New Roman" w:cs="Times New Roman"/>
                <w:b w:val="0"/>
                <w:color w:val="0D0D0D" w:themeColor="text1" w:themeTint="F2"/>
                <w:spacing w:val="-5"/>
                <w:sz w:val="20"/>
                <w:szCs w:val="20"/>
              </w:rPr>
              <w:t xml:space="preserve"> </w:t>
            </w:r>
            <w:r w:rsidRPr="006D710F">
              <w:rPr>
                <w:rFonts w:ascii="Times New Roman" w:hAnsi="Times New Roman" w:cs="Times New Roman"/>
                <w:b w:val="0"/>
                <w:color w:val="0D0D0D" w:themeColor="text1" w:themeTint="F2"/>
                <w:sz w:val="20"/>
                <w:szCs w:val="20"/>
              </w:rPr>
              <w:t>kalangan</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remaja</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di</w:t>
            </w:r>
            <w:r w:rsidRPr="006D710F">
              <w:rPr>
                <w:rFonts w:ascii="Times New Roman" w:hAnsi="Times New Roman" w:cs="Times New Roman"/>
                <w:b w:val="0"/>
                <w:color w:val="0D0D0D" w:themeColor="text1" w:themeTint="F2"/>
                <w:spacing w:val="-57"/>
                <w:sz w:val="20"/>
                <w:szCs w:val="20"/>
              </w:rPr>
              <w:t xml:space="preserve"> </w:t>
            </w:r>
            <w:r w:rsidRPr="006D710F">
              <w:rPr>
                <w:rFonts w:ascii="Times New Roman" w:hAnsi="Times New Roman" w:cs="Times New Roman"/>
                <w:b w:val="0"/>
                <w:color w:val="0D0D0D" w:themeColor="text1" w:themeTint="F2"/>
                <w:sz w:val="20"/>
                <w:szCs w:val="20"/>
              </w:rPr>
              <w:t>wilayah</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z w:val="20"/>
                <w:szCs w:val="20"/>
              </w:rPr>
              <w:t>Kelurahan Tugurejo</w:t>
            </w:r>
          </w:p>
        </w:tc>
      </w:tr>
      <w:tr w:rsidR="00F26C29" w:rsidRPr="006D710F" w14:paraId="5B6BF366" w14:textId="77777777" w:rsidTr="00A34DAB">
        <w:trPr>
          <w:trHeight w:val="354"/>
        </w:trPr>
        <w:tc>
          <w:tcPr>
            <w:cnfStyle w:val="001000000000" w:firstRow="0" w:lastRow="0" w:firstColumn="1" w:lastColumn="0" w:oddVBand="0" w:evenVBand="0" w:oddHBand="0" w:evenHBand="0" w:firstRowFirstColumn="0" w:firstRowLastColumn="0" w:lastRowFirstColumn="0" w:lastRowLastColumn="0"/>
            <w:tcW w:w="1985" w:type="dxa"/>
          </w:tcPr>
          <w:p w14:paraId="1857F699" w14:textId="576588FD" w:rsidR="00A34DAB" w:rsidRPr="006D710F" w:rsidRDefault="00A34DAB" w:rsidP="00A34DAB">
            <w:pPr>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Karangtaruna</w:t>
            </w:r>
            <w:r w:rsidRPr="006D710F">
              <w:rPr>
                <w:rFonts w:ascii="Times New Roman" w:hAnsi="Times New Roman" w:cs="Times New Roman"/>
                <w:b w:val="0"/>
                <w:color w:val="0D0D0D" w:themeColor="text1" w:themeTint="F2"/>
                <w:spacing w:val="-15"/>
                <w:sz w:val="20"/>
                <w:szCs w:val="20"/>
              </w:rPr>
              <w:t xml:space="preserve"> </w:t>
            </w:r>
            <w:r w:rsidRPr="006D710F">
              <w:rPr>
                <w:rFonts w:ascii="Times New Roman" w:hAnsi="Times New Roman" w:cs="Times New Roman"/>
                <w:b w:val="0"/>
                <w:color w:val="0D0D0D" w:themeColor="text1" w:themeTint="F2"/>
                <w:sz w:val="20"/>
                <w:szCs w:val="20"/>
              </w:rPr>
              <w:t>Kel.</w:t>
            </w:r>
            <w:r w:rsidRPr="006D710F">
              <w:rPr>
                <w:rFonts w:ascii="Times New Roman" w:hAnsi="Times New Roman" w:cs="Times New Roman"/>
                <w:b w:val="0"/>
                <w:color w:val="0D0D0D" w:themeColor="text1" w:themeTint="F2"/>
                <w:spacing w:val="-57"/>
                <w:sz w:val="20"/>
                <w:szCs w:val="20"/>
              </w:rPr>
              <w:t xml:space="preserve"> </w:t>
            </w:r>
            <w:r w:rsidRPr="006D710F">
              <w:rPr>
                <w:rFonts w:ascii="Times New Roman" w:hAnsi="Times New Roman" w:cs="Times New Roman"/>
                <w:b w:val="0"/>
                <w:color w:val="0D0D0D" w:themeColor="text1" w:themeTint="F2"/>
                <w:sz w:val="20"/>
                <w:szCs w:val="20"/>
              </w:rPr>
              <w:t>Tugurejo</w:t>
            </w:r>
          </w:p>
        </w:tc>
        <w:tc>
          <w:tcPr>
            <w:cnfStyle w:val="000100000000" w:firstRow="0" w:lastRow="0" w:firstColumn="0" w:lastColumn="1" w:oddVBand="0" w:evenVBand="0" w:oddHBand="0" w:evenHBand="0" w:firstRowFirstColumn="0" w:firstRowLastColumn="0" w:lastRowFirstColumn="0" w:lastRowLastColumn="0"/>
            <w:tcW w:w="6236" w:type="dxa"/>
          </w:tcPr>
          <w:p w14:paraId="019C1205" w14:textId="6D453DA8" w:rsidR="00A34DAB" w:rsidRPr="006D710F" w:rsidRDefault="00A34DAB" w:rsidP="00A34DAB">
            <w:pPr>
              <w:pStyle w:val="TableParagraph"/>
              <w:ind w:left="180"/>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Penggerak</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pengembangan</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potensi</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generasi</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muda</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dalam</w:t>
            </w:r>
            <w:r w:rsidRPr="006D710F">
              <w:rPr>
                <w:rFonts w:ascii="Times New Roman" w:hAnsi="Times New Roman" w:cs="Times New Roman"/>
                <w:b w:val="0"/>
                <w:color w:val="0D0D0D" w:themeColor="text1" w:themeTint="F2"/>
                <w:spacing w:val="-57"/>
                <w:sz w:val="20"/>
                <w:szCs w:val="20"/>
              </w:rPr>
              <w:t xml:space="preserve"> </w:t>
            </w:r>
            <w:r w:rsidRPr="006D710F">
              <w:rPr>
                <w:rFonts w:ascii="Times New Roman" w:hAnsi="Times New Roman" w:cs="Times New Roman"/>
                <w:b w:val="0"/>
                <w:color w:val="0D0D0D" w:themeColor="text1" w:themeTint="F2"/>
                <w:sz w:val="20"/>
                <w:szCs w:val="20"/>
              </w:rPr>
              <w:t>meningkatkan</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z w:val="20"/>
                <w:szCs w:val="20"/>
              </w:rPr>
              <w:t>kesejahteraan</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melalui</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z w:val="20"/>
                <w:szCs w:val="20"/>
              </w:rPr>
              <w:t>ProKlim</w:t>
            </w:r>
          </w:p>
        </w:tc>
      </w:tr>
      <w:tr w:rsidR="00F26C29" w:rsidRPr="006D710F" w14:paraId="69CB3C98" w14:textId="77777777" w:rsidTr="00A34DAB">
        <w:trPr>
          <w:cnfStyle w:val="010000000000" w:firstRow="0" w:lastRow="1"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985" w:type="dxa"/>
          </w:tcPr>
          <w:p w14:paraId="2636D6AF" w14:textId="34E08A48" w:rsidR="00A34DAB" w:rsidRPr="006D710F" w:rsidRDefault="00A34DAB" w:rsidP="00A34DAB">
            <w:pPr>
              <w:ind w:left="108"/>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Putri</w:t>
            </w:r>
            <w:r w:rsidRPr="006D710F">
              <w:rPr>
                <w:rFonts w:ascii="Times New Roman" w:hAnsi="Times New Roman" w:cs="Times New Roman"/>
                <w:b w:val="0"/>
                <w:color w:val="0D0D0D" w:themeColor="text1" w:themeTint="F2"/>
                <w:spacing w:val="-1"/>
                <w:sz w:val="20"/>
                <w:szCs w:val="20"/>
              </w:rPr>
              <w:t xml:space="preserve"> </w:t>
            </w:r>
            <w:r w:rsidRPr="006D710F">
              <w:rPr>
                <w:rFonts w:ascii="Times New Roman" w:hAnsi="Times New Roman" w:cs="Times New Roman"/>
                <w:b w:val="0"/>
                <w:color w:val="0D0D0D" w:themeColor="text1" w:themeTint="F2"/>
                <w:sz w:val="20"/>
                <w:szCs w:val="20"/>
              </w:rPr>
              <w:t>Tirang</w:t>
            </w:r>
          </w:p>
        </w:tc>
        <w:tc>
          <w:tcPr>
            <w:cnfStyle w:val="000100000000" w:firstRow="0" w:lastRow="0" w:firstColumn="0" w:lastColumn="1" w:oddVBand="0" w:evenVBand="0" w:oddHBand="0" w:evenHBand="0" w:firstRowFirstColumn="0" w:firstRowLastColumn="0" w:lastRowFirstColumn="0" w:lastRowLastColumn="0"/>
            <w:tcW w:w="6236" w:type="dxa"/>
          </w:tcPr>
          <w:p w14:paraId="20D6C188" w14:textId="2525B7B0" w:rsidR="00A34DAB" w:rsidRPr="006D710F" w:rsidRDefault="00A34DAB" w:rsidP="00A34DAB">
            <w:pPr>
              <w:pStyle w:val="TableParagraph"/>
              <w:ind w:left="180"/>
              <w:rPr>
                <w:rFonts w:ascii="Times New Roman" w:hAnsi="Times New Roman" w:cs="Times New Roman"/>
                <w:b w:val="0"/>
                <w:color w:val="0D0D0D" w:themeColor="text1" w:themeTint="F2"/>
                <w:sz w:val="20"/>
                <w:szCs w:val="20"/>
              </w:rPr>
            </w:pPr>
            <w:r w:rsidRPr="006D710F">
              <w:rPr>
                <w:rFonts w:ascii="Times New Roman" w:hAnsi="Times New Roman" w:cs="Times New Roman"/>
                <w:b w:val="0"/>
                <w:color w:val="0D0D0D" w:themeColor="text1" w:themeTint="F2"/>
                <w:sz w:val="20"/>
                <w:szCs w:val="20"/>
              </w:rPr>
              <w:t>Penggerak</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Usaha</w:t>
            </w:r>
            <w:r w:rsidRPr="006D710F">
              <w:rPr>
                <w:rFonts w:ascii="Times New Roman" w:hAnsi="Times New Roman" w:cs="Times New Roman"/>
                <w:b w:val="0"/>
                <w:color w:val="0D0D0D" w:themeColor="text1" w:themeTint="F2"/>
                <w:spacing w:val="-3"/>
                <w:sz w:val="20"/>
                <w:szCs w:val="20"/>
              </w:rPr>
              <w:t xml:space="preserve"> </w:t>
            </w:r>
            <w:r w:rsidRPr="006D710F">
              <w:rPr>
                <w:rFonts w:ascii="Times New Roman" w:hAnsi="Times New Roman" w:cs="Times New Roman"/>
                <w:b w:val="0"/>
                <w:color w:val="0D0D0D" w:themeColor="text1" w:themeTint="F2"/>
                <w:sz w:val="20"/>
                <w:szCs w:val="20"/>
              </w:rPr>
              <w:t>Mikro</w:t>
            </w:r>
            <w:r w:rsidRPr="006D710F">
              <w:rPr>
                <w:rFonts w:ascii="Times New Roman" w:hAnsi="Times New Roman" w:cs="Times New Roman"/>
                <w:b w:val="0"/>
                <w:color w:val="0D0D0D" w:themeColor="text1" w:themeTint="F2"/>
                <w:spacing w:val="-5"/>
                <w:sz w:val="20"/>
                <w:szCs w:val="20"/>
              </w:rPr>
              <w:t xml:space="preserve"> </w:t>
            </w:r>
            <w:r w:rsidRPr="006D710F">
              <w:rPr>
                <w:rFonts w:ascii="Times New Roman" w:hAnsi="Times New Roman" w:cs="Times New Roman"/>
                <w:b w:val="0"/>
                <w:color w:val="0D0D0D" w:themeColor="text1" w:themeTint="F2"/>
                <w:sz w:val="20"/>
                <w:szCs w:val="20"/>
              </w:rPr>
              <w:t>Kecil</w:t>
            </w:r>
            <w:r w:rsidRPr="006D710F">
              <w:rPr>
                <w:rFonts w:ascii="Times New Roman" w:hAnsi="Times New Roman" w:cs="Times New Roman"/>
                <w:b w:val="0"/>
                <w:color w:val="0D0D0D" w:themeColor="text1" w:themeTint="F2"/>
                <w:spacing w:val="-4"/>
                <w:sz w:val="20"/>
                <w:szCs w:val="20"/>
              </w:rPr>
              <w:t xml:space="preserve"> </w:t>
            </w:r>
            <w:r w:rsidRPr="006D710F">
              <w:rPr>
                <w:rFonts w:ascii="Times New Roman" w:hAnsi="Times New Roman" w:cs="Times New Roman"/>
                <w:b w:val="0"/>
                <w:color w:val="0D0D0D" w:themeColor="text1" w:themeTint="F2"/>
                <w:sz w:val="20"/>
                <w:szCs w:val="20"/>
              </w:rPr>
              <w:t>dan</w:t>
            </w:r>
            <w:r w:rsidRPr="006D710F">
              <w:rPr>
                <w:rFonts w:ascii="Times New Roman" w:hAnsi="Times New Roman" w:cs="Times New Roman"/>
                <w:b w:val="0"/>
                <w:color w:val="0D0D0D" w:themeColor="text1" w:themeTint="F2"/>
                <w:spacing w:val="-2"/>
                <w:sz w:val="20"/>
                <w:szCs w:val="20"/>
              </w:rPr>
              <w:t xml:space="preserve"> </w:t>
            </w:r>
            <w:r w:rsidRPr="006D710F">
              <w:rPr>
                <w:rFonts w:ascii="Times New Roman" w:hAnsi="Times New Roman" w:cs="Times New Roman"/>
                <w:b w:val="0"/>
                <w:color w:val="0D0D0D" w:themeColor="text1" w:themeTint="F2"/>
                <w:sz w:val="20"/>
                <w:szCs w:val="20"/>
              </w:rPr>
              <w:t>Menengah</w:t>
            </w:r>
          </w:p>
        </w:tc>
      </w:tr>
    </w:tbl>
    <w:p w14:paraId="0E582517" w14:textId="4F24AB52" w:rsidR="00A34DAB" w:rsidRPr="002B517A" w:rsidRDefault="004F7BBD" w:rsidP="00A34DAB">
      <w:pPr>
        <w:pStyle w:val="ListParagraph"/>
        <w:spacing w:line="360" w:lineRule="auto"/>
        <w:ind w:firstLine="360"/>
        <w:jc w:val="center"/>
        <w:rPr>
          <w:rFonts w:ascii="Times New Roman" w:hAnsi="Times New Roman" w:cs="Times New Roman"/>
          <w:i/>
          <w:iCs/>
          <w:szCs w:val="22"/>
        </w:rPr>
      </w:pPr>
      <w:r>
        <w:rPr>
          <w:rFonts w:ascii="Times New Roman" w:hAnsi="Times New Roman" w:cs="Times New Roman"/>
          <w:i/>
          <w:iCs/>
          <w:szCs w:val="22"/>
        </w:rPr>
        <w:t>(</w:t>
      </w:r>
      <w:r w:rsidR="00A34DAB" w:rsidRPr="002B517A">
        <w:rPr>
          <w:rFonts w:ascii="Times New Roman" w:hAnsi="Times New Roman" w:cs="Times New Roman"/>
          <w:i/>
          <w:iCs/>
          <w:szCs w:val="22"/>
        </w:rPr>
        <w:t>Sumber : Profil ProKlim Kelurahan Tugurejo, (2024)</w:t>
      </w:r>
      <w:r>
        <w:rPr>
          <w:rFonts w:ascii="Times New Roman" w:hAnsi="Times New Roman" w:cs="Times New Roman"/>
          <w:i/>
          <w:iCs/>
          <w:szCs w:val="22"/>
        </w:rPr>
        <w:t>)</w:t>
      </w:r>
    </w:p>
    <w:p w14:paraId="491C4988" w14:textId="11F865BF" w:rsidR="003B69BE" w:rsidRDefault="00A34DAB" w:rsidP="003B69B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003B69BE">
        <w:rPr>
          <w:rFonts w:ascii="Times New Roman" w:hAnsi="Times New Roman" w:cs="Times New Roman"/>
          <w:sz w:val="24"/>
          <w:szCs w:val="24"/>
        </w:rPr>
        <w:t xml:space="preserve">Kelompok masyarakat tersebut telah mendapatkan legalitas melalui SK dari pihak Kelurahan Tugurejo. Setiap kelompok masyarakat memiliki pengurus organisasi dan rencana program kerja yang akan mempengaruhi kegiatan program terkait dengan pengelolaan lingkungan hidup dan upaya adaptasi serta mitigasi perubahan iklim, seperti pengelolaan sampah oleh Bank Sampah, konservasi Mangrove oleh PRENJAK, melakukan </w:t>
      </w:r>
      <w:r w:rsidR="003B69BE" w:rsidRPr="00F24574">
        <w:rPr>
          <w:rFonts w:ascii="Times New Roman" w:hAnsi="Times New Roman" w:cs="Times New Roman"/>
          <w:i/>
          <w:iCs/>
          <w:sz w:val="24"/>
          <w:szCs w:val="24"/>
        </w:rPr>
        <w:t>urban farming</w:t>
      </w:r>
      <w:r w:rsidR="003B69BE">
        <w:rPr>
          <w:rFonts w:ascii="Times New Roman" w:hAnsi="Times New Roman" w:cs="Times New Roman"/>
          <w:sz w:val="24"/>
          <w:szCs w:val="24"/>
        </w:rPr>
        <w:t xml:space="preserve"> di lahan marginal sebagai upaya peningkatan ketahanan pangan oleh Kelompok Wanita Tani, pengembangan UMKM berbasis kearifal lokal dengan memanfaatkan hasil budidaya mangrove oleh Putri Tirang, dan sebagainya. </w:t>
      </w:r>
    </w:p>
    <w:p w14:paraId="5D3DD11A" w14:textId="77777777" w:rsidR="003B69BE" w:rsidRDefault="003B69BE" w:rsidP="003B69BE">
      <w:pPr>
        <w:pStyle w:val="ListParagraph"/>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Program- program ini didasarkan oleh aturan dasar kelompok yang dikaderisasi oleh ketua kelompok untuk menjamin pelaksanaan program yang berkelanjutan. Kelembagaan masyarakat di Kelurahan Tugurejo tentunya tidak dapat berjalan masing-masing diperlukan Kerjasama antar kelompok, maupun dari LSM, pemerintah, dan organisasi masyarakat sangat penting untuk mendukung kegiatan ini. LPMK, PKK, dan Karang Taruna juga berkolaborasi dalam hal pelatihan, sumber daya, dan memastikan sinergi dalam mencapai tujuan bersama. Sejalan dengan p</w:t>
      </w:r>
      <w:r w:rsidRPr="00461301">
        <w:rPr>
          <w:rFonts w:ascii="Times New Roman" w:hAnsi="Times New Roman" w:cs="Times New Roman"/>
          <w:sz w:val="24"/>
          <w:szCs w:val="24"/>
        </w:rPr>
        <w:t xml:space="preserve">enelitian </w:t>
      </w:r>
      <w:r w:rsidRPr="00461301">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{"citationItems":[{"id":"ITEM-1","itemData":{"author":[{"dropping-particle":"","family":"Dianingrum","given":"Tengku","non-dropping-particle":"","parse-names":false,"suffix":""},{"dropping-particle":"","family":"Harahap","given":"R Hamdani","non-dropping-particle":"","parse-names":false,"suffix":""},{"dropping-particle":"","family":"Pascasarjana","given":"Sekolah","non-dropping-particle":"","parse-names":false,"suffix":""},{"dropping-particle":"","family":"Magister","given":"Program","non-dropping-particle":"","parse-names":false,"suffix":""},{"dropping-particle":"","family":"Pengelolaan","given":"S","non-dropping-particle":"","parse-names":false,"suffix":""},{"dropping-particle":"","family":"Daya","given":"Sumber","non-dropping-particle":"","parse-names":false,"suffix":""},{"dropping-particle":"","family":"Dan","given":"Alam","non-dropping-particle":"","parse-names":false,"suffix":""},{"dropping-particle":"","family":"Utara","given":"Universitas Sumatera","non-dropping-particle":"","parse-names":false,"suffix":""}],"container-title":"INNOVATIVE : Journal Of Social Science Research","id":"ITEM-1","issue":"5","issued":{"date-parts":[["2023"]]},"page":"4835-4846","title":"Pengendalian Perubahan Iklim Desa Pasar Rawa Kabupaten Langkat Melalui Program Kampung Iklim","type":"article-journal","volume":"3"},"uris":["http://www.mendeley.com/documents/?uuid=ee6eb7da-46d1-43e1-8341-1a0b87c3bbb6"]}],"mendeley":{"formattedCitation":"(Dianingrum et al., 2023)","manualFormatting":"Dianingrum (2023)","plainTextFormattedCitation":"(Dianingrum et al., 2023)","previouslyFormattedCitation":"(Dianingrum et al., 2023)"},"properties":{"noteIndex":0},"schema":"https://github.com/citation-style-language/schema/raw/master/csl-citation.json"}</w:instrText>
      </w:r>
      <w:r w:rsidRPr="00461301">
        <w:rPr>
          <w:rFonts w:ascii="Times New Roman" w:hAnsi="Times New Roman" w:cs="Times New Roman"/>
          <w:sz w:val="24"/>
          <w:szCs w:val="24"/>
        </w:rPr>
        <w:fldChar w:fldCharType="separate"/>
      </w:r>
      <w:r w:rsidRPr="00461301">
        <w:rPr>
          <w:rFonts w:ascii="Times New Roman" w:hAnsi="Times New Roman" w:cs="Times New Roman"/>
          <w:noProof/>
          <w:sz w:val="24"/>
          <w:szCs w:val="24"/>
        </w:rPr>
        <w:t>Dianingrum (2023)</w:t>
      </w:r>
      <w:r w:rsidRPr="00461301">
        <w:rPr>
          <w:rFonts w:ascii="Times New Roman" w:hAnsi="Times New Roman" w:cs="Times New Roman"/>
          <w:sz w:val="24"/>
          <w:szCs w:val="24"/>
        </w:rPr>
        <w:fldChar w:fldCharType="end"/>
      </w:r>
      <w:r>
        <w:rPr>
          <w:rFonts w:ascii="Times New Roman" w:hAnsi="Times New Roman" w:cs="Times New Roman"/>
          <w:sz w:val="24"/>
          <w:szCs w:val="24"/>
        </w:rPr>
        <w:t>, yang menyatakan bahwa a</w:t>
      </w:r>
      <w:r w:rsidRPr="00461301">
        <w:rPr>
          <w:rFonts w:ascii="Times New Roman" w:hAnsi="Times New Roman" w:cs="Times New Roman"/>
          <w:sz w:val="24"/>
          <w:szCs w:val="24"/>
        </w:rPr>
        <w:t>ksi dan kolaborasi dalam kelembagaan dapat membantu menyelaraskan hubungan antara masyarakat dan kelompok yang ada, terutama ketika mendapatkan apresiasi di tingkat nasional,</w:t>
      </w:r>
      <w:r>
        <w:rPr>
          <w:rFonts w:ascii="Times New Roman" w:hAnsi="Times New Roman" w:cs="Times New Roman"/>
          <w:sz w:val="24"/>
          <w:szCs w:val="24"/>
        </w:rPr>
        <w:t xml:space="preserve"> dimana ProKlim Kelurahan Tugurejo telah mencapai Tingkat Utama Nasional. Sehingga </w:t>
      </w:r>
      <w:r w:rsidRPr="00461301">
        <w:rPr>
          <w:rFonts w:ascii="Times New Roman" w:hAnsi="Times New Roman" w:cs="Times New Roman"/>
          <w:sz w:val="24"/>
          <w:szCs w:val="24"/>
        </w:rPr>
        <w:t>berbagai program dari kelompok tersebut akan mendukung keberlanjutan ProKlim dan meningkatkan kapasitas masyarakat</w:t>
      </w:r>
      <w:r>
        <w:rPr>
          <w:rFonts w:ascii="Times New Roman" w:hAnsi="Times New Roman" w:cs="Times New Roman"/>
          <w:sz w:val="24"/>
          <w:szCs w:val="24"/>
        </w:rPr>
        <w:t xml:space="preserve">. </w:t>
      </w:r>
    </w:p>
    <w:p w14:paraId="7705EF28" w14:textId="79E4FA65" w:rsidR="00A34DAB" w:rsidRDefault="00A34DAB" w:rsidP="003B69BE">
      <w:pPr>
        <w:pStyle w:val="ListParagraph"/>
        <w:spacing w:line="360" w:lineRule="auto"/>
        <w:ind w:firstLine="360"/>
        <w:jc w:val="both"/>
        <w:rPr>
          <w:rFonts w:ascii="Times New Roman" w:hAnsi="Times New Roman" w:cs="Times New Roman"/>
          <w:sz w:val="24"/>
          <w:szCs w:val="24"/>
        </w:rPr>
      </w:pPr>
      <w:bookmarkStart w:id="424" w:name="_Hlk172165770"/>
      <w:r>
        <w:rPr>
          <w:rFonts w:ascii="Times New Roman" w:hAnsi="Times New Roman" w:cs="Times New Roman"/>
          <w:sz w:val="24"/>
          <w:szCs w:val="24"/>
        </w:rPr>
        <w:t xml:space="preserve">Kelembagaan di Kelurahan Tugurejo telah berperan aktif dalam menunjang keberlanjutan ProKlim, tetapi hambatan terbesar yaitu partisipasi generasi muda yang masih minim dalam aksi ProKlim. </w:t>
      </w:r>
      <w:bookmarkEnd w:id="424"/>
      <w:r>
        <w:rPr>
          <w:rFonts w:ascii="Times New Roman" w:hAnsi="Times New Roman" w:cs="Times New Roman"/>
          <w:sz w:val="24"/>
          <w:szCs w:val="24"/>
        </w:rPr>
        <w:t xml:space="preserve">Hal ini dipertegas oleh Tim Verifikasi Penilai ProKlim oleh Kemeterian Lingkungan Hidup dan Kehutanan, Bapak Nanda menyatakan bahwa : </w:t>
      </w:r>
    </w:p>
    <w:p w14:paraId="181D5DD6" w14:textId="7FEC999F" w:rsidR="00A34DAB" w:rsidRPr="002B517A" w:rsidRDefault="00A34DAB" w:rsidP="00A34DAB">
      <w:pPr>
        <w:pStyle w:val="ListParagraph"/>
        <w:ind w:left="1276" w:right="521" w:firstLine="273"/>
        <w:jc w:val="both"/>
        <w:rPr>
          <w:rFonts w:ascii="Times New Roman" w:hAnsi="Times New Roman" w:cs="Times New Roman"/>
          <w:i/>
          <w:iCs/>
          <w:sz w:val="24"/>
          <w:szCs w:val="24"/>
        </w:rPr>
      </w:pPr>
      <w:r w:rsidRPr="00A34DAB">
        <w:rPr>
          <w:rFonts w:ascii="Times New Roman" w:hAnsi="Times New Roman" w:cs="Times New Roman"/>
          <w:i/>
          <w:iCs/>
          <w:sz w:val="24"/>
          <w:szCs w:val="24"/>
        </w:rPr>
        <w:t>“Bu tatik dan tim harus mencari regenerarisasi atau penerus kelembagaan ke depannya</w:t>
      </w:r>
      <w:r>
        <w:rPr>
          <w:rFonts w:ascii="Times New Roman" w:hAnsi="Times New Roman" w:cs="Times New Roman"/>
          <w:i/>
          <w:iCs/>
          <w:sz w:val="24"/>
          <w:szCs w:val="24"/>
        </w:rPr>
        <w:t>, a</w:t>
      </w:r>
      <w:r w:rsidRPr="00A34DAB">
        <w:rPr>
          <w:rFonts w:ascii="Times New Roman" w:hAnsi="Times New Roman" w:cs="Times New Roman"/>
          <w:i/>
          <w:iCs/>
          <w:sz w:val="24"/>
          <w:szCs w:val="24"/>
        </w:rPr>
        <w:t>gar suistanable. Dan itu tantangan bersama. Maka dari itu, kaderisasi perlu di tingkatkan</w:t>
      </w:r>
      <w:r w:rsidR="002B517A">
        <w:rPr>
          <w:rFonts w:ascii="Times New Roman" w:hAnsi="Times New Roman" w:cs="Times New Roman"/>
          <w:i/>
          <w:iCs/>
          <w:sz w:val="24"/>
          <w:szCs w:val="24"/>
        </w:rPr>
        <w:t xml:space="preserve">.” </w:t>
      </w:r>
      <w:r w:rsidR="002B517A" w:rsidRPr="002B517A">
        <w:rPr>
          <w:rFonts w:ascii="Times New Roman" w:hAnsi="Times New Roman" w:cs="Times New Roman"/>
          <w:sz w:val="24"/>
          <w:szCs w:val="24"/>
        </w:rPr>
        <w:t>(</w:t>
      </w:r>
      <w:r w:rsidR="002B517A" w:rsidRPr="002B517A">
        <w:rPr>
          <w:rFonts w:ascii="Times New Roman" w:hAnsi="Times New Roman" w:cs="Times New Roman"/>
          <w:b/>
          <w:bCs/>
          <w:i/>
          <w:iCs/>
          <w:sz w:val="24"/>
          <w:szCs w:val="24"/>
        </w:rPr>
        <w:t>Pak Nanda, Tim Verifikator KLHK. Tanggal 24 Juni 2024)</w:t>
      </w:r>
      <w:r w:rsidR="002B517A" w:rsidRPr="002B517A">
        <w:rPr>
          <w:rFonts w:ascii="Times New Roman" w:hAnsi="Times New Roman" w:cs="Times New Roman"/>
          <w:i/>
          <w:iCs/>
          <w:sz w:val="24"/>
          <w:szCs w:val="24"/>
        </w:rPr>
        <w:t xml:space="preserve">. </w:t>
      </w:r>
    </w:p>
    <w:p w14:paraId="5139DDC7" w14:textId="726DEB11" w:rsidR="009E5222" w:rsidRPr="002B517A" w:rsidRDefault="002B517A" w:rsidP="002B517A">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b/>
      </w:r>
      <w:bookmarkStart w:id="425" w:name="_Hlk172165788"/>
      <w:r>
        <w:rPr>
          <w:rFonts w:ascii="Times New Roman" w:hAnsi="Times New Roman" w:cs="Times New Roman"/>
          <w:sz w:val="24"/>
          <w:szCs w:val="24"/>
        </w:rPr>
        <w:t xml:space="preserve">Sinergi dalam membangun Program Kampung Iklim sudah berada pada kategori yang semakin tinggi yaitu tingkat Lestari, maka tantangan akan semakin </w:t>
      </w:r>
      <w:bookmarkStart w:id="426" w:name="_Hlk172165802"/>
      <w:bookmarkEnd w:id="425"/>
      <w:r>
        <w:rPr>
          <w:rFonts w:ascii="Times New Roman" w:hAnsi="Times New Roman" w:cs="Times New Roman"/>
          <w:sz w:val="24"/>
          <w:szCs w:val="24"/>
        </w:rPr>
        <w:t xml:space="preserve">berat. Hal ini dengan tidak adanya generasi penerus beresiko terhadap partisipasi, </w:t>
      </w:r>
      <w:r>
        <w:rPr>
          <w:rFonts w:ascii="Times New Roman" w:hAnsi="Times New Roman" w:cs="Times New Roman"/>
          <w:sz w:val="24"/>
          <w:szCs w:val="24"/>
        </w:rPr>
        <w:lastRenderedPageBreak/>
        <w:t xml:space="preserve">kontrol, akses yang semakin minim dalam keterlibatan kelembagaan untuk </w:t>
      </w:r>
      <w:bookmarkStart w:id="427" w:name="_Hlk172165818"/>
      <w:bookmarkEnd w:id="426"/>
      <w:r>
        <w:rPr>
          <w:rFonts w:ascii="Times New Roman" w:hAnsi="Times New Roman" w:cs="Times New Roman"/>
          <w:sz w:val="24"/>
          <w:szCs w:val="24"/>
        </w:rPr>
        <w:t xml:space="preserve">mendukung keberlanjutan ProKlim. </w:t>
      </w:r>
      <w:r w:rsidR="00994D21">
        <w:rPr>
          <w:rFonts w:ascii="Times New Roman" w:hAnsi="Times New Roman" w:cs="Times New Roman"/>
          <w:sz w:val="24"/>
          <w:szCs w:val="24"/>
        </w:rPr>
        <w:t xml:space="preserve">Menurut Putri (2020), keterlibatan lembaga yang berwenang dalam hal pembangunan yang berkaitan mengenai ProKlim akan </w:t>
      </w:r>
      <w:bookmarkStart w:id="428" w:name="_Hlk172165830"/>
      <w:bookmarkEnd w:id="427"/>
      <w:r w:rsidR="00994D21">
        <w:rPr>
          <w:rFonts w:ascii="Times New Roman" w:hAnsi="Times New Roman" w:cs="Times New Roman"/>
          <w:sz w:val="24"/>
          <w:szCs w:val="24"/>
        </w:rPr>
        <w:t>mempengaruhi berjalannya program di lingkup masyarakat</w:t>
      </w:r>
      <w:bookmarkEnd w:id="428"/>
      <w:r w:rsidR="00994D21">
        <w:rPr>
          <w:rFonts w:ascii="Times New Roman" w:hAnsi="Times New Roman" w:cs="Times New Roman"/>
          <w:sz w:val="24"/>
          <w:szCs w:val="24"/>
        </w:rPr>
        <w:t xml:space="preserve">, sehingga jika kelembagaan tidak ada penerusnya, maka kegiatan dalam pelaksanaan ProKlim tidak akan berjalan bahkan berakhir. </w:t>
      </w:r>
    </w:p>
    <w:p w14:paraId="04FD5C18" w14:textId="77777777" w:rsidR="00AD0A5C" w:rsidRDefault="003B69BE">
      <w:pPr>
        <w:pStyle w:val="ListParagraph"/>
        <w:numPr>
          <w:ilvl w:val="0"/>
          <w:numId w:val="89"/>
        </w:numPr>
        <w:spacing w:line="360" w:lineRule="auto"/>
        <w:ind w:left="709" w:hanging="709"/>
        <w:jc w:val="both"/>
        <w:rPr>
          <w:rFonts w:ascii="Times New Roman" w:hAnsi="Times New Roman" w:cs="Times New Roman"/>
          <w:sz w:val="24"/>
          <w:szCs w:val="24"/>
        </w:rPr>
      </w:pPr>
      <w:r w:rsidRPr="00AD0A5C">
        <w:rPr>
          <w:rFonts w:ascii="Times New Roman" w:hAnsi="Times New Roman" w:cs="Times New Roman"/>
          <w:sz w:val="24"/>
          <w:szCs w:val="24"/>
        </w:rPr>
        <w:t xml:space="preserve">Dinamika Masyarakat </w:t>
      </w:r>
    </w:p>
    <w:p w14:paraId="75685A1E" w14:textId="3F8FDEB8" w:rsidR="0027489C" w:rsidRDefault="00AD0A5C" w:rsidP="00AD0A5C">
      <w:pPr>
        <w:pStyle w:val="ListParagraph"/>
        <w:spacing w:line="360" w:lineRule="auto"/>
        <w:ind w:left="709" w:firstLine="1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3B69BE" w:rsidRPr="00AD0A5C">
        <w:rPr>
          <w:rFonts w:ascii="Times New Roman" w:hAnsi="Times New Roman" w:cs="Times New Roman"/>
          <w:sz w:val="24"/>
          <w:szCs w:val="24"/>
        </w:rPr>
        <w:t xml:space="preserve">Berdasarkan hasil penelitian menyatakan dalam tingkat keswadayaan masyarakat di Kelurahan Tugurejo, </w:t>
      </w:r>
      <w:bookmarkStart w:id="429" w:name="_Hlk172165965"/>
      <w:r w:rsidR="003B69BE" w:rsidRPr="00AD0A5C">
        <w:rPr>
          <w:rFonts w:ascii="Times New Roman" w:hAnsi="Times New Roman" w:cs="Times New Roman"/>
          <w:sz w:val="24"/>
          <w:szCs w:val="24"/>
        </w:rPr>
        <w:t>sebagian dari jumlah penduduk ikut menyumbang dana untuk kegiatan ProKlim</w:t>
      </w:r>
      <w:bookmarkEnd w:id="429"/>
      <w:r w:rsidR="003B69BE" w:rsidRPr="00AD0A5C">
        <w:rPr>
          <w:rFonts w:ascii="Times New Roman" w:hAnsi="Times New Roman" w:cs="Times New Roman"/>
          <w:sz w:val="24"/>
          <w:szCs w:val="24"/>
        </w:rPr>
        <w:t xml:space="preserve"> sebesar 47,9% melalui iuran anggota pada tiap </w:t>
      </w:r>
      <w:r w:rsidR="00CD4A5F">
        <w:rPr>
          <w:rFonts w:ascii="Times New Roman" w:hAnsi="Times New Roman" w:cs="Times New Roman"/>
          <w:sz w:val="24"/>
          <w:szCs w:val="24"/>
        </w:rPr>
        <w:t xml:space="preserve">kelembagaan </w:t>
      </w:r>
      <w:r w:rsidR="003B69BE" w:rsidRPr="00AD0A5C">
        <w:rPr>
          <w:rFonts w:ascii="Times New Roman" w:hAnsi="Times New Roman" w:cs="Times New Roman"/>
          <w:sz w:val="24"/>
          <w:szCs w:val="24"/>
        </w:rPr>
        <w:t xml:space="preserve">masyarakat. Kemudian dalam setiap pelaksanaan ProKlim tidak membedakan antara laki-laki dan perempuan. </w:t>
      </w:r>
      <w:bookmarkStart w:id="430" w:name="_Hlk172165986"/>
      <w:r w:rsidR="003B69BE" w:rsidRPr="00AD0A5C">
        <w:rPr>
          <w:rFonts w:ascii="Times New Roman" w:hAnsi="Times New Roman" w:cs="Times New Roman"/>
          <w:sz w:val="24"/>
          <w:szCs w:val="24"/>
        </w:rPr>
        <w:t xml:space="preserve">Perlakuan proporsional partisipasi aktif perempuan dan laki-laki </w:t>
      </w:r>
      <w:r w:rsidR="0076721B">
        <w:rPr>
          <w:rFonts w:ascii="Times New Roman" w:hAnsi="Times New Roman" w:cs="Times New Roman"/>
          <w:sz w:val="24"/>
          <w:szCs w:val="24"/>
        </w:rPr>
        <w:t xml:space="preserve">cukup </w:t>
      </w:r>
      <w:r w:rsidR="003B69BE" w:rsidRPr="00AD0A5C">
        <w:rPr>
          <w:rFonts w:ascii="Times New Roman" w:hAnsi="Times New Roman" w:cs="Times New Roman"/>
          <w:sz w:val="24"/>
          <w:szCs w:val="24"/>
        </w:rPr>
        <w:t xml:space="preserve">seimbang dalam melaksanakan ProKlim </w:t>
      </w:r>
      <w:bookmarkEnd w:id="430"/>
      <w:r w:rsidR="003B69BE" w:rsidRPr="00AD0A5C">
        <w:rPr>
          <w:rFonts w:ascii="Times New Roman" w:hAnsi="Times New Roman" w:cs="Times New Roman"/>
          <w:sz w:val="24"/>
          <w:szCs w:val="24"/>
        </w:rPr>
        <w:t xml:space="preserve">sebesar 78.1%. </w:t>
      </w:r>
      <w:r w:rsidR="0076721B">
        <w:rPr>
          <w:rFonts w:ascii="Times New Roman" w:hAnsi="Times New Roman" w:cs="Times New Roman"/>
          <w:sz w:val="24"/>
          <w:szCs w:val="24"/>
        </w:rPr>
        <w:t>Namun berdasarkan observasi lapangan, partisipasi gender dalam implementasi ProKlim mulai tahap perencanaan, pelaksanaan, evaluasi dan monitoring didominasi oleh perempuan.</w:t>
      </w:r>
      <w:r w:rsidR="003B69BE" w:rsidRPr="00AD0A5C">
        <w:rPr>
          <w:rFonts w:ascii="Times New Roman" w:hAnsi="Times New Roman" w:cs="Times New Roman"/>
          <w:sz w:val="24"/>
          <w:szCs w:val="24"/>
        </w:rPr>
        <w:t xml:space="preserve"> Berkaitan dengan penelitian </w:t>
      </w:r>
      <w:r w:rsidR="003B69BE" w:rsidRPr="00AD0A5C">
        <w:rPr>
          <w:rFonts w:ascii="Times New Roman" w:hAnsi="Times New Roman" w:cs="Times New Roman"/>
          <w:sz w:val="24"/>
          <w:szCs w:val="24"/>
        </w:rPr>
        <w:fldChar w:fldCharType="begin" w:fldLock="1"/>
      </w:r>
      <w:r w:rsidR="003B69BE" w:rsidRPr="00AD0A5C">
        <w:rPr>
          <w:rFonts w:ascii="Times New Roman" w:hAnsi="Times New Roman" w:cs="Times New Roman"/>
          <w:sz w:val="24"/>
          <w:szCs w:val="24"/>
        </w:rPr>
        <w:instrText>ADDIN CSL_CITATION {"citationItems":[{"id":"ITEM-1","itemData":{"abstract":"Abstract To be a philosopher, we must think philosophically. But not a few people know how and what we should know in thinking philosophically, one of which is the axiology of philosophy of science. This study aims to enable us to think through an axiological lens. In this study using qualitative methods so that it can be understood and described in detail and depth. In the axiology of the philosophy of science we can find out where knowledge comes from, what the purpose of science is and how we use the knowledge we have. Not infrequently a person does not know where the knowledge he is learning comes from and whether he has used this knowledge properly, so many people think that it is in vain for them to learn this knowledge. If knowledge is used as it should be, surely many people want to study science so that they have a broader way of thinking and can help solve certain problems. For example, a person has Management knowledge that he studied in college, but the problem is that he still has difficulty managing his finances. If he uses the management knowledge he has, he will have no difficulty managing his own finances. Because managing finances doesn't have to have management knowledge first, but if you have it it will make it easier for us to manage finances. Thus We can conclude that a person must know where the knowledge comes from so that he does not learn wrong knowledge or deviate from the path of truth, and must be able to use the knowledge he has so that it can benefit himself and others. Abstrak Untuk menjadi seorang filsuf, kita harus berfikir secara filsafat. Tetapi tidak sedikit orang yang tau bagaimana cara dan apa saja yang harus kita ketahui dalam berfikir secara filsafat, salah satunya aksiologi filsafat imu. Penelitian ini bertujuan untuk agar kita dapat berfikir dengan kacamata aksiologi. Dalam penelitian ini menggunakan metode kualitatif agar bisa dipahami dan menggambarkan secara detail dan mendalam. Dalam aksiologi filsafat ilmu kita dapat mencari tahu dari manakah ilmu itu muncul, apa tujuan ilmu itu ada dan bagaimana kita menggunakan ilmu yang kita miliki. Tak jarang seseorang tidak mengetahui dari mana asal ilmu yang ia pelajari dan apakah ilmu tersebut sudah ia gunakan sebagaimana mesti nya, sehingga banyak orang yang berfikir bahwa sia-sia saja mereka mempelajari ilmu tersebut. Jika ilmu itu digunakan sebagaimana mesti nya pasti banyak orang yang ingin mempelajari ilmu-ilmu pengetahuan agar lebih luas cara berfikir dan bisa…","author":[{"dropping-particle":"","family":"Nielwaty","given":"Elly","non-dropping-particle":"","parse-names":false,"suffix":""},{"dropping-particle":"","family":"Meriansari","given":"Fara","non-dropping-particle":"","parse-names":false,"suffix":""},{"dropping-particle":"","family":"Hermanto","given":"","non-dropping-particle":"","parse-names":false,"suffix":""}],"container-title":"Jurnal Indragiri Penelitian Multidisiplin","id":"ITEM-1","issue":"2","issued":{"date-parts":[["2023"]]},"page":"43-56","title":"Partisipasi Masyarakat Dalam Program Kampung Iklim Studi Pada RW 12 Kelurahan Umbansari Kota Pekanbaru","type":"article-journal","volume":"3"},"uris":["http://www.mendeley.com/documents/?uuid=ba2eb17a-38cd-4db0-92d8-bbd3c4da0c4e"]}],"mendeley":{"formattedCitation":"(Nielwaty et al., 2023a)","manualFormatting":"Nielwaty (2023)","plainTextFormattedCitation":"(Nielwaty et al., 2023a)","previouslyFormattedCitation":"(Nielwaty et al., 2023a)"},"properties":{"noteIndex":0},"schema":"https://github.com/citation-style-language/schema/raw/master/csl-citation.json"}</w:instrText>
      </w:r>
      <w:r w:rsidR="003B69BE" w:rsidRPr="00AD0A5C">
        <w:rPr>
          <w:rFonts w:ascii="Times New Roman" w:hAnsi="Times New Roman" w:cs="Times New Roman"/>
          <w:sz w:val="24"/>
          <w:szCs w:val="24"/>
        </w:rPr>
        <w:fldChar w:fldCharType="separate"/>
      </w:r>
      <w:r w:rsidR="003B69BE" w:rsidRPr="00AD0A5C">
        <w:rPr>
          <w:rFonts w:ascii="Times New Roman" w:hAnsi="Times New Roman" w:cs="Times New Roman"/>
          <w:noProof/>
          <w:sz w:val="24"/>
          <w:szCs w:val="24"/>
        </w:rPr>
        <w:t>Nielwaty (2023)</w:t>
      </w:r>
      <w:r w:rsidR="003B69BE" w:rsidRPr="00AD0A5C">
        <w:rPr>
          <w:rFonts w:ascii="Times New Roman" w:hAnsi="Times New Roman" w:cs="Times New Roman"/>
          <w:sz w:val="24"/>
          <w:szCs w:val="24"/>
        </w:rPr>
        <w:fldChar w:fldCharType="end"/>
      </w:r>
      <w:r w:rsidR="003B69BE" w:rsidRPr="00AD0A5C">
        <w:rPr>
          <w:rFonts w:ascii="Times New Roman" w:hAnsi="Times New Roman" w:cs="Times New Roman"/>
          <w:sz w:val="24"/>
          <w:szCs w:val="24"/>
        </w:rPr>
        <w:t xml:space="preserve">, bahwa dinamika masyarakat dipengaruhi oleh tingkat keswadayaan masyarakat dan kesetaraan gender dalam hal ini menunjuk bahwa setiap elemen masyarakat dapat berpartisipasi dalam kegiatan ProKlim. </w:t>
      </w:r>
    </w:p>
    <w:p w14:paraId="3D569534" w14:textId="77777777" w:rsidR="00AD0A5C" w:rsidRPr="00AD0A5C" w:rsidRDefault="00AD0A5C" w:rsidP="00AD0A5C">
      <w:pPr>
        <w:pStyle w:val="ListParagraph"/>
        <w:spacing w:line="360" w:lineRule="auto"/>
        <w:ind w:left="709" w:firstLine="11"/>
        <w:jc w:val="both"/>
        <w:rPr>
          <w:rFonts w:ascii="Times New Roman" w:hAnsi="Times New Roman" w:cs="Times New Roman"/>
          <w:sz w:val="24"/>
          <w:szCs w:val="24"/>
        </w:rPr>
      </w:pPr>
    </w:p>
    <w:p w14:paraId="6AAD4A84" w14:textId="77777777" w:rsidR="00F4578A" w:rsidRPr="00AD0A5C" w:rsidRDefault="003B69BE">
      <w:pPr>
        <w:pStyle w:val="ListParagraph"/>
        <w:numPr>
          <w:ilvl w:val="0"/>
          <w:numId w:val="89"/>
        </w:numPr>
        <w:spacing w:line="360" w:lineRule="auto"/>
        <w:ind w:left="709" w:hanging="709"/>
        <w:jc w:val="both"/>
        <w:rPr>
          <w:rFonts w:ascii="Times New Roman" w:hAnsi="Times New Roman" w:cs="Times New Roman"/>
          <w:sz w:val="24"/>
          <w:szCs w:val="24"/>
        </w:rPr>
      </w:pPr>
      <w:r w:rsidRPr="00AD0A5C">
        <w:rPr>
          <w:rFonts w:ascii="Times New Roman" w:hAnsi="Times New Roman" w:cs="Times New Roman"/>
          <w:sz w:val="24"/>
          <w:szCs w:val="24"/>
        </w:rPr>
        <w:t xml:space="preserve">Dukungan Pihak Eksternal </w:t>
      </w:r>
    </w:p>
    <w:p w14:paraId="7AD4E527" w14:textId="1E11CD31" w:rsidR="003B69BE" w:rsidRPr="00F4578A" w:rsidRDefault="00F4578A" w:rsidP="00F4578A">
      <w:pPr>
        <w:pStyle w:val="ListParagraph"/>
        <w:spacing w:line="360" w:lineRule="auto"/>
        <w:ind w:left="709"/>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Pr>
          <w:rFonts w:ascii="Times New Roman" w:hAnsi="Times New Roman" w:cs="Times New Roman"/>
          <w:b/>
          <w:bCs/>
          <w:i/>
          <w:iCs/>
          <w:sz w:val="24"/>
          <w:szCs w:val="24"/>
        </w:rPr>
        <w:tab/>
      </w:r>
      <w:bookmarkStart w:id="431" w:name="_Hlk172166126"/>
      <w:r w:rsidR="003B69BE" w:rsidRPr="00F4578A">
        <w:rPr>
          <w:rFonts w:ascii="Times New Roman" w:hAnsi="Times New Roman" w:cs="Times New Roman"/>
          <w:color w:val="000000"/>
          <w:sz w:val="24"/>
          <w:szCs w:val="24"/>
        </w:rPr>
        <w:t>Dukungan pihak eksternal terhadap Program kampung iklim sangat penting dan berpengaruh besar karena menyediakan sumber daya finansial, material</w:t>
      </w:r>
      <w:bookmarkEnd w:id="431"/>
      <w:r w:rsidR="003B69BE" w:rsidRPr="00F4578A">
        <w:rPr>
          <w:rFonts w:ascii="Times New Roman" w:hAnsi="Times New Roman" w:cs="Times New Roman"/>
          <w:color w:val="000000"/>
          <w:sz w:val="24"/>
          <w:szCs w:val="24"/>
        </w:rPr>
        <w:t xml:space="preserve">, </w:t>
      </w:r>
      <w:bookmarkStart w:id="432" w:name="_Hlk172166139"/>
      <w:r w:rsidR="003B69BE" w:rsidRPr="00F4578A">
        <w:rPr>
          <w:rFonts w:ascii="Times New Roman" w:hAnsi="Times New Roman" w:cs="Times New Roman"/>
          <w:color w:val="000000"/>
          <w:sz w:val="24"/>
          <w:szCs w:val="24"/>
        </w:rPr>
        <w:t xml:space="preserve">meningkatkan pengetahuan dan keahlian teknis, serta memberikan legitimasi yang meningkatkan partisipasi masyarakat sehingga dapat meningkatkan kapasitas </w:t>
      </w:r>
      <w:bookmarkStart w:id="433" w:name="_Hlk172166151"/>
      <w:bookmarkEnd w:id="432"/>
      <w:r w:rsidR="003B69BE" w:rsidRPr="00F4578A">
        <w:rPr>
          <w:rFonts w:ascii="Times New Roman" w:hAnsi="Times New Roman" w:cs="Times New Roman"/>
          <w:color w:val="000000"/>
          <w:sz w:val="24"/>
          <w:szCs w:val="24"/>
        </w:rPr>
        <w:t xml:space="preserve">masyarakat lokal untuk mengelola program secara mandiri, dan juga proklim dapat diimplementasikan secara efektif serta mencapai hasil yang lebih baik. </w:t>
      </w:r>
      <w:bookmarkEnd w:id="433"/>
      <w:r w:rsidR="003B69BE" w:rsidRPr="00F4578A">
        <w:rPr>
          <w:rFonts w:ascii="Times New Roman" w:hAnsi="Times New Roman" w:cs="Times New Roman"/>
          <w:color w:val="000000"/>
          <w:sz w:val="24"/>
          <w:szCs w:val="24"/>
        </w:rPr>
        <w:t>Pada Gambar</w:t>
      </w:r>
      <w:r w:rsidR="0027489C" w:rsidRPr="00F4578A">
        <w:rPr>
          <w:rFonts w:ascii="Times New Roman" w:hAnsi="Times New Roman" w:cs="Times New Roman"/>
          <w:color w:val="000000"/>
          <w:sz w:val="24"/>
          <w:szCs w:val="24"/>
        </w:rPr>
        <w:t xml:space="preserve"> </w:t>
      </w:r>
      <w:r w:rsidR="00FF050A">
        <w:rPr>
          <w:rFonts w:ascii="Times New Roman" w:hAnsi="Times New Roman" w:cs="Times New Roman"/>
          <w:color w:val="000000"/>
          <w:sz w:val="24"/>
          <w:szCs w:val="24"/>
        </w:rPr>
        <w:t>4.38</w:t>
      </w:r>
      <w:r w:rsidR="0027489C" w:rsidRPr="00F4578A">
        <w:rPr>
          <w:rFonts w:ascii="Times New Roman" w:hAnsi="Times New Roman" w:cs="Times New Roman"/>
          <w:color w:val="000000"/>
          <w:sz w:val="24"/>
          <w:szCs w:val="24"/>
        </w:rPr>
        <w:t xml:space="preserve">, </w:t>
      </w:r>
      <w:r w:rsidR="003B69BE" w:rsidRPr="00F4578A">
        <w:rPr>
          <w:rFonts w:ascii="Times New Roman" w:hAnsi="Times New Roman" w:cs="Times New Roman"/>
          <w:color w:val="000000"/>
          <w:sz w:val="24"/>
          <w:szCs w:val="24"/>
        </w:rPr>
        <w:t xml:space="preserve">menunjukkan berbagai dukungan pihak eksternal yang terlibat dalam keberlanjutan Proklim di Kelurahan Tugurejo. </w:t>
      </w:r>
    </w:p>
    <w:p w14:paraId="54680147" w14:textId="77777777" w:rsidR="003B69BE" w:rsidRDefault="003B69BE" w:rsidP="003B69BE">
      <w:pPr>
        <w:pStyle w:val="ListParagraph"/>
        <w:spacing w:line="360" w:lineRule="auto"/>
        <w:ind w:left="1080"/>
        <w:jc w:val="center"/>
        <w:rPr>
          <w:rFonts w:ascii="Times New Roman" w:hAnsi="Times New Roman" w:cs="Times New Roman"/>
          <w:b/>
          <w:bCs/>
          <w:sz w:val="24"/>
          <w:szCs w:val="24"/>
        </w:rPr>
      </w:pPr>
      <w:r>
        <w:rPr>
          <w:noProof/>
        </w:rPr>
        <w:lastRenderedPageBreak/>
        <w:drawing>
          <wp:inline distT="0" distB="0" distL="0" distR="0" wp14:anchorId="5CBBA3EF" wp14:editId="258CE7A9">
            <wp:extent cx="4722725" cy="2731135"/>
            <wp:effectExtent l="0" t="0" r="0" b="0"/>
            <wp:docPr id="667063926" name="Chart 1">
              <a:extLst xmlns:a="http://schemas.openxmlformats.org/drawingml/2006/main">
                <a:ext uri="{FF2B5EF4-FFF2-40B4-BE49-F238E27FC236}">
                  <a16:creationId xmlns:a16="http://schemas.microsoft.com/office/drawing/2014/main" id="{D535712D-5758-CFFD-7D7B-2CD90BFA6A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505E13A" w14:textId="69055FD9" w:rsidR="003B69BE" w:rsidRDefault="003B69BE" w:rsidP="003B69BE">
      <w:pPr>
        <w:pStyle w:val="ListParagraph"/>
        <w:spacing w:line="240" w:lineRule="auto"/>
        <w:ind w:left="1080"/>
        <w:jc w:val="both"/>
        <w:rPr>
          <w:rFonts w:ascii="Times New Roman" w:hAnsi="Times New Roman" w:cs="Times New Roman"/>
          <w:sz w:val="20"/>
          <w:szCs w:val="20"/>
        </w:rPr>
      </w:pPr>
      <w:r w:rsidRPr="006135A3">
        <w:rPr>
          <w:rFonts w:ascii="Times New Roman" w:hAnsi="Times New Roman" w:cs="Times New Roman"/>
          <w:b/>
          <w:bCs/>
          <w:sz w:val="20"/>
          <w:szCs w:val="20"/>
        </w:rPr>
        <w:t xml:space="preserve">Keterangan: </w:t>
      </w:r>
      <w:r w:rsidRPr="006135A3">
        <w:rPr>
          <w:rFonts w:ascii="Times New Roman" w:hAnsi="Times New Roman" w:cs="Times New Roman"/>
          <w:sz w:val="20"/>
          <w:szCs w:val="20"/>
        </w:rPr>
        <w:t>D3A (Pemerintah), D3B (LSM/CSR), D3C (Perguruan Tinggi), D4D (Pengembangan kegiatan/Komunitas)</w:t>
      </w:r>
      <w:r w:rsidR="0027489C">
        <w:rPr>
          <w:rFonts w:ascii="Times New Roman" w:hAnsi="Times New Roman" w:cs="Times New Roman"/>
          <w:sz w:val="20"/>
          <w:szCs w:val="20"/>
        </w:rPr>
        <w:t xml:space="preserve">. </w:t>
      </w:r>
    </w:p>
    <w:p w14:paraId="3D9E3F25" w14:textId="31AC54E2" w:rsidR="003B69BE" w:rsidRPr="00FF050A" w:rsidRDefault="00FF050A" w:rsidP="00FF050A">
      <w:pPr>
        <w:pStyle w:val="Caption"/>
        <w:ind w:firstLine="1276"/>
        <w:rPr>
          <w:rFonts w:ascii="Times New Roman" w:hAnsi="Times New Roman" w:cs="Times New Roman"/>
          <w:i w:val="0"/>
          <w:iCs w:val="0"/>
          <w:color w:val="000000" w:themeColor="text1"/>
          <w:sz w:val="22"/>
        </w:rPr>
      </w:pPr>
      <w:bookmarkStart w:id="434" w:name="_Toc173025119"/>
      <w:bookmarkStart w:id="435" w:name="_Toc174521834"/>
      <w:r w:rsidRPr="00FF050A">
        <w:rPr>
          <w:rFonts w:ascii="Times New Roman" w:hAnsi="Times New Roman" w:cs="Times New Roman"/>
          <w:i w:val="0"/>
          <w:iCs w:val="0"/>
          <w:color w:val="000000" w:themeColor="text1"/>
          <w:sz w:val="22"/>
        </w:rPr>
        <w:t>Gambar 4.</w:t>
      </w:r>
      <w:r w:rsidRPr="00FF050A">
        <w:rPr>
          <w:rFonts w:ascii="Times New Roman" w:hAnsi="Times New Roman" w:cs="Times New Roman"/>
          <w:i w:val="0"/>
          <w:iCs w:val="0"/>
          <w:color w:val="000000" w:themeColor="text1"/>
          <w:sz w:val="22"/>
        </w:rPr>
        <w:fldChar w:fldCharType="begin"/>
      </w:r>
      <w:r w:rsidRPr="00FF050A">
        <w:rPr>
          <w:rFonts w:ascii="Times New Roman" w:hAnsi="Times New Roman" w:cs="Times New Roman"/>
          <w:i w:val="0"/>
          <w:iCs w:val="0"/>
          <w:color w:val="000000" w:themeColor="text1"/>
          <w:sz w:val="22"/>
        </w:rPr>
        <w:instrText xml:space="preserve"> SEQ Gambar_4. \* ARABIC </w:instrText>
      </w:r>
      <w:r w:rsidRPr="00FF050A">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38</w:t>
      </w:r>
      <w:r w:rsidRPr="00FF050A">
        <w:rPr>
          <w:rFonts w:ascii="Times New Roman" w:hAnsi="Times New Roman" w:cs="Times New Roman"/>
          <w:i w:val="0"/>
          <w:iCs w:val="0"/>
          <w:color w:val="000000" w:themeColor="text1"/>
          <w:sz w:val="22"/>
        </w:rPr>
        <w:fldChar w:fldCharType="end"/>
      </w:r>
      <w:r w:rsidRPr="00FF050A">
        <w:rPr>
          <w:rFonts w:ascii="Times New Roman" w:hAnsi="Times New Roman" w:cs="Times New Roman"/>
          <w:i w:val="0"/>
          <w:iCs w:val="0"/>
          <w:color w:val="000000" w:themeColor="text1"/>
          <w:sz w:val="22"/>
        </w:rPr>
        <w:t xml:space="preserve">. </w:t>
      </w:r>
      <w:r w:rsidR="0027489C" w:rsidRPr="00FF050A">
        <w:rPr>
          <w:rFonts w:ascii="Times New Roman" w:hAnsi="Times New Roman" w:cs="Times New Roman"/>
          <w:i w:val="0"/>
          <w:iCs w:val="0"/>
          <w:color w:val="000000" w:themeColor="text1"/>
          <w:sz w:val="22"/>
        </w:rPr>
        <w:t>Bar Chart Dukungan Pihak Eksternal Dalam Program Kampung Iklim</w:t>
      </w:r>
      <w:bookmarkEnd w:id="434"/>
      <w:bookmarkEnd w:id="435"/>
    </w:p>
    <w:p w14:paraId="7AE93672" w14:textId="6837A9BE" w:rsidR="003B69BE" w:rsidRDefault="003B69BE" w:rsidP="003B69BE">
      <w:pPr>
        <w:pStyle w:val="NormalWeb"/>
        <w:spacing w:before="1" w:beforeAutospacing="0" w:after="0" w:afterAutospacing="0" w:line="360" w:lineRule="auto"/>
        <w:ind w:left="720" w:right="59"/>
        <w:jc w:val="both"/>
      </w:pPr>
      <w:r>
        <w:rPr>
          <w:color w:val="000000"/>
        </w:rPr>
        <w:t xml:space="preserve"> </w:t>
      </w:r>
      <w:r>
        <w:rPr>
          <w:color w:val="000000"/>
        </w:rPr>
        <w:tab/>
        <w:t xml:space="preserve">Berdasarkan hasil penelitian menyatakan dukungan pihak eksternal tertinggi yaitu pemerintah sebesar 66,7%. Hal ini dikarenakan </w:t>
      </w:r>
      <w:r w:rsidRPr="00E42B99">
        <w:rPr>
          <w:color w:val="000000"/>
        </w:rPr>
        <w:t>sesuai dengan agenda pembangunan Kelurahan Tugurejo, RPJMD 2021-2026 dalam indikator penyediaan infrastruktur perkotaan dan pelayanan yang berkualitas serta pemanfaatan ruang dan lingkungan yang berkelanjutan. Serta selaras dengan RPJMN 2020 – 2024 memuat indikator peningkatan program Pembangunan Berketahanan Iklim.</w:t>
      </w:r>
      <w:r>
        <w:rPr>
          <w:color w:val="000000"/>
        </w:rPr>
        <w:t xml:space="preserve"> Selain itu, Dinas Lingkungan Hidup baik di tingkat Kota Semarang dan Provinsi Jawa Tengah membantu memberikan pembinaan untuk mencapai visi dan misi dari KLHK. </w:t>
      </w:r>
      <w:r>
        <w:t xml:space="preserve">Kelompok masyarakat Bank Sampah </w:t>
      </w:r>
      <w:r w:rsidRPr="00A0315D">
        <w:t>juga menerima fasilitas bangunan dari beberapa CSR dan Pemerintah untuk mendukung kegiatan Bank Sampah Mawar Merah dalam pengelolaan lingkungan khususnya sampah di Kelurahan Tugurejo.</w:t>
      </w:r>
      <w:r w:rsidR="004262AC">
        <w:t xml:space="preserve"> Hal ini diperkuat oleh data pendukung </w:t>
      </w:r>
      <w:r w:rsidR="00831A20">
        <w:t xml:space="preserve">yang terdapat pada Tabel </w:t>
      </w:r>
      <w:r w:rsidR="00FF050A">
        <w:t>4.11</w:t>
      </w:r>
      <w:r w:rsidR="00831A20">
        <w:t xml:space="preserve">. </w:t>
      </w:r>
    </w:p>
    <w:p w14:paraId="76C0B787" w14:textId="77777777" w:rsidR="006D710F" w:rsidRDefault="006D710F" w:rsidP="003B69BE">
      <w:pPr>
        <w:pStyle w:val="NormalWeb"/>
        <w:spacing w:before="1" w:beforeAutospacing="0" w:after="0" w:afterAutospacing="0" w:line="360" w:lineRule="auto"/>
        <w:ind w:left="720" w:right="59"/>
        <w:jc w:val="both"/>
      </w:pPr>
    </w:p>
    <w:p w14:paraId="7152AC45" w14:textId="77777777" w:rsidR="006D710F" w:rsidRDefault="006D710F" w:rsidP="003B69BE">
      <w:pPr>
        <w:pStyle w:val="NormalWeb"/>
        <w:spacing w:before="1" w:beforeAutospacing="0" w:after="0" w:afterAutospacing="0" w:line="360" w:lineRule="auto"/>
        <w:ind w:left="720" w:right="59"/>
        <w:jc w:val="both"/>
      </w:pPr>
    </w:p>
    <w:p w14:paraId="0752B968" w14:textId="77777777" w:rsidR="006D710F" w:rsidRDefault="006D710F" w:rsidP="003B69BE">
      <w:pPr>
        <w:pStyle w:val="NormalWeb"/>
        <w:spacing w:before="1" w:beforeAutospacing="0" w:after="0" w:afterAutospacing="0" w:line="360" w:lineRule="auto"/>
        <w:ind w:left="720" w:right="59"/>
        <w:jc w:val="both"/>
      </w:pPr>
    </w:p>
    <w:p w14:paraId="48F540FC" w14:textId="77777777" w:rsidR="006D710F" w:rsidRDefault="006D710F" w:rsidP="003B69BE">
      <w:pPr>
        <w:pStyle w:val="NormalWeb"/>
        <w:spacing w:before="1" w:beforeAutospacing="0" w:after="0" w:afterAutospacing="0" w:line="360" w:lineRule="auto"/>
        <w:ind w:left="720" w:right="59"/>
        <w:jc w:val="both"/>
      </w:pPr>
    </w:p>
    <w:p w14:paraId="297E1F55" w14:textId="77777777" w:rsidR="006D710F" w:rsidRDefault="006D710F" w:rsidP="003B69BE">
      <w:pPr>
        <w:pStyle w:val="NormalWeb"/>
        <w:spacing w:before="1" w:beforeAutospacing="0" w:after="0" w:afterAutospacing="0" w:line="360" w:lineRule="auto"/>
        <w:ind w:left="720" w:right="59"/>
        <w:jc w:val="both"/>
      </w:pPr>
    </w:p>
    <w:p w14:paraId="41282221" w14:textId="77777777" w:rsidR="006D710F" w:rsidRDefault="006D710F" w:rsidP="003B69BE">
      <w:pPr>
        <w:pStyle w:val="NormalWeb"/>
        <w:spacing w:before="1" w:beforeAutospacing="0" w:after="0" w:afterAutospacing="0" w:line="360" w:lineRule="auto"/>
        <w:ind w:left="720" w:right="59"/>
        <w:jc w:val="both"/>
      </w:pPr>
    </w:p>
    <w:p w14:paraId="1250AE60" w14:textId="77777777" w:rsidR="006D710F" w:rsidRDefault="006D710F" w:rsidP="003B69BE">
      <w:pPr>
        <w:pStyle w:val="NormalWeb"/>
        <w:spacing w:before="1" w:beforeAutospacing="0" w:after="0" w:afterAutospacing="0" w:line="360" w:lineRule="auto"/>
        <w:ind w:left="720" w:right="59"/>
        <w:jc w:val="both"/>
      </w:pPr>
    </w:p>
    <w:p w14:paraId="238DCE75" w14:textId="77777777" w:rsidR="006D710F" w:rsidRDefault="006D710F" w:rsidP="003B69BE">
      <w:pPr>
        <w:pStyle w:val="NormalWeb"/>
        <w:spacing w:before="1" w:beforeAutospacing="0" w:after="0" w:afterAutospacing="0" w:line="360" w:lineRule="auto"/>
        <w:ind w:left="720" w:right="59"/>
        <w:jc w:val="both"/>
      </w:pPr>
    </w:p>
    <w:p w14:paraId="4F90131A" w14:textId="53D8E549" w:rsidR="00831A20" w:rsidRPr="00FF050A" w:rsidRDefault="00FF050A" w:rsidP="00FF050A">
      <w:pPr>
        <w:pStyle w:val="Caption"/>
        <w:ind w:firstLine="851"/>
        <w:jc w:val="center"/>
        <w:rPr>
          <w:rFonts w:ascii="Times New Roman" w:hAnsi="Times New Roman" w:cs="Times New Roman"/>
          <w:i w:val="0"/>
          <w:iCs w:val="0"/>
          <w:color w:val="000000" w:themeColor="text1"/>
          <w:sz w:val="22"/>
        </w:rPr>
      </w:pPr>
      <w:bookmarkStart w:id="436" w:name="_Toc173024961"/>
      <w:bookmarkStart w:id="437" w:name="_Toc174521694"/>
      <w:r w:rsidRPr="00FF050A">
        <w:rPr>
          <w:rFonts w:ascii="Times New Roman" w:hAnsi="Times New Roman" w:cs="Times New Roman"/>
          <w:i w:val="0"/>
          <w:iCs w:val="0"/>
          <w:color w:val="000000" w:themeColor="text1"/>
          <w:sz w:val="22"/>
        </w:rPr>
        <w:lastRenderedPageBreak/>
        <w:t>Tabel 4.</w:t>
      </w:r>
      <w:r w:rsidRPr="00FF050A">
        <w:rPr>
          <w:rFonts w:ascii="Times New Roman" w:hAnsi="Times New Roman" w:cs="Times New Roman"/>
          <w:i w:val="0"/>
          <w:iCs w:val="0"/>
          <w:color w:val="000000" w:themeColor="text1"/>
          <w:sz w:val="22"/>
        </w:rPr>
        <w:fldChar w:fldCharType="begin"/>
      </w:r>
      <w:r w:rsidRPr="00FF050A">
        <w:rPr>
          <w:rFonts w:ascii="Times New Roman" w:hAnsi="Times New Roman" w:cs="Times New Roman"/>
          <w:i w:val="0"/>
          <w:iCs w:val="0"/>
          <w:color w:val="000000" w:themeColor="text1"/>
          <w:sz w:val="22"/>
        </w:rPr>
        <w:instrText xml:space="preserve"> SEQ Tabel_4. \* ARABIC </w:instrText>
      </w:r>
      <w:r w:rsidRPr="00FF050A">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11</w:t>
      </w:r>
      <w:r w:rsidRPr="00FF050A">
        <w:rPr>
          <w:rFonts w:ascii="Times New Roman" w:hAnsi="Times New Roman" w:cs="Times New Roman"/>
          <w:i w:val="0"/>
          <w:iCs w:val="0"/>
          <w:color w:val="000000" w:themeColor="text1"/>
          <w:sz w:val="22"/>
        </w:rPr>
        <w:fldChar w:fldCharType="end"/>
      </w:r>
      <w:r>
        <w:rPr>
          <w:rFonts w:ascii="Times New Roman" w:hAnsi="Times New Roman" w:cs="Times New Roman"/>
          <w:i w:val="0"/>
          <w:iCs w:val="0"/>
          <w:color w:val="000000" w:themeColor="text1"/>
          <w:sz w:val="22"/>
        </w:rPr>
        <w:t xml:space="preserve"> </w:t>
      </w:r>
      <w:r w:rsidR="00831A20" w:rsidRPr="00FF050A">
        <w:rPr>
          <w:rFonts w:ascii="Times New Roman" w:hAnsi="Times New Roman" w:cs="Times New Roman"/>
          <w:i w:val="0"/>
          <w:iCs w:val="0"/>
          <w:color w:val="000000" w:themeColor="text1"/>
          <w:sz w:val="22"/>
        </w:rPr>
        <w:t>Lembaga Pembina ProKlim Kelurahan Tugurejo</w:t>
      </w:r>
      <w:bookmarkEnd w:id="436"/>
      <w:bookmarkEnd w:id="437"/>
    </w:p>
    <w:tbl>
      <w:tblPr>
        <w:tblStyle w:val="PlainTable2"/>
        <w:tblW w:w="8362" w:type="dxa"/>
        <w:tblInd w:w="817" w:type="dxa"/>
        <w:tblLayout w:type="fixed"/>
        <w:tblLook w:val="01E0" w:firstRow="1" w:lastRow="1" w:firstColumn="1" w:lastColumn="1" w:noHBand="0" w:noVBand="0"/>
      </w:tblPr>
      <w:tblGrid>
        <w:gridCol w:w="2126"/>
        <w:gridCol w:w="6236"/>
      </w:tblGrid>
      <w:tr w:rsidR="00831A20" w:rsidRPr="00831A20" w14:paraId="4C14C043" w14:textId="77777777" w:rsidTr="00831A2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126" w:type="dxa"/>
            <w:vAlign w:val="center"/>
          </w:tcPr>
          <w:p w14:paraId="3BB6F14C" w14:textId="77777777" w:rsidR="00831A20" w:rsidRPr="00831A20" w:rsidRDefault="00831A20" w:rsidP="00831A20">
            <w:pPr>
              <w:pStyle w:val="TableParagraph"/>
              <w:ind w:right="499"/>
              <w:jc w:val="center"/>
              <w:rPr>
                <w:rFonts w:ascii="Times New Roman" w:hAnsi="Times New Roman" w:cs="Times New Roman"/>
                <w:b w:val="0"/>
                <w:bCs w:val="0"/>
              </w:rPr>
            </w:pPr>
            <w:r w:rsidRPr="00831A20">
              <w:rPr>
                <w:rFonts w:ascii="Times New Roman" w:hAnsi="Times New Roman" w:cs="Times New Roman"/>
                <w:b w:val="0"/>
                <w:bCs w:val="0"/>
                <w:spacing w:val="-1"/>
              </w:rPr>
              <w:t>Lembaga</w:t>
            </w:r>
            <w:r w:rsidRPr="00831A20">
              <w:rPr>
                <w:rFonts w:ascii="Times New Roman" w:hAnsi="Times New Roman" w:cs="Times New Roman"/>
                <w:b w:val="0"/>
                <w:bCs w:val="0"/>
                <w:spacing w:val="-58"/>
              </w:rPr>
              <w:t xml:space="preserve"> </w:t>
            </w:r>
            <w:r w:rsidRPr="00831A20">
              <w:rPr>
                <w:rFonts w:ascii="Times New Roman" w:hAnsi="Times New Roman" w:cs="Times New Roman"/>
                <w:b w:val="0"/>
                <w:bCs w:val="0"/>
              </w:rPr>
              <w:t>Pembina</w:t>
            </w:r>
          </w:p>
        </w:tc>
        <w:tc>
          <w:tcPr>
            <w:cnfStyle w:val="000100000000" w:firstRow="0" w:lastRow="0" w:firstColumn="0" w:lastColumn="1" w:oddVBand="0" w:evenVBand="0" w:oddHBand="0" w:evenHBand="0" w:firstRowFirstColumn="0" w:firstRowLastColumn="0" w:lastRowFirstColumn="0" w:lastRowLastColumn="0"/>
            <w:tcW w:w="6236" w:type="dxa"/>
            <w:vAlign w:val="center"/>
          </w:tcPr>
          <w:p w14:paraId="7453C0B4" w14:textId="6D9197C6" w:rsidR="00831A20" w:rsidRPr="00831A20" w:rsidRDefault="00831A20" w:rsidP="00831A20">
            <w:pPr>
              <w:pStyle w:val="TableParagraph"/>
              <w:spacing w:before="146"/>
              <w:ind w:right="2362"/>
              <w:jc w:val="center"/>
              <w:rPr>
                <w:rFonts w:ascii="Times New Roman" w:hAnsi="Times New Roman" w:cs="Times New Roman"/>
                <w:b w:val="0"/>
                <w:bCs w:val="0"/>
              </w:rPr>
            </w:pPr>
            <w:r>
              <w:rPr>
                <w:rFonts w:ascii="Times New Roman" w:hAnsi="Times New Roman" w:cs="Times New Roman"/>
                <w:b w:val="0"/>
                <w:bCs w:val="0"/>
              </w:rPr>
              <w:t xml:space="preserve">                                            </w:t>
            </w:r>
            <w:r w:rsidRPr="00831A20">
              <w:rPr>
                <w:rFonts w:ascii="Times New Roman" w:hAnsi="Times New Roman" w:cs="Times New Roman"/>
                <w:b w:val="0"/>
                <w:bCs w:val="0"/>
              </w:rPr>
              <w:t>Peran</w:t>
            </w:r>
          </w:p>
        </w:tc>
      </w:tr>
      <w:tr w:rsidR="00831A20" w:rsidRPr="00831A20" w14:paraId="46D375D6" w14:textId="77777777" w:rsidTr="00831A20">
        <w:trPr>
          <w:cnfStyle w:val="000000100000" w:firstRow="0" w:lastRow="0" w:firstColumn="0" w:lastColumn="0" w:oddVBand="0" w:evenVBand="0" w:oddHBand="1" w:evenHBand="0" w:firstRowFirstColumn="0" w:firstRowLastColumn="0" w:lastRowFirstColumn="0" w:lastRowLastColumn="0"/>
          <w:trHeight w:val="1463"/>
        </w:trPr>
        <w:tc>
          <w:tcPr>
            <w:cnfStyle w:val="001000000000" w:firstRow="0" w:lastRow="0" w:firstColumn="1" w:lastColumn="0" w:oddVBand="0" w:evenVBand="0" w:oddHBand="0" w:evenHBand="0" w:firstRowFirstColumn="0" w:firstRowLastColumn="0" w:lastRowFirstColumn="0" w:lastRowLastColumn="0"/>
            <w:tcW w:w="2126" w:type="dxa"/>
          </w:tcPr>
          <w:p w14:paraId="26024D7D" w14:textId="77777777" w:rsidR="00831A20" w:rsidRPr="00831A20" w:rsidRDefault="00831A20" w:rsidP="00831A20">
            <w:pPr>
              <w:pStyle w:val="TableParagraph"/>
              <w:ind w:left="108" w:right="114"/>
              <w:rPr>
                <w:rFonts w:ascii="Times New Roman" w:hAnsi="Times New Roman" w:cs="Times New Roman"/>
                <w:b w:val="0"/>
                <w:bCs w:val="0"/>
              </w:rPr>
            </w:pPr>
            <w:r w:rsidRPr="00831A20">
              <w:rPr>
                <w:rFonts w:ascii="Times New Roman" w:hAnsi="Times New Roman" w:cs="Times New Roman"/>
                <w:b w:val="0"/>
                <w:bCs w:val="0"/>
              </w:rPr>
              <w:t>Dinas Lingkungan</w:t>
            </w:r>
            <w:r w:rsidRPr="00831A20">
              <w:rPr>
                <w:rFonts w:ascii="Times New Roman" w:hAnsi="Times New Roman" w:cs="Times New Roman"/>
                <w:b w:val="0"/>
                <w:bCs w:val="0"/>
                <w:spacing w:val="-58"/>
              </w:rPr>
              <w:t xml:space="preserve"> </w:t>
            </w:r>
            <w:r w:rsidRPr="00831A20">
              <w:rPr>
                <w:rFonts w:ascii="Times New Roman" w:hAnsi="Times New Roman" w:cs="Times New Roman"/>
                <w:b w:val="0"/>
                <w:bCs w:val="0"/>
              </w:rPr>
              <w:t>Hidup Kota</w:t>
            </w:r>
            <w:r w:rsidRPr="00831A20">
              <w:rPr>
                <w:rFonts w:ascii="Times New Roman" w:hAnsi="Times New Roman" w:cs="Times New Roman"/>
                <w:b w:val="0"/>
                <w:bCs w:val="0"/>
                <w:spacing w:val="1"/>
              </w:rPr>
              <w:t xml:space="preserve"> </w:t>
            </w:r>
            <w:r w:rsidRPr="00831A20">
              <w:rPr>
                <w:rFonts w:ascii="Times New Roman" w:hAnsi="Times New Roman" w:cs="Times New Roman"/>
                <w:b w:val="0"/>
                <w:bCs w:val="0"/>
              </w:rPr>
              <w:t>Semarang</w:t>
            </w:r>
          </w:p>
        </w:tc>
        <w:tc>
          <w:tcPr>
            <w:cnfStyle w:val="000100000000" w:firstRow="0" w:lastRow="0" w:firstColumn="0" w:lastColumn="1" w:oddVBand="0" w:evenVBand="0" w:oddHBand="0" w:evenHBand="0" w:firstRowFirstColumn="0" w:firstRowLastColumn="0" w:lastRowFirstColumn="0" w:lastRowLastColumn="0"/>
            <w:tcW w:w="6236" w:type="dxa"/>
          </w:tcPr>
          <w:p w14:paraId="41637D9E" w14:textId="77777777" w:rsidR="00831A20" w:rsidRPr="00831A20" w:rsidRDefault="00831A20">
            <w:pPr>
              <w:pStyle w:val="TableParagraph"/>
              <w:numPr>
                <w:ilvl w:val="0"/>
                <w:numId w:val="99"/>
              </w:numPr>
              <w:tabs>
                <w:tab w:val="left" w:pos="420"/>
                <w:tab w:val="left" w:pos="421"/>
              </w:tabs>
              <w:ind w:right="309"/>
              <w:rPr>
                <w:rFonts w:ascii="Times New Roman" w:hAnsi="Times New Roman" w:cs="Times New Roman"/>
                <w:b w:val="0"/>
                <w:bCs w:val="0"/>
              </w:rPr>
            </w:pPr>
            <w:r w:rsidRPr="00831A20">
              <w:rPr>
                <w:rFonts w:ascii="Times New Roman" w:hAnsi="Times New Roman" w:cs="Times New Roman"/>
                <w:b w:val="0"/>
                <w:bCs w:val="0"/>
              </w:rPr>
              <w:t>Pembinaan</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dan</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pendampingan</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dilakukan</w:t>
            </w:r>
            <w:r w:rsidRPr="00831A20">
              <w:rPr>
                <w:rFonts w:ascii="Times New Roman" w:hAnsi="Times New Roman" w:cs="Times New Roman"/>
                <w:b w:val="0"/>
                <w:bCs w:val="0"/>
                <w:spacing w:val="-2"/>
              </w:rPr>
              <w:t xml:space="preserve"> </w:t>
            </w:r>
            <w:r w:rsidRPr="00831A20">
              <w:rPr>
                <w:rFonts w:ascii="Times New Roman" w:hAnsi="Times New Roman" w:cs="Times New Roman"/>
                <w:b w:val="0"/>
                <w:bCs w:val="0"/>
              </w:rPr>
              <w:t>dua</w:t>
            </w:r>
            <w:r w:rsidRPr="00831A20">
              <w:rPr>
                <w:rFonts w:ascii="Times New Roman" w:hAnsi="Times New Roman" w:cs="Times New Roman"/>
                <w:b w:val="0"/>
                <w:bCs w:val="0"/>
                <w:spacing w:val="-6"/>
              </w:rPr>
              <w:t xml:space="preserve"> </w:t>
            </w:r>
            <w:r w:rsidRPr="00831A20">
              <w:rPr>
                <w:rFonts w:ascii="Times New Roman" w:hAnsi="Times New Roman" w:cs="Times New Roman"/>
                <w:b w:val="0"/>
                <w:bCs w:val="0"/>
              </w:rPr>
              <w:t>kali</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dalam</w:t>
            </w:r>
            <w:r w:rsidRPr="00831A20">
              <w:rPr>
                <w:rFonts w:ascii="Times New Roman" w:hAnsi="Times New Roman" w:cs="Times New Roman"/>
                <w:b w:val="0"/>
                <w:bCs w:val="0"/>
                <w:spacing w:val="-57"/>
              </w:rPr>
              <w:t xml:space="preserve"> </w:t>
            </w:r>
            <w:r w:rsidRPr="00831A20">
              <w:rPr>
                <w:rFonts w:ascii="Times New Roman" w:hAnsi="Times New Roman" w:cs="Times New Roman"/>
                <w:b w:val="0"/>
                <w:bCs w:val="0"/>
              </w:rPr>
              <w:t>seminggu</w:t>
            </w:r>
          </w:p>
          <w:p w14:paraId="20D6DBA2" w14:textId="77777777" w:rsidR="00831A20" w:rsidRPr="00831A20" w:rsidRDefault="00831A20">
            <w:pPr>
              <w:pStyle w:val="TableParagraph"/>
              <w:numPr>
                <w:ilvl w:val="0"/>
                <w:numId w:val="99"/>
              </w:numPr>
              <w:tabs>
                <w:tab w:val="left" w:pos="420"/>
                <w:tab w:val="left" w:pos="421"/>
              </w:tabs>
              <w:ind w:hanging="282"/>
              <w:rPr>
                <w:rFonts w:ascii="Times New Roman" w:hAnsi="Times New Roman" w:cs="Times New Roman"/>
                <w:b w:val="0"/>
                <w:bCs w:val="0"/>
              </w:rPr>
            </w:pPr>
            <w:r w:rsidRPr="00831A20">
              <w:rPr>
                <w:rFonts w:ascii="Times New Roman" w:hAnsi="Times New Roman" w:cs="Times New Roman"/>
                <w:b w:val="0"/>
                <w:bCs w:val="0"/>
              </w:rPr>
              <w:t>Sasaran:</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Pokja</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ProKlim</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Kel.</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Tugurejo</w:t>
            </w:r>
          </w:p>
          <w:p w14:paraId="6DB4A965" w14:textId="77777777" w:rsidR="00831A20" w:rsidRPr="00831A20" w:rsidRDefault="00831A20">
            <w:pPr>
              <w:pStyle w:val="TableParagraph"/>
              <w:numPr>
                <w:ilvl w:val="0"/>
                <w:numId w:val="99"/>
              </w:numPr>
              <w:tabs>
                <w:tab w:val="left" w:pos="420"/>
                <w:tab w:val="left" w:pos="421"/>
              </w:tabs>
              <w:ind w:right="746"/>
              <w:rPr>
                <w:rFonts w:ascii="Times New Roman" w:hAnsi="Times New Roman" w:cs="Times New Roman"/>
                <w:b w:val="0"/>
                <w:bCs w:val="0"/>
              </w:rPr>
            </w:pPr>
            <w:r w:rsidRPr="00831A20">
              <w:rPr>
                <w:rFonts w:ascii="Times New Roman" w:hAnsi="Times New Roman" w:cs="Times New Roman"/>
                <w:b w:val="0"/>
                <w:bCs w:val="0"/>
              </w:rPr>
              <w:t>Fasilitasi</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sarana</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bibit,</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pengelolaan</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sampah,</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solar</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sel,</w:t>
            </w:r>
            <w:r w:rsidRPr="00831A20">
              <w:rPr>
                <w:rFonts w:ascii="Times New Roman" w:hAnsi="Times New Roman" w:cs="Times New Roman"/>
                <w:b w:val="0"/>
                <w:bCs w:val="0"/>
                <w:spacing w:val="-57"/>
              </w:rPr>
              <w:t xml:space="preserve"> </w:t>
            </w:r>
            <w:r w:rsidRPr="00831A20">
              <w:rPr>
                <w:rFonts w:ascii="Times New Roman" w:hAnsi="Times New Roman" w:cs="Times New Roman"/>
                <w:b w:val="0"/>
                <w:bCs w:val="0"/>
              </w:rPr>
              <w:t>biopori,</w:t>
            </w:r>
            <w:r w:rsidRPr="00831A20">
              <w:rPr>
                <w:rFonts w:ascii="Times New Roman" w:hAnsi="Times New Roman" w:cs="Times New Roman"/>
                <w:b w:val="0"/>
                <w:bCs w:val="0"/>
                <w:spacing w:val="-1"/>
              </w:rPr>
              <w:t xml:space="preserve"> </w:t>
            </w:r>
            <w:r w:rsidRPr="00831A20">
              <w:rPr>
                <w:rFonts w:ascii="Times New Roman" w:hAnsi="Times New Roman" w:cs="Times New Roman"/>
                <w:b w:val="0"/>
                <w:bCs w:val="0"/>
              </w:rPr>
              <w:t>dll</w:t>
            </w:r>
          </w:p>
        </w:tc>
      </w:tr>
      <w:tr w:rsidR="00831A20" w:rsidRPr="00831A20" w14:paraId="3D21FE33" w14:textId="77777777" w:rsidTr="00831A20">
        <w:trPr>
          <w:trHeight w:val="1170"/>
        </w:trPr>
        <w:tc>
          <w:tcPr>
            <w:cnfStyle w:val="001000000000" w:firstRow="0" w:lastRow="0" w:firstColumn="1" w:lastColumn="0" w:oddVBand="0" w:evenVBand="0" w:oddHBand="0" w:evenHBand="0" w:firstRowFirstColumn="0" w:firstRowLastColumn="0" w:lastRowFirstColumn="0" w:lastRowLastColumn="0"/>
            <w:tcW w:w="2126" w:type="dxa"/>
          </w:tcPr>
          <w:p w14:paraId="29D560C5" w14:textId="77777777" w:rsidR="00831A20" w:rsidRPr="00831A20" w:rsidRDefault="00831A20" w:rsidP="00831A20">
            <w:pPr>
              <w:pStyle w:val="TableParagraph"/>
              <w:ind w:left="108" w:right="339"/>
              <w:rPr>
                <w:rFonts w:ascii="Times New Roman" w:hAnsi="Times New Roman" w:cs="Times New Roman"/>
                <w:b w:val="0"/>
                <w:bCs w:val="0"/>
              </w:rPr>
            </w:pPr>
            <w:r w:rsidRPr="00831A20">
              <w:rPr>
                <w:rFonts w:ascii="Times New Roman" w:hAnsi="Times New Roman" w:cs="Times New Roman"/>
                <w:b w:val="0"/>
                <w:bCs w:val="0"/>
                <w:spacing w:val="-1"/>
              </w:rPr>
              <w:t xml:space="preserve">Dinas </w:t>
            </w:r>
            <w:r w:rsidRPr="00831A20">
              <w:rPr>
                <w:rFonts w:ascii="Times New Roman" w:hAnsi="Times New Roman" w:cs="Times New Roman"/>
                <w:b w:val="0"/>
                <w:bCs w:val="0"/>
              </w:rPr>
              <w:t>Pertanian</w:t>
            </w:r>
            <w:r w:rsidRPr="00831A20">
              <w:rPr>
                <w:rFonts w:ascii="Times New Roman" w:hAnsi="Times New Roman" w:cs="Times New Roman"/>
                <w:b w:val="0"/>
                <w:bCs w:val="0"/>
                <w:spacing w:val="-59"/>
              </w:rPr>
              <w:t xml:space="preserve"> </w:t>
            </w:r>
            <w:r w:rsidRPr="00831A20">
              <w:rPr>
                <w:rFonts w:ascii="Times New Roman" w:hAnsi="Times New Roman" w:cs="Times New Roman"/>
                <w:b w:val="0"/>
                <w:bCs w:val="0"/>
              </w:rPr>
              <w:t>Kota</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Semarang</w:t>
            </w:r>
          </w:p>
        </w:tc>
        <w:tc>
          <w:tcPr>
            <w:cnfStyle w:val="000100000000" w:firstRow="0" w:lastRow="0" w:firstColumn="0" w:lastColumn="1" w:oddVBand="0" w:evenVBand="0" w:oddHBand="0" w:evenHBand="0" w:firstRowFirstColumn="0" w:firstRowLastColumn="0" w:lastRowFirstColumn="0" w:lastRowLastColumn="0"/>
            <w:tcW w:w="6236" w:type="dxa"/>
          </w:tcPr>
          <w:p w14:paraId="79EE1DFC" w14:textId="77777777" w:rsidR="00831A20" w:rsidRPr="00831A20" w:rsidRDefault="00831A20">
            <w:pPr>
              <w:pStyle w:val="TableParagraph"/>
              <w:numPr>
                <w:ilvl w:val="0"/>
                <w:numId w:val="98"/>
              </w:numPr>
              <w:tabs>
                <w:tab w:val="left" w:pos="420"/>
                <w:tab w:val="left" w:pos="421"/>
              </w:tabs>
              <w:ind w:right="205"/>
              <w:rPr>
                <w:rFonts w:ascii="Times New Roman" w:hAnsi="Times New Roman" w:cs="Times New Roman"/>
                <w:b w:val="0"/>
                <w:bCs w:val="0"/>
              </w:rPr>
            </w:pPr>
            <w:r w:rsidRPr="00831A20">
              <w:rPr>
                <w:rFonts w:ascii="Times New Roman" w:hAnsi="Times New Roman" w:cs="Times New Roman"/>
                <w:b w:val="0"/>
                <w:bCs w:val="0"/>
              </w:rPr>
              <w:t>Pembinaan</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pendampingan,</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dan</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pelatihan</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dilakukan</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2</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kali</w:t>
            </w:r>
            <w:r w:rsidRPr="00831A20">
              <w:rPr>
                <w:rFonts w:ascii="Times New Roman" w:hAnsi="Times New Roman" w:cs="Times New Roman"/>
                <w:b w:val="0"/>
                <w:bCs w:val="0"/>
                <w:spacing w:val="-57"/>
              </w:rPr>
              <w:t xml:space="preserve"> </w:t>
            </w:r>
            <w:r w:rsidRPr="00831A20">
              <w:rPr>
                <w:rFonts w:ascii="Times New Roman" w:hAnsi="Times New Roman" w:cs="Times New Roman"/>
                <w:b w:val="0"/>
                <w:bCs w:val="0"/>
              </w:rPr>
              <w:t>dalam sebulan</w:t>
            </w:r>
          </w:p>
          <w:p w14:paraId="3F014422" w14:textId="77777777" w:rsidR="00831A20" w:rsidRPr="00831A20" w:rsidRDefault="00831A20">
            <w:pPr>
              <w:pStyle w:val="TableParagraph"/>
              <w:numPr>
                <w:ilvl w:val="0"/>
                <w:numId w:val="98"/>
              </w:numPr>
              <w:tabs>
                <w:tab w:val="left" w:pos="420"/>
                <w:tab w:val="left" w:pos="421"/>
              </w:tabs>
              <w:ind w:hanging="282"/>
              <w:rPr>
                <w:rFonts w:ascii="Times New Roman" w:hAnsi="Times New Roman" w:cs="Times New Roman"/>
                <w:b w:val="0"/>
                <w:bCs w:val="0"/>
              </w:rPr>
            </w:pPr>
            <w:r w:rsidRPr="00831A20">
              <w:rPr>
                <w:rFonts w:ascii="Times New Roman" w:hAnsi="Times New Roman" w:cs="Times New Roman"/>
                <w:b w:val="0"/>
                <w:bCs w:val="0"/>
              </w:rPr>
              <w:t>Sasaran:</w:t>
            </w:r>
            <w:r w:rsidRPr="00831A20">
              <w:rPr>
                <w:rFonts w:ascii="Times New Roman" w:hAnsi="Times New Roman" w:cs="Times New Roman"/>
                <w:b w:val="0"/>
                <w:bCs w:val="0"/>
                <w:spacing w:val="-1"/>
              </w:rPr>
              <w:t xml:space="preserve"> </w:t>
            </w:r>
            <w:r w:rsidRPr="00831A20">
              <w:rPr>
                <w:rFonts w:ascii="Times New Roman" w:hAnsi="Times New Roman" w:cs="Times New Roman"/>
                <w:b w:val="0"/>
                <w:bCs w:val="0"/>
              </w:rPr>
              <w:t>KWT</w:t>
            </w:r>
            <w:r w:rsidRPr="00831A20">
              <w:rPr>
                <w:rFonts w:ascii="Times New Roman" w:hAnsi="Times New Roman" w:cs="Times New Roman"/>
                <w:b w:val="0"/>
                <w:bCs w:val="0"/>
                <w:spacing w:val="-2"/>
              </w:rPr>
              <w:t xml:space="preserve"> </w:t>
            </w:r>
            <w:r w:rsidRPr="00831A20">
              <w:rPr>
                <w:rFonts w:ascii="Times New Roman" w:hAnsi="Times New Roman" w:cs="Times New Roman"/>
                <w:b w:val="0"/>
                <w:bCs w:val="0"/>
              </w:rPr>
              <w:t>Wema Mekar,</w:t>
            </w:r>
            <w:r w:rsidRPr="00831A20">
              <w:rPr>
                <w:rFonts w:ascii="Times New Roman" w:hAnsi="Times New Roman" w:cs="Times New Roman"/>
                <w:b w:val="0"/>
                <w:bCs w:val="0"/>
                <w:spacing w:val="-1"/>
              </w:rPr>
              <w:t xml:space="preserve"> </w:t>
            </w:r>
            <w:r w:rsidRPr="00831A20">
              <w:rPr>
                <w:rFonts w:ascii="Times New Roman" w:hAnsi="Times New Roman" w:cs="Times New Roman"/>
                <w:b w:val="0"/>
                <w:bCs w:val="0"/>
              </w:rPr>
              <w:t>KWT</w:t>
            </w:r>
            <w:r w:rsidRPr="00831A20">
              <w:rPr>
                <w:rFonts w:ascii="Times New Roman" w:hAnsi="Times New Roman" w:cs="Times New Roman"/>
                <w:b w:val="0"/>
                <w:bCs w:val="0"/>
                <w:spacing w:val="-2"/>
              </w:rPr>
              <w:t xml:space="preserve"> </w:t>
            </w:r>
            <w:r w:rsidRPr="00831A20">
              <w:rPr>
                <w:rFonts w:ascii="Times New Roman" w:hAnsi="Times New Roman" w:cs="Times New Roman"/>
                <w:b w:val="0"/>
                <w:bCs w:val="0"/>
              </w:rPr>
              <w:t>Sumber Hasil</w:t>
            </w:r>
          </w:p>
          <w:p w14:paraId="2E9FA24C" w14:textId="77777777" w:rsidR="00831A20" w:rsidRPr="00831A20" w:rsidRDefault="00831A20">
            <w:pPr>
              <w:pStyle w:val="TableParagraph"/>
              <w:numPr>
                <w:ilvl w:val="0"/>
                <w:numId w:val="98"/>
              </w:numPr>
              <w:tabs>
                <w:tab w:val="left" w:pos="420"/>
                <w:tab w:val="left" w:pos="421"/>
              </w:tabs>
              <w:ind w:hanging="282"/>
              <w:rPr>
                <w:rFonts w:ascii="Times New Roman" w:hAnsi="Times New Roman" w:cs="Times New Roman"/>
                <w:b w:val="0"/>
                <w:bCs w:val="0"/>
              </w:rPr>
            </w:pPr>
            <w:r w:rsidRPr="00831A20">
              <w:rPr>
                <w:rFonts w:ascii="Times New Roman" w:hAnsi="Times New Roman" w:cs="Times New Roman"/>
                <w:b w:val="0"/>
                <w:bCs w:val="0"/>
              </w:rPr>
              <w:t>Fasilitasi</w:t>
            </w:r>
            <w:r w:rsidRPr="00831A20">
              <w:rPr>
                <w:rFonts w:ascii="Times New Roman" w:hAnsi="Times New Roman" w:cs="Times New Roman"/>
                <w:b w:val="0"/>
                <w:bCs w:val="0"/>
                <w:spacing w:val="-6"/>
              </w:rPr>
              <w:t xml:space="preserve"> </w:t>
            </w:r>
            <w:r w:rsidRPr="00831A20">
              <w:rPr>
                <w:rFonts w:ascii="Times New Roman" w:hAnsi="Times New Roman" w:cs="Times New Roman"/>
                <w:b w:val="0"/>
                <w:bCs w:val="0"/>
              </w:rPr>
              <w:t>sarana</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pertanian</w:t>
            </w:r>
          </w:p>
        </w:tc>
      </w:tr>
      <w:tr w:rsidR="00831A20" w:rsidRPr="00831A20" w14:paraId="37D8D3A0" w14:textId="77777777" w:rsidTr="00831A20">
        <w:trPr>
          <w:cnfStyle w:val="000000100000" w:firstRow="0" w:lastRow="0" w:firstColumn="0" w:lastColumn="0" w:oddVBand="0" w:evenVBand="0" w:oddHBand="1" w:evenHBand="0" w:firstRowFirstColumn="0" w:firstRowLastColumn="0" w:lastRowFirstColumn="0" w:lastRowLastColumn="0"/>
          <w:trHeight w:val="1171"/>
        </w:trPr>
        <w:tc>
          <w:tcPr>
            <w:cnfStyle w:val="001000000000" w:firstRow="0" w:lastRow="0" w:firstColumn="1" w:lastColumn="0" w:oddVBand="0" w:evenVBand="0" w:oddHBand="0" w:evenHBand="0" w:firstRowFirstColumn="0" w:firstRowLastColumn="0" w:lastRowFirstColumn="0" w:lastRowLastColumn="0"/>
            <w:tcW w:w="2126" w:type="dxa"/>
          </w:tcPr>
          <w:p w14:paraId="14047804" w14:textId="77777777" w:rsidR="00831A20" w:rsidRPr="00831A20" w:rsidRDefault="00831A20" w:rsidP="00831A20">
            <w:pPr>
              <w:pStyle w:val="TableParagraph"/>
              <w:ind w:left="108"/>
              <w:rPr>
                <w:rFonts w:ascii="Times New Roman" w:hAnsi="Times New Roman" w:cs="Times New Roman"/>
                <w:b w:val="0"/>
                <w:bCs w:val="0"/>
              </w:rPr>
            </w:pPr>
            <w:r w:rsidRPr="00831A20">
              <w:rPr>
                <w:rFonts w:ascii="Times New Roman" w:hAnsi="Times New Roman" w:cs="Times New Roman"/>
                <w:b w:val="0"/>
                <w:bCs w:val="0"/>
              </w:rPr>
              <w:t>DISPERKIM</w:t>
            </w:r>
            <w:r w:rsidRPr="00831A20">
              <w:rPr>
                <w:rFonts w:ascii="Times New Roman" w:hAnsi="Times New Roman" w:cs="Times New Roman"/>
                <w:b w:val="0"/>
                <w:bCs w:val="0"/>
                <w:spacing w:val="-6"/>
              </w:rPr>
              <w:t xml:space="preserve"> </w:t>
            </w:r>
            <w:r w:rsidRPr="00831A20">
              <w:rPr>
                <w:rFonts w:ascii="Times New Roman" w:hAnsi="Times New Roman" w:cs="Times New Roman"/>
                <w:b w:val="0"/>
                <w:bCs w:val="0"/>
              </w:rPr>
              <w:t>Kota</w:t>
            </w:r>
          </w:p>
          <w:p w14:paraId="0A7CF484" w14:textId="77777777" w:rsidR="00831A20" w:rsidRPr="00831A20" w:rsidRDefault="00831A20" w:rsidP="00831A20">
            <w:pPr>
              <w:pStyle w:val="TableParagraph"/>
              <w:ind w:left="108"/>
              <w:rPr>
                <w:rFonts w:ascii="Times New Roman" w:hAnsi="Times New Roman" w:cs="Times New Roman"/>
                <w:b w:val="0"/>
                <w:bCs w:val="0"/>
              </w:rPr>
            </w:pPr>
            <w:r w:rsidRPr="00831A20">
              <w:rPr>
                <w:rFonts w:ascii="Times New Roman" w:hAnsi="Times New Roman" w:cs="Times New Roman"/>
                <w:b w:val="0"/>
                <w:bCs w:val="0"/>
              </w:rPr>
              <w:t>Semarang</w:t>
            </w:r>
          </w:p>
        </w:tc>
        <w:tc>
          <w:tcPr>
            <w:cnfStyle w:val="000100000000" w:firstRow="0" w:lastRow="0" w:firstColumn="0" w:lastColumn="1" w:oddVBand="0" w:evenVBand="0" w:oddHBand="0" w:evenHBand="0" w:firstRowFirstColumn="0" w:firstRowLastColumn="0" w:lastRowFirstColumn="0" w:lastRowLastColumn="0"/>
            <w:tcW w:w="6236" w:type="dxa"/>
          </w:tcPr>
          <w:p w14:paraId="76BD353B" w14:textId="77777777" w:rsidR="00831A20" w:rsidRPr="00831A20" w:rsidRDefault="00831A20">
            <w:pPr>
              <w:pStyle w:val="TableParagraph"/>
              <w:numPr>
                <w:ilvl w:val="0"/>
                <w:numId w:val="97"/>
              </w:numPr>
              <w:tabs>
                <w:tab w:val="left" w:pos="420"/>
                <w:tab w:val="left" w:pos="421"/>
              </w:tabs>
              <w:ind w:hanging="282"/>
              <w:rPr>
                <w:rFonts w:ascii="Times New Roman" w:hAnsi="Times New Roman" w:cs="Times New Roman"/>
                <w:b w:val="0"/>
                <w:bCs w:val="0"/>
              </w:rPr>
            </w:pPr>
            <w:r w:rsidRPr="00831A20">
              <w:rPr>
                <w:rFonts w:ascii="Times New Roman" w:hAnsi="Times New Roman" w:cs="Times New Roman"/>
                <w:b w:val="0"/>
                <w:bCs w:val="0"/>
              </w:rPr>
              <w:t>Pembinaan</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bersifat</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insidental</w:t>
            </w:r>
          </w:p>
          <w:p w14:paraId="53B00B00" w14:textId="77777777" w:rsidR="00831A20" w:rsidRPr="00831A20" w:rsidRDefault="00831A20">
            <w:pPr>
              <w:pStyle w:val="TableParagraph"/>
              <w:numPr>
                <w:ilvl w:val="0"/>
                <w:numId w:val="97"/>
              </w:numPr>
              <w:tabs>
                <w:tab w:val="left" w:pos="420"/>
                <w:tab w:val="left" w:pos="421"/>
              </w:tabs>
              <w:ind w:hanging="282"/>
              <w:rPr>
                <w:rFonts w:ascii="Times New Roman" w:hAnsi="Times New Roman" w:cs="Times New Roman"/>
                <w:b w:val="0"/>
                <w:bCs w:val="0"/>
              </w:rPr>
            </w:pPr>
            <w:r w:rsidRPr="00831A20">
              <w:rPr>
                <w:rFonts w:ascii="Times New Roman" w:hAnsi="Times New Roman" w:cs="Times New Roman"/>
                <w:b w:val="0"/>
                <w:bCs w:val="0"/>
              </w:rPr>
              <w:t>Sasaran:</w:t>
            </w:r>
            <w:r w:rsidRPr="00831A20">
              <w:rPr>
                <w:rFonts w:ascii="Times New Roman" w:hAnsi="Times New Roman" w:cs="Times New Roman"/>
                <w:b w:val="0"/>
                <w:bCs w:val="0"/>
                <w:spacing w:val="-6"/>
              </w:rPr>
              <w:t xml:space="preserve"> </w:t>
            </w:r>
            <w:r w:rsidRPr="00831A20">
              <w:rPr>
                <w:rFonts w:ascii="Times New Roman" w:hAnsi="Times New Roman" w:cs="Times New Roman"/>
                <w:b w:val="0"/>
                <w:bCs w:val="0"/>
              </w:rPr>
              <w:t>Pem.</w:t>
            </w:r>
            <w:r w:rsidRPr="00831A20">
              <w:rPr>
                <w:rFonts w:ascii="Times New Roman" w:hAnsi="Times New Roman" w:cs="Times New Roman"/>
                <w:b w:val="0"/>
                <w:bCs w:val="0"/>
                <w:spacing w:val="-6"/>
              </w:rPr>
              <w:t xml:space="preserve"> </w:t>
            </w:r>
            <w:r w:rsidRPr="00831A20">
              <w:rPr>
                <w:rFonts w:ascii="Times New Roman" w:hAnsi="Times New Roman" w:cs="Times New Roman"/>
                <w:b w:val="0"/>
                <w:bCs w:val="0"/>
              </w:rPr>
              <w:t>Kelurahan,</w:t>
            </w:r>
            <w:r w:rsidRPr="00831A20">
              <w:rPr>
                <w:rFonts w:ascii="Times New Roman" w:hAnsi="Times New Roman" w:cs="Times New Roman"/>
                <w:b w:val="0"/>
                <w:bCs w:val="0"/>
                <w:spacing w:val="-8"/>
              </w:rPr>
              <w:t xml:space="preserve"> </w:t>
            </w:r>
            <w:r w:rsidRPr="00831A20">
              <w:rPr>
                <w:rFonts w:ascii="Times New Roman" w:hAnsi="Times New Roman" w:cs="Times New Roman"/>
                <w:b w:val="0"/>
                <w:bCs w:val="0"/>
              </w:rPr>
              <w:t>LPMK,</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RT/RW</w:t>
            </w:r>
          </w:p>
          <w:p w14:paraId="23A2CE80" w14:textId="77777777" w:rsidR="00831A20" w:rsidRPr="00831A20" w:rsidRDefault="00831A20">
            <w:pPr>
              <w:pStyle w:val="TableParagraph"/>
              <w:numPr>
                <w:ilvl w:val="0"/>
                <w:numId w:val="97"/>
              </w:numPr>
              <w:tabs>
                <w:tab w:val="left" w:pos="420"/>
                <w:tab w:val="left" w:pos="421"/>
              </w:tabs>
              <w:ind w:right="786"/>
              <w:rPr>
                <w:rFonts w:ascii="Times New Roman" w:hAnsi="Times New Roman" w:cs="Times New Roman"/>
                <w:b w:val="0"/>
                <w:bCs w:val="0"/>
              </w:rPr>
            </w:pPr>
            <w:r w:rsidRPr="00831A20">
              <w:rPr>
                <w:rFonts w:ascii="Times New Roman" w:hAnsi="Times New Roman" w:cs="Times New Roman"/>
                <w:b w:val="0"/>
                <w:bCs w:val="0"/>
              </w:rPr>
              <w:t>Fasilitasi</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bibit,</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bantuan</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pembersihan</w:t>
            </w:r>
            <w:r w:rsidRPr="00831A20">
              <w:rPr>
                <w:rFonts w:ascii="Times New Roman" w:hAnsi="Times New Roman" w:cs="Times New Roman"/>
                <w:b w:val="0"/>
                <w:bCs w:val="0"/>
                <w:spacing w:val="-2"/>
              </w:rPr>
              <w:t xml:space="preserve"> </w:t>
            </w:r>
            <w:r w:rsidRPr="00831A20">
              <w:rPr>
                <w:rFonts w:ascii="Times New Roman" w:hAnsi="Times New Roman" w:cs="Times New Roman"/>
                <w:b w:val="0"/>
                <w:bCs w:val="0"/>
              </w:rPr>
              <w:t>saluran</w:t>
            </w:r>
            <w:r w:rsidRPr="00831A20">
              <w:rPr>
                <w:rFonts w:ascii="Times New Roman" w:hAnsi="Times New Roman" w:cs="Times New Roman"/>
                <w:b w:val="0"/>
                <w:bCs w:val="0"/>
                <w:spacing w:val="-1"/>
              </w:rPr>
              <w:t xml:space="preserve"> </w:t>
            </w:r>
            <w:r w:rsidRPr="00831A20">
              <w:rPr>
                <w:rFonts w:ascii="Times New Roman" w:hAnsi="Times New Roman" w:cs="Times New Roman"/>
                <w:b w:val="0"/>
                <w:bCs w:val="0"/>
              </w:rPr>
              <w:t>air</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dan</w:t>
            </w:r>
            <w:r w:rsidRPr="00831A20">
              <w:rPr>
                <w:rFonts w:ascii="Times New Roman" w:hAnsi="Times New Roman" w:cs="Times New Roman"/>
                <w:b w:val="0"/>
                <w:bCs w:val="0"/>
                <w:spacing w:val="-57"/>
              </w:rPr>
              <w:t xml:space="preserve"> </w:t>
            </w:r>
            <w:r w:rsidRPr="00831A20">
              <w:rPr>
                <w:rFonts w:ascii="Times New Roman" w:hAnsi="Times New Roman" w:cs="Times New Roman"/>
                <w:b w:val="0"/>
                <w:bCs w:val="0"/>
              </w:rPr>
              <w:t>penataan</w:t>
            </w:r>
            <w:r w:rsidRPr="00831A20">
              <w:rPr>
                <w:rFonts w:ascii="Times New Roman" w:hAnsi="Times New Roman" w:cs="Times New Roman"/>
                <w:b w:val="0"/>
                <w:bCs w:val="0"/>
                <w:spacing w:val="-2"/>
              </w:rPr>
              <w:t xml:space="preserve"> </w:t>
            </w:r>
            <w:r w:rsidRPr="00831A20">
              <w:rPr>
                <w:rFonts w:ascii="Times New Roman" w:hAnsi="Times New Roman" w:cs="Times New Roman"/>
                <w:b w:val="0"/>
                <w:bCs w:val="0"/>
              </w:rPr>
              <w:t>lingkungan</w:t>
            </w:r>
          </w:p>
        </w:tc>
      </w:tr>
      <w:tr w:rsidR="00831A20" w:rsidRPr="00831A20" w14:paraId="0815AB8B" w14:textId="77777777" w:rsidTr="00831A20">
        <w:trPr>
          <w:trHeight w:val="1168"/>
        </w:trPr>
        <w:tc>
          <w:tcPr>
            <w:cnfStyle w:val="001000000000" w:firstRow="0" w:lastRow="0" w:firstColumn="1" w:lastColumn="0" w:oddVBand="0" w:evenVBand="0" w:oddHBand="0" w:evenHBand="0" w:firstRowFirstColumn="0" w:firstRowLastColumn="0" w:lastRowFirstColumn="0" w:lastRowLastColumn="0"/>
            <w:tcW w:w="2126" w:type="dxa"/>
          </w:tcPr>
          <w:p w14:paraId="47D533D1" w14:textId="77777777" w:rsidR="00831A20" w:rsidRPr="00831A20" w:rsidRDefault="00831A20" w:rsidP="00831A20">
            <w:pPr>
              <w:pStyle w:val="TableParagraph"/>
              <w:ind w:left="108" w:right="305"/>
              <w:rPr>
                <w:rFonts w:ascii="Times New Roman" w:hAnsi="Times New Roman" w:cs="Times New Roman"/>
                <w:b w:val="0"/>
                <w:bCs w:val="0"/>
              </w:rPr>
            </w:pPr>
            <w:r w:rsidRPr="00831A20">
              <w:rPr>
                <w:rFonts w:ascii="Times New Roman" w:hAnsi="Times New Roman" w:cs="Times New Roman"/>
                <w:b w:val="0"/>
                <w:bCs w:val="0"/>
                <w:spacing w:val="-1"/>
              </w:rPr>
              <w:t xml:space="preserve">Dinas </w:t>
            </w:r>
            <w:r w:rsidRPr="00831A20">
              <w:rPr>
                <w:rFonts w:ascii="Times New Roman" w:hAnsi="Times New Roman" w:cs="Times New Roman"/>
                <w:b w:val="0"/>
                <w:bCs w:val="0"/>
              </w:rPr>
              <w:t>Perikanan</w:t>
            </w:r>
            <w:r w:rsidRPr="00831A20">
              <w:rPr>
                <w:rFonts w:ascii="Times New Roman" w:hAnsi="Times New Roman" w:cs="Times New Roman"/>
                <w:b w:val="0"/>
                <w:bCs w:val="0"/>
                <w:spacing w:val="-58"/>
              </w:rPr>
              <w:t xml:space="preserve"> </w:t>
            </w:r>
            <w:r w:rsidRPr="00831A20">
              <w:rPr>
                <w:rFonts w:ascii="Times New Roman" w:hAnsi="Times New Roman" w:cs="Times New Roman"/>
                <w:b w:val="0"/>
                <w:bCs w:val="0"/>
              </w:rPr>
              <w:t>Provinsi</w:t>
            </w:r>
            <w:r w:rsidRPr="00831A20">
              <w:rPr>
                <w:rFonts w:ascii="Times New Roman" w:hAnsi="Times New Roman" w:cs="Times New Roman"/>
                <w:b w:val="0"/>
                <w:bCs w:val="0"/>
                <w:spacing w:val="-2"/>
              </w:rPr>
              <w:t xml:space="preserve"> </w:t>
            </w:r>
            <w:r w:rsidRPr="00831A20">
              <w:rPr>
                <w:rFonts w:ascii="Times New Roman" w:hAnsi="Times New Roman" w:cs="Times New Roman"/>
                <w:b w:val="0"/>
                <w:bCs w:val="0"/>
              </w:rPr>
              <w:t>Jawa</w:t>
            </w:r>
          </w:p>
          <w:p w14:paraId="5931BE4D" w14:textId="77777777" w:rsidR="00831A20" w:rsidRPr="00831A20" w:rsidRDefault="00831A20" w:rsidP="00831A20">
            <w:pPr>
              <w:pStyle w:val="TableParagraph"/>
              <w:ind w:left="108"/>
              <w:rPr>
                <w:rFonts w:ascii="Times New Roman" w:hAnsi="Times New Roman" w:cs="Times New Roman"/>
                <w:b w:val="0"/>
                <w:bCs w:val="0"/>
              </w:rPr>
            </w:pPr>
            <w:r w:rsidRPr="00FF050A">
              <w:rPr>
                <w:rFonts w:ascii="Times New Roman" w:hAnsi="Times New Roman" w:cs="Times New Roman"/>
                <w:b w:val="0"/>
                <w:bCs w:val="0"/>
              </w:rPr>
              <w:t>tengah</w:t>
            </w:r>
          </w:p>
        </w:tc>
        <w:tc>
          <w:tcPr>
            <w:cnfStyle w:val="000100000000" w:firstRow="0" w:lastRow="0" w:firstColumn="0" w:lastColumn="1" w:oddVBand="0" w:evenVBand="0" w:oddHBand="0" w:evenHBand="0" w:firstRowFirstColumn="0" w:firstRowLastColumn="0" w:lastRowFirstColumn="0" w:lastRowLastColumn="0"/>
            <w:tcW w:w="6236" w:type="dxa"/>
          </w:tcPr>
          <w:p w14:paraId="645E86F5" w14:textId="77777777" w:rsidR="00831A20" w:rsidRPr="00831A20" w:rsidRDefault="00831A20">
            <w:pPr>
              <w:pStyle w:val="TableParagraph"/>
              <w:numPr>
                <w:ilvl w:val="0"/>
                <w:numId w:val="96"/>
              </w:numPr>
              <w:tabs>
                <w:tab w:val="left" w:pos="420"/>
                <w:tab w:val="left" w:pos="421"/>
              </w:tabs>
              <w:ind w:right="270"/>
              <w:rPr>
                <w:rFonts w:ascii="Times New Roman" w:hAnsi="Times New Roman" w:cs="Times New Roman"/>
                <w:b w:val="0"/>
                <w:bCs w:val="0"/>
              </w:rPr>
            </w:pPr>
            <w:r w:rsidRPr="00831A20">
              <w:rPr>
                <w:rFonts w:ascii="Times New Roman" w:hAnsi="Times New Roman" w:cs="Times New Roman"/>
                <w:b w:val="0"/>
                <w:bCs w:val="0"/>
              </w:rPr>
              <w:t>Pembinaan</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dan</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pendampingan</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dilakukan</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satu</w:t>
            </w:r>
            <w:r w:rsidRPr="00831A20">
              <w:rPr>
                <w:rFonts w:ascii="Times New Roman" w:hAnsi="Times New Roman" w:cs="Times New Roman"/>
                <w:b w:val="0"/>
                <w:bCs w:val="0"/>
                <w:spacing w:val="-6"/>
              </w:rPr>
              <w:t xml:space="preserve"> </w:t>
            </w:r>
            <w:r w:rsidRPr="00831A20">
              <w:rPr>
                <w:rFonts w:ascii="Times New Roman" w:hAnsi="Times New Roman" w:cs="Times New Roman"/>
                <w:b w:val="0"/>
                <w:bCs w:val="0"/>
              </w:rPr>
              <w:t>kali</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dalam</w:t>
            </w:r>
            <w:r w:rsidRPr="00831A20">
              <w:rPr>
                <w:rFonts w:ascii="Times New Roman" w:hAnsi="Times New Roman" w:cs="Times New Roman"/>
                <w:b w:val="0"/>
                <w:bCs w:val="0"/>
                <w:spacing w:val="-57"/>
              </w:rPr>
              <w:t xml:space="preserve"> </w:t>
            </w:r>
            <w:r w:rsidRPr="00831A20">
              <w:rPr>
                <w:rFonts w:ascii="Times New Roman" w:hAnsi="Times New Roman" w:cs="Times New Roman"/>
                <w:b w:val="0"/>
                <w:bCs w:val="0"/>
              </w:rPr>
              <w:t>sebulan</w:t>
            </w:r>
          </w:p>
          <w:p w14:paraId="196C4FEE" w14:textId="77777777" w:rsidR="00831A20" w:rsidRPr="00831A20" w:rsidRDefault="00831A20">
            <w:pPr>
              <w:pStyle w:val="TableParagraph"/>
              <w:numPr>
                <w:ilvl w:val="0"/>
                <w:numId w:val="96"/>
              </w:numPr>
              <w:tabs>
                <w:tab w:val="left" w:pos="420"/>
                <w:tab w:val="left" w:pos="421"/>
              </w:tabs>
              <w:ind w:hanging="282"/>
              <w:rPr>
                <w:rFonts w:ascii="Times New Roman" w:hAnsi="Times New Roman" w:cs="Times New Roman"/>
                <w:b w:val="0"/>
                <w:bCs w:val="0"/>
              </w:rPr>
            </w:pPr>
            <w:r w:rsidRPr="00831A20">
              <w:rPr>
                <w:rFonts w:ascii="Times New Roman" w:hAnsi="Times New Roman" w:cs="Times New Roman"/>
                <w:b w:val="0"/>
                <w:bCs w:val="0"/>
              </w:rPr>
              <w:t>Sasaran:</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Petani</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tambak,</w:t>
            </w:r>
            <w:r w:rsidRPr="00831A20">
              <w:rPr>
                <w:rFonts w:ascii="Times New Roman" w:hAnsi="Times New Roman" w:cs="Times New Roman"/>
                <w:b w:val="0"/>
                <w:bCs w:val="0"/>
                <w:spacing w:val="-6"/>
              </w:rPr>
              <w:t xml:space="preserve"> </w:t>
            </w:r>
            <w:r w:rsidRPr="00831A20">
              <w:rPr>
                <w:rFonts w:ascii="Times New Roman" w:hAnsi="Times New Roman" w:cs="Times New Roman"/>
                <w:b w:val="0"/>
                <w:bCs w:val="0"/>
              </w:rPr>
              <w:t>KT</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Remaja</w:t>
            </w:r>
          </w:p>
          <w:p w14:paraId="6B4318A7" w14:textId="77777777" w:rsidR="00831A20" w:rsidRPr="00831A20" w:rsidRDefault="00831A20">
            <w:pPr>
              <w:pStyle w:val="TableParagraph"/>
              <w:numPr>
                <w:ilvl w:val="0"/>
                <w:numId w:val="96"/>
              </w:numPr>
              <w:tabs>
                <w:tab w:val="left" w:pos="420"/>
                <w:tab w:val="left" w:pos="421"/>
              </w:tabs>
              <w:ind w:hanging="282"/>
              <w:rPr>
                <w:rFonts w:ascii="Times New Roman" w:hAnsi="Times New Roman" w:cs="Times New Roman"/>
                <w:b w:val="0"/>
                <w:bCs w:val="0"/>
              </w:rPr>
            </w:pPr>
            <w:r w:rsidRPr="00831A20">
              <w:rPr>
                <w:rFonts w:ascii="Times New Roman" w:hAnsi="Times New Roman" w:cs="Times New Roman"/>
                <w:b w:val="0"/>
                <w:bCs w:val="0"/>
              </w:rPr>
              <w:t>Fasilitasi</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sarana</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budidaya</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perikanan</w:t>
            </w:r>
          </w:p>
        </w:tc>
      </w:tr>
      <w:tr w:rsidR="00831A20" w:rsidRPr="00831A20" w14:paraId="3C5F7715" w14:textId="77777777" w:rsidTr="00831A20">
        <w:trPr>
          <w:cnfStyle w:val="000000100000" w:firstRow="0" w:lastRow="0" w:firstColumn="0" w:lastColumn="0" w:oddVBand="0" w:evenVBand="0" w:oddHBand="1" w:evenHBand="0" w:firstRowFirstColumn="0" w:firstRowLastColumn="0" w:lastRowFirstColumn="0" w:lastRowLastColumn="0"/>
          <w:trHeight w:val="1463"/>
        </w:trPr>
        <w:tc>
          <w:tcPr>
            <w:cnfStyle w:val="001000000000" w:firstRow="0" w:lastRow="0" w:firstColumn="1" w:lastColumn="0" w:oddVBand="0" w:evenVBand="0" w:oddHBand="0" w:evenHBand="0" w:firstRowFirstColumn="0" w:firstRowLastColumn="0" w:lastRowFirstColumn="0" w:lastRowLastColumn="0"/>
            <w:tcW w:w="2126" w:type="dxa"/>
          </w:tcPr>
          <w:p w14:paraId="5D3F350B" w14:textId="30A5425B" w:rsidR="00831A20" w:rsidRPr="00831A20" w:rsidRDefault="00831A20" w:rsidP="00831A20">
            <w:pPr>
              <w:pStyle w:val="TableParagraph"/>
              <w:ind w:left="108" w:right="486"/>
              <w:rPr>
                <w:rFonts w:ascii="Times New Roman" w:hAnsi="Times New Roman" w:cs="Times New Roman"/>
                <w:b w:val="0"/>
                <w:bCs w:val="0"/>
              </w:rPr>
            </w:pPr>
            <w:r w:rsidRPr="00831A20">
              <w:rPr>
                <w:rFonts w:ascii="Times New Roman" w:hAnsi="Times New Roman" w:cs="Times New Roman"/>
                <w:b w:val="0"/>
                <w:bCs w:val="0"/>
              </w:rPr>
              <w:t>DLHK Provinsi</w:t>
            </w:r>
            <w:r w:rsidRPr="00831A20">
              <w:rPr>
                <w:rFonts w:ascii="Times New Roman" w:hAnsi="Times New Roman" w:cs="Times New Roman"/>
                <w:b w:val="0"/>
                <w:bCs w:val="0"/>
                <w:spacing w:val="-58"/>
              </w:rPr>
              <w:t xml:space="preserve"> </w:t>
            </w:r>
            <w:r>
              <w:rPr>
                <w:rFonts w:ascii="Times New Roman" w:hAnsi="Times New Roman" w:cs="Times New Roman"/>
                <w:b w:val="0"/>
                <w:bCs w:val="0"/>
                <w:spacing w:val="-58"/>
              </w:rPr>
              <w:t xml:space="preserve">   </w:t>
            </w:r>
            <w:r w:rsidRPr="00831A20">
              <w:rPr>
                <w:rFonts w:ascii="Times New Roman" w:hAnsi="Times New Roman" w:cs="Times New Roman"/>
                <w:b w:val="0"/>
                <w:bCs w:val="0"/>
              </w:rPr>
              <w:t>Jawa</w:t>
            </w:r>
            <w:r w:rsidRPr="00831A20">
              <w:rPr>
                <w:rFonts w:ascii="Times New Roman" w:hAnsi="Times New Roman" w:cs="Times New Roman"/>
                <w:b w:val="0"/>
                <w:bCs w:val="0"/>
                <w:spacing w:val="-7"/>
              </w:rPr>
              <w:t xml:space="preserve"> </w:t>
            </w:r>
            <w:r w:rsidRPr="00831A20">
              <w:rPr>
                <w:rFonts w:ascii="Times New Roman" w:hAnsi="Times New Roman" w:cs="Times New Roman"/>
                <w:b w:val="0"/>
                <w:bCs w:val="0"/>
              </w:rPr>
              <w:t>Tengah</w:t>
            </w:r>
          </w:p>
        </w:tc>
        <w:tc>
          <w:tcPr>
            <w:cnfStyle w:val="000100000000" w:firstRow="0" w:lastRow="0" w:firstColumn="0" w:lastColumn="1" w:oddVBand="0" w:evenVBand="0" w:oddHBand="0" w:evenHBand="0" w:firstRowFirstColumn="0" w:firstRowLastColumn="0" w:lastRowFirstColumn="0" w:lastRowLastColumn="0"/>
            <w:tcW w:w="6236" w:type="dxa"/>
          </w:tcPr>
          <w:p w14:paraId="5CE2C388" w14:textId="77777777" w:rsidR="00831A20" w:rsidRPr="00831A20" w:rsidRDefault="00831A20">
            <w:pPr>
              <w:pStyle w:val="TableParagraph"/>
              <w:numPr>
                <w:ilvl w:val="0"/>
                <w:numId w:val="95"/>
              </w:numPr>
              <w:tabs>
                <w:tab w:val="left" w:pos="420"/>
                <w:tab w:val="left" w:pos="421"/>
              </w:tabs>
              <w:ind w:right="967"/>
              <w:rPr>
                <w:rFonts w:ascii="Times New Roman" w:hAnsi="Times New Roman" w:cs="Times New Roman"/>
                <w:b w:val="0"/>
                <w:bCs w:val="0"/>
              </w:rPr>
            </w:pPr>
            <w:r w:rsidRPr="00831A20">
              <w:rPr>
                <w:rFonts w:ascii="Times New Roman" w:hAnsi="Times New Roman" w:cs="Times New Roman"/>
                <w:b w:val="0"/>
                <w:bCs w:val="0"/>
              </w:rPr>
              <w:t>Pembinaan</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dan</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pendampingan</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ProKlim</w:t>
            </w:r>
            <w:r w:rsidRPr="00831A20">
              <w:rPr>
                <w:rFonts w:ascii="Times New Roman" w:hAnsi="Times New Roman" w:cs="Times New Roman"/>
                <w:b w:val="0"/>
                <w:bCs w:val="0"/>
                <w:spacing w:val="-6"/>
              </w:rPr>
              <w:t xml:space="preserve"> </w:t>
            </w:r>
            <w:r w:rsidRPr="00831A20">
              <w:rPr>
                <w:rFonts w:ascii="Times New Roman" w:hAnsi="Times New Roman" w:cs="Times New Roman"/>
                <w:b w:val="0"/>
                <w:bCs w:val="0"/>
              </w:rPr>
              <w:t>dilakukan</w:t>
            </w:r>
            <w:r w:rsidRPr="00831A20">
              <w:rPr>
                <w:rFonts w:ascii="Times New Roman" w:hAnsi="Times New Roman" w:cs="Times New Roman"/>
                <w:b w:val="0"/>
                <w:bCs w:val="0"/>
                <w:spacing w:val="-57"/>
              </w:rPr>
              <w:t xml:space="preserve"> </w:t>
            </w:r>
            <w:r w:rsidRPr="00831A20">
              <w:rPr>
                <w:rFonts w:ascii="Times New Roman" w:hAnsi="Times New Roman" w:cs="Times New Roman"/>
                <w:b w:val="0"/>
                <w:bCs w:val="0"/>
              </w:rPr>
              <w:t>sebanyak</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3 kali</w:t>
            </w:r>
          </w:p>
          <w:p w14:paraId="02741EC3" w14:textId="77777777" w:rsidR="00831A20" w:rsidRPr="00831A20" w:rsidRDefault="00831A20">
            <w:pPr>
              <w:pStyle w:val="TableParagraph"/>
              <w:numPr>
                <w:ilvl w:val="0"/>
                <w:numId w:val="95"/>
              </w:numPr>
              <w:tabs>
                <w:tab w:val="left" w:pos="420"/>
                <w:tab w:val="left" w:pos="421"/>
              </w:tabs>
              <w:ind w:right="539"/>
              <w:rPr>
                <w:rFonts w:ascii="Times New Roman" w:hAnsi="Times New Roman" w:cs="Times New Roman"/>
                <w:b w:val="0"/>
                <w:bCs w:val="0"/>
              </w:rPr>
            </w:pPr>
            <w:r w:rsidRPr="00831A20">
              <w:rPr>
                <w:rFonts w:ascii="Times New Roman" w:hAnsi="Times New Roman" w:cs="Times New Roman"/>
                <w:b w:val="0"/>
                <w:bCs w:val="0"/>
              </w:rPr>
              <w:t>Sasaran:</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Pokja</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Proklim</w:t>
            </w:r>
            <w:r w:rsidRPr="00831A20">
              <w:rPr>
                <w:rFonts w:ascii="Times New Roman" w:hAnsi="Times New Roman" w:cs="Times New Roman"/>
                <w:b w:val="0"/>
                <w:bCs w:val="0"/>
                <w:spacing w:val="-7"/>
              </w:rPr>
              <w:t xml:space="preserve"> </w:t>
            </w:r>
            <w:r w:rsidRPr="00831A20">
              <w:rPr>
                <w:rFonts w:ascii="Times New Roman" w:hAnsi="Times New Roman" w:cs="Times New Roman"/>
                <w:b w:val="0"/>
                <w:bCs w:val="0"/>
              </w:rPr>
              <w:t>Kel</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Tugurejo,</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Mitra</w:t>
            </w:r>
            <w:r w:rsidRPr="00831A20">
              <w:rPr>
                <w:rFonts w:ascii="Times New Roman" w:hAnsi="Times New Roman" w:cs="Times New Roman"/>
                <w:b w:val="0"/>
                <w:bCs w:val="0"/>
                <w:spacing w:val="-8"/>
              </w:rPr>
              <w:t xml:space="preserve"> </w:t>
            </w:r>
            <w:r w:rsidRPr="00831A20">
              <w:rPr>
                <w:rFonts w:ascii="Times New Roman" w:hAnsi="Times New Roman" w:cs="Times New Roman"/>
                <w:b w:val="0"/>
                <w:bCs w:val="0"/>
              </w:rPr>
              <w:t>Proklim</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Kel.</w:t>
            </w:r>
            <w:r w:rsidRPr="00831A20">
              <w:rPr>
                <w:rFonts w:ascii="Times New Roman" w:hAnsi="Times New Roman" w:cs="Times New Roman"/>
                <w:b w:val="0"/>
                <w:bCs w:val="0"/>
                <w:spacing w:val="-57"/>
              </w:rPr>
              <w:t xml:space="preserve"> </w:t>
            </w:r>
            <w:r w:rsidRPr="00831A20">
              <w:rPr>
                <w:rFonts w:ascii="Times New Roman" w:hAnsi="Times New Roman" w:cs="Times New Roman"/>
                <w:b w:val="0"/>
                <w:bCs w:val="0"/>
              </w:rPr>
              <w:t>Tugurejo</w:t>
            </w:r>
          </w:p>
          <w:p w14:paraId="3BCCD6F6" w14:textId="77777777" w:rsidR="00831A20" w:rsidRPr="00831A20" w:rsidRDefault="00831A20">
            <w:pPr>
              <w:pStyle w:val="TableParagraph"/>
              <w:numPr>
                <w:ilvl w:val="0"/>
                <w:numId w:val="95"/>
              </w:numPr>
              <w:tabs>
                <w:tab w:val="left" w:pos="420"/>
                <w:tab w:val="left" w:pos="421"/>
              </w:tabs>
              <w:ind w:hanging="282"/>
              <w:rPr>
                <w:rFonts w:ascii="Times New Roman" w:hAnsi="Times New Roman" w:cs="Times New Roman"/>
                <w:b w:val="0"/>
                <w:bCs w:val="0"/>
              </w:rPr>
            </w:pPr>
            <w:r w:rsidRPr="00831A20">
              <w:rPr>
                <w:rFonts w:ascii="Times New Roman" w:hAnsi="Times New Roman" w:cs="Times New Roman"/>
                <w:b w:val="0"/>
                <w:bCs w:val="0"/>
              </w:rPr>
              <w:t>Fasilitasi</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akomodasi</w:t>
            </w:r>
            <w:r w:rsidRPr="00831A20">
              <w:rPr>
                <w:rFonts w:ascii="Times New Roman" w:hAnsi="Times New Roman" w:cs="Times New Roman"/>
                <w:b w:val="0"/>
                <w:bCs w:val="0"/>
                <w:spacing w:val="-6"/>
              </w:rPr>
              <w:t xml:space="preserve"> </w:t>
            </w:r>
            <w:r w:rsidRPr="00831A20">
              <w:rPr>
                <w:rFonts w:ascii="Times New Roman" w:hAnsi="Times New Roman" w:cs="Times New Roman"/>
                <w:b w:val="0"/>
                <w:bCs w:val="0"/>
              </w:rPr>
              <w:t>pelaksanaan</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ProKlim</w:t>
            </w:r>
          </w:p>
        </w:tc>
      </w:tr>
      <w:tr w:rsidR="00831A20" w:rsidRPr="00831A20" w14:paraId="44CD9B5D" w14:textId="77777777" w:rsidTr="00831A20">
        <w:trPr>
          <w:cnfStyle w:val="010000000000" w:firstRow="0" w:lastRow="1" w:firstColumn="0" w:lastColumn="0" w:oddVBand="0" w:evenVBand="0" w:oddHBand="0"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2126" w:type="dxa"/>
          </w:tcPr>
          <w:p w14:paraId="0B58080F" w14:textId="77777777" w:rsidR="00831A20" w:rsidRPr="00831A20" w:rsidRDefault="00831A20" w:rsidP="00831A20">
            <w:pPr>
              <w:pStyle w:val="TableParagraph"/>
              <w:ind w:left="108"/>
              <w:rPr>
                <w:rFonts w:ascii="Times New Roman" w:hAnsi="Times New Roman" w:cs="Times New Roman"/>
                <w:b w:val="0"/>
                <w:bCs w:val="0"/>
              </w:rPr>
            </w:pPr>
            <w:r w:rsidRPr="00831A20">
              <w:rPr>
                <w:rFonts w:ascii="Times New Roman" w:hAnsi="Times New Roman" w:cs="Times New Roman"/>
                <w:b w:val="0"/>
                <w:bCs w:val="0"/>
              </w:rPr>
              <w:t>Balai</w:t>
            </w:r>
            <w:r w:rsidRPr="00831A20">
              <w:rPr>
                <w:rFonts w:ascii="Times New Roman" w:hAnsi="Times New Roman" w:cs="Times New Roman"/>
                <w:b w:val="0"/>
                <w:bCs w:val="0"/>
                <w:spacing w:val="-1"/>
              </w:rPr>
              <w:t xml:space="preserve"> </w:t>
            </w:r>
            <w:r w:rsidRPr="00831A20">
              <w:rPr>
                <w:rFonts w:ascii="Times New Roman" w:hAnsi="Times New Roman" w:cs="Times New Roman"/>
                <w:b w:val="0"/>
                <w:bCs w:val="0"/>
              </w:rPr>
              <w:t>PPI</w:t>
            </w:r>
          </w:p>
          <w:p w14:paraId="375321DF" w14:textId="6A69CFB0" w:rsidR="00831A20" w:rsidRPr="00831A20" w:rsidRDefault="00831A20" w:rsidP="00831A20">
            <w:pPr>
              <w:pStyle w:val="TableParagraph"/>
              <w:ind w:left="108" w:right="486"/>
              <w:rPr>
                <w:rFonts w:ascii="Times New Roman" w:hAnsi="Times New Roman" w:cs="Times New Roman"/>
                <w:b w:val="0"/>
                <w:bCs w:val="0"/>
              </w:rPr>
            </w:pPr>
            <w:r w:rsidRPr="00831A20">
              <w:rPr>
                <w:rFonts w:ascii="Times New Roman" w:hAnsi="Times New Roman" w:cs="Times New Roman"/>
                <w:b w:val="0"/>
                <w:bCs w:val="0"/>
              </w:rPr>
              <w:t>Jabalnusra</w:t>
            </w:r>
            <w:r w:rsidRPr="00831A20">
              <w:rPr>
                <w:rFonts w:ascii="Times New Roman" w:hAnsi="Times New Roman" w:cs="Times New Roman"/>
                <w:b w:val="0"/>
                <w:bCs w:val="0"/>
                <w:spacing w:val="1"/>
              </w:rPr>
              <w:t xml:space="preserve"> </w:t>
            </w:r>
            <w:r w:rsidRPr="00831A20">
              <w:rPr>
                <w:rFonts w:ascii="Times New Roman" w:hAnsi="Times New Roman" w:cs="Times New Roman"/>
                <w:b w:val="0"/>
                <w:bCs w:val="0"/>
              </w:rPr>
              <w:t>KEMENL</w:t>
            </w:r>
            <w:r>
              <w:rPr>
                <w:rFonts w:ascii="Times New Roman" w:hAnsi="Times New Roman" w:cs="Times New Roman"/>
                <w:b w:val="0"/>
                <w:bCs w:val="0"/>
              </w:rPr>
              <w:t>H</w:t>
            </w:r>
            <w:r w:rsidRPr="00831A20">
              <w:rPr>
                <w:rFonts w:ascii="Times New Roman" w:hAnsi="Times New Roman" w:cs="Times New Roman"/>
                <w:b w:val="0"/>
                <w:bCs w:val="0"/>
              </w:rPr>
              <w:t>K</w:t>
            </w:r>
          </w:p>
        </w:tc>
        <w:tc>
          <w:tcPr>
            <w:cnfStyle w:val="000100000000" w:firstRow="0" w:lastRow="0" w:firstColumn="0" w:lastColumn="1" w:oddVBand="0" w:evenVBand="0" w:oddHBand="0" w:evenHBand="0" w:firstRowFirstColumn="0" w:firstRowLastColumn="0" w:lastRowFirstColumn="0" w:lastRowLastColumn="0"/>
            <w:tcW w:w="6236" w:type="dxa"/>
          </w:tcPr>
          <w:p w14:paraId="067C3D2B" w14:textId="77777777" w:rsidR="00831A20" w:rsidRPr="00831A20" w:rsidRDefault="00831A20">
            <w:pPr>
              <w:pStyle w:val="TableParagraph"/>
              <w:numPr>
                <w:ilvl w:val="0"/>
                <w:numId w:val="100"/>
              </w:numPr>
              <w:tabs>
                <w:tab w:val="left" w:pos="420"/>
                <w:tab w:val="left" w:pos="421"/>
              </w:tabs>
              <w:ind w:hanging="282"/>
              <w:rPr>
                <w:rFonts w:ascii="Times New Roman" w:hAnsi="Times New Roman" w:cs="Times New Roman"/>
                <w:b w:val="0"/>
                <w:bCs w:val="0"/>
              </w:rPr>
            </w:pPr>
            <w:r w:rsidRPr="00831A20">
              <w:rPr>
                <w:rFonts w:ascii="Times New Roman" w:hAnsi="Times New Roman" w:cs="Times New Roman"/>
                <w:b w:val="0"/>
                <w:bCs w:val="0"/>
              </w:rPr>
              <w:t>Sosialisasi</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ProKlim</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dan</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Bimtek</w:t>
            </w:r>
            <w:r w:rsidRPr="00831A20">
              <w:rPr>
                <w:rFonts w:ascii="Times New Roman" w:hAnsi="Times New Roman" w:cs="Times New Roman"/>
                <w:b w:val="0"/>
                <w:bCs w:val="0"/>
                <w:spacing w:val="-3"/>
              </w:rPr>
              <w:t xml:space="preserve"> </w:t>
            </w:r>
            <w:r w:rsidRPr="00831A20">
              <w:rPr>
                <w:rFonts w:ascii="Times New Roman" w:hAnsi="Times New Roman" w:cs="Times New Roman"/>
                <w:b w:val="0"/>
                <w:bCs w:val="0"/>
              </w:rPr>
              <w:t>Pengisian</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data</w:t>
            </w:r>
            <w:r w:rsidRPr="00831A20">
              <w:rPr>
                <w:rFonts w:ascii="Times New Roman" w:hAnsi="Times New Roman" w:cs="Times New Roman"/>
                <w:b w:val="0"/>
                <w:bCs w:val="0"/>
                <w:spacing w:val="-6"/>
              </w:rPr>
              <w:t xml:space="preserve"> </w:t>
            </w:r>
            <w:r w:rsidRPr="00831A20">
              <w:rPr>
                <w:rFonts w:ascii="Times New Roman" w:hAnsi="Times New Roman" w:cs="Times New Roman"/>
                <w:b w:val="0"/>
                <w:bCs w:val="0"/>
              </w:rPr>
              <w:t>SRN</w:t>
            </w:r>
          </w:p>
          <w:p w14:paraId="674354FD" w14:textId="77777777" w:rsidR="00831A20" w:rsidRPr="00831A20" w:rsidRDefault="00831A20">
            <w:pPr>
              <w:pStyle w:val="TableParagraph"/>
              <w:numPr>
                <w:ilvl w:val="0"/>
                <w:numId w:val="100"/>
              </w:numPr>
              <w:tabs>
                <w:tab w:val="left" w:pos="420"/>
                <w:tab w:val="left" w:pos="421"/>
              </w:tabs>
              <w:ind w:right="539"/>
              <w:rPr>
                <w:rFonts w:ascii="Times New Roman" w:hAnsi="Times New Roman" w:cs="Times New Roman"/>
                <w:b w:val="0"/>
                <w:bCs w:val="0"/>
              </w:rPr>
            </w:pPr>
            <w:r w:rsidRPr="00831A20">
              <w:rPr>
                <w:rFonts w:ascii="Times New Roman" w:hAnsi="Times New Roman" w:cs="Times New Roman"/>
                <w:b w:val="0"/>
                <w:bCs w:val="0"/>
              </w:rPr>
              <w:t>Sasaran:</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Pokja</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Proklim</w:t>
            </w:r>
            <w:r w:rsidRPr="00831A20">
              <w:rPr>
                <w:rFonts w:ascii="Times New Roman" w:hAnsi="Times New Roman" w:cs="Times New Roman"/>
                <w:b w:val="0"/>
                <w:bCs w:val="0"/>
                <w:spacing w:val="-7"/>
              </w:rPr>
              <w:t xml:space="preserve"> </w:t>
            </w:r>
            <w:r w:rsidRPr="00831A20">
              <w:rPr>
                <w:rFonts w:ascii="Times New Roman" w:hAnsi="Times New Roman" w:cs="Times New Roman"/>
                <w:b w:val="0"/>
                <w:bCs w:val="0"/>
              </w:rPr>
              <w:t>Kel</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Tugurejo,</w:t>
            </w:r>
            <w:r w:rsidRPr="00831A20">
              <w:rPr>
                <w:rFonts w:ascii="Times New Roman" w:hAnsi="Times New Roman" w:cs="Times New Roman"/>
                <w:b w:val="0"/>
                <w:bCs w:val="0"/>
                <w:spacing w:val="-4"/>
              </w:rPr>
              <w:t xml:space="preserve"> </w:t>
            </w:r>
            <w:r w:rsidRPr="00831A20">
              <w:rPr>
                <w:rFonts w:ascii="Times New Roman" w:hAnsi="Times New Roman" w:cs="Times New Roman"/>
                <w:b w:val="0"/>
                <w:bCs w:val="0"/>
              </w:rPr>
              <w:t>Mitra</w:t>
            </w:r>
            <w:r w:rsidRPr="00831A20">
              <w:rPr>
                <w:rFonts w:ascii="Times New Roman" w:hAnsi="Times New Roman" w:cs="Times New Roman"/>
                <w:b w:val="0"/>
                <w:bCs w:val="0"/>
                <w:spacing w:val="-8"/>
              </w:rPr>
              <w:t xml:space="preserve"> </w:t>
            </w:r>
            <w:r w:rsidRPr="00831A20">
              <w:rPr>
                <w:rFonts w:ascii="Times New Roman" w:hAnsi="Times New Roman" w:cs="Times New Roman"/>
                <w:b w:val="0"/>
                <w:bCs w:val="0"/>
              </w:rPr>
              <w:t>Proklim</w:t>
            </w:r>
            <w:r w:rsidRPr="00831A20">
              <w:rPr>
                <w:rFonts w:ascii="Times New Roman" w:hAnsi="Times New Roman" w:cs="Times New Roman"/>
                <w:b w:val="0"/>
                <w:bCs w:val="0"/>
                <w:spacing w:val="-5"/>
              </w:rPr>
              <w:t xml:space="preserve"> </w:t>
            </w:r>
            <w:r w:rsidRPr="00831A20">
              <w:rPr>
                <w:rFonts w:ascii="Times New Roman" w:hAnsi="Times New Roman" w:cs="Times New Roman"/>
                <w:b w:val="0"/>
                <w:bCs w:val="0"/>
              </w:rPr>
              <w:t>Kel.</w:t>
            </w:r>
            <w:r w:rsidRPr="00831A20">
              <w:rPr>
                <w:rFonts w:ascii="Times New Roman" w:hAnsi="Times New Roman" w:cs="Times New Roman"/>
                <w:b w:val="0"/>
                <w:bCs w:val="0"/>
                <w:spacing w:val="-57"/>
              </w:rPr>
              <w:t xml:space="preserve"> </w:t>
            </w:r>
            <w:r w:rsidRPr="00831A20">
              <w:rPr>
                <w:rFonts w:ascii="Times New Roman" w:hAnsi="Times New Roman" w:cs="Times New Roman"/>
                <w:b w:val="0"/>
                <w:bCs w:val="0"/>
              </w:rPr>
              <w:t>Tugurejo</w:t>
            </w:r>
          </w:p>
          <w:p w14:paraId="0B472E73" w14:textId="1D205ADC" w:rsidR="00831A20" w:rsidRPr="00831A20" w:rsidRDefault="00831A20">
            <w:pPr>
              <w:pStyle w:val="TableParagraph"/>
              <w:numPr>
                <w:ilvl w:val="0"/>
                <w:numId w:val="95"/>
              </w:numPr>
              <w:tabs>
                <w:tab w:val="left" w:pos="420"/>
                <w:tab w:val="left" w:pos="421"/>
              </w:tabs>
              <w:ind w:right="967"/>
              <w:rPr>
                <w:rFonts w:ascii="Times New Roman" w:hAnsi="Times New Roman" w:cs="Times New Roman"/>
                <w:b w:val="0"/>
                <w:bCs w:val="0"/>
              </w:rPr>
            </w:pPr>
            <w:r w:rsidRPr="00831A20">
              <w:rPr>
                <w:rFonts w:ascii="Times New Roman" w:hAnsi="Times New Roman" w:cs="Times New Roman"/>
                <w:b w:val="0"/>
                <w:bCs w:val="0"/>
              </w:rPr>
              <w:t>Dilaksanakan</w:t>
            </w:r>
            <w:r w:rsidRPr="00831A20">
              <w:rPr>
                <w:rFonts w:ascii="Times New Roman" w:hAnsi="Times New Roman" w:cs="Times New Roman"/>
                <w:b w:val="0"/>
                <w:bCs w:val="0"/>
                <w:spacing w:val="-2"/>
              </w:rPr>
              <w:t xml:space="preserve"> </w:t>
            </w:r>
            <w:r w:rsidRPr="00831A20">
              <w:rPr>
                <w:rFonts w:ascii="Times New Roman" w:hAnsi="Times New Roman" w:cs="Times New Roman"/>
                <w:b w:val="0"/>
                <w:bCs w:val="0"/>
              </w:rPr>
              <w:t>selama</w:t>
            </w:r>
            <w:r w:rsidRPr="00831A20">
              <w:rPr>
                <w:rFonts w:ascii="Times New Roman" w:hAnsi="Times New Roman" w:cs="Times New Roman"/>
                <w:b w:val="0"/>
                <w:bCs w:val="0"/>
                <w:spacing w:val="-1"/>
              </w:rPr>
              <w:t xml:space="preserve"> </w:t>
            </w:r>
            <w:r w:rsidRPr="00831A20">
              <w:rPr>
                <w:rFonts w:ascii="Times New Roman" w:hAnsi="Times New Roman" w:cs="Times New Roman"/>
                <w:b w:val="0"/>
                <w:bCs w:val="0"/>
              </w:rPr>
              <w:t>1</w:t>
            </w:r>
            <w:r w:rsidRPr="00831A20">
              <w:rPr>
                <w:rFonts w:ascii="Times New Roman" w:hAnsi="Times New Roman" w:cs="Times New Roman"/>
                <w:b w:val="0"/>
                <w:bCs w:val="0"/>
                <w:spacing w:val="-2"/>
              </w:rPr>
              <w:t xml:space="preserve"> </w:t>
            </w:r>
            <w:r w:rsidRPr="00831A20">
              <w:rPr>
                <w:rFonts w:ascii="Times New Roman" w:hAnsi="Times New Roman" w:cs="Times New Roman"/>
                <w:b w:val="0"/>
                <w:bCs w:val="0"/>
              </w:rPr>
              <w:t>kali</w:t>
            </w:r>
            <w:r w:rsidRPr="00831A20">
              <w:rPr>
                <w:rFonts w:ascii="Times New Roman" w:hAnsi="Times New Roman" w:cs="Times New Roman"/>
                <w:b w:val="0"/>
                <w:bCs w:val="0"/>
                <w:spacing w:val="-2"/>
              </w:rPr>
              <w:t xml:space="preserve"> </w:t>
            </w:r>
            <w:r w:rsidRPr="00831A20">
              <w:rPr>
                <w:rFonts w:ascii="Times New Roman" w:hAnsi="Times New Roman" w:cs="Times New Roman"/>
                <w:b w:val="0"/>
                <w:bCs w:val="0"/>
              </w:rPr>
              <w:t>pertemuan</w:t>
            </w:r>
          </w:p>
        </w:tc>
      </w:tr>
    </w:tbl>
    <w:p w14:paraId="6545D797" w14:textId="18564794" w:rsidR="00831A20" w:rsidRPr="00831A20" w:rsidRDefault="004F7BBD" w:rsidP="00831A20">
      <w:pPr>
        <w:pStyle w:val="ListParagraph"/>
        <w:spacing w:line="360" w:lineRule="auto"/>
        <w:ind w:firstLine="360"/>
        <w:jc w:val="center"/>
        <w:rPr>
          <w:rFonts w:ascii="Times New Roman" w:hAnsi="Times New Roman" w:cs="Times New Roman"/>
          <w:i/>
          <w:iCs/>
          <w:szCs w:val="22"/>
        </w:rPr>
      </w:pPr>
      <w:r>
        <w:rPr>
          <w:rFonts w:ascii="Times New Roman" w:hAnsi="Times New Roman" w:cs="Times New Roman"/>
          <w:i/>
          <w:iCs/>
          <w:szCs w:val="22"/>
        </w:rPr>
        <w:t>(</w:t>
      </w:r>
      <w:r w:rsidR="00831A20" w:rsidRPr="002B517A">
        <w:rPr>
          <w:rFonts w:ascii="Times New Roman" w:hAnsi="Times New Roman" w:cs="Times New Roman"/>
          <w:i/>
          <w:iCs/>
          <w:szCs w:val="22"/>
        </w:rPr>
        <w:t>Sumber : Profil ProKlim Kelurahan Tugurejo, (2024)</w:t>
      </w:r>
      <w:r>
        <w:rPr>
          <w:rFonts w:ascii="Times New Roman" w:hAnsi="Times New Roman" w:cs="Times New Roman"/>
          <w:i/>
          <w:iCs/>
          <w:szCs w:val="22"/>
        </w:rPr>
        <w:t>)</w:t>
      </w:r>
    </w:p>
    <w:p w14:paraId="5E5B3054" w14:textId="77777777" w:rsidR="004F7BBD" w:rsidRDefault="003B69BE" w:rsidP="004F7BBD">
      <w:pPr>
        <w:pStyle w:val="NormalWeb"/>
        <w:spacing w:before="1" w:beforeAutospacing="0" w:after="0" w:afterAutospacing="0" w:line="360" w:lineRule="auto"/>
        <w:ind w:left="720" w:right="59"/>
        <w:jc w:val="both"/>
      </w:pPr>
      <w:r>
        <w:t xml:space="preserve"> </w:t>
      </w:r>
      <w:r>
        <w:tab/>
      </w:r>
      <w:r w:rsidR="00831A20">
        <w:t xml:space="preserve">Selama proses pelaksanan kegiatan ProKlim, ProKlim Kelurahan Tugurejo mendapatkan berbagai pembinaan dan Kerjasama dari berbagai instansi. </w:t>
      </w:r>
      <w:r>
        <w:t xml:space="preserve">Lembaga Swadaya Masyarakat (LSM) dan </w:t>
      </w:r>
      <w:r w:rsidRPr="00081EF8">
        <w:rPr>
          <w:i/>
          <w:iCs/>
        </w:rPr>
        <w:t>Corporate Social Responsibility</w:t>
      </w:r>
      <w:r>
        <w:t xml:space="preserve"> (CSR) mendukung proklim Kelurahan Tugurejo sebesar 29,2%, meliputi kegiatan konservasi mangrove, pembuatan Alat Penahan Ombak (APO) sebagai upaya pengendalian abrasi dan banjir rob yang dilakukan oleh PT. Pertamina Persero dan Yayasan Bina Karta Lestari (BINTARI) </w:t>
      </w:r>
      <w:r>
        <w:fldChar w:fldCharType="begin" w:fldLock="1"/>
      </w:r>
      <w:r>
        <w:instrText>ADDIN CSL_CITATION {"citationItems":[{"id":"ITEM-1","itemData":{"abstract":"Abrasion at Tapak Tugurejo area become serious concern including from Yayasan Bina Karta Lestari (BINTARI), a non-governmental organization (NGO) in the field of environmentalism that conducts mangrove conservation program in the area. By applying a qualitative research method, this study has two aims, firstly, to understand the communication strategy of BINTARI in doing the mangrove conservation; secondly to explore how public partici- pation has taken part in the program. The results of the study showed that BINTARI has successfully created the community development by applying the friendship and the assistance strategy. BINTARI also facilitated a group of youth villagers who concern of environment, Prenjak Groups, and the so- cieties. Furthermore, the program has encouraged public participation done by (a) giving of information, (c) doing decision making (d) taking action, and (e) providing the support system. This study concludes that the mangrove conservation programme BINTARI in Tapak has created positive impacts for communities Tapak, in term of increasing the level of knowledge, attitude and behavior society about mangrove conservation program.","author":[{"dropping-particle":"","family":"Roospandanwangi","given":"Ari Purnia","non-dropping-particle":"","parse-names":false,"suffix":""}],"container-title":"Interaksi: Jurnal Ilmu Komunikasi","id":"ITEM-1","issue":"1","issued":{"date-parts":[["2018"]]},"page":"26-38","title":"Strategi Komunikasi \"Bintari\" Dalam Konservasi Mangrove Di Tapak Tugurejo Semarang","type":"article-journal","volume":"7"},"uris":["http://www.mendeley.com/documents/?uuid=9eb2c7e8-a5aa-486b-aedb-73005d82a429"]}],"mendeley":{"formattedCitation":"(Roospandanwangi, 2018)","plainTextFormattedCitation":"(Roospandanwangi, 2018)","previouslyFormattedCitation":"(Roospandanwangi, 2018)"},"properties":{"noteIndex":0},"schema":"https://github.com/citation-style-language/schema/raw/master/csl-citation.json"}</w:instrText>
      </w:r>
      <w:r>
        <w:fldChar w:fldCharType="separate"/>
      </w:r>
      <w:r w:rsidRPr="00865AA4">
        <w:rPr>
          <w:noProof/>
        </w:rPr>
        <w:t>(Roospandanwangi, 2018)</w:t>
      </w:r>
      <w:r>
        <w:fldChar w:fldCharType="end"/>
      </w:r>
      <w:r>
        <w:t xml:space="preserve">. PT Sami membantu menyediakan </w:t>
      </w:r>
      <w:r w:rsidRPr="004262AC">
        <w:rPr>
          <w:i/>
          <w:iCs/>
        </w:rPr>
        <w:t>Rain Water Harvesting</w:t>
      </w:r>
      <w:r>
        <w:t xml:space="preserve"> dalam menghadapi instrusi air laut. Selain itu, Bank Rakyat Indonesia membantu pengelolaan Bank Sampah, dan masih banyak lainnya. Adapun Perguruan Tinggi khususnya di wilayah Kota Semarang turut andil dalam mewujudkan proklim Tugurejo menuju proklim Lestari sebesar 54,2% salah satunya yaitu dari PPK Ormawa Hima IPA Terpadu Universitas Negeri Semarang ikut </w:t>
      </w:r>
      <w:r>
        <w:lastRenderedPageBreak/>
        <w:t xml:space="preserve">mengembangkan </w:t>
      </w:r>
      <w:r w:rsidRPr="00913198">
        <w:rPr>
          <w:i/>
          <w:iCs/>
        </w:rPr>
        <w:t>Eco-Conservation Village</w:t>
      </w:r>
      <w:r>
        <w:t xml:space="preserve"> melalui program ketahanan pangan, pengelolaan sampah, air dan sanitasi </w:t>
      </w:r>
      <w:r>
        <w:fldChar w:fldCharType="begin" w:fldLock="1"/>
      </w:r>
      <w:r>
        <w:instrText>ADDIN CSL_CITATION {"citationItems":[{"id":"ITEM-1","itemData":{"DOI":"10.46843/jmp.v2i2.291","author":[{"dropping-particle":"","family":"Sutikno","given":"Muhammad Abbi Fahrezy","non-dropping-particle":"","parse-names":false,"suffix":""},{"dropping-particle":"","family":"Rahmawati","given":"Dwi","non-dropping-particle":"","parse-names":false,"suffix":""},{"dropping-particle":"","family":"Prahmani","given":"Yonika Sindiana","non-dropping-particle":"","parse-names":false,"suffix":""},{"dropping-particle":"","family":"Haris","given":"Amnan","non-dropping-particle":"","parse-names":false,"suffix":""}],"container-title":"Jurnal Pemberdayaan Masyarakat","id":"ITEM-1","issued":{"date-parts":[["2023"]]},"page":"89-99","title":"Program Penguatan Ketahanan Pangan , Pengelolaan Sampah , Air dan Sanitasi Guna Mewujudkan Kampung Iklim Kelurahan Tugurejo","type":"article-journal","volume":"2"},"uris":["http://www.mendeley.com/documents/?uuid=4f91b5ee-18ed-407c-917c-2cb8859065e9"]}],"mendeley":{"formattedCitation":"(Sutikno et al., 2023)","plainTextFormattedCitation":"(Sutikno et al., 2023)","previouslyFormattedCitation":"(Sutikno et al., 2023)"},"properties":{"noteIndex":0},"schema":"https://github.com/citation-style-language/schema/raw/master/csl-citation.json"}</w:instrText>
      </w:r>
      <w:r>
        <w:fldChar w:fldCharType="separate"/>
      </w:r>
      <w:r w:rsidRPr="00376CC8">
        <w:rPr>
          <w:noProof/>
        </w:rPr>
        <w:t>(Sutikno et al., 2023)</w:t>
      </w:r>
      <w:r>
        <w:fldChar w:fldCharType="end"/>
      </w:r>
      <w:r>
        <w:t>. Kemudian dukungan dari pengembangan komunitas sebesar 31,3% dari SCEVA dan</w:t>
      </w:r>
      <w:r w:rsidR="00994D21">
        <w:t xml:space="preserve"> HIMA</w:t>
      </w:r>
      <w:r>
        <w:t xml:space="preserve"> dalam meminimalisir sampah plastik dijadikan </w:t>
      </w:r>
      <w:r w:rsidRPr="00994D21">
        <w:rPr>
          <w:i/>
          <w:iCs/>
        </w:rPr>
        <w:t>eco-brick</w:t>
      </w:r>
      <w:r>
        <w:t xml:space="preserve"> serta komunitas yang bergerak dibidang lingkungan membantu menanam mangrove. </w:t>
      </w:r>
    </w:p>
    <w:p w14:paraId="09005963" w14:textId="41B9671D" w:rsidR="0027489C" w:rsidRDefault="00521BFC" w:rsidP="004F7BBD">
      <w:pPr>
        <w:pStyle w:val="NormalWeb"/>
        <w:spacing w:before="1" w:beforeAutospacing="0" w:after="0" w:afterAutospacing="0" w:line="360" w:lineRule="auto"/>
        <w:ind w:left="720" w:right="59" w:firstLine="131"/>
        <w:jc w:val="both"/>
      </w:pPr>
      <w:r>
        <w:t xml:space="preserve"> </w:t>
      </w:r>
      <w:r>
        <w:tab/>
      </w:r>
      <w:r w:rsidR="003B69BE">
        <w:t xml:space="preserve">Hal ini dapat dinyatakan bahwa </w:t>
      </w:r>
      <w:bookmarkStart w:id="438" w:name="_Hlk172166047"/>
      <w:r w:rsidR="003B69BE">
        <w:t xml:space="preserve">dukungan pihak eksternal dalam merealisasikan proklim di Kelurahan Tugurejo sudah sangat baik dalam meningkatkan potensi lokal dan menunjang kemandirian masyarakat. </w:t>
      </w:r>
      <w:bookmarkEnd w:id="438"/>
      <w:r w:rsidR="003B69BE">
        <w:t xml:space="preserve">Penelitian </w:t>
      </w:r>
      <w:r w:rsidR="003B69BE">
        <w:fldChar w:fldCharType="begin" w:fldLock="1"/>
      </w:r>
      <w:r w:rsidR="003B69BE">
        <w:instrText>ADDIN CSL_CITATION {"citationItems":[{"id":"ITEM-1","itemData":{"abstract":"… Diketahui Desa Pandak menggunakan saluran irigasi untuk dijadikan wisata alam air (tubing). Adapun yang dapat dilakukan guna mendorong kesuksesan wisata air tersebut yakni …","author":[{"dropping-particle":"","family":"Puspitaningtyas","given":"I H","non-dropping-particle":"","parse-names":false,"suffix":""},{"dropping-particle":"","family":"Mutahir","given":"A","non-dropping-particle":"","parse-names":false,"suffix":""},{"dropping-particle":"","family":"...","given":"","non-dropping-particle":"","parse-names":false,"suffix":""}],"container-title":"Jurnal Pengabdian …","id":"ITEM-1","issue":"3","issued":{"date-parts":[["2023"]]},"page":"2494-2500","title":"Keterhubungan Program Kampung Iklim (Proklim) Dengan Proyek Desa Wisata Pandak Kecamatan Baturraden, Kabupaten Banyumas","type":"article-journal","volume":"4"},"uris":["http://www.mendeley.com/documents/?uuid=0d8d395c-5af9-441f-8833-a00a6b65057b"]}],"mendeley":{"formattedCitation":"(Puspitaningtyas et al., 2023)","manualFormatting":"Puspitaningtyas (2023)","plainTextFormattedCitation":"(Puspitaningtyas et al., 2023)","previouslyFormattedCitation":"(Puspitaningtyas et al., 2023)"},"properties":{"noteIndex":0},"schema":"https://github.com/citation-style-language/schema/raw/master/csl-citation.json"}</w:instrText>
      </w:r>
      <w:r w:rsidR="003B69BE">
        <w:fldChar w:fldCharType="separate"/>
      </w:r>
      <w:r w:rsidR="003B69BE" w:rsidRPr="003304BA">
        <w:rPr>
          <w:noProof/>
        </w:rPr>
        <w:t xml:space="preserve">Puspitaningtyas </w:t>
      </w:r>
      <w:r w:rsidR="003B69BE">
        <w:rPr>
          <w:noProof/>
        </w:rPr>
        <w:t>(</w:t>
      </w:r>
      <w:r w:rsidR="003B69BE" w:rsidRPr="003304BA">
        <w:rPr>
          <w:noProof/>
        </w:rPr>
        <w:t>2023)</w:t>
      </w:r>
      <w:r w:rsidR="003B69BE">
        <w:fldChar w:fldCharType="end"/>
      </w:r>
      <w:r w:rsidR="003B69BE">
        <w:t xml:space="preserve">, sependapat bahwa dukungan eksternal guna mewujudkan proklim saja tidak cukup, dibutuhkan partisipasi masyarakat guna memahami dan mempraktikkanya dalam kehidupan sehari-hari, sehingga dapat bergerak saling mendukung untuk menjalankan proklim di Kelurahan Tugurejo dengan optimal. </w:t>
      </w:r>
    </w:p>
    <w:p w14:paraId="1E7E887E" w14:textId="77777777" w:rsidR="004F7BBD" w:rsidRPr="007A1990" w:rsidRDefault="004F7BBD" w:rsidP="004F7BBD">
      <w:pPr>
        <w:pStyle w:val="NormalWeb"/>
        <w:spacing w:before="1" w:beforeAutospacing="0" w:after="0" w:afterAutospacing="0" w:line="360" w:lineRule="auto"/>
        <w:ind w:left="720" w:right="59" w:firstLine="131"/>
        <w:jc w:val="both"/>
      </w:pPr>
    </w:p>
    <w:p w14:paraId="18550FA9" w14:textId="77777777" w:rsidR="003B69BE" w:rsidRDefault="003B69BE">
      <w:pPr>
        <w:pStyle w:val="ListParagraph"/>
        <w:numPr>
          <w:ilvl w:val="0"/>
          <w:numId w:val="89"/>
        </w:numPr>
        <w:spacing w:line="360" w:lineRule="auto"/>
        <w:ind w:left="851" w:hanging="709"/>
        <w:rPr>
          <w:rFonts w:ascii="Times New Roman" w:hAnsi="Times New Roman" w:cs="Times New Roman"/>
          <w:sz w:val="24"/>
          <w:szCs w:val="24"/>
        </w:rPr>
      </w:pPr>
      <w:r w:rsidRPr="00AD0A5C">
        <w:rPr>
          <w:rFonts w:ascii="Times New Roman" w:hAnsi="Times New Roman" w:cs="Times New Roman"/>
          <w:sz w:val="24"/>
          <w:szCs w:val="24"/>
        </w:rPr>
        <w:t xml:space="preserve">Kapasitas Masyarakat </w:t>
      </w:r>
    </w:p>
    <w:p w14:paraId="004FB70C" w14:textId="3D3028EF" w:rsidR="004262AC" w:rsidRPr="00521BFC" w:rsidRDefault="004262AC" w:rsidP="00521BFC">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bookmarkStart w:id="439" w:name="_Hlk172166239"/>
      <w:r>
        <w:rPr>
          <w:rFonts w:ascii="Times New Roman" w:hAnsi="Times New Roman" w:cs="Times New Roman"/>
          <w:sz w:val="24"/>
          <w:szCs w:val="24"/>
        </w:rPr>
        <w:t xml:space="preserve">Kapasitas masyarakat di Kelurahan Tugurejo meningkat karena diinisiator oleh pemimpin lokal yang konsisten dan setia melaksanakan tanggung jawab </w:t>
      </w:r>
      <w:bookmarkStart w:id="440" w:name="_Hlk172166251"/>
      <w:bookmarkEnd w:id="439"/>
      <w:r>
        <w:rPr>
          <w:rFonts w:ascii="Times New Roman" w:hAnsi="Times New Roman" w:cs="Times New Roman"/>
          <w:sz w:val="24"/>
          <w:szCs w:val="24"/>
        </w:rPr>
        <w:t xml:space="preserve">menjaga lingkungan dan mampu menyebarkan aksi adaptasi dan mitigasi ke khalayak luas </w:t>
      </w:r>
      <w:bookmarkEnd w:id="440"/>
      <w:r>
        <w:rPr>
          <w:rFonts w:ascii="Times New Roman" w:hAnsi="Times New Roman" w:cs="Times New Roman"/>
          <w:sz w:val="24"/>
          <w:szCs w:val="24"/>
        </w:rPr>
        <w:t xml:space="preserve">dapat dilihat pada Gambar </w:t>
      </w:r>
      <w:r w:rsidR="00FF050A">
        <w:rPr>
          <w:rFonts w:ascii="Times New Roman" w:hAnsi="Times New Roman" w:cs="Times New Roman"/>
          <w:sz w:val="24"/>
          <w:szCs w:val="24"/>
        </w:rPr>
        <w:t>4</w:t>
      </w:r>
      <w:r w:rsidR="00521BFC">
        <w:rPr>
          <w:rFonts w:ascii="Times New Roman" w:hAnsi="Times New Roman" w:cs="Times New Roman"/>
          <w:sz w:val="24"/>
          <w:szCs w:val="24"/>
        </w:rPr>
        <w:t>.</w:t>
      </w:r>
      <w:r w:rsidR="00FF050A">
        <w:rPr>
          <w:rFonts w:ascii="Times New Roman" w:hAnsi="Times New Roman" w:cs="Times New Roman"/>
          <w:sz w:val="24"/>
          <w:szCs w:val="24"/>
        </w:rPr>
        <w:t xml:space="preserve">39. </w:t>
      </w:r>
    </w:p>
    <w:p w14:paraId="12468BEE" w14:textId="77777777" w:rsidR="003B69BE" w:rsidRDefault="003B69BE" w:rsidP="003B69BE">
      <w:pPr>
        <w:pStyle w:val="ListParagraph"/>
        <w:spacing w:line="360" w:lineRule="auto"/>
        <w:ind w:left="1080"/>
        <w:jc w:val="center"/>
        <w:rPr>
          <w:rFonts w:ascii="Times New Roman" w:hAnsi="Times New Roman" w:cs="Times New Roman"/>
          <w:b/>
          <w:bCs/>
          <w:sz w:val="24"/>
          <w:szCs w:val="24"/>
        </w:rPr>
      </w:pPr>
      <w:r>
        <w:rPr>
          <w:noProof/>
        </w:rPr>
        <w:drawing>
          <wp:inline distT="0" distB="0" distL="0" distR="0" wp14:anchorId="299FFE16" wp14:editId="79E3549A">
            <wp:extent cx="5104563" cy="2731770"/>
            <wp:effectExtent l="0" t="0" r="0" b="0"/>
            <wp:docPr id="400670734" name="Chart 1">
              <a:extLst xmlns:a="http://schemas.openxmlformats.org/drawingml/2006/main">
                <a:ext uri="{FF2B5EF4-FFF2-40B4-BE49-F238E27FC236}">
                  <a16:creationId xmlns:a16="http://schemas.microsoft.com/office/drawing/2014/main" id="{150B67AA-9B70-1871-7994-94C4A91D8D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772F284" w14:textId="77777777" w:rsidR="003B69BE" w:rsidRDefault="003B69BE" w:rsidP="0027489C">
      <w:pPr>
        <w:pStyle w:val="ListParagraph"/>
        <w:spacing w:line="240" w:lineRule="auto"/>
        <w:ind w:left="1080"/>
        <w:jc w:val="both"/>
        <w:rPr>
          <w:rFonts w:ascii="Times New Roman" w:hAnsi="Times New Roman" w:cs="Times New Roman"/>
          <w:sz w:val="20"/>
          <w:szCs w:val="20"/>
        </w:rPr>
      </w:pPr>
      <w:r w:rsidRPr="002600BC">
        <w:rPr>
          <w:rFonts w:ascii="Times New Roman" w:hAnsi="Times New Roman" w:cs="Times New Roman"/>
          <w:b/>
          <w:bCs/>
          <w:sz w:val="20"/>
          <w:szCs w:val="20"/>
        </w:rPr>
        <w:t>Keterangan :</w:t>
      </w:r>
      <w:r w:rsidRPr="002600BC">
        <w:rPr>
          <w:rFonts w:ascii="Times New Roman" w:hAnsi="Times New Roman" w:cs="Times New Roman"/>
          <w:sz w:val="20"/>
          <w:szCs w:val="20"/>
        </w:rPr>
        <w:t xml:space="preserve"> D4A (Menyebarkan kegiatan ProKlim ke pihak lain), D4B (Adanya tokoh/pemimpin lokal), D4C (Memiliki tenaga lokal yang ahli), D5 (Kemampuan masyarakat untuk membangun jejaring). </w:t>
      </w:r>
    </w:p>
    <w:p w14:paraId="4FCE8F9D" w14:textId="1391B24B" w:rsidR="003B69BE" w:rsidRPr="00FF050A" w:rsidRDefault="00FF050A" w:rsidP="00FF050A">
      <w:pPr>
        <w:pStyle w:val="Caption"/>
        <w:ind w:firstLine="1134"/>
        <w:jc w:val="center"/>
        <w:rPr>
          <w:rFonts w:ascii="Times New Roman" w:hAnsi="Times New Roman" w:cs="Times New Roman"/>
          <w:i w:val="0"/>
          <w:iCs w:val="0"/>
          <w:color w:val="000000" w:themeColor="text1"/>
          <w:sz w:val="22"/>
        </w:rPr>
      </w:pPr>
      <w:bookmarkStart w:id="441" w:name="_Toc173025120"/>
      <w:bookmarkStart w:id="442" w:name="_Toc174521835"/>
      <w:r w:rsidRPr="00FF050A">
        <w:rPr>
          <w:rFonts w:ascii="Times New Roman" w:hAnsi="Times New Roman" w:cs="Times New Roman"/>
          <w:i w:val="0"/>
          <w:iCs w:val="0"/>
          <w:color w:val="000000" w:themeColor="text1"/>
          <w:sz w:val="22"/>
        </w:rPr>
        <w:t xml:space="preserve">Gambar 4. </w:t>
      </w:r>
      <w:r w:rsidRPr="00FF050A">
        <w:rPr>
          <w:rFonts w:ascii="Times New Roman" w:hAnsi="Times New Roman" w:cs="Times New Roman"/>
          <w:i w:val="0"/>
          <w:iCs w:val="0"/>
          <w:color w:val="000000" w:themeColor="text1"/>
          <w:sz w:val="22"/>
        </w:rPr>
        <w:fldChar w:fldCharType="begin"/>
      </w:r>
      <w:r w:rsidRPr="00FF050A">
        <w:rPr>
          <w:rFonts w:ascii="Times New Roman" w:hAnsi="Times New Roman" w:cs="Times New Roman"/>
          <w:i w:val="0"/>
          <w:iCs w:val="0"/>
          <w:color w:val="000000" w:themeColor="text1"/>
          <w:sz w:val="22"/>
        </w:rPr>
        <w:instrText xml:space="preserve"> SEQ Gambar_4. \* ARABIC </w:instrText>
      </w:r>
      <w:r w:rsidRPr="00FF050A">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39</w:t>
      </w:r>
      <w:r w:rsidRPr="00FF050A">
        <w:rPr>
          <w:rFonts w:ascii="Times New Roman" w:hAnsi="Times New Roman" w:cs="Times New Roman"/>
          <w:i w:val="0"/>
          <w:iCs w:val="0"/>
          <w:color w:val="000000" w:themeColor="text1"/>
          <w:sz w:val="22"/>
        </w:rPr>
        <w:fldChar w:fldCharType="end"/>
      </w:r>
      <w:r w:rsidRPr="00FF050A">
        <w:rPr>
          <w:rFonts w:ascii="Times New Roman" w:hAnsi="Times New Roman" w:cs="Times New Roman"/>
          <w:i w:val="0"/>
          <w:iCs w:val="0"/>
          <w:color w:val="000000" w:themeColor="text1"/>
          <w:sz w:val="22"/>
        </w:rPr>
        <w:t xml:space="preserve"> </w:t>
      </w:r>
      <w:r w:rsidR="0027489C" w:rsidRPr="00FF050A">
        <w:rPr>
          <w:rFonts w:ascii="Times New Roman" w:hAnsi="Times New Roman" w:cs="Times New Roman"/>
          <w:i w:val="0"/>
          <w:iCs w:val="0"/>
          <w:color w:val="000000" w:themeColor="text1"/>
          <w:sz w:val="22"/>
        </w:rPr>
        <w:t>Bar Chart Kapasitas Masyarakat</w:t>
      </w:r>
      <w:bookmarkEnd w:id="441"/>
      <w:bookmarkEnd w:id="442"/>
    </w:p>
    <w:p w14:paraId="426855D3" w14:textId="42E63B68" w:rsidR="003B69BE" w:rsidRDefault="003B69BE" w:rsidP="003B69B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376CC8">
        <w:rPr>
          <w:rFonts w:ascii="Times New Roman" w:hAnsi="Times New Roman" w:cs="Times New Roman"/>
          <w:sz w:val="24"/>
          <w:szCs w:val="24"/>
        </w:rPr>
        <w:t>Berdasarkan hasil penelitian kuesioner,</w:t>
      </w:r>
      <w:r>
        <w:rPr>
          <w:rFonts w:ascii="Times New Roman" w:hAnsi="Times New Roman" w:cs="Times New Roman"/>
          <w:sz w:val="24"/>
          <w:szCs w:val="24"/>
        </w:rPr>
        <w:t>dapat dilihat pada Gambar</w:t>
      </w:r>
      <w:r w:rsidR="00994D21">
        <w:rPr>
          <w:rFonts w:ascii="Times New Roman" w:hAnsi="Times New Roman" w:cs="Times New Roman"/>
          <w:sz w:val="24"/>
          <w:szCs w:val="24"/>
        </w:rPr>
        <w:t xml:space="preserve"> </w:t>
      </w:r>
      <w:r w:rsidR="00FF050A">
        <w:rPr>
          <w:rFonts w:ascii="Times New Roman" w:hAnsi="Times New Roman" w:cs="Times New Roman"/>
          <w:sz w:val="24"/>
          <w:szCs w:val="24"/>
        </w:rPr>
        <w:t>4.39</w:t>
      </w:r>
      <w:r w:rsidR="00994D21">
        <w:rPr>
          <w:rFonts w:ascii="Times New Roman" w:hAnsi="Times New Roman" w:cs="Times New Roman"/>
          <w:sz w:val="24"/>
          <w:szCs w:val="24"/>
        </w:rPr>
        <w:t xml:space="preserve">, </w:t>
      </w:r>
      <w:r>
        <w:rPr>
          <w:rFonts w:ascii="Times New Roman" w:hAnsi="Times New Roman" w:cs="Times New Roman"/>
          <w:sz w:val="24"/>
          <w:szCs w:val="24"/>
        </w:rPr>
        <w:t xml:space="preserve">kegiatan yang mendukung keberlanjutan Proklim dalam </w:t>
      </w:r>
      <w:r w:rsidRPr="00376CC8">
        <w:rPr>
          <w:rFonts w:ascii="Times New Roman" w:hAnsi="Times New Roman" w:cs="Times New Roman"/>
          <w:sz w:val="24"/>
          <w:szCs w:val="24"/>
        </w:rPr>
        <w:t xml:space="preserve">meningkatkan kapasitas </w:t>
      </w:r>
      <w:r>
        <w:rPr>
          <w:rFonts w:ascii="Times New Roman" w:hAnsi="Times New Roman" w:cs="Times New Roman"/>
          <w:sz w:val="24"/>
          <w:szCs w:val="24"/>
        </w:rPr>
        <w:lastRenderedPageBreak/>
        <w:t xml:space="preserve">masyarakat dengan hasil tertinggi yaitu adanya tokoh atau pemimpin lokal di tiap lokasi penelitian (63,5%) yang dapat mempengaruhi partisipasi masyarakat dalam melakukan kegiatan proklim. Bu Tatik Rochiati sebagai ketua Tim Proklim Kelurahan Tugurejo secara aktif mengajak masyarakat dalam kegiatan Bank Sampah, Kelompok Wanita Tani, dan kegiatan upaya adaptasi dan mitigasi lainnya. Hal ini didukung oleh tenaga lokal yang mempunyai pengetahuan dan keterampilan terhadap kegiatan adaptasi dan mitigasi dengan persentase sebesar 57,3%. Ketua Kelompok masyarakat memiliki pengetahuan dan keterampilan dalam bidang nya seperti ketua Prenjak ahli dalam budidaya tanaman mangrove, ketua KWT ahli dalam bidang pertanian dan ahli dalam menggunakan teknologi tepat guna seperti pembuatan Pupuk Organik Cair, Biosaka,Vertikultur, hidroponik dan sebagainya, adapun ketua Bank Sampah ahli dalam pengelolaan sampah, menjadi barang bernilai ekonomi seperti sabun, lilin aromaterapi, eco-enzym, dan sebagainya.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{"citationItems":[{"id":"ITEM-1","itemData":{"DOI":"10.26905/pjiap.v4i1.2364","ISSN":"1410-0983","abstract":"T This paper is intended to present a comparative analysis of the implementation of a community empowerment based Kampung Climate's Leading Program (ProKlim) in Jati Village, East Jakarta and Kebon Kosong Village, Central Jakarta. The result of this research indicates that both in Kebon Kosong Village and Kelurahan Jati have emphasized aspects of community empowerment in the implementation of ProKlim mainly in climate change adaptation and mitigation activities. Empowerment and participation of communities in Jati Village is considered improperly managed, while in Kebon Kosong Village, the implementation of ProKlim is more coherent and sustainable. However in substance, ProKlim has been well implemented in each locus. Further in practice, ProKlim, with a persistent management, is perceived to be able to manage a microclimate which gives a wider impact on temperature deterioration in the capital city. DOI : https://doi.org/10.26905/pjiap.v4i1.2364","author":[{"dropping-particle":"","family":"Faedlulloh","given":"Dodi","non-dropping-particle":"","parse-names":false,"suffix":""},{"dropping-particle":"","family":"Irawan","given":"Bambang","non-dropping-particle":"","parse-names":false,"suffix":""},{"dropping-particle":"","family":"Prasetyanti","given":"Retnayu","non-dropping-particle":"","parse-names":false,"suffix":""}],"container-title":"PUBLISIA: Jurnal Ilmu Administrasi Publik","id":"ITEM-1","issue":"1","issued":{"date-parts":[["2019"]]},"title":"PROGRAM UNGGULAN KAMPUNG IKLIM (PROKLIM) BERBASIS PEMBERDAYAAN MASYARAKAT","type":"article-journal","volume":"4"},"uris":["http://www.mendeley.com/documents/?uuid=f775a9d6-c906-4eb8-ae9d-8d4776242ec8"]}],"mendeley":{"formattedCitation":"(Faedlulloh et al., 2019)","manualFormatting":"Faedlulloh (2019)","plainTextFormattedCitation":"(Faedlulloh et al., 2019)","previouslyFormattedCitation":"(Faedlulloh et al., 2019)"},"properties":{"noteIndex":0},"schema":"https://github.com/citation-style-language/schema/raw/master/csl-citation.json"}</w:instrText>
      </w:r>
      <w:r>
        <w:rPr>
          <w:rFonts w:ascii="Times New Roman" w:hAnsi="Times New Roman" w:cs="Times New Roman"/>
          <w:sz w:val="24"/>
          <w:szCs w:val="24"/>
        </w:rPr>
        <w:fldChar w:fldCharType="separate"/>
      </w:r>
      <w:r w:rsidRPr="00C815FE">
        <w:rPr>
          <w:rFonts w:ascii="Times New Roman" w:hAnsi="Times New Roman" w:cs="Times New Roman"/>
          <w:noProof/>
          <w:sz w:val="24"/>
          <w:szCs w:val="24"/>
        </w:rPr>
        <w:t xml:space="preserve">Faedlulloh </w:t>
      </w:r>
      <w:r>
        <w:rPr>
          <w:rFonts w:ascii="Times New Roman" w:hAnsi="Times New Roman" w:cs="Times New Roman"/>
          <w:noProof/>
          <w:sz w:val="24"/>
          <w:szCs w:val="24"/>
        </w:rPr>
        <w:t>(</w:t>
      </w:r>
      <w:r w:rsidRPr="00C815FE">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menunjukkan dengan adanya inisiator pemimpin lokal yang konsisten melaksanakan tanggung jawab menjaga lingkungan dan mampu menyebarkan kegiatan Proklim secara luas dapat menumbuhkan kapasitas masyarakat. </w:t>
      </w:r>
    </w:p>
    <w:p w14:paraId="1560339F" w14:textId="391650B8" w:rsidR="0027489C" w:rsidRDefault="003B69BE" w:rsidP="0090294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Masyarakat Tugurejo tidak hanya mengimplementasikan saja tetapi melakukan </w:t>
      </w:r>
      <w:r w:rsidRPr="00376CC8">
        <w:rPr>
          <w:rFonts w:ascii="Times New Roman" w:hAnsi="Times New Roman" w:cs="Times New Roman"/>
          <w:sz w:val="24"/>
          <w:szCs w:val="24"/>
        </w:rPr>
        <w:t xml:space="preserve">penyebarluasan kegiatan </w:t>
      </w:r>
      <w:r>
        <w:rPr>
          <w:rFonts w:ascii="Times New Roman" w:hAnsi="Times New Roman" w:cs="Times New Roman"/>
          <w:sz w:val="24"/>
          <w:szCs w:val="24"/>
        </w:rPr>
        <w:t xml:space="preserve">proklim </w:t>
      </w:r>
      <w:r w:rsidRPr="00376CC8">
        <w:rPr>
          <w:rFonts w:ascii="Times New Roman" w:hAnsi="Times New Roman" w:cs="Times New Roman"/>
          <w:sz w:val="24"/>
          <w:szCs w:val="24"/>
        </w:rPr>
        <w:t>kepada pihak lain dengan persentase sebesar 42,7%.</w:t>
      </w:r>
      <w:r>
        <w:rPr>
          <w:rFonts w:ascii="Times New Roman" w:hAnsi="Times New Roman" w:cs="Times New Roman"/>
          <w:sz w:val="24"/>
          <w:szCs w:val="24"/>
        </w:rPr>
        <w:t xml:space="preserve"> Sejalan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{"citationItems":[{"id":"ITEM-1","itemData":{"abstract":"Abstract To be a philosopher, we must think philosophically. But not a few people know how and what we should know in thinking philosophically, one of which is the axiology of philosophy of science. This study aims to enable us to think through an axiological lens. In this study using qualitative methods so that it can be understood and described in detail and depth. In the axiology of the philosophy of science we can find out where knowledge comes from, what the purpose of science is and how we use the knowledge we have. Not infrequently a person does not know where the knowledge he is learning comes from and whether he has used this knowledge properly, so many people think that it is in vain for them to learn this knowledge. If knowledge is used as it should be, surely many people want to study science so that they have a broader way of thinking and can help solve certain problems. For example, a person has Management knowledge that he studied in college, but the problem is that he still has difficulty managing his finances. If he uses the management knowledge he has, he will have no difficulty managing his own finances. Because managing finances doesn't have to have management knowledge first, but if you have it it will make it easier for us to manage finances. Thus We can conclude that a person must know where the knowledge comes from so that he does not learn wrong knowledge or deviate from the path of truth, and must be able to use the knowledge he has so that it can benefit himself and others. Abstrak Untuk menjadi seorang filsuf, kita harus berfikir secara filsafat. Tetapi tidak sedikit orang yang tau bagaimana cara dan apa saja yang harus kita ketahui dalam berfikir secara filsafat, salah satunya aksiologi filsafat imu. Penelitian ini bertujuan untuk agar kita dapat berfikir dengan kacamata aksiologi. Dalam penelitian ini menggunakan metode kualitatif agar bisa dipahami dan menggambarkan secara detail dan mendalam. Dalam aksiologi filsafat ilmu kita dapat mencari tahu dari manakah ilmu itu muncul, apa tujuan ilmu itu ada dan bagaimana kita menggunakan ilmu yang kita miliki. Tak jarang seseorang tidak mengetahui dari mana asal ilmu yang ia pelajari dan apakah ilmu tersebut sudah ia gunakan sebagaimana mesti nya, sehingga banyak orang yang berfikir bahwa sia-sia saja mereka mempelajari ilmu tersebut. Jika ilmu itu digunakan sebagaimana mesti nya pasti banyak orang yang ingin mempelajari ilmu-ilmu pengetahuan agar lebih luas cara berfikir dan bisa…","author":[{"dropping-particle":"","family":"Nielwaty","given":"Elly","non-dropping-particle":"","parse-names":false,"suffix":""},{"dropping-particle":"","family":"Meriansari","given":"Fara","non-dropping-particle":"","parse-names":false,"suffix":""},{"dropping-particle":"","family":"Hermanto","given":"","non-dropping-particle":"","parse-names":false,"suffix":""}],"container-title":"Jurnal Indragiri Penelitian Multidisiplin","id":"ITEM-1","issue":"2","issued":{"date-parts":[["2023"]]},"page":"43-56","title":"Partisipasi Masyarakat Dalam Program Kampung Iklim Studi Pada RW 12 Kelurahan Umbansari Kota Pekanbaru","type":"article-journal","volume":"3"},"uris":["http://www.mendeley.com/documents/?uuid=ba2eb17a-38cd-4db0-92d8-bbd3c4da0c4e"]}],"mendeley":{"formattedCitation":"(Nielwaty et al., 2023a)","manualFormatting":"Nielwaty (2023)","plainTextFormattedCitation":"(Nielwaty et al., 2023a)","previouslyFormattedCitation":"(Nielwaty et al., 2023a)"},"properties":{"noteIndex":0},"schema":"https://github.com/citation-style-language/schema/raw/master/csl-citation.json"}</w:instrText>
      </w:r>
      <w:r>
        <w:rPr>
          <w:rFonts w:ascii="Times New Roman" w:hAnsi="Times New Roman" w:cs="Times New Roman"/>
          <w:sz w:val="24"/>
          <w:szCs w:val="24"/>
        </w:rPr>
        <w:fldChar w:fldCharType="separate"/>
      </w:r>
      <w:r w:rsidRPr="00774147">
        <w:rPr>
          <w:rFonts w:ascii="Times New Roman" w:hAnsi="Times New Roman" w:cs="Times New Roman"/>
          <w:noProof/>
          <w:sz w:val="24"/>
          <w:szCs w:val="24"/>
        </w:rPr>
        <w:t>Nielwaty</w:t>
      </w:r>
      <w:r>
        <w:rPr>
          <w:rFonts w:ascii="Times New Roman" w:hAnsi="Times New Roman" w:cs="Times New Roman"/>
          <w:noProof/>
          <w:sz w:val="24"/>
          <w:szCs w:val="24"/>
        </w:rPr>
        <w:t xml:space="preserve"> (</w:t>
      </w:r>
      <w:r w:rsidRPr="00774147">
        <w:rPr>
          <w:rFonts w:ascii="Times New Roman" w:hAnsi="Times New Roman" w:cs="Times New Roman"/>
          <w:noProof/>
          <w:sz w:val="24"/>
          <w:szCs w:val="24"/>
        </w:rPr>
        <w:t>2023)</w:t>
      </w:r>
      <w:r>
        <w:rPr>
          <w:rFonts w:ascii="Times New Roman" w:hAnsi="Times New Roman" w:cs="Times New Roman"/>
          <w:sz w:val="24"/>
          <w:szCs w:val="24"/>
        </w:rPr>
        <w:fldChar w:fldCharType="end"/>
      </w:r>
      <w:r>
        <w:rPr>
          <w:rFonts w:ascii="Times New Roman" w:hAnsi="Times New Roman" w:cs="Times New Roman"/>
          <w:sz w:val="24"/>
          <w:szCs w:val="24"/>
        </w:rPr>
        <w:t xml:space="preserve">, bahwa perwakilan masyarakat diundang untuk menjadi narasumber dalam kegiatan sosialisasi yang diselenggarakan oleh organisasi lembaga atau intuisi tertentu. Perwakilan masyarakat Tugurejo telah menjadi narasumber di berbagai lokasi binaan seperti pengolahan limbah jamu dan limbah minyak jelantah menjadi lilin aroma terapi, sekaligus pihak tim proklim Kelurahan Tugurejo membangun jejaring (42,7%) sekaligus membangun jejaring </w:t>
      </w:r>
      <w:bookmarkStart w:id="443" w:name="_Hlk172166491"/>
      <w:r>
        <w:rPr>
          <w:rFonts w:ascii="Times New Roman" w:hAnsi="Times New Roman" w:cs="Times New Roman"/>
          <w:sz w:val="24"/>
          <w:szCs w:val="24"/>
        </w:rPr>
        <w:t xml:space="preserve">dengan Kelurahan Mangkang Kulon, Mangkang Wetan, Mangunharjo, Randu Garut, Karang Anyar, Jerakah, Salaman Mloyo, Krobokan, Tambak Rejo, dan Bulu Stalan yang akan dibina dan pendampingan oleh tim Proklim Tugurejo </w:t>
      </w:r>
      <w:bookmarkEnd w:id="443"/>
      <w:r>
        <w:rPr>
          <w:rFonts w:ascii="Times New Roman" w:hAnsi="Times New Roman" w:cs="Times New Roman"/>
          <w:sz w:val="24"/>
          <w:szCs w:val="24"/>
        </w:rPr>
        <w:t xml:space="preserve">untuk bersama-sama menuju Proklim Lestari. Dengan mendorong Kerjasama multi-pihak dapat memperkuat kapasitas masyarakat terhadap upaya adaptasi dan mitigasi Proklim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{"citationItems":[{"id":"ITEM-1","itemData":{"DOI":"10.33096/agrotek.v4i2.132","ISSN":"1907-574X","abstract":"This study aims 1). Analyzing the effectiveness of the implementation of the Village Climate Program activities in Poleonro Village; 2). Analyzing the level of community participation in the implementation of the Climate Village Program in Poleonro Village; 3). Analyzing the relationship between the socio-economic factors of the community on the level of community participation in the Climate Village Program (PROKLIM) in Poleonro Village.The research was conducted in Poleonro Village, Lamuru District, Bone Regency, South Sulawesi Province. Field data collection, data processing, and analysis, as well as thesis preparation, took place from February to August 2020. The method used in this research was a descriptive method with interviews, questionnaires, observation, and documentation. Data analysis used a descriptive qualitative analysis and multiple linear regression.The results showed that the implementation of the Climate Village Program (PROKLIM) in Poleonro Village was classified as effective. This result according to the activity component of the Climate Village Program (PROKLIM) which had carried out climate change adaptation activities were 70.12%, climate change mitigation activities were 60.06%, and group activities of community and support for sustainability were 72.77%. The level of community participation in the implementation of the Climate Village Program (PROKLIM) activities in Poleonro Village for climate change adaptation, climate change mitigation, group activities of community and support for the sustainability of the level of participation was high. The level of education and counseling has a positive relationship with PROKLIM activities, while the variables age and income level have a negative relationship with the level of participation.","author":[{"dropping-particle":"","family":"Sudarwanto","given":"Sudarwanto","non-dropping-particle":"","parse-names":false,"suffix":""},{"dropping-particle":"","family":"Tjoneng","given":"Amir","non-dropping-particle":"","parse-names":false,"suffix":""},{"dropping-particle":"","family":"Suriyanti","given":"Suriyanti","non-dropping-particle":"","parse-names":false,"suffix":""}],"container-title":"AGROTEK: Jurnal Ilmiah Ilmu Pertanian","id":"ITEM-1","issue":"2","issued":{"date-parts":[["2021"]]},"page":"52-64","title":"Efektivitas Pelaksanaan Program Kampung Iklim (Proklim) Di Desa Poleonro Kecamatan Lamuru Kabupaten Bone Provinsi Sulawesi Selatan","type":"article-journal","volume":"4"},"uris":["http://www.mendeley.com/documents/?uuid=4f481907-2cc0-418b-9567-19f91bcef924"]}],"mendeley":{"formattedCitation":"(Sudarwanto et al., 2021)","plainTextFormattedCitation":"(Sudarwanto et al., 2021)","previouslyFormattedCitation":"(Sudarwanto et al., 2021)"},"properties":{"noteIndex":0},"schema":"https://github.com/citation-style-language/schema/raw/master/csl-citation.json"}</w:instrText>
      </w:r>
      <w:r>
        <w:rPr>
          <w:rFonts w:ascii="Times New Roman" w:hAnsi="Times New Roman" w:cs="Times New Roman"/>
          <w:sz w:val="24"/>
          <w:szCs w:val="24"/>
        </w:rPr>
        <w:fldChar w:fldCharType="separate"/>
      </w:r>
      <w:r w:rsidRPr="00A45EA4">
        <w:rPr>
          <w:rFonts w:ascii="Times New Roman" w:hAnsi="Times New Roman" w:cs="Times New Roman"/>
          <w:noProof/>
          <w:sz w:val="24"/>
          <w:szCs w:val="24"/>
        </w:rPr>
        <w:t>(Sudarwanto et al., 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7A44E5AB" w14:textId="77777777" w:rsidR="006D710F" w:rsidRDefault="006D710F" w:rsidP="00902942">
      <w:pPr>
        <w:pStyle w:val="ListParagraph"/>
        <w:spacing w:line="360" w:lineRule="auto"/>
        <w:jc w:val="both"/>
        <w:rPr>
          <w:rFonts w:ascii="Times New Roman" w:hAnsi="Times New Roman" w:cs="Times New Roman"/>
          <w:sz w:val="24"/>
          <w:szCs w:val="24"/>
        </w:rPr>
      </w:pPr>
    </w:p>
    <w:p w14:paraId="5DBF2B7C" w14:textId="77777777" w:rsidR="00521BFC" w:rsidRDefault="00521BFC" w:rsidP="00902942">
      <w:pPr>
        <w:pStyle w:val="ListParagraph"/>
        <w:spacing w:line="360" w:lineRule="auto"/>
        <w:jc w:val="both"/>
        <w:rPr>
          <w:rFonts w:ascii="Times New Roman" w:hAnsi="Times New Roman" w:cs="Times New Roman"/>
          <w:sz w:val="24"/>
          <w:szCs w:val="24"/>
        </w:rPr>
      </w:pPr>
    </w:p>
    <w:p w14:paraId="74779B9B" w14:textId="77777777" w:rsidR="00521BFC" w:rsidRDefault="00521BFC" w:rsidP="00902942">
      <w:pPr>
        <w:pStyle w:val="ListParagraph"/>
        <w:spacing w:line="360" w:lineRule="auto"/>
        <w:jc w:val="both"/>
        <w:rPr>
          <w:rFonts w:ascii="Times New Roman" w:hAnsi="Times New Roman" w:cs="Times New Roman"/>
          <w:sz w:val="24"/>
          <w:szCs w:val="24"/>
        </w:rPr>
      </w:pPr>
    </w:p>
    <w:p w14:paraId="7159BAF0" w14:textId="77777777" w:rsidR="00902942" w:rsidRPr="00902942" w:rsidRDefault="00902942" w:rsidP="00902942">
      <w:pPr>
        <w:pStyle w:val="ListParagraph"/>
        <w:spacing w:line="360" w:lineRule="auto"/>
        <w:jc w:val="both"/>
        <w:rPr>
          <w:rFonts w:ascii="Times New Roman" w:hAnsi="Times New Roman" w:cs="Times New Roman"/>
          <w:sz w:val="24"/>
          <w:szCs w:val="24"/>
        </w:rPr>
      </w:pPr>
    </w:p>
    <w:p w14:paraId="1B1E0440" w14:textId="77777777" w:rsidR="003B69BE" w:rsidRPr="009E5222" w:rsidRDefault="003B69BE">
      <w:pPr>
        <w:pStyle w:val="ListParagraph"/>
        <w:numPr>
          <w:ilvl w:val="0"/>
          <w:numId w:val="80"/>
        </w:numPr>
        <w:spacing w:line="360" w:lineRule="auto"/>
        <w:ind w:left="709" w:hanging="567"/>
        <w:jc w:val="both"/>
        <w:outlineLvl w:val="2"/>
        <w:rPr>
          <w:rFonts w:ascii="Times New Roman" w:hAnsi="Times New Roman" w:cs="Times New Roman"/>
          <w:b/>
          <w:bCs/>
          <w:i/>
          <w:iCs/>
          <w:sz w:val="24"/>
          <w:szCs w:val="24"/>
        </w:rPr>
      </w:pPr>
      <w:bookmarkStart w:id="444" w:name="_Toc173024924"/>
      <w:r w:rsidRPr="009E5222">
        <w:rPr>
          <w:rFonts w:ascii="Times New Roman" w:hAnsi="Times New Roman" w:cs="Times New Roman"/>
          <w:b/>
          <w:bCs/>
          <w:i/>
          <w:iCs/>
          <w:sz w:val="24"/>
          <w:szCs w:val="24"/>
        </w:rPr>
        <w:lastRenderedPageBreak/>
        <w:t>Tingkat Keberhasilan Program Kampung Iklim Di Kelurahan Tugurejo</w:t>
      </w:r>
      <w:bookmarkEnd w:id="444"/>
      <w:r w:rsidRPr="009E5222">
        <w:rPr>
          <w:rFonts w:ascii="Times New Roman" w:hAnsi="Times New Roman" w:cs="Times New Roman"/>
          <w:b/>
          <w:bCs/>
          <w:i/>
          <w:iCs/>
          <w:sz w:val="24"/>
          <w:szCs w:val="24"/>
        </w:rPr>
        <w:t xml:space="preserve"> </w:t>
      </w:r>
    </w:p>
    <w:p w14:paraId="4DB1C32D" w14:textId="3EB22506" w:rsidR="00CD4A5F" w:rsidRPr="00071D9D" w:rsidRDefault="003B69BE" w:rsidP="00071D9D">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bookmarkStart w:id="445" w:name="_Hlk172166582"/>
      <w:r w:rsidRPr="00C44419">
        <w:rPr>
          <w:rFonts w:ascii="Times New Roman" w:hAnsi="Times New Roman" w:cs="Times New Roman"/>
          <w:sz w:val="24"/>
          <w:szCs w:val="24"/>
        </w:rPr>
        <w:t xml:space="preserve">Program Kampung Iklim di Kelurahan Tugurejo telah menunjukkan hasil yang cukup signifikan dalam tiga aspek utama: adaptasi, mitigasi, dan dukungan </w:t>
      </w:r>
      <w:bookmarkStart w:id="446" w:name="_Hlk172166602"/>
      <w:bookmarkEnd w:id="445"/>
      <w:r w:rsidRPr="00C44419">
        <w:rPr>
          <w:rFonts w:ascii="Times New Roman" w:hAnsi="Times New Roman" w:cs="Times New Roman"/>
          <w:sz w:val="24"/>
          <w:szCs w:val="24"/>
        </w:rPr>
        <w:t>keberlanjutan</w:t>
      </w:r>
      <w:r>
        <w:rPr>
          <w:rFonts w:ascii="Times New Roman" w:hAnsi="Times New Roman" w:cs="Times New Roman"/>
          <w:sz w:val="24"/>
          <w:szCs w:val="24"/>
        </w:rPr>
        <w:t xml:space="preserve"> dapat dilihat pada tabel</w:t>
      </w:r>
      <w:r w:rsidR="00FF050A">
        <w:rPr>
          <w:rFonts w:ascii="Times New Roman" w:hAnsi="Times New Roman" w:cs="Times New Roman"/>
          <w:sz w:val="24"/>
          <w:szCs w:val="24"/>
        </w:rPr>
        <w:t xml:space="preserve"> </w:t>
      </w:r>
      <w:bookmarkEnd w:id="446"/>
      <w:r w:rsidR="00FF050A">
        <w:rPr>
          <w:rFonts w:ascii="Times New Roman" w:hAnsi="Times New Roman" w:cs="Times New Roman"/>
          <w:sz w:val="24"/>
          <w:szCs w:val="24"/>
        </w:rPr>
        <w:t>4.12.</w:t>
      </w:r>
    </w:p>
    <w:p w14:paraId="322CE6F3" w14:textId="04D64FE1" w:rsidR="003B69BE" w:rsidRPr="00FF050A" w:rsidRDefault="00FF050A" w:rsidP="00FF050A">
      <w:pPr>
        <w:pStyle w:val="Caption"/>
        <w:jc w:val="center"/>
        <w:rPr>
          <w:rFonts w:ascii="Times New Roman" w:hAnsi="Times New Roman" w:cs="Times New Roman"/>
          <w:b/>
          <w:bCs/>
          <w:i w:val="0"/>
          <w:iCs w:val="0"/>
          <w:color w:val="000000" w:themeColor="text1"/>
          <w:sz w:val="22"/>
        </w:rPr>
      </w:pPr>
      <w:bookmarkStart w:id="447" w:name="_Toc173024962"/>
      <w:bookmarkStart w:id="448" w:name="_Toc174521695"/>
      <w:r w:rsidRPr="00FF050A">
        <w:rPr>
          <w:rFonts w:ascii="Times New Roman" w:hAnsi="Times New Roman" w:cs="Times New Roman"/>
          <w:i w:val="0"/>
          <w:iCs w:val="0"/>
          <w:color w:val="000000" w:themeColor="text1"/>
          <w:sz w:val="22"/>
        </w:rPr>
        <w:t>Tabel 4.</w:t>
      </w:r>
      <w:r w:rsidRPr="00FF050A">
        <w:rPr>
          <w:rFonts w:ascii="Times New Roman" w:hAnsi="Times New Roman" w:cs="Times New Roman"/>
          <w:i w:val="0"/>
          <w:iCs w:val="0"/>
          <w:color w:val="000000" w:themeColor="text1"/>
          <w:sz w:val="22"/>
        </w:rPr>
        <w:fldChar w:fldCharType="begin"/>
      </w:r>
      <w:r w:rsidRPr="00FF050A">
        <w:rPr>
          <w:rFonts w:ascii="Times New Roman" w:hAnsi="Times New Roman" w:cs="Times New Roman"/>
          <w:i w:val="0"/>
          <w:iCs w:val="0"/>
          <w:color w:val="000000" w:themeColor="text1"/>
          <w:sz w:val="22"/>
        </w:rPr>
        <w:instrText xml:space="preserve"> SEQ Tabel_4. \* ARABIC </w:instrText>
      </w:r>
      <w:r w:rsidRPr="00FF050A">
        <w:rPr>
          <w:rFonts w:ascii="Times New Roman" w:hAnsi="Times New Roman" w:cs="Times New Roman"/>
          <w:i w:val="0"/>
          <w:iCs w:val="0"/>
          <w:color w:val="000000" w:themeColor="text1"/>
          <w:sz w:val="22"/>
        </w:rPr>
        <w:fldChar w:fldCharType="separate"/>
      </w:r>
      <w:r w:rsidR="00FB40EF">
        <w:rPr>
          <w:rFonts w:ascii="Times New Roman" w:hAnsi="Times New Roman" w:cs="Times New Roman"/>
          <w:i w:val="0"/>
          <w:iCs w:val="0"/>
          <w:noProof/>
          <w:color w:val="000000" w:themeColor="text1"/>
          <w:sz w:val="22"/>
        </w:rPr>
        <w:t>12</w:t>
      </w:r>
      <w:r w:rsidRPr="00FF050A">
        <w:rPr>
          <w:rFonts w:ascii="Times New Roman" w:hAnsi="Times New Roman" w:cs="Times New Roman"/>
          <w:i w:val="0"/>
          <w:iCs w:val="0"/>
          <w:color w:val="000000" w:themeColor="text1"/>
          <w:sz w:val="22"/>
        </w:rPr>
        <w:fldChar w:fldCharType="end"/>
      </w:r>
      <w:r w:rsidRPr="00FF050A">
        <w:rPr>
          <w:rFonts w:ascii="Times New Roman" w:hAnsi="Times New Roman" w:cs="Times New Roman"/>
          <w:i w:val="0"/>
          <w:iCs w:val="0"/>
          <w:color w:val="000000" w:themeColor="text1"/>
          <w:sz w:val="22"/>
        </w:rPr>
        <w:t xml:space="preserve">. </w:t>
      </w:r>
      <w:r w:rsidR="003B69BE" w:rsidRPr="00FF050A">
        <w:rPr>
          <w:rFonts w:ascii="Times New Roman" w:hAnsi="Times New Roman" w:cs="Times New Roman"/>
          <w:i w:val="0"/>
          <w:iCs w:val="0"/>
          <w:color w:val="000000" w:themeColor="text1"/>
          <w:sz w:val="22"/>
        </w:rPr>
        <w:t>Tingkat Keberhasilan ProKlim</w:t>
      </w:r>
      <w:bookmarkEnd w:id="447"/>
      <w:bookmarkEnd w:id="448"/>
    </w:p>
    <w:tbl>
      <w:tblPr>
        <w:tblStyle w:val="PlainTable2"/>
        <w:tblW w:w="0" w:type="auto"/>
        <w:jc w:val="center"/>
        <w:tblLayout w:type="fixed"/>
        <w:tblLook w:val="04A0" w:firstRow="1" w:lastRow="0" w:firstColumn="1" w:lastColumn="0" w:noHBand="0" w:noVBand="1"/>
      </w:tblPr>
      <w:tblGrid>
        <w:gridCol w:w="3057"/>
        <w:gridCol w:w="2464"/>
      </w:tblGrid>
      <w:tr w:rsidR="003B69BE" w:rsidRPr="00994D21" w14:paraId="7ABBDB30" w14:textId="77777777" w:rsidTr="00831A20">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3057" w:type="dxa"/>
            <w:vAlign w:val="center"/>
            <w:hideMark/>
          </w:tcPr>
          <w:p w14:paraId="7FA4BD22" w14:textId="56C94226" w:rsidR="003B69BE" w:rsidRPr="004F7BBD" w:rsidRDefault="003B69BE" w:rsidP="00927CA8">
            <w:pPr>
              <w:spacing w:line="360" w:lineRule="auto"/>
              <w:jc w:val="center"/>
              <w:rPr>
                <w:rFonts w:ascii="Times New Roman" w:eastAsia="Times New Roman" w:hAnsi="Times New Roman" w:cs="Times New Roman"/>
                <w:b w:val="0"/>
                <w:bCs w:val="0"/>
                <w:color w:val="0D0D0D"/>
                <w:kern w:val="0"/>
                <w:szCs w:val="22"/>
                <w:lang w:eastAsia="en-ID" w:bidi="ar-SA"/>
                <w14:ligatures w14:val="none"/>
              </w:rPr>
            </w:pPr>
            <w:bookmarkStart w:id="449" w:name="_Hlk172166652"/>
            <w:r w:rsidRPr="004F7BBD">
              <w:rPr>
                <w:rFonts w:ascii="Times New Roman" w:eastAsia="Times New Roman" w:hAnsi="Times New Roman" w:cs="Times New Roman"/>
                <w:b w:val="0"/>
                <w:bCs w:val="0"/>
                <w:color w:val="0D0D0D"/>
                <w:kern w:val="0"/>
                <w:szCs w:val="22"/>
                <w:lang w:eastAsia="en-ID" w:bidi="ar-SA"/>
                <w14:ligatures w14:val="none"/>
              </w:rPr>
              <w:t xml:space="preserve">Hasil </w:t>
            </w:r>
            <w:r w:rsidR="000A2E7D" w:rsidRPr="004F7BBD">
              <w:rPr>
                <w:rFonts w:ascii="Times New Roman" w:eastAsia="Times New Roman" w:hAnsi="Times New Roman" w:cs="Times New Roman"/>
                <w:b w:val="0"/>
                <w:bCs w:val="0"/>
                <w:color w:val="0D0D0D"/>
                <w:kern w:val="0"/>
                <w:szCs w:val="22"/>
                <w:lang w:eastAsia="en-ID" w:bidi="ar-SA"/>
                <w14:ligatures w14:val="none"/>
              </w:rPr>
              <w:t>Implementasi</w:t>
            </w:r>
            <w:r w:rsidRPr="004F7BBD">
              <w:rPr>
                <w:rFonts w:ascii="Times New Roman" w:eastAsia="Times New Roman" w:hAnsi="Times New Roman" w:cs="Times New Roman"/>
                <w:b w:val="0"/>
                <w:bCs w:val="0"/>
                <w:color w:val="0D0D0D"/>
                <w:kern w:val="0"/>
                <w:szCs w:val="22"/>
                <w:lang w:eastAsia="en-ID" w:bidi="ar-SA"/>
                <w14:ligatures w14:val="none"/>
              </w:rPr>
              <w:t xml:space="preserve"> ProKlim</w:t>
            </w:r>
          </w:p>
        </w:tc>
        <w:tc>
          <w:tcPr>
            <w:tcW w:w="2464" w:type="dxa"/>
            <w:noWrap/>
            <w:vAlign w:val="center"/>
            <w:hideMark/>
          </w:tcPr>
          <w:p w14:paraId="6DF8BEC7" w14:textId="77777777" w:rsidR="003B69BE" w:rsidRPr="004F7BBD" w:rsidRDefault="003B69BE" w:rsidP="00927CA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D0D0D"/>
                <w:kern w:val="0"/>
                <w:szCs w:val="22"/>
                <w:lang w:eastAsia="en-ID" w:bidi="ar-SA"/>
                <w14:ligatures w14:val="none"/>
              </w:rPr>
            </w:pPr>
            <w:r w:rsidRPr="004F7BBD">
              <w:rPr>
                <w:rFonts w:ascii="Times New Roman" w:eastAsia="Times New Roman" w:hAnsi="Times New Roman" w:cs="Times New Roman"/>
                <w:b w:val="0"/>
                <w:bCs w:val="0"/>
                <w:color w:val="0D0D0D"/>
                <w:kern w:val="0"/>
                <w:szCs w:val="22"/>
                <w:lang w:eastAsia="en-ID" w:bidi="ar-SA"/>
                <w14:ligatures w14:val="none"/>
              </w:rPr>
              <w:t>Tingkat Keberhasilan</w:t>
            </w:r>
          </w:p>
        </w:tc>
      </w:tr>
      <w:tr w:rsidR="003B69BE" w:rsidRPr="00994D21" w14:paraId="4B57751E" w14:textId="77777777" w:rsidTr="00831A20">
        <w:trPr>
          <w:cnfStyle w:val="000000100000" w:firstRow="0" w:lastRow="0" w:firstColumn="0" w:lastColumn="0" w:oddVBand="0" w:evenVBand="0" w:oddHBand="1" w:evenHBand="0" w:firstRowFirstColumn="0" w:firstRowLastColumn="0" w:lastRowFirstColumn="0" w:lastRowLastColumn="0"/>
          <w:trHeight w:val="1308"/>
          <w:jc w:val="center"/>
        </w:trPr>
        <w:tc>
          <w:tcPr>
            <w:cnfStyle w:val="001000000000" w:firstRow="0" w:lastRow="0" w:firstColumn="1" w:lastColumn="0" w:oddVBand="0" w:evenVBand="0" w:oddHBand="0" w:evenHBand="0" w:firstRowFirstColumn="0" w:firstRowLastColumn="0" w:lastRowFirstColumn="0" w:lastRowLastColumn="0"/>
            <w:tcW w:w="3057" w:type="dxa"/>
            <w:hideMark/>
          </w:tcPr>
          <w:p w14:paraId="13D4CD3B" w14:textId="77777777" w:rsidR="003B69BE" w:rsidRPr="00994D21" w:rsidRDefault="003B69BE" w:rsidP="00927CA8">
            <w:pPr>
              <w:spacing w:line="360" w:lineRule="auto"/>
              <w:jc w:val="center"/>
              <w:rPr>
                <w:rFonts w:ascii="Times New Roman" w:eastAsia="Times New Roman" w:hAnsi="Times New Roman" w:cs="Times New Roman"/>
                <w:b w:val="0"/>
                <w:bCs w:val="0"/>
                <w:color w:val="0D0D0D"/>
                <w:kern w:val="0"/>
                <w:szCs w:val="22"/>
                <w:lang w:eastAsia="en-ID" w:bidi="ar-SA"/>
                <w14:ligatures w14:val="none"/>
              </w:rPr>
            </w:pPr>
            <w:r w:rsidRPr="00994D21">
              <w:rPr>
                <w:rFonts w:ascii="Times New Roman" w:eastAsia="Times New Roman" w:hAnsi="Times New Roman" w:cs="Times New Roman"/>
                <w:b w:val="0"/>
                <w:bCs w:val="0"/>
                <w:color w:val="0D0D0D"/>
                <w:kern w:val="0"/>
                <w:szCs w:val="22"/>
                <w:lang w:eastAsia="en-ID" w:bidi="ar-SA"/>
                <w14:ligatures w14:val="none"/>
              </w:rPr>
              <w:t>Adaptasi</w:t>
            </w:r>
          </w:p>
          <w:p w14:paraId="65D20F99" w14:textId="77777777" w:rsidR="003B69BE" w:rsidRPr="00994D21" w:rsidRDefault="003B69BE" w:rsidP="00927CA8">
            <w:pPr>
              <w:spacing w:line="360" w:lineRule="auto"/>
              <w:jc w:val="center"/>
              <w:rPr>
                <w:rFonts w:ascii="Times New Roman" w:eastAsia="Times New Roman" w:hAnsi="Times New Roman" w:cs="Times New Roman"/>
                <w:b w:val="0"/>
                <w:bCs w:val="0"/>
                <w:color w:val="0D0D0D"/>
                <w:kern w:val="0"/>
                <w:szCs w:val="22"/>
                <w:lang w:eastAsia="en-ID" w:bidi="ar-SA"/>
                <w14:ligatures w14:val="none"/>
              </w:rPr>
            </w:pPr>
            <w:r w:rsidRPr="00994D21">
              <w:rPr>
                <w:rFonts w:ascii="Times New Roman" w:eastAsia="Times New Roman" w:hAnsi="Times New Roman" w:cs="Times New Roman"/>
                <w:b w:val="0"/>
                <w:bCs w:val="0"/>
                <w:color w:val="0D0D0D"/>
                <w:kern w:val="0"/>
                <w:szCs w:val="22"/>
                <w:lang w:eastAsia="en-ID" w:bidi="ar-SA"/>
                <w14:ligatures w14:val="none"/>
              </w:rPr>
              <w:t>Mitigasi</w:t>
            </w:r>
          </w:p>
          <w:p w14:paraId="46AD3F24" w14:textId="77777777" w:rsidR="003B69BE" w:rsidRPr="00994D21" w:rsidRDefault="003B69BE" w:rsidP="00927CA8">
            <w:pPr>
              <w:spacing w:line="360" w:lineRule="auto"/>
              <w:jc w:val="center"/>
              <w:rPr>
                <w:rFonts w:ascii="Times New Roman" w:eastAsia="Times New Roman" w:hAnsi="Times New Roman" w:cs="Times New Roman"/>
                <w:color w:val="0D0D0D"/>
                <w:kern w:val="0"/>
                <w:szCs w:val="22"/>
                <w:lang w:eastAsia="en-ID" w:bidi="ar-SA"/>
                <w14:ligatures w14:val="none"/>
              </w:rPr>
            </w:pPr>
            <w:r w:rsidRPr="00994D21">
              <w:rPr>
                <w:rFonts w:ascii="Times New Roman" w:eastAsia="Times New Roman" w:hAnsi="Times New Roman" w:cs="Times New Roman"/>
                <w:b w:val="0"/>
                <w:bCs w:val="0"/>
                <w:color w:val="0D0D0D"/>
                <w:kern w:val="0"/>
                <w:szCs w:val="22"/>
                <w:lang w:eastAsia="en-ID" w:bidi="ar-SA"/>
                <w14:ligatures w14:val="none"/>
              </w:rPr>
              <w:t>Dukungan Keberlanjutan</w:t>
            </w:r>
          </w:p>
        </w:tc>
        <w:tc>
          <w:tcPr>
            <w:tcW w:w="2464" w:type="dxa"/>
            <w:noWrap/>
            <w:hideMark/>
          </w:tcPr>
          <w:p w14:paraId="7F5C2AC1" w14:textId="77777777" w:rsidR="003B69BE" w:rsidRPr="00994D21" w:rsidRDefault="003B69BE" w:rsidP="00927CA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kern w:val="0"/>
                <w:szCs w:val="22"/>
                <w:lang w:eastAsia="en-ID" w:bidi="ar-SA"/>
                <w14:ligatures w14:val="none"/>
              </w:rPr>
            </w:pPr>
            <w:r w:rsidRPr="00994D21">
              <w:rPr>
                <w:rFonts w:ascii="Times New Roman" w:eastAsia="Times New Roman" w:hAnsi="Times New Roman" w:cs="Times New Roman"/>
                <w:color w:val="0D0D0D"/>
                <w:kern w:val="0"/>
                <w:szCs w:val="22"/>
                <w:lang w:eastAsia="en-ID" w:bidi="ar-SA"/>
                <w14:ligatures w14:val="none"/>
              </w:rPr>
              <w:t>62,50%</w:t>
            </w:r>
          </w:p>
          <w:p w14:paraId="0DE136C9" w14:textId="77777777" w:rsidR="003B69BE" w:rsidRPr="00994D21" w:rsidRDefault="003B69BE" w:rsidP="00927CA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kern w:val="0"/>
                <w:szCs w:val="22"/>
                <w:lang w:eastAsia="en-ID" w:bidi="ar-SA"/>
                <w14:ligatures w14:val="none"/>
              </w:rPr>
            </w:pPr>
            <w:r w:rsidRPr="00994D21">
              <w:rPr>
                <w:rFonts w:ascii="Times New Roman" w:eastAsia="Times New Roman" w:hAnsi="Times New Roman" w:cs="Times New Roman"/>
                <w:color w:val="0D0D0D"/>
                <w:kern w:val="0"/>
                <w:szCs w:val="22"/>
                <w:lang w:eastAsia="en-ID" w:bidi="ar-SA"/>
                <w14:ligatures w14:val="none"/>
              </w:rPr>
              <w:t>77,10%</w:t>
            </w:r>
          </w:p>
          <w:p w14:paraId="13FF7C7D" w14:textId="77777777" w:rsidR="003B69BE" w:rsidRPr="00994D21" w:rsidRDefault="003B69BE" w:rsidP="00927CA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D0D0D"/>
                <w:kern w:val="0"/>
                <w:szCs w:val="22"/>
                <w:lang w:eastAsia="en-ID" w:bidi="ar-SA"/>
                <w14:ligatures w14:val="none"/>
              </w:rPr>
            </w:pPr>
            <w:r w:rsidRPr="00994D21">
              <w:rPr>
                <w:rFonts w:ascii="Times New Roman" w:eastAsia="Times New Roman" w:hAnsi="Times New Roman" w:cs="Times New Roman"/>
                <w:color w:val="0D0D0D"/>
                <w:kern w:val="0"/>
                <w:szCs w:val="22"/>
                <w:lang w:eastAsia="en-ID" w:bidi="ar-SA"/>
                <w14:ligatures w14:val="none"/>
              </w:rPr>
              <w:t>83,30%</w:t>
            </w:r>
          </w:p>
        </w:tc>
      </w:tr>
      <w:bookmarkEnd w:id="449"/>
    </w:tbl>
    <w:p w14:paraId="7534D218" w14:textId="77777777" w:rsidR="003B69BE" w:rsidRPr="00C44419" w:rsidRDefault="003B69BE" w:rsidP="003B69BE">
      <w:pPr>
        <w:pStyle w:val="ListParagraph"/>
        <w:spacing w:line="360" w:lineRule="auto"/>
        <w:jc w:val="both"/>
        <w:rPr>
          <w:rFonts w:ascii="Times New Roman" w:hAnsi="Times New Roman" w:cs="Times New Roman"/>
          <w:b/>
          <w:bCs/>
          <w:sz w:val="24"/>
          <w:szCs w:val="24"/>
        </w:rPr>
      </w:pPr>
    </w:p>
    <w:p w14:paraId="066CC687" w14:textId="61F6C1D4" w:rsidR="003B69BE" w:rsidRPr="00C44419" w:rsidRDefault="003B69BE" w:rsidP="003B69BE">
      <w:pPr>
        <w:pStyle w:val="ListParagraph"/>
        <w:spacing w:line="360" w:lineRule="auto"/>
        <w:jc w:val="both"/>
        <w:rPr>
          <w:rFonts w:ascii="Times New Roman" w:hAnsi="Times New Roman" w:cs="Times New Roman"/>
          <w:sz w:val="24"/>
          <w:szCs w:val="24"/>
        </w:rPr>
      </w:pPr>
      <w:r w:rsidRPr="00C44419">
        <w:rPr>
          <w:rFonts w:ascii="Times New Roman" w:hAnsi="Times New Roman" w:cs="Times New Roman"/>
          <w:sz w:val="24"/>
          <w:szCs w:val="24"/>
        </w:rPr>
        <w:t xml:space="preserve"> </w:t>
      </w:r>
      <w:r w:rsidRPr="00C44419">
        <w:rPr>
          <w:rFonts w:ascii="Times New Roman" w:hAnsi="Times New Roman" w:cs="Times New Roman"/>
          <w:sz w:val="24"/>
          <w:szCs w:val="24"/>
        </w:rPr>
        <w:tab/>
      </w:r>
      <w:bookmarkStart w:id="450" w:name="_Hlk172166798"/>
      <w:r w:rsidRPr="00C44419">
        <w:rPr>
          <w:rFonts w:ascii="Times New Roman" w:hAnsi="Times New Roman" w:cs="Times New Roman"/>
          <w:sz w:val="24"/>
          <w:szCs w:val="24"/>
        </w:rPr>
        <w:t xml:space="preserve">Hasil penelitian </w:t>
      </w:r>
      <w:r>
        <w:rPr>
          <w:rFonts w:ascii="Times New Roman" w:hAnsi="Times New Roman" w:cs="Times New Roman"/>
          <w:sz w:val="24"/>
          <w:szCs w:val="24"/>
        </w:rPr>
        <w:t xml:space="preserve">uji normalitas berdasarkan </w:t>
      </w:r>
      <w:r w:rsidRPr="00C05BDD">
        <w:rPr>
          <w:rFonts w:ascii="Times New Roman" w:hAnsi="Times New Roman" w:cs="Times New Roman"/>
          <w:i/>
          <w:iCs/>
          <w:sz w:val="24"/>
          <w:szCs w:val="24"/>
        </w:rPr>
        <w:t>cut of point</w:t>
      </w:r>
      <w:r>
        <w:rPr>
          <w:rFonts w:ascii="Times New Roman" w:hAnsi="Times New Roman" w:cs="Times New Roman"/>
          <w:sz w:val="24"/>
          <w:szCs w:val="24"/>
        </w:rPr>
        <w:t xml:space="preserve"> </w:t>
      </w:r>
      <w:r w:rsidR="00EB48C1">
        <w:rPr>
          <w:rFonts w:ascii="Times New Roman" w:hAnsi="Times New Roman" w:cs="Times New Roman"/>
          <w:sz w:val="24"/>
          <w:szCs w:val="24"/>
        </w:rPr>
        <w:t xml:space="preserve">menghasilkan data berdistribusi tidak normal dengan signifikansi &lt; 0,005 yaitu 0,000. Perhitungan </w:t>
      </w:r>
      <w:r w:rsidR="00EB48C1" w:rsidRPr="00AF3AF3">
        <w:rPr>
          <w:rFonts w:ascii="Times New Roman" w:hAnsi="Times New Roman" w:cs="Times New Roman"/>
          <w:i/>
          <w:iCs/>
          <w:sz w:val="24"/>
          <w:szCs w:val="24"/>
        </w:rPr>
        <w:t>cut of point</w:t>
      </w:r>
      <w:r w:rsidR="00EB48C1">
        <w:rPr>
          <w:rFonts w:ascii="Times New Roman" w:hAnsi="Times New Roman" w:cs="Times New Roman"/>
          <w:sz w:val="24"/>
          <w:szCs w:val="24"/>
        </w:rPr>
        <w:t xml:space="preserve"> data menggunakan median dari masing-masing variabel. Hasil </w:t>
      </w:r>
      <w:r w:rsidRPr="00C44419">
        <w:rPr>
          <w:rFonts w:ascii="Times New Roman" w:hAnsi="Times New Roman" w:cs="Times New Roman"/>
          <w:sz w:val="24"/>
          <w:szCs w:val="24"/>
        </w:rPr>
        <w:t xml:space="preserve">menunjukkan bahwa tingkat keberhasilan aspek adaptasi mencapai 62,50%. </w:t>
      </w:r>
      <w:bookmarkStart w:id="451" w:name="_Hlk172166832"/>
      <w:bookmarkEnd w:id="450"/>
      <w:r w:rsidRPr="00C44419">
        <w:rPr>
          <w:rFonts w:ascii="Times New Roman" w:hAnsi="Times New Roman" w:cs="Times New Roman"/>
          <w:sz w:val="24"/>
          <w:szCs w:val="24"/>
        </w:rPr>
        <w:t xml:space="preserve">Ini menunjukkan bahwa sebagian besar inisiatif untuk meningkatkan kapasitas masyarakat dalam menghadapi </w:t>
      </w:r>
      <w:bookmarkStart w:id="452" w:name="_Hlk172166844"/>
      <w:bookmarkEnd w:id="451"/>
      <w:r w:rsidRPr="00C44419">
        <w:rPr>
          <w:rFonts w:ascii="Times New Roman" w:hAnsi="Times New Roman" w:cs="Times New Roman"/>
          <w:sz w:val="24"/>
          <w:szCs w:val="24"/>
        </w:rPr>
        <w:t xml:space="preserve">dampak perubahan iklim telah berjalan dengan baik, meskipun masih ada ruang untuk perbaikan. Program adaptasi mencakup kegiatan seperti </w:t>
      </w:r>
      <w:r>
        <w:rPr>
          <w:rFonts w:ascii="Times New Roman" w:hAnsi="Times New Roman" w:cs="Times New Roman"/>
          <w:sz w:val="24"/>
          <w:szCs w:val="24"/>
        </w:rPr>
        <w:t>pengendalian bencana iklim</w:t>
      </w:r>
      <w:bookmarkEnd w:id="452"/>
      <w:r>
        <w:rPr>
          <w:rFonts w:ascii="Times New Roman" w:hAnsi="Times New Roman" w:cs="Times New Roman"/>
          <w:sz w:val="24"/>
          <w:szCs w:val="24"/>
        </w:rPr>
        <w:t xml:space="preserve"> </w:t>
      </w:r>
      <w:bookmarkStart w:id="453" w:name="_Hlk172166877"/>
      <w:r>
        <w:rPr>
          <w:rFonts w:ascii="Times New Roman" w:hAnsi="Times New Roman" w:cs="Times New Roman"/>
          <w:sz w:val="24"/>
          <w:szCs w:val="24"/>
        </w:rPr>
        <w:t xml:space="preserve">(banjir, abrasi, intrusi air laut), dan </w:t>
      </w:r>
      <w:r w:rsidRPr="00C44419">
        <w:rPr>
          <w:rFonts w:ascii="Times New Roman" w:hAnsi="Times New Roman" w:cs="Times New Roman"/>
          <w:sz w:val="24"/>
          <w:szCs w:val="24"/>
        </w:rPr>
        <w:t>peningkatan ketahanan pangan.</w:t>
      </w:r>
      <w:r>
        <w:rPr>
          <w:rFonts w:ascii="Times New Roman" w:hAnsi="Times New Roman" w:cs="Times New Roman"/>
          <w:sz w:val="24"/>
          <w:szCs w:val="24"/>
        </w:rPr>
        <w:t xml:space="preserve"> </w:t>
      </w:r>
      <w:bookmarkEnd w:id="453"/>
      <w:r>
        <w:rPr>
          <w:rFonts w:ascii="Times New Roman" w:hAnsi="Times New Roman" w:cs="Times New Roman"/>
          <w:sz w:val="24"/>
          <w:szCs w:val="24"/>
        </w:rPr>
        <w:t xml:space="preserve">Hal ini sejalan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{"citationItems":[{"id":"ITEM-1","itemData":{"ISBN":"6103544947","abstract":"Biobased fibres of cellulose acetate butyrate (CAB) and cellulose nanocrystals (CNC) and triethyl citrate (TEC) as plasticiser were prepared by melt spinning. To obtain homogeneous dispersion of CNC, two different dispersion techniques were studied. In the first, the water content of the CNC suspension was reduced and exchanged to ethanol using centrifugation. In the second, the water in the CNC suspension was completely exchanged to ethanol by sol-gel process. Results showed that tensile modulus and tensile strength of the nanocomposite fibres produced with the first technique were lower than CAB-TEC fibres, but the fibres produced by the sol-gel process showed an increase in the tensile modulus and had no decrease in the strength. Optical microscopy of the fibres indicated a few aggregations on the sol-gel prepared materials. The results indicate that the sol-gel process is enhancing the dispersion of CNC and can be a suitable way to prepare nanocomposite fibres. © Institute of Materials, Minerals and Mining 2014.","author":[{"dropping-particle":"","family":"Setiamy","given":"Arasy Ayu","non-dropping-particle":"","parse-names":false,"suffix":""},{"dropping-particle":"","family":"Deliani","given":"Etika","non-dropping-particle":"","parse-names":false,"suffix":""}],"id":"ITEM-1","issued":{"date-parts":[["2019"]]},"number-of-pages":"5-10","title":"Partisipasi Masyarakat Dalam Pelaksanaan Program Kampung Iklim (PROKLIM) Di Kelurahan Cepoko Kecamatan Gunungpati Kota Semarang","type":"thesis","volume":"2"},"uris":["http://www.mendeley.com/documents/?uuid=e278139c-04be-453c-b700-e970ac09496b"]}],"mendeley":{"formattedCitation":"(Setiamy &amp; Deliani, 2019)","manualFormatting":"Setiamy &amp; Deliani (2019)","plainTextFormattedCitation":"(Setiamy &amp; Deliani, 2019)","previouslyFormattedCitation":"(Setiamy &amp; Deliani, 2019)"},"properties":{"noteIndex":0},"schema":"https://github.com/citation-style-language/schema/raw/master/csl-citation.json"}</w:instrText>
      </w:r>
      <w:r>
        <w:rPr>
          <w:rFonts w:ascii="Times New Roman" w:hAnsi="Times New Roman" w:cs="Times New Roman"/>
          <w:sz w:val="24"/>
          <w:szCs w:val="24"/>
        </w:rPr>
        <w:fldChar w:fldCharType="separate"/>
      </w:r>
      <w:r w:rsidRPr="00FD7C5A">
        <w:rPr>
          <w:rFonts w:ascii="Times New Roman" w:hAnsi="Times New Roman" w:cs="Times New Roman"/>
          <w:noProof/>
          <w:sz w:val="24"/>
          <w:szCs w:val="24"/>
        </w:rPr>
        <w:t>Setiamy &amp; Deliani</w:t>
      </w:r>
      <w:r>
        <w:rPr>
          <w:rFonts w:ascii="Times New Roman" w:hAnsi="Times New Roman" w:cs="Times New Roman"/>
          <w:noProof/>
          <w:sz w:val="24"/>
          <w:szCs w:val="24"/>
        </w:rPr>
        <w:t xml:space="preserve"> (</w:t>
      </w:r>
      <w:r w:rsidRPr="00FD7C5A">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keberhasilan adaptasi ProKlim ditandai dengan partisipasi masyarakat dalam implementasi kegiatan adaptasi seperti pembuatan embung, biopori, </w:t>
      </w:r>
      <w:r w:rsidR="00AF3AF3">
        <w:rPr>
          <w:rFonts w:ascii="Times New Roman" w:hAnsi="Times New Roman" w:cs="Times New Roman"/>
          <w:sz w:val="24"/>
          <w:szCs w:val="24"/>
        </w:rPr>
        <w:t xml:space="preserve">sumur </w:t>
      </w:r>
      <w:r>
        <w:rPr>
          <w:rFonts w:ascii="Times New Roman" w:hAnsi="Times New Roman" w:cs="Times New Roman"/>
          <w:sz w:val="24"/>
          <w:szCs w:val="24"/>
        </w:rPr>
        <w:t xml:space="preserve">resapan, SPA, inovasi media tanam, dan sebagainya. </w:t>
      </w:r>
    </w:p>
    <w:p w14:paraId="1608DA6C" w14:textId="77777777" w:rsidR="003B69BE" w:rsidRDefault="003B69BE" w:rsidP="003B69B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bookmarkStart w:id="454" w:name="_Hlk172166926"/>
      <w:r w:rsidRPr="00C44419">
        <w:rPr>
          <w:rFonts w:ascii="Times New Roman" w:hAnsi="Times New Roman" w:cs="Times New Roman"/>
          <w:sz w:val="24"/>
          <w:szCs w:val="24"/>
        </w:rPr>
        <w:t xml:space="preserve">Tingkat keberhasilan aspek mitigasi mencapai 77,10%. Angka ini menunjukkan bahwa program mitigasi, yang bertujuan untuk mengurangi emisi gas rumah kaca dan meningkatkan efisiensi energi, telah dilaksanakan dengan baik. </w:t>
      </w:r>
      <w:bookmarkStart w:id="455" w:name="_Hlk172166939"/>
      <w:bookmarkEnd w:id="454"/>
      <w:r w:rsidRPr="00C44419">
        <w:rPr>
          <w:rFonts w:ascii="Times New Roman" w:hAnsi="Times New Roman" w:cs="Times New Roman"/>
          <w:sz w:val="24"/>
          <w:szCs w:val="24"/>
        </w:rPr>
        <w:t>Kegiatan mitigasi</w:t>
      </w:r>
      <w:r>
        <w:rPr>
          <w:rFonts w:ascii="Times New Roman" w:hAnsi="Times New Roman" w:cs="Times New Roman"/>
          <w:sz w:val="24"/>
          <w:szCs w:val="24"/>
        </w:rPr>
        <w:t xml:space="preserve"> yang telah dilakukan oleh Kelurahan Tugurejo </w:t>
      </w:r>
      <w:r w:rsidRPr="00C44419">
        <w:rPr>
          <w:rFonts w:ascii="Times New Roman" w:hAnsi="Times New Roman" w:cs="Times New Roman"/>
          <w:sz w:val="24"/>
          <w:szCs w:val="24"/>
        </w:rPr>
        <w:t>pengelolaan sampah</w:t>
      </w:r>
      <w:r>
        <w:rPr>
          <w:rFonts w:ascii="Times New Roman" w:hAnsi="Times New Roman" w:cs="Times New Roman"/>
          <w:sz w:val="24"/>
          <w:szCs w:val="24"/>
        </w:rPr>
        <w:t xml:space="preserve"> serta limbah padat dan cair, penggunaan energi baru terbarukan dan konservasi energi, </w:t>
      </w:r>
      <w:bookmarkStart w:id="456" w:name="_Hlk172166953"/>
      <w:bookmarkEnd w:id="455"/>
      <w:r>
        <w:rPr>
          <w:rFonts w:ascii="Times New Roman" w:hAnsi="Times New Roman" w:cs="Times New Roman"/>
          <w:sz w:val="24"/>
          <w:szCs w:val="24"/>
        </w:rPr>
        <w:t>serta peningkatan tutupan vegetasi</w:t>
      </w:r>
      <w:r w:rsidRPr="00C44419">
        <w:rPr>
          <w:rFonts w:ascii="Times New Roman" w:hAnsi="Times New Roman" w:cs="Times New Roman"/>
          <w:sz w:val="24"/>
          <w:szCs w:val="24"/>
        </w:rPr>
        <w:t>.</w:t>
      </w:r>
      <w:r>
        <w:rPr>
          <w:rFonts w:ascii="Times New Roman" w:hAnsi="Times New Roman" w:cs="Times New Roman"/>
          <w:sz w:val="24"/>
          <w:szCs w:val="24"/>
        </w:rPr>
        <w:t xml:space="preserve"> </w:t>
      </w:r>
      <w:r w:rsidRPr="00C44419">
        <w:rPr>
          <w:rFonts w:ascii="Times New Roman" w:hAnsi="Times New Roman" w:cs="Times New Roman"/>
          <w:sz w:val="24"/>
          <w:szCs w:val="24"/>
        </w:rPr>
        <w:t xml:space="preserve">Tingkat keberhasilan dalam dukungan keberlanjutan mencapai 83,30%. </w:t>
      </w:r>
      <w:r>
        <w:rPr>
          <w:rFonts w:ascii="Times New Roman" w:hAnsi="Times New Roman" w:cs="Times New Roman"/>
          <w:sz w:val="24"/>
          <w:szCs w:val="24"/>
        </w:rPr>
        <w:t>Hal i</w:t>
      </w:r>
      <w:r w:rsidRPr="00C44419">
        <w:rPr>
          <w:rFonts w:ascii="Times New Roman" w:hAnsi="Times New Roman" w:cs="Times New Roman"/>
          <w:sz w:val="24"/>
          <w:szCs w:val="24"/>
        </w:rPr>
        <w:t xml:space="preserve">ni </w:t>
      </w:r>
      <w:r>
        <w:rPr>
          <w:rFonts w:ascii="Times New Roman" w:hAnsi="Times New Roman" w:cs="Times New Roman"/>
          <w:sz w:val="24"/>
          <w:szCs w:val="24"/>
        </w:rPr>
        <w:t xml:space="preserve">mengindikasikan </w:t>
      </w:r>
      <w:r w:rsidRPr="00C44419">
        <w:rPr>
          <w:rFonts w:ascii="Times New Roman" w:hAnsi="Times New Roman" w:cs="Times New Roman"/>
          <w:sz w:val="24"/>
          <w:szCs w:val="24"/>
        </w:rPr>
        <w:t xml:space="preserve">kuat bahwa program-program yang dijalankan mendapat dukungan yang baik dari </w:t>
      </w:r>
      <w:r>
        <w:rPr>
          <w:rFonts w:ascii="Times New Roman" w:hAnsi="Times New Roman" w:cs="Times New Roman"/>
          <w:sz w:val="24"/>
          <w:szCs w:val="24"/>
        </w:rPr>
        <w:t>pihak eksternal, adanya</w:t>
      </w:r>
      <w:bookmarkEnd w:id="456"/>
      <w:r>
        <w:rPr>
          <w:rFonts w:ascii="Times New Roman" w:hAnsi="Times New Roman" w:cs="Times New Roman"/>
          <w:sz w:val="24"/>
          <w:szCs w:val="24"/>
        </w:rPr>
        <w:t xml:space="preserve"> </w:t>
      </w:r>
      <w:bookmarkStart w:id="457" w:name="_Hlk172166967"/>
      <w:r>
        <w:rPr>
          <w:rFonts w:ascii="Times New Roman" w:hAnsi="Times New Roman" w:cs="Times New Roman"/>
          <w:sz w:val="24"/>
          <w:szCs w:val="24"/>
        </w:rPr>
        <w:t xml:space="preserve">kelembagaan, peningkatan kapasitas masyarakat dan dinamikan masyarakat agar ProKlim di Kelurahan Tugurejo berkelanjutan. Hal ini sejalan dengan penelitian </w:t>
      </w:r>
      <w:bookmarkStart w:id="458" w:name="_Hlk172166997"/>
      <w:bookmarkStart w:id="459" w:name="_Hlk172166983"/>
      <w:bookmarkEnd w:id="457"/>
      <w:r>
        <w:rPr>
          <w:rFonts w:ascii="Times New Roman" w:hAnsi="Times New Roman" w:cs="Times New Roman"/>
          <w:sz w:val="24"/>
          <w:szCs w:val="24"/>
        </w:rPr>
        <w:lastRenderedPageBreak/>
        <w:fldChar w:fldCharType="begin" w:fldLock="1"/>
      </w:r>
      <w:r>
        <w:rPr>
          <w:rFonts w:ascii="Times New Roman" w:hAnsi="Times New Roman" w:cs="Times New Roman"/>
          <w:sz w:val="24"/>
          <w:szCs w:val="24"/>
        </w:rPr>
        <w:instrText>ADDIN CSL_CITATION {"citationItems":[{"id":"ITEM-1","itemData":{"abstract":"… dalam pengelolaan lingkungan hidup dan mitigasi perubahan iklim. Kolaborasi ini mencakup pemerintah, masyarakat, dan sektor swasta yang bekerja bersama dalam menghadapi …","author":[{"dropping-particle":"","family":"Alifiyah","given":"Sophi","non-dropping-particle":"","parse-names":false,"suffix":""}],"container-title":"INNOVATIVE: Journal Of Social Science Research","id":"ITEM-1","issue":"2","issued":{"date-parts":[["2023"]]},"page":"10080-10089","title":"Kolaborasi Governance Dalam Program Kampung Iklim Di RW 03 Kelurahan Cempaka Putih Timur , Jakarta Pusat","type":"article-journal","volume":"3"},"uris":["http://www.mendeley.com/documents/?uuid=4dd133db-b3df-4413-824d-b26a491222bf"]}],"mendeley":{"formattedCitation":"(Alifiyah, 2023)","manualFormatting":"Alifiyah (2023)","plainTextFormattedCitation":"(Alifiyah, 2023)","previouslyFormattedCitation":"(Alifiyah, 2023)"},"properties":{"noteIndex":0},"schema":"https://github.com/citation-style-language/schema/raw/master/csl-citation.json"}</w:instrText>
      </w:r>
      <w:r>
        <w:rPr>
          <w:rFonts w:ascii="Times New Roman" w:hAnsi="Times New Roman" w:cs="Times New Roman"/>
          <w:sz w:val="24"/>
          <w:szCs w:val="24"/>
        </w:rPr>
        <w:fldChar w:fldCharType="separate"/>
      </w:r>
      <w:r w:rsidRPr="00975E73">
        <w:rPr>
          <w:rFonts w:ascii="Times New Roman" w:hAnsi="Times New Roman" w:cs="Times New Roman"/>
          <w:noProof/>
          <w:sz w:val="24"/>
          <w:szCs w:val="24"/>
        </w:rPr>
        <w:t>Alifiyah</w:t>
      </w:r>
      <w:r>
        <w:rPr>
          <w:rFonts w:ascii="Times New Roman" w:hAnsi="Times New Roman" w:cs="Times New Roman"/>
          <w:noProof/>
          <w:sz w:val="24"/>
          <w:szCs w:val="24"/>
        </w:rPr>
        <w:t xml:space="preserve"> (</w:t>
      </w:r>
      <w:r w:rsidRPr="00975E73">
        <w:rPr>
          <w:rFonts w:ascii="Times New Roman" w:hAnsi="Times New Roman" w:cs="Times New Roman"/>
          <w:noProof/>
          <w:sz w:val="24"/>
          <w:szCs w:val="24"/>
        </w:rPr>
        <w:t>2023)</w:t>
      </w:r>
      <w:r>
        <w:rPr>
          <w:rFonts w:ascii="Times New Roman" w:hAnsi="Times New Roman" w:cs="Times New Roman"/>
          <w:sz w:val="24"/>
          <w:szCs w:val="24"/>
        </w:rPr>
        <w:fldChar w:fldCharType="end"/>
      </w:r>
      <w:r>
        <w:rPr>
          <w:rFonts w:ascii="Times New Roman" w:hAnsi="Times New Roman" w:cs="Times New Roman"/>
          <w:sz w:val="24"/>
          <w:szCs w:val="24"/>
        </w:rPr>
        <w:t xml:space="preserve">, menyatakan bahwa salah satu aspek penting dalam keberhasilan ProKlim dengan adanya kolaborasi </w:t>
      </w:r>
      <w:r w:rsidRPr="00D253A0">
        <w:rPr>
          <w:rFonts w:ascii="Times New Roman" w:hAnsi="Times New Roman" w:cs="Times New Roman"/>
          <w:i/>
          <w:iCs/>
          <w:sz w:val="24"/>
          <w:szCs w:val="24"/>
        </w:rPr>
        <w:t>governance</w:t>
      </w:r>
      <w:r>
        <w:rPr>
          <w:rFonts w:ascii="Times New Roman" w:hAnsi="Times New Roman" w:cs="Times New Roman"/>
          <w:sz w:val="24"/>
          <w:szCs w:val="24"/>
        </w:rPr>
        <w:t xml:space="preserve">, karena melibatkan berbagai pihak </w:t>
      </w:r>
      <w:bookmarkStart w:id="460" w:name="_Hlk172167014"/>
      <w:bookmarkEnd w:id="458"/>
      <w:r>
        <w:rPr>
          <w:rFonts w:ascii="Times New Roman" w:hAnsi="Times New Roman" w:cs="Times New Roman"/>
          <w:sz w:val="24"/>
          <w:szCs w:val="24"/>
        </w:rPr>
        <w:t xml:space="preserve">yang memiliki peran dan tanggung jawab dalam pengelolaan lingkungan hidup serta adaptasi dan mitigasi perubahan iklim. </w:t>
      </w:r>
      <w:bookmarkEnd w:id="460"/>
    </w:p>
    <w:bookmarkEnd w:id="459"/>
    <w:p w14:paraId="65538DB9" w14:textId="3B23F763" w:rsidR="00F17155" w:rsidRDefault="003B69BE" w:rsidP="003E506B">
      <w:pPr>
        <w:pStyle w:val="ListParagraph"/>
        <w:spacing w:line="360" w:lineRule="auto"/>
        <w:jc w:val="both"/>
        <w:rPr>
          <w:rFonts w:ascii="Times New Roman" w:eastAsia="Times New Roman" w:hAnsi="Times New Roman" w:cs="Times New Roman"/>
          <w:kern w:val="0"/>
          <w:sz w:val="24"/>
          <w:szCs w:val="24"/>
          <w:lang w:eastAsia="en-ID" w:bidi="ar-SA"/>
          <w14:ligatures w14:val="none"/>
        </w:rPr>
      </w:pPr>
      <w:r>
        <w:rPr>
          <w:rFonts w:ascii="Times New Roman" w:hAnsi="Times New Roman" w:cs="Times New Roman"/>
          <w:sz w:val="24"/>
          <w:szCs w:val="24"/>
        </w:rPr>
        <w:t xml:space="preserve"> </w:t>
      </w:r>
      <w:r>
        <w:rPr>
          <w:rFonts w:ascii="Times New Roman" w:hAnsi="Times New Roman" w:cs="Times New Roman"/>
          <w:sz w:val="24"/>
          <w:szCs w:val="24"/>
        </w:rPr>
        <w:tab/>
      </w:r>
      <w:bookmarkStart w:id="461" w:name="_Hlk172167041"/>
      <w:r w:rsidRPr="00C44419">
        <w:rPr>
          <w:rFonts w:ascii="Times New Roman" w:eastAsia="Times New Roman" w:hAnsi="Times New Roman" w:cs="Times New Roman"/>
          <w:kern w:val="0"/>
          <w:sz w:val="24"/>
          <w:szCs w:val="24"/>
          <w:lang w:eastAsia="en-ID" w:bidi="ar-SA"/>
          <w14:ligatures w14:val="none"/>
        </w:rPr>
        <w:t xml:space="preserve">Secara keseluruhan, data ini menunjukkan bahwa Program Kampung Iklim di Kelurahan Tugurejo telah berhasil mencapai sebagian besar tujuannya dengan baik. </w:t>
      </w:r>
      <w:bookmarkEnd w:id="461"/>
      <w:r w:rsidRPr="00C44419">
        <w:rPr>
          <w:rFonts w:ascii="Times New Roman" w:eastAsia="Times New Roman" w:hAnsi="Times New Roman" w:cs="Times New Roman"/>
          <w:kern w:val="0"/>
          <w:sz w:val="24"/>
          <w:szCs w:val="24"/>
          <w:lang w:eastAsia="en-ID" w:bidi="ar-SA"/>
          <w14:ligatures w14:val="none"/>
        </w:rPr>
        <w:t>Fokus utama untuk peningkatan lebih lanjut mungkin perlu diberikan pada aspek adaptasi, untuk mencapai tingkat keberhasilan yang lebih tinggi. Selain itu, mempertahankan dan memperluas dukungan keberlanjutan akan sangat penting untuk memastikan bahwa keberhasilan program dapat terus ditingkatkan dan memberikan manfaat yang berkelanjutan bagi masyarakat.</w:t>
      </w:r>
    </w:p>
    <w:p w14:paraId="11A823D8" w14:textId="77777777" w:rsidR="003E506B" w:rsidRDefault="003E506B" w:rsidP="003E506B">
      <w:pPr>
        <w:pStyle w:val="ListParagraph"/>
        <w:spacing w:line="360" w:lineRule="auto"/>
        <w:jc w:val="both"/>
        <w:rPr>
          <w:rFonts w:ascii="Times New Roman" w:eastAsia="Times New Roman" w:hAnsi="Times New Roman" w:cs="Times New Roman"/>
          <w:kern w:val="0"/>
          <w:sz w:val="24"/>
          <w:szCs w:val="24"/>
          <w:lang w:eastAsia="en-ID" w:bidi="ar-SA"/>
          <w14:ligatures w14:val="none"/>
        </w:rPr>
      </w:pPr>
    </w:p>
    <w:p w14:paraId="0B15A9E6" w14:textId="77777777" w:rsidR="00B56CA8" w:rsidRDefault="003E506B" w:rsidP="00B56CA8">
      <w:pPr>
        <w:pStyle w:val="ListParagraph"/>
        <w:numPr>
          <w:ilvl w:val="1"/>
          <w:numId w:val="39"/>
        </w:numPr>
        <w:spacing w:line="360" w:lineRule="auto"/>
        <w:jc w:val="both"/>
        <w:rPr>
          <w:rFonts w:ascii="Times New Roman" w:eastAsia="Times New Roman" w:hAnsi="Times New Roman" w:cs="Times New Roman"/>
          <w:b/>
          <w:bCs/>
          <w:kern w:val="0"/>
          <w:sz w:val="24"/>
          <w:szCs w:val="24"/>
          <w:lang w:eastAsia="en-ID" w:bidi="ar-SA"/>
          <w14:ligatures w14:val="none"/>
        </w:rPr>
      </w:pPr>
      <w:r w:rsidRPr="003E506B">
        <w:rPr>
          <w:rFonts w:ascii="Times New Roman" w:eastAsia="Times New Roman" w:hAnsi="Times New Roman" w:cs="Times New Roman"/>
          <w:b/>
          <w:bCs/>
          <w:kern w:val="0"/>
          <w:sz w:val="24"/>
          <w:szCs w:val="24"/>
          <w:lang w:eastAsia="en-ID" w:bidi="ar-SA"/>
          <w14:ligatures w14:val="none"/>
        </w:rPr>
        <w:t xml:space="preserve">Limitasi Penelitian </w:t>
      </w:r>
    </w:p>
    <w:p w14:paraId="2C30C664" w14:textId="77777777" w:rsidR="00D01E4B" w:rsidRDefault="00B56CA8" w:rsidP="00B56CA8">
      <w:pPr>
        <w:pStyle w:val="ListParagraph"/>
        <w:spacing w:line="360" w:lineRule="auto"/>
        <w:ind w:left="840"/>
        <w:jc w:val="both"/>
        <w:rPr>
          <w:rFonts w:ascii="Times New Roman" w:eastAsia="Times New Roman" w:hAnsi="Times New Roman" w:cs="Times New Roman"/>
          <w:kern w:val="0"/>
          <w:sz w:val="24"/>
          <w:szCs w:val="24"/>
          <w:lang w:eastAsia="en-ID" w:bidi="ar-SA"/>
          <w14:ligatures w14:val="none"/>
        </w:rPr>
      </w:pPr>
      <w:r>
        <w:rPr>
          <w:rFonts w:ascii="Times New Roman" w:eastAsia="Times New Roman" w:hAnsi="Times New Roman" w:cs="Times New Roman"/>
          <w:b/>
          <w:bCs/>
          <w:kern w:val="0"/>
          <w:sz w:val="24"/>
          <w:szCs w:val="24"/>
          <w:lang w:eastAsia="en-ID" w:bidi="ar-SA"/>
          <w14:ligatures w14:val="none"/>
        </w:rPr>
        <w:t xml:space="preserve"> </w:t>
      </w:r>
      <w:r>
        <w:rPr>
          <w:rFonts w:ascii="Times New Roman" w:eastAsia="Times New Roman" w:hAnsi="Times New Roman" w:cs="Times New Roman"/>
          <w:b/>
          <w:bCs/>
          <w:kern w:val="0"/>
          <w:sz w:val="24"/>
          <w:szCs w:val="24"/>
          <w:lang w:eastAsia="en-ID" w:bidi="ar-SA"/>
          <w14:ligatures w14:val="none"/>
        </w:rPr>
        <w:tab/>
      </w:r>
      <w:r w:rsidR="003E506B" w:rsidRPr="00B56CA8">
        <w:rPr>
          <w:rFonts w:ascii="Times New Roman" w:eastAsia="Times New Roman" w:hAnsi="Times New Roman" w:cs="Times New Roman"/>
          <w:kern w:val="0"/>
          <w:sz w:val="24"/>
          <w:szCs w:val="24"/>
          <w:lang w:eastAsia="en-ID" w:bidi="ar-SA"/>
          <w14:ligatures w14:val="none"/>
        </w:rPr>
        <w:t>Penelitian ini</w:t>
      </w:r>
      <w:r>
        <w:rPr>
          <w:rFonts w:ascii="Times New Roman" w:eastAsia="Times New Roman" w:hAnsi="Times New Roman" w:cs="Times New Roman"/>
          <w:kern w:val="0"/>
          <w:sz w:val="24"/>
          <w:szCs w:val="24"/>
          <w:lang w:eastAsia="en-ID" w:bidi="ar-SA"/>
          <w14:ligatures w14:val="none"/>
        </w:rPr>
        <w:t xml:space="preserve"> masih</w:t>
      </w:r>
      <w:r w:rsidR="003E506B" w:rsidRPr="00B56CA8">
        <w:rPr>
          <w:rFonts w:ascii="Times New Roman" w:eastAsia="Times New Roman" w:hAnsi="Times New Roman" w:cs="Times New Roman"/>
          <w:kern w:val="0"/>
          <w:sz w:val="24"/>
          <w:szCs w:val="24"/>
          <w:lang w:eastAsia="en-ID" w:bidi="ar-SA"/>
          <w14:ligatures w14:val="none"/>
        </w:rPr>
        <w:t xml:space="preserve"> </w:t>
      </w:r>
      <w:r w:rsidRPr="00B56CA8">
        <w:rPr>
          <w:rFonts w:ascii="Times New Roman" w:eastAsia="Times New Roman" w:hAnsi="Times New Roman" w:cs="Times New Roman"/>
          <w:kern w:val="0"/>
          <w:sz w:val="24"/>
          <w:szCs w:val="24"/>
          <w:lang w:eastAsia="en-ID" w:bidi="ar-SA"/>
          <w14:ligatures w14:val="none"/>
        </w:rPr>
        <w:t xml:space="preserve">terdapat keterbatasan yang perlu dikembangkan oleh peneliti selanjutnya, seperti memperluas bahasan variabel mengenai </w:t>
      </w:r>
      <w:r>
        <w:rPr>
          <w:rFonts w:ascii="Times New Roman" w:eastAsia="Times New Roman" w:hAnsi="Times New Roman" w:cs="Times New Roman"/>
          <w:kern w:val="0"/>
          <w:sz w:val="24"/>
          <w:szCs w:val="24"/>
          <w:lang w:eastAsia="en-ID" w:bidi="ar-SA"/>
          <w14:ligatures w14:val="none"/>
        </w:rPr>
        <w:t xml:space="preserve">variabel </w:t>
      </w:r>
      <w:r w:rsidRPr="00B56CA8">
        <w:rPr>
          <w:rFonts w:ascii="Times New Roman" w:eastAsia="Times New Roman" w:hAnsi="Times New Roman" w:cs="Times New Roman"/>
          <w:kern w:val="0"/>
          <w:sz w:val="24"/>
          <w:szCs w:val="24"/>
          <w:lang w:eastAsia="en-ID" w:bidi="ar-SA"/>
          <w14:ligatures w14:val="none"/>
        </w:rPr>
        <w:t xml:space="preserve">adaptasi dan mitigasi yang perlu dikaji lebih dalam. </w:t>
      </w:r>
      <w:r w:rsidR="00D01E4B">
        <w:rPr>
          <w:rFonts w:ascii="Times New Roman" w:eastAsia="Times New Roman" w:hAnsi="Times New Roman" w:cs="Times New Roman"/>
          <w:kern w:val="0"/>
          <w:sz w:val="24"/>
          <w:szCs w:val="24"/>
          <w:lang w:eastAsia="en-ID" w:bidi="ar-SA"/>
          <w14:ligatures w14:val="none"/>
        </w:rPr>
        <w:t xml:space="preserve">Variabel adaptasi belum mengkaji terkait pengendalian penyakit terkait iklim. Variabel mitigasi perlu mengkaji terkait penggunaan energi terbarukan, penghematan energi, melakukan pertanian rendah emisis GRK, dan mencegah kebakaran hutan. </w:t>
      </w:r>
    </w:p>
    <w:p w14:paraId="51FB17A4" w14:textId="56E50D01" w:rsidR="00B56CA8" w:rsidRDefault="00B56CA8" w:rsidP="00D01E4B">
      <w:pPr>
        <w:pStyle w:val="ListParagraph"/>
        <w:spacing w:line="360" w:lineRule="auto"/>
        <w:ind w:left="840" w:firstLine="600"/>
        <w:jc w:val="both"/>
        <w:rPr>
          <w:rFonts w:ascii="Times New Roman" w:hAnsi="Times New Roman" w:cs="Times New Roman"/>
          <w:sz w:val="24"/>
          <w:szCs w:val="24"/>
        </w:rPr>
      </w:pPr>
      <w:r w:rsidRPr="00B56CA8">
        <w:rPr>
          <w:rFonts w:ascii="Times New Roman" w:eastAsia="Times New Roman" w:hAnsi="Times New Roman" w:cs="Times New Roman"/>
          <w:kern w:val="0"/>
          <w:sz w:val="24"/>
          <w:szCs w:val="24"/>
          <w:lang w:eastAsia="en-ID" w:bidi="ar-SA"/>
          <w14:ligatures w14:val="none"/>
        </w:rPr>
        <w:t xml:space="preserve">Selain itu, dalam menganalisis data </w:t>
      </w:r>
      <w:r w:rsidRPr="00B56CA8">
        <w:rPr>
          <w:rFonts w:ascii="Times New Roman" w:hAnsi="Times New Roman" w:cs="Times New Roman"/>
          <w:sz w:val="24"/>
          <w:szCs w:val="24"/>
        </w:rPr>
        <w:t>terkait hubungan gender terhadap keberhasilan Program Kampung Iklim diperlukan pengembangan metode analisis yang dapat mengidentifikasi pengaruh tersebut melalui analisis matematis menggunakan regresi logistik multinomial.</w:t>
      </w:r>
      <w:r>
        <w:rPr>
          <w:rFonts w:ascii="Times New Roman" w:hAnsi="Times New Roman" w:cs="Times New Roman"/>
          <w:sz w:val="24"/>
          <w:szCs w:val="24"/>
        </w:rPr>
        <w:t xml:space="preserve"> Pengumpulan data selain melalui kuesioner dapat menggunakan metode FGD </w:t>
      </w:r>
      <w:r w:rsidRPr="00D01E4B">
        <w:rPr>
          <w:rFonts w:ascii="Times New Roman" w:hAnsi="Times New Roman" w:cs="Times New Roman"/>
          <w:i/>
          <w:iCs/>
          <w:sz w:val="24"/>
          <w:szCs w:val="24"/>
        </w:rPr>
        <w:t>(Forum Group Discussion)</w:t>
      </w:r>
      <w:r>
        <w:rPr>
          <w:rFonts w:ascii="Times New Roman" w:hAnsi="Times New Roman" w:cs="Times New Roman"/>
          <w:sz w:val="24"/>
          <w:szCs w:val="24"/>
        </w:rPr>
        <w:t xml:space="preserve"> untuk memudahkan peneliti dalam menggali informasi dan data sehingga dapat efektivitas waktu. </w:t>
      </w:r>
    </w:p>
    <w:p w14:paraId="6D479A80" w14:textId="77777777" w:rsidR="00D01E4B" w:rsidRPr="00B56CA8" w:rsidRDefault="00D01E4B" w:rsidP="00B56CA8">
      <w:pPr>
        <w:pStyle w:val="ListParagraph"/>
        <w:spacing w:line="360" w:lineRule="auto"/>
        <w:ind w:left="840"/>
        <w:jc w:val="both"/>
        <w:rPr>
          <w:rFonts w:ascii="Times New Roman" w:eastAsia="Times New Roman" w:hAnsi="Times New Roman" w:cs="Times New Roman"/>
          <w:b/>
          <w:bCs/>
          <w:kern w:val="0"/>
          <w:sz w:val="24"/>
          <w:szCs w:val="24"/>
          <w:lang w:eastAsia="en-ID" w:bidi="ar-SA"/>
          <w14:ligatures w14:val="none"/>
        </w:rPr>
      </w:pPr>
    </w:p>
    <w:p w14:paraId="01611F8C" w14:textId="28C6C32D" w:rsidR="003E506B" w:rsidRPr="003E506B" w:rsidRDefault="003E506B" w:rsidP="003E506B">
      <w:pPr>
        <w:pStyle w:val="ListParagraph"/>
        <w:spacing w:line="360" w:lineRule="auto"/>
        <w:ind w:left="840"/>
        <w:jc w:val="both"/>
        <w:rPr>
          <w:rFonts w:ascii="Times New Roman" w:eastAsia="Times New Roman" w:hAnsi="Times New Roman" w:cs="Times New Roman"/>
          <w:kern w:val="0"/>
          <w:sz w:val="24"/>
          <w:szCs w:val="24"/>
          <w:lang w:eastAsia="en-ID" w:bidi="ar-SA"/>
          <w14:ligatures w14:val="none"/>
        </w:rPr>
      </w:pPr>
    </w:p>
    <w:p w14:paraId="5CB99ACD" w14:textId="77777777" w:rsidR="003E506B" w:rsidRPr="003E506B" w:rsidRDefault="003E506B" w:rsidP="003E506B">
      <w:pPr>
        <w:pStyle w:val="ListParagraph"/>
        <w:spacing w:line="360" w:lineRule="auto"/>
        <w:ind w:left="840"/>
        <w:jc w:val="both"/>
        <w:rPr>
          <w:rFonts w:ascii="Times New Roman" w:eastAsia="Times New Roman" w:hAnsi="Times New Roman" w:cs="Times New Roman"/>
          <w:b/>
          <w:bCs/>
          <w:kern w:val="0"/>
          <w:sz w:val="24"/>
          <w:szCs w:val="24"/>
          <w:lang w:eastAsia="en-ID" w:bidi="ar-SA"/>
          <w14:ligatures w14:val="none"/>
        </w:rPr>
      </w:pPr>
    </w:p>
    <w:p w14:paraId="040C8B95" w14:textId="77777777" w:rsidR="003B69BE" w:rsidRDefault="003B69BE" w:rsidP="003B69BE">
      <w:pPr>
        <w:pStyle w:val="ListParagraph"/>
        <w:spacing w:line="360" w:lineRule="auto"/>
        <w:jc w:val="both"/>
        <w:rPr>
          <w:rFonts w:ascii="Times New Roman" w:eastAsia="Times New Roman" w:hAnsi="Times New Roman" w:cs="Times New Roman"/>
          <w:kern w:val="0"/>
          <w:sz w:val="24"/>
          <w:szCs w:val="24"/>
          <w:lang w:eastAsia="en-ID" w:bidi="ar-SA"/>
          <w14:ligatures w14:val="none"/>
        </w:rPr>
      </w:pPr>
    </w:p>
    <w:p w14:paraId="4FDE344A" w14:textId="77777777" w:rsidR="003B69BE" w:rsidRDefault="003B69BE" w:rsidP="003B69BE">
      <w:pPr>
        <w:pStyle w:val="ListParagraph"/>
        <w:spacing w:line="360" w:lineRule="auto"/>
        <w:jc w:val="both"/>
        <w:rPr>
          <w:rFonts w:ascii="Times New Roman" w:eastAsia="Times New Roman" w:hAnsi="Times New Roman" w:cs="Times New Roman"/>
          <w:kern w:val="0"/>
          <w:sz w:val="24"/>
          <w:szCs w:val="24"/>
          <w:lang w:eastAsia="en-ID" w:bidi="ar-SA"/>
          <w14:ligatures w14:val="none"/>
        </w:rPr>
      </w:pPr>
    </w:p>
    <w:p w14:paraId="0FDC7D4B" w14:textId="77777777" w:rsidR="003B69BE" w:rsidRDefault="003B69BE" w:rsidP="003B69BE">
      <w:pPr>
        <w:pStyle w:val="ListParagraph"/>
        <w:spacing w:line="360" w:lineRule="auto"/>
        <w:jc w:val="both"/>
        <w:rPr>
          <w:rFonts w:ascii="Times New Roman" w:eastAsia="Times New Roman" w:hAnsi="Times New Roman" w:cs="Times New Roman"/>
          <w:kern w:val="0"/>
          <w:sz w:val="24"/>
          <w:szCs w:val="24"/>
          <w:lang w:eastAsia="en-ID" w:bidi="ar-SA"/>
          <w14:ligatures w14:val="none"/>
        </w:rPr>
      </w:pPr>
    </w:p>
    <w:p w14:paraId="7B181F71" w14:textId="77777777" w:rsidR="00003FE9" w:rsidRDefault="00003FE9" w:rsidP="00003FE9">
      <w:pPr>
        <w:pStyle w:val="Heading1"/>
        <w:rPr>
          <w:rFonts w:ascii="Times New Roman" w:hAnsi="Times New Roman" w:cs="Times New Roman"/>
          <w:b/>
          <w:bCs/>
          <w:color w:val="0D0D0D" w:themeColor="text1" w:themeTint="F2"/>
          <w:sz w:val="24"/>
          <w:szCs w:val="24"/>
        </w:rPr>
        <w:sectPr w:rsidR="00003FE9" w:rsidSect="00003FE9">
          <w:pgSz w:w="11906" w:h="16838"/>
          <w:pgMar w:top="1440" w:right="1440" w:bottom="1440" w:left="1440" w:header="709" w:footer="709" w:gutter="0"/>
          <w:cols w:space="708"/>
          <w:titlePg/>
          <w:docGrid w:linePitch="360"/>
        </w:sectPr>
      </w:pPr>
    </w:p>
    <w:p w14:paraId="6549F46D" w14:textId="76CE308E" w:rsidR="006D710F" w:rsidRDefault="003B69BE" w:rsidP="00D01E4B">
      <w:pPr>
        <w:pStyle w:val="Heading1"/>
        <w:jc w:val="center"/>
        <w:rPr>
          <w:rFonts w:ascii="Times New Roman" w:hAnsi="Times New Roman" w:cs="Times New Roman"/>
          <w:b/>
          <w:bCs/>
          <w:color w:val="0D0D0D" w:themeColor="text1" w:themeTint="F2"/>
          <w:sz w:val="24"/>
          <w:szCs w:val="24"/>
        </w:rPr>
      </w:pPr>
      <w:bookmarkStart w:id="462" w:name="_Toc173024925"/>
      <w:r w:rsidRPr="00BD5726">
        <w:rPr>
          <w:rFonts w:ascii="Times New Roman" w:hAnsi="Times New Roman" w:cs="Times New Roman"/>
          <w:b/>
          <w:bCs/>
          <w:color w:val="0D0D0D" w:themeColor="text1" w:themeTint="F2"/>
          <w:sz w:val="24"/>
          <w:szCs w:val="24"/>
        </w:rPr>
        <w:lastRenderedPageBreak/>
        <w:t>BAB V</w:t>
      </w:r>
    </w:p>
    <w:p w14:paraId="37C17074" w14:textId="35930C41" w:rsidR="003B69BE" w:rsidRPr="00BD5726" w:rsidRDefault="003B69BE" w:rsidP="004F7BBD">
      <w:pPr>
        <w:pStyle w:val="Heading1"/>
        <w:jc w:val="center"/>
        <w:rPr>
          <w:rFonts w:ascii="Times New Roman" w:hAnsi="Times New Roman" w:cs="Times New Roman"/>
          <w:b/>
          <w:bCs/>
          <w:color w:val="0D0D0D" w:themeColor="text1" w:themeTint="F2"/>
          <w:sz w:val="24"/>
          <w:szCs w:val="24"/>
        </w:rPr>
      </w:pPr>
      <w:r w:rsidRPr="00BD5726">
        <w:rPr>
          <w:rFonts w:ascii="Times New Roman" w:hAnsi="Times New Roman" w:cs="Times New Roman"/>
          <w:b/>
          <w:bCs/>
          <w:color w:val="0D0D0D" w:themeColor="text1" w:themeTint="F2"/>
          <w:sz w:val="24"/>
          <w:szCs w:val="24"/>
        </w:rPr>
        <w:t>KESIMPULAN</w:t>
      </w:r>
      <w:bookmarkEnd w:id="462"/>
    </w:p>
    <w:p w14:paraId="1303E41E" w14:textId="77777777" w:rsidR="003B69BE" w:rsidRDefault="003B69BE">
      <w:pPr>
        <w:pStyle w:val="ListParagraph"/>
        <w:numPr>
          <w:ilvl w:val="0"/>
          <w:numId w:val="90"/>
        </w:numPr>
        <w:outlineLvl w:val="1"/>
        <w:rPr>
          <w:rFonts w:ascii="Times New Roman" w:hAnsi="Times New Roman" w:cs="Times New Roman"/>
          <w:b/>
          <w:bCs/>
          <w:sz w:val="24"/>
          <w:szCs w:val="24"/>
        </w:rPr>
      </w:pPr>
      <w:bookmarkStart w:id="463" w:name="_Toc173024926"/>
      <w:r>
        <w:rPr>
          <w:rFonts w:ascii="Times New Roman" w:hAnsi="Times New Roman" w:cs="Times New Roman"/>
          <w:b/>
          <w:bCs/>
          <w:sz w:val="24"/>
          <w:szCs w:val="24"/>
        </w:rPr>
        <w:t>Kesimpulan</w:t>
      </w:r>
      <w:bookmarkEnd w:id="463"/>
      <w:r>
        <w:rPr>
          <w:rFonts w:ascii="Times New Roman" w:hAnsi="Times New Roman" w:cs="Times New Roman"/>
          <w:b/>
          <w:bCs/>
          <w:sz w:val="24"/>
          <w:szCs w:val="24"/>
        </w:rPr>
        <w:t xml:space="preserve"> </w:t>
      </w:r>
    </w:p>
    <w:p w14:paraId="6212E536" w14:textId="0E33EF34" w:rsidR="00B172D2" w:rsidRDefault="000149B8">
      <w:pPr>
        <w:pStyle w:val="ListParagraph"/>
        <w:numPr>
          <w:ilvl w:val="0"/>
          <w:numId w:val="10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106462">
        <w:rPr>
          <w:rFonts w:ascii="Times New Roman" w:hAnsi="Times New Roman" w:cs="Times New Roman"/>
          <w:sz w:val="24"/>
          <w:szCs w:val="24"/>
        </w:rPr>
        <w:t xml:space="preserve">rumusan masalah pertama, hasil </w:t>
      </w:r>
      <w:r>
        <w:rPr>
          <w:rFonts w:ascii="Times New Roman" w:hAnsi="Times New Roman" w:cs="Times New Roman"/>
          <w:sz w:val="24"/>
          <w:szCs w:val="24"/>
        </w:rPr>
        <w:t xml:space="preserve">analisis </w:t>
      </w:r>
      <w:r w:rsidRPr="000149B8">
        <w:rPr>
          <w:rFonts w:ascii="Times New Roman" w:hAnsi="Times New Roman" w:cs="Times New Roman"/>
          <w:i/>
          <w:iCs/>
          <w:sz w:val="24"/>
          <w:szCs w:val="24"/>
        </w:rPr>
        <w:t>Chi-Square</w:t>
      </w:r>
      <w:r>
        <w:rPr>
          <w:rFonts w:ascii="Times New Roman" w:hAnsi="Times New Roman" w:cs="Times New Roman"/>
          <w:sz w:val="24"/>
          <w:szCs w:val="24"/>
        </w:rPr>
        <w:t xml:space="preserve"> menunjukkan terdapat hubungan</w:t>
      </w:r>
      <w:r w:rsidR="00BC01FD">
        <w:rPr>
          <w:rFonts w:ascii="Times New Roman" w:hAnsi="Times New Roman" w:cs="Times New Roman"/>
          <w:sz w:val="24"/>
          <w:szCs w:val="24"/>
        </w:rPr>
        <w:t xml:space="preserve"> </w:t>
      </w:r>
      <w:r w:rsidR="00E30EC4">
        <w:rPr>
          <w:rFonts w:ascii="Times New Roman" w:hAnsi="Times New Roman" w:cs="Times New Roman"/>
          <w:sz w:val="24"/>
          <w:szCs w:val="24"/>
        </w:rPr>
        <w:t xml:space="preserve">gender terhadap Program Kampung Iklim yaitu hubungan </w:t>
      </w:r>
      <w:bookmarkStart w:id="464" w:name="_Hlk172173127"/>
      <w:r w:rsidR="003E506B">
        <w:rPr>
          <w:rFonts w:ascii="Times New Roman" w:hAnsi="Times New Roman" w:cs="Times New Roman"/>
          <w:sz w:val="24"/>
          <w:szCs w:val="24"/>
        </w:rPr>
        <w:t xml:space="preserve">gender dengan Program Kampung Iklim. </w:t>
      </w:r>
      <w:r w:rsidR="00BC01FD">
        <w:rPr>
          <w:rFonts w:ascii="Times New Roman" w:hAnsi="Times New Roman" w:cs="Times New Roman"/>
          <w:sz w:val="24"/>
          <w:szCs w:val="24"/>
        </w:rPr>
        <w:t xml:space="preserve">Demikian </w:t>
      </w:r>
      <w:r w:rsidR="00106462">
        <w:rPr>
          <w:rFonts w:ascii="Times New Roman" w:hAnsi="Times New Roman" w:cs="Times New Roman"/>
          <w:sz w:val="24"/>
          <w:szCs w:val="24"/>
        </w:rPr>
        <w:t xml:space="preserve">pengarusutamaan gender berdasarkan Inpres No 9 Tahun 2009 menyatakan bahwa tingkat kesetaraan gender di </w:t>
      </w:r>
      <w:r w:rsidR="00BC01FD">
        <w:rPr>
          <w:rFonts w:ascii="Times New Roman" w:hAnsi="Times New Roman" w:cs="Times New Roman"/>
          <w:sz w:val="24"/>
          <w:szCs w:val="24"/>
        </w:rPr>
        <w:t>Kelurahan Tugurejo dapat dikategorikan cukup setara sebesar 47,9%</w:t>
      </w:r>
      <w:r w:rsidR="00D915B4">
        <w:rPr>
          <w:rFonts w:ascii="Times New Roman" w:hAnsi="Times New Roman" w:cs="Times New Roman"/>
          <w:sz w:val="24"/>
          <w:szCs w:val="24"/>
        </w:rPr>
        <w:t xml:space="preserve"> mayoritas didominasi oleh perempuan</w:t>
      </w:r>
      <w:r w:rsidR="00BC01FD">
        <w:rPr>
          <w:rFonts w:ascii="Times New Roman" w:hAnsi="Times New Roman" w:cs="Times New Roman"/>
          <w:sz w:val="24"/>
          <w:szCs w:val="24"/>
        </w:rPr>
        <w:t xml:space="preserve">, dikarenakan adanya keterlibatan perempuan dalam ProKlim sehingga dapat dikatakan program sudah responsif gender. </w:t>
      </w:r>
      <w:r w:rsidR="005A0D12">
        <w:rPr>
          <w:rFonts w:ascii="Times New Roman" w:hAnsi="Times New Roman" w:cs="Times New Roman"/>
          <w:sz w:val="24"/>
          <w:szCs w:val="24"/>
        </w:rPr>
        <w:t xml:space="preserve">Selain itu, adaptasi, mitigasi, dan dukungan keberlanjutan saling berhubungan satu sama lain. Hal ini diperkuat dengan analisis </w:t>
      </w:r>
      <w:r w:rsidR="005A0D12" w:rsidRPr="005A0D12">
        <w:rPr>
          <w:rFonts w:ascii="Times New Roman" w:hAnsi="Times New Roman" w:cs="Times New Roman"/>
          <w:i/>
          <w:iCs/>
          <w:sz w:val="24"/>
          <w:szCs w:val="24"/>
        </w:rPr>
        <w:t>Rank spearman</w:t>
      </w:r>
      <w:r w:rsidR="005A0D12">
        <w:rPr>
          <w:rFonts w:ascii="Times New Roman" w:hAnsi="Times New Roman" w:cs="Times New Roman"/>
          <w:sz w:val="24"/>
          <w:szCs w:val="24"/>
        </w:rPr>
        <w:t xml:space="preserve"> yaitu hubungan adaptasi, mitigasi, dan dukungan keberlanjutan memiliki koefisien korelasi yang cukup tinggi. Sejalan dengan hubungan antara kesetaraan gender dengan karakteristik dan peran gender.</w:t>
      </w:r>
      <w:bookmarkStart w:id="465" w:name="_Hlk172173238"/>
      <w:bookmarkEnd w:id="464"/>
      <w:r w:rsidR="005A0D12">
        <w:rPr>
          <w:rFonts w:ascii="Times New Roman" w:hAnsi="Times New Roman" w:cs="Times New Roman"/>
          <w:sz w:val="24"/>
          <w:szCs w:val="24"/>
        </w:rPr>
        <w:t xml:space="preserve"> </w:t>
      </w:r>
      <w:bookmarkStart w:id="466" w:name="_Hlk172173259"/>
      <w:bookmarkEnd w:id="465"/>
    </w:p>
    <w:p w14:paraId="51EF3C1D" w14:textId="7B17857C" w:rsidR="001F4310" w:rsidRDefault="003B69BE">
      <w:pPr>
        <w:pStyle w:val="ListParagraph"/>
        <w:numPr>
          <w:ilvl w:val="0"/>
          <w:numId w:val="101"/>
        </w:numPr>
        <w:spacing w:line="360" w:lineRule="auto"/>
        <w:jc w:val="both"/>
        <w:rPr>
          <w:rFonts w:ascii="Times New Roman" w:hAnsi="Times New Roman" w:cs="Times New Roman"/>
          <w:sz w:val="24"/>
          <w:szCs w:val="24"/>
        </w:rPr>
      </w:pPr>
      <w:r w:rsidRPr="00B172D2">
        <w:rPr>
          <w:rFonts w:ascii="Times New Roman" w:hAnsi="Times New Roman" w:cs="Times New Roman"/>
          <w:sz w:val="24"/>
          <w:szCs w:val="24"/>
        </w:rPr>
        <w:t xml:space="preserve">Berdasarkan </w:t>
      </w:r>
      <w:r w:rsidR="005A0D12" w:rsidRPr="00B172D2">
        <w:rPr>
          <w:rFonts w:ascii="Times New Roman" w:hAnsi="Times New Roman" w:cs="Times New Roman"/>
          <w:sz w:val="24"/>
          <w:szCs w:val="24"/>
        </w:rPr>
        <w:t xml:space="preserve">rumusan masalah kedua, </w:t>
      </w:r>
      <w:r w:rsidRPr="00B172D2">
        <w:rPr>
          <w:rFonts w:ascii="Times New Roman" w:hAnsi="Times New Roman" w:cs="Times New Roman"/>
          <w:sz w:val="24"/>
          <w:szCs w:val="24"/>
        </w:rPr>
        <w:t xml:space="preserve">menunjukkan bahwa </w:t>
      </w:r>
      <w:r w:rsidR="005A0D12" w:rsidRPr="00B172D2">
        <w:rPr>
          <w:rFonts w:ascii="Times New Roman" w:hAnsi="Times New Roman" w:cs="Times New Roman"/>
          <w:sz w:val="24"/>
          <w:szCs w:val="24"/>
        </w:rPr>
        <w:t xml:space="preserve">Implementasi </w:t>
      </w:r>
      <w:r w:rsidRPr="00B172D2">
        <w:rPr>
          <w:rFonts w:ascii="Times New Roman" w:hAnsi="Times New Roman" w:cs="Times New Roman"/>
          <w:sz w:val="24"/>
          <w:szCs w:val="24"/>
        </w:rPr>
        <w:t xml:space="preserve">Program Kampung Iklim sudah dikategorikan berhasil dengan hasil </w:t>
      </w:r>
      <w:r w:rsidR="005A0D12" w:rsidRPr="00B172D2">
        <w:rPr>
          <w:rFonts w:ascii="Times New Roman" w:hAnsi="Times New Roman" w:cs="Times New Roman"/>
          <w:sz w:val="24"/>
          <w:szCs w:val="24"/>
        </w:rPr>
        <w:t xml:space="preserve">uji normalitas berdasarkan </w:t>
      </w:r>
      <w:r w:rsidR="005A0D12" w:rsidRPr="00B172D2">
        <w:rPr>
          <w:rFonts w:ascii="Times New Roman" w:hAnsi="Times New Roman" w:cs="Times New Roman"/>
          <w:i/>
          <w:iCs/>
          <w:sz w:val="24"/>
          <w:szCs w:val="24"/>
        </w:rPr>
        <w:t>cut of point</w:t>
      </w:r>
      <w:r w:rsidR="005A0D12" w:rsidRPr="00B172D2">
        <w:rPr>
          <w:rFonts w:ascii="Times New Roman" w:hAnsi="Times New Roman" w:cs="Times New Roman"/>
          <w:sz w:val="24"/>
          <w:szCs w:val="24"/>
        </w:rPr>
        <w:t xml:space="preserve"> </w:t>
      </w:r>
      <w:r w:rsidRPr="00B172D2">
        <w:rPr>
          <w:rFonts w:ascii="Times New Roman" w:hAnsi="Times New Roman" w:cs="Times New Roman"/>
          <w:sz w:val="24"/>
          <w:szCs w:val="24"/>
        </w:rPr>
        <w:t xml:space="preserve">adaptasi 62,50%, mitigasi 77,10%, serta dukungan keberlanjutan 83,30%. Maka implementasi ProKlim Tugurejo telah berhasil hanya saja perlu adanya generasi muda untuk menunjang keberlanjutan ProKlim utama menuju ProKlim Lestari. </w:t>
      </w:r>
      <w:r w:rsidR="009B088A" w:rsidRPr="00B172D2">
        <w:rPr>
          <w:rFonts w:ascii="Times New Roman" w:hAnsi="Times New Roman" w:cs="Times New Roman"/>
          <w:sz w:val="24"/>
          <w:szCs w:val="24"/>
        </w:rPr>
        <w:t xml:space="preserve">Dapat disimpulkan dengan </w:t>
      </w:r>
      <w:bookmarkStart w:id="467" w:name="_Hlk172264467"/>
      <w:r w:rsidR="009B088A" w:rsidRPr="00B172D2">
        <w:rPr>
          <w:rFonts w:ascii="Times New Roman" w:hAnsi="Times New Roman" w:cs="Times New Roman"/>
          <w:sz w:val="24"/>
          <w:szCs w:val="24"/>
        </w:rPr>
        <w:t xml:space="preserve">kesetaraan gender yang merata meliputi akses, kontrol, partisipasi, dan manfaat yang setara akan mempengaruhi tingkat keberhasilan Program Kampung Iklim yang responsif gender. </w:t>
      </w:r>
      <w:bookmarkEnd w:id="466"/>
      <w:bookmarkEnd w:id="467"/>
    </w:p>
    <w:p w14:paraId="61D1E861" w14:textId="77777777" w:rsidR="003E506B" w:rsidRPr="003E506B" w:rsidRDefault="003E506B" w:rsidP="003E506B">
      <w:pPr>
        <w:pStyle w:val="ListParagraph"/>
        <w:spacing w:line="360" w:lineRule="auto"/>
        <w:ind w:left="1080"/>
        <w:jc w:val="both"/>
        <w:rPr>
          <w:rFonts w:ascii="Times New Roman" w:hAnsi="Times New Roman" w:cs="Times New Roman"/>
          <w:sz w:val="24"/>
          <w:szCs w:val="24"/>
        </w:rPr>
      </w:pPr>
    </w:p>
    <w:p w14:paraId="58D5338A" w14:textId="77777777" w:rsidR="003B69BE" w:rsidRDefault="003B69BE">
      <w:pPr>
        <w:pStyle w:val="ListParagraph"/>
        <w:numPr>
          <w:ilvl w:val="0"/>
          <w:numId w:val="90"/>
        </w:numPr>
        <w:spacing w:line="360" w:lineRule="auto"/>
        <w:jc w:val="both"/>
        <w:outlineLvl w:val="1"/>
        <w:rPr>
          <w:rFonts w:ascii="Times New Roman" w:hAnsi="Times New Roman" w:cs="Times New Roman"/>
          <w:b/>
          <w:bCs/>
          <w:sz w:val="24"/>
          <w:szCs w:val="24"/>
        </w:rPr>
      </w:pPr>
      <w:bookmarkStart w:id="468" w:name="_Toc173024927"/>
      <w:r w:rsidRPr="004A5088">
        <w:rPr>
          <w:rFonts w:ascii="Times New Roman" w:hAnsi="Times New Roman" w:cs="Times New Roman"/>
          <w:b/>
          <w:bCs/>
          <w:sz w:val="24"/>
          <w:szCs w:val="24"/>
        </w:rPr>
        <w:t>Saran</w:t>
      </w:r>
      <w:bookmarkEnd w:id="468"/>
      <w:r w:rsidRPr="004A5088">
        <w:rPr>
          <w:rFonts w:ascii="Times New Roman" w:hAnsi="Times New Roman" w:cs="Times New Roman"/>
          <w:b/>
          <w:bCs/>
          <w:sz w:val="24"/>
          <w:szCs w:val="24"/>
        </w:rPr>
        <w:t xml:space="preserve"> </w:t>
      </w:r>
    </w:p>
    <w:p w14:paraId="06271113" w14:textId="77777777" w:rsidR="003B69BE" w:rsidRDefault="003B69BE" w:rsidP="003B69BE">
      <w:pPr>
        <w:pStyle w:val="ListParagraph"/>
        <w:spacing w:line="360" w:lineRule="auto"/>
        <w:jc w:val="both"/>
        <w:rPr>
          <w:rFonts w:ascii="Times New Roman" w:hAnsi="Times New Roman" w:cs="Times New Roman"/>
          <w:sz w:val="24"/>
          <w:szCs w:val="24"/>
        </w:rPr>
      </w:pPr>
      <w:r w:rsidRPr="00937978">
        <w:rPr>
          <w:rFonts w:ascii="Times New Roman" w:hAnsi="Times New Roman" w:cs="Times New Roman"/>
          <w:sz w:val="24"/>
          <w:szCs w:val="24"/>
        </w:rPr>
        <w:t xml:space="preserve">Berdasarkan </w:t>
      </w:r>
      <w:r>
        <w:rPr>
          <w:rFonts w:ascii="Times New Roman" w:hAnsi="Times New Roman" w:cs="Times New Roman"/>
          <w:sz w:val="24"/>
          <w:szCs w:val="24"/>
        </w:rPr>
        <w:t>k</w:t>
      </w:r>
      <w:r w:rsidRPr="00937978">
        <w:rPr>
          <w:rFonts w:ascii="Times New Roman" w:hAnsi="Times New Roman" w:cs="Times New Roman"/>
          <w:sz w:val="24"/>
          <w:szCs w:val="24"/>
        </w:rPr>
        <w:t xml:space="preserve">esimpulan yang dihasilkan, peneliti merekomendasikan beberapa saran diantaranya yaitu : </w:t>
      </w:r>
    </w:p>
    <w:p w14:paraId="23C6B483" w14:textId="1514CE5A" w:rsidR="003B69BE" w:rsidRDefault="003B69BE">
      <w:pPr>
        <w:pStyle w:val="ListParagraph"/>
        <w:numPr>
          <w:ilvl w:val="0"/>
          <w:numId w:val="9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Bagi peneliti dengan topik </w:t>
      </w:r>
      <w:r w:rsidR="00616A5C">
        <w:rPr>
          <w:rFonts w:ascii="Times New Roman" w:hAnsi="Times New Roman" w:cs="Times New Roman"/>
          <w:sz w:val="24"/>
          <w:szCs w:val="24"/>
        </w:rPr>
        <w:t>s</w:t>
      </w:r>
      <w:r>
        <w:rPr>
          <w:rFonts w:ascii="Times New Roman" w:hAnsi="Times New Roman" w:cs="Times New Roman"/>
          <w:sz w:val="24"/>
          <w:szCs w:val="24"/>
        </w:rPr>
        <w:t xml:space="preserve">erupa </w:t>
      </w:r>
    </w:p>
    <w:p w14:paraId="1907B852" w14:textId="577499BD" w:rsidR="003B69BE" w:rsidRPr="00545228" w:rsidRDefault="003B69BE">
      <w:pPr>
        <w:pStyle w:val="ListParagraph"/>
        <w:numPr>
          <w:ilvl w:val="0"/>
          <w:numId w:val="92"/>
        </w:numP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Pengambilan data </w:t>
      </w:r>
      <w:r w:rsidR="00AF2A9E">
        <w:rPr>
          <w:rFonts w:ascii="Times New Roman" w:hAnsi="Times New Roman" w:cs="Times New Roman"/>
          <w:sz w:val="24"/>
          <w:szCs w:val="24"/>
        </w:rPr>
        <w:t xml:space="preserve">sebaiknya dilakukan dengan pendekatan yang lebih terstruktur kepada masyarakat </w:t>
      </w:r>
      <w:r>
        <w:rPr>
          <w:rFonts w:ascii="Times New Roman" w:hAnsi="Times New Roman" w:cs="Times New Roman"/>
          <w:sz w:val="24"/>
          <w:szCs w:val="24"/>
        </w:rPr>
        <w:t xml:space="preserve">menggunakan metode FGD </w:t>
      </w:r>
      <w:r w:rsidRPr="00545228">
        <w:rPr>
          <w:rFonts w:ascii="Times New Roman" w:hAnsi="Times New Roman" w:cs="Times New Roman"/>
          <w:i/>
          <w:iCs/>
          <w:sz w:val="24"/>
          <w:szCs w:val="24"/>
        </w:rPr>
        <w:t>(Forum Grup Discu</w:t>
      </w:r>
      <w:r>
        <w:rPr>
          <w:rFonts w:ascii="Times New Roman" w:hAnsi="Times New Roman" w:cs="Times New Roman"/>
          <w:i/>
          <w:iCs/>
          <w:sz w:val="24"/>
          <w:szCs w:val="24"/>
        </w:rPr>
        <w:t>s</w:t>
      </w:r>
      <w:r w:rsidRPr="00545228">
        <w:rPr>
          <w:rFonts w:ascii="Times New Roman" w:hAnsi="Times New Roman" w:cs="Times New Roman"/>
          <w:i/>
          <w:iCs/>
          <w:sz w:val="24"/>
          <w:szCs w:val="24"/>
        </w:rPr>
        <w:t xml:space="preserve">sion). </w:t>
      </w:r>
    </w:p>
    <w:p w14:paraId="4A754551" w14:textId="6BC47371" w:rsidR="003B69BE" w:rsidRPr="0027489C" w:rsidRDefault="003B69BE">
      <w:pPr>
        <w:pStyle w:val="ListParagraph"/>
        <w:numPr>
          <w:ilvl w:val="0"/>
          <w:numId w:val="9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menganalisis data </w:t>
      </w:r>
      <w:r w:rsidR="00AF2A9E">
        <w:rPr>
          <w:rFonts w:ascii="Times New Roman" w:hAnsi="Times New Roman" w:cs="Times New Roman"/>
          <w:sz w:val="24"/>
          <w:szCs w:val="24"/>
        </w:rPr>
        <w:t xml:space="preserve">dapat mengidentifikasi pengaruh </w:t>
      </w:r>
      <w:r>
        <w:rPr>
          <w:rFonts w:ascii="Times New Roman" w:hAnsi="Times New Roman" w:cs="Times New Roman"/>
          <w:sz w:val="24"/>
          <w:szCs w:val="24"/>
        </w:rPr>
        <w:t xml:space="preserve">melalui analisis matematis menggunakan regresi logistik multinomial. </w:t>
      </w:r>
    </w:p>
    <w:p w14:paraId="0FF0FEE8" w14:textId="77777777" w:rsidR="003B69BE" w:rsidRDefault="003B69BE">
      <w:pPr>
        <w:pStyle w:val="ListParagraph"/>
        <w:numPr>
          <w:ilvl w:val="0"/>
          <w:numId w:val="9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Bagi Pemerintah </w:t>
      </w:r>
    </w:p>
    <w:p w14:paraId="2B6FD2E3" w14:textId="33212E59" w:rsidR="003B69BE" w:rsidRDefault="003B69BE">
      <w:pPr>
        <w:pStyle w:val="ListParagraph"/>
        <w:numPr>
          <w:ilvl w:val="0"/>
          <w:numId w:val="9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Pihak Kelurahan </w:t>
      </w:r>
      <w:r w:rsidR="00AF2A9E">
        <w:rPr>
          <w:rFonts w:ascii="Times New Roman" w:hAnsi="Times New Roman" w:cs="Times New Roman"/>
          <w:sz w:val="24"/>
          <w:szCs w:val="24"/>
        </w:rPr>
        <w:t xml:space="preserve">sebaiknya </w:t>
      </w:r>
      <w:r>
        <w:rPr>
          <w:rFonts w:ascii="Times New Roman" w:hAnsi="Times New Roman" w:cs="Times New Roman"/>
          <w:sz w:val="24"/>
          <w:szCs w:val="24"/>
        </w:rPr>
        <w:t>lebih sering mempromosikan Program Kampung Iklim kepada masyarakat, khususnya generasi muda di Kelurahan Tugurejo</w:t>
      </w:r>
      <w:r w:rsidR="00A3441F">
        <w:rPr>
          <w:rFonts w:ascii="Times New Roman" w:hAnsi="Times New Roman" w:cs="Times New Roman"/>
          <w:sz w:val="24"/>
          <w:szCs w:val="24"/>
        </w:rPr>
        <w:t xml:space="preserve"> melalui sosial media, sosialisasi, kampanye di sekolah, pemasangan banner dan poster di tempat umum yang strategis, bekerja sama dengan organisasi lingkungan non pemerintah (NGO) untuk mengadakan kegiatan menunjang kegiatan ProKlim bersama masyarakat, dan diadakan kompetisi antar RW yang berkaitan dengan ProKlim. </w:t>
      </w:r>
      <w:r w:rsidR="00AF2A9E">
        <w:rPr>
          <w:rFonts w:ascii="Times New Roman" w:hAnsi="Times New Roman" w:cs="Times New Roman"/>
          <w:sz w:val="24"/>
          <w:szCs w:val="24"/>
        </w:rPr>
        <w:t xml:space="preserve">Meningkatnya kesadaran dan partisipasi </w:t>
      </w:r>
      <w:r w:rsidR="00A3441F">
        <w:rPr>
          <w:rFonts w:ascii="Times New Roman" w:hAnsi="Times New Roman" w:cs="Times New Roman"/>
          <w:sz w:val="24"/>
          <w:szCs w:val="24"/>
        </w:rPr>
        <w:t xml:space="preserve">masyarakat dan </w:t>
      </w:r>
      <w:r w:rsidR="00AF2A9E">
        <w:rPr>
          <w:rFonts w:ascii="Times New Roman" w:hAnsi="Times New Roman" w:cs="Times New Roman"/>
          <w:sz w:val="24"/>
          <w:szCs w:val="24"/>
        </w:rPr>
        <w:t xml:space="preserve">pemuda, ProKlim dapat berjalan lebih berkelanjutan dan menciptakan manfaat jangka panjang terhadap lingkungan dan kelembagaan. </w:t>
      </w:r>
    </w:p>
    <w:p w14:paraId="76EE082F" w14:textId="5A2CB053" w:rsidR="00D01E4B" w:rsidRPr="00E368A9" w:rsidRDefault="003B69BE" w:rsidP="00E368A9">
      <w:pPr>
        <w:pStyle w:val="ListParagraph"/>
        <w:numPr>
          <w:ilvl w:val="0"/>
          <w:numId w:val="9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Pihak pemerintah lebih menekankan </w:t>
      </w:r>
      <w:r w:rsidR="00A3441F">
        <w:rPr>
          <w:rFonts w:ascii="Times New Roman" w:hAnsi="Times New Roman" w:cs="Times New Roman"/>
          <w:sz w:val="24"/>
          <w:szCs w:val="24"/>
        </w:rPr>
        <w:t xml:space="preserve">ProKlim </w:t>
      </w:r>
      <w:r w:rsidR="003D6217">
        <w:rPr>
          <w:rFonts w:ascii="Times New Roman" w:hAnsi="Times New Roman" w:cs="Times New Roman"/>
          <w:sz w:val="24"/>
          <w:szCs w:val="24"/>
        </w:rPr>
        <w:t xml:space="preserve">yang responsif gender </w:t>
      </w:r>
      <w:r w:rsidR="00A3441F">
        <w:rPr>
          <w:rFonts w:ascii="Times New Roman" w:hAnsi="Times New Roman" w:cs="Times New Roman"/>
          <w:sz w:val="24"/>
          <w:szCs w:val="24"/>
        </w:rPr>
        <w:t xml:space="preserve">selain melalui pelatihan dan sosialisasi, dapat melalui monitoring dan evaluasi ProKlim dengan indikator gender dan laporan berkala terkait tingkat partisipasi gender dalam </w:t>
      </w:r>
      <w:r w:rsidR="00B172D2">
        <w:rPr>
          <w:rFonts w:ascii="Times New Roman" w:hAnsi="Times New Roman" w:cs="Times New Roman"/>
          <w:sz w:val="24"/>
          <w:szCs w:val="24"/>
        </w:rPr>
        <w:t xml:space="preserve">kegiatan struktural dan proyek khusus melalui pengintegrasian gender ke dalam kegiatan Program Kampung Iklim. Inisiatif yang spesifik gender melalui FGD </w:t>
      </w:r>
      <w:r w:rsidR="00B172D2" w:rsidRPr="00B172D2">
        <w:rPr>
          <w:rFonts w:ascii="Times New Roman" w:hAnsi="Times New Roman" w:cs="Times New Roman"/>
          <w:i/>
          <w:iCs/>
          <w:sz w:val="24"/>
          <w:szCs w:val="24"/>
        </w:rPr>
        <w:t>(Forum Group Discussion)</w:t>
      </w:r>
      <w:r w:rsidR="00B172D2">
        <w:rPr>
          <w:rFonts w:ascii="Times New Roman" w:hAnsi="Times New Roman" w:cs="Times New Roman"/>
          <w:sz w:val="24"/>
          <w:szCs w:val="24"/>
        </w:rPr>
        <w:t xml:space="preserve"> yang terdiri dari perempuan dan laki-laki untuk membahas peran dalam ProKlim dan mencari cara inovatif untuk meningkatkan keterlibatan gender. Selain itu, memberikan insntif finansial dan non-finansial bagi gender yang aktif berpartisipasi dalam ProKlim melalui kompetisi ramah lingkungan. </w:t>
      </w:r>
    </w:p>
    <w:p w14:paraId="1C91D9A6" w14:textId="77777777" w:rsidR="003B69BE" w:rsidRDefault="003B69BE">
      <w:pPr>
        <w:pStyle w:val="ListParagraph"/>
        <w:numPr>
          <w:ilvl w:val="0"/>
          <w:numId w:val="9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Bagi Masyarakat </w:t>
      </w:r>
    </w:p>
    <w:p w14:paraId="147E49D2" w14:textId="549E814E" w:rsidR="00EE2F69" w:rsidRDefault="00EE2F69">
      <w:pPr>
        <w:pStyle w:val="ListParagraph"/>
        <w:numPr>
          <w:ilvl w:val="0"/>
          <w:numId w:val="94"/>
        </w:numPr>
        <w:spacing w:line="360" w:lineRule="auto"/>
        <w:jc w:val="both"/>
        <w:rPr>
          <w:rFonts w:ascii="Times New Roman" w:hAnsi="Times New Roman" w:cs="Times New Roman"/>
          <w:sz w:val="24"/>
          <w:szCs w:val="24"/>
        </w:rPr>
      </w:pPr>
      <w:r>
        <w:rPr>
          <w:rFonts w:ascii="Times New Roman" w:hAnsi="Times New Roman" w:cs="Times New Roman"/>
          <w:sz w:val="24"/>
          <w:szCs w:val="24"/>
        </w:rPr>
        <w:t>Perlu meningkatkan kesetaraan gender terutama dalam akses, kontrol, dan partisipasi terhadap implementasi Program Kampung Iklim secara merata tidak hanya yang berkontribusi dominan perempuan saja, tetapi laki-laki turut aktif mulai dari tahap perencanaan, pelaksanaan, dan evaluasi serta monitoring untuk mencapai Proklim Lestari</w:t>
      </w:r>
      <w:r w:rsidR="00616A5C">
        <w:rPr>
          <w:rFonts w:ascii="Times New Roman" w:hAnsi="Times New Roman" w:cs="Times New Roman"/>
          <w:sz w:val="24"/>
          <w:szCs w:val="24"/>
        </w:rPr>
        <w:t xml:space="preserve"> melalui pembagian peran gender dan tanggung jawab yang setara dalam pengelolaan proyek berkaitan ProKlim bersama dan adanya rotasi tugas</w:t>
      </w:r>
      <w:r>
        <w:rPr>
          <w:rFonts w:ascii="Times New Roman" w:hAnsi="Times New Roman" w:cs="Times New Roman"/>
          <w:sz w:val="24"/>
          <w:szCs w:val="24"/>
        </w:rPr>
        <w:t>.</w:t>
      </w:r>
      <w:r w:rsidR="00616A5C">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286A473" w14:textId="676C461A" w:rsidR="003B69BE" w:rsidRDefault="00EE2F69">
      <w:pPr>
        <w:pStyle w:val="ListParagraph"/>
        <w:numPr>
          <w:ilvl w:val="0"/>
          <w:numId w:val="94"/>
        </w:numPr>
        <w:spacing w:line="360" w:lineRule="auto"/>
        <w:jc w:val="both"/>
        <w:rPr>
          <w:rFonts w:ascii="Times New Roman" w:hAnsi="Times New Roman" w:cs="Times New Roman"/>
          <w:sz w:val="24"/>
          <w:szCs w:val="24"/>
        </w:rPr>
      </w:pPr>
      <w:r>
        <w:rPr>
          <w:rFonts w:ascii="Times New Roman" w:hAnsi="Times New Roman" w:cs="Times New Roman"/>
          <w:sz w:val="24"/>
          <w:szCs w:val="24"/>
        </w:rPr>
        <w:t>Perlu meningkatkan upaya pemeliharaan sarana dan prasarana yang telah difasilitasi oleh pihak eksternal untuk memastikan fungsi dan manfaatnya tetap optimal dan berkelanjutan</w:t>
      </w:r>
      <w:r w:rsidR="00616A5C">
        <w:rPr>
          <w:rFonts w:ascii="Times New Roman" w:hAnsi="Times New Roman" w:cs="Times New Roman"/>
          <w:sz w:val="24"/>
          <w:szCs w:val="24"/>
        </w:rPr>
        <w:t xml:space="preserve"> melalui pembentukan tim pemeliharaan dan jadwal pemeliharaan rutin untuk memastikan semua sarana dan prasarana </w:t>
      </w:r>
      <w:r w:rsidR="00616A5C">
        <w:rPr>
          <w:rFonts w:ascii="Times New Roman" w:hAnsi="Times New Roman" w:cs="Times New Roman"/>
          <w:sz w:val="24"/>
          <w:szCs w:val="24"/>
        </w:rPr>
        <w:lastRenderedPageBreak/>
        <w:t xml:space="preserve">diperiksa secara berkala. Kegiatan pemeliharaan sarana dan prasarana pendukung ProKlim perlu adanya pelaporan secara berkala dan dokumentasi. </w:t>
      </w:r>
    </w:p>
    <w:p w14:paraId="5B1FDBDB" w14:textId="1E8F3885" w:rsidR="00EE2F69" w:rsidRDefault="00EE2F69">
      <w:pPr>
        <w:pStyle w:val="ListParagraph"/>
        <w:numPr>
          <w:ilvl w:val="0"/>
          <w:numId w:val="94"/>
        </w:numPr>
        <w:spacing w:line="360" w:lineRule="auto"/>
        <w:jc w:val="both"/>
        <w:rPr>
          <w:rFonts w:ascii="Times New Roman" w:hAnsi="Times New Roman" w:cs="Times New Roman"/>
          <w:sz w:val="24"/>
          <w:szCs w:val="24"/>
        </w:rPr>
      </w:pPr>
      <w:r>
        <w:rPr>
          <w:rFonts w:ascii="Times New Roman" w:hAnsi="Times New Roman" w:cs="Times New Roman"/>
          <w:sz w:val="24"/>
          <w:szCs w:val="24"/>
        </w:rPr>
        <w:t>Generasi muda penting aktif terlibat dalam Program Kampung Iklim agar dapat berkelanjutan</w:t>
      </w:r>
      <w:r w:rsidR="00422629">
        <w:rPr>
          <w:rFonts w:ascii="Times New Roman" w:hAnsi="Times New Roman" w:cs="Times New Roman"/>
          <w:sz w:val="24"/>
          <w:szCs w:val="24"/>
        </w:rPr>
        <w:t xml:space="preserve"> melalui pemimpin lokal yang memberikan edukasi melalui kaderisasi. </w:t>
      </w:r>
    </w:p>
    <w:p w14:paraId="095E9C05" w14:textId="77777777" w:rsidR="000A4478" w:rsidRDefault="000A4478" w:rsidP="000A4478">
      <w:pPr>
        <w:pStyle w:val="ListParagraph"/>
        <w:spacing w:line="360" w:lineRule="auto"/>
        <w:ind w:left="1440"/>
        <w:jc w:val="both"/>
        <w:rPr>
          <w:rFonts w:ascii="Times New Roman" w:hAnsi="Times New Roman" w:cs="Times New Roman"/>
          <w:sz w:val="24"/>
          <w:szCs w:val="24"/>
        </w:rPr>
      </w:pPr>
    </w:p>
    <w:p w14:paraId="6BF89CEA" w14:textId="77777777" w:rsidR="0027489C" w:rsidRDefault="0027489C" w:rsidP="000A4478">
      <w:pPr>
        <w:pStyle w:val="ListParagraph"/>
        <w:spacing w:line="360" w:lineRule="auto"/>
        <w:ind w:left="1440"/>
        <w:jc w:val="both"/>
        <w:rPr>
          <w:rFonts w:ascii="Times New Roman" w:hAnsi="Times New Roman" w:cs="Times New Roman"/>
          <w:sz w:val="24"/>
          <w:szCs w:val="24"/>
        </w:rPr>
      </w:pPr>
    </w:p>
    <w:p w14:paraId="4F2E234E" w14:textId="77777777" w:rsidR="0027489C" w:rsidRDefault="0027489C" w:rsidP="000A4478">
      <w:pPr>
        <w:pStyle w:val="ListParagraph"/>
        <w:spacing w:line="360" w:lineRule="auto"/>
        <w:ind w:left="1440"/>
        <w:jc w:val="both"/>
        <w:rPr>
          <w:rFonts w:ascii="Times New Roman" w:hAnsi="Times New Roman" w:cs="Times New Roman"/>
          <w:sz w:val="24"/>
          <w:szCs w:val="24"/>
        </w:rPr>
      </w:pPr>
    </w:p>
    <w:p w14:paraId="365EE7FB" w14:textId="77777777" w:rsidR="0027489C" w:rsidRDefault="0027489C" w:rsidP="000A4478">
      <w:pPr>
        <w:pStyle w:val="ListParagraph"/>
        <w:spacing w:line="360" w:lineRule="auto"/>
        <w:ind w:left="1440"/>
        <w:jc w:val="both"/>
        <w:rPr>
          <w:rFonts w:ascii="Times New Roman" w:hAnsi="Times New Roman" w:cs="Times New Roman"/>
          <w:sz w:val="24"/>
          <w:szCs w:val="24"/>
        </w:rPr>
      </w:pPr>
    </w:p>
    <w:p w14:paraId="2D9AF9F5" w14:textId="77777777" w:rsidR="00527903" w:rsidRDefault="00527903" w:rsidP="00422629">
      <w:pPr>
        <w:spacing w:line="360" w:lineRule="auto"/>
        <w:jc w:val="both"/>
        <w:rPr>
          <w:rFonts w:ascii="Times New Roman" w:hAnsi="Times New Roman" w:cs="Times New Roman"/>
          <w:sz w:val="24"/>
          <w:szCs w:val="24"/>
        </w:rPr>
      </w:pPr>
    </w:p>
    <w:p w14:paraId="0C7E1962" w14:textId="77777777" w:rsidR="00A752B7" w:rsidRDefault="00A752B7" w:rsidP="00422629">
      <w:pPr>
        <w:spacing w:line="360" w:lineRule="auto"/>
        <w:jc w:val="both"/>
        <w:rPr>
          <w:rFonts w:ascii="Times New Roman" w:hAnsi="Times New Roman" w:cs="Times New Roman"/>
          <w:sz w:val="24"/>
          <w:szCs w:val="24"/>
        </w:rPr>
      </w:pPr>
    </w:p>
    <w:p w14:paraId="6B081D63" w14:textId="77777777" w:rsidR="008737BE" w:rsidRDefault="008737BE" w:rsidP="00422629">
      <w:pPr>
        <w:spacing w:line="360" w:lineRule="auto"/>
        <w:jc w:val="both"/>
        <w:rPr>
          <w:rFonts w:ascii="Times New Roman" w:hAnsi="Times New Roman" w:cs="Times New Roman"/>
          <w:sz w:val="24"/>
          <w:szCs w:val="24"/>
        </w:rPr>
      </w:pPr>
    </w:p>
    <w:p w14:paraId="3F264D18" w14:textId="77777777" w:rsidR="008737BE" w:rsidRDefault="008737BE" w:rsidP="00422629">
      <w:pPr>
        <w:spacing w:line="360" w:lineRule="auto"/>
        <w:jc w:val="both"/>
        <w:rPr>
          <w:rFonts w:ascii="Times New Roman" w:hAnsi="Times New Roman" w:cs="Times New Roman"/>
          <w:sz w:val="24"/>
          <w:szCs w:val="24"/>
        </w:rPr>
      </w:pPr>
    </w:p>
    <w:p w14:paraId="08B17E53" w14:textId="77777777" w:rsidR="008737BE" w:rsidRPr="00422629" w:rsidRDefault="008737BE" w:rsidP="00422629">
      <w:pPr>
        <w:spacing w:line="360" w:lineRule="auto"/>
        <w:jc w:val="both"/>
        <w:rPr>
          <w:rFonts w:ascii="Times New Roman" w:hAnsi="Times New Roman" w:cs="Times New Roman"/>
          <w:sz w:val="24"/>
          <w:szCs w:val="24"/>
        </w:rPr>
      </w:pPr>
    </w:p>
    <w:p w14:paraId="32595D51" w14:textId="77777777" w:rsidR="00003FE9" w:rsidRDefault="00003FE9" w:rsidP="007111B7">
      <w:pPr>
        <w:pStyle w:val="Heading1"/>
        <w:rPr>
          <w:rFonts w:ascii="Times New Roman" w:hAnsi="Times New Roman" w:cs="Times New Roman"/>
          <w:b/>
          <w:bCs/>
          <w:color w:val="000000" w:themeColor="text1"/>
          <w:sz w:val="24"/>
          <w:szCs w:val="24"/>
        </w:rPr>
        <w:sectPr w:rsidR="00003FE9" w:rsidSect="00003FE9">
          <w:pgSz w:w="11906" w:h="16838"/>
          <w:pgMar w:top="1440" w:right="1440" w:bottom="1440" w:left="1440" w:header="709" w:footer="709" w:gutter="0"/>
          <w:cols w:space="708"/>
          <w:titlePg/>
          <w:docGrid w:linePitch="360"/>
        </w:sectPr>
      </w:pPr>
    </w:p>
    <w:p w14:paraId="29781F9C" w14:textId="0D9B1BD0" w:rsidR="00E87683" w:rsidRDefault="00E87683" w:rsidP="007111B7">
      <w:pPr>
        <w:pStyle w:val="Heading1"/>
        <w:jc w:val="center"/>
        <w:rPr>
          <w:rFonts w:ascii="Times New Roman" w:hAnsi="Times New Roman" w:cs="Times New Roman"/>
          <w:b/>
          <w:bCs/>
          <w:color w:val="000000" w:themeColor="text1"/>
          <w:sz w:val="24"/>
          <w:szCs w:val="24"/>
        </w:rPr>
      </w:pPr>
      <w:bookmarkStart w:id="469" w:name="_Toc173024928"/>
      <w:r w:rsidRPr="00475C99">
        <w:rPr>
          <w:rFonts w:ascii="Times New Roman" w:hAnsi="Times New Roman" w:cs="Times New Roman"/>
          <w:b/>
          <w:bCs/>
          <w:color w:val="000000" w:themeColor="text1"/>
          <w:sz w:val="24"/>
          <w:szCs w:val="24"/>
        </w:rPr>
        <w:lastRenderedPageBreak/>
        <w:t>DAFTAR PUSTAKA</w:t>
      </w:r>
      <w:bookmarkEnd w:id="469"/>
    </w:p>
    <w:p w14:paraId="198597F9" w14:textId="77777777" w:rsidR="00197894" w:rsidRPr="00197894" w:rsidRDefault="00197894" w:rsidP="00197894"/>
    <w:p w14:paraId="51E023D2" w14:textId="4E704DF7" w:rsidR="001C5D59" w:rsidRPr="001C5D59" w:rsidRDefault="00527903" w:rsidP="006D650A">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b/>
          <w:bCs/>
          <w:szCs w:val="22"/>
        </w:rPr>
        <w:fldChar w:fldCharType="begin" w:fldLock="1"/>
      </w:r>
      <w:r w:rsidRPr="001C5D59">
        <w:rPr>
          <w:rFonts w:ascii="Times New Roman" w:hAnsi="Times New Roman" w:cs="Times New Roman"/>
          <w:b/>
          <w:bCs/>
          <w:szCs w:val="22"/>
        </w:rPr>
        <w:instrText xml:space="preserve">ADDIN Mendeley Bibliography CSL_BIBLIOGRAPHY </w:instrText>
      </w:r>
      <w:r w:rsidRPr="001C5D59">
        <w:rPr>
          <w:rFonts w:ascii="Times New Roman" w:hAnsi="Times New Roman" w:cs="Times New Roman"/>
          <w:b/>
          <w:bCs/>
          <w:szCs w:val="22"/>
        </w:rPr>
        <w:fldChar w:fldCharType="separate"/>
      </w:r>
      <w:r w:rsidR="001C5D59" w:rsidRPr="001C5D59">
        <w:rPr>
          <w:rFonts w:ascii="Times New Roman" w:hAnsi="Times New Roman" w:cs="Times New Roman"/>
          <w:noProof/>
          <w:kern w:val="0"/>
          <w:szCs w:val="22"/>
        </w:rPr>
        <w:t xml:space="preserve">Abdurahman, H. A., &amp; Rudiarto, I. (2017). Kajian Lokasi Potensial Pengembangan Perumahan Terjangkau Di Kota Semarang. </w:t>
      </w:r>
      <w:r w:rsidR="001C5D59" w:rsidRPr="001C5D59">
        <w:rPr>
          <w:rFonts w:ascii="Times New Roman" w:hAnsi="Times New Roman" w:cs="Times New Roman"/>
          <w:i/>
          <w:iCs/>
          <w:noProof/>
          <w:kern w:val="0"/>
          <w:szCs w:val="22"/>
        </w:rPr>
        <w:t>Jurnal Pengembangan Kota</w:t>
      </w:r>
      <w:r w:rsidR="001C5D59" w:rsidRPr="001C5D59">
        <w:rPr>
          <w:rFonts w:ascii="Times New Roman" w:hAnsi="Times New Roman" w:cs="Times New Roman"/>
          <w:noProof/>
          <w:kern w:val="0"/>
          <w:szCs w:val="22"/>
        </w:rPr>
        <w:t xml:space="preserve">, </w:t>
      </w:r>
      <w:r w:rsidR="001C5D59" w:rsidRPr="001C5D59">
        <w:rPr>
          <w:rFonts w:ascii="Times New Roman" w:hAnsi="Times New Roman" w:cs="Times New Roman"/>
          <w:i/>
          <w:iCs/>
          <w:noProof/>
          <w:kern w:val="0"/>
          <w:szCs w:val="22"/>
        </w:rPr>
        <w:t>5</w:t>
      </w:r>
      <w:r w:rsidR="001C5D59" w:rsidRPr="001C5D59">
        <w:rPr>
          <w:rFonts w:ascii="Times New Roman" w:hAnsi="Times New Roman" w:cs="Times New Roman"/>
          <w:noProof/>
          <w:kern w:val="0"/>
          <w:szCs w:val="22"/>
        </w:rPr>
        <w:t xml:space="preserve">(2), 104. </w:t>
      </w:r>
    </w:p>
    <w:p w14:paraId="1ECB2262" w14:textId="0303FE77" w:rsidR="001C5D59" w:rsidRPr="001C5D59" w:rsidRDefault="001C5D59" w:rsidP="006D650A">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Ahyar, H., Maret, U. S., Andriani, H., Sukmana, D. J., Mada, U. G., Hardani, S.Pd., M. S., Nur Hikmatul Auliya, G. C. B., Helmina Andriani, M. S., Fardani, R. A., Ustiawaty, J., Utami, E. F., Sukmana, D. J., &amp; Istiqomah, R. R. (2020). </w:t>
      </w:r>
      <w:r w:rsidRPr="001C5D59">
        <w:rPr>
          <w:rFonts w:ascii="Times New Roman" w:hAnsi="Times New Roman" w:cs="Times New Roman"/>
          <w:i/>
          <w:iCs/>
          <w:noProof/>
          <w:kern w:val="0"/>
          <w:szCs w:val="22"/>
        </w:rPr>
        <w:t>Buku Metode Penelitian Kualitatif &amp; Kuantitatif</w:t>
      </w:r>
      <w:r w:rsidRPr="001C5D59">
        <w:rPr>
          <w:rFonts w:ascii="Times New Roman" w:hAnsi="Times New Roman" w:cs="Times New Roman"/>
          <w:noProof/>
          <w:kern w:val="0"/>
          <w:szCs w:val="22"/>
        </w:rPr>
        <w:t xml:space="preserve"> (Issue March).</w:t>
      </w:r>
    </w:p>
    <w:p w14:paraId="71F2BD13" w14:textId="7F50E528" w:rsidR="001C5D59" w:rsidRPr="001C5D59" w:rsidRDefault="001C5D59" w:rsidP="006D650A">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Akbari, A. A. (2016). Peran Civil Society Dalam Pengelolaan Lingkungan Pesisir Kota Semarang: Studi Kasus Kelompok Prenjak Dan Kelompok Camar. </w:t>
      </w:r>
      <w:r w:rsidRPr="001C5D59">
        <w:rPr>
          <w:rFonts w:ascii="Times New Roman" w:hAnsi="Times New Roman" w:cs="Times New Roman"/>
          <w:i/>
          <w:iCs/>
          <w:noProof/>
          <w:kern w:val="0"/>
          <w:szCs w:val="22"/>
        </w:rPr>
        <w:t>Journal Of Politic And Government Studies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5</w:t>
      </w:r>
      <w:r w:rsidRPr="001C5D59">
        <w:rPr>
          <w:rFonts w:ascii="Times New Roman" w:hAnsi="Times New Roman" w:cs="Times New Roman"/>
          <w:noProof/>
          <w:kern w:val="0"/>
          <w:szCs w:val="22"/>
        </w:rPr>
        <w:t>(3).</w:t>
      </w:r>
    </w:p>
    <w:p w14:paraId="084C79F1" w14:textId="456BD179" w:rsidR="001C5D59" w:rsidRPr="001C5D59" w:rsidRDefault="001C5D59" w:rsidP="006D650A">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Alam, S., Ahsan Mandra, M. S., Pakambanan, A., &amp; Ali Hardiansyah, B. (2022). Program Kampung Iklim Di Desa Laikang Untuk Mendukung Program (Sustainable Development Goals) Sdgs Desa. </w:t>
      </w:r>
      <w:r w:rsidRPr="001C5D59">
        <w:rPr>
          <w:rFonts w:ascii="Times New Roman" w:hAnsi="Times New Roman" w:cs="Times New Roman"/>
          <w:i/>
          <w:iCs/>
          <w:noProof/>
          <w:kern w:val="0"/>
          <w:szCs w:val="22"/>
        </w:rPr>
        <w:t>Bernas: Jurnal Pengabdian Kepada Masyarakat</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 xml:space="preserve">(4), 867–873. </w:t>
      </w:r>
    </w:p>
    <w:p w14:paraId="78EEC5B9" w14:textId="544FF981" w:rsidR="001C5D59" w:rsidRPr="001C5D59" w:rsidRDefault="001C5D59" w:rsidP="006D650A">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Albar, I., Emilda, A., Tray, C. S., Sugiatmo, Aminah, &amp; Haska, H. (2017). Road Map Program Kampung Iklim (Proklim). In </w:t>
      </w:r>
      <w:r w:rsidRPr="001C5D59">
        <w:rPr>
          <w:rFonts w:ascii="Times New Roman" w:hAnsi="Times New Roman" w:cs="Times New Roman"/>
          <w:i/>
          <w:iCs/>
          <w:noProof/>
          <w:kern w:val="0"/>
          <w:szCs w:val="22"/>
        </w:rPr>
        <w:t>Direktorat Adaptasi Perubahan Iklim, Direktorat Jenderal Pengendalian Perubahan Iklim, Klhk</w:t>
      </w:r>
      <w:r w:rsidRPr="001C5D59">
        <w:rPr>
          <w:rFonts w:ascii="Times New Roman" w:hAnsi="Times New Roman" w:cs="Times New Roman"/>
          <w:noProof/>
          <w:kern w:val="0"/>
          <w:szCs w:val="22"/>
        </w:rPr>
        <w:t>.</w:t>
      </w:r>
    </w:p>
    <w:p w14:paraId="7B244CBB" w14:textId="34F9DAD2" w:rsidR="001C5D59" w:rsidRPr="001C5D59" w:rsidRDefault="001C5D59" w:rsidP="006D650A">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Aldrian, E., Karmini, M., &amp; Budiman. (2011). Adaptation And Mitigation Of Climate Change In Indonesia (Adaptasi Dan Mitigasi Perubahan Iklim Di Indonesia). </w:t>
      </w:r>
      <w:r w:rsidRPr="001C5D59">
        <w:rPr>
          <w:rFonts w:ascii="Times New Roman" w:hAnsi="Times New Roman" w:cs="Times New Roman"/>
          <w:i/>
          <w:iCs/>
          <w:noProof/>
          <w:kern w:val="0"/>
          <w:szCs w:val="22"/>
        </w:rPr>
        <w:t>Pusat Perubahan Iklim Dan Kualitas Udara Bmkg</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 174. Www.Bmkg.Go.Id</w:t>
      </w:r>
    </w:p>
    <w:p w14:paraId="3AA08BF5" w14:textId="1B23AEF2"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Aldy, P., Dharma, M., Alok, K., Sikka, K., Boer, A., Fitria, N., Setiawan, R. P., Novananda, E. ;Rulli P. S., Ruli, A., Fadjarani, S., Putri, W., Nurhadi, K., Andini, I., Wihadanto, A., Barus, B., Achsani, N. A., Bratakusumah, D. S., Yustika, F. N., Umilia, E., … Pigawati, B. (2014). Identification Of Environmental Characteristic Of Deprived Settlement In Kapuk Village, West Jakarta. </w:t>
      </w:r>
      <w:r w:rsidRPr="001C5D59">
        <w:rPr>
          <w:rFonts w:ascii="Times New Roman" w:hAnsi="Times New Roman" w:cs="Times New Roman"/>
          <w:i/>
          <w:iCs/>
          <w:noProof/>
          <w:kern w:val="0"/>
          <w:szCs w:val="22"/>
        </w:rPr>
        <w:t>Jurnal Teknik Its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8</w:t>
      </w:r>
      <w:r w:rsidRPr="001C5D59">
        <w:rPr>
          <w:rFonts w:ascii="Times New Roman" w:hAnsi="Times New Roman" w:cs="Times New Roman"/>
          <w:noProof/>
          <w:kern w:val="0"/>
          <w:szCs w:val="22"/>
        </w:rPr>
        <w:t xml:space="preserve">(2), C11–C16. </w:t>
      </w:r>
    </w:p>
    <w:p w14:paraId="3C2610BE" w14:textId="42FB2EA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Alifiyah, S. (2023). Kolaborasi Governance Dalam Program Kampung Iklim Di Rw 03 Kelurahan Cempaka Putih Timur , Jakarta Pusat. </w:t>
      </w:r>
      <w:r w:rsidRPr="001C5D59">
        <w:rPr>
          <w:rFonts w:ascii="Times New Roman" w:hAnsi="Times New Roman" w:cs="Times New Roman"/>
          <w:i/>
          <w:iCs/>
          <w:noProof/>
          <w:kern w:val="0"/>
          <w:szCs w:val="22"/>
        </w:rPr>
        <w:t>Innovative: Journal Of Social Science Research</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 xml:space="preserve">(2), 10080–10089. </w:t>
      </w:r>
    </w:p>
    <w:p w14:paraId="1B5D2197" w14:textId="60DC9859"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Andrianto, A., Qurniati, R., &amp; Setiawan, A. (2016). Pengaruh Karakteristik Rumah Tangga Terhadap Tingkat Kemiskinan Masyarakat Sekitar Mangrove. </w:t>
      </w:r>
      <w:r w:rsidRPr="001C5D59">
        <w:rPr>
          <w:rFonts w:ascii="Times New Roman" w:hAnsi="Times New Roman" w:cs="Times New Roman"/>
          <w:i/>
          <w:iCs/>
          <w:noProof/>
          <w:kern w:val="0"/>
          <w:szCs w:val="22"/>
        </w:rPr>
        <w:t>Jurnal Sylva Lestari</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(3), 107–113.</w:t>
      </w:r>
    </w:p>
    <w:p w14:paraId="5EDE6C27" w14:textId="16D75F78"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Anggun, M. (2023). </w:t>
      </w:r>
      <w:r w:rsidRPr="001C5D59">
        <w:rPr>
          <w:rFonts w:ascii="Times New Roman" w:hAnsi="Times New Roman" w:cs="Times New Roman"/>
          <w:i/>
          <w:iCs/>
          <w:noProof/>
          <w:kern w:val="0"/>
          <w:szCs w:val="22"/>
        </w:rPr>
        <w:t>Analisis Tingkat Kesetaraan Gender Rumah Tangga Nelayan Di Gudang Lelang Kota Bandar Lampung</w:t>
      </w:r>
      <w:r w:rsidRPr="001C5D59">
        <w:rPr>
          <w:rFonts w:ascii="Times New Roman" w:hAnsi="Times New Roman" w:cs="Times New Roman"/>
          <w:noProof/>
          <w:kern w:val="0"/>
          <w:szCs w:val="22"/>
        </w:rPr>
        <w:t xml:space="preserve"> (Vol. 4, Issue 1).</w:t>
      </w:r>
    </w:p>
    <w:p w14:paraId="15E80D41" w14:textId="6E7F8FD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Apriati, Y. (2018). </w:t>
      </w:r>
      <w:r w:rsidRPr="001C5D59">
        <w:rPr>
          <w:rFonts w:ascii="Times New Roman" w:hAnsi="Times New Roman" w:cs="Times New Roman"/>
          <w:i/>
          <w:iCs/>
          <w:noProof/>
          <w:kern w:val="0"/>
          <w:szCs w:val="22"/>
        </w:rPr>
        <w:t>Peran Gender Dalam Kehidupan Rumah Tangga Nelayan Di Desa Tabanio Kecamatan Takisung Kabupaten Tanah Laut Kalimantan Selatan</w:t>
      </w:r>
      <w:r w:rsidRPr="001C5D59">
        <w:rPr>
          <w:rFonts w:ascii="Times New Roman" w:hAnsi="Times New Roman" w:cs="Times New Roman"/>
          <w:noProof/>
          <w:kern w:val="0"/>
          <w:szCs w:val="22"/>
        </w:rPr>
        <w:t xml:space="preserve"> (Vol. 22, Issue 2).</w:t>
      </w:r>
    </w:p>
    <w:p w14:paraId="02513E79" w14:textId="393A04CD"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Ardianingtyas, S., &amp; Nurdinawati, D. (2018). Analisis Gender Pada Rumah Tangga Buruh Industri Konveksi Tas. </w:t>
      </w:r>
      <w:r w:rsidRPr="001C5D59">
        <w:rPr>
          <w:rFonts w:ascii="Times New Roman" w:hAnsi="Times New Roman" w:cs="Times New Roman"/>
          <w:i/>
          <w:iCs/>
          <w:noProof/>
          <w:kern w:val="0"/>
          <w:szCs w:val="22"/>
        </w:rPr>
        <w:t>Jurnal Sains Komunikasi Dan Pengembangan Masyarakat [JSKPM]</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 xml:space="preserve">(6), 813–826. </w:t>
      </w:r>
    </w:p>
    <w:p w14:paraId="01D662DB" w14:textId="3E7043D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Ardiansyah, Risnita, &amp; Jailani, M. S. (2013). Teknik Pengumpulan Data Dan Instrumen Penelitian Ilmiah Pendidikan Pada Pendekatan Kualitatif Dan Kuantitatif. </w:t>
      </w:r>
      <w:r w:rsidRPr="001C5D59">
        <w:rPr>
          <w:rFonts w:ascii="Times New Roman" w:hAnsi="Times New Roman" w:cs="Times New Roman"/>
          <w:i/>
          <w:iCs/>
          <w:noProof/>
          <w:kern w:val="0"/>
          <w:szCs w:val="22"/>
        </w:rPr>
        <w:t>Jurnal Pendidikan Islam</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w:t>
      </w:r>
      <w:r w:rsidRPr="001C5D59">
        <w:rPr>
          <w:rFonts w:ascii="Times New Roman" w:hAnsi="Times New Roman" w:cs="Times New Roman"/>
          <w:noProof/>
          <w:kern w:val="0"/>
          <w:szCs w:val="22"/>
        </w:rPr>
        <w:t>(2), 1–9.</w:t>
      </w:r>
    </w:p>
    <w:p w14:paraId="189B1633" w14:textId="5F74872C"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Ardyan, D. E., Yosep Boari, S.E., M. S., &amp; Akhmad, SE., M. (2020). </w:t>
      </w:r>
      <w:r w:rsidRPr="001C5D59">
        <w:rPr>
          <w:rFonts w:ascii="Times New Roman" w:hAnsi="Times New Roman" w:cs="Times New Roman"/>
          <w:i/>
          <w:iCs/>
          <w:noProof/>
          <w:kern w:val="0"/>
          <w:szCs w:val="22"/>
        </w:rPr>
        <w:t>Metode Penelitian Kualitatif Dan Kuantitatif</w:t>
      </w:r>
      <w:r w:rsidRPr="001C5D59">
        <w:rPr>
          <w:rFonts w:ascii="Times New Roman" w:hAnsi="Times New Roman" w:cs="Times New Roman"/>
          <w:noProof/>
          <w:kern w:val="0"/>
          <w:szCs w:val="22"/>
        </w:rPr>
        <w:t xml:space="preserve"> (Issue Maret). PT Sonpedia Publishing Indonesia.</w:t>
      </w:r>
    </w:p>
    <w:p w14:paraId="10AF5434" w14:textId="01D70C89"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Ariyaningsih, &amp; Shaw, R. (2023). Community-Based Approach For Climate Resilience And COVID-19: Case Study Of A Climate Village (Kampung Iklim) In Balikpapan, Indonesia. </w:t>
      </w:r>
      <w:r w:rsidRPr="001C5D59">
        <w:rPr>
          <w:rFonts w:ascii="Times New Roman" w:hAnsi="Times New Roman" w:cs="Times New Roman"/>
          <w:i/>
          <w:iCs/>
          <w:noProof/>
          <w:kern w:val="0"/>
          <w:szCs w:val="22"/>
        </w:rPr>
        <w:t>Land</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12</w:t>
      </w:r>
      <w:r w:rsidRPr="001C5D59">
        <w:rPr>
          <w:rFonts w:ascii="Times New Roman" w:hAnsi="Times New Roman" w:cs="Times New Roman"/>
          <w:noProof/>
          <w:kern w:val="0"/>
          <w:szCs w:val="22"/>
        </w:rPr>
        <w:t xml:space="preserve">(3). </w:t>
      </w:r>
    </w:p>
    <w:p w14:paraId="313E0B27" w14:textId="15296A50"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lastRenderedPageBreak/>
        <w:t xml:space="preserve">Ary Prihatanto, M. S., Dr. Sri Rum Giyarsih, M. S., &amp; Dr. R. Suharyadi, M. S. (2013). Identifikasi Kondisi Kebencanaan Di Kawasan Kepesisiran Kecamatan Tugu Kota Semarang. </w:t>
      </w:r>
      <w:r w:rsidRPr="001C5D59">
        <w:rPr>
          <w:rFonts w:ascii="Times New Roman" w:hAnsi="Times New Roman" w:cs="Times New Roman"/>
          <w:i/>
          <w:iCs/>
          <w:noProof/>
          <w:kern w:val="0"/>
          <w:szCs w:val="22"/>
        </w:rPr>
        <w:t>Seminar Nasional Pendayagunaan Informasi Geospatial Untuk Optimalisasi Otonomi Daerah</w:t>
      </w:r>
      <w:r w:rsidRPr="001C5D59">
        <w:rPr>
          <w:rFonts w:ascii="Times New Roman" w:hAnsi="Times New Roman" w:cs="Times New Roman"/>
          <w:noProof/>
          <w:kern w:val="0"/>
          <w:szCs w:val="22"/>
        </w:rPr>
        <w:t>, 22–25.</w:t>
      </w:r>
    </w:p>
    <w:p w14:paraId="343EAAA8" w14:textId="32089200"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Ashrafuzzaman Md, Gomes, C., Dias, J. M., &amp; Cerdà, A. (2022). Exploring Gender And Climate Change Nexus, And Empowering Women In The South Western Coastal Region Of Bangladesh For Adaptation And Mitigation. </w:t>
      </w:r>
      <w:r w:rsidRPr="001C5D59">
        <w:rPr>
          <w:rFonts w:ascii="Times New Roman" w:hAnsi="Times New Roman" w:cs="Times New Roman"/>
          <w:i/>
          <w:iCs/>
          <w:noProof/>
          <w:kern w:val="0"/>
          <w:szCs w:val="22"/>
        </w:rPr>
        <w:t>Climate</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10</w:t>
      </w:r>
      <w:r w:rsidRPr="001C5D59">
        <w:rPr>
          <w:rFonts w:ascii="Times New Roman" w:hAnsi="Times New Roman" w:cs="Times New Roman"/>
          <w:noProof/>
          <w:kern w:val="0"/>
          <w:szCs w:val="22"/>
        </w:rPr>
        <w:t xml:space="preserve">(11). </w:t>
      </w:r>
    </w:p>
    <w:p w14:paraId="6325CE57" w14:textId="616FFBDD"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Asteria, D. (2016). Bank Sampah Sebagai Alternatif Strategi Pengelolaan Sampah Berbasis Masyarakat Di Tasikmalaya. </w:t>
      </w:r>
      <w:r w:rsidRPr="001C5D59">
        <w:rPr>
          <w:rFonts w:ascii="Times New Roman" w:hAnsi="Times New Roman" w:cs="Times New Roman"/>
          <w:i/>
          <w:iCs/>
          <w:noProof/>
          <w:kern w:val="0"/>
          <w:szCs w:val="22"/>
        </w:rPr>
        <w:t>Jurnal Manusia Dan Lingkungan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23</w:t>
      </w:r>
      <w:r w:rsidRPr="001C5D59">
        <w:rPr>
          <w:rFonts w:ascii="Times New Roman" w:hAnsi="Times New Roman" w:cs="Times New Roman"/>
          <w:noProof/>
          <w:kern w:val="0"/>
          <w:szCs w:val="22"/>
        </w:rPr>
        <w:t>(1), 129–135.</w:t>
      </w:r>
    </w:p>
    <w:p w14:paraId="3C69BB3E" w14:textId="0DD5E69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Aulia, J. R., &amp; Hasanuddin, T. (2022). Partisipasi Masyarakat Terhadap Program Kmapung Iklim Di Pekon Gisting Bawah Kabupaten Tanggamus. </w:t>
      </w:r>
      <w:r w:rsidRPr="001C5D59">
        <w:rPr>
          <w:rFonts w:ascii="Times New Roman" w:hAnsi="Times New Roman" w:cs="Times New Roman"/>
          <w:i/>
          <w:iCs/>
          <w:noProof/>
          <w:kern w:val="0"/>
          <w:szCs w:val="22"/>
        </w:rPr>
        <w:t>Seminar Nasional Ilmu Lingkungan (Snail) III</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11</w:t>
      </w:r>
      <w:r w:rsidRPr="001C5D59">
        <w:rPr>
          <w:rFonts w:ascii="Times New Roman" w:hAnsi="Times New Roman" w:cs="Times New Roman"/>
          <w:noProof/>
          <w:kern w:val="0"/>
          <w:szCs w:val="22"/>
        </w:rPr>
        <w:t xml:space="preserve">(1), 1–5. </w:t>
      </w:r>
    </w:p>
    <w:p w14:paraId="3F4118FC" w14:textId="61FCF2F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Bahunta, L., &amp; Waspodo, R. S. B. (2019). Rancangan Sumur Resapan Air Hujan Sebagai Upaya Pengurangan Limpasan Di Kampung Babakan, Cibinong, Kabupaten Bogor. </w:t>
      </w:r>
      <w:r w:rsidRPr="001C5D59">
        <w:rPr>
          <w:rFonts w:ascii="Times New Roman" w:hAnsi="Times New Roman" w:cs="Times New Roman"/>
          <w:i/>
          <w:iCs/>
          <w:noProof/>
          <w:kern w:val="0"/>
          <w:szCs w:val="22"/>
        </w:rPr>
        <w:t>Jurnal Teknik Sipil Dan Lingkungan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(1), 37–48.</w:t>
      </w:r>
    </w:p>
    <w:p w14:paraId="3F683EC2" w14:textId="4002F1EF"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Bastomi, M., Abduh Muhammad, M., Azwan Khaizul Mufid, M., Putra Permata, A., Dwi Maulina, R., Shofirin, A., Nur Barokah, L., Aufa Diana, A., Adilia Alfina Chuswondo, F., Fauzi, U., Nikmah Khusnul Khotimah, S., &amp; Renandi, A. (2023). Konservasi Lingkugan Melailui Edukasi Zero Waste. </w:t>
      </w:r>
      <w:r w:rsidRPr="001C5D59">
        <w:rPr>
          <w:rFonts w:ascii="Times New Roman" w:hAnsi="Times New Roman" w:cs="Times New Roman"/>
          <w:i/>
          <w:iCs/>
          <w:noProof/>
          <w:kern w:val="0"/>
          <w:szCs w:val="22"/>
        </w:rPr>
        <w:t>MAYARA : Jurnal Pengabdian Masyarakat</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01</w:t>
      </w:r>
      <w:r w:rsidRPr="001C5D59">
        <w:rPr>
          <w:rFonts w:ascii="Times New Roman" w:hAnsi="Times New Roman" w:cs="Times New Roman"/>
          <w:noProof/>
          <w:kern w:val="0"/>
          <w:szCs w:val="22"/>
        </w:rPr>
        <w:t xml:space="preserve">(02), 37–42. </w:t>
      </w:r>
    </w:p>
    <w:p w14:paraId="1D3C6FB2" w14:textId="4C083ABC"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Bayu Putra, R., &amp; Fitri, H. (2021). Literature Review: Model Pengukuran Kinerja Dosen Dan Organizational Citezenship Behavior Berdasarkan Karakteristik Individu, Budaya Kerja Dan Perilaku Individu. </w:t>
      </w:r>
      <w:r w:rsidRPr="001C5D59">
        <w:rPr>
          <w:rFonts w:ascii="Times New Roman" w:hAnsi="Times New Roman" w:cs="Times New Roman"/>
          <w:i/>
          <w:iCs/>
          <w:noProof/>
          <w:kern w:val="0"/>
          <w:szCs w:val="22"/>
        </w:rPr>
        <w:t>Jurnal Ilmu Manajemen Terapan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 xml:space="preserve">(4), 485–512. </w:t>
      </w:r>
    </w:p>
    <w:p w14:paraId="3295C3A0" w14:textId="1186A41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BNPB. (2016). </w:t>
      </w:r>
      <w:r w:rsidRPr="001C5D59">
        <w:rPr>
          <w:rFonts w:ascii="Times New Roman" w:hAnsi="Times New Roman" w:cs="Times New Roman"/>
          <w:i/>
          <w:iCs/>
          <w:noProof/>
          <w:kern w:val="0"/>
          <w:szCs w:val="22"/>
        </w:rPr>
        <w:t>Risiko Bencana Indonesia</w:t>
      </w:r>
      <w:r w:rsidRPr="001C5D59">
        <w:rPr>
          <w:rFonts w:ascii="Times New Roman" w:hAnsi="Times New Roman" w:cs="Times New Roman"/>
          <w:noProof/>
          <w:kern w:val="0"/>
          <w:szCs w:val="22"/>
        </w:rPr>
        <w:t>.</w:t>
      </w:r>
    </w:p>
    <w:p w14:paraId="367EA14D" w14:textId="05D807FC"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BPS. (2022). Kecamatan Tugu Dalam Angka 2022. </w:t>
      </w:r>
      <w:r w:rsidRPr="001C5D59">
        <w:rPr>
          <w:rFonts w:ascii="Times New Roman" w:hAnsi="Times New Roman" w:cs="Times New Roman"/>
          <w:i/>
          <w:iCs/>
          <w:noProof/>
          <w:kern w:val="0"/>
          <w:szCs w:val="22"/>
        </w:rPr>
        <w:t>Badan Pusat Statistik Kota Semarang</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7</w:t>
      </w:r>
      <w:r w:rsidRPr="001C5D59">
        <w:rPr>
          <w:rFonts w:ascii="Times New Roman" w:hAnsi="Times New Roman" w:cs="Times New Roman"/>
          <w:noProof/>
          <w:kern w:val="0"/>
          <w:szCs w:val="22"/>
        </w:rPr>
        <w:t>(1), 37–72.</w:t>
      </w:r>
    </w:p>
    <w:p w14:paraId="32FEC816" w14:textId="5BCA021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Buchori, H. P. I. (2018). Mitigasi Yang Diinisiasi Masyarakat Akibat Abrasi Di Kawasan Pesisir Kota Semarang. </w:t>
      </w:r>
      <w:r w:rsidRPr="001C5D59">
        <w:rPr>
          <w:rFonts w:ascii="Times New Roman" w:hAnsi="Times New Roman" w:cs="Times New Roman"/>
          <w:i/>
          <w:iCs/>
          <w:noProof/>
          <w:kern w:val="0"/>
          <w:szCs w:val="22"/>
        </w:rPr>
        <w:t>Teknik PWK (Perencanaan Wilayah Kota)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7</w:t>
      </w:r>
      <w:r w:rsidRPr="001C5D59">
        <w:rPr>
          <w:rFonts w:ascii="Times New Roman" w:hAnsi="Times New Roman" w:cs="Times New Roman"/>
          <w:noProof/>
          <w:kern w:val="0"/>
          <w:szCs w:val="22"/>
        </w:rPr>
        <w:t>(1), 44–55.</w:t>
      </w:r>
    </w:p>
    <w:p w14:paraId="734EC7E9" w14:textId="72C22120"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Byers, E., Gidden, M., Leclere, D., Balkovic, J., Burek, P., Ebi, K., Greve, P., Grey, D., Havlik, P., Hillers, A., Johnson, N., Kahil, T., Krey, V., Langan, S., Nakicenovic, N., Novak, R., Obersteiner, M., Pachauri, S., Palazzo, A., … Riahi, K. (2018). Global Exposure And Vulnerability To Multi-Sector Development And Climate Change Hotspots. </w:t>
      </w:r>
      <w:r w:rsidRPr="001C5D59">
        <w:rPr>
          <w:rFonts w:ascii="Times New Roman" w:hAnsi="Times New Roman" w:cs="Times New Roman"/>
          <w:i/>
          <w:iCs/>
          <w:noProof/>
          <w:kern w:val="0"/>
          <w:szCs w:val="22"/>
        </w:rPr>
        <w:t>Environmental Research Letters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13</w:t>
      </w:r>
      <w:r w:rsidRPr="001C5D59">
        <w:rPr>
          <w:rFonts w:ascii="Times New Roman" w:hAnsi="Times New Roman" w:cs="Times New Roman"/>
          <w:noProof/>
          <w:kern w:val="0"/>
          <w:szCs w:val="22"/>
        </w:rPr>
        <w:t xml:space="preserve">(5). </w:t>
      </w:r>
    </w:p>
    <w:p w14:paraId="30582045" w14:textId="01A7C1A9"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Choirunisa, A. K., &amp; Giyarsih, S. R. (2016). Kajian Kerentanan Fisik, Sosial, Dan Ekonomi Pesisir Samas Kabupaten Bantul Terhadap Erosi Pantai. </w:t>
      </w:r>
      <w:r w:rsidRPr="001C5D59">
        <w:rPr>
          <w:rFonts w:ascii="Times New Roman" w:hAnsi="Times New Roman" w:cs="Times New Roman"/>
          <w:i/>
          <w:iCs/>
          <w:noProof/>
          <w:kern w:val="0"/>
          <w:szCs w:val="22"/>
        </w:rPr>
        <w:t>Jurnal Bumi Indonesia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5</w:t>
      </w:r>
      <w:r w:rsidRPr="001C5D59">
        <w:rPr>
          <w:rFonts w:ascii="Times New Roman" w:hAnsi="Times New Roman" w:cs="Times New Roman"/>
          <w:noProof/>
          <w:kern w:val="0"/>
          <w:szCs w:val="22"/>
        </w:rPr>
        <w:t>(4), 274–282.</w:t>
      </w:r>
    </w:p>
    <w:p w14:paraId="3FDABCD3" w14:textId="1C7DB8DF"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Clough, B., &amp; Herring, J. (2018). Ageing, Gender And Family Law. In </w:t>
      </w:r>
      <w:r w:rsidRPr="001C5D59">
        <w:rPr>
          <w:rFonts w:ascii="Times New Roman" w:hAnsi="Times New Roman" w:cs="Times New Roman"/>
          <w:i/>
          <w:iCs/>
          <w:noProof/>
          <w:kern w:val="0"/>
          <w:szCs w:val="22"/>
        </w:rPr>
        <w:t>Ageing, Gender And Family Law</w:t>
      </w:r>
      <w:r w:rsidRPr="001C5D59">
        <w:rPr>
          <w:rFonts w:ascii="Times New Roman" w:hAnsi="Times New Roman" w:cs="Times New Roman"/>
          <w:noProof/>
          <w:kern w:val="0"/>
          <w:szCs w:val="22"/>
        </w:rPr>
        <w:t>.</w:t>
      </w:r>
    </w:p>
    <w:p w14:paraId="458AC89D" w14:textId="3B1A2589"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Creswell, J. W. (2013). </w:t>
      </w:r>
      <w:r w:rsidRPr="001C5D59">
        <w:rPr>
          <w:rFonts w:ascii="Times New Roman" w:hAnsi="Times New Roman" w:cs="Times New Roman"/>
          <w:i/>
          <w:iCs/>
          <w:noProof/>
          <w:kern w:val="0"/>
          <w:szCs w:val="22"/>
        </w:rPr>
        <w:t>Qualitative Inquiry Research Design</w:t>
      </w:r>
      <w:r w:rsidRPr="001C5D59">
        <w:rPr>
          <w:rFonts w:ascii="Times New Roman" w:hAnsi="Times New Roman" w:cs="Times New Roman"/>
          <w:noProof/>
          <w:kern w:val="0"/>
          <w:szCs w:val="22"/>
        </w:rPr>
        <w:t>. SAGE Publications.</w:t>
      </w:r>
    </w:p>
    <w:p w14:paraId="783F0054" w14:textId="1E29FA63"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Dewi, A. E., Maryono, M., &amp; Warsito, B. (2019). Potential Sustainability Of “Kampung Iklim” Program In Surakarta Municipal. </w:t>
      </w:r>
      <w:r w:rsidRPr="001C5D59">
        <w:rPr>
          <w:rFonts w:ascii="Times New Roman" w:hAnsi="Times New Roman" w:cs="Times New Roman"/>
          <w:i/>
          <w:iCs/>
          <w:noProof/>
          <w:kern w:val="0"/>
          <w:szCs w:val="22"/>
        </w:rPr>
        <w:t>E3S Web Of Conferences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125</w:t>
      </w:r>
      <w:r w:rsidRPr="001C5D59">
        <w:rPr>
          <w:rFonts w:ascii="Times New Roman" w:hAnsi="Times New Roman" w:cs="Times New Roman"/>
          <w:noProof/>
          <w:kern w:val="0"/>
          <w:szCs w:val="22"/>
        </w:rPr>
        <w:t xml:space="preserve">(201 9). </w:t>
      </w:r>
    </w:p>
    <w:p w14:paraId="23FC99CB" w14:textId="4B77645B"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Dewi, R. M. Et Al. (2019). Peran Gender, Usia, Dan Tingkat Pendidikan Terhadap Organizational Citizenship Behavior ( OCB ). </w:t>
      </w:r>
      <w:r w:rsidRPr="001C5D59">
        <w:rPr>
          <w:rFonts w:ascii="Times New Roman" w:hAnsi="Times New Roman" w:cs="Times New Roman"/>
          <w:i/>
          <w:iCs/>
          <w:noProof/>
          <w:kern w:val="0"/>
          <w:szCs w:val="22"/>
        </w:rPr>
        <w:t>Diponegoro Journal Of Management</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5</w:t>
      </w:r>
      <w:r w:rsidRPr="001C5D59">
        <w:rPr>
          <w:rFonts w:ascii="Times New Roman" w:hAnsi="Times New Roman" w:cs="Times New Roman"/>
          <w:noProof/>
          <w:kern w:val="0"/>
          <w:szCs w:val="22"/>
        </w:rPr>
        <w:t xml:space="preserve">(2), 1–9. </w:t>
      </w:r>
    </w:p>
    <w:p w14:paraId="2CA4BD37" w14:textId="1BA47F4F"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Dewi, E. L., &amp; Pratama, I. A. (2018). Penerapan Bak Penampung Air Hujan Dalam Pemenuhan Kebutuhan Air Bersih Di Dusun Pandanan. </w:t>
      </w:r>
      <w:r w:rsidRPr="001C5D59">
        <w:rPr>
          <w:rFonts w:ascii="Times New Roman" w:hAnsi="Times New Roman" w:cs="Times New Roman"/>
          <w:i/>
          <w:iCs/>
          <w:noProof/>
          <w:kern w:val="0"/>
          <w:szCs w:val="22"/>
        </w:rPr>
        <w:t>Lumbung Inovasi: Jurnal Pengabdian Kepada Masyarakat</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(1), 11–15.</w:t>
      </w:r>
    </w:p>
    <w:p w14:paraId="46FBB0DC" w14:textId="37634E28"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Dianingrum, T., Harahap, R. H., Pascasarjana, S., Magister, P., Pengelolaan, S., Daya, S., Dan, A., &amp; </w:t>
      </w:r>
      <w:r w:rsidRPr="001C5D59">
        <w:rPr>
          <w:rFonts w:ascii="Times New Roman" w:hAnsi="Times New Roman" w:cs="Times New Roman"/>
          <w:noProof/>
          <w:kern w:val="0"/>
          <w:szCs w:val="22"/>
        </w:rPr>
        <w:lastRenderedPageBreak/>
        <w:t xml:space="preserve">Utara, U. S. (2023). Pengendalian Perubahan Iklim Desa Pasar Rawa Kabupaten Langkat Melalui Program Kampung Iklim. </w:t>
      </w:r>
      <w:r w:rsidRPr="001C5D59">
        <w:rPr>
          <w:rFonts w:ascii="Times New Roman" w:hAnsi="Times New Roman" w:cs="Times New Roman"/>
          <w:i/>
          <w:iCs/>
          <w:noProof/>
          <w:kern w:val="0"/>
          <w:szCs w:val="22"/>
        </w:rPr>
        <w:t>INNOVATIVE : Journal Of Social Science Research</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(5), 4835–4846.</w:t>
      </w:r>
    </w:p>
    <w:p w14:paraId="40BCC582" w14:textId="3E51E055"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Diarto, D., Hendrarto, B., &amp; Suryoko, S. (2012). Partisipasi Mayarakat Dalam Pengelolaan Lingkungan Kawasan Hutan Mangrove Tugurejo Di Kota Semarang. </w:t>
      </w:r>
      <w:r w:rsidRPr="001C5D59">
        <w:rPr>
          <w:rFonts w:ascii="Times New Roman" w:hAnsi="Times New Roman" w:cs="Times New Roman"/>
          <w:i/>
          <w:iCs/>
          <w:noProof/>
          <w:kern w:val="0"/>
          <w:szCs w:val="22"/>
        </w:rPr>
        <w:t>Jurnal Ilmu Lingkungan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10</w:t>
      </w:r>
      <w:r w:rsidRPr="001C5D59">
        <w:rPr>
          <w:rFonts w:ascii="Times New Roman" w:hAnsi="Times New Roman" w:cs="Times New Roman"/>
          <w:noProof/>
          <w:kern w:val="0"/>
          <w:szCs w:val="22"/>
        </w:rPr>
        <w:t xml:space="preserve">(1), 1. </w:t>
      </w:r>
    </w:p>
    <w:p w14:paraId="24F1E10C" w14:textId="4D81636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Din, N. C., Shahar, S., Zulkifli, B. H., Razali, R., Vyrn, C. A., &amp; Omar, A. (2016). Validation And Optimal Cut-Off Scores Of The Bahasa Malaysia Version Of The Montreal Cognitive Assessment (Moca-BM) For Mild Cognitive Impairment Among Community Dwelling Older Adults In Malaysia (Keesahan Dan Skor Titik Potong Optimum Versi Bahasa Malays. </w:t>
      </w:r>
      <w:r w:rsidRPr="001C5D59">
        <w:rPr>
          <w:rFonts w:ascii="Times New Roman" w:hAnsi="Times New Roman" w:cs="Times New Roman"/>
          <w:i/>
          <w:iCs/>
          <w:noProof/>
          <w:kern w:val="0"/>
          <w:szCs w:val="22"/>
        </w:rPr>
        <w:t>Sains Malaysiana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45</w:t>
      </w:r>
      <w:r w:rsidRPr="001C5D59">
        <w:rPr>
          <w:rFonts w:ascii="Times New Roman" w:hAnsi="Times New Roman" w:cs="Times New Roman"/>
          <w:noProof/>
          <w:kern w:val="0"/>
          <w:szCs w:val="22"/>
        </w:rPr>
        <w:t>(9), 1337–1343.</w:t>
      </w:r>
    </w:p>
    <w:p w14:paraId="6E535483" w14:textId="37751393"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DLHK Kota Tangerang, D. L. H. K. T. (2023). </w:t>
      </w:r>
      <w:r w:rsidRPr="001C5D59">
        <w:rPr>
          <w:rFonts w:ascii="Times New Roman" w:hAnsi="Times New Roman" w:cs="Times New Roman"/>
          <w:i/>
          <w:iCs/>
          <w:noProof/>
          <w:kern w:val="0"/>
          <w:szCs w:val="22"/>
        </w:rPr>
        <w:t>Kajian Teknis Persiapan Program Kampung Iklim ( Proklim ) ( Studi Kasus Di Tiga Kelurahan ) Dinas Lingkungan Hidup Kota Tangerang Selatan Tahun 2023</w:t>
      </w:r>
      <w:r w:rsidRPr="001C5D59">
        <w:rPr>
          <w:rFonts w:ascii="Times New Roman" w:hAnsi="Times New Roman" w:cs="Times New Roman"/>
          <w:noProof/>
          <w:kern w:val="0"/>
          <w:szCs w:val="22"/>
        </w:rPr>
        <w:t xml:space="preserve"> (Pp. 1–84).</w:t>
      </w:r>
    </w:p>
    <w:p w14:paraId="0DDE068D" w14:textId="6617FE95"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DPPA, K. S. (2021). </w:t>
      </w:r>
      <w:r w:rsidRPr="001C5D59">
        <w:rPr>
          <w:rFonts w:ascii="Times New Roman" w:hAnsi="Times New Roman" w:cs="Times New Roman"/>
          <w:i/>
          <w:iCs/>
          <w:noProof/>
          <w:kern w:val="0"/>
          <w:szCs w:val="22"/>
        </w:rPr>
        <w:t>Profil Gender Kota Semarang Tahun 2021</w:t>
      </w:r>
      <w:r w:rsidRPr="001C5D59">
        <w:rPr>
          <w:rFonts w:ascii="Times New Roman" w:hAnsi="Times New Roman" w:cs="Times New Roman"/>
          <w:noProof/>
          <w:kern w:val="0"/>
          <w:szCs w:val="22"/>
        </w:rPr>
        <w:t xml:space="preserve">. </w:t>
      </w:r>
    </w:p>
    <w:p w14:paraId="19AE0480" w14:textId="418E94F0"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Elfatma, O. (2020). Fitur Pengganti Untuk Interpretasi Garis Pantai Bentuk Lahan Karst Dan Fluvio-Marin. </w:t>
      </w:r>
      <w:r w:rsidRPr="001C5D59">
        <w:rPr>
          <w:rFonts w:ascii="Times New Roman" w:hAnsi="Times New Roman" w:cs="Times New Roman"/>
          <w:i/>
          <w:iCs/>
          <w:noProof/>
          <w:kern w:val="0"/>
          <w:szCs w:val="22"/>
        </w:rPr>
        <w:t>Lageografia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18</w:t>
      </w:r>
      <w:r w:rsidRPr="001C5D59">
        <w:rPr>
          <w:rFonts w:ascii="Times New Roman" w:hAnsi="Times New Roman" w:cs="Times New Roman"/>
          <w:noProof/>
          <w:kern w:val="0"/>
          <w:szCs w:val="22"/>
        </w:rPr>
        <w:t xml:space="preserve">(3), 245. </w:t>
      </w:r>
    </w:p>
    <w:p w14:paraId="43EF5B98" w14:textId="2FD9D0E7"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Ermiliansa, D., Samekto, A., &amp; Purnaweni, H. (2013). Pengembangan Kawasan Konservasi Dengan Konsep Eco Edu Wisata Mangrove Di Dusun Tapak Kelurahan Tugurejo Kota Semarang. </w:t>
      </w:r>
      <w:r w:rsidRPr="001C5D59">
        <w:rPr>
          <w:rFonts w:ascii="Times New Roman" w:hAnsi="Times New Roman" w:cs="Times New Roman"/>
          <w:i/>
          <w:iCs/>
          <w:noProof/>
          <w:kern w:val="0"/>
          <w:szCs w:val="22"/>
        </w:rPr>
        <w:t>Proceeding Biology Conference : Biology, Science, Environmental, And Learning</w:t>
      </w:r>
      <w:r w:rsidRPr="001C5D59">
        <w:rPr>
          <w:rFonts w:ascii="Times New Roman" w:hAnsi="Times New Roman" w:cs="Times New Roman"/>
          <w:noProof/>
          <w:kern w:val="0"/>
          <w:szCs w:val="22"/>
        </w:rPr>
        <w:t>, Vol.10 No.1.</w:t>
      </w:r>
    </w:p>
    <w:p w14:paraId="5099BFCB" w14:textId="15F489DD"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Faedlulloh, D., Irawan, B., &amp; Prasetyanti, R. (2019). PROGRAM UNGGULAN KAMPUNG IKLIM (PROKLIM) BERBASIS PEMBERDAYAAN MASYARAKAT. </w:t>
      </w:r>
      <w:r w:rsidRPr="001C5D59">
        <w:rPr>
          <w:rFonts w:ascii="Times New Roman" w:hAnsi="Times New Roman" w:cs="Times New Roman"/>
          <w:i/>
          <w:iCs/>
          <w:noProof/>
          <w:kern w:val="0"/>
          <w:szCs w:val="22"/>
        </w:rPr>
        <w:t>PUBLISIA: Jurnal Ilmu Administrasi Publik</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 xml:space="preserve">(1). </w:t>
      </w:r>
    </w:p>
    <w:p w14:paraId="355FA5F7" w14:textId="6159B27C"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Fakih, M. (1996). Analisis Gender Dalam Memahami Persoalan Perempuan. </w:t>
      </w:r>
      <w:r w:rsidRPr="001C5D59">
        <w:rPr>
          <w:rFonts w:ascii="Times New Roman" w:hAnsi="Times New Roman" w:cs="Times New Roman"/>
          <w:i/>
          <w:iCs/>
          <w:noProof/>
          <w:kern w:val="0"/>
          <w:szCs w:val="22"/>
        </w:rPr>
        <w:t>Jurnal Analisis Sosial</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 xml:space="preserve">(November 1996), 1–91. </w:t>
      </w:r>
    </w:p>
    <w:p w14:paraId="316EB8B1" w14:textId="492118A9"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Fatkhullah, M., Mulyani, I., Dewi, A. S., Habib, M. A. F., &amp; Reihan, A. (2022). Strategi Komunikasi Dalam Mengatasi Perubahan Iklim Melalui Pelibatan Masyarakat. </w:t>
      </w:r>
      <w:r w:rsidRPr="001C5D59">
        <w:rPr>
          <w:rFonts w:ascii="Times New Roman" w:hAnsi="Times New Roman" w:cs="Times New Roman"/>
          <w:i/>
          <w:iCs/>
          <w:noProof/>
          <w:kern w:val="0"/>
          <w:szCs w:val="22"/>
        </w:rPr>
        <w:t>Jurnal Komunikasi Pembangunan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21</w:t>
      </w:r>
      <w:r w:rsidRPr="001C5D59">
        <w:rPr>
          <w:rFonts w:ascii="Times New Roman" w:hAnsi="Times New Roman" w:cs="Times New Roman"/>
          <w:noProof/>
          <w:kern w:val="0"/>
          <w:szCs w:val="22"/>
        </w:rPr>
        <w:t xml:space="preserve">(01), 17–33. </w:t>
      </w:r>
    </w:p>
    <w:p w14:paraId="7FB02E78" w14:textId="15BBEE87"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Fauziah, A. N. (2014). Kajian Kerentanan Iklim: Sebuah Penilaian Kembali Di Wilayah Pesisir Kota Semarang. </w:t>
      </w:r>
      <w:r w:rsidRPr="001C5D59">
        <w:rPr>
          <w:rFonts w:ascii="Times New Roman" w:hAnsi="Times New Roman" w:cs="Times New Roman"/>
          <w:i/>
          <w:iCs/>
          <w:noProof/>
          <w:kern w:val="0"/>
          <w:szCs w:val="22"/>
        </w:rPr>
        <w:t>Jurnal Pembangunan Wilayah &amp; Kota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10</w:t>
      </w:r>
      <w:r w:rsidRPr="001C5D59">
        <w:rPr>
          <w:rFonts w:ascii="Times New Roman" w:hAnsi="Times New Roman" w:cs="Times New Roman"/>
          <w:noProof/>
          <w:kern w:val="0"/>
          <w:szCs w:val="22"/>
        </w:rPr>
        <w:t xml:space="preserve">(3), 316. </w:t>
      </w:r>
    </w:p>
    <w:p w14:paraId="24F3BF6F" w14:textId="65BA706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Fauziah, R., Mulyana, N., &amp; Raharjo, S. T. (2015). Pengetahuan Masyarakat Desa Tentang Kesetaraan Gender. </w:t>
      </w:r>
      <w:r w:rsidRPr="001C5D59">
        <w:rPr>
          <w:rFonts w:ascii="Times New Roman" w:hAnsi="Times New Roman" w:cs="Times New Roman"/>
          <w:i/>
          <w:iCs/>
          <w:noProof/>
          <w:kern w:val="0"/>
          <w:szCs w:val="22"/>
        </w:rPr>
        <w:t>Prosiding Penelitian Dan Pengabdian Kepada Masyarakat</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 xml:space="preserve">(2), 259–268. </w:t>
      </w:r>
    </w:p>
    <w:p w14:paraId="3603D952" w14:textId="3C781F6D"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Fekri, E. R. P. (2018). Pengendalian Dampak Perubahan Iklim Melalui Program Kampung Iklim Di Pulau Liki, Kabupaten Sarmi, Provinsi Papua. </w:t>
      </w:r>
      <w:r w:rsidRPr="001C5D59">
        <w:rPr>
          <w:rFonts w:ascii="Times New Roman" w:hAnsi="Times New Roman" w:cs="Times New Roman"/>
          <w:i/>
          <w:iCs/>
          <w:noProof/>
          <w:kern w:val="0"/>
          <w:szCs w:val="22"/>
        </w:rPr>
        <w:t>Jurnal Wilayah Dan Kota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5</w:t>
      </w:r>
      <w:r w:rsidRPr="001C5D59">
        <w:rPr>
          <w:rFonts w:ascii="Times New Roman" w:hAnsi="Times New Roman" w:cs="Times New Roman"/>
          <w:noProof/>
          <w:kern w:val="0"/>
          <w:szCs w:val="22"/>
        </w:rPr>
        <w:t xml:space="preserve">(01), 27–31. </w:t>
      </w:r>
    </w:p>
    <w:p w14:paraId="4CB4EA04" w14:textId="675A6EE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Fithriyah, F. (2017). Indonesia’s Experience: Implementing Gender Responsive Planning And Budgeting. </w:t>
      </w:r>
      <w:r w:rsidRPr="001C5D59">
        <w:rPr>
          <w:rFonts w:ascii="Times New Roman" w:hAnsi="Times New Roman" w:cs="Times New Roman"/>
          <w:i/>
          <w:iCs/>
          <w:noProof/>
          <w:kern w:val="0"/>
          <w:szCs w:val="22"/>
        </w:rPr>
        <w:t>Jurnal Perencanaan Pembangunan: The Indonesian Journal Of Development Planning</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w:t>
      </w:r>
      <w:r w:rsidRPr="001C5D59">
        <w:rPr>
          <w:rFonts w:ascii="Times New Roman" w:hAnsi="Times New Roman" w:cs="Times New Roman"/>
          <w:noProof/>
          <w:kern w:val="0"/>
          <w:szCs w:val="22"/>
        </w:rPr>
        <w:t>(1), 59–75.</w:t>
      </w:r>
    </w:p>
    <w:p w14:paraId="53828361" w14:textId="135DEA71"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Fitrianti, R., &amp; Habibullah. (2015). GENDER INEQUALITY IN EDUCATION : Study Of Women Condition In District Majalaya, Municipality Karawang. </w:t>
      </w:r>
      <w:r w:rsidRPr="001C5D59">
        <w:rPr>
          <w:rFonts w:ascii="Times New Roman" w:hAnsi="Times New Roman" w:cs="Times New Roman"/>
          <w:i/>
          <w:iCs/>
          <w:noProof/>
          <w:kern w:val="0"/>
          <w:szCs w:val="22"/>
        </w:rPr>
        <w:t>Sosiokonsepsia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17</w:t>
      </w:r>
      <w:r w:rsidRPr="001C5D59">
        <w:rPr>
          <w:rFonts w:ascii="Times New Roman" w:hAnsi="Times New Roman" w:cs="Times New Roman"/>
          <w:noProof/>
          <w:kern w:val="0"/>
          <w:szCs w:val="22"/>
        </w:rPr>
        <w:t xml:space="preserve">(1), 85–100. </w:t>
      </w:r>
    </w:p>
    <w:p w14:paraId="50F6F79B" w14:textId="40501D47"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Furqan, M. H., Azis, D., &amp; Wahyuni, R. (2020). Implementasi Program Kampung Iklim (Proklim) Di Gampong Lambung Kecamatan Meuraxa Kota Banda Aceh. </w:t>
      </w:r>
      <w:r w:rsidRPr="001C5D59">
        <w:rPr>
          <w:rFonts w:ascii="Times New Roman" w:hAnsi="Times New Roman" w:cs="Times New Roman"/>
          <w:i/>
          <w:iCs/>
          <w:noProof/>
          <w:kern w:val="0"/>
          <w:szCs w:val="22"/>
        </w:rPr>
        <w:t>Jurnal Pendidikan Geosfer</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V</w:t>
      </w:r>
      <w:r w:rsidRPr="001C5D59">
        <w:rPr>
          <w:rFonts w:ascii="Times New Roman" w:hAnsi="Times New Roman" w:cs="Times New Roman"/>
          <w:noProof/>
          <w:kern w:val="0"/>
          <w:szCs w:val="22"/>
        </w:rPr>
        <w:t>(2), 42–49.</w:t>
      </w:r>
    </w:p>
    <w:p w14:paraId="2D85C735" w14:textId="14F7A5F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Glazebrook, T., Noll, S., &amp; Opoku, E. (2020). Gender Matters: Climate Change, Gender Bias, And Women’s Farming In The Global South And North. </w:t>
      </w:r>
      <w:r w:rsidRPr="001C5D59">
        <w:rPr>
          <w:rFonts w:ascii="Times New Roman" w:hAnsi="Times New Roman" w:cs="Times New Roman"/>
          <w:i/>
          <w:iCs/>
          <w:noProof/>
          <w:kern w:val="0"/>
          <w:szCs w:val="22"/>
        </w:rPr>
        <w:t>Agriculture (Switzerland)</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10</w:t>
      </w:r>
      <w:r w:rsidRPr="001C5D59">
        <w:rPr>
          <w:rFonts w:ascii="Times New Roman" w:hAnsi="Times New Roman" w:cs="Times New Roman"/>
          <w:noProof/>
          <w:kern w:val="0"/>
          <w:szCs w:val="22"/>
        </w:rPr>
        <w:t xml:space="preserve">(7), 1–25. </w:t>
      </w:r>
    </w:p>
    <w:p w14:paraId="00380430" w14:textId="7BA63E41"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lastRenderedPageBreak/>
        <w:t xml:space="preserve">Gressel, C. M., Rashed, T., Maciuika, L. A., Sheshadri, S., Coley, C., Kongeseri, S., &amp; Bhavani, R. R. (2020). Vulnerability Mapping: A Conceptual Framework Towards A Context-Based Approach To Women’s Empowerment. </w:t>
      </w:r>
      <w:r w:rsidRPr="001C5D59">
        <w:rPr>
          <w:rFonts w:ascii="Times New Roman" w:hAnsi="Times New Roman" w:cs="Times New Roman"/>
          <w:i/>
          <w:iCs/>
          <w:noProof/>
          <w:kern w:val="0"/>
          <w:szCs w:val="22"/>
        </w:rPr>
        <w:t>World Development Perspectives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20</w:t>
      </w:r>
      <w:r w:rsidRPr="001C5D59">
        <w:rPr>
          <w:rFonts w:ascii="Times New Roman" w:hAnsi="Times New Roman" w:cs="Times New Roman"/>
          <w:noProof/>
          <w:kern w:val="0"/>
          <w:szCs w:val="22"/>
        </w:rPr>
        <w:t xml:space="preserve">(January). </w:t>
      </w:r>
    </w:p>
    <w:p w14:paraId="0005674E" w14:textId="062E5AA8"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Handayani, W., Rudiarto, I., Insani, T. D., Fitri, U. M., &amp; Dewi, R. S. (2022). </w:t>
      </w:r>
      <w:r w:rsidRPr="001C5D59">
        <w:rPr>
          <w:rFonts w:ascii="Times New Roman" w:hAnsi="Times New Roman" w:cs="Times New Roman"/>
          <w:i/>
          <w:iCs/>
          <w:noProof/>
          <w:kern w:val="0"/>
          <w:szCs w:val="22"/>
        </w:rPr>
        <w:t>Ketahanan Iklim Berbasis Masyarakat:Konsep Dan Implementasi</w:t>
      </w:r>
      <w:r w:rsidRPr="001C5D59">
        <w:rPr>
          <w:rFonts w:ascii="Times New Roman" w:hAnsi="Times New Roman" w:cs="Times New Roman"/>
          <w:noProof/>
          <w:kern w:val="0"/>
          <w:szCs w:val="22"/>
        </w:rPr>
        <w:t>.</w:t>
      </w:r>
    </w:p>
    <w:p w14:paraId="6A58C1D9" w14:textId="33AF41CB"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Hanis, N. W., &amp; Marzaman, A. (2020). Peran Pemberdayaan Kesejahteraan Keluarga Dalam Pemberdayaan Perempuan Di Kecamatan Telaga. </w:t>
      </w:r>
      <w:r w:rsidRPr="001C5D59">
        <w:rPr>
          <w:rFonts w:ascii="Times New Roman" w:hAnsi="Times New Roman" w:cs="Times New Roman"/>
          <w:i/>
          <w:iCs/>
          <w:noProof/>
          <w:kern w:val="0"/>
          <w:szCs w:val="22"/>
        </w:rPr>
        <w:t>Publik (Jurnal Ilmu Administrasi)</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8</w:t>
      </w:r>
      <w:r w:rsidRPr="001C5D59">
        <w:rPr>
          <w:rFonts w:ascii="Times New Roman" w:hAnsi="Times New Roman" w:cs="Times New Roman"/>
          <w:noProof/>
          <w:kern w:val="0"/>
          <w:szCs w:val="22"/>
        </w:rPr>
        <w:t xml:space="preserve">(2), 123. </w:t>
      </w:r>
    </w:p>
    <w:p w14:paraId="6A1197FB" w14:textId="66D2FDE7"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Hantoro, M. F. (2023). </w:t>
      </w:r>
      <w:r w:rsidRPr="001C5D59">
        <w:rPr>
          <w:rFonts w:ascii="Times New Roman" w:hAnsi="Times New Roman" w:cs="Times New Roman"/>
          <w:i/>
          <w:iCs/>
          <w:noProof/>
          <w:kern w:val="0"/>
          <w:szCs w:val="22"/>
        </w:rPr>
        <w:t>Analisis Tingkat Kepuasan Pengunjung Terhadap Fasilitas Wisata Pantai Tirang Kota Semarang</w:t>
      </w:r>
      <w:r w:rsidRPr="001C5D59">
        <w:rPr>
          <w:rFonts w:ascii="Times New Roman" w:hAnsi="Times New Roman" w:cs="Times New Roman"/>
          <w:noProof/>
          <w:kern w:val="0"/>
          <w:szCs w:val="22"/>
        </w:rPr>
        <w:t>.</w:t>
      </w:r>
    </w:p>
    <w:p w14:paraId="40005D0A" w14:textId="78DE4EB5"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Harahap, H. I. (2018). Peluang Masyarakat Pesisir Di Kampung Nelayan. </w:t>
      </w:r>
      <w:r w:rsidRPr="001C5D59">
        <w:rPr>
          <w:rFonts w:ascii="Times New Roman" w:hAnsi="Times New Roman" w:cs="Times New Roman"/>
          <w:i/>
          <w:iCs/>
          <w:noProof/>
          <w:kern w:val="0"/>
          <w:szCs w:val="22"/>
        </w:rPr>
        <w:t>Jurnal Masyarakat Mandiri (JMM)</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(2), 143–148.</w:t>
      </w:r>
    </w:p>
    <w:p w14:paraId="68FE0ED7" w14:textId="657BDE16"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Harahap, V. A. I. (2021). Analisis Perspektif Ibu Rumah Tangga Tentang Bank Sampah Setia Budi Kelurahan Lingkar Selatan Tahun 2021. </w:t>
      </w:r>
      <w:r w:rsidRPr="001C5D59">
        <w:rPr>
          <w:rFonts w:ascii="Times New Roman" w:hAnsi="Times New Roman" w:cs="Times New Roman"/>
          <w:i/>
          <w:iCs/>
          <w:noProof/>
          <w:kern w:val="0"/>
          <w:szCs w:val="22"/>
        </w:rPr>
        <w:t>Scientia Journal</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10</w:t>
      </w:r>
      <w:r w:rsidRPr="001C5D59">
        <w:rPr>
          <w:rFonts w:ascii="Times New Roman" w:hAnsi="Times New Roman" w:cs="Times New Roman"/>
          <w:noProof/>
          <w:kern w:val="0"/>
          <w:szCs w:val="22"/>
        </w:rPr>
        <w:t xml:space="preserve">(2), 308–315. </w:t>
      </w:r>
    </w:p>
    <w:p w14:paraId="758C2F82" w14:textId="5C03EDEC"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Harsoyo, B. (2010). Teknik Pemanenan Air Hujan (Rain Water Harvesting) Sebagai Alternatif Upaya Penyelamatan Sumberdaya Air Di Wilayah Dki Jakarta. </w:t>
      </w:r>
      <w:r w:rsidRPr="001C5D59">
        <w:rPr>
          <w:rFonts w:ascii="Times New Roman" w:hAnsi="Times New Roman" w:cs="Times New Roman"/>
          <w:i/>
          <w:iCs/>
          <w:noProof/>
          <w:kern w:val="0"/>
          <w:szCs w:val="22"/>
        </w:rPr>
        <w:t>Jurnal Sains &amp; Teknologi Modifikasi Cuaca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11</w:t>
      </w:r>
      <w:r w:rsidRPr="001C5D59">
        <w:rPr>
          <w:rFonts w:ascii="Times New Roman" w:hAnsi="Times New Roman" w:cs="Times New Roman"/>
          <w:noProof/>
          <w:kern w:val="0"/>
          <w:szCs w:val="22"/>
        </w:rPr>
        <w:t xml:space="preserve">(2), 29. </w:t>
      </w:r>
    </w:p>
    <w:p w14:paraId="1E079387" w14:textId="12FEA34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Haryanto, F., &amp; Hidayah, N. (2020). Pemberdayaan Masyarakat Melalui Program 100-0-100 Yang Responsif Gender Di Kelurahan Jaraksari Kota Wonosobo. </w:t>
      </w:r>
      <w:r w:rsidRPr="001C5D59">
        <w:rPr>
          <w:rFonts w:ascii="Times New Roman" w:hAnsi="Times New Roman" w:cs="Times New Roman"/>
          <w:i/>
          <w:iCs/>
          <w:noProof/>
          <w:kern w:val="0"/>
          <w:szCs w:val="22"/>
        </w:rPr>
        <w:t>E-Societas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9</w:t>
      </w:r>
      <w:r w:rsidRPr="001C5D59">
        <w:rPr>
          <w:rFonts w:ascii="Times New Roman" w:hAnsi="Times New Roman" w:cs="Times New Roman"/>
          <w:noProof/>
          <w:kern w:val="0"/>
          <w:szCs w:val="22"/>
        </w:rPr>
        <w:t>, 3.</w:t>
      </w:r>
    </w:p>
    <w:p w14:paraId="23B35AEA" w14:textId="0D11DFD2"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Hasanah, H. (2016). Teknik-Teknik Observasi. </w:t>
      </w:r>
      <w:r w:rsidRPr="001C5D59">
        <w:rPr>
          <w:rFonts w:ascii="Times New Roman" w:hAnsi="Times New Roman" w:cs="Times New Roman"/>
          <w:i/>
          <w:iCs/>
          <w:noProof/>
          <w:kern w:val="0"/>
          <w:szCs w:val="22"/>
        </w:rPr>
        <w:t>Jurnal At-Taqaddum</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8</w:t>
      </w:r>
      <w:r w:rsidRPr="001C5D59">
        <w:rPr>
          <w:rFonts w:ascii="Times New Roman" w:hAnsi="Times New Roman" w:cs="Times New Roman"/>
          <w:noProof/>
          <w:kern w:val="0"/>
          <w:szCs w:val="22"/>
        </w:rPr>
        <w:t>(1), 21–46.</w:t>
      </w:r>
    </w:p>
    <w:p w14:paraId="32B397AE" w14:textId="1874033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Hasanah, U., &amp; Setyowati, R. (2022). </w:t>
      </w:r>
      <w:r w:rsidRPr="001C5D59">
        <w:rPr>
          <w:rFonts w:ascii="Times New Roman" w:hAnsi="Times New Roman" w:cs="Times New Roman"/>
          <w:i/>
          <w:iCs/>
          <w:noProof/>
          <w:kern w:val="0"/>
          <w:szCs w:val="22"/>
        </w:rPr>
        <w:t>Seminar Nasional Pengabdian Dan CSR Ke-2 Fakultas Pertanian Universitas Sebelas Maret , Surakarta Kemandirian Masyarakat Kampung Iklim Pada Implementasi Program Kampung Iklim Di Kelurahan Ngadirejo Abstrak Seminar Nasional Pengabdian Dan CSR Ke-2 Fakultas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2017</w:t>
      </w:r>
      <w:r w:rsidRPr="001C5D59">
        <w:rPr>
          <w:rFonts w:ascii="Times New Roman" w:hAnsi="Times New Roman" w:cs="Times New Roman"/>
          <w:noProof/>
          <w:kern w:val="0"/>
          <w:szCs w:val="22"/>
        </w:rPr>
        <w:t>, 29–36.</w:t>
      </w:r>
    </w:p>
    <w:p w14:paraId="2ECEAB6E" w14:textId="1DCB6136"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Hasba, S., &amp; Syahrul, S. (2018). Partisipasi Masyarakat Dalam Pembangunan : Kasus Kelurahan Bungguosu, Konawe. </w:t>
      </w:r>
      <w:r w:rsidRPr="001C5D59">
        <w:rPr>
          <w:rFonts w:ascii="Times New Roman" w:hAnsi="Times New Roman" w:cs="Times New Roman"/>
          <w:i/>
          <w:iCs/>
          <w:noProof/>
          <w:kern w:val="0"/>
          <w:szCs w:val="22"/>
        </w:rPr>
        <w:t>Shautut Tarbiyah</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24</w:t>
      </w:r>
      <w:r w:rsidRPr="001C5D59">
        <w:rPr>
          <w:rFonts w:ascii="Times New Roman" w:hAnsi="Times New Roman" w:cs="Times New Roman"/>
          <w:noProof/>
          <w:kern w:val="0"/>
          <w:szCs w:val="22"/>
        </w:rPr>
        <w:t xml:space="preserve">(1), 127. </w:t>
      </w:r>
    </w:p>
    <w:p w14:paraId="49935DCC" w14:textId="44BA8E87"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Heston, P. Y. (2015). </w:t>
      </w:r>
      <w:r w:rsidRPr="001C5D59">
        <w:rPr>
          <w:rFonts w:ascii="Times New Roman" w:hAnsi="Times New Roman" w:cs="Times New Roman"/>
          <w:i/>
          <w:iCs/>
          <w:noProof/>
          <w:kern w:val="0"/>
          <w:szCs w:val="22"/>
        </w:rPr>
        <w:t>Perubahan Iklim Di Perkotaan</w:t>
      </w:r>
      <w:r w:rsidRPr="001C5D59">
        <w:rPr>
          <w:rFonts w:ascii="Times New Roman" w:hAnsi="Times New Roman" w:cs="Times New Roman"/>
          <w:noProof/>
          <w:kern w:val="0"/>
          <w:szCs w:val="22"/>
        </w:rPr>
        <w:t xml:space="preserve"> (Issue August).</w:t>
      </w:r>
    </w:p>
    <w:p w14:paraId="358235D9" w14:textId="7733699F"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Hubeis, A. V. S. (2010). Pemberdayaan Perempuan Dari Masa Ke Masa. In </w:t>
      </w:r>
      <w:r w:rsidRPr="001C5D59">
        <w:rPr>
          <w:rFonts w:ascii="Times New Roman" w:hAnsi="Times New Roman" w:cs="Times New Roman"/>
          <w:i/>
          <w:iCs/>
          <w:noProof/>
          <w:kern w:val="0"/>
          <w:szCs w:val="22"/>
        </w:rPr>
        <w:t>Bogor : IPB Press</w:t>
      </w:r>
      <w:r w:rsidRPr="001C5D59">
        <w:rPr>
          <w:rFonts w:ascii="Times New Roman" w:hAnsi="Times New Roman" w:cs="Times New Roman"/>
          <w:noProof/>
          <w:kern w:val="0"/>
          <w:szCs w:val="22"/>
        </w:rPr>
        <w:t>.</w:t>
      </w:r>
    </w:p>
    <w:p w14:paraId="5F589E65" w14:textId="1E5D0C5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Humaida, N., Aula Sa’adah, M., Huriyah, H., &amp; Hasanatun Nida, N. (2020). Pembangunan Berkelanjutan Berwawasan Lingkungan (Sustainable Development Goals) Dalam Perspektif Islam. </w:t>
      </w:r>
      <w:r w:rsidRPr="001C5D59">
        <w:rPr>
          <w:rFonts w:ascii="Times New Roman" w:hAnsi="Times New Roman" w:cs="Times New Roman"/>
          <w:i/>
          <w:iCs/>
          <w:noProof/>
          <w:kern w:val="0"/>
          <w:szCs w:val="22"/>
        </w:rPr>
        <w:t>Khazanah: Jurnal Studi Islam Dan Humaniora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18</w:t>
      </w:r>
      <w:r w:rsidRPr="001C5D59">
        <w:rPr>
          <w:rFonts w:ascii="Times New Roman" w:hAnsi="Times New Roman" w:cs="Times New Roman"/>
          <w:noProof/>
          <w:kern w:val="0"/>
          <w:szCs w:val="22"/>
        </w:rPr>
        <w:t xml:space="preserve">(1), 131. </w:t>
      </w:r>
    </w:p>
    <w:p w14:paraId="65C17D5A" w14:textId="72B02B0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Ibrahim, H., &amp; Yanti, R. (2021). Edukasi Lingkungan Dengan Program Bank Sampah Dalam Upaya Mewujudkan Kampung Iklim. </w:t>
      </w:r>
      <w:r w:rsidRPr="001C5D59">
        <w:rPr>
          <w:rFonts w:ascii="Times New Roman" w:hAnsi="Times New Roman" w:cs="Times New Roman"/>
          <w:i/>
          <w:iCs/>
          <w:noProof/>
          <w:kern w:val="0"/>
          <w:szCs w:val="22"/>
        </w:rPr>
        <w:t>Bhakti Persada Jurnal Aplikasi IPTEKS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7</w:t>
      </w:r>
      <w:r w:rsidRPr="001C5D59">
        <w:rPr>
          <w:rFonts w:ascii="Times New Roman" w:hAnsi="Times New Roman" w:cs="Times New Roman"/>
          <w:noProof/>
          <w:kern w:val="0"/>
          <w:szCs w:val="22"/>
        </w:rPr>
        <w:t xml:space="preserve">(2), 94–101. </w:t>
      </w:r>
    </w:p>
    <w:p w14:paraId="4AF2DEC7" w14:textId="79F68B30"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Ihsan, M. R. (2014). </w:t>
      </w:r>
      <w:r w:rsidRPr="001C5D59">
        <w:rPr>
          <w:rFonts w:ascii="Times New Roman" w:hAnsi="Times New Roman" w:cs="Times New Roman"/>
          <w:i/>
          <w:iCs/>
          <w:noProof/>
          <w:kern w:val="0"/>
          <w:szCs w:val="22"/>
        </w:rPr>
        <w:t>Rancang Bangun Sistem Informasi Spasial Berbasis Web Daerah Resapan Air (Studi Kasus: Jakarta Selatan)</w:t>
      </w:r>
      <w:r w:rsidRPr="001C5D59">
        <w:rPr>
          <w:rFonts w:ascii="Times New Roman" w:hAnsi="Times New Roman" w:cs="Times New Roman"/>
          <w:noProof/>
          <w:kern w:val="0"/>
          <w:szCs w:val="22"/>
        </w:rPr>
        <w:t>.</w:t>
      </w:r>
    </w:p>
    <w:p w14:paraId="62596683" w14:textId="0246BBBC"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Indrawati, N., Supardi, H. M., Wafi, . Fahrul, Pratiwi, C. N., Habib, F., Panjaita, A., Anggraini, I., Sammi, Ramadhani, A., Sabilillah, R., Ramadhani, E., Jannah, M., D, A. T., &amp; Ika. (2022). Konsep Urban Farming Untuk Ketahanan Pangan Keluarga Masyarakat Desa Kampung Baru. </w:t>
      </w:r>
      <w:r w:rsidRPr="001C5D59">
        <w:rPr>
          <w:rFonts w:ascii="Times New Roman" w:hAnsi="Times New Roman" w:cs="Times New Roman"/>
          <w:i/>
          <w:iCs/>
          <w:noProof/>
          <w:kern w:val="0"/>
          <w:szCs w:val="22"/>
        </w:rPr>
        <w:t>COMSEP: Jurnal Pengabdian Kepada Masyarakat</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 No. 3</w:t>
      </w:r>
      <w:r w:rsidRPr="001C5D59">
        <w:rPr>
          <w:rFonts w:ascii="Times New Roman" w:hAnsi="Times New Roman" w:cs="Times New Roman"/>
          <w:noProof/>
          <w:kern w:val="0"/>
          <w:szCs w:val="22"/>
        </w:rPr>
        <w:t xml:space="preserve">(3), 353-3 62. </w:t>
      </w:r>
    </w:p>
    <w:p w14:paraId="1ABE90D9" w14:textId="2B684442"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Isda, D. N., Kuswindriati, R. Y., &amp; Tasmat, D. (2023). Penguatan Desa Berbasis Kampung Iklim:Terwujudnya Ketahanan Pangan Di Desa Pematang Tinggi Kabupaten Pelalawan. </w:t>
      </w:r>
      <w:r w:rsidRPr="001C5D59">
        <w:rPr>
          <w:rFonts w:ascii="Times New Roman" w:hAnsi="Times New Roman" w:cs="Times New Roman"/>
          <w:i/>
          <w:iCs/>
          <w:noProof/>
          <w:kern w:val="0"/>
          <w:szCs w:val="22"/>
        </w:rPr>
        <w:t>ARMADA : Jurnal Penelitian Multidisiplin E-ISSN :2964-2981</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w:t>
      </w:r>
      <w:r w:rsidRPr="001C5D59">
        <w:rPr>
          <w:rFonts w:ascii="Times New Roman" w:hAnsi="Times New Roman" w:cs="Times New Roman"/>
          <w:noProof/>
          <w:kern w:val="0"/>
          <w:szCs w:val="22"/>
        </w:rPr>
        <w:t>(9), 1014–1019.</w:t>
      </w:r>
    </w:p>
    <w:p w14:paraId="1BC7A5D5" w14:textId="6E9CC22F"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Ismike, S. (2019). </w:t>
      </w:r>
      <w:r w:rsidRPr="001C5D59">
        <w:rPr>
          <w:rFonts w:ascii="Times New Roman" w:hAnsi="Times New Roman" w:cs="Times New Roman"/>
          <w:i/>
          <w:iCs/>
          <w:noProof/>
          <w:kern w:val="0"/>
          <w:szCs w:val="22"/>
        </w:rPr>
        <w:t>Analisis Implementasi Program Kampung Iklim Untuk Meningkatkan Derajat Kesehatan Masyarakat Di Korong Pasa Surau Kabupaten Padang Pariaman Tahun 2018</w:t>
      </w:r>
      <w:r w:rsidRPr="001C5D59">
        <w:rPr>
          <w:rFonts w:ascii="Times New Roman" w:hAnsi="Times New Roman" w:cs="Times New Roman"/>
          <w:noProof/>
          <w:kern w:val="0"/>
          <w:szCs w:val="22"/>
        </w:rPr>
        <w:t xml:space="preserve">. </w:t>
      </w:r>
    </w:p>
    <w:p w14:paraId="55319D6A" w14:textId="3683FF8D"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lastRenderedPageBreak/>
        <w:t xml:space="preserve">Jompa, J., &amp; Murdiyarso, D. (2022). Rehabilitasi Kawasan Pesisir Untuk Adaptasi Perubahan Iklim Rehabilitasi Kawasan Pesisir Untuk Adaptasi Perubahan Iklim: Peran Kunci Mangrove Dalam Nationally Determined Contributions. </w:t>
      </w:r>
      <w:r w:rsidRPr="001C5D59">
        <w:rPr>
          <w:rFonts w:ascii="Times New Roman" w:hAnsi="Times New Roman" w:cs="Times New Roman"/>
          <w:i/>
          <w:iCs/>
          <w:noProof/>
          <w:kern w:val="0"/>
          <w:szCs w:val="22"/>
        </w:rPr>
        <w:t>CIFOR (Center For International Forestry Research)</w:t>
      </w:r>
      <w:r w:rsidRPr="001C5D59">
        <w:rPr>
          <w:rFonts w:ascii="Times New Roman" w:hAnsi="Times New Roman" w:cs="Times New Roman"/>
          <w:noProof/>
          <w:kern w:val="0"/>
          <w:szCs w:val="22"/>
        </w:rPr>
        <w:t>, Working Paper 12.</w:t>
      </w:r>
    </w:p>
    <w:p w14:paraId="6B70DED2" w14:textId="0ED26955"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Karima, F. (2022). Jurnal Komunikasi Dan Penyuluhan Pertanian Journal Of Communication And Agricultural Extension Implementation Of Communication Strategy For Community Based On Climate Change Adaptation And Mitigation In Kampung Iklim Program At Magelang Regency. </w:t>
      </w:r>
      <w:r w:rsidRPr="001C5D59">
        <w:rPr>
          <w:rFonts w:ascii="Times New Roman" w:hAnsi="Times New Roman" w:cs="Times New Roman"/>
          <w:i/>
          <w:iCs/>
          <w:noProof/>
          <w:kern w:val="0"/>
          <w:szCs w:val="22"/>
        </w:rPr>
        <w:t>Jurnal Kirana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 xml:space="preserve">(2), 117–128. </w:t>
      </w:r>
    </w:p>
    <w:p w14:paraId="64210D08" w14:textId="1E4104E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Karnaen, S. M. N., &amp; Amanah, S. (2013). PERANAN GENDER DALAM RUMAH TANGGA PERIKANAN DI DESA TANJUNG PASIR, KECAMATAN TELUKNAGA, KABUPATEN TANGERANG. </w:t>
      </w:r>
      <w:r w:rsidRPr="001C5D59">
        <w:rPr>
          <w:rFonts w:ascii="Times New Roman" w:hAnsi="Times New Roman" w:cs="Times New Roman"/>
          <w:i/>
          <w:iCs/>
          <w:noProof/>
          <w:kern w:val="0"/>
          <w:szCs w:val="22"/>
        </w:rPr>
        <w:t>Journal Sosiologi Pedesaan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01</w:t>
      </w:r>
      <w:r w:rsidRPr="001C5D59">
        <w:rPr>
          <w:rFonts w:ascii="Times New Roman" w:hAnsi="Times New Roman" w:cs="Times New Roman"/>
          <w:noProof/>
          <w:kern w:val="0"/>
          <w:szCs w:val="22"/>
        </w:rPr>
        <w:t>(02), 152–164.</w:t>
      </w:r>
    </w:p>
    <w:p w14:paraId="62FDD7BA" w14:textId="2F47AD18"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Khoiruumah, I., Hamdan, A., &amp; Laksono, B. A. (2024). </w:t>
      </w:r>
      <w:r w:rsidRPr="001C5D59">
        <w:rPr>
          <w:rFonts w:ascii="Times New Roman" w:hAnsi="Times New Roman" w:cs="Times New Roman"/>
          <w:i/>
          <w:iCs/>
          <w:noProof/>
          <w:kern w:val="0"/>
          <w:szCs w:val="22"/>
        </w:rPr>
        <w:t>Partisipasi Perempuan Dalam Program Kampung Iklim ( Proklim ) ( Studi Kasus Di Dusun Palasari Desa Sukahurip Kecamatan Cihaurbeuti Kabupaten Ciamis ) 03</w:t>
      </w:r>
      <w:r w:rsidRPr="001C5D59">
        <w:rPr>
          <w:rFonts w:ascii="Times New Roman" w:hAnsi="Times New Roman" w:cs="Times New Roman"/>
          <w:noProof/>
          <w:kern w:val="0"/>
          <w:szCs w:val="22"/>
        </w:rPr>
        <w:t>(1), 14–28.</w:t>
      </w:r>
    </w:p>
    <w:p w14:paraId="3F49E305" w14:textId="391FADC8"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Khristanto, A. (2019). Inisiatif Masyarakat Pesisir Semarang Dalam Adaptasi Perubahan Iklim. </w:t>
      </w:r>
      <w:r w:rsidRPr="001C5D59">
        <w:rPr>
          <w:rFonts w:ascii="Times New Roman" w:hAnsi="Times New Roman" w:cs="Times New Roman"/>
          <w:i/>
          <w:iCs/>
          <w:noProof/>
          <w:kern w:val="0"/>
          <w:szCs w:val="22"/>
        </w:rPr>
        <w:t>Jurnal Riptek</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II</w:t>
      </w:r>
      <w:r w:rsidRPr="001C5D59">
        <w:rPr>
          <w:rFonts w:ascii="Times New Roman" w:hAnsi="Times New Roman" w:cs="Times New Roman"/>
          <w:noProof/>
          <w:kern w:val="0"/>
          <w:szCs w:val="22"/>
        </w:rPr>
        <w:t xml:space="preserve">(1), 1–8. </w:t>
      </w:r>
    </w:p>
    <w:p w14:paraId="1097189A" w14:textId="70776C9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KLHK. (2012). Peraturan Menteri Negara Lingkungan Hidup Republik Indonesia Nomor 19 Tahun 2012 Tentang Program Kampung Iklim. In </w:t>
      </w:r>
      <w:r w:rsidRPr="001C5D59">
        <w:rPr>
          <w:rFonts w:ascii="Times New Roman" w:hAnsi="Times New Roman" w:cs="Times New Roman"/>
          <w:i/>
          <w:iCs/>
          <w:noProof/>
          <w:kern w:val="0"/>
          <w:szCs w:val="22"/>
        </w:rPr>
        <w:t>Menteri Lingkungan Hidup</w:t>
      </w:r>
      <w:r w:rsidRPr="001C5D59">
        <w:rPr>
          <w:rFonts w:ascii="Times New Roman" w:hAnsi="Times New Roman" w:cs="Times New Roman"/>
          <w:noProof/>
          <w:kern w:val="0"/>
          <w:szCs w:val="22"/>
        </w:rPr>
        <w:t xml:space="preserve"> (Pp. 1–29).</w:t>
      </w:r>
    </w:p>
    <w:p w14:paraId="0F9780FF" w14:textId="1C37EE4C"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KLHK. (2022). </w:t>
      </w:r>
      <w:r w:rsidRPr="001C5D59">
        <w:rPr>
          <w:rFonts w:ascii="Times New Roman" w:hAnsi="Times New Roman" w:cs="Times New Roman"/>
          <w:i/>
          <w:iCs/>
          <w:noProof/>
          <w:kern w:val="0"/>
          <w:szCs w:val="22"/>
        </w:rPr>
        <w:t>Modul Dan Bahan Ajar Konsep Gender Dalam Bidang Penegakan Hukum Lingkungan Hidup Dan Kehutanan</w:t>
      </w:r>
      <w:r w:rsidRPr="001C5D59">
        <w:rPr>
          <w:rFonts w:ascii="Times New Roman" w:hAnsi="Times New Roman" w:cs="Times New Roman"/>
          <w:noProof/>
          <w:kern w:val="0"/>
          <w:szCs w:val="22"/>
        </w:rPr>
        <w:t>. Direktorat Jenderal Penegakan Hukum Lingkungan Hidup Dan Kehutanan Kementerian Lingkungan Hidup Dan Kehutanan.</w:t>
      </w:r>
    </w:p>
    <w:p w14:paraId="423C8131" w14:textId="34A9F4F3"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KLHK, K. L. H. Dan K. R. I. (2016). </w:t>
      </w:r>
      <w:r w:rsidRPr="001C5D59">
        <w:rPr>
          <w:rFonts w:ascii="Times New Roman" w:hAnsi="Times New Roman" w:cs="Times New Roman"/>
          <w:i/>
          <w:iCs/>
          <w:noProof/>
          <w:kern w:val="0"/>
          <w:szCs w:val="22"/>
        </w:rPr>
        <w:t>Peraturan Menteri Lingkungan Hidup Dan Kehutanan RI No. P.84/MENLHK-SETJEN/KUM.1/11/2016 Tentang Program Kampung Iklim</w:t>
      </w:r>
      <w:r w:rsidRPr="001C5D59">
        <w:rPr>
          <w:rFonts w:ascii="Times New Roman" w:hAnsi="Times New Roman" w:cs="Times New Roman"/>
          <w:noProof/>
          <w:kern w:val="0"/>
          <w:szCs w:val="22"/>
        </w:rPr>
        <w:t>.</w:t>
      </w:r>
    </w:p>
    <w:p w14:paraId="26350460" w14:textId="6BC84629"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Kovaleva, M., Leal Filho, W., Borgemeister, C., &amp; Komagaeva, J. (2023). Central Asia: Exploring Insights On Gender Considerations In Climate Change. </w:t>
      </w:r>
      <w:r w:rsidRPr="001C5D59">
        <w:rPr>
          <w:rFonts w:ascii="Times New Roman" w:hAnsi="Times New Roman" w:cs="Times New Roman"/>
          <w:i/>
          <w:iCs/>
          <w:noProof/>
          <w:kern w:val="0"/>
          <w:szCs w:val="22"/>
        </w:rPr>
        <w:t>Sustainability (Switzerland)</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15</w:t>
      </w:r>
      <w:r w:rsidRPr="001C5D59">
        <w:rPr>
          <w:rFonts w:ascii="Times New Roman" w:hAnsi="Times New Roman" w:cs="Times New Roman"/>
          <w:noProof/>
          <w:kern w:val="0"/>
          <w:szCs w:val="22"/>
        </w:rPr>
        <w:t>(16), 1–</w:t>
      </w:r>
    </w:p>
    <w:p w14:paraId="5AF5ACF7" w14:textId="389D3F35"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Kurniawan, D., Yulianto, S., Prasetyo, J., &amp; Fibriani, C. (2021). Sebaran Vegetasi Pada Kawasan Berpotensi Bencana Banjir Pesisir (Rob) Kota Semarang. </w:t>
      </w:r>
      <w:r w:rsidRPr="001C5D59">
        <w:rPr>
          <w:rFonts w:ascii="Times New Roman" w:hAnsi="Times New Roman" w:cs="Times New Roman"/>
          <w:i/>
          <w:iCs/>
          <w:noProof/>
          <w:kern w:val="0"/>
          <w:szCs w:val="22"/>
        </w:rPr>
        <w:t>Indonesian Journal Of Modelling And Computing</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 10–13.</w:t>
      </w:r>
    </w:p>
    <w:p w14:paraId="1DF9749F" w14:textId="7D3887E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Kusumo, D., &amp; Afandi, R. (2020). Rechtsidee. </w:t>
      </w:r>
      <w:r w:rsidRPr="001C5D59">
        <w:rPr>
          <w:rFonts w:ascii="Times New Roman" w:hAnsi="Times New Roman" w:cs="Times New Roman"/>
          <w:i/>
          <w:iCs/>
          <w:noProof/>
          <w:kern w:val="0"/>
          <w:szCs w:val="22"/>
        </w:rPr>
        <w:t>Indonesian Journal Of Innovation Studies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13</w:t>
      </w:r>
      <w:r w:rsidRPr="001C5D59">
        <w:rPr>
          <w:rFonts w:ascii="Times New Roman" w:hAnsi="Times New Roman" w:cs="Times New Roman"/>
          <w:noProof/>
          <w:kern w:val="0"/>
          <w:szCs w:val="22"/>
        </w:rPr>
        <w:t>, 1–12.</w:t>
      </w:r>
    </w:p>
    <w:p w14:paraId="05FBB907" w14:textId="1BC6F61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Latief, A., Maryam, S., &amp; Yusuf, M. (2019). Kesetaraan Gender Dalam Budaya Sibaliparri Masyarakat Mandar. </w:t>
      </w:r>
      <w:r w:rsidRPr="001C5D59">
        <w:rPr>
          <w:rFonts w:ascii="Times New Roman" w:hAnsi="Times New Roman" w:cs="Times New Roman"/>
          <w:i/>
          <w:iCs/>
          <w:noProof/>
          <w:kern w:val="0"/>
          <w:szCs w:val="22"/>
        </w:rPr>
        <w:t>Pepatudzu : Media Pendidikan Dan Sosial Kemasyarakatan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15</w:t>
      </w:r>
      <w:r w:rsidRPr="001C5D59">
        <w:rPr>
          <w:rFonts w:ascii="Times New Roman" w:hAnsi="Times New Roman" w:cs="Times New Roman"/>
          <w:noProof/>
          <w:kern w:val="0"/>
          <w:szCs w:val="22"/>
        </w:rPr>
        <w:t>(2), 160–173.</w:t>
      </w:r>
    </w:p>
    <w:p w14:paraId="24F5FD0A" w14:textId="5F1A2028"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Lestari, N. I. (2013). Analisis Gender Dalam Program Simpan Pinjam Untuk Kelompok Perempuan (Spp). </w:t>
      </w:r>
      <w:r w:rsidRPr="001C5D59">
        <w:rPr>
          <w:rFonts w:ascii="Times New Roman" w:hAnsi="Times New Roman" w:cs="Times New Roman"/>
          <w:i/>
          <w:iCs/>
          <w:noProof/>
          <w:kern w:val="0"/>
          <w:szCs w:val="22"/>
        </w:rPr>
        <w:t>Departemen Sains Komunikasi Dan Pengembangan Masyarakat. Fakultas Ekologi Manusia Institut Pertanian Bogor</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01</w:t>
      </w:r>
      <w:r w:rsidRPr="001C5D59">
        <w:rPr>
          <w:rFonts w:ascii="Times New Roman" w:hAnsi="Times New Roman" w:cs="Times New Roman"/>
          <w:noProof/>
          <w:kern w:val="0"/>
          <w:szCs w:val="22"/>
        </w:rPr>
        <w:t>(2), 75–86.</w:t>
      </w:r>
    </w:p>
    <w:p w14:paraId="0BF924A7" w14:textId="4E0E1640"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Mahfoedz, I. (2018). Metodologi Penelitian, Kuantitatif Dan Kualitatif. Revisi. In </w:t>
      </w:r>
      <w:r w:rsidRPr="001C5D59">
        <w:rPr>
          <w:rFonts w:ascii="Times New Roman" w:hAnsi="Times New Roman" w:cs="Times New Roman"/>
          <w:i/>
          <w:iCs/>
          <w:noProof/>
          <w:kern w:val="0"/>
          <w:szCs w:val="22"/>
        </w:rPr>
        <w:t>Yogyakarta: Fitramaya</w:t>
      </w:r>
      <w:r w:rsidRPr="001C5D59">
        <w:rPr>
          <w:rFonts w:ascii="Times New Roman" w:hAnsi="Times New Roman" w:cs="Times New Roman"/>
          <w:noProof/>
          <w:kern w:val="0"/>
          <w:szCs w:val="22"/>
        </w:rPr>
        <w:t xml:space="preserve"> (Issue August).</w:t>
      </w:r>
    </w:p>
    <w:p w14:paraId="6FFFE119" w14:textId="3ADBFA71"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Mandasari, N. (2022). Analisis Pengarusutamaan Gender Dalam Kebijakan Publik (Studi Kasus Di Dinas Pemberdayaan Perempuan Perlindungan Anak Dan Pengendalian Penduduk DP3AP2 Provinsi Jambi). </w:t>
      </w:r>
      <w:r w:rsidRPr="001C5D59">
        <w:rPr>
          <w:rFonts w:ascii="Times New Roman" w:hAnsi="Times New Roman" w:cs="Times New Roman"/>
          <w:i/>
          <w:iCs/>
          <w:noProof/>
          <w:kern w:val="0"/>
          <w:szCs w:val="22"/>
        </w:rPr>
        <w:t>Ebisma (Economics, Business, Management, &amp; Accounting Journal)</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 xml:space="preserve">(2), 50–59. </w:t>
      </w:r>
    </w:p>
    <w:p w14:paraId="466B7265" w14:textId="2423A75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Mardiyah, S., Wahidin, D., Kaelan, K., &amp; Armawi, A. (2021). Strategi Transformasi Sosial Komunitas Prenjak Tapak Dalam Penguatan Ecological Citizenship Terhadap Ketahanan Lingkungan Daerah Kota Semarang. </w:t>
      </w:r>
      <w:r w:rsidRPr="001C5D59">
        <w:rPr>
          <w:rFonts w:ascii="Times New Roman" w:hAnsi="Times New Roman" w:cs="Times New Roman"/>
          <w:i/>
          <w:iCs/>
          <w:noProof/>
          <w:kern w:val="0"/>
          <w:szCs w:val="22"/>
        </w:rPr>
        <w:t>Jurnal Ketahanan Nasional</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27</w:t>
      </w:r>
      <w:r w:rsidRPr="001C5D59">
        <w:rPr>
          <w:rFonts w:ascii="Times New Roman" w:hAnsi="Times New Roman" w:cs="Times New Roman"/>
          <w:noProof/>
          <w:kern w:val="0"/>
          <w:szCs w:val="22"/>
        </w:rPr>
        <w:t xml:space="preserve">(2), 168. </w:t>
      </w:r>
    </w:p>
    <w:p w14:paraId="23105F57" w14:textId="06D71909"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Martuti, N. K. T., Setyowati, D. L., Irsadi, A., &amp; Heriyanti, A. P. (2021). Pengembangan Kampung </w:t>
      </w:r>
      <w:r w:rsidRPr="001C5D59">
        <w:rPr>
          <w:rFonts w:ascii="Times New Roman" w:hAnsi="Times New Roman" w:cs="Times New Roman"/>
          <w:noProof/>
          <w:kern w:val="0"/>
          <w:szCs w:val="22"/>
        </w:rPr>
        <w:lastRenderedPageBreak/>
        <w:t xml:space="preserve">Tematik Berbasis Potensi Lokal Dalam Mendukung Koservasi Wilayah Pesisir Kelurahan Tugurejo. </w:t>
      </w:r>
      <w:r w:rsidRPr="001C5D59">
        <w:rPr>
          <w:rFonts w:ascii="Times New Roman" w:hAnsi="Times New Roman" w:cs="Times New Roman"/>
          <w:i/>
          <w:iCs/>
          <w:noProof/>
          <w:kern w:val="0"/>
          <w:szCs w:val="22"/>
        </w:rPr>
        <w:t>Prosiding Seminar Nasional Pengabdian Kepada Masyarakat 2021</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2021</w:t>
      </w:r>
      <w:r w:rsidRPr="001C5D59">
        <w:rPr>
          <w:rFonts w:ascii="Times New Roman" w:hAnsi="Times New Roman" w:cs="Times New Roman"/>
          <w:noProof/>
          <w:kern w:val="0"/>
          <w:szCs w:val="22"/>
        </w:rPr>
        <w:t xml:space="preserve">, 14–22. </w:t>
      </w:r>
    </w:p>
    <w:p w14:paraId="46264D7E" w14:textId="03A22DFD"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Mashur, D. (2018). Pelaksanaan Adaptasi Dan Mitigasi Perubahan Iklim Berbasis Pemberdayaan Masyarakat Di Kecamatan Bantan Kabupaten Bengkalis. </w:t>
      </w:r>
      <w:r w:rsidRPr="001C5D59">
        <w:rPr>
          <w:rFonts w:ascii="Times New Roman" w:hAnsi="Times New Roman" w:cs="Times New Roman"/>
          <w:i/>
          <w:iCs/>
          <w:noProof/>
          <w:kern w:val="0"/>
          <w:szCs w:val="22"/>
        </w:rPr>
        <w:t>Prosiding Seminar Penelitian Dan Pengabdian Pada Masyarakat FISIP Universitas Riau</w:t>
      </w:r>
      <w:r w:rsidRPr="001C5D59">
        <w:rPr>
          <w:rFonts w:ascii="Times New Roman" w:hAnsi="Times New Roman" w:cs="Times New Roman"/>
          <w:noProof/>
          <w:kern w:val="0"/>
          <w:szCs w:val="22"/>
        </w:rPr>
        <w:t>, 83–100.</w:t>
      </w:r>
    </w:p>
    <w:p w14:paraId="4677C027" w14:textId="0BAAD1B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Massenga, T. W. (2023). </w:t>
      </w:r>
      <w:r w:rsidRPr="001C5D59">
        <w:rPr>
          <w:rFonts w:ascii="Times New Roman" w:hAnsi="Times New Roman" w:cs="Times New Roman"/>
          <w:i/>
          <w:iCs/>
          <w:noProof/>
          <w:kern w:val="0"/>
          <w:szCs w:val="22"/>
        </w:rPr>
        <w:t>Peran Perempuan Dalam Pelestarian Mangrove</w:t>
      </w:r>
      <w:r w:rsidRPr="001C5D59">
        <w:rPr>
          <w:rFonts w:ascii="Times New Roman" w:hAnsi="Times New Roman" w:cs="Times New Roman"/>
          <w:noProof/>
          <w:kern w:val="0"/>
          <w:szCs w:val="22"/>
        </w:rPr>
        <w:t xml:space="preserve"> (Marsoedi (Ed.); Issue April). Yayasan Penerbit Muhammad Zaini.</w:t>
      </w:r>
    </w:p>
    <w:p w14:paraId="7B1368CA" w14:textId="04E827B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Maula, I. (2020). Strategi Komunikasi Dinas Lingkungan Hidup Kota Yogyakarta Dalam Program Kampung Iklim. In </w:t>
      </w:r>
      <w:r w:rsidRPr="001C5D59">
        <w:rPr>
          <w:rFonts w:ascii="Times New Roman" w:hAnsi="Times New Roman" w:cs="Times New Roman"/>
          <w:i/>
          <w:iCs/>
          <w:noProof/>
          <w:kern w:val="0"/>
          <w:szCs w:val="22"/>
        </w:rPr>
        <w:t>Uii.Ac.Id</w:t>
      </w:r>
      <w:r w:rsidRPr="001C5D59">
        <w:rPr>
          <w:rFonts w:ascii="Times New Roman" w:hAnsi="Times New Roman" w:cs="Times New Roman"/>
          <w:noProof/>
          <w:kern w:val="0"/>
          <w:szCs w:val="22"/>
        </w:rPr>
        <w:t xml:space="preserve"> (Vol. 21, Issue 1). </w:t>
      </w:r>
    </w:p>
    <w:p w14:paraId="32A7F84E" w14:textId="421A54A8"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MENPPPA RI. (2014). Peraturan Menteri Negara Pemberdayaan Perempuan Dan Perlindungan Anak Repbulik Indonesia No. 4 Tahun 2014 Tentang Pedoman Pengawasan Pelaksanaan Perencanaan Dan Penganggaran Yang Responsif Gender Untuk Pemerintah Daerah. In </w:t>
      </w:r>
      <w:r w:rsidRPr="001C5D59">
        <w:rPr>
          <w:rFonts w:ascii="Times New Roman" w:hAnsi="Times New Roman" w:cs="Times New Roman"/>
          <w:i/>
          <w:iCs/>
          <w:noProof/>
          <w:kern w:val="0"/>
          <w:szCs w:val="22"/>
        </w:rPr>
        <w:t>Menteri Negara Pemberdayaan Perempuan Dan Perlindungan Anak Republik Indonesia</w:t>
      </w:r>
      <w:r w:rsidRPr="001C5D59">
        <w:rPr>
          <w:rFonts w:ascii="Times New Roman" w:hAnsi="Times New Roman" w:cs="Times New Roman"/>
          <w:noProof/>
          <w:kern w:val="0"/>
          <w:szCs w:val="22"/>
        </w:rPr>
        <w:t>.</w:t>
      </w:r>
    </w:p>
    <w:p w14:paraId="70EDA9F7" w14:textId="594963B6"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Miranti, R., Sulistyaningrum, E., &amp; Mulyaningsih, T. (2022). Women’s Roles In The Indonesian Economy During The COVID-19 Pandemic: Understanding The Challenges And Opportunities. </w:t>
      </w:r>
      <w:r w:rsidRPr="001C5D59">
        <w:rPr>
          <w:rFonts w:ascii="Times New Roman" w:hAnsi="Times New Roman" w:cs="Times New Roman"/>
          <w:i/>
          <w:iCs/>
          <w:noProof/>
          <w:kern w:val="0"/>
          <w:szCs w:val="22"/>
        </w:rPr>
        <w:t>Bulletin Of Indonesian Economic Studies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58</w:t>
      </w:r>
      <w:r w:rsidRPr="001C5D59">
        <w:rPr>
          <w:rFonts w:ascii="Times New Roman" w:hAnsi="Times New Roman" w:cs="Times New Roman"/>
          <w:noProof/>
          <w:kern w:val="0"/>
          <w:szCs w:val="22"/>
        </w:rPr>
        <w:t xml:space="preserve">(2), 109–139. </w:t>
      </w:r>
    </w:p>
    <w:p w14:paraId="689E5C91" w14:textId="6F832617"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Mirza, M., Anggoro, S., &amp; Muhammad, F. (2022). Strategi Pengembangan Ekowisata Mangrove Pesisir Tapak Kelurahan Tugurejo, Semarang, Jawa Tengah. </w:t>
      </w:r>
      <w:r w:rsidRPr="001C5D59">
        <w:rPr>
          <w:rFonts w:ascii="Times New Roman" w:hAnsi="Times New Roman" w:cs="Times New Roman"/>
          <w:i/>
          <w:iCs/>
          <w:noProof/>
          <w:kern w:val="0"/>
          <w:szCs w:val="22"/>
        </w:rPr>
        <w:t>Jurnal Ilmu Lingkungan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20</w:t>
      </w:r>
      <w:r w:rsidRPr="001C5D59">
        <w:rPr>
          <w:rFonts w:ascii="Times New Roman" w:hAnsi="Times New Roman" w:cs="Times New Roman"/>
          <w:noProof/>
          <w:kern w:val="0"/>
          <w:szCs w:val="22"/>
        </w:rPr>
        <w:t xml:space="preserve">(4), 806–815. </w:t>
      </w:r>
    </w:p>
    <w:p w14:paraId="1E521FFD" w14:textId="0AC00982"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Mita, R. (2015). Wawancara Sebuah Interaksi Komunikasi Dalam Penelitian Kualitatif. </w:t>
      </w:r>
      <w:r w:rsidRPr="001C5D59">
        <w:rPr>
          <w:rFonts w:ascii="Times New Roman" w:hAnsi="Times New Roman" w:cs="Times New Roman"/>
          <w:i/>
          <w:iCs/>
          <w:noProof/>
          <w:kern w:val="0"/>
          <w:szCs w:val="22"/>
        </w:rPr>
        <w:t>Jurnal Ilmu Budaya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11</w:t>
      </w:r>
      <w:r w:rsidRPr="001C5D59">
        <w:rPr>
          <w:rFonts w:ascii="Times New Roman" w:hAnsi="Times New Roman" w:cs="Times New Roman"/>
          <w:noProof/>
          <w:kern w:val="0"/>
          <w:szCs w:val="22"/>
        </w:rPr>
        <w:t>(2), 71–79.</w:t>
      </w:r>
    </w:p>
    <w:p w14:paraId="4FA1E34F" w14:textId="4A0A35B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Mondiana, Y. Q., Sulastri, S., &amp; Zairina, A. (2023). Analisis Korelasi Penganekaragaman Pangan Dengan Ketahanan Pangan Lokal. </w:t>
      </w:r>
      <w:r w:rsidRPr="001C5D59">
        <w:rPr>
          <w:rFonts w:ascii="Times New Roman" w:hAnsi="Times New Roman" w:cs="Times New Roman"/>
          <w:i/>
          <w:iCs/>
          <w:noProof/>
          <w:kern w:val="0"/>
          <w:szCs w:val="22"/>
        </w:rPr>
        <w:t>Jurnal Green House</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w:t>
      </w:r>
      <w:r w:rsidRPr="001C5D59">
        <w:rPr>
          <w:rFonts w:ascii="Times New Roman" w:hAnsi="Times New Roman" w:cs="Times New Roman"/>
          <w:noProof/>
          <w:kern w:val="0"/>
          <w:szCs w:val="22"/>
        </w:rPr>
        <w:t>(2), 38–43.</w:t>
      </w:r>
    </w:p>
    <w:p w14:paraId="109A2299" w14:textId="74A09040"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Moser, C., &amp; Satterthwaite, D. (2020). Towards Pro-Poor Adaptation To Climate Change In The Urban Centres Of Low-And Middle-Income Countries, Human Settlement Development Series (Issue March).</w:t>
      </w:r>
    </w:p>
    <w:p w14:paraId="042DF358" w14:textId="4ECAECFF"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Murtaqi, M. R., Suryanti, S., Ardiyanti, A. R., Prasetyo, A., &amp; Anggitiara, N. (2023). Pemberdayaan Masyarakat Nelayan Melalui Pembentukan Kelompok Baru Dalam Mewujudkan Desa Maritim Unggul Tapak, Semarang, Jawa Tengah. </w:t>
      </w:r>
      <w:r w:rsidRPr="001C5D59">
        <w:rPr>
          <w:rFonts w:ascii="Times New Roman" w:hAnsi="Times New Roman" w:cs="Times New Roman"/>
          <w:i/>
          <w:iCs/>
          <w:noProof/>
          <w:kern w:val="0"/>
          <w:szCs w:val="22"/>
        </w:rPr>
        <w:t>Inovasi Jurnal Pengabdian Masyarakat</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w:t>
      </w:r>
      <w:r w:rsidRPr="001C5D59">
        <w:rPr>
          <w:rFonts w:ascii="Times New Roman" w:hAnsi="Times New Roman" w:cs="Times New Roman"/>
          <w:noProof/>
          <w:kern w:val="0"/>
          <w:szCs w:val="22"/>
        </w:rPr>
        <w:t xml:space="preserve">(3), 377–384. </w:t>
      </w:r>
    </w:p>
    <w:p w14:paraId="71DD2D70" w14:textId="068D1163"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Murtiana, T., &amp; Hidayah, N. (2018). Kompleksitas Peran Wanita Pada Keluarga Dengan Pola Karir Ganda. </w:t>
      </w:r>
      <w:r w:rsidRPr="001C5D59">
        <w:rPr>
          <w:rFonts w:ascii="Times New Roman" w:hAnsi="Times New Roman" w:cs="Times New Roman"/>
          <w:i/>
          <w:iCs/>
          <w:noProof/>
          <w:kern w:val="0"/>
          <w:szCs w:val="22"/>
        </w:rPr>
        <w:t>Jurnal Pendidikan Sosiologi</w:t>
      </w:r>
      <w:r w:rsidRPr="001C5D59">
        <w:rPr>
          <w:rFonts w:ascii="Times New Roman" w:hAnsi="Times New Roman" w:cs="Times New Roman"/>
          <w:noProof/>
          <w:kern w:val="0"/>
          <w:szCs w:val="22"/>
        </w:rPr>
        <w:t>, 1–17.</w:t>
      </w:r>
    </w:p>
    <w:p w14:paraId="4D2523EA" w14:textId="59F2D551"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Mustaurida, R., &amp; Falatehan, S. F. (2020). Analisis Gender Pada Rumah Tangga Nelayan Terhadap Fenomena Perubahan Iklim. </w:t>
      </w:r>
      <w:r w:rsidRPr="001C5D59">
        <w:rPr>
          <w:rFonts w:ascii="Times New Roman" w:hAnsi="Times New Roman" w:cs="Times New Roman"/>
          <w:i/>
          <w:iCs/>
          <w:noProof/>
          <w:kern w:val="0"/>
          <w:szCs w:val="22"/>
        </w:rPr>
        <w:t>Jurnal Sains Komunikasi Dan Pengembangan Masyarakat [JSKPM]</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 xml:space="preserve">(2), 137–154. </w:t>
      </w:r>
    </w:p>
    <w:p w14:paraId="24DF9629" w14:textId="7439F4E1"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Nelson, V. (2011). Gender, Generations, Social Protection &amp; Climate Change: A Thematic Review. </w:t>
      </w:r>
      <w:r w:rsidRPr="001C5D59">
        <w:rPr>
          <w:rFonts w:ascii="Times New Roman" w:hAnsi="Times New Roman" w:cs="Times New Roman"/>
          <w:i/>
          <w:iCs/>
          <w:noProof/>
          <w:kern w:val="0"/>
          <w:szCs w:val="22"/>
        </w:rPr>
        <w:t>Gender, Generations, Social Protection &amp; Climate Change: A Thematic Review</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August</w:t>
      </w:r>
      <w:r w:rsidRPr="001C5D59">
        <w:rPr>
          <w:rFonts w:ascii="Times New Roman" w:hAnsi="Times New Roman" w:cs="Times New Roman"/>
          <w:noProof/>
          <w:kern w:val="0"/>
          <w:szCs w:val="22"/>
        </w:rPr>
        <w:t>, 1–163.</w:t>
      </w:r>
    </w:p>
    <w:p w14:paraId="309067AE" w14:textId="7015407B"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Nielwaty, E., Meriansari, F., &amp; Hermanto. (2023a). Partisipasi Masyarakat Dalam Program Kampung Iklim Studi Pada RW 12 Kelurahan Umbansari Kota Pekanbaru. </w:t>
      </w:r>
      <w:r w:rsidRPr="001C5D59">
        <w:rPr>
          <w:rFonts w:ascii="Times New Roman" w:hAnsi="Times New Roman" w:cs="Times New Roman"/>
          <w:i/>
          <w:iCs/>
          <w:noProof/>
          <w:kern w:val="0"/>
          <w:szCs w:val="22"/>
        </w:rPr>
        <w:t>Jurnal Indragiri Penelitian Multidisiplin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(2), 43–56.</w:t>
      </w:r>
    </w:p>
    <w:p w14:paraId="2EE64E50" w14:textId="53EE66BB"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Nielwaty, E., Meriansari, F., &amp; Hermanto, H. (2023b). Partisipasi Masyarakat Dalam Program Kampung Iklim (Proklim) Studi Pada RW12 Kelurahan Umbansari Kota Pekanbaru. </w:t>
      </w:r>
      <w:r w:rsidRPr="001C5D59">
        <w:rPr>
          <w:rFonts w:ascii="Times New Roman" w:hAnsi="Times New Roman" w:cs="Times New Roman"/>
          <w:i/>
          <w:iCs/>
          <w:noProof/>
          <w:kern w:val="0"/>
          <w:szCs w:val="22"/>
        </w:rPr>
        <w:t>Jurnal Indragiri Penelitian Multidisiplin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 xml:space="preserve">(2), 43–56. </w:t>
      </w:r>
    </w:p>
    <w:p w14:paraId="54570D35" w14:textId="7BE7F9C2"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Ningrum, A. D. A., Sumarti, T., &amp; Sulistiawati, A. (2018). Analisis Gender Dalam Rumah Tangga Peserta Program Kawasan Rumah Pangan Lestari (KRPL). </w:t>
      </w:r>
      <w:r w:rsidRPr="001C5D59">
        <w:rPr>
          <w:rFonts w:ascii="Times New Roman" w:hAnsi="Times New Roman" w:cs="Times New Roman"/>
          <w:i/>
          <w:iCs/>
          <w:noProof/>
          <w:kern w:val="0"/>
          <w:szCs w:val="22"/>
        </w:rPr>
        <w:t>Jurnal Sains Komunikasi Dan Pengembangan Masyarakat [JSKPM]</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 xml:space="preserve">(3), 415–430. </w:t>
      </w:r>
    </w:p>
    <w:p w14:paraId="2AA2824C" w14:textId="0D6581E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lastRenderedPageBreak/>
        <w:t xml:space="preserve">Ningwuri, A. A. (2017). DUA BUDAYA: PERTANIAN DAN INDUSTRI Studi Kasus Dalam Masyarakat Pesisir Dukuh Tapak, Kelurahan Tugurejo, Kecamatan Tugu, Kota Semarang. </w:t>
      </w:r>
      <w:r w:rsidRPr="001C5D59">
        <w:rPr>
          <w:rFonts w:ascii="Times New Roman" w:hAnsi="Times New Roman" w:cs="Times New Roman"/>
          <w:i/>
          <w:iCs/>
          <w:noProof/>
          <w:kern w:val="0"/>
          <w:szCs w:val="22"/>
        </w:rPr>
        <w:t>Sabda : Jurnal Kajian Kebudayaan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10</w:t>
      </w:r>
      <w:r w:rsidRPr="001C5D59">
        <w:rPr>
          <w:rFonts w:ascii="Times New Roman" w:hAnsi="Times New Roman" w:cs="Times New Roman"/>
          <w:noProof/>
          <w:kern w:val="0"/>
          <w:szCs w:val="22"/>
        </w:rPr>
        <w:t xml:space="preserve">(2). </w:t>
      </w:r>
    </w:p>
    <w:p w14:paraId="376D617F" w14:textId="0A3599FF"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Nubzatsania, N., &amp; Siwi, M. (2020). Analisis Gender Keterlibatan Masyarakat Dalam Program Dana Desa. </w:t>
      </w:r>
      <w:r w:rsidRPr="001C5D59">
        <w:rPr>
          <w:rFonts w:ascii="Times New Roman" w:hAnsi="Times New Roman" w:cs="Times New Roman"/>
          <w:i/>
          <w:iCs/>
          <w:noProof/>
          <w:kern w:val="0"/>
          <w:szCs w:val="22"/>
        </w:rPr>
        <w:t>Jurnal Sains Komunikasi Dan Pengembangan Masyarakat [JSKPM]</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 xml:space="preserve">(2), 181–194. </w:t>
      </w:r>
    </w:p>
    <w:p w14:paraId="7A420E57" w14:textId="5475310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Nurmawati, I., W, A., Pratiwi, M., Sani, Y., Sistha, Intan, Patrice, Mangantar, &amp; Tias. (2021). Panduan Fasilitasi Desa Peduli Iklim. In </w:t>
      </w:r>
      <w:r w:rsidRPr="001C5D59">
        <w:rPr>
          <w:rFonts w:ascii="Times New Roman" w:hAnsi="Times New Roman" w:cs="Times New Roman"/>
          <w:i/>
          <w:iCs/>
          <w:noProof/>
          <w:kern w:val="0"/>
          <w:szCs w:val="22"/>
        </w:rPr>
        <w:t>Kementerian Desa, Pembangunan Daerah Tertinggal, Dan Transmigrasi Republik Indonesia. Jl. TMP. Kalibata No. 17 Jakarta Selatan</w:t>
      </w:r>
      <w:r w:rsidRPr="001C5D59">
        <w:rPr>
          <w:rFonts w:ascii="Times New Roman" w:hAnsi="Times New Roman" w:cs="Times New Roman"/>
          <w:noProof/>
          <w:kern w:val="0"/>
          <w:szCs w:val="22"/>
        </w:rPr>
        <w:t xml:space="preserve"> (Pp. 1–76).</w:t>
      </w:r>
    </w:p>
    <w:p w14:paraId="532D0B34" w14:textId="576C0C4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Nurwidyaningrum, D., Wulan, T. S., Wulandari, L., Wajih, A., &amp; Damianto, B. (2023). Penerapan Rain Water Harvesting Pada Sumur Resapan Untuk Kawasan Rawan Banjir. </w:t>
      </w:r>
      <w:r w:rsidRPr="001C5D59">
        <w:rPr>
          <w:rFonts w:ascii="Times New Roman" w:hAnsi="Times New Roman" w:cs="Times New Roman"/>
          <w:i/>
          <w:iCs/>
          <w:noProof/>
          <w:kern w:val="0"/>
          <w:szCs w:val="22"/>
        </w:rPr>
        <w:t>JPM Wikrama Parahita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7</w:t>
      </w:r>
      <w:r w:rsidRPr="001C5D59">
        <w:rPr>
          <w:rFonts w:ascii="Times New Roman" w:hAnsi="Times New Roman" w:cs="Times New Roman"/>
          <w:noProof/>
          <w:kern w:val="0"/>
          <w:szCs w:val="22"/>
        </w:rPr>
        <w:t>(1), 123–127.</w:t>
      </w:r>
    </w:p>
    <w:p w14:paraId="02139D71" w14:textId="2AD1F12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Nuryadi, Astuti, T. D., Utami, E. S., &amp; Budiantara, M. (2017). Buku Ajar Dasar-Dasar Statistik Penelitian. In </w:t>
      </w:r>
      <w:r w:rsidRPr="001C5D59">
        <w:rPr>
          <w:rFonts w:ascii="Times New Roman" w:hAnsi="Times New Roman" w:cs="Times New Roman"/>
          <w:i/>
          <w:iCs/>
          <w:noProof/>
          <w:kern w:val="0"/>
          <w:szCs w:val="22"/>
        </w:rPr>
        <w:t>Sibuku Media</w:t>
      </w:r>
      <w:r w:rsidRPr="001C5D59">
        <w:rPr>
          <w:rFonts w:ascii="Times New Roman" w:hAnsi="Times New Roman" w:cs="Times New Roman"/>
          <w:noProof/>
          <w:kern w:val="0"/>
          <w:szCs w:val="22"/>
        </w:rPr>
        <w:t>.</w:t>
      </w:r>
    </w:p>
    <w:p w14:paraId="458B9978" w14:textId="456170A7"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Otieno, G., Zebrowski, W. M., Recha, J., &amp; Reynolds, T. W. (2021). Gender And Social Seed Networks For Climate Change Adaptation: Evidence From Bean, Finger Millet, And Sorghum Seed Systems In East Africa. </w:t>
      </w:r>
      <w:r w:rsidRPr="001C5D59">
        <w:rPr>
          <w:rFonts w:ascii="Times New Roman" w:hAnsi="Times New Roman" w:cs="Times New Roman"/>
          <w:i/>
          <w:iCs/>
          <w:noProof/>
          <w:kern w:val="0"/>
          <w:szCs w:val="22"/>
        </w:rPr>
        <w:t>Sustainability (Switzerland)</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13</w:t>
      </w:r>
      <w:r w:rsidRPr="001C5D59">
        <w:rPr>
          <w:rFonts w:ascii="Times New Roman" w:hAnsi="Times New Roman" w:cs="Times New Roman"/>
          <w:noProof/>
          <w:kern w:val="0"/>
          <w:szCs w:val="22"/>
        </w:rPr>
        <w:t xml:space="preserve">(4), 1–24. </w:t>
      </w:r>
    </w:p>
    <w:p w14:paraId="178B6AE3" w14:textId="3DE7A97E" w:rsid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Poppy Nurmayanti M, Evi Suryawati, Yohannes Firzal, Yusni Maulida, &amp; Sinta Ramiyanti. (2021). Model Konseptual Kepemimpinan, Gender, Dan Diversitas. </w:t>
      </w:r>
      <w:r w:rsidRPr="001C5D59">
        <w:rPr>
          <w:rFonts w:ascii="Times New Roman" w:hAnsi="Times New Roman" w:cs="Times New Roman"/>
          <w:i/>
          <w:iCs/>
          <w:noProof/>
          <w:kern w:val="0"/>
          <w:szCs w:val="22"/>
        </w:rPr>
        <w:t>Jurnal El-Riyasah</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12</w:t>
      </w:r>
      <w:r w:rsidRPr="001C5D59">
        <w:rPr>
          <w:rFonts w:ascii="Times New Roman" w:hAnsi="Times New Roman" w:cs="Times New Roman"/>
          <w:noProof/>
          <w:kern w:val="0"/>
          <w:szCs w:val="22"/>
        </w:rPr>
        <w:t>, 1–16.</w:t>
      </w:r>
    </w:p>
    <w:p w14:paraId="45B474DA" w14:textId="248C694E" w:rsidR="00FC5F80" w:rsidRPr="001C5D59" w:rsidRDefault="00FC5F80"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FC5F80">
        <w:rPr>
          <w:rFonts w:ascii="Times New Roman" w:hAnsi="Times New Roman" w:cs="Times New Roman"/>
          <w:noProof/>
          <w:kern w:val="0"/>
          <w:szCs w:val="22"/>
        </w:rPr>
        <w:t>PPKO Hima IPA Terpadu.(2023).Laporan Kemajuan Program PPK Ormawa Pengembangan EcoConservation Village Melalui Program Ketahanan Pangan, Pengelolaan Sampah, Air, dan Sanitasi Guna Mewujudkan Kampung Iklim Di Kelurahan Tugurejo.Universitas Negeri Semarang</w:t>
      </w:r>
    </w:p>
    <w:p w14:paraId="5A904C39" w14:textId="13CCE6BC"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PP, E. A., &amp; Wijaya, H. B. (2014). Partisipasi Masyarakat Dalam Pengelolaan Daur Ulang Sampah Di Kelurahan Tugurejo, Kecamatan Tugu, Kota Semarang. </w:t>
      </w:r>
      <w:r w:rsidRPr="001C5D59">
        <w:rPr>
          <w:rFonts w:ascii="Times New Roman" w:hAnsi="Times New Roman" w:cs="Times New Roman"/>
          <w:i/>
          <w:iCs/>
          <w:noProof/>
          <w:kern w:val="0"/>
          <w:szCs w:val="22"/>
        </w:rPr>
        <w:t>Jurnal Teknik Perencanaan Wilayah Dan Kota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 xml:space="preserve">(3), 382–391. </w:t>
      </w:r>
    </w:p>
    <w:p w14:paraId="6CC904AA" w14:textId="0EE2613C"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Prasetyo, M. I. (2018). Peran Karang Taruna Dalam Pelaksanaan Program Kampung Iklim (Proklim) Tahun 2017 (Studi Kasus: Karang Taruna Desa Sayuran Kecamatan Kartasura). </w:t>
      </w:r>
      <w:r w:rsidRPr="001C5D59">
        <w:rPr>
          <w:rFonts w:ascii="Times New Roman" w:hAnsi="Times New Roman" w:cs="Times New Roman"/>
          <w:i/>
          <w:iCs/>
          <w:noProof/>
          <w:kern w:val="0"/>
          <w:szCs w:val="22"/>
        </w:rPr>
        <w:t>UMS Digital Library</w:t>
      </w:r>
      <w:r w:rsidRPr="001C5D59">
        <w:rPr>
          <w:rFonts w:ascii="Times New Roman" w:hAnsi="Times New Roman" w:cs="Times New Roman"/>
          <w:noProof/>
          <w:kern w:val="0"/>
          <w:szCs w:val="22"/>
        </w:rPr>
        <w:t>, 1–14.</w:t>
      </w:r>
    </w:p>
    <w:p w14:paraId="76C4E56A" w14:textId="36BC69A7"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Pratama, A. C., &amp; Rijanta, R. (2021). Pengelolaan Berbasis Gender Pada Hutan Kemasyarakatan Batukliang Utara Kabupaten Lombok Tengah. </w:t>
      </w:r>
      <w:r w:rsidRPr="001C5D59">
        <w:rPr>
          <w:rFonts w:ascii="Times New Roman" w:hAnsi="Times New Roman" w:cs="Times New Roman"/>
          <w:i/>
          <w:iCs/>
          <w:noProof/>
          <w:kern w:val="0"/>
          <w:szCs w:val="22"/>
        </w:rPr>
        <w:t>JLR - Jurnal Legal Reasoning</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 xml:space="preserve">(2), 80–99. </w:t>
      </w:r>
    </w:p>
    <w:p w14:paraId="7AA216DB" w14:textId="752DFDB6"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Pratiwi, K. E. (2021). Keputusan Diversifikasi Tanaman Untuk Mengejar Pembangunan Pertanian Di Indonesia. </w:t>
      </w:r>
      <w:r w:rsidRPr="001C5D59">
        <w:rPr>
          <w:rFonts w:ascii="Times New Roman" w:hAnsi="Times New Roman" w:cs="Times New Roman"/>
          <w:i/>
          <w:iCs/>
          <w:noProof/>
          <w:kern w:val="0"/>
          <w:szCs w:val="22"/>
        </w:rPr>
        <w:t>Jurnal Litbang Sukowati : Media Penelitian Dan Pengembangan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5</w:t>
      </w:r>
      <w:r w:rsidRPr="001C5D59">
        <w:rPr>
          <w:rFonts w:ascii="Times New Roman" w:hAnsi="Times New Roman" w:cs="Times New Roman"/>
          <w:noProof/>
          <w:kern w:val="0"/>
          <w:szCs w:val="22"/>
        </w:rPr>
        <w:t xml:space="preserve">(1), 63–77. </w:t>
      </w:r>
    </w:p>
    <w:p w14:paraId="3753B96F" w14:textId="006B2B5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Pratiwi, N. A. H., Rahmawati, Y. D., &amp; Setiono, I. (2017). Gender Equality In Climate Change Adaptation: A Case Of Cirebon, Indonesia. </w:t>
      </w:r>
      <w:r w:rsidRPr="001C5D59">
        <w:rPr>
          <w:rFonts w:ascii="Times New Roman" w:hAnsi="Times New Roman" w:cs="Times New Roman"/>
          <w:i/>
          <w:iCs/>
          <w:noProof/>
          <w:kern w:val="0"/>
          <w:szCs w:val="22"/>
        </w:rPr>
        <w:t>The Indonesian Journal Of Planning And Development</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 xml:space="preserve">(2), 74. </w:t>
      </w:r>
    </w:p>
    <w:p w14:paraId="21FDA421" w14:textId="62D7364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Pujaastwa, I. B. G. (2016). </w:t>
      </w:r>
      <w:r w:rsidRPr="001C5D59">
        <w:rPr>
          <w:rFonts w:ascii="Times New Roman" w:hAnsi="Times New Roman" w:cs="Times New Roman"/>
          <w:i/>
          <w:iCs/>
          <w:noProof/>
          <w:kern w:val="0"/>
          <w:szCs w:val="22"/>
        </w:rPr>
        <w:t>Teknik Wawancara Dan Observasi Untuk Pengumpulan Bahan Informasi</w:t>
      </w:r>
      <w:r w:rsidRPr="001C5D59">
        <w:rPr>
          <w:rFonts w:ascii="Times New Roman" w:hAnsi="Times New Roman" w:cs="Times New Roman"/>
          <w:noProof/>
          <w:kern w:val="0"/>
          <w:szCs w:val="22"/>
        </w:rPr>
        <w:t>.</w:t>
      </w:r>
    </w:p>
    <w:p w14:paraId="1A8E406F" w14:textId="2A6AD577"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Purwanti, R., Yuliantoro, I., Mangopang, A. D., &amp; Hermawan, A. (2022). Peran Pemerintah Kabupaten Bulukumba Dalam Mendukung Program Kampung Iklim. </w:t>
      </w:r>
      <w:r w:rsidRPr="001C5D59">
        <w:rPr>
          <w:rFonts w:ascii="Times New Roman" w:hAnsi="Times New Roman" w:cs="Times New Roman"/>
          <w:i/>
          <w:iCs/>
          <w:noProof/>
          <w:kern w:val="0"/>
          <w:szCs w:val="22"/>
        </w:rPr>
        <w:t>STANDAR: Better Standard Better Living</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w:t>
      </w:r>
      <w:r w:rsidRPr="001C5D59">
        <w:rPr>
          <w:rFonts w:ascii="Times New Roman" w:hAnsi="Times New Roman" w:cs="Times New Roman"/>
          <w:noProof/>
          <w:kern w:val="0"/>
          <w:szCs w:val="22"/>
        </w:rPr>
        <w:t xml:space="preserve">(6), 27–30. </w:t>
      </w:r>
    </w:p>
    <w:p w14:paraId="5E4AAFE0" w14:textId="5F8C11CB"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Puspitaningtyas, I. H., Mutahir, A., &amp; ... (2023). Keterhubungan Program Kampung Iklim (Proklim) Dengan Proyek Desa Wisata Pandak Kecamatan Baturraden, Kabupaten Banyumas. </w:t>
      </w:r>
      <w:r w:rsidRPr="001C5D59">
        <w:rPr>
          <w:rFonts w:ascii="Times New Roman" w:hAnsi="Times New Roman" w:cs="Times New Roman"/>
          <w:i/>
          <w:iCs/>
          <w:noProof/>
          <w:kern w:val="0"/>
          <w:szCs w:val="22"/>
        </w:rPr>
        <w:t>Jurnal Pengabdian …</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 xml:space="preserve">(3), 2494–2500. </w:t>
      </w:r>
    </w:p>
    <w:p w14:paraId="7249FE23" w14:textId="3605F4A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Puspitawati, H. (2012). </w:t>
      </w:r>
      <w:r w:rsidRPr="001C5D59">
        <w:rPr>
          <w:rFonts w:ascii="Times New Roman" w:hAnsi="Times New Roman" w:cs="Times New Roman"/>
          <w:i/>
          <w:iCs/>
          <w:noProof/>
          <w:kern w:val="0"/>
          <w:szCs w:val="22"/>
        </w:rPr>
        <w:t>Gender Dan Keluarga : Konsep Dan Realita Di Indonesia</w:t>
      </w:r>
      <w:r w:rsidRPr="001C5D59">
        <w:rPr>
          <w:rFonts w:ascii="Times New Roman" w:hAnsi="Times New Roman" w:cs="Times New Roman"/>
          <w:noProof/>
          <w:kern w:val="0"/>
          <w:szCs w:val="22"/>
        </w:rPr>
        <w:t>. IPB Press : Bogor.</w:t>
      </w:r>
    </w:p>
    <w:p w14:paraId="1BA775C9" w14:textId="31E663DD"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Puspitawati, H. (2013a). KONSEP , TEORI DAN ANALISIS GENDER. </w:t>
      </w:r>
      <w:r w:rsidRPr="001C5D59">
        <w:rPr>
          <w:rFonts w:ascii="Times New Roman" w:hAnsi="Times New Roman" w:cs="Times New Roman"/>
          <w:i/>
          <w:iCs/>
          <w:noProof/>
          <w:kern w:val="0"/>
          <w:szCs w:val="22"/>
        </w:rPr>
        <w:t>Institut Pertanian Bogor</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 xml:space="preserve">, </w:t>
      </w:r>
      <w:r w:rsidRPr="001C5D59">
        <w:rPr>
          <w:rFonts w:ascii="Times New Roman" w:hAnsi="Times New Roman" w:cs="Times New Roman"/>
          <w:noProof/>
          <w:kern w:val="0"/>
          <w:szCs w:val="22"/>
        </w:rPr>
        <w:lastRenderedPageBreak/>
        <w:t>1–13.</w:t>
      </w:r>
    </w:p>
    <w:p w14:paraId="025E573F" w14:textId="2963EF21"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Puspitawati, H. (2013b). Konsep , Teori Dan Analisis Gender. </w:t>
      </w:r>
      <w:r w:rsidRPr="001C5D59">
        <w:rPr>
          <w:rFonts w:ascii="Times New Roman" w:hAnsi="Times New Roman" w:cs="Times New Roman"/>
          <w:i/>
          <w:iCs/>
          <w:noProof/>
          <w:kern w:val="0"/>
          <w:szCs w:val="22"/>
        </w:rPr>
        <w:t>Jurnal Ilmu Sosial Dan Humaniora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 xml:space="preserve">(1), 1–13. </w:t>
      </w:r>
    </w:p>
    <w:p w14:paraId="7845BA57" w14:textId="06CE2DA3"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Puspitawati, H., Faulkner, P., &amp; Herawati, T. (2018). Gender Relations And Subjective Family Well-Being Among Farmer Families: A Comparative Study Between Uplands And Lowlands Areas In West Java Province, Indonesia. </w:t>
      </w:r>
      <w:r w:rsidRPr="001C5D59">
        <w:rPr>
          <w:rFonts w:ascii="Times New Roman" w:hAnsi="Times New Roman" w:cs="Times New Roman"/>
          <w:i/>
          <w:iCs/>
          <w:noProof/>
          <w:kern w:val="0"/>
          <w:szCs w:val="22"/>
        </w:rPr>
        <w:t>Journal Of Family Sciences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(1), 53–72.</w:t>
      </w:r>
    </w:p>
    <w:p w14:paraId="260A8D20" w14:textId="2DCD0E2D"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Puspito, A. I. (2016). </w:t>
      </w:r>
      <w:r w:rsidRPr="001C5D59">
        <w:rPr>
          <w:rFonts w:ascii="Times New Roman" w:hAnsi="Times New Roman" w:cs="Times New Roman"/>
          <w:i/>
          <w:iCs/>
          <w:noProof/>
          <w:kern w:val="0"/>
          <w:szCs w:val="22"/>
        </w:rPr>
        <w:t>Implementasi Program Kampung Iklim Di Kelurahan Plalangan Kecamatan Gunungpati Kota Semarang</w:t>
      </w:r>
      <w:r w:rsidRPr="001C5D59">
        <w:rPr>
          <w:rFonts w:ascii="Times New Roman" w:hAnsi="Times New Roman" w:cs="Times New Roman"/>
          <w:noProof/>
          <w:kern w:val="0"/>
          <w:szCs w:val="22"/>
        </w:rPr>
        <w:t>. Universitas Negeri Semarang.</w:t>
      </w:r>
    </w:p>
    <w:p w14:paraId="7DD4D638" w14:textId="79D97F3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Putra, B. D., &amp; Yulindrasari, H. (2023). Peran Organisasi Perempuan Dalam Ruang Perkotaan. </w:t>
      </w:r>
      <w:r w:rsidRPr="001C5D59">
        <w:rPr>
          <w:rFonts w:ascii="Times New Roman" w:hAnsi="Times New Roman" w:cs="Times New Roman"/>
          <w:i/>
          <w:iCs/>
          <w:noProof/>
          <w:kern w:val="0"/>
          <w:szCs w:val="22"/>
        </w:rPr>
        <w:t>Jurnal Penataan Ruang</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18</w:t>
      </w:r>
      <w:r w:rsidRPr="001C5D59">
        <w:rPr>
          <w:rFonts w:ascii="Times New Roman" w:hAnsi="Times New Roman" w:cs="Times New Roman"/>
          <w:noProof/>
          <w:kern w:val="0"/>
          <w:szCs w:val="22"/>
        </w:rPr>
        <w:t xml:space="preserve">(1), 7–13. </w:t>
      </w:r>
    </w:p>
    <w:p w14:paraId="692B1B20" w14:textId="27F1F34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Putri, I. M., &amp; Setyaningsih, W. (2020). Partisipasi Masyarakat Dalam Pelaksanaan Program Kampung Iklim Di Dusun Soka Desa Lerep Kecamatan Ungaran Barat Kabupaten Semarang Tahun 2019. </w:t>
      </w:r>
      <w:r w:rsidRPr="001C5D59">
        <w:rPr>
          <w:rFonts w:ascii="Times New Roman" w:hAnsi="Times New Roman" w:cs="Times New Roman"/>
          <w:i/>
          <w:iCs/>
          <w:noProof/>
          <w:kern w:val="0"/>
          <w:szCs w:val="22"/>
        </w:rPr>
        <w:t>Edu Geography</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8</w:t>
      </w:r>
      <w:r w:rsidRPr="001C5D59">
        <w:rPr>
          <w:rFonts w:ascii="Times New Roman" w:hAnsi="Times New Roman" w:cs="Times New Roman"/>
          <w:noProof/>
          <w:kern w:val="0"/>
          <w:szCs w:val="22"/>
        </w:rPr>
        <w:t xml:space="preserve">(2), 79–88. </w:t>
      </w:r>
    </w:p>
    <w:p w14:paraId="35BC9356" w14:textId="6BFD64C0"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Putri, Y. N., &amp; Magriasti, L. (2022). Peningkatan Upaya Adaptasi Dan Mitigasi Dalam Program Kampung Iklim Di Nagari Paru Sijunjung. </w:t>
      </w:r>
      <w:r w:rsidRPr="001C5D59">
        <w:rPr>
          <w:rFonts w:ascii="Times New Roman" w:hAnsi="Times New Roman" w:cs="Times New Roman"/>
          <w:i/>
          <w:iCs/>
          <w:noProof/>
          <w:kern w:val="0"/>
          <w:szCs w:val="22"/>
        </w:rPr>
        <w:t>Journal Of Public Administration Studies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w:t>
      </w:r>
      <w:r w:rsidRPr="001C5D59">
        <w:rPr>
          <w:rFonts w:ascii="Times New Roman" w:hAnsi="Times New Roman" w:cs="Times New Roman"/>
          <w:noProof/>
          <w:kern w:val="0"/>
          <w:szCs w:val="22"/>
        </w:rPr>
        <w:t>(3), 243–252.</w:t>
      </w:r>
    </w:p>
    <w:p w14:paraId="1E6D159F" w14:textId="17178ED0"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Putro, H. P. N., Arisanty, D., &amp; Puji Hastuti, K. (2022). </w:t>
      </w:r>
      <w:r w:rsidRPr="001C5D59">
        <w:rPr>
          <w:rFonts w:ascii="Times New Roman" w:hAnsi="Times New Roman" w:cs="Times New Roman"/>
          <w:i/>
          <w:iCs/>
          <w:noProof/>
          <w:kern w:val="0"/>
          <w:szCs w:val="22"/>
        </w:rPr>
        <w:t>Desa Tangguh Bencana Banjir: Pemberdayaan Masyarakat Melalui Nilai Kearifan Lokal Banjar</w:t>
      </w:r>
      <w:r w:rsidRPr="001C5D59">
        <w:rPr>
          <w:rFonts w:ascii="Times New Roman" w:hAnsi="Times New Roman" w:cs="Times New Roman"/>
          <w:noProof/>
          <w:kern w:val="0"/>
          <w:szCs w:val="22"/>
        </w:rPr>
        <w:t xml:space="preserve"> (Vol. 1).</w:t>
      </w:r>
    </w:p>
    <w:p w14:paraId="59E34442" w14:textId="2CA6CC9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Rachmawati, L., &amp; Surtiari, G. A. K. (2016). Pengelolaan Air Di Kalangan Penduduk Miskin Di Kota Semarang : Pembelajaran Dari Tingkat Lokal. </w:t>
      </w:r>
      <w:r w:rsidRPr="001C5D59">
        <w:rPr>
          <w:rFonts w:ascii="Times New Roman" w:hAnsi="Times New Roman" w:cs="Times New Roman"/>
          <w:i/>
          <w:iCs/>
          <w:noProof/>
          <w:kern w:val="0"/>
          <w:szCs w:val="22"/>
        </w:rPr>
        <w:t>Jurnal Kependudukan Indonesia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VI</w:t>
      </w:r>
      <w:r w:rsidRPr="001C5D59">
        <w:rPr>
          <w:rFonts w:ascii="Times New Roman" w:hAnsi="Times New Roman" w:cs="Times New Roman"/>
          <w:noProof/>
          <w:kern w:val="0"/>
          <w:szCs w:val="22"/>
        </w:rPr>
        <w:t>(2), 77–94.</w:t>
      </w:r>
    </w:p>
    <w:p w14:paraId="7EBE8D76" w14:textId="730F09C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Rahayu, W. K. (2017). Analisis Pengarusutamaan Gender Dalam Kebijakan Publik (Studi Kasus Di BP3AKB Provinsi Jawa Tengah). </w:t>
      </w:r>
      <w:r w:rsidRPr="001C5D59">
        <w:rPr>
          <w:rFonts w:ascii="Times New Roman" w:hAnsi="Times New Roman" w:cs="Times New Roman"/>
          <w:i/>
          <w:iCs/>
          <w:noProof/>
          <w:kern w:val="0"/>
          <w:szCs w:val="22"/>
        </w:rPr>
        <w:t>(Jurnal Analisis Kebijakan &amp; Pelayanan Publik)</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 xml:space="preserve">(1), 93–108. </w:t>
      </w:r>
    </w:p>
    <w:p w14:paraId="6F45E0E0" w14:textId="22F69353"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Ramadhani, F. P., &amp; Hubeis, A. V. S. (2020). Analisis Gender Dalam Upaya Adaptasi Dan Mitigasi Perubahan Iklim. </w:t>
      </w:r>
      <w:r w:rsidRPr="001C5D59">
        <w:rPr>
          <w:rFonts w:ascii="Times New Roman" w:hAnsi="Times New Roman" w:cs="Times New Roman"/>
          <w:i/>
          <w:iCs/>
          <w:noProof/>
          <w:kern w:val="0"/>
          <w:szCs w:val="22"/>
        </w:rPr>
        <w:t>Jurnal Sains Komunikasi Dan Pengembangan Masyarakat [JSKPM]</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 xml:space="preserve">(2), 155–166. </w:t>
      </w:r>
    </w:p>
    <w:p w14:paraId="66D0D8B3" w14:textId="687E9903"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Ramdani, J., &amp; Resnawaty, R. (2021). Kolaborasi Multi Pihak Pada Program Kampung Iklim Di Kabupaten Cilacap. </w:t>
      </w:r>
      <w:r w:rsidRPr="001C5D59">
        <w:rPr>
          <w:rFonts w:ascii="Times New Roman" w:hAnsi="Times New Roman" w:cs="Times New Roman"/>
          <w:i/>
          <w:iCs/>
          <w:noProof/>
          <w:kern w:val="0"/>
          <w:szCs w:val="22"/>
        </w:rPr>
        <w:t>Jurnal Kolaborasi Resolusi Konflik</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 xml:space="preserve">(2), 191. </w:t>
      </w:r>
    </w:p>
    <w:p w14:paraId="75163772" w14:textId="146BCA4B"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Retno Hartati, Rudhi Pribadi, Retno W. Astuti, Reny Yesiana, &amp; Itsna Yuni H. (2016). Kajianpengamanan Dan Perlindungan Pantaidi Wilayah Pesisir Kecamatan Tugu Dan Genuk, Kota Semarang. </w:t>
      </w:r>
      <w:r w:rsidRPr="001C5D59">
        <w:rPr>
          <w:rFonts w:ascii="Times New Roman" w:hAnsi="Times New Roman" w:cs="Times New Roman"/>
          <w:i/>
          <w:iCs/>
          <w:noProof/>
          <w:kern w:val="0"/>
          <w:szCs w:val="22"/>
        </w:rPr>
        <w:t>Jurnal Kelautan Tropis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19</w:t>
      </w:r>
      <w:r w:rsidRPr="001C5D59">
        <w:rPr>
          <w:rFonts w:ascii="Times New Roman" w:hAnsi="Times New Roman" w:cs="Times New Roman"/>
          <w:noProof/>
          <w:kern w:val="0"/>
          <w:szCs w:val="22"/>
        </w:rPr>
        <w:t>(2), 95–100.</w:t>
      </w:r>
    </w:p>
    <w:p w14:paraId="705A0A3F" w14:textId="608EFDC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Rochmawati, N. F., Riyanto, W. H., &amp; Nuraini, I. (2018). Hubungan Tingkat Pendidikan, Usia, Dan Pengalaman Kerja Terhadap Pendapatan Pekerja Wanita Pada Industri Kerajinan Dompet Ida Collection Di Desa Pulo Kecamatan Tempeh Kabupaten Lumajang. </w:t>
      </w:r>
      <w:r w:rsidRPr="001C5D59">
        <w:rPr>
          <w:rFonts w:ascii="Times New Roman" w:hAnsi="Times New Roman" w:cs="Times New Roman"/>
          <w:i/>
          <w:iCs/>
          <w:noProof/>
          <w:kern w:val="0"/>
          <w:szCs w:val="22"/>
        </w:rPr>
        <w:t>Jurnal Ilmu Ekonomi</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 399–408.</w:t>
      </w:r>
    </w:p>
    <w:p w14:paraId="4947FA36" w14:textId="2092A1DB"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Rochmayanto, Y., &amp; Kurniasih, P. (2013). Peranan Gender Dalam Adaptasi Perubahan Iklim Pada Ekosistem Pegunungan Di Kabupeten Solok, Sumatera Barat ( The Role Of Gender On Climate Change Adaptation In The Mountainous Ecosystem At Solok District , West Sumatera ). </w:t>
      </w:r>
      <w:r w:rsidRPr="001C5D59">
        <w:rPr>
          <w:rFonts w:ascii="Times New Roman" w:hAnsi="Times New Roman" w:cs="Times New Roman"/>
          <w:i/>
          <w:iCs/>
          <w:noProof/>
          <w:kern w:val="0"/>
          <w:szCs w:val="22"/>
        </w:rPr>
        <w:t>Jurnal Analisis Kebijakan Kehutanan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10</w:t>
      </w:r>
      <w:r w:rsidRPr="001C5D59">
        <w:rPr>
          <w:rFonts w:ascii="Times New Roman" w:hAnsi="Times New Roman" w:cs="Times New Roman"/>
          <w:noProof/>
          <w:kern w:val="0"/>
          <w:szCs w:val="22"/>
        </w:rPr>
        <w:t>(3), 203–213.</w:t>
      </w:r>
    </w:p>
    <w:p w14:paraId="6956D609" w14:textId="5BC0FB5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Roospandanwangi, A. P. (2018). Strategi Komunikasi “Bintari” Dalam Konservasi Mangrove Di Tapak Tugurejo Semarang. </w:t>
      </w:r>
      <w:r w:rsidRPr="001C5D59">
        <w:rPr>
          <w:rFonts w:ascii="Times New Roman" w:hAnsi="Times New Roman" w:cs="Times New Roman"/>
          <w:i/>
          <w:iCs/>
          <w:noProof/>
          <w:kern w:val="0"/>
          <w:szCs w:val="22"/>
        </w:rPr>
        <w:t>Interaksi: Jurnal Ilmu Komunikasi</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7</w:t>
      </w:r>
      <w:r w:rsidRPr="001C5D59">
        <w:rPr>
          <w:rFonts w:ascii="Times New Roman" w:hAnsi="Times New Roman" w:cs="Times New Roman"/>
          <w:noProof/>
          <w:kern w:val="0"/>
          <w:szCs w:val="22"/>
        </w:rPr>
        <w:t xml:space="preserve">(1), 26–38. </w:t>
      </w:r>
    </w:p>
    <w:p w14:paraId="435E111A" w14:textId="1576AD4B"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Rusmadi, R. (2017). Pengarusutamaan Gender Dalam Kebijakan Perubahan Iklim Di Indonesia. </w:t>
      </w:r>
      <w:r w:rsidRPr="001C5D59">
        <w:rPr>
          <w:rFonts w:ascii="Times New Roman" w:hAnsi="Times New Roman" w:cs="Times New Roman"/>
          <w:i/>
          <w:iCs/>
          <w:noProof/>
          <w:kern w:val="0"/>
          <w:szCs w:val="22"/>
        </w:rPr>
        <w:t>Sawwa: Jurnal Studi Gender</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12</w:t>
      </w:r>
      <w:r w:rsidRPr="001C5D59">
        <w:rPr>
          <w:rFonts w:ascii="Times New Roman" w:hAnsi="Times New Roman" w:cs="Times New Roman"/>
          <w:noProof/>
          <w:kern w:val="0"/>
          <w:szCs w:val="22"/>
        </w:rPr>
        <w:t xml:space="preserve">(1), 91. </w:t>
      </w:r>
    </w:p>
    <w:p w14:paraId="0AC2F9A0" w14:textId="04E2DFA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Safitri, N. A. (2021). Manajemen Risiko Bencana Hidroklimatologi Untuk Ketahanan Kota Di </w:t>
      </w:r>
      <w:r w:rsidRPr="001C5D59">
        <w:rPr>
          <w:rFonts w:ascii="Times New Roman" w:hAnsi="Times New Roman" w:cs="Times New Roman"/>
          <w:noProof/>
          <w:kern w:val="0"/>
          <w:szCs w:val="22"/>
        </w:rPr>
        <w:lastRenderedPageBreak/>
        <w:t xml:space="preserve">Semarang. </w:t>
      </w:r>
      <w:r w:rsidRPr="001C5D59">
        <w:rPr>
          <w:rFonts w:ascii="Times New Roman" w:hAnsi="Times New Roman" w:cs="Times New Roman"/>
          <w:i/>
          <w:iCs/>
          <w:noProof/>
          <w:kern w:val="0"/>
          <w:szCs w:val="22"/>
        </w:rPr>
        <w:t>Jurnal Biosains Pascasarjana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23</w:t>
      </w:r>
      <w:r w:rsidRPr="001C5D59">
        <w:rPr>
          <w:rFonts w:ascii="Times New Roman" w:hAnsi="Times New Roman" w:cs="Times New Roman"/>
          <w:noProof/>
          <w:kern w:val="0"/>
          <w:szCs w:val="22"/>
        </w:rPr>
        <w:t xml:space="preserve">(1), 6. </w:t>
      </w:r>
    </w:p>
    <w:p w14:paraId="74EF272B" w14:textId="0EABC9FD"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Sahil, J., Al Muhdar, M. H. I., Rohman, F., &amp; Syamsuri, I. (2016). Sistem Pengelolaan Dan Upaya Penanggulangan Sampah Di Kelurahan Dufa- Dufa Kota Ternate. </w:t>
      </w:r>
      <w:r w:rsidRPr="001C5D59">
        <w:rPr>
          <w:rFonts w:ascii="Times New Roman" w:hAnsi="Times New Roman" w:cs="Times New Roman"/>
          <w:i/>
          <w:iCs/>
          <w:noProof/>
          <w:kern w:val="0"/>
          <w:szCs w:val="22"/>
        </w:rPr>
        <w:t>Jurnal Bioedukasi</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(2), 478–487.</w:t>
      </w:r>
    </w:p>
    <w:p w14:paraId="15BE97BB" w14:textId="6F70B617"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Said, A. (2023). </w:t>
      </w:r>
      <w:r w:rsidRPr="001C5D59">
        <w:rPr>
          <w:rFonts w:ascii="Times New Roman" w:hAnsi="Times New Roman" w:cs="Times New Roman"/>
          <w:i/>
          <w:iCs/>
          <w:noProof/>
          <w:kern w:val="0"/>
          <w:szCs w:val="22"/>
        </w:rPr>
        <w:t>Interactive Governance Dalam Program Kampung Iklim (Proklim) Di Kota Makassar</w:t>
      </w:r>
      <w:r w:rsidRPr="001C5D59">
        <w:rPr>
          <w:rFonts w:ascii="Times New Roman" w:hAnsi="Times New Roman" w:cs="Times New Roman"/>
          <w:noProof/>
          <w:kern w:val="0"/>
          <w:szCs w:val="22"/>
        </w:rPr>
        <w:t xml:space="preserve">. </w:t>
      </w:r>
    </w:p>
    <w:p w14:paraId="4BCFA531" w14:textId="52067FA0"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Samadikun, B. P. (2019). Penerapan Biopori Untuk Meningkatkan Peresapan Air Hujan Di Kawasan Perumahan. </w:t>
      </w:r>
      <w:r w:rsidRPr="001C5D59">
        <w:rPr>
          <w:rFonts w:ascii="Times New Roman" w:hAnsi="Times New Roman" w:cs="Times New Roman"/>
          <w:i/>
          <w:iCs/>
          <w:noProof/>
          <w:kern w:val="0"/>
          <w:szCs w:val="22"/>
        </w:rPr>
        <w:t>Jurnal Presipitasi Media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16</w:t>
      </w:r>
      <w:r w:rsidRPr="001C5D59">
        <w:rPr>
          <w:rFonts w:ascii="Times New Roman" w:hAnsi="Times New Roman" w:cs="Times New Roman"/>
          <w:noProof/>
          <w:kern w:val="0"/>
          <w:szCs w:val="22"/>
        </w:rPr>
        <w:t xml:space="preserve">(3), 126–132. </w:t>
      </w:r>
    </w:p>
    <w:p w14:paraId="780134D8" w14:textId="5E5AECEC"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Santoso, A. P., &amp; Rahaju, T. (2020). Dampak Program Kampung Iklim (Proklim) Di Rukun Warga (RW) 03 Kelurahan Jambangan Kota Surabaya. </w:t>
      </w:r>
      <w:r w:rsidRPr="001C5D59">
        <w:rPr>
          <w:rFonts w:ascii="Times New Roman" w:hAnsi="Times New Roman" w:cs="Times New Roman"/>
          <w:i/>
          <w:iCs/>
          <w:noProof/>
          <w:kern w:val="0"/>
          <w:szCs w:val="22"/>
        </w:rPr>
        <w:t>Publika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8</w:t>
      </w:r>
      <w:r w:rsidRPr="001C5D59">
        <w:rPr>
          <w:rFonts w:ascii="Times New Roman" w:hAnsi="Times New Roman" w:cs="Times New Roman"/>
          <w:noProof/>
          <w:kern w:val="0"/>
          <w:szCs w:val="22"/>
        </w:rPr>
        <w:t xml:space="preserve">(1). </w:t>
      </w:r>
    </w:p>
    <w:p w14:paraId="61553FD2" w14:textId="614004BB"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Saragih, E., Esariti, L., &amp; Wahyono, H. (2021). Pencapaian Tujuan Program Kampung Tematik Berbasis Pengarusutamaan Gender Di Kampung Sentra Bandeng. </w:t>
      </w:r>
      <w:r w:rsidRPr="001C5D59">
        <w:rPr>
          <w:rFonts w:ascii="Times New Roman" w:hAnsi="Times New Roman" w:cs="Times New Roman"/>
          <w:i/>
          <w:iCs/>
          <w:noProof/>
          <w:kern w:val="0"/>
          <w:szCs w:val="22"/>
        </w:rPr>
        <w:t>Jurnal Pengembangan Kota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9</w:t>
      </w:r>
      <w:r w:rsidRPr="001C5D59">
        <w:rPr>
          <w:rFonts w:ascii="Times New Roman" w:hAnsi="Times New Roman" w:cs="Times New Roman"/>
          <w:noProof/>
          <w:kern w:val="0"/>
          <w:szCs w:val="22"/>
        </w:rPr>
        <w:t xml:space="preserve">(2), 143–153. </w:t>
      </w:r>
    </w:p>
    <w:p w14:paraId="1E7E5726" w14:textId="70026275"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Saragih, M. G. (2021). Metode Penelitian Kuantitatif Dasar - Dasar Memulai Penelitian. In </w:t>
      </w:r>
      <w:r w:rsidRPr="001C5D59">
        <w:rPr>
          <w:rFonts w:ascii="Times New Roman" w:hAnsi="Times New Roman" w:cs="Times New Roman"/>
          <w:i/>
          <w:iCs/>
          <w:noProof/>
          <w:kern w:val="0"/>
          <w:szCs w:val="22"/>
        </w:rPr>
        <w:t>Angewandte Chemie International Edition, 6(11), 951–952.</w:t>
      </w:r>
      <w:r w:rsidRPr="001C5D59">
        <w:rPr>
          <w:rFonts w:ascii="Times New Roman" w:hAnsi="Times New Roman" w:cs="Times New Roman"/>
          <w:noProof/>
          <w:kern w:val="0"/>
          <w:szCs w:val="22"/>
        </w:rPr>
        <w:t xml:space="preserve"> (Vol. 1, Issue 1). </w:t>
      </w:r>
    </w:p>
    <w:p w14:paraId="6FE209F2" w14:textId="26880B41"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Sari, D. A. I., Sunarko, B. S., &amp; Molasy, H. D. (2021). Karakteristik Gender Kebijakan Perlindungan Pekerja Migran Indonesia Di ASEAN. </w:t>
      </w:r>
      <w:r w:rsidRPr="001C5D59">
        <w:rPr>
          <w:rFonts w:ascii="Times New Roman" w:hAnsi="Times New Roman" w:cs="Times New Roman"/>
          <w:i/>
          <w:iCs/>
          <w:noProof/>
          <w:kern w:val="0"/>
          <w:szCs w:val="22"/>
        </w:rPr>
        <w:t>Journal Of Feminism And Gender Studies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w:t>
      </w:r>
      <w:r w:rsidRPr="001C5D59">
        <w:rPr>
          <w:rFonts w:ascii="Times New Roman" w:hAnsi="Times New Roman" w:cs="Times New Roman"/>
          <w:noProof/>
          <w:kern w:val="0"/>
          <w:szCs w:val="22"/>
        </w:rPr>
        <w:t xml:space="preserve">(1), 30–46. </w:t>
      </w:r>
    </w:p>
    <w:p w14:paraId="4DA46B25" w14:textId="4C24940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Sari, P. N. (2022). Analisis Pengaruh Zero Waste Lifestyle Dan Green Perceived Value Terhadap Minat Pembelian. </w:t>
      </w:r>
      <w:r w:rsidRPr="001C5D59">
        <w:rPr>
          <w:rFonts w:ascii="Times New Roman" w:hAnsi="Times New Roman" w:cs="Times New Roman"/>
          <w:i/>
          <w:iCs/>
          <w:noProof/>
          <w:kern w:val="0"/>
          <w:szCs w:val="22"/>
        </w:rPr>
        <w:t>Jurnal Ekobistek</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11</w:t>
      </w:r>
      <w:r w:rsidRPr="001C5D59">
        <w:rPr>
          <w:rFonts w:ascii="Times New Roman" w:hAnsi="Times New Roman" w:cs="Times New Roman"/>
          <w:noProof/>
          <w:kern w:val="0"/>
          <w:szCs w:val="22"/>
        </w:rPr>
        <w:t xml:space="preserve">(4), 382–388. </w:t>
      </w:r>
    </w:p>
    <w:p w14:paraId="37AF4960" w14:textId="1720E399"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Sari, T. K. C. (2016). </w:t>
      </w:r>
      <w:r w:rsidRPr="001C5D59">
        <w:rPr>
          <w:rFonts w:ascii="Times New Roman" w:hAnsi="Times New Roman" w:cs="Times New Roman"/>
          <w:i/>
          <w:iCs/>
          <w:noProof/>
          <w:kern w:val="0"/>
          <w:szCs w:val="22"/>
        </w:rPr>
        <w:t>Adaptasi Petani Tambak Terhadap Eksistensi Tambak Akibat Rob (Studi Kasus : Dukuh Tapak, Kelurahan Tugurejo, Kecamatan Tugu, Kota Semarang)</w:t>
      </w:r>
      <w:r w:rsidRPr="001C5D59">
        <w:rPr>
          <w:rFonts w:ascii="Times New Roman" w:hAnsi="Times New Roman" w:cs="Times New Roman"/>
          <w:noProof/>
          <w:kern w:val="0"/>
          <w:szCs w:val="22"/>
        </w:rPr>
        <w:t>. 1–269.</w:t>
      </w:r>
    </w:p>
    <w:p w14:paraId="5A9EC708" w14:textId="06DE0E72"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Sejati, D. S. B., Anwaruddin, &amp; Noviko, S. (2020). Implementasi Program Kampung Iklim Di Desa Karanglewas Kecamatan Kutasari Kabupaten Purbalingga. </w:t>
      </w:r>
      <w:r w:rsidRPr="001C5D59">
        <w:rPr>
          <w:rFonts w:ascii="Times New Roman" w:hAnsi="Times New Roman" w:cs="Times New Roman"/>
          <w:i/>
          <w:iCs/>
          <w:noProof/>
          <w:kern w:val="0"/>
          <w:szCs w:val="22"/>
        </w:rPr>
        <w:t>MIDA (Majalah Ilmiah Dinamika Administrasi)</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17</w:t>
      </w:r>
      <w:r w:rsidRPr="001C5D59">
        <w:rPr>
          <w:rFonts w:ascii="Times New Roman" w:hAnsi="Times New Roman" w:cs="Times New Roman"/>
          <w:noProof/>
          <w:kern w:val="0"/>
          <w:szCs w:val="22"/>
        </w:rPr>
        <w:t>(02).</w:t>
      </w:r>
    </w:p>
    <w:p w14:paraId="184671F9" w14:textId="30999B9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Sekaran, U., &amp; Bougie, R. (2016). </w:t>
      </w:r>
      <w:r w:rsidRPr="001C5D59">
        <w:rPr>
          <w:rFonts w:ascii="Times New Roman" w:hAnsi="Times New Roman" w:cs="Times New Roman"/>
          <w:i/>
          <w:iCs/>
          <w:noProof/>
          <w:kern w:val="0"/>
          <w:szCs w:val="22"/>
        </w:rPr>
        <w:t>Research Methods For Business: A Skill Building Approach</w:t>
      </w:r>
      <w:r w:rsidRPr="001C5D59">
        <w:rPr>
          <w:rFonts w:ascii="Times New Roman" w:hAnsi="Times New Roman" w:cs="Times New Roman"/>
          <w:noProof/>
          <w:kern w:val="0"/>
          <w:szCs w:val="22"/>
        </w:rPr>
        <w:t xml:space="preserve"> (7 Th Editi). John Wiley &amp; Sons.</w:t>
      </w:r>
    </w:p>
    <w:p w14:paraId="618F1ECB" w14:textId="0FE78C16"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Semarang, D. K. (2021). Program Kampung Iklim(Proklim) | Dinas Lingkungan Hidup. </w:t>
      </w:r>
      <w:r w:rsidRPr="001C5D59">
        <w:rPr>
          <w:rFonts w:ascii="Times New Roman" w:hAnsi="Times New Roman" w:cs="Times New Roman"/>
          <w:i/>
          <w:iCs/>
          <w:noProof/>
          <w:kern w:val="0"/>
          <w:szCs w:val="22"/>
        </w:rPr>
        <w:t>DLH Kota Semarang</w:t>
      </w:r>
      <w:r w:rsidRPr="001C5D59">
        <w:rPr>
          <w:rFonts w:ascii="Times New Roman" w:hAnsi="Times New Roman" w:cs="Times New Roman"/>
          <w:noProof/>
          <w:kern w:val="0"/>
          <w:szCs w:val="22"/>
        </w:rPr>
        <w:t xml:space="preserve">, 1–19. </w:t>
      </w:r>
    </w:p>
    <w:p w14:paraId="4A9D3A92" w14:textId="289FC1E5"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Setiamy, A. A., &amp; Deliani, E. (2019). </w:t>
      </w:r>
      <w:r w:rsidRPr="001C5D59">
        <w:rPr>
          <w:rFonts w:ascii="Times New Roman" w:hAnsi="Times New Roman" w:cs="Times New Roman"/>
          <w:i/>
          <w:iCs/>
          <w:noProof/>
          <w:kern w:val="0"/>
          <w:szCs w:val="22"/>
        </w:rPr>
        <w:t>Partisipasi Masyarakat Dalam Pelaksanaan Program Kampung Iklim (PROKLIM) Di Kelurahan Cepoko Kecamatan Gunungpati Kota Semarang</w:t>
      </w:r>
      <w:r w:rsidRPr="001C5D59">
        <w:rPr>
          <w:rFonts w:ascii="Times New Roman" w:hAnsi="Times New Roman" w:cs="Times New Roman"/>
          <w:noProof/>
          <w:kern w:val="0"/>
          <w:szCs w:val="22"/>
        </w:rPr>
        <w:t xml:space="preserve"> (Vol. 2).</w:t>
      </w:r>
    </w:p>
    <w:p w14:paraId="0CDCD14D" w14:textId="40F5E090"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Setiawan, R., &amp; Kurnianingsih, F. (2021). Penyusunan Model Pelayanan Bank Sampah Sebagai Alternatif Penyelesaian Masalah Sampah Di Kawasan Pesisir. </w:t>
      </w:r>
      <w:r w:rsidRPr="001C5D59">
        <w:rPr>
          <w:rFonts w:ascii="Times New Roman" w:hAnsi="Times New Roman" w:cs="Times New Roman"/>
          <w:i/>
          <w:iCs/>
          <w:noProof/>
          <w:kern w:val="0"/>
          <w:szCs w:val="22"/>
        </w:rPr>
        <w:t>Alfatina: Journal Of …</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01</w:t>
      </w:r>
      <w:r w:rsidRPr="001C5D59">
        <w:rPr>
          <w:rFonts w:ascii="Times New Roman" w:hAnsi="Times New Roman" w:cs="Times New Roman"/>
          <w:noProof/>
          <w:kern w:val="0"/>
          <w:szCs w:val="22"/>
        </w:rPr>
        <w:t>(01), 7–16.</w:t>
      </w:r>
    </w:p>
    <w:p w14:paraId="0E563DC9" w14:textId="20F68998"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Sevrianda, I., &amp; Putri, D. Z. (2018). Karakteristik Rumah Tangga Miskin Perkotaan Dan Pedesaan Di Sumatera Barat. </w:t>
      </w:r>
      <w:r w:rsidRPr="001C5D59">
        <w:rPr>
          <w:rFonts w:ascii="Times New Roman" w:hAnsi="Times New Roman" w:cs="Times New Roman"/>
          <w:i/>
          <w:iCs/>
          <w:noProof/>
          <w:kern w:val="0"/>
          <w:szCs w:val="22"/>
        </w:rPr>
        <w:t>Ecogen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w:t>
      </w:r>
      <w:r w:rsidRPr="001C5D59">
        <w:rPr>
          <w:rFonts w:ascii="Times New Roman" w:hAnsi="Times New Roman" w:cs="Times New Roman"/>
          <w:noProof/>
          <w:kern w:val="0"/>
          <w:szCs w:val="22"/>
        </w:rPr>
        <w:t xml:space="preserve">(3), 673–680. </w:t>
      </w:r>
    </w:p>
    <w:p w14:paraId="1D8CEE16" w14:textId="01FEA46D"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Sihotang, D. M. (2016). Metode Skoring Dan Metode Fuzzy Dalam Penentuan Zona Resiko Malaria Di Pulau Flores. </w:t>
      </w:r>
      <w:r w:rsidRPr="001C5D59">
        <w:rPr>
          <w:rFonts w:ascii="Times New Roman" w:hAnsi="Times New Roman" w:cs="Times New Roman"/>
          <w:i/>
          <w:iCs/>
          <w:noProof/>
          <w:kern w:val="0"/>
          <w:szCs w:val="22"/>
        </w:rPr>
        <w:t>Jurnal Nasional Teknik Elektro Dan Teknologi Informasi (JNTETI)</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5</w:t>
      </w:r>
      <w:r w:rsidRPr="001C5D59">
        <w:rPr>
          <w:rFonts w:ascii="Times New Roman" w:hAnsi="Times New Roman" w:cs="Times New Roman"/>
          <w:noProof/>
          <w:kern w:val="0"/>
          <w:szCs w:val="22"/>
        </w:rPr>
        <w:t xml:space="preserve">(4). </w:t>
      </w:r>
    </w:p>
    <w:p w14:paraId="42967FF5" w14:textId="443A8D31"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Sofyan, H. A., Rahman, A. Z., &amp; Hanani, R. (2024). Analisis Peran Stakeholders Dalam Pengelolaan Hutan Mangrove Tapak Di Kelurahan Tugurejo, Kota Semarang. </w:t>
      </w:r>
      <w:r w:rsidRPr="001C5D59">
        <w:rPr>
          <w:rFonts w:ascii="Times New Roman" w:hAnsi="Times New Roman" w:cs="Times New Roman"/>
          <w:i/>
          <w:iCs/>
          <w:noProof/>
          <w:kern w:val="0"/>
          <w:szCs w:val="22"/>
        </w:rPr>
        <w:t>Journal Of Public Policy And Management</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13</w:t>
      </w:r>
      <w:r w:rsidRPr="001C5D59">
        <w:rPr>
          <w:rFonts w:ascii="Times New Roman" w:hAnsi="Times New Roman" w:cs="Times New Roman"/>
          <w:noProof/>
          <w:kern w:val="0"/>
          <w:szCs w:val="22"/>
        </w:rPr>
        <w:t>(2).</w:t>
      </w:r>
    </w:p>
    <w:p w14:paraId="22B7BC29" w14:textId="7B0A0273"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Sri Subekti. (2009). Pengelolaan Limbah Cair Rumah Tangga. </w:t>
      </w:r>
      <w:r w:rsidRPr="001C5D59">
        <w:rPr>
          <w:rFonts w:ascii="Times New Roman" w:hAnsi="Times New Roman" w:cs="Times New Roman"/>
          <w:i/>
          <w:iCs/>
          <w:noProof/>
          <w:kern w:val="0"/>
          <w:szCs w:val="22"/>
        </w:rPr>
        <w:t>Dinamika Sains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7</w:t>
      </w:r>
      <w:r w:rsidRPr="001C5D59">
        <w:rPr>
          <w:rFonts w:ascii="Times New Roman" w:hAnsi="Times New Roman" w:cs="Times New Roman"/>
          <w:noProof/>
          <w:kern w:val="0"/>
          <w:szCs w:val="22"/>
        </w:rPr>
        <w:t>(14), 1–7.</w:t>
      </w:r>
    </w:p>
    <w:p w14:paraId="7DBA48C8" w14:textId="7DA936B1"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Suaedi, Nurhilal, &amp; Musindar, I. (2013). Peran Wanita Tani Dalam Pemanfaatan Lahan Pekarangan Untuk Tanaman Pangan. </w:t>
      </w:r>
      <w:r w:rsidRPr="001C5D59">
        <w:rPr>
          <w:rFonts w:ascii="Times New Roman" w:hAnsi="Times New Roman" w:cs="Times New Roman"/>
          <w:i/>
          <w:iCs/>
          <w:noProof/>
          <w:kern w:val="0"/>
          <w:szCs w:val="22"/>
        </w:rPr>
        <w:t>Jurnal Perbal</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(3), 62–73.</w:t>
      </w:r>
    </w:p>
    <w:p w14:paraId="6E872354" w14:textId="301D6D2F"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lastRenderedPageBreak/>
        <w:t xml:space="preserve">Suardi, W. (2017). Catatan Kecil Mengenai Desain Riset Deskriptif Kualitatif. </w:t>
      </w:r>
      <w:r w:rsidRPr="001C5D59">
        <w:rPr>
          <w:rFonts w:ascii="Times New Roman" w:hAnsi="Times New Roman" w:cs="Times New Roman"/>
          <w:i/>
          <w:iCs/>
          <w:noProof/>
          <w:kern w:val="0"/>
          <w:szCs w:val="22"/>
        </w:rPr>
        <w:t>Jurnal Ekubis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(1), 1–11.</w:t>
      </w:r>
    </w:p>
    <w:p w14:paraId="51634553" w14:textId="2D09553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Suarmini, N. W., Zahrok, S., &amp; Yoga Agustin, D. S. (2018). Peluang Dan Tantangan Peran Perempuan Di Era Revolusi Industri 4.0. </w:t>
      </w:r>
      <w:r w:rsidRPr="001C5D59">
        <w:rPr>
          <w:rFonts w:ascii="Times New Roman" w:hAnsi="Times New Roman" w:cs="Times New Roman"/>
          <w:i/>
          <w:iCs/>
          <w:noProof/>
          <w:kern w:val="0"/>
          <w:szCs w:val="22"/>
        </w:rPr>
        <w:t>Prosiding SEMATEKSOS 3</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 xml:space="preserve">(5), 48. </w:t>
      </w:r>
    </w:p>
    <w:p w14:paraId="68676C13" w14:textId="73DD9D7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Suci, I. (2020). Analisis Implementasi Program Kampung Iklim Untuk Meningkatkan Derajat Kesehatan Masyarakat Di Korong Pasa. </w:t>
      </w:r>
      <w:r w:rsidRPr="001C5D59">
        <w:rPr>
          <w:rFonts w:ascii="Times New Roman" w:hAnsi="Times New Roman" w:cs="Times New Roman"/>
          <w:i/>
          <w:iCs/>
          <w:noProof/>
          <w:kern w:val="0"/>
          <w:szCs w:val="22"/>
        </w:rPr>
        <w:t>JKPL (Jurnal Kependudukan Dan Pembangunan Lingkungan)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w:t>
      </w:r>
      <w:r w:rsidRPr="001C5D59">
        <w:rPr>
          <w:rFonts w:ascii="Times New Roman" w:hAnsi="Times New Roman" w:cs="Times New Roman"/>
          <w:noProof/>
          <w:kern w:val="0"/>
          <w:szCs w:val="22"/>
        </w:rPr>
        <w:t>(1), 39–47.</w:t>
      </w:r>
    </w:p>
    <w:p w14:paraId="62A9F675" w14:textId="5A167339"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Sudarwanto, S., Tjoneng, A., &amp; Suriyanti, S. (2021). Efektivitas Pelaksanaan Program Kampung Iklim (Proklim) Di Desa Poleonro Kecamatan Lamuru Kabupaten Bone Provinsi Sulawesi Selatan. </w:t>
      </w:r>
      <w:r w:rsidRPr="001C5D59">
        <w:rPr>
          <w:rFonts w:ascii="Times New Roman" w:hAnsi="Times New Roman" w:cs="Times New Roman"/>
          <w:i/>
          <w:iCs/>
          <w:noProof/>
          <w:kern w:val="0"/>
          <w:szCs w:val="22"/>
        </w:rPr>
        <w:t>AGROTEK: Jurnal Ilmiah Ilmu Pertanian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 xml:space="preserve">(2), 52–64. </w:t>
      </w:r>
    </w:p>
    <w:p w14:paraId="2D60D360" w14:textId="27CAE933"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Sugiyono, D. (2013). </w:t>
      </w:r>
      <w:r w:rsidRPr="001C5D59">
        <w:rPr>
          <w:rFonts w:ascii="Times New Roman" w:hAnsi="Times New Roman" w:cs="Times New Roman"/>
          <w:i/>
          <w:iCs/>
          <w:noProof/>
          <w:kern w:val="0"/>
          <w:szCs w:val="22"/>
        </w:rPr>
        <w:t>Metode Penelitian Kuantitatif, Kualitatif, Dan Tindakan</w:t>
      </w:r>
      <w:r w:rsidRPr="001C5D59">
        <w:rPr>
          <w:rFonts w:ascii="Times New Roman" w:hAnsi="Times New Roman" w:cs="Times New Roman"/>
          <w:noProof/>
          <w:kern w:val="0"/>
          <w:szCs w:val="22"/>
        </w:rPr>
        <w:t>.</w:t>
      </w:r>
    </w:p>
    <w:p w14:paraId="7699E0CA" w14:textId="2A4F288D"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Suharini, E., &amp; Kurniawan, E. (2019). Pelatihan Sistem Peringatan Dini Banjir Berbasis Masyarakat Kelurahan Sampangan Kecamatan Gajahmungkur Kota Semarang Guna Mewujudkan Masyarakat Tanggap Bencana. </w:t>
      </w:r>
      <w:r w:rsidRPr="001C5D59">
        <w:rPr>
          <w:rFonts w:ascii="Times New Roman" w:hAnsi="Times New Roman" w:cs="Times New Roman"/>
          <w:i/>
          <w:iCs/>
          <w:noProof/>
          <w:kern w:val="0"/>
          <w:szCs w:val="22"/>
        </w:rPr>
        <w:t>Jurnal Panjar: Pengabdian Bidang Pembelajaran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w:t>
      </w:r>
      <w:r w:rsidRPr="001C5D59">
        <w:rPr>
          <w:rFonts w:ascii="Times New Roman" w:hAnsi="Times New Roman" w:cs="Times New Roman"/>
          <w:noProof/>
          <w:kern w:val="0"/>
          <w:szCs w:val="22"/>
        </w:rPr>
        <w:t>(2), 114–117.</w:t>
      </w:r>
    </w:p>
    <w:p w14:paraId="08519A33" w14:textId="57A75F8F"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Sukendra, I. K., &amp; Atmaja, I. K. S. (2020). Instrumen Penelitian. In </w:t>
      </w:r>
      <w:r w:rsidRPr="001C5D59">
        <w:rPr>
          <w:rFonts w:ascii="Times New Roman" w:hAnsi="Times New Roman" w:cs="Times New Roman"/>
          <w:i/>
          <w:iCs/>
          <w:noProof/>
          <w:kern w:val="0"/>
          <w:szCs w:val="22"/>
        </w:rPr>
        <w:t>Deepublish</w:t>
      </w:r>
      <w:r w:rsidRPr="001C5D59">
        <w:rPr>
          <w:rFonts w:ascii="Times New Roman" w:hAnsi="Times New Roman" w:cs="Times New Roman"/>
          <w:noProof/>
          <w:kern w:val="0"/>
          <w:szCs w:val="22"/>
        </w:rPr>
        <w:t>. Mahameru Press. Https://Penerbitdeepublish.Com/Instrumen-Penelitian/</w:t>
      </w:r>
    </w:p>
    <w:p w14:paraId="3D9550E6" w14:textId="1570E29D"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Sulistyoningsih, M., Suharno, B., Rakhmawati, R., Sari, R. M., Widyastuti, D. A., Barat, S., Timur, K. S., Tengah, K. S., Utara, S., Semarang, K., Candisari, K., Pedurungan, K., Semarang, K., Genuk, K., Gunungpati, K., &amp; Mijen, K. (2015). </w:t>
      </w:r>
      <w:r w:rsidRPr="001C5D59">
        <w:rPr>
          <w:rFonts w:ascii="Times New Roman" w:hAnsi="Times New Roman" w:cs="Times New Roman"/>
          <w:i/>
          <w:iCs/>
          <w:noProof/>
          <w:kern w:val="0"/>
          <w:szCs w:val="22"/>
        </w:rPr>
        <w:t>Ibm</w:t>
      </w:r>
      <w:r w:rsidR="00FC5F80" w:rsidRPr="001C5D59">
        <w:rPr>
          <w:rFonts w:ascii="Times New Roman" w:hAnsi="Times New Roman" w:cs="Times New Roman"/>
          <w:i/>
          <w:iCs/>
          <w:noProof/>
          <w:kern w:val="0"/>
          <w:szCs w:val="22"/>
        </w:rPr>
        <w:t xml:space="preserve"> Pemanfaatan Tanaman Mangrove Menjadi Produk Unggulan</w:t>
      </w:r>
      <w:r w:rsidR="00FC5F80"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November</w:t>
      </w:r>
      <w:r w:rsidRPr="001C5D59">
        <w:rPr>
          <w:rFonts w:ascii="Times New Roman" w:hAnsi="Times New Roman" w:cs="Times New Roman"/>
          <w:noProof/>
          <w:kern w:val="0"/>
          <w:szCs w:val="22"/>
        </w:rPr>
        <w:t>, 59–63.</w:t>
      </w:r>
    </w:p>
    <w:p w14:paraId="244D4E24" w14:textId="26B258DC"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Susanti, A. A., Antika, A. A., Pratama, R., Pradana, F. G., Handayani, S., &amp; Sutaryono, S. (2022). Implementasi Dan Pengembangan Program Unggulan Kampung Iklim (Proklim) Di Desa Kertonatan. </w:t>
      </w:r>
      <w:r w:rsidRPr="001C5D59">
        <w:rPr>
          <w:rFonts w:ascii="Times New Roman" w:hAnsi="Times New Roman" w:cs="Times New Roman"/>
          <w:i/>
          <w:iCs/>
          <w:noProof/>
          <w:kern w:val="0"/>
          <w:szCs w:val="22"/>
        </w:rPr>
        <w:t>Buletin KKN Pendidikan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4</w:t>
      </w:r>
      <w:r w:rsidRPr="001C5D59">
        <w:rPr>
          <w:rFonts w:ascii="Times New Roman" w:hAnsi="Times New Roman" w:cs="Times New Roman"/>
          <w:noProof/>
          <w:kern w:val="0"/>
          <w:szCs w:val="22"/>
        </w:rPr>
        <w:t xml:space="preserve">(1), 58–68. </w:t>
      </w:r>
    </w:p>
    <w:p w14:paraId="44BB729A" w14:textId="1C8B929B"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Susanti, N., Astuty, K., Yustanti, N. V., Soleh, A., &amp; Fitriano, Y. (2023). Pemanfaatan Lahan Perkarangan Sebagai Sumber Penghasilan Tambahan Bagi Ibu-Ibu Rumah Tangga Di Jl . Merawan 14 RT . 31 RW . 07 Kelurahan Sawah Lebar Kecamatan Ratu Agung Kota Bengkulu. </w:t>
      </w:r>
      <w:r w:rsidRPr="001C5D59">
        <w:rPr>
          <w:rFonts w:ascii="Times New Roman" w:hAnsi="Times New Roman" w:cs="Times New Roman"/>
          <w:i/>
          <w:iCs/>
          <w:noProof/>
          <w:kern w:val="0"/>
          <w:szCs w:val="22"/>
        </w:rPr>
        <w:t>Jurnal Dehasen Untuk Negeri</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(1), 7–12.</w:t>
      </w:r>
    </w:p>
    <w:p w14:paraId="66284846" w14:textId="2307C6C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Susanto, D., Risnita, &amp; Jailani, M. S. (2023). Teknik Pemeriksaan Keabsahan Data Dalam Penelitian Ilmiah. </w:t>
      </w:r>
      <w:r w:rsidRPr="001C5D59">
        <w:rPr>
          <w:rFonts w:ascii="Times New Roman" w:hAnsi="Times New Roman" w:cs="Times New Roman"/>
          <w:i/>
          <w:iCs/>
          <w:noProof/>
          <w:kern w:val="0"/>
          <w:szCs w:val="22"/>
        </w:rPr>
        <w:t>Jurnal QOSIM : Jurnal Pendidikan, Sosial &amp; Humaniora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w:t>
      </w:r>
      <w:r w:rsidRPr="001C5D59">
        <w:rPr>
          <w:rFonts w:ascii="Times New Roman" w:hAnsi="Times New Roman" w:cs="Times New Roman"/>
          <w:noProof/>
          <w:kern w:val="0"/>
          <w:szCs w:val="22"/>
        </w:rPr>
        <w:t xml:space="preserve">(1), 53–61. </w:t>
      </w:r>
    </w:p>
    <w:p w14:paraId="32698677" w14:textId="6A19F312"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Susilowati, I. (2021). </w:t>
      </w:r>
      <w:r w:rsidRPr="001C5D59">
        <w:rPr>
          <w:rFonts w:ascii="Times New Roman" w:hAnsi="Times New Roman" w:cs="Times New Roman"/>
          <w:i/>
          <w:iCs/>
          <w:noProof/>
          <w:kern w:val="0"/>
          <w:szCs w:val="22"/>
        </w:rPr>
        <w:t>Gender Assessment Report For Aru Islands , Maluku</w:t>
      </w:r>
      <w:r w:rsidRPr="001C5D59">
        <w:rPr>
          <w:rFonts w:ascii="Times New Roman" w:hAnsi="Times New Roman" w:cs="Times New Roman"/>
          <w:noProof/>
          <w:kern w:val="0"/>
          <w:szCs w:val="22"/>
        </w:rPr>
        <w:t>.</w:t>
      </w:r>
    </w:p>
    <w:p w14:paraId="15583F53" w14:textId="7C6114A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Sutikno, M. A. F., Rahmawati, D., Prahmani, Y. S., &amp; Haris, A. (2023). Program Penguatan Ketahanan Pangan , Pengelolaan Sampah , Air Dan Sanitasi Guna Mewujudkan Kampung Iklim Kelurahan Tugurejo. </w:t>
      </w:r>
      <w:r w:rsidRPr="001C5D59">
        <w:rPr>
          <w:rFonts w:ascii="Times New Roman" w:hAnsi="Times New Roman" w:cs="Times New Roman"/>
          <w:i/>
          <w:iCs/>
          <w:noProof/>
          <w:kern w:val="0"/>
          <w:szCs w:val="22"/>
        </w:rPr>
        <w:t>Jurnal Pemberdayaan Masyarakat</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 xml:space="preserve">, 89–99. </w:t>
      </w:r>
    </w:p>
    <w:p w14:paraId="7582208D" w14:textId="3363625B"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Sutrisno, E., Ikhwan Siregar, Y., &amp; Nofrizal, N. (2016). Pengembangan Sistem Pemanenan Air Hujan Untuk Penyediaan Air Bersih Di Selatpanjang Riau. </w:t>
      </w:r>
      <w:r w:rsidRPr="001C5D59">
        <w:rPr>
          <w:rFonts w:ascii="Times New Roman" w:hAnsi="Times New Roman" w:cs="Times New Roman"/>
          <w:i/>
          <w:iCs/>
          <w:noProof/>
          <w:kern w:val="0"/>
          <w:szCs w:val="22"/>
        </w:rPr>
        <w:t>Dinamika Lingkungan Indonesia</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 xml:space="preserve">(1), 1. </w:t>
      </w:r>
    </w:p>
    <w:p w14:paraId="1C27B36A" w14:textId="06C0FC60"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Syaifudin, N., Permana, E. H., &amp; Paramitha, Z. A. (2020). </w:t>
      </w:r>
      <w:r w:rsidRPr="001C5D59">
        <w:rPr>
          <w:rFonts w:ascii="Times New Roman" w:hAnsi="Times New Roman" w:cs="Times New Roman"/>
          <w:i/>
          <w:iCs/>
          <w:noProof/>
          <w:kern w:val="0"/>
          <w:szCs w:val="22"/>
        </w:rPr>
        <w:t>Kajian Pembiayaan Perubahan Iklim Yang RESPONSIF GENDER</w:t>
      </w:r>
      <w:r w:rsidRPr="001C5D59">
        <w:rPr>
          <w:rFonts w:ascii="Times New Roman" w:hAnsi="Times New Roman" w:cs="Times New Roman"/>
          <w:noProof/>
          <w:kern w:val="0"/>
          <w:szCs w:val="22"/>
        </w:rPr>
        <w:t xml:space="preserve"> (Vol. 1). Pusat Kebijakan Pembiayaan Perubahan Iklim, Badan Kebijakan Fiskal Kementerian Keuangan. </w:t>
      </w:r>
    </w:p>
    <w:p w14:paraId="3A1ABC74" w14:textId="349EB502"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Sylviana, R., &amp; Hermana, D. (2018). Perencanaan Teknis Pengelolaan Air Limbah Sebagai Salah Satu Implementasi Program Kampung Iklim. </w:t>
      </w:r>
      <w:r w:rsidRPr="001C5D59">
        <w:rPr>
          <w:rFonts w:ascii="Times New Roman" w:hAnsi="Times New Roman" w:cs="Times New Roman"/>
          <w:i/>
          <w:iCs/>
          <w:noProof/>
          <w:kern w:val="0"/>
          <w:szCs w:val="22"/>
        </w:rPr>
        <w:t>Bentang : Jurnal Teoritis Dan Terapan Bidang Rekayasa Sipil</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5</w:t>
      </w:r>
      <w:r w:rsidRPr="001C5D59">
        <w:rPr>
          <w:rFonts w:ascii="Times New Roman" w:hAnsi="Times New Roman" w:cs="Times New Roman"/>
          <w:noProof/>
          <w:kern w:val="0"/>
          <w:szCs w:val="22"/>
        </w:rPr>
        <w:t xml:space="preserve">(2), 154–166. </w:t>
      </w:r>
    </w:p>
    <w:p w14:paraId="2EBC8AE7" w14:textId="4792E82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Taqiyah, Y. S., &amp; Fajriyanto, F. (2021). Pemberdayaan Masyarakat Dalam Perwujudan Kampung Iklim Di Perumahan Taman Nuri Tangerang. </w:t>
      </w:r>
      <w:r w:rsidRPr="001C5D59">
        <w:rPr>
          <w:rFonts w:ascii="Times New Roman" w:hAnsi="Times New Roman" w:cs="Times New Roman"/>
          <w:i/>
          <w:iCs/>
          <w:noProof/>
          <w:kern w:val="0"/>
          <w:szCs w:val="22"/>
        </w:rPr>
        <w:t>Seminar Karya &amp; Pameran Arsitektur Indonesia 2021 In Collaboration With Laboratory Of Form And Place Making</w:t>
      </w:r>
      <w:r w:rsidRPr="001C5D59">
        <w:rPr>
          <w:rFonts w:ascii="Times New Roman" w:hAnsi="Times New Roman" w:cs="Times New Roman"/>
          <w:noProof/>
          <w:kern w:val="0"/>
          <w:szCs w:val="22"/>
        </w:rPr>
        <w:t xml:space="preserve">, 402–417. </w:t>
      </w:r>
    </w:p>
    <w:p w14:paraId="122994D1" w14:textId="69E17650" w:rsid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lastRenderedPageBreak/>
        <w:t xml:space="preserve">Tenrilawa, D. F., Nuraliah, D., Pratiwi, A. D., &amp; Syarif, A. A. (2024). Gender Analysis Of Women ’ S Empowerment By Village Government ( Study In Rea Village , Binuang District , Polewali Mandar ). </w:t>
      </w:r>
      <w:r w:rsidRPr="001C5D59">
        <w:rPr>
          <w:rFonts w:ascii="Times New Roman" w:hAnsi="Times New Roman" w:cs="Times New Roman"/>
          <w:i/>
          <w:iCs/>
          <w:noProof/>
          <w:kern w:val="0"/>
          <w:szCs w:val="22"/>
        </w:rPr>
        <w:t>Jurnal Ilmu Sosial Dan Pendidikan (JISIP)</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8</w:t>
      </w:r>
      <w:r w:rsidRPr="001C5D59">
        <w:rPr>
          <w:rFonts w:ascii="Times New Roman" w:hAnsi="Times New Roman" w:cs="Times New Roman"/>
          <w:noProof/>
          <w:kern w:val="0"/>
          <w:szCs w:val="22"/>
        </w:rPr>
        <w:t xml:space="preserve">(1), 800–807. </w:t>
      </w:r>
    </w:p>
    <w:p w14:paraId="2C99E4D5" w14:textId="2CE96E2B" w:rsidR="00FC5F80" w:rsidRPr="001C5D59" w:rsidRDefault="00FC5F80"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FC5F80">
        <w:rPr>
          <w:rFonts w:ascii="Times New Roman" w:hAnsi="Times New Roman" w:cs="Times New Roman"/>
          <w:noProof/>
          <w:kern w:val="0"/>
          <w:szCs w:val="22"/>
        </w:rPr>
        <w:t>Tim Program Kampung Iklim Kelurahan Tugurejo .(2024). Profil Program Kampung Iklim Kelurahan Tugurejo. Kelurahan Tugurejo.</w:t>
      </w:r>
    </w:p>
    <w:p w14:paraId="603EC1AF" w14:textId="33C0A6F9"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Tri Martuti, N. K. (2014). Keanekaragam Mangrove Di Wilayah Tapak, Tugurejo, Semarang. </w:t>
      </w:r>
      <w:r w:rsidRPr="001C5D59">
        <w:rPr>
          <w:rFonts w:ascii="Times New Roman" w:hAnsi="Times New Roman" w:cs="Times New Roman"/>
          <w:i/>
          <w:iCs/>
          <w:noProof/>
          <w:kern w:val="0"/>
          <w:szCs w:val="22"/>
        </w:rPr>
        <w:t>Jurnal MIPA Unnes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36</w:t>
      </w:r>
      <w:r w:rsidRPr="001C5D59">
        <w:rPr>
          <w:rFonts w:ascii="Times New Roman" w:hAnsi="Times New Roman" w:cs="Times New Roman"/>
          <w:noProof/>
          <w:kern w:val="0"/>
          <w:szCs w:val="22"/>
        </w:rPr>
        <w:t>(2), 113503.</w:t>
      </w:r>
    </w:p>
    <w:p w14:paraId="62993369" w14:textId="0984B9DA"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Ulya, S. F., Sukestiyarno, Y., &amp; Hendikawati, P. (2018). Analisis Prediksi Quick Count Dengan Metode Stratified Random Sampling Dan Estimasi Confidence Interval Menggunakan Metode Maksimum Likelihood. </w:t>
      </w:r>
      <w:r w:rsidRPr="001C5D59">
        <w:rPr>
          <w:rFonts w:ascii="Times New Roman" w:hAnsi="Times New Roman" w:cs="Times New Roman"/>
          <w:i/>
          <w:iCs/>
          <w:noProof/>
          <w:kern w:val="0"/>
          <w:szCs w:val="22"/>
        </w:rPr>
        <w:t>Unnes Journal Of Mathematics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7</w:t>
      </w:r>
      <w:r w:rsidRPr="001C5D59">
        <w:rPr>
          <w:rFonts w:ascii="Times New Roman" w:hAnsi="Times New Roman" w:cs="Times New Roman"/>
          <w:noProof/>
          <w:kern w:val="0"/>
          <w:szCs w:val="22"/>
        </w:rPr>
        <w:t xml:space="preserve">(1), 109. </w:t>
      </w:r>
    </w:p>
    <w:p w14:paraId="2A561F02" w14:textId="43DA8B0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Utami, C. W., Giyarsih, S. R., Marfai, M. A., &amp; Fariz, T. R. (2021). Kerawanan Banjir Rob Dan Peran Gender Dalam Adaptasi Di Kecamatan Pekalongan Utara. </w:t>
      </w:r>
      <w:r w:rsidRPr="001C5D59">
        <w:rPr>
          <w:rFonts w:ascii="Times New Roman" w:hAnsi="Times New Roman" w:cs="Times New Roman"/>
          <w:i/>
          <w:iCs/>
          <w:noProof/>
          <w:kern w:val="0"/>
          <w:szCs w:val="22"/>
        </w:rPr>
        <w:t>Jurnal Planologi</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18</w:t>
      </w:r>
      <w:r w:rsidRPr="001C5D59">
        <w:rPr>
          <w:rFonts w:ascii="Times New Roman" w:hAnsi="Times New Roman" w:cs="Times New Roman"/>
          <w:noProof/>
          <w:kern w:val="0"/>
          <w:szCs w:val="22"/>
        </w:rPr>
        <w:t xml:space="preserve">(1), 94. </w:t>
      </w:r>
    </w:p>
    <w:p w14:paraId="44F05DBA" w14:textId="32156E08"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UURI. (2008). Undang-Undang Republik Indonesia Nomor 18 Tahun 2008 Tentang Pengelolaan Sampah. In </w:t>
      </w:r>
      <w:r w:rsidRPr="001C5D59">
        <w:rPr>
          <w:rFonts w:ascii="Times New Roman" w:hAnsi="Times New Roman" w:cs="Times New Roman"/>
          <w:i/>
          <w:iCs/>
          <w:noProof/>
          <w:kern w:val="0"/>
          <w:szCs w:val="22"/>
        </w:rPr>
        <w:t>Database Peraturan JDIH BPK</w:t>
      </w:r>
      <w:r w:rsidRPr="001C5D59">
        <w:rPr>
          <w:rFonts w:ascii="Times New Roman" w:hAnsi="Times New Roman" w:cs="Times New Roman"/>
          <w:noProof/>
          <w:kern w:val="0"/>
          <w:szCs w:val="22"/>
        </w:rPr>
        <w:t xml:space="preserve"> (Vol. 11, Issue 75). </w:t>
      </w:r>
    </w:p>
    <w:p w14:paraId="544885C8" w14:textId="7B2AE97E"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Voelkel, J., Hellman, D., Sakuma, R., &amp; Shandas, V. (2018). Assessing Vulnerability To Urban Heat: A Study Of Disproportionate Heat Exposure And Access To Refuge By Socio-Demographic Status In Portland, Oregon. </w:t>
      </w:r>
      <w:r w:rsidRPr="001C5D59">
        <w:rPr>
          <w:rFonts w:ascii="Times New Roman" w:hAnsi="Times New Roman" w:cs="Times New Roman"/>
          <w:i/>
          <w:iCs/>
          <w:noProof/>
          <w:kern w:val="0"/>
          <w:szCs w:val="22"/>
        </w:rPr>
        <w:t>International Journal Of Environmental Research And Public Health</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15</w:t>
      </w:r>
      <w:r w:rsidRPr="001C5D59">
        <w:rPr>
          <w:rFonts w:ascii="Times New Roman" w:hAnsi="Times New Roman" w:cs="Times New Roman"/>
          <w:noProof/>
          <w:kern w:val="0"/>
          <w:szCs w:val="22"/>
        </w:rPr>
        <w:t xml:space="preserve">(4). </w:t>
      </w:r>
    </w:p>
    <w:p w14:paraId="7D4121FE" w14:textId="384C76A4"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Wafi, A. F., &amp; Sarwoprasodjo, S. (2018). Analisis Gender Dalam Rumah Tangga Nelayan Di Pulau Kelapa Kepulauan Seribu DKI Jakarta. </w:t>
      </w:r>
      <w:r w:rsidRPr="001C5D59">
        <w:rPr>
          <w:rFonts w:ascii="Times New Roman" w:hAnsi="Times New Roman" w:cs="Times New Roman"/>
          <w:i/>
          <w:iCs/>
          <w:noProof/>
          <w:kern w:val="0"/>
          <w:szCs w:val="22"/>
        </w:rPr>
        <w:t>Jurnal Sains Komunikasi Dan Pengembangan Masyarakat [JSKPM]</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 xml:space="preserve">(3), 403–414. </w:t>
      </w:r>
    </w:p>
    <w:p w14:paraId="46C21365" w14:textId="37EB46E7"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Waruwu, M. (2023). Pendekatan Penelitian Pendidikan: Metode Penelitian Kualitatif, Metode Penelitian Kuantitatif Dan Metode Penelitian Kombinasi (Mixed Method). </w:t>
      </w:r>
      <w:r w:rsidRPr="001C5D59">
        <w:rPr>
          <w:rFonts w:ascii="Times New Roman" w:hAnsi="Times New Roman" w:cs="Times New Roman"/>
          <w:i/>
          <w:iCs/>
          <w:noProof/>
          <w:kern w:val="0"/>
          <w:szCs w:val="22"/>
        </w:rPr>
        <w:t xml:space="preserve">Jurnal Pendidikan Tambusai </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7</w:t>
      </w:r>
      <w:r w:rsidRPr="001C5D59">
        <w:rPr>
          <w:rFonts w:ascii="Times New Roman" w:hAnsi="Times New Roman" w:cs="Times New Roman"/>
          <w:noProof/>
          <w:kern w:val="0"/>
          <w:szCs w:val="22"/>
        </w:rPr>
        <w:t>(1), 2896–2910.</w:t>
      </w:r>
    </w:p>
    <w:p w14:paraId="1E6EE8ED" w14:textId="687052C2"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Wiati, C. B., Dharmawan, I. W. S., Sakuntaladewi, N., Ekawati, S., Wahyuni, T., Maharani, R., Hadiyan, Y., Naibaho, Y., Satria, W. I., Ngatiman, N., Abdurachman, A., Karmilasanti, K., Laksmita, A. N., Angi, E. M., &amp; Khadka, C. (2022). Challenges To And Strategies For The Climate Village Program Plus: A Lesson Learned From Indonesia. </w:t>
      </w:r>
      <w:r w:rsidRPr="001C5D59">
        <w:rPr>
          <w:rFonts w:ascii="Times New Roman" w:hAnsi="Times New Roman" w:cs="Times New Roman"/>
          <w:i/>
          <w:iCs/>
          <w:noProof/>
          <w:kern w:val="0"/>
          <w:szCs w:val="22"/>
        </w:rPr>
        <w:t>Sustainability (Switzerland)</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14</w:t>
      </w:r>
      <w:r w:rsidRPr="001C5D59">
        <w:rPr>
          <w:rFonts w:ascii="Times New Roman" w:hAnsi="Times New Roman" w:cs="Times New Roman"/>
          <w:noProof/>
          <w:kern w:val="0"/>
          <w:szCs w:val="22"/>
        </w:rPr>
        <w:t xml:space="preserve">(9). </w:t>
      </w:r>
    </w:p>
    <w:p w14:paraId="1FEAA0C5" w14:textId="3823CCDF"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Wijaya, D. W. (2016). Perencanaan Penanganan Kawasan Permukiman Kumuh (Studi Penentuan Kawasan Prioritas Untuk Peningkatan Kualitas Infrastruktur Pada Kawasan Pemukiman Kumuh Di Kota Malang). </w:t>
      </w:r>
      <w:r w:rsidRPr="001C5D59">
        <w:rPr>
          <w:rFonts w:ascii="Times New Roman" w:hAnsi="Times New Roman" w:cs="Times New Roman"/>
          <w:i/>
          <w:iCs/>
          <w:noProof/>
          <w:kern w:val="0"/>
          <w:szCs w:val="22"/>
        </w:rPr>
        <w:t>Jurnal Ilmiah Administrasi Publik</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 xml:space="preserve">(1), 1–10. </w:t>
      </w:r>
    </w:p>
    <w:p w14:paraId="072662C9" w14:textId="4F77EF33"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Wijayakusuma, B. (2023). Faktor Yang Mempengaruhi Alih Fungsi Lahan Daerah Resapan Air Kecamatan Cimenyan. </w:t>
      </w:r>
      <w:r w:rsidRPr="001C5D59">
        <w:rPr>
          <w:rFonts w:ascii="Times New Roman" w:hAnsi="Times New Roman" w:cs="Times New Roman"/>
          <w:i/>
          <w:iCs/>
          <w:noProof/>
          <w:kern w:val="0"/>
          <w:szCs w:val="22"/>
        </w:rPr>
        <w:t>Jurnal Riset Perencanaan Wilayah Dan Kota (JRPWK)</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3</w:t>
      </w:r>
      <w:r w:rsidRPr="001C5D59">
        <w:rPr>
          <w:rFonts w:ascii="Times New Roman" w:hAnsi="Times New Roman" w:cs="Times New Roman"/>
          <w:noProof/>
          <w:kern w:val="0"/>
          <w:szCs w:val="22"/>
        </w:rPr>
        <w:t>(1), 29–38.</w:t>
      </w:r>
    </w:p>
    <w:p w14:paraId="66A87BDB" w14:textId="045F1C5B"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Wulandari, N., Indrianti, D. T., &amp; Hilmi, M. I. (2022). Analisis Gender Peran Perempuan Pesisir Pada Ketahanan Keluarga Di Desa Puger Kulon Kabupaten Jember. </w:t>
      </w:r>
      <w:r w:rsidRPr="001C5D59">
        <w:rPr>
          <w:rFonts w:ascii="Times New Roman" w:hAnsi="Times New Roman" w:cs="Times New Roman"/>
          <w:i/>
          <w:iCs/>
          <w:noProof/>
          <w:kern w:val="0"/>
          <w:szCs w:val="22"/>
        </w:rPr>
        <w:t>Jurnal Cendekiawan Ilmiah PLS</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7</w:t>
      </w:r>
      <w:r w:rsidRPr="001C5D59">
        <w:rPr>
          <w:rFonts w:ascii="Times New Roman" w:hAnsi="Times New Roman" w:cs="Times New Roman"/>
          <w:noProof/>
          <w:kern w:val="0"/>
          <w:szCs w:val="22"/>
        </w:rPr>
        <w:t>(1), 52–60.</w:t>
      </w:r>
    </w:p>
    <w:p w14:paraId="68A45B4B" w14:textId="7100B0F8"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Xiao, C., &amp; Mccright, A. . (2017). </w:t>
      </w:r>
      <w:r w:rsidRPr="001C5D59">
        <w:rPr>
          <w:rFonts w:ascii="Times New Roman" w:hAnsi="Times New Roman" w:cs="Times New Roman"/>
          <w:i/>
          <w:iCs/>
          <w:noProof/>
          <w:kern w:val="0"/>
          <w:szCs w:val="22"/>
        </w:rPr>
        <w:t>Gender Differences In Environmental Concern. In Routledge Handbook Of Gender And Environment</w:t>
      </w:r>
      <w:r w:rsidRPr="001C5D59">
        <w:rPr>
          <w:rFonts w:ascii="Times New Roman" w:hAnsi="Times New Roman" w:cs="Times New Roman"/>
          <w:noProof/>
          <w:kern w:val="0"/>
          <w:szCs w:val="22"/>
        </w:rPr>
        <w:t>. Taylor &amp; Francis.</w:t>
      </w:r>
    </w:p>
    <w:p w14:paraId="044F4B2E" w14:textId="49349227"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Yunginger, R., &amp; Dako, A. (2021). Jurnal Sibermas ( Sinergi Pemberdayaan Masyarakat ) Strategi Program Kampung Iklim Berbasis Bottom Up Participative Dalam Mendorong Pencapaian Target Sdgs Di Desa Hutadaa Desa Hutadaa Merupakan Salah Satu Desa Yang Ada Di Kecamatan Telaga Jaya Kabupaten G. </w:t>
      </w:r>
      <w:r w:rsidRPr="001C5D59">
        <w:rPr>
          <w:rFonts w:ascii="Times New Roman" w:hAnsi="Times New Roman" w:cs="Times New Roman"/>
          <w:i/>
          <w:iCs/>
          <w:noProof/>
          <w:kern w:val="0"/>
          <w:szCs w:val="22"/>
        </w:rPr>
        <w:t>Jurnal Sibermas (Sinergi Pemberdayaan Masyarakat)</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E</w:t>
      </w:r>
      <w:r w:rsidRPr="001C5D59">
        <w:rPr>
          <w:rFonts w:ascii="Times New Roman" w:hAnsi="Times New Roman" w:cs="Times New Roman"/>
          <w:noProof/>
          <w:kern w:val="0"/>
          <w:szCs w:val="22"/>
        </w:rPr>
        <w:t>-</w:t>
      </w:r>
      <w:r w:rsidRPr="001C5D59">
        <w:rPr>
          <w:rFonts w:ascii="Times New Roman" w:hAnsi="Times New Roman" w:cs="Times New Roman"/>
          <w:i/>
          <w:iCs/>
          <w:noProof/>
          <w:kern w:val="0"/>
          <w:szCs w:val="22"/>
        </w:rPr>
        <w:t>ISSN 274</w:t>
      </w:r>
      <w:r w:rsidRPr="001C5D59">
        <w:rPr>
          <w:rFonts w:ascii="Times New Roman" w:hAnsi="Times New Roman" w:cs="Times New Roman"/>
          <w:noProof/>
          <w:kern w:val="0"/>
          <w:szCs w:val="22"/>
        </w:rPr>
        <w:t>, 407–423.</w:t>
      </w:r>
    </w:p>
    <w:p w14:paraId="7103CBA5" w14:textId="50774C2B"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Yuserina, F., Akbar, S. N., &amp; Tanau, M. U. (2022). Zero Wate: Pengenalan Hidup Minim Sampah </w:t>
      </w:r>
      <w:r w:rsidRPr="001C5D59">
        <w:rPr>
          <w:rFonts w:ascii="Times New Roman" w:hAnsi="Times New Roman" w:cs="Times New Roman"/>
          <w:noProof/>
          <w:kern w:val="0"/>
          <w:szCs w:val="22"/>
        </w:rPr>
        <w:lastRenderedPageBreak/>
        <w:t xml:space="preserve">Sebagai Perwujudan Perilaku Pro Lingkungan Pada Komunitas Teaching And Trip Di Banjarbaru Kalimantan Selatan. </w:t>
      </w:r>
      <w:r w:rsidRPr="001C5D59">
        <w:rPr>
          <w:rFonts w:ascii="Times New Roman" w:hAnsi="Times New Roman" w:cs="Times New Roman"/>
          <w:i/>
          <w:iCs/>
          <w:noProof/>
          <w:kern w:val="0"/>
          <w:szCs w:val="22"/>
        </w:rPr>
        <w:t>Jurnal Pengabdian Mandiri</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01</w:t>
      </w:r>
      <w:r w:rsidRPr="001C5D59">
        <w:rPr>
          <w:rFonts w:ascii="Times New Roman" w:hAnsi="Times New Roman" w:cs="Times New Roman"/>
          <w:noProof/>
          <w:kern w:val="0"/>
          <w:szCs w:val="22"/>
        </w:rPr>
        <w:t xml:space="preserve">(10), 42–49. </w:t>
      </w:r>
    </w:p>
    <w:p w14:paraId="39A87207" w14:textId="05A28159"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Yuwono, P. A., &amp; Prasodjo, N. W. (2013). Analisis Gender Pada Program Pengembangan Usaha Agribisnis Pedesaan (PUAP). </w:t>
      </w:r>
      <w:r w:rsidRPr="001C5D59">
        <w:rPr>
          <w:rFonts w:ascii="Times New Roman" w:hAnsi="Times New Roman" w:cs="Times New Roman"/>
          <w:i/>
          <w:iCs/>
          <w:noProof/>
          <w:kern w:val="0"/>
          <w:szCs w:val="22"/>
        </w:rPr>
        <w:t>Sodality: Jurnal Sosiologi Pedesaan</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w:t>
      </w:r>
      <w:r w:rsidRPr="001C5D59">
        <w:rPr>
          <w:rFonts w:ascii="Times New Roman" w:hAnsi="Times New Roman" w:cs="Times New Roman"/>
          <w:noProof/>
          <w:kern w:val="0"/>
          <w:szCs w:val="22"/>
        </w:rPr>
        <w:t>(2), 131–151.</w:t>
      </w:r>
    </w:p>
    <w:p w14:paraId="0E2B3E67" w14:textId="0BB20091"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kern w:val="0"/>
          <w:szCs w:val="22"/>
        </w:rPr>
      </w:pPr>
      <w:r w:rsidRPr="001C5D59">
        <w:rPr>
          <w:rFonts w:ascii="Times New Roman" w:hAnsi="Times New Roman" w:cs="Times New Roman"/>
          <w:noProof/>
          <w:kern w:val="0"/>
          <w:szCs w:val="22"/>
        </w:rPr>
        <w:t xml:space="preserve">Zahrah, Z., &amp; Octora, T. Y. (2023). Analisis Konservasi Energi Pada Dinding Kaca Ruang Tunggu Bandara Ahmad Yani Semarang. </w:t>
      </w:r>
      <w:r w:rsidRPr="001C5D59">
        <w:rPr>
          <w:rFonts w:ascii="Times New Roman" w:hAnsi="Times New Roman" w:cs="Times New Roman"/>
          <w:i/>
          <w:iCs/>
          <w:noProof/>
          <w:kern w:val="0"/>
          <w:szCs w:val="22"/>
        </w:rPr>
        <w:t>Jurnal Teknik Transportasi</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2</w:t>
      </w:r>
      <w:r w:rsidRPr="001C5D59">
        <w:rPr>
          <w:rFonts w:ascii="Times New Roman" w:hAnsi="Times New Roman" w:cs="Times New Roman"/>
          <w:noProof/>
          <w:kern w:val="0"/>
          <w:szCs w:val="22"/>
        </w:rPr>
        <w:t xml:space="preserve">(2), 115–127. </w:t>
      </w:r>
    </w:p>
    <w:p w14:paraId="2C05B050" w14:textId="46CC6037" w:rsidR="001C5D59" w:rsidRPr="001C5D59" w:rsidRDefault="001C5D59" w:rsidP="001C5D59">
      <w:pPr>
        <w:widowControl w:val="0"/>
        <w:autoSpaceDE w:val="0"/>
        <w:autoSpaceDN w:val="0"/>
        <w:adjustRightInd w:val="0"/>
        <w:spacing w:line="240" w:lineRule="auto"/>
        <w:ind w:left="480" w:hanging="480"/>
        <w:jc w:val="both"/>
        <w:rPr>
          <w:rFonts w:ascii="Times New Roman" w:hAnsi="Times New Roman" w:cs="Times New Roman"/>
          <w:noProof/>
          <w:szCs w:val="22"/>
        </w:rPr>
      </w:pPr>
      <w:r w:rsidRPr="001C5D59">
        <w:rPr>
          <w:rFonts w:ascii="Times New Roman" w:hAnsi="Times New Roman" w:cs="Times New Roman"/>
          <w:noProof/>
          <w:kern w:val="0"/>
          <w:szCs w:val="22"/>
        </w:rPr>
        <w:t xml:space="preserve">Żuk, P., &amp; Pacześniak, A. (2020). Sustainable Development, Energy Transition, And Climate Challenges In The Context Of Gender: The Framework Of Gender Determinants Of Environmental Orientation In Poland. </w:t>
      </w:r>
      <w:r w:rsidRPr="001C5D59">
        <w:rPr>
          <w:rFonts w:ascii="Times New Roman" w:hAnsi="Times New Roman" w:cs="Times New Roman"/>
          <w:i/>
          <w:iCs/>
          <w:noProof/>
          <w:kern w:val="0"/>
          <w:szCs w:val="22"/>
        </w:rPr>
        <w:t>Sustainability (Switzerland)</w:t>
      </w:r>
      <w:r w:rsidRPr="001C5D59">
        <w:rPr>
          <w:rFonts w:ascii="Times New Roman" w:hAnsi="Times New Roman" w:cs="Times New Roman"/>
          <w:noProof/>
          <w:kern w:val="0"/>
          <w:szCs w:val="22"/>
        </w:rPr>
        <w:t xml:space="preserve">, </w:t>
      </w:r>
      <w:r w:rsidRPr="001C5D59">
        <w:rPr>
          <w:rFonts w:ascii="Times New Roman" w:hAnsi="Times New Roman" w:cs="Times New Roman"/>
          <w:i/>
          <w:iCs/>
          <w:noProof/>
          <w:kern w:val="0"/>
          <w:szCs w:val="22"/>
        </w:rPr>
        <w:t>12</w:t>
      </w:r>
      <w:r w:rsidRPr="001C5D59">
        <w:rPr>
          <w:rFonts w:ascii="Times New Roman" w:hAnsi="Times New Roman" w:cs="Times New Roman"/>
          <w:noProof/>
          <w:kern w:val="0"/>
          <w:szCs w:val="22"/>
        </w:rPr>
        <w:t xml:space="preserve">(21), 1–16. </w:t>
      </w:r>
    </w:p>
    <w:p w14:paraId="7102F1C3" w14:textId="09F0B66C" w:rsidR="00E87683" w:rsidRPr="001C5D59" w:rsidRDefault="00527903" w:rsidP="001C5D59">
      <w:pPr>
        <w:widowControl w:val="0"/>
        <w:autoSpaceDE w:val="0"/>
        <w:autoSpaceDN w:val="0"/>
        <w:adjustRightInd w:val="0"/>
        <w:spacing w:line="240" w:lineRule="auto"/>
        <w:ind w:left="567" w:hanging="480"/>
        <w:jc w:val="both"/>
        <w:rPr>
          <w:rFonts w:ascii="Times New Roman" w:hAnsi="Times New Roman" w:cs="Times New Roman"/>
          <w:noProof/>
          <w:kern w:val="0"/>
          <w:szCs w:val="22"/>
        </w:rPr>
        <w:sectPr w:rsidR="00E87683" w:rsidRPr="001C5D59" w:rsidSect="00003FE9">
          <w:pgSz w:w="11906" w:h="16838"/>
          <w:pgMar w:top="1440" w:right="1440" w:bottom="1440" w:left="1440" w:header="709" w:footer="709" w:gutter="0"/>
          <w:cols w:space="708"/>
          <w:titlePg/>
          <w:docGrid w:linePitch="360"/>
        </w:sectPr>
      </w:pPr>
      <w:r w:rsidRPr="001C5D59">
        <w:rPr>
          <w:rFonts w:ascii="Times New Roman" w:hAnsi="Times New Roman" w:cs="Times New Roman"/>
          <w:b/>
          <w:bCs/>
          <w:szCs w:val="22"/>
        </w:rPr>
        <w:fldChar w:fldCharType="end"/>
      </w:r>
    </w:p>
    <w:p w14:paraId="0EF91BFD" w14:textId="77777777" w:rsidR="0055107C" w:rsidRDefault="0055107C" w:rsidP="0055107C">
      <w:pPr>
        <w:pStyle w:val="Heading1"/>
        <w:jc w:val="center"/>
        <w:rPr>
          <w:rFonts w:ascii="Times New Roman" w:hAnsi="Times New Roman" w:cs="Times New Roman"/>
          <w:b/>
          <w:bCs/>
          <w:color w:val="0D0D0D" w:themeColor="text1" w:themeTint="F2"/>
          <w:sz w:val="72"/>
          <w:szCs w:val="72"/>
        </w:rPr>
      </w:pPr>
      <w:bookmarkStart w:id="470" w:name="_Toc173024929"/>
    </w:p>
    <w:p w14:paraId="4EB6AA9F" w14:textId="77777777" w:rsidR="0055107C" w:rsidRDefault="0055107C" w:rsidP="0055107C">
      <w:pPr>
        <w:pStyle w:val="Heading1"/>
        <w:jc w:val="center"/>
        <w:rPr>
          <w:rFonts w:ascii="Times New Roman" w:hAnsi="Times New Roman" w:cs="Times New Roman"/>
          <w:b/>
          <w:bCs/>
          <w:color w:val="0D0D0D" w:themeColor="text1" w:themeTint="F2"/>
          <w:sz w:val="72"/>
          <w:szCs w:val="72"/>
        </w:rPr>
      </w:pPr>
    </w:p>
    <w:p w14:paraId="66DBC695" w14:textId="77777777" w:rsidR="0055107C" w:rsidRDefault="0055107C" w:rsidP="0055107C">
      <w:pPr>
        <w:pStyle w:val="Heading1"/>
        <w:jc w:val="center"/>
        <w:rPr>
          <w:rFonts w:ascii="Times New Roman" w:hAnsi="Times New Roman" w:cs="Times New Roman"/>
          <w:b/>
          <w:bCs/>
          <w:color w:val="0D0D0D" w:themeColor="text1" w:themeTint="F2"/>
          <w:sz w:val="72"/>
          <w:szCs w:val="72"/>
        </w:rPr>
      </w:pPr>
    </w:p>
    <w:p w14:paraId="70C7E3B5" w14:textId="77777777" w:rsidR="0055107C" w:rsidRDefault="0055107C" w:rsidP="0055107C">
      <w:pPr>
        <w:pStyle w:val="Heading1"/>
        <w:jc w:val="center"/>
        <w:rPr>
          <w:rFonts w:ascii="Times New Roman" w:hAnsi="Times New Roman" w:cs="Times New Roman"/>
          <w:b/>
          <w:bCs/>
          <w:color w:val="0D0D0D" w:themeColor="text1" w:themeTint="F2"/>
          <w:sz w:val="72"/>
          <w:szCs w:val="72"/>
        </w:rPr>
      </w:pPr>
    </w:p>
    <w:p w14:paraId="674C24C1" w14:textId="77777777" w:rsidR="0055107C" w:rsidRDefault="0055107C" w:rsidP="0055107C">
      <w:pPr>
        <w:pStyle w:val="Heading1"/>
        <w:jc w:val="center"/>
        <w:rPr>
          <w:rFonts w:ascii="Times New Roman" w:hAnsi="Times New Roman" w:cs="Times New Roman"/>
          <w:b/>
          <w:bCs/>
          <w:color w:val="0D0D0D" w:themeColor="text1" w:themeTint="F2"/>
          <w:sz w:val="72"/>
          <w:szCs w:val="72"/>
        </w:rPr>
      </w:pPr>
    </w:p>
    <w:p w14:paraId="6A179300" w14:textId="3F778593" w:rsidR="00930CF7" w:rsidRPr="00DB06D9" w:rsidRDefault="00930CF7" w:rsidP="0055107C">
      <w:pPr>
        <w:pStyle w:val="Heading1"/>
        <w:jc w:val="center"/>
        <w:rPr>
          <w:rFonts w:ascii="Times New Roman" w:hAnsi="Times New Roman" w:cs="Times New Roman"/>
          <w:b/>
          <w:bCs/>
          <w:color w:val="0D0D0D" w:themeColor="text1" w:themeTint="F2"/>
          <w:sz w:val="72"/>
          <w:szCs w:val="72"/>
        </w:rPr>
      </w:pPr>
      <w:r w:rsidRPr="00DB06D9">
        <w:rPr>
          <w:rFonts w:ascii="Times New Roman" w:hAnsi="Times New Roman" w:cs="Times New Roman"/>
          <w:b/>
          <w:bCs/>
          <w:color w:val="0D0D0D" w:themeColor="text1" w:themeTint="F2"/>
          <w:sz w:val="72"/>
          <w:szCs w:val="72"/>
        </w:rPr>
        <w:t>LAMPIRAN</w:t>
      </w:r>
      <w:bookmarkEnd w:id="470"/>
    </w:p>
    <w:p w14:paraId="256F5359" w14:textId="77777777" w:rsidR="00930CF7" w:rsidRDefault="00930CF7" w:rsidP="00930CF7">
      <w:pPr>
        <w:jc w:val="center"/>
        <w:rPr>
          <w:rFonts w:ascii="Times New Roman" w:hAnsi="Times New Roman" w:cs="Times New Roman"/>
          <w:b/>
          <w:bCs/>
          <w:sz w:val="72"/>
          <w:szCs w:val="72"/>
        </w:rPr>
      </w:pPr>
    </w:p>
    <w:p w14:paraId="3ADD49D6" w14:textId="77777777" w:rsidR="00930CF7" w:rsidRDefault="00930CF7" w:rsidP="00930CF7">
      <w:pPr>
        <w:jc w:val="center"/>
        <w:rPr>
          <w:rFonts w:ascii="Times New Roman" w:hAnsi="Times New Roman" w:cs="Times New Roman"/>
          <w:b/>
          <w:bCs/>
          <w:sz w:val="72"/>
          <w:szCs w:val="72"/>
        </w:rPr>
      </w:pPr>
    </w:p>
    <w:p w14:paraId="56665BAD" w14:textId="77777777" w:rsidR="00930CF7" w:rsidRDefault="00930CF7" w:rsidP="00930CF7">
      <w:pPr>
        <w:jc w:val="center"/>
        <w:rPr>
          <w:rFonts w:ascii="Times New Roman" w:hAnsi="Times New Roman" w:cs="Times New Roman"/>
          <w:b/>
          <w:bCs/>
          <w:sz w:val="72"/>
          <w:szCs w:val="72"/>
        </w:rPr>
      </w:pPr>
    </w:p>
    <w:p w14:paraId="2FD7D9E2" w14:textId="77777777" w:rsidR="00930CF7" w:rsidRDefault="00930CF7" w:rsidP="00930CF7">
      <w:pPr>
        <w:jc w:val="center"/>
        <w:rPr>
          <w:rFonts w:ascii="Times New Roman" w:hAnsi="Times New Roman" w:cs="Times New Roman"/>
          <w:b/>
          <w:bCs/>
          <w:sz w:val="72"/>
          <w:szCs w:val="72"/>
        </w:rPr>
      </w:pPr>
    </w:p>
    <w:p w14:paraId="06CE8B5F" w14:textId="77777777" w:rsidR="00930CF7" w:rsidRDefault="00930CF7" w:rsidP="00930CF7">
      <w:pPr>
        <w:jc w:val="center"/>
        <w:rPr>
          <w:rFonts w:ascii="Times New Roman" w:hAnsi="Times New Roman" w:cs="Times New Roman"/>
          <w:b/>
          <w:bCs/>
          <w:sz w:val="72"/>
          <w:szCs w:val="72"/>
        </w:rPr>
      </w:pPr>
    </w:p>
    <w:p w14:paraId="3CC56DF0" w14:textId="77777777" w:rsidR="00930CF7" w:rsidRDefault="00930CF7" w:rsidP="00930CF7">
      <w:pPr>
        <w:jc w:val="center"/>
        <w:rPr>
          <w:rFonts w:ascii="Times New Roman" w:hAnsi="Times New Roman" w:cs="Times New Roman"/>
          <w:sz w:val="24"/>
          <w:szCs w:val="24"/>
        </w:rPr>
      </w:pPr>
    </w:p>
    <w:p w14:paraId="7D177364" w14:textId="77777777" w:rsidR="00930CF7" w:rsidRDefault="00930CF7" w:rsidP="00930CF7">
      <w:pPr>
        <w:jc w:val="center"/>
        <w:rPr>
          <w:rFonts w:ascii="Times New Roman" w:hAnsi="Times New Roman" w:cs="Times New Roman"/>
          <w:sz w:val="24"/>
          <w:szCs w:val="24"/>
        </w:rPr>
      </w:pPr>
    </w:p>
    <w:p w14:paraId="5D7C9FF3" w14:textId="77777777" w:rsidR="00930CF7" w:rsidRDefault="00930CF7" w:rsidP="00930CF7">
      <w:pPr>
        <w:sectPr w:rsidR="00930CF7" w:rsidSect="00930CF7">
          <w:pgSz w:w="11906" w:h="16838"/>
          <w:pgMar w:top="1440" w:right="1440" w:bottom="1440" w:left="1440" w:header="709" w:footer="709" w:gutter="0"/>
          <w:cols w:space="708"/>
          <w:docGrid w:linePitch="360"/>
        </w:sectPr>
      </w:pPr>
    </w:p>
    <w:p w14:paraId="3F4C8CE0" w14:textId="77777777" w:rsidR="00930CF7" w:rsidRPr="00930CF7" w:rsidRDefault="00930CF7" w:rsidP="00930CF7"/>
    <w:p w14:paraId="79C4DA9C" w14:textId="08C9845E" w:rsidR="00753326" w:rsidRPr="00930CF7" w:rsidRDefault="00753326" w:rsidP="00930CF7">
      <w:pPr>
        <w:pStyle w:val="Heading1"/>
        <w:rPr>
          <w:rFonts w:ascii="Times New Roman" w:hAnsi="Times New Roman" w:cs="Times New Roman"/>
          <w:b/>
          <w:bCs/>
          <w:color w:val="0D0D0D" w:themeColor="text1" w:themeTint="F2"/>
          <w:sz w:val="24"/>
          <w:szCs w:val="24"/>
        </w:rPr>
      </w:pPr>
      <w:bookmarkStart w:id="471" w:name="_Toc173024930"/>
      <w:r w:rsidRPr="00A3053B">
        <w:rPr>
          <w:rFonts w:ascii="Times New Roman" w:hAnsi="Times New Roman" w:cs="Times New Roman"/>
          <w:b/>
          <w:bCs/>
          <w:color w:val="0D0D0D" w:themeColor="text1" w:themeTint="F2"/>
          <w:sz w:val="24"/>
          <w:szCs w:val="24"/>
        </w:rPr>
        <w:t xml:space="preserve">Lampiran </w:t>
      </w:r>
      <w:r w:rsidR="00E51C8B" w:rsidRPr="00A3053B">
        <w:rPr>
          <w:rFonts w:ascii="Times New Roman" w:hAnsi="Times New Roman" w:cs="Times New Roman"/>
          <w:b/>
          <w:bCs/>
          <w:color w:val="0D0D0D" w:themeColor="text1" w:themeTint="F2"/>
          <w:sz w:val="24"/>
          <w:szCs w:val="24"/>
        </w:rPr>
        <w:t>1 (Peta Lokasi Penelitian)</w:t>
      </w:r>
      <w:bookmarkEnd w:id="471"/>
    </w:p>
    <w:p w14:paraId="005630B3" w14:textId="619D0BC6" w:rsidR="00753326" w:rsidRPr="00753326" w:rsidRDefault="00DC5335" w:rsidP="00753326">
      <w:pPr>
        <w:rPr>
          <w:rFonts w:ascii="Times New Roman" w:hAnsi="Times New Roman" w:cs="Times New Roman"/>
          <w:sz w:val="24"/>
          <w:szCs w:val="24"/>
        </w:rPr>
        <w:sectPr w:rsidR="00753326" w:rsidRPr="00753326" w:rsidSect="00930CF7">
          <w:pgSz w:w="16838" w:h="11906" w:orient="landscape"/>
          <w:pgMar w:top="1440" w:right="1440" w:bottom="1440" w:left="1440" w:header="709" w:footer="709" w:gutter="0"/>
          <w:cols w:space="708"/>
          <w:docGrid w:linePitch="360"/>
        </w:sectPr>
      </w:pPr>
      <w:r>
        <w:rPr>
          <w:noProof/>
        </w:rPr>
        <w:drawing>
          <wp:inline distT="0" distB="0" distL="0" distR="0" wp14:anchorId="60D98CEF" wp14:editId="093626B6">
            <wp:extent cx="9095105" cy="5065886"/>
            <wp:effectExtent l="0" t="0" r="0" b="0"/>
            <wp:docPr id="2004940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32481" cy="5086704"/>
                    </a:xfrm>
                    <a:prstGeom prst="rect">
                      <a:avLst/>
                    </a:prstGeom>
                    <a:noFill/>
                    <a:ln>
                      <a:noFill/>
                    </a:ln>
                  </pic:spPr>
                </pic:pic>
              </a:graphicData>
            </a:graphic>
          </wp:inline>
        </w:drawing>
      </w:r>
    </w:p>
    <w:p w14:paraId="64D21FC4" w14:textId="1FEBB70F" w:rsidR="00E87683" w:rsidRDefault="00E87683"/>
    <w:p w14:paraId="2F1C1909" w14:textId="63F94542" w:rsidR="00930CF7" w:rsidRPr="00930CF7" w:rsidRDefault="00E51C8B" w:rsidP="00930CF7">
      <w:pPr>
        <w:pStyle w:val="Heading2"/>
        <w:rPr>
          <w:rFonts w:ascii="Times New Roman" w:hAnsi="Times New Roman" w:cs="Times New Roman"/>
          <w:b/>
          <w:bCs/>
          <w:color w:val="0D0D0D" w:themeColor="text1" w:themeTint="F2"/>
          <w:sz w:val="24"/>
          <w:szCs w:val="24"/>
        </w:rPr>
      </w:pPr>
      <w:bookmarkStart w:id="472" w:name="_Toc173024931"/>
      <w:r w:rsidRPr="00A3053B">
        <w:rPr>
          <w:rFonts w:ascii="Times New Roman" w:hAnsi="Times New Roman" w:cs="Times New Roman"/>
          <w:b/>
          <w:bCs/>
          <w:color w:val="0D0D0D" w:themeColor="text1" w:themeTint="F2"/>
          <w:sz w:val="24"/>
          <w:szCs w:val="24"/>
        </w:rPr>
        <w:t>Lampiran 2 (Kisi -Kisi Instrumen)</w:t>
      </w:r>
      <w:bookmarkEnd w:id="472"/>
    </w:p>
    <w:tbl>
      <w:tblPr>
        <w:tblStyle w:val="PlainTable2"/>
        <w:tblW w:w="0" w:type="auto"/>
        <w:tblLook w:val="04A0" w:firstRow="1" w:lastRow="0" w:firstColumn="1" w:lastColumn="0" w:noHBand="0" w:noVBand="1"/>
      </w:tblPr>
      <w:tblGrid>
        <w:gridCol w:w="2244"/>
        <w:gridCol w:w="6409"/>
        <w:gridCol w:w="1656"/>
        <w:gridCol w:w="1243"/>
        <w:gridCol w:w="963"/>
        <w:gridCol w:w="1443"/>
      </w:tblGrid>
      <w:tr w:rsidR="006D0435" w14:paraId="3CE14594" w14:textId="77777777" w:rsidTr="00775A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8BD78B4" w14:textId="224CFBBF" w:rsidR="006D0435" w:rsidRDefault="006D0435" w:rsidP="005401F3">
            <w:pPr>
              <w:jc w:val="center"/>
              <w:rPr>
                <w:rFonts w:ascii="Times New Roman" w:hAnsi="Times New Roman" w:cs="Times New Roman"/>
                <w:b w:val="0"/>
                <w:bCs w:val="0"/>
                <w:sz w:val="24"/>
                <w:szCs w:val="24"/>
              </w:rPr>
            </w:pPr>
            <w:bookmarkStart w:id="473" w:name="_Hlk160652486"/>
            <w:r>
              <w:rPr>
                <w:rFonts w:ascii="Times New Roman" w:hAnsi="Times New Roman" w:cs="Times New Roman"/>
                <w:sz w:val="24"/>
                <w:szCs w:val="24"/>
              </w:rPr>
              <w:t>Variabel</w:t>
            </w:r>
          </w:p>
        </w:tc>
        <w:tc>
          <w:tcPr>
            <w:tcW w:w="0" w:type="auto"/>
            <w:vMerge w:val="restart"/>
          </w:tcPr>
          <w:p w14:paraId="67CC4B62" w14:textId="7E629D95" w:rsidR="006D0435" w:rsidRDefault="006D0435" w:rsidP="005401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Indikator</w:t>
            </w:r>
          </w:p>
        </w:tc>
        <w:tc>
          <w:tcPr>
            <w:tcW w:w="0" w:type="auto"/>
            <w:vMerge w:val="restart"/>
          </w:tcPr>
          <w:p w14:paraId="1F33C8FD" w14:textId="1E07A37F" w:rsidR="006D0435" w:rsidRDefault="006D0435" w:rsidP="005401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Nomor Soal</w:t>
            </w:r>
          </w:p>
        </w:tc>
        <w:tc>
          <w:tcPr>
            <w:tcW w:w="0" w:type="auto"/>
            <w:gridSpan w:val="3"/>
          </w:tcPr>
          <w:p w14:paraId="559E81AA" w14:textId="64229ED2" w:rsidR="006D0435" w:rsidRDefault="006D0435" w:rsidP="005401F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Teknik Pengumpulan Data</w:t>
            </w:r>
          </w:p>
        </w:tc>
      </w:tr>
      <w:tr w:rsidR="005401F3" w14:paraId="5F7C426F" w14:textId="77777777" w:rsidTr="0077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3FAF7B64" w14:textId="77777777" w:rsidR="006D0435" w:rsidRDefault="006D0435" w:rsidP="005401F3">
            <w:pPr>
              <w:jc w:val="center"/>
              <w:rPr>
                <w:rFonts w:ascii="Times New Roman" w:hAnsi="Times New Roman" w:cs="Times New Roman"/>
                <w:b w:val="0"/>
                <w:bCs w:val="0"/>
                <w:sz w:val="24"/>
                <w:szCs w:val="24"/>
              </w:rPr>
            </w:pPr>
          </w:p>
        </w:tc>
        <w:tc>
          <w:tcPr>
            <w:tcW w:w="0" w:type="auto"/>
            <w:vMerge/>
          </w:tcPr>
          <w:p w14:paraId="4A1D6F5D" w14:textId="77777777" w:rsidR="006D0435" w:rsidRDefault="006D0435"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0" w:type="auto"/>
            <w:vMerge/>
          </w:tcPr>
          <w:p w14:paraId="75E28D2E" w14:textId="77777777" w:rsidR="006D0435" w:rsidRDefault="006D0435"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0" w:type="auto"/>
          </w:tcPr>
          <w:p w14:paraId="6C3D0478" w14:textId="261810CF" w:rsidR="006D0435" w:rsidRDefault="006D0435"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Observasi</w:t>
            </w:r>
          </w:p>
        </w:tc>
        <w:tc>
          <w:tcPr>
            <w:tcW w:w="0" w:type="auto"/>
          </w:tcPr>
          <w:p w14:paraId="1032505C" w14:textId="0449AE98" w:rsidR="006D0435" w:rsidRDefault="006D0435"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Angket</w:t>
            </w:r>
          </w:p>
        </w:tc>
        <w:tc>
          <w:tcPr>
            <w:tcW w:w="0" w:type="auto"/>
          </w:tcPr>
          <w:p w14:paraId="2A5D7C74" w14:textId="19BBA515" w:rsidR="006D0435" w:rsidRDefault="006D0435"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Wawancara</w:t>
            </w:r>
          </w:p>
        </w:tc>
      </w:tr>
      <w:tr w:rsidR="005401F3" w14:paraId="4EDC5433" w14:textId="77777777" w:rsidTr="00775AC6">
        <w:tc>
          <w:tcPr>
            <w:cnfStyle w:val="001000000000" w:firstRow="0" w:lastRow="0" w:firstColumn="1" w:lastColumn="0" w:oddVBand="0" w:evenVBand="0" w:oddHBand="0" w:evenHBand="0" w:firstRowFirstColumn="0" w:firstRowLastColumn="0" w:lastRowFirstColumn="0" w:lastRowLastColumn="0"/>
            <w:tcW w:w="0" w:type="auto"/>
            <w:vMerge w:val="restart"/>
          </w:tcPr>
          <w:p w14:paraId="4A77C40A" w14:textId="7584EDBC" w:rsidR="005401F3" w:rsidRPr="006D0435" w:rsidRDefault="005401F3">
            <w:pPr>
              <w:rPr>
                <w:rFonts w:ascii="Times New Roman" w:hAnsi="Times New Roman" w:cs="Times New Roman"/>
                <w:sz w:val="24"/>
                <w:szCs w:val="24"/>
              </w:rPr>
            </w:pPr>
            <w:r w:rsidRPr="006D0435">
              <w:rPr>
                <w:rFonts w:ascii="Times New Roman" w:hAnsi="Times New Roman" w:cs="Times New Roman"/>
                <w:sz w:val="24"/>
                <w:szCs w:val="24"/>
              </w:rPr>
              <w:t xml:space="preserve">Karakteristik Gender </w:t>
            </w:r>
          </w:p>
        </w:tc>
        <w:tc>
          <w:tcPr>
            <w:tcW w:w="0" w:type="auto"/>
          </w:tcPr>
          <w:p w14:paraId="6FA88C7F" w14:textId="00595D42" w:rsidR="005401F3" w:rsidRPr="006D0435" w:rsidRDefault="005401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Jenis Kelamin </w:t>
            </w:r>
          </w:p>
        </w:tc>
        <w:tc>
          <w:tcPr>
            <w:tcW w:w="0" w:type="auto"/>
          </w:tcPr>
          <w:p w14:paraId="68A032BC" w14:textId="4EB8E261" w:rsidR="005401F3" w:rsidRPr="005401F3" w:rsidRDefault="005401F3" w:rsidP="005401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1</w:t>
            </w:r>
          </w:p>
        </w:tc>
        <w:tc>
          <w:tcPr>
            <w:tcW w:w="0" w:type="auto"/>
          </w:tcPr>
          <w:p w14:paraId="106B6F60" w14:textId="476AE594"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0" w:type="auto"/>
          </w:tcPr>
          <w:p w14:paraId="72537C5B" w14:textId="2D2A361E"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42519560" w14:textId="7541A492"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r w:rsidR="005401F3" w14:paraId="66DD2BE7" w14:textId="77777777" w:rsidTr="0077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3BA4B472" w14:textId="77777777" w:rsidR="005401F3" w:rsidRPr="006D0435" w:rsidRDefault="005401F3">
            <w:pPr>
              <w:rPr>
                <w:rFonts w:ascii="Times New Roman" w:hAnsi="Times New Roman" w:cs="Times New Roman"/>
                <w:sz w:val="24"/>
                <w:szCs w:val="24"/>
              </w:rPr>
            </w:pPr>
          </w:p>
        </w:tc>
        <w:tc>
          <w:tcPr>
            <w:tcW w:w="0" w:type="auto"/>
          </w:tcPr>
          <w:p w14:paraId="38AB3E93" w14:textId="787441DE" w:rsidR="005401F3" w:rsidRPr="006D0435" w:rsidRDefault="005401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Usia</w:t>
            </w:r>
          </w:p>
        </w:tc>
        <w:tc>
          <w:tcPr>
            <w:tcW w:w="0" w:type="auto"/>
          </w:tcPr>
          <w:p w14:paraId="4E23201C" w14:textId="25D19595" w:rsidR="005401F3" w:rsidRPr="005401F3" w:rsidRDefault="005401F3"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2</w:t>
            </w:r>
          </w:p>
        </w:tc>
        <w:tc>
          <w:tcPr>
            <w:tcW w:w="0" w:type="auto"/>
          </w:tcPr>
          <w:p w14:paraId="034847EB" w14:textId="64C75560"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0" w:type="auto"/>
          </w:tcPr>
          <w:p w14:paraId="52536BFB" w14:textId="6AF63FF2"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4F64BE16" w14:textId="07D6B110"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r>
      <w:tr w:rsidR="005401F3" w14:paraId="4A151BCB" w14:textId="77777777" w:rsidTr="00775AC6">
        <w:tc>
          <w:tcPr>
            <w:cnfStyle w:val="001000000000" w:firstRow="0" w:lastRow="0" w:firstColumn="1" w:lastColumn="0" w:oddVBand="0" w:evenVBand="0" w:oddHBand="0" w:evenHBand="0" w:firstRowFirstColumn="0" w:firstRowLastColumn="0" w:lastRowFirstColumn="0" w:lastRowLastColumn="0"/>
            <w:tcW w:w="0" w:type="auto"/>
            <w:vMerge/>
          </w:tcPr>
          <w:p w14:paraId="67997E37" w14:textId="77777777" w:rsidR="005401F3" w:rsidRPr="006D0435" w:rsidRDefault="005401F3">
            <w:pPr>
              <w:rPr>
                <w:rFonts w:ascii="Times New Roman" w:hAnsi="Times New Roman" w:cs="Times New Roman"/>
                <w:sz w:val="24"/>
                <w:szCs w:val="24"/>
              </w:rPr>
            </w:pPr>
          </w:p>
        </w:tc>
        <w:tc>
          <w:tcPr>
            <w:tcW w:w="0" w:type="auto"/>
          </w:tcPr>
          <w:p w14:paraId="068BE2B2" w14:textId="5BF01171" w:rsidR="005401F3" w:rsidRPr="006D0435" w:rsidRDefault="005401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 xml:space="preserve">Tingkat Pendidikan </w:t>
            </w:r>
          </w:p>
        </w:tc>
        <w:tc>
          <w:tcPr>
            <w:tcW w:w="0" w:type="auto"/>
          </w:tcPr>
          <w:p w14:paraId="55F8A3A6" w14:textId="74642FA5" w:rsidR="005401F3" w:rsidRPr="005401F3" w:rsidRDefault="005401F3" w:rsidP="005401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3</w:t>
            </w:r>
          </w:p>
        </w:tc>
        <w:tc>
          <w:tcPr>
            <w:tcW w:w="0" w:type="auto"/>
          </w:tcPr>
          <w:p w14:paraId="3EAAFDE2" w14:textId="77777777"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0" w:type="auto"/>
          </w:tcPr>
          <w:p w14:paraId="40DA9421" w14:textId="0400174F"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1C718557" w14:textId="77777777"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r w:rsidR="005401F3" w14:paraId="41BB161C" w14:textId="77777777" w:rsidTr="0077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C30C176" w14:textId="4E9C3C38" w:rsidR="005401F3" w:rsidRPr="006D0435" w:rsidRDefault="005401F3">
            <w:pPr>
              <w:rPr>
                <w:rFonts w:ascii="Times New Roman" w:hAnsi="Times New Roman" w:cs="Times New Roman"/>
                <w:sz w:val="24"/>
                <w:szCs w:val="24"/>
              </w:rPr>
            </w:pPr>
            <w:r w:rsidRPr="006D0435">
              <w:rPr>
                <w:rFonts w:ascii="Times New Roman" w:hAnsi="Times New Roman" w:cs="Times New Roman"/>
                <w:sz w:val="24"/>
                <w:szCs w:val="24"/>
              </w:rPr>
              <w:t xml:space="preserve">Peran Gender </w:t>
            </w:r>
          </w:p>
        </w:tc>
        <w:tc>
          <w:tcPr>
            <w:tcW w:w="0" w:type="auto"/>
          </w:tcPr>
          <w:p w14:paraId="057A9D9E" w14:textId="457E6B37" w:rsidR="005401F3" w:rsidRPr="006D0435" w:rsidRDefault="005401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 xml:space="preserve">Peran Produktif </w:t>
            </w:r>
          </w:p>
        </w:tc>
        <w:tc>
          <w:tcPr>
            <w:tcW w:w="0" w:type="auto"/>
          </w:tcPr>
          <w:p w14:paraId="54CD9CCB" w14:textId="4284C7D3" w:rsidR="005401F3" w:rsidRPr="005401F3" w:rsidRDefault="005401F3"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4</w:t>
            </w:r>
          </w:p>
        </w:tc>
        <w:tc>
          <w:tcPr>
            <w:tcW w:w="0" w:type="auto"/>
          </w:tcPr>
          <w:p w14:paraId="6F050A3C" w14:textId="77777777"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0" w:type="auto"/>
          </w:tcPr>
          <w:p w14:paraId="2F668E9E" w14:textId="128AF6DC"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0C7A0FC1" w14:textId="782D227F"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5401F3" w14:paraId="491B8E1D" w14:textId="77777777" w:rsidTr="00775AC6">
        <w:tc>
          <w:tcPr>
            <w:cnfStyle w:val="001000000000" w:firstRow="0" w:lastRow="0" w:firstColumn="1" w:lastColumn="0" w:oddVBand="0" w:evenVBand="0" w:oddHBand="0" w:evenHBand="0" w:firstRowFirstColumn="0" w:firstRowLastColumn="0" w:lastRowFirstColumn="0" w:lastRowLastColumn="0"/>
            <w:tcW w:w="0" w:type="auto"/>
            <w:vMerge/>
          </w:tcPr>
          <w:p w14:paraId="554C8657" w14:textId="77777777" w:rsidR="005401F3" w:rsidRPr="006D0435" w:rsidRDefault="005401F3">
            <w:pPr>
              <w:rPr>
                <w:rFonts w:ascii="Times New Roman" w:hAnsi="Times New Roman" w:cs="Times New Roman"/>
                <w:sz w:val="24"/>
                <w:szCs w:val="24"/>
              </w:rPr>
            </w:pPr>
          </w:p>
        </w:tc>
        <w:tc>
          <w:tcPr>
            <w:tcW w:w="0" w:type="auto"/>
          </w:tcPr>
          <w:p w14:paraId="73CAA992" w14:textId="630E08EE" w:rsidR="005401F3" w:rsidRPr="006D0435" w:rsidRDefault="005401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Peran Reproduktif</w:t>
            </w:r>
          </w:p>
        </w:tc>
        <w:tc>
          <w:tcPr>
            <w:tcW w:w="0" w:type="auto"/>
          </w:tcPr>
          <w:p w14:paraId="3FE11A2D" w14:textId="7AF2BF4B" w:rsidR="005401F3" w:rsidRPr="005401F3" w:rsidRDefault="005401F3" w:rsidP="005401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5</w:t>
            </w:r>
          </w:p>
        </w:tc>
        <w:tc>
          <w:tcPr>
            <w:tcW w:w="0" w:type="auto"/>
          </w:tcPr>
          <w:p w14:paraId="39B6041E" w14:textId="77777777"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0" w:type="auto"/>
          </w:tcPr>
          <w:p w14:paraId="16C8CF96" w14:textId="76915466"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30D07B6B" w14:textId="405FCD68"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5401F3" w14:paraId="403BB833" w14:textId="77777777" w:rsidTr="0077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1BB053AA" w14:textId="77777777" w:rsidR="005401F3" w:rsidRPr="006D0435" w:rsidRDefault="005401F3">
            <w:pPr>
              <w:rPr>
                <w:rFonts w:ascii="Times New Roman" w:hAnsi="Times New Roman" w:cs="Times New Roman"/>
                <w:sz w:val="24"/>
                <w:szCs w:val="24"/>
              </w:rPr>
            </w:pPr>
          </w:p>
        </w:tc>
        <w:tc>
          <w:tcPr>
            <w:tcW w:w="0" w:type="auto"/>
          </w:tcPr>
          <w:p w14:paraId="56865A27" w14:textId="76A4CF41" w:rsidR="005401F3" w:rsidRPr="006D0435" w:rsidRDefault="005401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 xml:space="preserve">Peran Sosial Kemasyarakatan </w:t>
            </w:r>
          </w:p>
        </w:tc>
        <w:tc>
          <w:tcPr>
            <w:tcW w:w="0" w:type="auto"/>
          </w:tcPr>
          <w:p w14:paraId="7DFBA958" w14:textId="4DA191B0" w:rsidR="005401F3" w:rsidRPr="005401F3" w:rsidRDefault="005401F3"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6</w:t>
            </w:r>
          </w:p>
        </w:tc>
        <w:tc>
          <w:tcPr>
            <w:tcW w:w="0" w:type="auto"/>
          </w:tcPr>
          <w:p w14:paraId="3A9C80CB" w14:textId="77777777"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0" w:type="auto"/>
          </w:tcPr>
          <w:p w14:paraId="2105ADE9" w14:textId="3657EE77"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71ED8607" w14:textId="66642358"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5401F3" w14:paraId="14F2AB84" w14:textId="77777777" w:rsidTr="00775AC6">
        <w:tc>
          <w:tcPr>
            <w:cnfStyle w:val="001000000000" w:firstRow="0" w:lastRow="0" w:firstColumn="1" w:lastColumn="0" w:oddVBand="0" w:evenVBand="0" w:oddHBand="0" w:evenHBand="0" w:firstRowFirstColumn="0" w:firstRowLastColumn="0" w:lastRowFirstColumn="0" w:lastRowLastColumn="0"/>
            <w:tcW w:w="0" w:type="auto"/>
            <w:vMerge w:val="restart"/>
          </w:tcPr>
          <w:p w14:paraId="2C3E5FCF" w14:textId="35B907C0" w:rsidR="005401F3" w:rsidRPr="006D0435" w:rsidRDefault="005401F3">
            <w:pPr>
              <w:rPr>
                <w:rFonts w:ascii="Times New Roman" w:hAnsi="Times New Roman" w:cs="Times New Roman"/>
                <w:sz w:val="24"/>
                <w:szCs w:val="24"/>
              </w:rPr>
            </w:pPr>
            <w:r w:rsidRPr="006D0435">
              <w:rPr>
                <w:rFonts w:ascii="Times New Roman" w:hAnsi="Times New Roman" w:cs="Times New Roman"/>
                <w:sz w:val="24"/>
                <w:szCs w:val="24"/>
              </w:rPr>
              <w:t xml:space="preserve">Kesetaraan Gender </w:t>
            </w:r>
          </w:p>
        </w:tc>
        <w:tc>
          <w:tcPr>
            <w:tcW w:w="0" w:type="auto"/>
          </w:tcPr>
          <w:p w14:paraId="6FEE5EAA" w14:textId="5DAC9902" w:rsidR="005401F3" w:rsidRPr="006D0435" w:rsidRDefault="005401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 xml:space="preserve">Akses </w:t>
            </w:r>
          </w:p>
        </w:tc>
        <w:tc>
          <w:tcPr>
            <w:tcW w:w="0" w:type="auto"/>
          </w:tcPr>
          <w:p w14:paraId="2B764BB9" w14:textId="4A5EE713" w:rsidR="005401F3" w:rsidRPr="005401F3" w:rsidRDefault="005401F3" w:rsidP="005401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7</w:t>
            </w:r>
          </w:p>
        </w:tc>
        <w:tc>
          <w:tcPr>
            <w:tcW w:w="0" w:type="auto"/>
          </w:tcPr>
          <w:p w14:paraId="7443BC8A" w14:textId="2AACD830"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65A4ED25" w14:textId="43EE6E85"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032A9DC1" w14:textId="2D12D04A"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5401F3" w14:paraId="5E496B16" w14:textId="77777777" w:rsidTr="0077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493E932E" w14:textId="77777777" w:rsidR="005401F3" w:rsidRPr="006D0435" w:rsidRDefault="005401F3">
            <w:pPr>
              <w:rPr>
                <w:rFonts w:ascii="Times New Roman" w:hAnsi="Times New Roman" w:cs="Times New Roman"/>
                <w:sz w:val="24"/>
                <w:szCs w:val="24"/>
              </w:rPr>
            </w:pPr>
          </w:p>
        </w:tc>
        <w:tc>
          <w:tcPr>
            <w:tcW w:w="0" w:type="auto"/>
          </w:tcPr>
          <w:p w14:paraId="00A1222F" w14:textId="194B906E" w:rsidR="005401F3" w:rsidRPr="006D0435" w:rsidRDefault="005401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Partisipasi</w:t>
            </w:r>
          </w:p>
        </w:tc>
        <w:tc>
          <w:tcPr>
            <w:tcW w:w="0" w:type="auto"/>
          </w:tcPr>
          <w:p w14:paraId="2FE68481" w14:textId="0589764D" w:rsidR="005401F3" w:rsidRPr="005401F3" w:rsidRDefault="005401F3"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8,9</w:t>
            </w:r>
          </w:p>
        </w:tc>
        <w:tc>
          <w:tcPr>
            <w:tcW w:w="0" w:type="auto"/>
          </w:tcPr>
          <w:p w14:paraId="397611B2" w14:textId="45CD76E8"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0191A26C" w14:textId="76577BD1"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4B10CB05" w14:textId="15360374"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5401F3" w14:paraId="71E75F7A" w14:textId="77777777" w:rsidTr="00775AC6">
        <w:tc>
          <w:tcPr>
            <w:cnfStyle w:val="001000000000" w:firstRow="0" w:lastRow="0" w:firstColumn="1" w:lastColumn="0" w:oddVBand="0" w:evenVBand="0" w:oddHBand="0" w:evenHBand="0" w:firstRowFirstColumn="0" w:firstRowLastColumn="0" w:lastRowFirstColumn="0" w:lastRowLastColumn="0"/>
            <w:tcW w:w="0" w:type="auto"/>
            <w:vMerge/>
          </w:tcPr>
          <w:p w14:paraId="0E49B8EB" w14:textId="77777777" w:rsidR="005401F3" w:rsidRPr="006D0435" w:rsidRDefault="005401F3">
            <w:pPr>
              <w:rPr>
                <w:rFonts w:ascii="Times New Roman" w:hAnsi="Times New Roman" w:cs="Times New Roman"/>
                <w:sz w:val="24"/>
                <w:szCs w:val="24"/>
              </w:rPr>
            </w:pPr>
          </w:p>
        </w:tc>
        <w:tc>
          <w:tcPr>
            <w:tcW w:w="0" w:type="auto"/>
          </w:tcPr>
          <w:p w14:paraId="3D47DAE6" w14:textId="7D33FACF" w:rsidR="005401F3" w:rsidRPr="006D0435" w:rsidRDefault="005401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Kontrol</w:t>
            </w:r>
          </w:p>
        </w:tc>
        <w:tc>
          <w:tcPr>
            <w:tcW w:w="0" w:type="auto"/>
          </w:tcPr>
          <w:p w14:paraId="51388528" w14:textId="3692783B" w:rsidR="005401F3" w:rsidRPr="005401F3" w:rsidRDefault="005401F3" w:rsidP="005401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10</w:t>
            </w:r>
          </w:p>
        </w:tc>
        <w:tc>
          <w:tcPr>
            <w:tcW w:w="0" w:type="auto"/>
          </w:tcPr>
          <w:p w14:paraId="005922EE" w14:textId="542F3CCD"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769DBE4D" w14:textId="333C5F23"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1C9A98DF" w14:textId="2E1A9350" w:rsidR="005401F3" w:rsidRDefault="005401F3"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5401F3" w14:paraId="11CA9EFE" w14:textId="77777777" w:rsidTr="0077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48FE52B7" w14:textId="77777777" w:rsidR="005401F3" w:rsidRPr="006D0435" w:rsidRDefault="005401F3">
            <w:pPr>
              <w:rPr>
                <w:rFonts w:ascii="Times New Roman" w:hAnsi="Times New Roman" w:cs="Times New Roman"/>
                <w:sz w:val="24"/>
                <w:szCs w:val="24"/>
              </w:rPr>
            </w:pPr>
          </w:p>
        </w:tc>
        <w:tc>
          <w:tcPr>
            <w:tcW w:w="0" w:type="auto"/>
          </w:tcPr>
          <w:p w14:paraId="5FB81F3B" w14:textId="0C4B6E09" w:rsidR="005401F3" w:rsidRPr="006D0435" w:rsidRDefault="005401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 xml:space="preserve">Manfaat </w:t>
            </w:r>
          </w:p>
        </w:tc>
        <w:tc>
          <w:tcPr>
            <w:tcW w:w="0" w:type="auto"/>
          </w:tcPr>
          <w:p w14:paraId="6150377F" w14:textId="2DF672AE" w:rsidR="005401F3" w:rsidRPr="005401F3" w:rsidRDefault="005401F3"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11</w:t>
            </w:r>
          </w:p>
        </w:tc>
        <w:tc>
          <w:tcPr>
            <w:tcW w:w="0" w:type="auto"/>
          </w:tcPr>
          <w:p w14:paraId="5D6DF58D" w14:textId="4C92367C"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5E720A12" w14:textId="20410565"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57F94B4D" w14:textId="7978BF11" w:rsidR="005401F3" w:rsidRDefault="005401F3"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5401F3" w14:paraId="7B3613E7" w14:textId="77777777" w:rsidTr="00775AC6">
        <w:tc>
          <w:tcPr>
            <w:cnfStyle w:val="001000000000" w:firstRow="0" w:lastRow="0" w:firstColumn="1" w:lastColumn="0" w:oddVBand="0" w:evenVBand="0" w:oddHBand="0" w:evenHBand="0" w:firstRowFirstColumn="0" w:firstRowLastColumn="0" w:lastRowFirstColumn="0" w:lastRowLastColumn="0"/>
            <w:tcW w:w="0" w:type="auto"/>
            <w:vMerge w:val="restart"/>
          </w:tcPr>
          <w:p w14:paraId="4870DC04" w14:textId="36455F4C" w:rsidR="005401F3" w:rsidRPr="006D0435" w:rsidRDefault="005401F3">
            <w:pPr>
              <w:rPr>
                <w:rFonts w:ascii="Times New Roman" w:hAnsi="Times New Roman" w:cs="Times New Roman"/>
                <w:sz w:val="24"/>
                <w:szCs w:val="24"/>
              </w:rPr>
            </w:pPr>
            <w:r w:rsidRPr="006D0435">
              <w:rPr>
                <w:rFonts w:ascii="Times New Roman" w:hAnsi="Times New Roman" w:cs="Times New Roman"/>
                <w:sz w:val="24"/>
                <w:szCs w:val="24"/>
              </w:rPr>
              <w:t xml:space="preserve">Adaptasi </w:t>
            </w:r>
          </w:p>
        </w:tc>
        <w:tc>
          <w:tcPr>
            <w:tcW w:w="0" w:type="auto"/>
          </w:tcPr>
          <w:p w14:paraId="2CB5564D" w14:textId="4E9A684E" w:rsidR="005401F3" w:rsidRPr="006D0435" w:rsidRDefault="005401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Pengendalian kekeringan, banjir, dan tanah longsor.</w:t>
            </w:r>
          </w:p>
        </w:tc>
        <w:tc>
          <w:tcPr>
            <w:tcW w:w="0" w:type="auto"/>
          </w:tcPr>
          <w:p w14:paraId="368A1AE2" w14:textId="78A1F93F" w:rsidR="005401F3" w:rsidRPr="005401F3" w:rsidRDefault="005401F3" w:rsidP="005401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12,13,14,15,16</w:t>
            </w:r>
          </w:p>
        </w:tc>
        <w:tc>
          <w:tcPr>
            <w:tcW w:w="0" w:type="auto"/>
          </w:tcPr>
          <w:p w14:paraId="6B3617BB" w14:textId="32AD577E" w:rsidR="005401F3" w:rsidRDefault="00BD0B0A"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153953A7" w14:textId="3F025AE2" w:rsidR="005401F3" w:rsidRDefault="00BD0B0A"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534AE4BD" w14:textId="58656F56" w:rsidR="005401F3" w:rsidRDefault="00BD0B0A"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5401F3" w14:paraId="4B4DC52C" w14:textId="77777777" w:rsidTr="0077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3895505" w14:textId="77777777" w:rsidR="005401F3" w:rsidRPr="006D0435" w:rsidRDefault="005401F3">
            <w:pPr>
              <w:rPr>
                <w:rFonts w:ascii="Times New Roman" w:hAnsi="Times New Roman" w:cs="Times New Roman"/>
                <w:sz w:val="24"/>
                <w:szCs w:val="24"/>
              </w:rPr>
            </w:pPr>
          </w:p>
        </w:tc>
        <w:tc>
          <w:tcPr>
            <w:tcW w:w="0" w:type="auto"/>
          </w:tcPr>
          <w:p w14:paraId="768FA55D" w14:textId="5319A9AA" w:rsidR="005401F3" w:rsidRPr="006D0435" w:rsidRDefault="005401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 xml:space="preserve">Peningkatan ketahanan pangan. </w:t>
            </w:r>
          </w:p>
        </w:tc>
        <w:tc>
          <w:tcPr>
            <w:tcW w:w="0" w:type="auto"/>
          </w:tcPr>
          <w:p w14:paraId="2E2C8868" w14:textId="59861788" w:rsidR="005401F3" w:rsidRPr="005401F3" w:rsidRDefault="005401F3"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17</w:t>
            </w:r>
          </w:p>
        </w:tc>
        <w:tc>
          <w:tcPr>
            <w:tcW w:w="0" w:type="auto"/>
          </w:tcPr>
          <w:p w14:paraId="7D79BE4B" w14:textId="466D0AE9" w:rsidR="005401F3" w:rsidRDefault="00BD0B0A"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42862C25" w14:textId="60487039" w:rsidR="005401F3" w:rsidRDefault="00BD0B0A"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30586CAC" w14:textId="560623E8" w:rsidR="005401F3" w:rsidRDefault="00BD0B0A"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5401F3" w14:paraId="219BD4B8" w14:textId="77777777" w:rsidTr="00775AC6">
        <w:tc>
          <w:tcPr>
            <w:cnfStyle w:val="001000000000" w:firstRow="0" w:lastRow="0" w:firstColumn="1" w:lastColumn="0" w:oddVBand="0" w:evenVBand="0" w:oddHBand="0" w:evenHBand="0" w:firstRowFirstColumn="0" w:firstRowLastColumn="0" w:lastRowFirstColumn="0" w:lastRowLastColumn="0"/>
            <w:tcW w:w="0" w:type="auto"/>
            <w:vMerge/>
          </w:tcPr>
          <w:p w14:paraId="0BD2C567" w14:textId="77777777" w:rsidR="005401F3" w:rsidRPr="006D0435" w:rsidRDefault="005401F3">
            <w:pPr>
              <w:rPr>
                <w:rFonts w:ascii="Times New Roman" w:hAnsi="Times New Roman" w:cs="Times New Roman"/>
                <w:sz w:val="24"/>
                <w:szCs w:val="24"/>
              </w:rPr>
            </w:pPr>
          </w:p>
        </w:tc>
        <w:tc>
          <w:tcPr>
            <w:tcW w:w="0" w:type="auto"/>
          </w:tcPr>
          <w:p w14:paraId="2FEBAC8D" w14:textId="6465D379" w:rsidR="005401F3" w:rsidRPr="006D0435" w:rsidRDefault="005401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 xml:space="preserve">Penanganan Kenaikan Muka Air Laut, Rob, Intrusi Air Laut, Abrasi, Ablasi, atau Erosi Akibat Angin, Gelombang Tinggi. </w:t>
            </w:r>
          </w:p>
        </w:tc>
        <w:tc>
          <w:tcPr>
            <w:tcW w:w="0" w:type="auto"/>
          </w:tcPr>
          <w:p w14:paraId="739B5363" w14:textId="5B1BD34B" w:rsidR="005401F3" w:rsidRPr="005401F3" w:rsidRDefault="005401F3" w:rsidP="005401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18</w:t>
            </w:r>
          </w:p>
        </w:tc>
        <w:tc>
          <w:tcPr>
            <w:tcW w:w="0" w:type="auto"/>
          </w:tcPr>
          <w:p w14:paraId="28DAF347" w14:textId="449C5605" w:rsidR="005401F3" w:rsidRDefault="00BD0B0A"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72B3BD70" w14:textId="3C9CD662" w:rsidR="005401F3" w:rsidRDefault="00BD0B0A"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747758F0" w14:textId="67D93BE6" w:rsidR="005401F3" w:rsidRDefault="00BD0B0A"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5401F3" w14:paraId="174824AF" w14:textId="77777777" w:rsidTr="0077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7A21F5A" w14:textId="05F931D2" w:rsidR="005401F3" w:rsidRPr="006D0435" w:rsidRDefault="005401F3">
            <w:pPr>
              <w:rPr>
                <w:rFonts w:ascii="Times New Roman" w:hAnsi="Times New Roman" w:cs="Times New Roman"/>
                <w:sz w:val="24"/>
                <w:szCs w:val="24"/>
              </w:rPr>
            </w:pPr>
            <w:r w:rsidRPr="006D0435">
              <w:rPr>
                <w:rFonts w:ascii="Times New Roman" w:hAnsi="Times New Roman" w:cs="Times New Roman"/>
                <w:sz w:val="24"/>
                <w:szCs w:val="24"/>
              </w:rPr>
              <w:t xml:space="preserve">Mitigasi </w:t>
            </w:r>
          </w:p>
        </w:tc>
        <w:tc>
          <w:tcPr>
            <w:tcW w:w="0" w:type="auto"/>
          </w:tcPr>
          <w:p w14:paraId="3199ABD1" w14:textId="02A1FD64" w:rsidR="005401F3" w:rsidRPr="006D0435" w:rsidRDefault="005401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 xml:space="preserve">Pengelolaan Sampah, Limbah Padat dan Cair. </w:t>
            </w:r>
          </w:p>
        </w:tc>
        <w:tc>
          <w:tcPr>
            <w:tcW w:w="0" w:type="auto"/>
          </w:tcPr>
          <w:p w14:paraId="031C2BC4" w14:textId="091909CD" w:rsidR="005401F3" w:rsidRPr="005401F3" w:rsidRDefault="005401F3"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19</w:t>
            </w:r>
          </w:p>
        </w:tc>
        <w:tc>
          <w:tcPr>
            <w:tcW w:w="0" w:type="auto"/>
          </w:tcPr>
          <w:p w14:paraId="6AC7B4D3" w14:textId="13DBDFA4" w:rsidR="005401F3" w:rsidRDefault="00BD0B0A"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0A70EC75" w14:textId="751F5E6E" w:rsidR="005401F3" w:rsidRDefault="00BD0B0A"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292BFAFA" w14:textId="4F76A995" w:rsidR="005401F3" w:rsidRDefault="00BD0B0A"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5401F3" w14:paraId="7B514934" w14:textId="77777777" w:rsidTr="00775AC6">
        <w:tc>
          <w:tcPr>
            <w:cnfStyle w:val="001000000000" w:firstRow="0" w:lastRow="0" w:firstColumn="1" w:lastColumn="0" w:oddVBand="0" w:evenVBand="0" w:oddHBand="0" w:evenHBand="0" w:firstRowFirstColumn="0" w:firstRowLastColumn="0" w:lastRowFirstColumn="0" w:lastRowLastColumn="0"/>
            <w:tcW w:w="0" w:type="auto"/>
            <w:vMerge/>
          </w:tcPr>
          <w:p w14:paraId="7B67A831" w14:textId="77777777" w:rsidR="005401F3" w:rsidRPr="006D0435" w:rsidRDefault="005401F3">
            <w:pPr>
              <w:rPr>
                <w:rFonts w:ascii="Times New Roman" w:hAnsi="Times New Roman" w:cs="Times New Roman"/>
                <w:sz w:val="24"/>
                <w:szCs w:val="24"/>
              </w:rPr>
            </w:pPr>
          </w:p>
        </w:tc>
        <w:tc>
          <w:tcPr>
            <w:tcW w:w="0" w:type="auto"/>
          </w:tcPr>
          <w:p w14:paraId="52AC47BA" w14:textId="643E62A8" w:rsidR="005401F3" w:rsidRPr="006D0435" w:rsidRDefault="005401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Peningkatan Tutupan Vegetasi</w:t>
            </w:r>
          </w:p>
        </w:tc>
        <w:tc>
          <w:tcPr>
            <w:tcW w:w="0" w:type="auto"/>
          </w:tcPr>
          <w:p w14:paraId="16B085F5" w14:textId="460BCA95" w:rsidR="005401F3" w:rsidRPr="005401F3" w:rsidRDefault="005401F3" w:rsidP="005401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20</w:t>
            </w:r>
          </w:p>
        </w:tc>
        <w:tc>
          <w:tcPr>
            <w:tcW w:w="0" w:type="auto"/>
          </w:tcPr>
          <w:p w14:paraId="0D0FCBD1" w14:textId="16548A47" w:rsidR="005401F3" w:rsidRDefault="00BD0B0A"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320AD32A" w14:textId="444994C4" w:rsidR="005401F3" w:rsidRDefault="00BD0B0A"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6453BB9C" w14:textId="55DD0E46" w:rsidR="005401F3" w:rsidRDefault="00BD0B0A"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391F1B" w14:paraId="2A08C045" w14:textId="77777777" w:rsidTr="0077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45394EE" w14:textId="25D6C97A" w:rsidR="00391F1B" w:rsidRPr="006D0435" w:rsidRDefault="00391F1B">
            <w:pPr>
              <w:rPr>
                <w:rFonts w:ascii="Times New Roman" w:hAnsi="Times New Roman" w:cs="Times New Roman"/>
                <w:sz w:val="24"/>
                <w:szCs w:val="24"/>
              </w:rPr>
            </w:pPr>
            <w:r w:rsidRPr="006D0435">
              <w:rPr>
                <w:rFonts w:ascii="Times New Roman" w:hAnsi="Times New Roman" w:cs="Times New Roman"/>
                <w:sz w:val="24"/>
                <w:szCs w:val="24"/>
              </w:rPr>
              <w:t xml:space="preserve">Dukungan Keberlanjutan </w:t>
            </w:r>
          </w:p>
        </w:tc>
        <w:tc>
          <w:tcPr>
            <w:tcW w:w="0" w:type="auto"/>
          </w:tcPr>
          <w:p w14:paraId="4585733C" w14:textId="0DF3052A" w:rsidR="00391F1B" w:rsidRPr="006D0435" w:rsidRDefault="00391F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 xml:space="preserve">Kelembagaan </w:t>
            </w:r>
          </w:p>
        </w:tc>
        <w:tc>
          <w:tcPr>
            <w:tcW w:w="0" w:type="auto"/>
          </w:tcPr>
          <w:p w14:paraId="17E92DAF" w14:textId="1A9D5CAA" w:rsidR="00391F1B" w:rsidRPr="005401F3" w:rsidRDefault="00391F1B"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21</w:t>
            </w:r>
          </w:p>
        </w:tc>
        <w:tc>
          <w:tcPr>
            <w:tcW w:w="0" w:type="auto"/>
          </w:tcPr>
          <w:p w14:paraId="678A514A" w14:textId="1C7982ED" w:rsidR="00391F1B" w:rsidRDefault="00391F1B"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405D5EFF" w14:textId="7CA07C5C" w:rsidR="00391F1B" w:rsidRDefault="00391F1B"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591231AE" w14:textId="33CFD374" w:rsidR="00391F1B" w:rsidRDefault="00391F1B"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391F1B" w14:paraId="5FB52F73" w14:textId="77777777" w:rsidTr="00775AC6">
        <w:tc>
          <w:tcPr>
            <w:cnfStyle w:val="001000000000" w:firstRow="0" w:lastRow="0" w:firstColumn="1" w:lastColumn="0" w:oddVBand="0" w:evenVBand="0" w:oddHBand="0" w:evenHBand="0" w:firstRowFirstColumn="0" w:firstRowLastColumn="0" w:lastRowFirstColumn="0" w:lastRowLastColumn="0"/>
            <w:tcW w:w="0" w:type="auto"/>
            <w:vMerge/>
          </w:tcPr>
          <w:p w14:paraId="638677D7" w14:textId="77777777" w:rsidR="00391F1B" w:rsidRPr="006D0435" w:rsidRDefault="00391F1B">
            <w:pPr>
              <w:rPr>
                <w:rFonts w:ascii="Times New Roman" w:hAnsi="Times New Roman" w:cs="Times New Roman"/>
                <w:sz w:val="24"/>
                <w:szCs w:val="24"/>
              </w:rPr>
            </w:pPr>
          </w:p>
        </w:tc>
        <w:tc>
          <w:tcPr>
            <w:tcW w:w="0" w:type="auto"/>
          </w:tcPr>
          <w:p w14:paraId="38B06DB0" w14:textId="2FAC5B27" w:rsidR="00391F1B" w:rsidRPr="006D0435" w:rsidRDefault="00391F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 xml:space="preserve">Dinamika Masyarakat </w:t>
            </w:r>
          </w:p>
        </w:tc>
        <w:tc>
          <w:tcPr>
            <w:tcW w:w="0" w:type="auto"/>
          </w:tcPr>
          <w:p w14:paraId="61D0631A" w14:textId="1B1AAD17" w:rsidR="00391F1B" w:rsidRPr="005401F3" w:rsidRDefault="00391F1B" w:rsidP="005401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22,23</w:t>
            </w:r>
          </w:p>
        </w:tc>
        <w:tc>
          <w:tcPr>
            <w:tcW w:w="0" w:type="auto"/>
          </w:tcPr>
          <w:p w14:paraId="1276B4F0" w14:textId="46EFD0B2" w:rsidR="00391F1B" w:rsidRDefault="00391F1B"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6F082284" w14:textId="79262868" w:rsidR="00391F1B" w:rsidRDefault="00391F1B"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26211F29" w14:textId="47E925A0" w:rsidR="00391F1B" w:rsidRDefault="00391F1B"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391F1B" w14:paraId="741D7451" w14:textId="77777777" w:rsidTr="0077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1B762922" w14:textId="77777777" w:rsidR="00391F1B" w:rsidRPr="006D0435" w:rsidRDefault="00391F1B">
            <w:pPr>
              <w:rPr>
                <w:rFonts w:ascii="Times New Roman" w:hAnsi="Times New Roman" w:cs="Times New Roman"/>
                <w:sz w:val="24"/>
                <w:szCs w:val="24"/>
              </w:rPr>
            </w:pPr>
          </w:p>
        </w:tc>
        <w:tc>
          <w:tcPr>
            <w:tcW w:w="0" w:type="auto"/>
          </w:tcPr>
          <w:p w14:paraId="1F14BC12" w14:textId="6C632713" w:rsidR="00391F1B" w:rsidRPr="006D0435" w:rsidRDefault="00391F1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 xml:space="preserve">Dukungan Pihak Eksternal </w:t>
            </w:r>
          </w:p>
        </w:tc>
        <w:tc>
          <w:tcPr>
            <w:tcW w:w="0" w:type="auto"/>
          </w:tcPr>
          <w:p w14:paraId="330DF2ED" w14:textId="65AE1AF5" w:rsidR="00391F1B" w:rsidRPr="005401F3" w:rsidRDefault="00391F1B" w:rsidP="005401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24</w:t>
            </w:r>
          </w:p>
        </w:tc>
        <w:tc>
          <w:tcPr>
            <w:tcW w:w="0" w:type="auto"/>
          </w:tcPr>
          <w:p w14:paraId="392D4E3B" w14:textId="77777777" w:rsidR="00391F1B" w:rsidRDefault="00391F1B"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0" w:type="auto"/>
          </w:tcPr>
          <w:p w14:paraId="1A1F0900" w14:textId="2846E50A" w:rsidR="00391F1B" w:rsidRDefault="00391F1B"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33A8F721" w14:textId="42CD7FD5" w:rsidR="00391F1B" w:rsidRDefault="00391F1B" w:rsidP="00BD0B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tr w:rsidR="00391F1B" w14:paraId="397CB1FE" w14:textId="77777777" w:rsidTr="00775AC6">
        <w:tc>
          <w:tcPr>
            <w:cnfStyle w:val="001000000000" w:firstRow="0" w:lastRow="0" w:firstColumn="1" w:lastColumn="0" w:oddVBand="0" w:evenVBand="0" w:oddHBand="0" w:evenHBand="0" w:firstRowFirstColumn="0" w:firstRowLastColumn="0" w:lastRowFirstColumn="0" w:lastRowLastColumn="0"/>
            <w:tcW w:w="0" w:type="auto"/>
            <w:vMerge/>
          </w:tcPr>
          <w:p w14:paraId="671EEDF9" w14:textId="77777777" w:rsidR="00391F1B" w:rsidRPr="006D0435" w:rsidRDefault="00391F1B">
            <w:pPr>
              <w:rPr>
                <w:rFonts w:ascii="Times New Roman" w:hAnsi="Times New Roman" w:cs="Times New Roman"/>
                <w:sz w:val="24"/>
                <w:szCs w:val="24"/>
              </w:rPr>
            </w:pPr>
          </w:p>
        </w:tc>
        <w:tc>
          <w:tcPr>
            <w:tcW w:w="0" w:type="auto"/>
          </w:tcPr>
          <w:p w14:paraId="289C4E9D" w14:textId="7AC29AAF" w:rsidR="00391F1B" w:rsidRPr="006D0435" w:rsidRDefault="00391F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D0435">
              <w:rPr>
                <w:rFonts w:ascii="Times New Roman" w:hAnsi="Times New Roman" w:cs="Times New Roman"/>
                <w:sz w:val="24"/>
                <w:szCs w:val="24"/>
              </w:rPr>
              <w:t>Kapasitas Masyarakat</w:t>
            </w:r>
          </w:p>
        </w:tc>
        <w:tc>
          <w:tcPr>
            <w:tcW w:w="0" w:type="auto"/>
          </w:tcPr>
          <w:p w14:paraId="5370F509" w14:textId="2066BC9F" w:rsidR="00391F1B" w:rsidRPr="005401F3" w:rsidRDefault="00391F1B" w:rsidP="005401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01F3">
              <w:rPr>
                <w:rFonts w:ascii="Times New Roman" w:hAnsi="Times New Roman" w:cs="Times New Roman"/>
                <w:sz w:val="24"/>
                <w:szCs w:val="24"/>
              </w:rPr>
              <w:t>25</w:t>
            </w:r>
          </w:p>
        </w:tc>
        <w:tc>
          <w:tcPr>
            <w:tcW w:w="0" w:type="auto"/>
          </w:tcPr>
          <w:p w14:paraId="2F753AB4" w14:textId="5655511A" w:rsidR="00391F1B" w:rsidRDefault="00391F1B"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3F59DC77" w14:textId="22153474" w:rsidR="00391F1B" w:rsidRDefault="00391F1B"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c>
          <w:tcPr>
            <w:tcW w:w="0" w:type="auto"/>
          </w:tcPr>
          <w:p w14:paraId="756B893C" w14:textId="228A1019" w:rsidR="00391F1B" w:rsidRDefault="00391F1B" w:rsidP="00BD0B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w:t>
            </w:r>
          </w:p>
        </w:tc>
      </w:tr>
      <w:bookmarkEnd w:id="473"/>
    </w:tbl>
    <w:p w14:paraId="6483EEFF" w14:textId="77777777" w:rsidR="00E51C8B" w:rsidRDefault="00E51C8B">
      <w:pPr>
        <w:rPr>
          <w:rFonts w:ascii="Times New Roman" w:hAnsi="Times New Roman" w:cs="Times New Roman"/>
          <w:b/>
          <w:bCs/>
          <w:sz w:val="24"/>
          <w:szCs w:val="24"/>
        </w:rPr>
      </w:pPr>
    </w:p>
    <w:p w14:paraId="5F61A9E3" w14:textId="77777777" w:rsidR="00BD0B0A" w:rsidRDefault="00BD0B0A">
      <w:pPr>
        <w:rPr>
          <w:rFonts w:ascii="Times New Roman" w:hAnsi="Times New Roman" w:cs="Times New Roman"/>
          <w:b/>
          <w:bCs/>
          <w:sz w:val="24"/>
          <w:szCs w:val="24"/>
        </w:rPr>
      </w:pPr>
    </w:p>
    <w:p w14:paraId="08CF2FA9" w14:textId="77777777" w:rsidR="00BD0B0A" w:rsidRDefault="00BD0B0A">
      <w:pPr>
        <w:rPr>
          <w:rFonts w:ascii="Times New Roman" w:hAnsi="Times New Roman" w:cs="Times New Roman"/>
          <w:b/>
          <w:bCs/>
          <w:sz w:val="24"/>
          <w:szCs w:val="24"/>
        </w:rPr>
      </w:pPr>
    </w:p>
    <w:p w14:paraId="0E66B001" w14:textId="77777777" w:rsidR="00BD0B0A" w:rsidRDefault="00BD0B0A">
      <w:pPr>
        <w:rPr>
          <w:rFonts w:ascii="Times New Roman" w:hAnsi="Times New Roman" w:cs="Times New Roman"/>
          <w:b/>
          <w:bCs/>
          <w:sz w:val="24"/>
          <w:szCs w:val="24"/>
        </w:rPr>
      </w:pPr>
    </w:p>
    <w:p w14:paraId="25B57762" w14:textId="4718F8EB" w:rsidR="00BD0B0A" w:rsidRDefault="00BD0B0A">
      <w:pPr>
        <w:rPr>
          <w:rFonts w:ascii="Times New Roman" w:hAnsi="Times New Roman" w:cs="Times New Roman"/>
          <w:b/>
          <w:bCs/>
          <w:sz w:val="24"/>
          <w:szCs w:val="24"/>
        </w:rPr>
        <w:sectPr w:rsidR="00BD0B0A" w:rsidSect="0071305B">
          <w:pgSz w:w="16838" w:h="11906" w:orient="landscape"/>
          <w:pgMar w:top="1440" w:right="1440" w:bottom="1440" w:left="1440" w:header="709" w:footer="709" w:gutter="0"/>
          <w:cols w:space="708"/>
          <w:docGrid w:linePitch="360"/>
        </w:sectPr>
      </w:pPr>
    </w:p>
    <w:p w14:paraId="2713B906" w14:textId="572B1214" w:rsidR="00BD0B0A" w:rsidRPr="00A3053B" w:rsidRDefault="00BD0B0A" w:rsidP="008F07C0">
      <w:pPr>
        <w:pStyle w:val="Heading1"/>
        <w:rPr>
          <w:rFonts w:ascii="Times New Roman" w:hAnsi="Times New Roman" w:cs="Times New Roman"/>
          <w:b/>
          <w:bCs/>
          <w:color w:val="0D0D0D" w:themeColor="text1" w:themeTint="F2"/>
          <w:sz w:val="24"/>
          <w:szCs w:val="24"/>
        </w:rPr>
      </w:pPr>
      <w:bookmarkStart w:id="474" w:name="_Toc173024932"/>
      <w:r w:rsidRPr="00A3053B">
        <w:rPr>
          <w:rFonts w:ascii="Times New Roman" w:hAnsi="Times New Roman" w:cs="Times New Roman"/>
          <w:b/>
          <w:bCs/>
          <w:color w:val="0D0D0D" w:themeColor="text1" w:themeTint="F2"/>
          <w:sz w:val="24"/>
          <w:szCs w:val="24"/>
        </w:rPr>
        <w:lastRenderedPageBreak/>
        <w:t xml:space="preserve">Lampiran 3 </w:t>
      </w:r>
      <w:r w:rsidR="007F61EA" w:rsidRPr="00A3053B">
        <w:rPr>
          <w:rFonts w:ascii="Times New Roman" w:hAnsi="Times New Roman" w:cs="Times New Roman"/>
          <w:b/>
          <w:bCs/>
          <w:color w:val="0D0D0D" w:themeColor="text1" w:themeTint="F2"/>
          <w:sz w:val="24"/>
          <w:szCs w:val="24"/>
        </w:rPr>
        <w:t>(Angket)</w:t>
      </w:r>
      <w:bookmarkEnd w:id="474"/>
    </w:p>
    <w:p w14:paraId="4DCFA015" w14:textId="77777777" w:rsidR="00BD0B0A" w:rsidRDefault="00BD0B0A" w:rsidP="00BD0B0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KUESIONER PENELITIAN</w:t>
      </w:r>
    </w:p>
    <w:p w14:paraId="313D186D" w14:textId="77777777" w:rsidR="00BD0B0A" w:rsidRDefault="00BD0B0A" w:rsidP="00BD0B0A">
      <w:pPr>
        <w:spacing w:line="360" w:lineRule="auto"/>
        <w:ind w:left="5760" w:firstLine="720"/>
        <w:rPr>
          <w:rFonts w:ascii="Times New Roman" w:hAnsi="Times New Roman" w:cs="Times New Roman"/>
          <w:b/>
          <w:bCs/>
          <w:sz w:val="24"/>
          <w:szCs w:val="24"/>
        </w:rPr>
      </w:pPr>
      <w:r>
        <w:rPr>
          <w:rFonts w:ascii="Times New Roman" w:hAnsi="Times New Roman" w:cs="Times New Roman"/>
          <w:b/>
          <w:bCs/>
          <w:sz w:val="24"/>
          <w:szCs w:val="24"/>
        </w:rPr>
        <w:t xml:space="preserve">No. Kuisioner : </w:t>
      </w:r>
    </w:p>
    <w:p w14:paraId="0FDEDC6D" w14:textId="77777777" w:rsidR="00BD0B0A" w:rsidRPr="00C005FA" w:rsidRDefault="00BD0B0A" w:rsidP="00BD0B0A">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Data Reponden </w:t>
      </w:r>
    </w:p>
    <w:p w14:paraId="73BAF85E" w14:textId="77777777" w:rsidR="00BD0B0A" w:rsidRPr="00143337" w:rsidRDefault="00BD0B0A" w:rsidP="00716655">
      <w:pPr>
        <w:spacing w:line="240" w:lineRule="auto"/>
        <w:rPr>
          <w:rFonts w:ascii="Times New Roman" w:hAnsi="Times New Roman" w:cs="Times New Roman"/>
          <w:sz w:val="24"/>
          <w:szCs w:val="24"/>
        </w:rPr>
      </w:pPr>
      <w:r w:rsidRPr="00143337">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r>
      <w:r w:rsidRPr="00143337">
        <w:rPr>
          <w:rFonts w:ascii="Times New Roman" w:hAnsi="Times New Roman" w:cs="Times New Roman"/>
          <w:sz w:val="24"/>
          <w:szCs w:val="24"/>
        </w:rPr>
        <w:t xml:space="preserve">: </w:t>
      </w:r>
    </w:p>
    <w:p w14:paraId="66D725E2" w14:textId="77777777" w:rsidR="00BD0B0A" w:rsidRDefault="00BD0B0A" w:rsidP="00716655">
      <w:pPr>
        <w:pBdr>
          <w:bottom w:val="single" w:sz="4" w:space="1" w:color="auto"/>
        </w:pBdr>
        <w:spacing w:line="240" w:lineRule="auto"/>
        <w:rPr>
          <w:rFonts w:ascii="Times New Roman" w:hAnsi="Times New Roman" w:cs="Times New Roman"/>
          <w:sz w:val="24"/>
          <w:szCs w:val="24"/>
        </w:rPr>
      </w:pPr>
      <w:r w:rsidRPr="00143337">
        <w:rPr>
          <w:rFonts w:ascii="Times New Roman" w:hAnsi="Times New Roman" w:cs="Times New Roman"/>
          <w:sz w:val="24"/>
          <w:szCs w:val="24"/>
        </w:rPr>
        <w:t>Alamat</w:t>
      </w:r>
      <w:r>
        <w:rPr>
          <w:rFonts w:ascii="Times New Roman" w:hAnsi="Times New Roman" w:cs="Times New Roman"/>
          <w:sz w:val="24"/>
          <w:szCs w:val="24"/>
        </w:rPr>
        <w:tab/>
      </w:r>
      <w:r>
        <w:rPr>
          <w:rFonts w:ascii="Times New Roman" w:hAnsi="Times New Roman" w:cs="Times New Roman"/>
          <w:sz w:val="24"/>
          <w:szCs w:val="24"/>
        </w:rPr>
        <w:tab/>
      </w:r>
      <w:r w:rsidRPr="00143337">
        <w:rPr>
          <w:rFonts w:ascii="Times New Roman" w:hAnsi="Times New Roman" w:cs="Times New Roman"/>
          <w:sz w:val="24"/>
          <w:szCs w:val="24"/>
        </w:rPr>
        <w:t xml:space="preserve">: </w:t>
      </w:r>
    </w:p>
    <w:p w14:paraId="66D53321" w14:textId="77777777" w:rsidR="00BD0B0A" w:rsidRPr="00143337" w:rsidRDefault="00BD0B0A" w:rsidP="00716655">
      <w:pPr>
        <w:pBdr>
          <w:bottom w:val="single" w:sz="4" w:space="1" w:color="auto"/>
        </w:pBdr>
        <w:spacing w:line="240" w:lineRule="auto"/>
        <w:rPr>
          <w:rFonts w:ascii="Times New Roman" w:hAnsi="Times New Roman" w:cs="Times New Roman"/>
          <w:sz w:val="24"/>
          <w:szCs w:val="24"/>
        </w:rPr>
      </w:pPr>
      <w:r>
        <w:rPr>
          <w:rFonts w:ascii="Times New Roman" w:hAnsi="Times New Roman" w:cs="Times New Roman"/>
          <w:sz w:val="24"/>
          <w:szCs w:val="24"/>
        </w:rPr>
        <w:t xml:space="preserve">No Telepon </w:t>
      </w:r>
      <w:r>
        <w:rPr>
          <w:rFonts w:ascii="Times New Roman" w:hAnsi="Times New Roman" w:cs="Times New Roman"/>
          <w:sz w:val="24"/>
          <w:szCs w:val="24"/>
        </w:rPr>
        <w:tab/>
        <w:t>:</w:t>
      </w:r>
    </w:p>
    <w:p w14:paraId="1C1765A3" w14:textId="77777777" w:rsidR="00BD0B0A" w:rsidRPr="00DF5C84" w:rsidRDefault="00BD0B0A">
      <w:pPr>
        <w:pStyle w:val="ListParagraph"/>
        <w:numPr>
          <w:ilvl w:val="0"/>
          <w:numId w:val="71"/>
        </w:numPr>
        <w:spacing w:line="360" w:lineRule="auto"/>
        <w:ind w:left="-142" w:hanging="142"/>
        <w:jc w:val="both"/>
        <w:rPr>
          <w:rFonts w:ascii="Times New Roman" w:hAnsi="Times New Roman" w:cs="Times New Roman"/>
          <w:b/>
          <w:bCs/>
          <w:sz w:val="24"/>
          <w:szCs w:val="24"/>
        </w:rPr>
      </w:pPr>
      <w:r w:rsidRPr="00DF5C84">
        <w:rPr>
          <w:rFonts w:ascii="Times New Roman" w:hAnsi="Times New Roman" w:cs="Times New Roman"/>
          <w:b/>
          <w:bCs/>
          <w:sz w:val="24"/>
          <w:szCs w:val="24"/>
        </w:rPr>
        <w:t xml:space="preserve">Analisis Gender </w:t>
      </w:r>
    </w:p>
    <w:p w14:paraId="48A2E03A" w14:textId="77777777" w:rsidR="00BD0B0A" w:rsidRDefault="00BD0B0A" w:rsidP="00BD0B0A">
      <w:pPr>
        <w:pStyle w:val="ListParagraph"/>
        <w:spacing w:line="360" w:lineRule="auto"/>
        <w:ind w:left="0"/>
        <w:rPr>
          <w:rFonts w:ascii="Times New Roman" w:hAnsi="Times New Roman" w:cs="Times New Roman"/>
          <w:b/>
          <w:bCs/>
          <w:sz w:val="24"/>
          <w:szCs w:val="24"/>
        </w:rPr>
      </w:pPr>
      <w:r w:rsidRPr="00C005FA">
        <w:rPr>
          <w:rFonts w:ascii="Times New Roman" w:hAnsi="Times New Roman" w:cs="Times New Roman"/>
          <w:b/>
          <w:bCs/>
          <w:sz w:val="24"/>
          <w:szCs w:val="24"/>
        </w:rPr>
        <w:t xml:space="preserve">Karakteristik </w:t>
      </w:r>
      <w:r>
        <w:rPr>
          <w:rFonts w:ascii="Times New Roman" w:hAnsi="Times New Roman" w:cs="Times New Roman"/>
          <w:b/>
          <w:bCs/>
          <w:sz w:val="24"/>
          <w:szCs w:val="24"/>
        </w:rPr>
        <w:t xml:space="preserve">Individu </w:t>
      </w:r>
      <w:r w:rsidRPr="00C005FA">
        <w:rPr>
          <w:rFonts w:ascii="Times New Roman" w:hAnsi="Times New Roman" w:cs="Times New Roman"/>
          <w:b/>
          <w:bCs/>
          <w:sz w:val="24"/>
          <w:szCs w:val="24"/>
        </w:rPr>
        <w:t xml:space="preserve"> </w:t>
      </w:r>
    </w:p>
    <w:p w14:paraId="2B80EBE3" w14:textId="77777777" w:rsidR="00BD0B0A" w:rsidRPr="005036F4" w:rsidRDefault="00BD0B0A" w:rsidP="00BD0B0A">
      <w:pPr>
        <w:pStyle w:val="ListParagraph"/>
        <w:spacing w:line="276" w:lineRule="auto"/>
        <w:ind w:left="0" w:firstLine="360"/>
        <w:jc w:val="both"/>
        <w:rPr>
          <w:rFonts w:ascii="Times New Roman" w:hAnsi="Times New Roman" w:cs="Times New Roman"/>
          <w:sz w:val="24"/>
          <w:szCs w:val="24"/>
        </w:rPr>
      </w:pPr>
      <w:r w:rsidRPr="00C005FA">
        <w:rPr>
          <w:rFonts w:ascii="Times New Roman" w:hAnsi="Times New Roman" w:cs="Times New Roman"/>
          <w:sz w:val="24"/>
          <w:szCs w:val="24"/>
        </w:rPr>
        <w:t xml:space="preserve">Berilah tanda </w:t>
      </w:r>
      <w:r>
        <w:rPr>
          <w:rFonts w:ascii="Times New Roman" w:hAnsi="Times New Roman" w:cs="Times New Roman"/>
          <w:sz w:val="24"/>
          <w:szCs w:val="24"/>
        </w:rPr>
        <w:t>silang</w:t>
      </w:r>
      <w:r w:rsidRPr="00C005FA">
        <w:rPr>
          <w:rFonts w:ascii="Times New Roman" w:hAnsi="Times New Roman" w:cs="Times New Roman"/>
          <w:sz w:val="24"/>
          <w:szCs w:val="24"/>
        </w:rPr>
        <w:t xml:space="preserve"> (</w:t>
      </w:r>
      <w:r>
        <w:rPr>
          <w:rFonts w:ascii="Times New Roman" w:hAnsi="Times New Roman" w:cs="Times New Roman"/>
          <w:sz w:val="24"/>
          <w:szCs w:val="24"/>
        </w:rPr>
        <w:t>x</w:t>
      </w:r>
      <w:r w:rsidRPr="00C005FA">
        <w:rPr>
          <w:rFonts w:ascii="Times New Roman" w:hAnsi="Times New Roman" w:cs="Times New Roman"/>
          <w:sz w:val="24"/>
          <w:szCs w:val="24"/>
        </w:rPr>
        <w:t xml:space="preserve">) pada jawaban yang </w:t>
      </w:r>
      <w:r>
        <w:rPr>
          <w:rFonts w:ascii="Times New Roman" w:hAnsi="Times New Roman" w:cs="Times New Roman"/>
          <w:sz w:val="24"/>
          <w:szCs w:val="24"/>
        </w:rPr>
        <w:t>Bapak/Ibu</w:t>
      </w:r>
      <w:r w:rsidRPr="00C005FA">
        <w:rPr>
          <w:rFonts w:ascii="Times New Roman" w:hAnsi="Times New Roman" w:cs="Times New Roman"/>
          <w:sz w:val="24"/>
          <w:szCs w:val="24"/>
        </w:rPr>
        <w:t xml:space="preserve"> anggap paling sesuai dengan keadaan dan situasi saat ini. </w:t>
      </w:r>
    </w:p>
    <w:p w14:paraId="0BE61CA3" w14:textId="77777777" w:rsidR="00BD0B0A" w:rsidRPr="00C005FA" w:rsidRDefault="00BD0B0A">
      <w:pPr>
        <w:pStyle w:val="ListParagraph"/>
        <w:numPr>
          <w:ilvl w:val="0"/>
          <w:numId w:val="49"/>
        </w:numPr>
        <w:spacing w:line="240" w:lineRule="auto"/>
        <w:rPr>
          <w:rFonts w:ascii="Times New Roman" w:hAnsi="Times New Roman" w:cs="Times New Roman"/>
          <w:sz w:val="24"/>
          <w:szCs w:val="24"/>
        </w:rPr>
      </w:pPr>
      <w:r w:rsidRPr="00C005FA">
        <w:rPr>
          <w:rFonts w:ascii="Times New Roman" w:hAnsi="Times New Roman" w:cs="Times New Roman"/>
          <w:sz w:val="24"/>
          <w:szCs w:val="24"/>
        </w:rPr>
        <w:t xml:space="preserve">Jenis Kelamin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9"/>
        <w:gridCol w:w="5477"/>
      </w:tblGrid>
      <w:tr w:rsidR="00BD0B0A" w:rsidRPr="00C005FA" w14:paraId="02E2C5B9" w14:textId="77777777" w:rsidTr="005A6505">
        <w:trPr>
          <w:trHeight w:val="395"/>
        </w:trPr>
        <w:tc>
          <w:tcPr>
            <w:tcW w:w="2819" w:type="dxa"/>
          </w:tcPr>
          <w:p w14:paraId="15E56366" w14:textId="77777777" w:rsidR="00BD0B0A" w:rsidRPr="00C005FA" w:rsidRDefault="00BD0B0A">
            <w:pPr>
              <w:pStyle w:val="ListParagraph"/>
              <w:numPr>
                <w:ilvl w:val="0"/>
                <w:numId w:val="50"/>
              </w:numPr>
              <w:rPr>
                <w:rFonts w:ascii="Times New Roman" w:hAnsi="Times New Roman" w:cs="Times New Roman"/>
                <w:sz w:val="24"/>
                <w:szCs w:val="24"/>
              </w:rPr>
            </w:pPr>
            <w:r w:rsidRPr="00C005FA">
              <w:rPr>
                <w:rFonts w:ascii="Times New Roman" w:hAnsi="Times New Roman" w:cs="Times New Roman"/>
                <w:sz w:val="24"/>
                <w:szCs w:val="24"/>
              </w:rPr>
              <w:t xml:space="preserve">Laki-laki </w:t>
            </w:r>
          </w:p>
        </w:tc>
        <w:tc>
          <w:tcPr>
            <w:tcW w:w="5477" w:type="dxa"/>
          </w:tcPr>
          <w:p w14:paraId="1C22ECCA" w14:textId="77777777" w:rsidR="00BD0B0A" w:rsidRPr="00C005FA" w:rsidRDefault="00BD0B0A">
            <w:pPr>
              <w:pStyle w:val="ListParagraph"/>
              <w:numPr>
                <w:ilvl w:val="0"/>
                <w:numId w:val="50"/>
              </w:numPr>
              <w:rPr>
                <w:rFonts w:ascii="Times New Roman" w:hAnsi="Times New Roman" w:cs="Times New Roman"/>
                <w:sz w:val="24"/>
                <w:szCs w:val="24"/>
              </w:rPr>
            </w:pPr>
            <w:r w:rsidRPr="00C005FA">
              <w:rPr>
                <w:rFonts w:ascii="Times New Roman" w:hAnsi="Times New Roman" w:cs="Times New Roman"/>
                <w:sz w:val="24"/>
                <w:szCs w:val="24"/>
              </w:rPr>
              <w:t>Perempuan</w:t>
            </w:r>
          </w:p>
        </w:tc>
      </w:tr>
    </w:tbl>
    <w:p w14:paraId="50C7F07F" w14:textId="77777777" w:rsidR="00BD0B0A" w:rsidRPr="00C005FA" w:rsidRDefault="00BD0B0A">
      <w:pPr>
        <w:pStyle w:val="ListParagraph"/>
        <w:numPr>
          <w:ilvl w:val="0"/>
          <w:numId w:val="49"/>
        </w:numPr>
        <w:tabs>
          <w:tab w:val="left" w:pos="1070"/>
        </w:tabs>
        <w:spacing w:line="240" w:lineRule="auto"/>
        <w:rPr>
          <w:rFonts w:ascii="Times New Roman" w:hAnsi="Times New Roman" w:cs="Times New Roman"/>
          <w:sz w:val="24"/>
          <w:szCs w:val="24"/>
        </w:rPr>
      </w:pPr>
      <w:r w:rsidRPr="00C005FA">
        <w:rPr>
          <w:rFonts w:ascii="Times New Roman" w:hAnsi="Times New Roman" w:cs="Times New Roman"/>
          <w:sz w:val="24"/>
          <w:szCs w:val="24"/>
        </w:rPr>
        <w:t xml:space="preserve">Usia Anda saat ini: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BD0B0A" w:rsidRPr="00C005FA" w14:paraId="0EF682BC" w14:textId="77777777" w:rsidTr="005A6505">
        <w:tc>
          <w:tcPr>
            <w:tcW w:w="3005" w:type="dxa"/>
          </w:tcPr>
          <w:p w14:paraId="21620B03" w14:textId="77777777" w:rsidR="00BD0B0A" w:rsidRPr="00C005FA" w:rsidRDefault="00BD0B0A">
            <w:pPr>
              <w:pStyle w:val="ListParagraph"/>
              <w:numPr>
                <w:ilvl w:val="0"/>
                <w:numId w:val="61"/>
              </w:numPr>
              <w:tabs>
                <w:tab w:val="left" w:pos="1070"/>
              </w:tabs>
              <w:rPr>
                <w:rFonts w:ascii="Times New Roman" w:hAnsi="Times New Roman" w:cs="Times New Roman"/>
                <w:sz w:val="24"/>
                <w:szCs w:val="24"/>
              </w:rPr>
            </w:pPr>
            <w:r w:rsidRPr="00C005FA">
              <w:rPr>
                <w:rFonts w:ascii="Times New Roman" w:hAnsi="Times New Roman" w:cs="Times New Roman"/>
                <w:sz w:val="24"/>
                <w:szCs w:val="24"/>
              </w:rPr>
              <w:t>18 – 30 Tahun</w:t>
            </w:r>
          </w:p>
        </w:tc>
        <w:tc>
          <w:tcPr>
            <w:tcW w:w="3005" w:type="dxa"/>
          </w:tcPr>
          <w:p w14:paraId="494D3886" w14:textId="77777777" w:rsidR="00BD0B0A" w:rsidRPr="00C005FA" w:rsidRDefault="00BD0B0A">
            <w:pPr>
              <w:pStyle w:val="ListParagraph"/>
              <w:numPr>
                <w:ilvl w:val="0"/>
                <w:numId w:val="61"/>
              </w:numPr>
              <w:tabs>
                <w:tab w:val="left" w:pos="1070"/>
              </w:tabs>
              <w:rPr>
                <w:rFonts w:ascii="Times New Roman" w:hAnsi="Times New Roman" w:cs="Times New Roman"/>
                <w:sz w:val="24"/>
                <w:szCs w:val="24"/>
              </w:rPr>
            </w:pPr>
            <w:r w:rsidRPr="00C005FA">
              <w:rPr>
                <w:rFonts w:ascii="Times New Roman" w:hAnsi="Times New Roman" w:cs="Times New Roman"/>
                <w:sz w:val="24"/>
                <w:szCs w:val="24"/>
              </w:rPr>
              <w:t>31 – 50 Tahun</w:t>
            </w:r>
          </w:p>
        </w:tc>
        <w:tc>
          <w:tcPr>
            <w:tcW w:w="3006" w:type="dxa"/>
          </w:tcPr>
          <w:p w14:paraId="327E3CA1" w14:textId="77777777" w:rsidR="00BD0B0A" w:rsidRDefault="00BD0B0A">
            <w:pPr>
              <w:pStyle w:val="ListParagraph"/>
              <w:numPr>
                <w:ilvl w:val="0"/>
                <w:numId w:val="61"/>
              </w:numPr>
              <w:tabs>
                <w:tab w:val="left" w:pos="1070"/>
              </w:tabs>
              <w:rPr>
                <w:rFonts w:ascii="Times New Roman" w:hAnsi="Times New Roman" w:cs="Times New Roman"/>
                <w:sz w:val="24"/>
                <w:szCs w:val="24"/>
              </w:rPr>
            </w:pPr>
            <w:r w:rsidRPr="00C005FA">
              <w:rPr>
                <w:rFonts w:ascii="Times New Roman" w:hAnsi="Times New Roman" w:cs="Times New Roman"/>
                <w:sz w:val="24"/>
                <w:szCs w:val="24"/>
              </w:rPr>
              <w:t>&gt; 50 Tahun</w:t>
            </w:r>
          </w:p>
          <w:p w14:paraId="2FE8BF10" w14:textId="77777777" w:rsidR="00BD0B0A" w:rsidRPr="002368ED" w:rsidRDefault="00BD0B0A" w:rsidP="00FE7430">
            <w:pPr>
              <w:tabs>
                <w:tab w:val="left" w:pos="1070"/>
              </w:tabs>
              <w:rPr>
                <w:rFonts w:ascii="Times New Roman" w:hAnsi="Times New Roman" w:cs="Times New Roman"/>
                <w:sz w:val="24"/>
                <w:szCs w:val="24"/>
              </w:rPr>
            </w:pPr>
          </w:p>
        </w:tc>
      </w:tr>
    </w:tbl>
    <w:p w14:paraId="2202296F" w14:textId="77777777" w:rsidR="00BD0B0A" w:rsidRPr="00C005FA" w:rsidRDefault="00BD0B0A">
      <w:pPr>
        <w:pStyle w:val="ListParagraph"/>
        <w:numPr>
          <w:ilvl w:val="0"/>
          <w:numId w:val="49"/>
        </w:numPr>
        <w:tabs>
          <w:tab w:val="left" w:pos="1229"/>
        </w:tabs>
        <w:spacing w:line="240" w:lineRule="auto"/>
        <w:rPr>
          <w:rFonts w:ascii="Times New Roman" w:hAnsi="Times New Roman" w:cs="Times New Roman"/>
          <w:sz w:val="24"/>
          <w:szCs w:val="24"/>
        </w:rPr>
      </w:pPr>
      <w:r w:rsidRPr="00C005FA">
        <w:rPr>
          <w:rFonts w:ascii="Times New Roman" w:hAnsi="Times New Roman" w:cs="Times New Roman"/>
          <w:sz w:val="24"/>
          <w:szCs w:val="24"/>
        </w:rPr>
        <w:t xml:space="preserve">Pendidikan terakhir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9"/>
        <w:gridCol w:w="5477"/>
      </w:tblGrid>
      <w:tr w:rsidR="00BD0B0A" w:rsidRPr="00C005FA" w14:paraId="5BD9E6D8" w14:textId="77777777" w:rsidTr="005A6505">
        <w:tc>
          <w:tcPr>
            <w:tcW w:w="2819" w:type="dxa"/>
          </w:tcPr>
          <w:p w14:paraId="47FC5792" w14:textId="77777777" w:rsidR="00BD0B0A" w:rsidRPr="00C005FA" w:rsidRDefault="00BD0B0A">
            <w:pPr>
              <w:pStyle w:val="ListParagraph"/>
              <w:numPr>
                <w:ilvl w:val="0"/>
                <w:numId w:val="51"/>
              </w:numPr>
              <w:rPr>
                <w:rFonts w:ascii="Times New Roman" w:hAnsi="Times New Roman" w:cs="Times New Roman"/>
                <w:sz w:val="24"/>
                <w:szCs w:val="24"/>
              </w:rPr>
            </w:pPr>
            <w:r w:rsidRPr="00C005FA">
              <w:rPr>
                <w:rFonts w:ascii="Times New Roman" w:hAnsi="Times New Roman" w:cs="Times New Roman"/>
                <w:sz w:val="24"/>
                <w:szCs w:val="24"/>
              </w:rPr>
              <w:t xml:space="preserve">Tidak Sekolah </w:t>
            </w:r>
          </w:p>
        </w:tc>
        <w:tc>
          <w:tcPr>
            <w:tcW w:w="5477" w:type="dxa"/>
          </w:tcPr>
          <w:p w14:paraId="36B86A7C" w14:textId="77777777" w:rsidR="00BD0B0A" w:rsidRPr="00C005FA" w:rsidRDefault="00BD0B0A">
            <w:pPr>
              <w:pStyle w:val="ListParagraph"/>
              <w:numPr>
                <w:ilvl w:val="0"/>
                <w:numId w:val="63"/>
              </w:numPr>
              <w:rPr>
                <w:rFonts w:ascii="Times New Roman" w:hAnsi="Times New Roman" w:cs="Times New Roman"/>
                <w:sz w:val="24"/>
                <w:szCs w:val="24"/>
              </w:rPr>
            </w:pPr>
            <w:r w:rsidRPr="00C005FA">
              <w:rPr>
                <w:rFonts w:ascii="Times New Roman" w:hAnsi="Times New Roman" w:cs="Times New Roman"/>
                <w:sz w:val="24"/>
                <w:szCs w:val="24"/>
              </w:rPr>
              <w:t>SMP</w:t>
            </w:r>
          </w:p>
        </w:tc>
      </w:tr>
      <w:tr w:rsidR="00BD0B0A" w:rsidRPr="00C005FA" w14:paraId="5AC74CDD" w14:textId="77777777" w:rsidTr="005A6505">
        <w:tc>
          <w:tcPr>
            <w:tcW w:w="2819" w:type="dxa"/>
          </w:tcPr>
          <w:p w14:paraId="5179D777" w14:textId="77777777" w:rsidR="00BD0B0A" w:rsidRPr="00C005FA" w:rsidRDefault="00BD0B0A">
            <w:pPr>
              <w:pStyle w:val="ListParagraph"/>
              <w:numPr>
                <w:ilvl w:val="0"/>
                <w:numId w:val="62"/>
              </w:numPr>
              <w:rPr>
                <w:rFonts w:ascii="Times New Roman" w:hAnsi="Times New Roman" w:cs="Times New Roman"/>
                <w:sz w:val="24"/>
                <w:szCs w:val="24"/>
              </w:rPr>
            </w:pPr>
            <w:r w:rsidRPr="00C005FA">
              <w:rPr>
                <w:rFonts w:ascii="Times New Roman" w:hAnsi="Times New Roman" w:cs="Times New Roman"/>
                <w:sz w:val="24"/>
                <w:szCs w:val="24"/>
              </w:rPr>
              <w:t>SD</w:t>
            </w:r>
          </w:p>
        </w:tc>
        <w:tc>
          <w:tcPr>
            <w:tcW w:w="5477" w:type="dxa"/>
          </w:tcPr>
          <w:p w14:paraId="4A4BD8C1" w14:textId="77777777" w:rsidR="00BD0B0A" w:rsidRPr="00C005FA" w:rsidRDefault="00BD0B0A">
            <w:pPr>
              <w:pStyle w:val="ListParagraph"/>
              <w:numPr>
                <w:ilvl w:val="0"/>
                <w:numId w:val="64"/>
              </w:numPr>
              <w:rPr>
                <w:rFonts w:ascii="Times New Roman" w:hAnsi="Times New Roman" w:cs="Times New Roman"/>
                <w:sz w:val="24"/>
                <w:szCs w:val="24"/>
              </w:rPr>
            </w:pPr>
            <w:r w:rsidRPr="00C005FA">
              <w:rPr>
                <w:rFonts w:ascii="Times New Roman" w:hAnsi="Times New Roman" w:cs="Times New Roman"/>
                <w:sz w:val="24"/>
                <w:szCs w:val="24"/>
              </w:rPr>
              <w:t>SMA</w:t>
            </w:r>
          </w:p>
        </w:tc>
      </w:tr>
      <w:tr w:rsidR="00BD0B0A" w:rsidRPr="00C005FA" w14:paraId="54E669B7" w14:textId="77777777" w:rsidTr="005A6505">
        <w:tc>
          <w:tcPr>
            <w:tcW w:w="2819" w:type="dxa"/>
          </w:tcPr>
          <w:p w14:paraId="55BA60D6" w14:textId="77777777" w:rsidR="00BD0B0A" w:rsidRDefault="00BD0B0A">
            <w:pPr>
              <w:pStyle w:val="ListParagraph"/>
              <w:numPr>
                <w:ilvl w:val="0"/>
                <w:numId w:val="64"/>
              </w:numPr>
              <w:rPr>
                <w:rFonts w:ascii="Times New Roman" w:hAnsi="Times New Roman" w:cs="Times New Roman"/>
                <w:sz w:val="24"/>
                <w:szCs w:val="24"/>
              </w:rPr>
            </w:pPr>
            <w:r w:rsidRPr="00C005FA">
              <w:rPr>
                <w:rFonts w:ascii="Times New Roman" w:hAnsi="Times New Roman" w:cs="Times New Roman"/>
                <w:sz w:val="24"/>
                <w:szCs w:val="24"/>
              </w:rPr>
              <w:t xml:space="preserve">Perguruan Tinggi </w:t>
            </w:r>
          </w:p>
          <w:p w14:paraId="2ADC9194" w14:textId="77777777" w:rsidR="00B119DD" w:rsidRPr="005611CF" w:rsidRDefault="00B119DD" w:rsidP="00B119DD">
            <w:pPr>
              <w:pStyle w:val="ListParagraph"/>
              <w:ind w:left="360"/>
              <w:rPr>
                <w:rFonts w:ascii="Times New Roman" w:hAnsi="Times New Roman" w:cs="Times New Roman"/>
                <w:sz w:val="24"/>
                <w:szCs w:val="24"/>
              </w:rPr>
            </w:pPr>
          </w:p>
        </w:tc>
        <w:tc>
          <w:tcPr>
            <w:tcW w:w="5477" w:type="dxa"/>
          </w:tcPr>
          <w:p w14:paraId="6AC9A5B1" w14:textId="77777777" w:rsidR="00BD0B0A" w:rsidRPr="00C005FA" w:rsidRDefault="00BD0B0A" w:rsidP="00FE7430">
            <w:pPr>
              <w:rPr>
                <w:rFonts w:ascii="Times New Roman" w:hAnsi="Times New Roman" w:cs="Times New Roman"/>
                <w:sz w:val="24"/>
                <w:szCs w:val="24"/>
              </w:rPr>
            </w:pPr>
          </w:p>
        </w:tc>
      </w:tr>
    </w:tbl>
    <w:p w14:paraId="5BB06637" w14:textId="6AA62185" w:rsidR="002368ED" w:rsidRDefault="00583D3C">
      <w:pPr>
        <w:pStyle w:val="ListParagraph"/>
        <w:numPr>
          <w:ilvl w:val="0"/>
          <w:numId w:val="49"/>
        </w:numPr>
        <w:rPr>
          <w:rFonts w:ascii="Times New Roman" w:hAnsi="Times New Roman" w:cs="Times New Roman"/>
          <w:sz w:val="24"/>
          <w:szCs w:val="24"/>
        </w:rPr>
      </w:pPr>
      <w:r>
        <w:rPr>
          <w:rFonts w:ascii="Times New Roman" w:hAnsi="Times New Roman" w:cs="Times New Roman"/>
          <w:sz w:val="24"/>
          <w:szCs w:val="24"/>
        </w:rPr>
        <w:t>Berapakah perkiraan total pendapatan rumah tangga Bapak/Ibu</w:t>
      </w:r>
      <w:r w:rsidR="002368ED" w:rsidRPr="002368ED">
        <w:rPr>
          <w:rFonts w:ascii="Times New Roman" w:hAnsi="Times New Roman" w:cs="Times New Roman"/>
          <w:sz w:val="24"/>
          <w:szCs w:val="24"/>
        </w:rPr>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2771"/>
        <w:gridCol w:w="2883"/>
      </w:tblGrid>
      <w:tr w:rsidR="00583D3C" w14:paraId="72D5C6D6" w14:textId="77777777" w:rsidTr="00583D3C">
        <w:tc>
          <w:tcPr>
            <w:tcW w:w="3080" w:type="dxa"/>
          </w:tcPr>
          <w:p w14:paraId="04592E7E" w14:textId="77777777" w:rsidR="00583D3C" w:rsidRPr="00583D3C" w:rsidRDefault="00583D3C" w:rsidP="00FE7430">
            <w:pPr>
              <w:rPr>
                <w:rFonts w:ascii="Times New Roman" w:hAnsi="Times New Roman" w:cs="Times New Roman"/>
                <w:sz w:val="24"/>
                <w:szCs w:val="24"/>
              </w:rPr>
            </w:pPr>
            <w:r w:rsidRPr="00583D3C">
              <w:rPr>
                <w:rFonts w:ascii="Times New Roman" w:hAnsi="Times New Roman" w:cs="Times New Roman"/>
                <w:sz w:val="24"/>
                <w:szCs w:val="24"/>
              </w:rPr>
              <w:t>a. &lt;Rp. 2.000.000/bulan</w:t>
            </w:r>
          </w:p>
          <w:p w14:paraId="30048F07" w14:textId="6C594C98" w:rsidR="00583D3C" w:rsidRDefault="00583D3C" w:rsidP="00FE7430">
            <w:pPr>
              <w:pStyle w:val="ListParagraph"/>
              <w:ind w:left="0"/>
              <w:rPr>
                <w:rFonts w:ascii="Times New Roman" w:hAnsi="Times New Roman" w:cs="Times New Roman"/>
                <w:sz w:val="24"/>
                <w:szCs w:val="24"/>
              </w:rPr>
            </w:pPr>
          </w:p>
        </w:tc>
        <w:tc>
          <w:tcPr>
            <w:tcW w:w="3081" w:type="dxa"/>
          </w:tcPr>
          <w:p w14:paraId="2F9CCD02" w14:textId="4CDD7DD1" w:rsidR="00583D3C" w:rsidRDefault="00583D3C">
            <w:pPr>
              <w:pStyle w:val="ListParagraph"/>
              <w:numPr>
                <w:ilvl w:val="0"/>
                <w:numId w:val="51"/>
              </w:numPr>
              <w:rPr>
                <w:rFonts w:ascii="Times New Roman" w:hAnsi="Times New Roman" w:cs="Times New Roman"/>
                <w:sz w:val="24"/>
                <w:szCs w:val="24"/>
              </w:rPr>
            </w:pPr>
            <w:r w:rsidRPr="00583D3C">
              <w:rPr>
                <w:rFonts w:ascii="Times New Roman" w:hAnsi="Times New Roman" w:cs="Times New Roman"/>
                <w:sz w:val="24"/>
                <w:szCs w:val="24"/>
              </w:rPr>
              <w:t xml:space="preserve">Rp. 2.000.000/bulan – Rp. </w:t>
            </w:r>
            <w:r w:rsidR="001934BE">
              <w:rPr>
                <w:rFonts w:ascii="Times New Roman" w:hAnsi="Times New Roman" w:cs="Times New Roman"/>
                <w:sz w:val="24"/>
                <w:szCs w:val="24"/>
              </w:rPr>
              <w:t>5</w:t>
            </w:r>
            <w:r w:rsidRPr="00583D3C">
              <w:rPr>
                <w:rFonts w:ascii="Times New Roman" w:hAnsi="Times New Roman" w:cs="Times New Roman"/>
                <w:sz w:val="24"/>
                <w:szCs w:val="24"/>
              </w:rPr>
              <w:t>.000.000/bula</w:t>
            </w:r>
            <w:r w:rsidR="00C23A93">
              <w:rPr>
                <w:rFonts w:ascii="Times New Roman" w:hAnsi="Times New Roman" w:cs="Times New Roman"/>
                <w:sz w:val="24"/>
                <w:szCs w:val="24"/>
              </w:rPr>
              <w:t xml:space="preserve">n </w:t>
            </w:r>
          </w:p>
          <w:p w14:paraId="39EFDEDA" w14:textId="6EDA6D92" w:rsidR="00B119DD" w:rsidRPr="00C23A93" w:rsidRDefault="00B119DD" w:rsidP="00B119DD">
            <w:pPr>
              <w:pStyle w:val="ListParagraph"/>
              <w:ind w:left="360"/>
              <w:rPr>
                <w:rFonts w:ascii="Times New Roman" w:hAnsi="Times New Roman" w:cs="Times New Roman"/>
                <w:sz w:val="24"/>
                <w:szCs w:val="24"/>
              </w:rPr>
            </w:pPr>
          </w:p>
        </w:tc>
        <w:tc>
          <w:tcPr>
            <w:tcW w:w="3081" w:type="dxa"/>
          </w:tcPr>
          <w:p w14:paraId="16031C60" w14:textId="2BDEC855" w:rsidR="00583D3C" w:rsidRPr="00583D3C" w:rsidRDefault="00583D3C">
            <w:pPr>
              <w:pStyle w:val="ListParagraph"/>
              <w:numPr>
                <w:ilvl w:val="0"/>
                <w:numId w:val="51"/>
              </w:numPr>
              <w:tabs>
                <w:tab w:val="left" w:pos="1070"/>
              </w:tabs>
              <w:rPr>
                <w:rFonts w:ascii="Times New Roman" w:hAnsi="Times New Roman" w:cs="Times New Roman"/>
                <w:sz w:val="24"/>
                <w:szCs w:val="24"/>
              </w:rPr>
            </w:pPr>
            <w:r w:rsidRPr="00583D3C">
              <w:rPr>
                <w:rFonts w:ascii="Times New Roman" w:hAnsi="Times New Roman" w:cs="Times New Roman"/>
                <w:sz w:val="24"/>
                <w:szCs w:val="24"/>
              </w:rPr>
              <w:t>&gt; Rp.</w:t>
            </w:r>
            <w:r w:rsidR="001934BE">
              <w:rPr>
                <w:rFonts w:ascii="Times New Roman" w:hAnsi="Times New Roman" w:cs="Times New Roman"/>
                <w:sz w:val="24"/>
                <w:szCs w:val="24"/>
              </w:rPr>
              <w:t>5</w:t>
            </w:r>
            <w:r w:rsidRPr="00583D3C">
              <w:rPr>
                <w:rFonts w:ascii="Times New Roman" w:hAnsi="Times New Roman" w:cs="Times New Roman"/>
                <w:sz w:val="24"/>
                <w:szCs w:val="24"/>
              </w:rPr>
              <w:t xml:space="preserve">.000.000/bulan </w:t>
            </w:r>
          </w:p>
          <w:p w14:paraId="42452CD5" w14:textId="77777777" w:rsidR="00583D3C" w:rsidRDefault="00583D3C" w:rsidP="00FE7430">
            <w:pPr>
              <w:pStyle w:val="ListParagraph"/>
              <w:ind w:left="0"/>
              <w:rPr>
                <w:rFonts w:ascii="Times New Roman" w:hAnsi="Times New Roman" w:cs="Times New Roman"/>
                <w:sz w:val="24"/>
                <w:szCs w:val="24"/>
              </w:rPr>
            </w:pPr>
          </w:p>
        </w:tc>
      </w:tr>
    </w:tbl>
    <w:p w14:paraId="570ACF19" w14:textId="2F7FAD72" w:rsidR="00583D3C" w:rsidRDefault="00C23A93">
      <w:pPr>
        <w:pStyle w:val="ListParagraph"/>
        <w:numPr>
          <w:ilvl w:val="0"/>
          <w:numId w:val="49"/>
        </w:numPr>
        <w:rPr>
          <w:rFonts w:ascii="Times New Roman" w:hAnsi="Times New Roman" w:cs="Times New Roman"/>
          <w:sz w:val="24"/>
          <w:szCs w:val="24"/>
        </w:rPr>
      </w:pPr>
      <w:r>
        <w:rPr>
          <w:rFonts w:ascii="Times New Roman" w:hAnsi="Times New Roman" w:cs="Times New Roman"/>
          <w:sz w:val="24"/>
          <w:szCs w:val="24"/>
        </w:rPr>
        <w:t xml:space="preserve">Jenis pekerjaan yang paling mendeskripsikan pekerjaan Bapak/Ibu saat ini : </w:t>
      </w:r>
    </w:p>
    <w:tbl>
      <w:tblPr>
        <w:tblStyle w:val="TableGrid"/>
        <w:tblW w:w="9027"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7"/>
        <w:gridCol w:w="2146"/>
        <w:gridCol w:w="2089"/>
        <w:gridCol w:w="2645"/>
      </w:tblGrid>
      <w:tr w:rsidR="00C23A93" w14:paraId="2DBC49FF" w14:textId="77777777" w:rsidTr="00716655">
        <w:tc>
          <w:tcPr>
            <w:tcW w:w="2147" w:type="dxa"/>
          </w:tcPr>
          <w:p w14:paraId="0CB14703" w14:textId="7BDDF172" w:rsidR="00C23A93" w:rsidRDefault="00C23A93">
            <w:pPr>
              <w:pStyle w:val="ListParagraph"/>
              <w:numPr>
                <w:ilvl w:val="0"/>
                <w:numId w:val="77"/>
              </w:numPr>
              <w:rPr>
                <w:rFonts w:ascii="Times New Roman" w:hAnsi="Times New Roman" w:cs="Times New Roman"/>
                <w:sz w:val="24"/>
                <w:szCs w:val="24"/>
              </w:rPr>
            </w:pPr>
            <w:r>
              <w:rPr>
                <w:rFonts w:ascii="Times New Roman" w:hAnsi="Times New Roman" w:cs="Times New Roman"/>
                <w:sz w:val="24"/>
                <w:szCs w:val="24"/>
              </w:rPr>
              <w:t xml:space="preserve">Petani </w:t>
            </w:r>
          </w:p>
        </w:tc>
        <w:tc>
          <w:tcPr>
            <w:tcW w:w="2146" w:type="dxa"/>
          </w:tcPr>
          <w:p w14:paraId="07FDEB20" w14:textId="669F0BB0" w:rsidR="00C23A93" w:rsidRDefault="00C23A93">
            <w:pPr>
              <w:pStyle w:val="ListParagraph"/>
              <w:numPr>
                <w:ilvl w:val="0"/>
                <w:numId w:val="77"/>
              </w:numPr>
              <w:rPr>
                <w:rFonts w:ascii="Times New Roman" w:hAnsi="Times New Roman" w:cs="Times New Roman"/>
                <w:sz w:val="24"/>
                <w:szCs w:val="24"/>
              </w:rPr>
            </w:pPr>
            <w:r>
              <w:rPr>
                <w:rFonts w:ascii="Times New Roman" w:hAnsi="Times New Roman" w:cs="Times New Roman"/>
                <w:sz w:val="24"/>
                <w:szCs w:val="24"/>
              </w:rPr>
              <w:t xml:space="preserve">Nelayan </w:t>
            </w:r>
          </w:p>
        </w:tc>
        <w:tc>
          <w:tcPr>
            <w:tcW w:w="2089" w:type="dxa"/>
          </w:tcPr>
          <w:p w14:paraId="3331E479" w14:textId="58046C82" w:rsidR="00C23A93" w:rsidRDefault="00C23A93">
            <w:pPr>
              <w:pStyle w:val="ListParagraph"/>
              <w:numPr>
                <w:ilvl w:val="0"/>
                <w:numId w:val="77"/>
              </w:numPr>
              <w:rPr>
                <w:rFonts w:ascii="Times New Roman" w:hAnsi="Times New Roman" w:cs="Times New Roman"/>
                <w:sz w:val="24"/>
                <w:szCs w:val="24"/>
              </w:rPr>
            </w:pPr>
            <w:r>
              <w:rPr>
                <w:rFonts w:ascii="Times New Roman" w:hAnsi="Times New Roman" w:cs="Times New Roman"/>
                <w:sz w:val="24"/>
                <w:szCs w:val="24"/>
              </w:rPr>
              <w:t xml:space="preserve">Industri </w:t>
            </w:r>
          </w:p>
        </w:tc>
        <w:tc>
          <w:tcPr>
            <w:tcW w:w="2645" w:type="dxa"/>
          </w:tcPr>
          <w:p w14:paraId="1C16B221" w14:textId="6190D6F1" w:rsidR="00C23A93" w:rsidRDefault="00C23A93">
            <w:pPr>
              <w:pStyle w:val="ListParagraph"/>
              <w:numPr>
                <w:ilvl w:val="0"/>
                <w:numId w:val="77"/>
              </w:numPr>
              <w:rPr>
                <w:rFonts w:ascii="Times New Roman" w:hAnsi="Times New Roman" w:cs="Times New Roman"/>
                <w:sz w:val="24"/>
                <w:szCs w:val="24"/>
              </w:rPr>
            </w:pPr>
            <w:r>
              <w:rPr>
                <w:rFonts w:ascii="Times New Roman" w:hAnsi="Times New Roman" w:cs="Times New Roman"/>
                <w:sz w:val="24"/>
                <w:szCs w:val="24"/>
              </w:rPr>
              <w:t xml:space="preserve">Pengusaha </w:t>
            </w:r>
          </w:p>
        </w:tc>
      </w:tr>
      <w:tr w:rsidR="00C23A93" w14:paraId="13C8B5F3" w14:textId="77777777" w:rsidTr="00716655">
        <w:tc>
          <w:tcPr>
            <w:tcW w:w="2147" w:type="dxa"/>
          </w:tcPr>
          <w:p w14:paraId="2B6F8358" w14:textId="7AB09C0A" w:rsidR="00C23A93" w:rsidRDefault="00C23A93">
            <w:pPr>
              <w:pStyle w:val="ListParagraph"/>
              <w:numPr>
                <w:ilvl w:val="0"/>
                <w:numId w:val="77"/>
              </w:numPr>
              <w:rPr>
                <w:rFonts w:ascii="Times New Roman" w:hAnsi="Times New Roman" w:cs="Times New Roman"/>
                <w:sz w:val="24"/>
                <w:szCs w:val="24"/>
              </w:rPr>
            </w:pPr>
            <w:r>
              <w:rPr>
                <w:rFonts w:ascii="Times New Roman" w:hAnsi="Times New Roman" w:cs="Times New Roman"/>
                <w:sz w:val="24"/>
                <w:szCs w:val="24"/>
              </w:rPr>
              <w:t>Pedangang</w:t>
            </w:r>
          </w:p>
        </w:tc>
        <w:tc>
          <w:tcPr>
            <w:tcW w:w="2146" w:type="dxa"/>
          </w:tcPr>
          <w:p w14:paraId="700E9A49" w14:textId="797F1F22" w:rsidR="00C23A93" w:rsidRDefault="00C23A93">
            <w:pPr>
              <w:pStyle w:val="ListParagraph"/>
              <w:numPr>
                <w:ilvl w:val="0"/>
                <w:numId w:val="77"/>
              </w:numPr>
              <w:rPr>
                <w:rFonts w:ascii="Times New Roman" w:hAnsi="Times New Roman" w:cs="Times New Roman"/>
                <w:sz w:val="24"/>
                <w:szCs w:val="24"/>
              </w:rPr>
            </w:pPr>
            <w:r>
              <w:rPr>
                <w:rFonts w:ascii="Times New Roman" w:hAnsi="Times New Roman" w:cs="Times New Roman"/>
                <w:sz w:val="24"/>
                <w:szCs w:val="24"/>
              </w:rPr>
              <w:t xml:space="preserve">Konstruksi </w:t>
            </w:r>
          </w:p>
        </w:tc>
        <w:tc>
          <w:tcPr>
            <w:tcW w:w="2089" w:type="dxa"/>
          </w:tcPr>
          <w:p w14:paraId="7B41E21E" w14:textId="26C671ED" w:rsidR="00C23A93" w:rsidRDefault="00C23A93">
            <w:pPr>
              <w:pStyle w:val="ListParagraph"/>
              <w:numPr>
                <w:ilvl w:val="0"/>
                <w:numId w:val="77"/>
              </w:numPr>
              <w:rPr>
                <w:rFonts w:ascii="Times New Roman" w:hAnsi="Times New Roman" w:cs="Times New Roman"/>
                <w:sz w:val="24"/>
                <w:szCs w:val="24"/>
              </w:rPr>
            </w:pPr>
            <w:r>
              <w:rPr>
                <w:rFonts w:ascii="Times New Roman" w:hAnsi="Times New Roman" w:cs="Times New Roman"/>
                <w:sz w:val="24"/>
                <w:szCs w:val="24"/>
              </w:rPr>
              <w:t xml:space="preserve">Pegawai </w:t>
            </w:r>
          </w:p>
        </w:tc>
        <w:tc>
          <w:tcPr>
            <w:tcW w:w="2645" w:type="dxa"/>
          </w:tcPr>
          <w:p w14:paraId="298CA5FD" w14:textId="0033956C" w:rsidR="00C23A93" w:rsidRDefault="00716655">
            <w:pPr>
              <w:pStyle w:val="ListParagraph"/>
              <w:numPr>
                <w:ilvl w:val="0"/>
                <w:numId w:val="77"/>
              </w:numPr>
              <w:rPr>
                <w:rFonts w:ascii="Times New Roman" w:hAnsi="Times New Roman" w:cs="Times New Roman"/>
                <w:sz w:val="24"/>
                <w:szCs w:val="24"/>
              </w:rPr>
            </w:pPr>
            <w:r>
              <w:rPr>
                <w:rFonts w:ascii="Times New Roman" w:hAnsi="Times New Roman" w:cs="Times New Roman"/>
                <w:sz w:val="24"/>
                <w:szCs w:val="24"/>
              </w:rPr>
              <w:t>Ibu Rumah Tangga</w:t>
            </w:r>
          </w:p>
        </w:tc>
      </w:tr>
    </w:tbl>
    <w:p w14:paraId="02B3CD7A" w14:textId="77777777" w:rsidR="00C23A93" w:rsidRPr="00C23A93" w:rsidRDefault="00C23A93" w:rsidP="00FE7430">
      <w:pPr>
        <w:pStyle w:val="ListParagraph"/>
        <w:rPr>
          <w:rFonts w:ascii="Times New Roman" w:hAnsi="Times New Roman" w:cs="Times New Roman"/>
          <w:sz w:val="24"/>
          <w:szCs w:val="24"/>
        </w:rPr>
      </w:pPr>
    </w:p>
    <w:p w14:paraId="10A86227" w14:textId="77777777" w:rsidR="00BD0B0A" w:rsidRPr="00A62D2B" w:rsidRDefault="00BD0B0A" w:rsidP="00BD0B0A">
      <w:pPr>
        <w:rPr>
          <w:rFonts w:ascii="Times New Roman" w:hAnsi="Times New Roman" w:cs="Times New Roman"/>
          <w:b/>
          <w:bCs/>
          <w:sz w:val="24"/>
          <w:szCs w:val="24"/>
          <w:u w:val="single"/>
        </w:rPr>
      </w:pPr>
      <w:r w:rsidRPr="00A62D2B">
        <w:rPr>
          <w:rFonts w:ascii="Times New Roman" w:hAnsi="Times New Roman" w:cs="Times New Roman"/>
          <w:b/>
          <w:bCs/>
          <w:sz w:val="24"/>
          <w:szCs w:val="24"/>
          <w:u w:val="single"/>
        </w:rPr>
        <w:t xml:space="preserve">Petunjuk Pengisian : </w:t>
      </w:r>
    </w:p>
    <w:p w14:paraId="26CA1DB4" w14:textId="77777777" w:rsidR="00BD0B0A" w:rsidRPr="00A62D2B" w:rsidRDefault="00BD0B0A">
      <w:pPr>
        <w:pStyle w:val="ListParagraph"/>
        <w:numPr>
          <w:ilvl w:val="0"/>
          <w:numId w:val="69"/>
        </w:numPr>
        <w:ind w:left="284" w:hanging="284"/>
        <w:jc w:val="both"/>
        <w:rPr>
          <w:rFonts w:ascii="Times New Roman" w:hAnsi="Times New Roman" w:cs="Times New Roman"/>
          <w:sz w:val="24"/>
          <w:szCs w:val="24"/>
        </w:rPr>
      </w:pPr>
      <w:r w:rsidRPr="00A62D2B">
        <w:rPr>
          <w:rFonts w:ascii="Times New Roman" w:hAnsi="Times New Roman" w:cs="Times New Roman"/>
          <w:sz w:val="24"/>
          <w:szCs w:val="24"/>
        </w:rPr>
        <w:t xml:space="preserve">Berilah tanda </w:t>
      </w:r>
      <w:r w:rsidRPr="00A62D2B">
        <w:rPr>
          <w:rFonts w:ascii="Times New Roman" w:hAnsi="Times New Roman" w:cs="Times New Roman"/>
          <w:i/>
          <w:iCs/>
          <w:sz w:val="24"/>
          <w:szCs w:val="24"/>
        </w:rPr>
        <w:t xml:space="preserve">checklist </w:t>
      </w:r>
      <w:r w:rsidRPr="00A62D2B">
        <w:rPr>
          <w:rFonts w:ascii="Times New Roman" w:hAnsi="Times New Roman" w:cs="Times New Roman"/>
          <w:sz w:val="24"/>
          <w:szCs w:val="24"/>
        </w:rPr>
        <w:t xml:space="preserve">(√) pada jawaban yang Bapak/Ibu anggap paling sesuai dengan keadaan dan situasi Bapak/Ibu saat ini. Keterangan jawaban, yaitu : </w:t>
      </w:r>
    </w:p>
    <w:p w14:paraId="32E24A53" w14:textId="77777777" w:rsidR="00BD0B0A" w:rsidRPr="00A62D2B" w:rsidRDefault="00BD0B0A" w:rsidP="00BD0B0A">
      <w:pPr>
        <w:pStyle w:val="ListParagraph"/>
        <w:ind w:left="284"/>
        <w:jc w:val="both"/>
        <w:rPr>
          <w:rFonts w:ascii="Times New Roman" w:hAnsi="Times New Roman" w:cs="Times New Roman"/>
          <w:sz w:val="24"/>
          <w:szCs w:val="24"/>
        </w:rPr>
      </w:pPr>
      <w:r w:rsidRPr="00A62D2B">
        <w:rPr>
          <w:rFonts w:ascii="Times New Roman" w:hAnsi="Times New Roman" w:cs="Times New Roman"/>
          <w:sz w:val="24"/>
          <w:szCs w:val="24"/>
        </w:rPr>
        <w:t>L</w:t>
      </w:r>
      <w:r w:rsidRPr="00A62D2B">
        <w:rPr>
          <w:rFonts w:ascii="Times New Roman" w:hAnsi="Times New Roman" w:cs="Times New Roman"/>
          <w:sz w:val="24"/>
          <w:szCs w:val="24"/>
        </w:rPr>
        <w:tab/>
      </w:r>
      <w:r w:rsidRPr="00A62D2B">
        <w:rPr>
          <w:rFonts w:ascii="Times New Roman" w:hAnsi="Times New Roman" w:cs="Times New Roman"/>
          <w:sz w:val="24"/>
          <w:szCs w:val="24"/>
        </w:rPr>
        <w:tab/>
        <w:t xml:space="preserve">= Laki – laki </w:t>
      </w:r>
    </w:p>
    <w:p w14:paraId="2E4A1404" w14:textId="77777777" w:rsidR="00BD0B0A" w:rsidRPr="00A62D2B" w:rsidRDefault="00BD0B0A" w:rsidP="00BD0B0A">
      <w:pPr>
        <w:pStyle w:val="ListParagraph"/>
        <w:ind w:left="284"/>
        <w:jc w:val="both"/>
        <w:rPr>
          <w:rFonts w:ascii="Times New Roman" w:hAnsi="Times New Roman" w:cs="Times New Roman"/>
          <w:sz w:val="24"/>
          <w:szCs w:val="24"/>
        </w:rPr>
      </w:pPr>
      <w:r w:rsidRPr="00A62D2B">
        <w:rPr>
          <w:rFonts w:ascii="Times New Roman" w:hAnsi="Times New Roman" w:cs="Times New Roman"/>
          <w:sz w:val="24"/>
          <w:szCs w:val="24"/>
        </w:rPr>
        <w:t>BDL</w:t>
      </w:r>
      <w:r w:rsidRPr="00A62D2B">
        <w:rPr>
          <w:rFonts w:ascii="Times New Roman" w:hAnsi="Times New Roman" w:cs="Times New Roman"/>
          <w:sz w:val="24"/>
          <w:szCs w:val="24"/>
        </w:rPr>
        <w:tab/>
        <w:t xml:space="preserve">= Bersama Dominan Laki – Laki </w:t>
      </w:r>
    </w:p>
    <w:p w14:paraId="6AEEAA54" w14:textId="77777777" w:rsidR="00BD0B0A" w:rsidRPr="00A62D2B" w:rsidRDefault="00BD0B0A" w:rsidP="00BD0B0A">
      <w:pPr>
        <w:pStyle w:val="ListParagraph"/>
        <w:ind w:left="284"/>
        <w:jc w:val="both"/>
        <w:rPr>
          <w:rFonts w:ascii="Times New Roman" w:hAnsi="Times New Roman" w:cs="Times New Roman"/>
          <w:sz w:val="24"/>
          <w:szCs w:val="24"/>
        </w:rPr>
      </w:pPr>
      <w:r w:rsidRPr="00A62D2B">
        <w:rPr>
          <w:rFonts w:ascii="Times New Roman" w:hAnsi="Times New Roman" w:cs="Times New Roman"/>
          <w:sz w:val="24"/>
          <w:szCs w:val="24"/>
        </w:rPr>
        <w:t>P</w:t>
      </w:r>
      <w:r w:rsidRPr="00A62D2B">
        <w:rPr>
          <w:rFonts w:ascii="Times New Roman" w:hAnsi="Times New Roman" w:cs="Times New Roman"/>
          <w:sz w:val="24"/>
          <w:szCs w:val="24"/>
        </w:rPr>
        <w:tab/>
      </w:r>
      <w:r w:rsidRPr="00A62D2B">
        <w:rPr>
          <w:rFonts w:ascii="Times New Roman" w:hAnsi="Times New Roman" w:cs="Times New Roman"/>
          <w:sz w:val="24"/>
          <w:szCs w:val="24"/>
        </w:rPr>
        <w:tab/>
        <w:t xml:space="preserve">= Perempuan  </w:t>
      </w:r>
    </w:p>
    <w:p w14:paraId="6109404A" w14:textId="77777777" w:rsidR="00BD0B0A" w:rsidRPr="00A62D2B" w:rsidRDefault="00BD0B0A" w:rsidP="00BD0B0A">
      <w:pPr>
        <w:pStyle w:val="ListParagraph"/>
        <w:ind w:left="284"/>
        <w:jc w:val="both"/>
        <w:rPr>
          <w:rFonts w:ascii="Times New Roman" w:hAnsi="Times New Roman" w:cs="Times New Roman"/>
          <w:sz w:val="24"/>
          <w:szCs w:val="24"/>
        </w:rPr>
      </w:pPr>
      <w:r w:rsidRPr="00A62D2B">
        <w:rPr>
          <w:rFonts w:ascii="Times New Roman" w:hAnsi="Times New Roman" w:cs="Times New Roman"/>
          <w:sz w:val="24"/>
          <w:szCs w:val="24"/>
        </w:rPr>
        <w:t>BDP</w:t>
      </w:r>
      <w:r w:rsidRPr="00A62D2B">
        <w:rPr>
          <w:rFonts w:ascii="Times New Roman" w:hAnsi="Times New Roman" w:cs="Times New Roman"/>
          <w:sz w:val="24"/>
          <w:szCs w:val="24"/>
        </w:rPr>
        <w:tab/>
        <w:t xml:space="preserve">= Bersama Dominan Perempuan </w:t>
      </w:r>
    </w:p>
    <w:p w14:paraId="3AF446C0" w14:textId="77777777" w:rsidR="00BD0B0A" w:rsidRPr="00A62D2B" w:rsidRDefault="00BD0B0A" w:rsidP="00BD0B0A">
      <w:pPr>
        <w:pStyle w:val="ListParagraph"/>
        <w:ind w:left="284"/>
        <w:jc w:val="both"/>
        <w:rPr>
          <w:rFonts w:ascii="Times New Roman" w:hAnsi="Times New Roman" w:cs="Times New Roman"/>
          <w:sz w:val="24"/>
          <w:szCs w:val="24"/>
        </w:rPr>
      </w:pPr>
      <w:r w:rsidRPr="00A62D2B">
        <w:rPr>
          <w:rFonts w:ascii="Times New Roman" w:hAnsi="Times New Roman" w:cs="Times New Roman"/>
          <w:sz w:val="24"/>
          <w:szCs w:val="24"/>
        </w:rPr>
        <w:t>B</w:t>
      </w:r>
      <w:r w:rsidRPr="00A62D2B">
        <w:rPr>
          <w:rFonts w:ascii="Times New Roman" w:hAnsi="Times New Roman" w:cs="Times New Roman"/>
          <w:sz w:val="24"/>
          <w:szCs w:val="24"/>
        </w:rPr>
        <w:tab/>
      </w:r>
      <w:r w:rsidRPr="00A62D2B">
        <w:rPr>
          <w:rFonts w:ascii="Times New Roman" w:hAnsi="Times New Roman" w:cs="Times New Roman"/>
          <w:sz w:val="24"/>
          <w:szCs w:val="24"/>
        </w:rPr>
        <w:tab/>
        <w:t xml:space="preserve">= Bersama </w:t>
      </w:r>
    </w:p>
    <w:p w14:paraId="484B14DB" w14:textId="77777777" w:rsidR="00BD0B0A" w:rsidRPr="00A62D2B" w:rsidRDefault="00BD0B0A">
      <w:pPr>
        <w:pStyle w:val="ListParagraph"/>
        <w:numPr>
          <w:ilvl w:val="0"/>
          <w:numId w:val="69"/>
        </w:numPr>
        <w:ind w:left="284" w:hanging="284"/>
        <w:jc w:val="both"/>
        <w:rPr>
          <w:rFonts w:ascii="Times New Roman" w:hAnsi="Times New Roman" w:cs="Times New Roman"/>
          <w:sz w:val="24"/>
          <w:szCs w:val="24"/>
        </w:rPr>
      </w:pPr>
      <w:r w:rsidRPr="00A62D2B">
        <w:rPr>
          <w:rFonts w:ascii="Times New Roman" w:hAnsi="Times New Roman" w:cs="Times New Roman"/>
          <w:sz w:val="24"/>
          <w:szCs w:val="24"/>
        </w:rPr>
        <w:t xml:space="preserve">Berilah tanda </w:t>
      </w:r>
      <w:r w:rsidRPr="00A62D2B">
        <w:rPr>
          <w:rFonts w:ascii="Times New Roman" w:hAnsi="Times New Roman" w:cs="Times New Roman"/>
          <w:i/>
          <w:iCs/>
          <w:sz w:val="24"/>
          <w:szCs w:val="24"/>
        </w:rPr>
        <w:t xml:space="preserve">checklist </w:t>
      </w:r>
      <w:r w:rsidRPr="00A62D2B">
        <w:rPr>
          <w:rFonts w:ascii="Times New Roman" w:hAnsi="Times New Roman" w:cs="Times New Roman"/>
          <w:sz w:val="24"/>
          <w:szCs w:val="24"/>
        </w:rPr>
        <w:t xml:space="preserve">(√) pada kotak pilihan (□) yang sesuai (jika ada). Silahkan pilih lebih dari satu (jika diperlukan), sesuai dengan keadaan Bapak/Ibu. </w:t>
      </w:r>
    </w:p>
    <w:p w14:paraId="4936F672" w14:textId="6E94AC5A" w:rsidR="00583D3C" w:rsidRPr="00716655" w:rsidRDefault="00BD0B0A" w:rsidP="00583D3C">
      <w:pPr>
        <w:pStyle w:val="ListParagraph"/>
        <w:numPr>
          <w:ilvl w:val="0"/>
          <w:numId w:val="69"/>
        </w:numPr>
        <w:ind w:left="284" w:hanging="284"/>
        <w:jc w:val="both"/>
        <w:rPr>
          <w:rFonts w:ascii="Times New Roman" w:hAnsi="Times New Roman" w:cs="Times New Roman"/>
          <w:sz w:val="24"/>
          <w:szCs w:val="24"/>
        </w:rPr>
      </w:pPr>
      <w:r w:rsidRPr="00A62D2B">
        <w:rPr>
          <w:rFonts w:ascii="Times New Roman" w:hAnsi="Times New Roman" w:cs="Times New Roman"/>
          <w:sz w:val="24"/>
          <w:szCs w:val="24"/>
        </w:rPr>
        <w:t xml:space="preserve">Jika bapak/Ibu tidak memahami pertanyaan agar melingkari nomor pertanyaan.  </w:t>
      </w:r>
    </w:p>
    <w:tbl>
      <w:tblPr>
        <w:tblStyle w:val="TableGrid"/>
        <w:tblW w:w="8641" w:type="dxa"/>
        <w:tblInd w:w="436" w:type="dxa"/>
        <w:tblLook w:val="04A0" w:firstRow="1" w:lastRow="0" w:firstColumn="1" w:lastColumn="0" w:noHBand="0" w:noVBand="1"/>
      </w:tblPr>
      <w:tblGrid>
        <w:gridCol w:w="556"/>
        <w:gridCol w:w="4967"/>
        <w:gridCol w:w="567"/>
        <w:gridCol w:w="710"/>
        <w:gridCol w:w="566"/>
        <w:gridCol w:w="696"/>
        <w:gridCol w:w="579"/>
      </w:tblGrid>
      <w:tr w:rsidR="00BD0B0A" w:rsidRPr="00C005FA" w14:paraId="6B33C7B8" w14:textId="77777777" w:rsidTr="005A6505">
        <w:tc>
          <w:tcPr>
            <w:tcW w:w="556" w:type="dxa"/>
            <w:vMerge w:val="restart"/>
            <w:vAlign w:val="center"/>
          </w:tcPr>
          <w:p w14:paraId="6121D2D3" w14:textId="77777777" w:rsidR="00BD0B0A" w:rsidRPr="00C005FA" w:rsidRDefault="00BD0B0A" w:rsidP="005A6505">
            <w:pPr>
              <w:jc w:val="center"/>
              <w:rPr>
                <w:rFonts w:ascii="Times New Roman" w:hAnsi="Times New Roman" w:cs="Times New Roman"/>
                <w:b/>
                <w:bCs/>
                <w:sz w:val="24"/>
                <w:szCs w:val="24"/>
              </w:rPr>
            </w:pPr>
            <w:r w:rsidRPr="00C005FA">
              <w:rPr>
                <w:rFonts w:ascii="Times New Roman" w:hAnsi="Times New Roman" w:cs="Times New Roman"/>
                <w:b/>
                <w:bCs/>
                <w:sz w:val="24"/>
                <w:szCs w:val="24"/>
              </w:rPr>
              <w:lastRenderedPageBreak/>
              <w:t>No</w:t>
            </w:r>
          </w:p>
        </w:tc>
        <w:tc>
          <w:tcPr>
            <w:tcW w:w="4967" w:type="dxa"/>
            <w:vMerge w:val="restart"/>
            <w:vAlign w:val="center"/>
          </w:tcPr>
          <w:p w14:paraId="69A1DB37" w14:textId="77777777" w:rsidR="00BD0B0A" w:rsidRPr="00C005FA" w:rsidRDefault="00BD0B0A" w:rsidP="005A6505">
            <w:pPr>
              <w:jc w:val="center"/>
              <w:rPr>
                <w:rFonts w:ascii="Times New Roman" w:hAnsi="Times New Roman" w:cs="Times New Roman"/>
                <w:b/>
                <w:bCs/>
                <w:sz w:val="24"/>
                <w:szCs w:val="24"/>
              </w:rPr>
            </w:pPr>
            <w:r w:rsidRPr="00C005FA">
              <w:rPr>
                <w:rFonts w:ascii="Times New Roman" w:hAnsi="Times New Roman" w:cs="Times New Roman"/>
                <w:b/>
                <w:bCs/>
                <w:sz w:val="24"/>
                <w:szCs w:val="24"/>
              </w:rPr>
              <w:t>P</w:t>
            </w:r>
            <w:r>
              <w:rPr>
                <w:rFonts w:ascii="Times New Roman" w:hAnsi="Times New Roman" w:cs="Times New Roman"/>
                <w:b/>
                <w:bCs/>
                <w:sz w:val="24"/>
                <w:szCs w:val="24"/>
              </w:rPr>
              <w:t xml:space="preserve">ertanyaan </w:t>
            </w:r>
          </w:p>
        </w:tc>
        <w:tc>
          <w:tcPr>
            <w:tcW w:w="3118" w:type="dxa"/>
            <w:gridSpan w:val="5"/>
          </w:tcPr>
          <w:p w14:paraId="0163C2C6" w14:textId="77777777" w:rsidR="00BD0B0A" w:rsidRPr="00C005FA" w:rsidRDefault="00BD0B0A" w:rsidP="005A6505">
            <w:pPr>
              <w:jc w:val="center"/>
              <w:rPr>
                <w:rFonts w:ascii="Times New Roman" w:hAnsi="Times New Roman" w:cs="Times New Roman"/>
                <w:b/>
                <w:bCs/>
                <w:sz w:val="24"/>
                <w:szCs w:val="24"/>
              </w:rPr>
            </w:pPr>
            <w:r w:rsidRPr="00C005FA">
              <w:rPr>
                <w:rFonts w:ascii="Times New Roman" w:hAnsi="Times New Roman" w:cs="Times New Roman"/>
                <w:b/>
                <w:bCs/>
                <w:sz w:val="24"/>
                <w:szCs w:val="24"/>
              </w:rPr>
              <w:t>J</w:t>
            </w:r>
            <w:r>
              <w:rPr>
                <w:rFonts w:ascii="Times New Roman" w:hAnsi="Times New Roman" w:cs="Times New Roman"/>
                <w:b/>
                <w:bCs/>
                <w:sz w:val="24"/>
                <w:szCs w:val="24"/>
              </w:rPr>
              <w:t>awaban</w:t>
            </w:r>
          </w:p>
        </w:tc>
      </w:tr>
      <w:tr w:rsidR="00BD0B0A" w:rsidRPr="00C005FA" w14:paraId="5E624E88" w14:textId="77777777" w:rsidTr="005A6505">
        <w:tc>
          <w:tcPr>
            <w:tcW w:w="556" w:type="dxa"/>
            <w:vMerge/>
          </w:tcPr>
          <w:p w14:paraId="3C81DAFA" w14:textId="77777777" w:rsidR="00BD0B0A" w:rsidRPr="00C005FA" w:rsidRDefault="00BD0B0A" w:rsidP="005A6505">
            <w:pPr>
              <w:jc w:val="center"/>
              <w:rPr>
                <w:rFonts w:ascii="Times New Roman" w:hAnsi="Times New Roman" w:cs="Times New Roman"/>
                <w:b/>
                <w:bCs/>
                <w:sz w:val="24"/>
                <w:szCs w:val="24"/>
              </w:rPr>
            </w:pPr>
          </w:p>
        </w:tc>
        <w:tc>
          <w:tcPr>
            <w:tcW w:w="4967" w:type="dxa"/>
            <w:vMerge/>
          </w:tcPr>
          <w:p w14:paraId="5CBA74DF" w14:textId="77777777" w:rsidR="00BD0B0A" w:rsidRPr="00C005FA" w:rsidRDefault="00BD0B0A" w:rsidP="005A6505">
            <w:pPr>
              <w:jc w:val="center"/>
              <w:rPr>
                <w:rFonts w:ascii="Times New Roman" w:hAnsi="Times New Roman" w:cs="Times New Roman"/>
                <w:b/>
                <w:bCs/>
                <w:sz w:val="24"/>
                <w:szCs w:val="24"/>
              </w:rPr>
            </w:pPr>
          </w:p>
        </w:tc>
        <w:tc>
          <w:tcPr>
            <w:tcW w:w="567" w:type="dxa"/>
          </w:tcPr>
          <w:p w14:paraId="782276DC" w14:textId="77777777" w:rsidR="00BD0B0A" w:rsidRPr="00C005FA" w:rsidRDefault="00BD0B0A" w:rsidP="005A6505">
            <w:pPr>
              <w:jc w:val="center"/>
              <w:rPr>
                <w:rFonts w:ascii="Times New Roman" w:hAnsi="Times New Roman" w:cs="Times New Roman"/>
                <w:b/>
                <w:bCs/>
                <w:sz w:val="24"/>
                <w:szCs w:val="24"/>
              </w:rPr>
            </w:pPr>
            <w:r w:rsidRPr="00C005FA">
              <w:rPr>
                <w:rFonts w:ascii="Times New Roman" w:hAnsi="Times New Roman" w:cs="Times New Roman"/>
                <w:b/>
                <w:bCs/>
                <w:sz w:val="24"/>
                <w:szCs w:val="24"/>
              </w:rPr>
              <w:t>L</w:t>
            </w:r>
          </w:p>
        </w:tc>
        <w:tc>
          <w:tcPr>
            <w:tcW w:w="710" w:type="dxa"/>
          </w:tcPr>
          <w:p w14:paraId="5D36CCAF" w14:textId="77777777" w:rsidR="00BD0B0A" w:rsidRPr="00C005FA" w:rsidRDefault="00BD0B0A" w:rsidP="005A6505">
            <w:pPr>
              <w:jc w:val="center"/>
              <w:rPr>
                <w:rFonts w:ascii="Times New Roman" w:hAnsi="Times New Roman" w:cs="Times New Roman"/>
                <w:b/>
                <w:bCs/>
                <w:sz w:val="24"/>
                <w:szCs w:val="24"/>
              </w:rPr>
            </w:pPr>
            <w:r w:rsidRPr="00C005FA">
              <w:rPr>
                <w:rFonts w:ascii="Times New Roman" w:hAnsi="Times New Roman" w:cs="Times New Roman"/>
                <w:b/>
                <w:bCs/>
                <w:sz w:val="24"/>
                <w:szCs w:val="24"/>
              </w:rPr>
              <w:t>BDL</w:t>
            </w:r>
          </w:p>
        </w:tc>
        <w:tc>
          <w:tcPr>
            <w:tcW w:w="566" w:type="dxa"/>
          </w:tcPr>
          <w:p w14:paraId="1A572BAB" w14:textId="77777777" w:rsidR="00BD0B0A" w:rsidRPr="00C005FA" w:rsidRDefault="00BD0B0A" w:rsidP="005A6505">
            <w:pPr>
              <w:jc w:val="center"/>
              <w:rPr>
                <w:rFonts w:ascii="Times New Roman" w:hAnsi="Times New Roman" w:cs="Times New Roman"/>
                <w:b/>
                <w:bCs/>
                <w:sz w:val="24"/>
                <w:szCs w:val="24"/>
              </w:rPr>
            </w:pPr>
            <w:r>
              <w:rPr>
                <w:rFonts w:ascii="Times New Roman" w:hAnsi="Times New Roman" w:cs="Times New Roman"/>
                <w:b/>
                <w:bCs/>
                <w:sz w:val="24"/>
                <w:szCs w:val="24"/>
              </w:rPr>
              <w:t>P</w:t>
            </w:r>
          </w:p>
        </w:tc>
        <w:tc>
          <w:tcPr>
            <w:tcW w:w="696" w:type="dxa"/>
          </w:tcPr>
          <w:p w14:paraId="1D330DA6" w14:textId="77777777" w:rsidR="00BD0B0A" w:rsidRPr="00C005FA" w:rsidRDefault="00BD0B0A" w:rsidP="005A6505">
            <w:pPr>
              <w:rPr>
                <w:rFonts w:ascii="Times New Roman" w:hAnsi="Times New Roman" w:cs="Times New Roman"/>
                <w:b/>
                <w:bCs/>
                <w:sz w:val="24"/>
                <w:szCs w:val="24"/>
              </w:rPr>
            </w:pPr>
            <w:r>
              <w:rPr>
                <w:rFonts w:ascii="Times New Roman" w:hAnsi="Times New Roman" w:cs="Times New Roman"/>
                <w:b/>
                <w:bCs/>
                <w:sz w:val="24"/>
                <w:szCs w:val="24"/>
              </w:rPr>
              <w:t>BDP</w:t>
            </w:r>
          </w:p>
        </w:tc>
        <w:tc>
          <w:tcPr>
            <w:tcW w:w="579" w:type="dxa"/>
          </w:tcPr>
          <w:p w14:paraId="4A9F5A91" w14:textId="77777777" w:rsidR="00BD0B0A" w:rsidRPr="00C005FA" w:rsidRDefault="00BD0B0A" w:rsidP="005A6505">
            <w:pPr>
              <w:jc w:val="center"/>
              <w:rPr>
                <w:rFonts w:ascii="Times New Roman" w:hAnsi="Times New Roman" w:cs="Times New Roman"/>
                <w:b/>
                <w:bCs/>
                <w:sz w:val="24"/>
                <w:szCs w:val="24"/>
              </w:rPr>
            </w:pPr>
            <w:r>
              <w:rPr>
                <w:rFonts w:ascii="Times New Roman" w:hAnsi="Times New Roman" w:cs="Times New Roman"/>
                <w:b/>
                <w:bCs/>
                <w:sz w:val="24"/>
                <w:szCs w:val="24"/>
              </w:rPr>
              <w:t>B</w:t>
            </w:r>
          </w:p>
        </w:tc>
      </w:tr>
      <w:tr w:rsidR="00BD0B0A" w:rsidRPr="00C005FA" w14:paraId="46F7A0D1" w14:textId="77777777" w:rsidTr="005A6505">
        <w:tc>
          <w:tcPr>
            <w:tcW w:w="8641" w:type="dxa"/>
            <w:gridSpan w:val="7"/>
          </w:tcPr>
          <w:p w14:paraId="7C6B99C9" w14:textId="77777777" w:rsidR="00BD0B0A" w:rsidRPr="00C005FA" w:rsidRDefault="00BD0B0A" w:rsidP="005A6505">
            <w:pPr>
              <w:rPr>
                <w:rFonts w:ascii="Times New Roman" w:hAnsi="Times New Roman" w:cs="Times New Roman"/>
                <w:b/>
                <w:bCs/>
                <w:sz w:val="24"/>
                <w:szCs w:val="24"/>
              </w:rPr>
            </w:pPr>
            <w:r w:rsidRPr="00C005FA">
              <w:rPr>
                <w:rFonts w:ascii="Times New Roman" w:hAnsi="Times New Roman" w:cs="Times New Roman"/>
                <w:b/>
                <w:bCs/>
                <w:sz w:val="24"/>
                <w:szCs w:val="24"/>
              </w:rPr>
              <w:t xml:space="preserve">Peran Gender </w:t>
            </w:r>
          </w:p>
        </w:tc>
      </w:tr>
      <w:tr w:rsidR="00BD0B0A" w:rsidRPr="00C005FA" w14:paraId="0E91D9F9" w14:textId="77777777" w:rsidTr="005A6505">
        <w:tc>
          <w:tcPr>
            <w:tcW w:w="556" w:type="dxa"/>
          </w:tcPr>
          <w:p w14:paraId="6AA5DDCE" w14:textId="5E896966" w:rsidR="00BD0B0A" w:rsidRPr="00C005FA" w:rsidRDefault="005E0A2B" w:rsidP="005A6505">
            <w:pPr>
              <w:rPr>
                <w:rFonts w:ascii="Times New Roman" w:hAnsi="Times New Roman" w:cs="Times New Roman"/>
                <w:sz w:val="24"/>
                <w:szCs w:val="24"/>
              </w:rPr>
            </w:pPr>
            <w:r>
              <w:rPr>
                <w:rFonts w:ascii="Times New Roman" w:hAnsi="Times New Roman" w:cs="Times New Roman"/>
                <w:sz w:val="24"/>
                <w:szCs w:val="24"/>
              </w:rPr>
              <w:t>6</w:t>
            </w:r>
            <w:r w:rsidR="00BD0B0A" w:rsidRPr="00C005FA">
              <w:rPr>
                <w:rFonts w:ascii="Times New Roman" w:hAnsi="Times New Roman" w:cs="Times New Roman"/>
                <w:sz w:val="24"/>
                <w:szCs w:val="24"/>
              </w:rPr>
              <w:t>.</w:t>
            </w:r>
          </w:p>
        </w:tc>
        <w:tc>
          <w:tcPr>
            <w:tcW w:w="4967" w:type="dxa"/>
          </w:tcPr>
          <w:p w14:paraId="783B117B" w14:textId="77777777" w:rsidR="00BD0B0A" w:rsidRPr="00C005FA" w:rsidRDefault="00BD0B0A" w:rsidP="005A6505">
            <w:pPr>
              <w:jc w:val="both"/>
              <w:rPr>
                <w:rFonts w:ascii="Times New Roman" w:hAnsi="Times New Roman" w:cs="Times New Roman"/>
                <w:sz w:val="24"/>
                <w:szCs w:val="24"/>
              </w:rPr>
            </w:pPr>
            <w:r>
              <w:rPr>
                <w:rFonts w:ascii="Times New Roman" w:hAnsi="Times New Roman" w:cs="Times New Roman"/>
                <w:sz w:val="24"/>
                <w:szCs w:val="24"/>
              </w:rPr>
              <w:t xml:space="preserve">Bagaimana pembagian </w:t>
            </w:r>
            <w:r w:rsidRPr="00C005FA">
              <w:rPr>
                <w:rFonts w:ascii="Times New Roman" w:hAnsi="Times New Roman" w:cs="Times New Roman"/>
                <w:sz w:val="24"/>
                <w:szCs w:val="24"/>
              </w:rPr>
              <w:t>tanggung jawab dalam mengelola urusan rumah tangga</w:t>
            </w:r>
            <w:r>
              <w:rPr>
                <w:rFonts w:ascii="Times New Roman" w:hAnsi="Times New Roman" w:cs="Times New Roman"/>
                <w:sz w:val="24"/>
                <w:szCs w:val="24"/>
              </w:rPr>
              <w:t xml:space="preserve"> Bapak/Ibu? (Seperti tugas rumah tangga dan merawat anak.)</w:t>
            </w:r>
          </w:p>
        </w:tc>
        <w:tc>
          <w:tcPr>
            <w:tcW w:w="567" w:type="dxa"/>
          </w:tcPr>
          <w:p w14:paraId="0D1AA03C" w14:textId="77777777" w:rsidR="00BD0B0A" w:rsidRPr="00C005FA" w:rsidRDefault="00BD0B0A" w:rsidP="005A6505">
            <w:pPr>
              <w:rPr>
                <w:rFonts w:ascii="Times New Roman" w:hAnsi="Times New Roman" w:cs="Times New Roman"/>
                <w:sz w:val="24"/>
                <w:szCs w:val="24"/>
              </w:rPr>
            </w:pPr>
          </w:p>
        </w:tc>
        <w:tc>
          <w:tcPr>
            <w:tcW w:w="710" w:type="dxa"/>
          </w:tcPr>
          <w:p w14:paraId="5181DDB6" w14:textId="77777777" w:rsidR="00BD0B0A" w:rsidRPr="00C005FA" w:rsidRDefault="00BD0B0A" w:rsidP="005A6505">
            <w:pPr>
              <w:rPr>
                <w:rFonts w:ascii="Times New Roman" w:hAnsi="Times New Roman" w:cs="Times New Roman"/>
                <w:sz w:val="24"/>
                <w:szCs w:val="24"/>
              </w:rPr>
            </w:pPr>
          </w:p>
        </w:tc>
        <w:tc>
          <w:tcPr>
            <w:tcW w:w="566" w:type="dxa"/>
          </w:tcPr>
          <w:p w14:paraId="7E2366A1" w14:textId="77777777" w:rsidR="00BD0B0A" w:rsidRPr="00C005FA" w:rsidRDefault="00BD0B0A" w:rsidP="005A6505">
            <w:pPr>
              <w:rPr>
                <w:rFonts w:ascii="Times New Roman" w:hAnsi="Times New Roman" w:cs="Times New Roman"/>
                <w:sz w:val="24"/>
                <w:szCs w:val="24"/>
              </w:rPr>
            </w:pPr>
          </w:p>
        </w:tc>
        <w:tc>
          <w:tcPr>
            <w:tcW w:w="696" w:type="dxa"/>
          </w:tcPr>
          <w:p w14:paraId="2F2534B0" w14:textId="77777777" w:rsidR="00BD0B0A" w:rsidRPr="00C005FA" w:rsidRDefault="00BD0B0A" w:rsidP="005A6505">
            <w:pPr>
              <w:rPr>
                <w:rFonts w:ascii="Times New Roman" w:hAnsi="Times New Roman" w:cs="Times New Roman"/>
                <w:sz w:val="24"/>
                <w:szCs w:val="24"/>
              </w:rPr>
            </w:pPr>
          </w:p>
        </w:tc>
        <w:tc>
          <w:tcPr>
            <w:tcW w:w="579" w:type="dxa"/>
          </w:tcPr>
          <w:p w14:paraId="416303B4" w14:textId="77777777" w:rsidR="00BD0B0A" w:rsidRPr="00C005FA" w:rsidRDefault="00BD0B0A" w:rsidP="005A6505">
            <w:pPr>
              <w:rPr>
                <w:rFonts w:ascii="Times New Roman" w:hAnsi="Times New Roman" w:cs="Times New Roman"/>
                <w:sz w:val="24"/>
                <w:szCs w:val="24"/>
              </w:rPr>
            </w:pPr>
          </w:p>
        </w:tc>
      </w:tr>
      <w:tr w:rsidR="00BD0B0A" w:rsidRPr="00C005FA" w14:paraId="12C92948" w14:textId="77777777" w:rsidTr="005A6505">
        <w:tc>
          <w:tcPr>
            <w:tcW w:w="556" w:type="dxa"/>
          </w:tcPr>
          <w:p w14:paraId="0C63E72C" w14:textId="26F8558D" w:rsidR="00BD0B0A" w:rsidRPr="00C005FA" w:rsidRDefault="005E0A2B" w:rsidP="005A6505">
            <w:pPr>
              <w:rPr>
                <w:rFonts w:ascii="Times New Roman" w:hAnsi="Times New Roman" w:cs="Times New Roman"/>
                <w:sz w:val="24"/>
                <w:szCs w:val="24"/>
              </w:rPr>
            </w:pPr>
            <w:r>
              <w:rPr>
                <w:rFonts w:ascii="Times New Roman" w:hAnsi="Times New Roman" w:cs="Times New Roman"/>
                <w:sz w:val="24"/>
                <w:szCs w:val="24"/>
              </w:rPr>
              <w:t>7</w:t>
            </w:r>
            <w:r w:rsidR="00BD0B0A" w:rsidRPr="00C005FA">
              <w:rPr>
                <w:rFonts w:ascii="Times New Roman" w:hAnsi="Times New Roman" w:cs="Times New Roman"/>
                <w:sz w:val="24"/>
                <w:szCs w:val="24"/>
              </w:rPr>
              <w:t xml:space="preserve">. </w:t>
            </w:r>
          </w:p>
        </w:tc>
        <w:tc>
          <w:tcPr>
            <w:tcW w:w="4967" w:type="dxa"/>
          </w:tcPr>
          <w:p w14:paraId="6FA841EC" w14:textId="77777777" w:rsidR="00BD0B0A" w:rsidRDefault="00BD0B0A" w:rsidP="005A6505">
            <w:pPr>
              <w:jc w:val="both"/>
              <w:rPr>
                <w:rFonts w:ascii="Times New Roman" w:hAnsi="Times New Roman" w:cs="Times New Roman"/>
                <w:sz w:val="24"/>
                <w:szCs w:val="24"/>
              </w:rPr>
            </w:pPr>
            <w:r>
              <w:rPr>
                <w:rFonts w:ascii="Times New Roman" w:hAnsi="Times New Roman" w:cs="Times New Roman"/>
                <w:sz w:val="24"/>
                <w:szCs w:val="24"/>
              </w:rPr>
              <w:t>Apa j</w:t>
            </w:r>
            <w:r w:rsidRPr="00C005FA">
              <w:rPr>
                <w:rFonts w:ascii="Times New Roman" w:hAnsi="Times New Roman" w:cs="Times New Roman"/>
                <w:sz w:val="24"/>
                <w:szCs w:val="24"/>
              </w:rPr>
              <w:t xml:space="preserve">enis </w:t>
            </w:r>
            <w:r>
              <w:rPr>
                <w:rFonts w:ascii="Times New Roman" w:hAnsi="Times New Roman" w:cs="Times New Roman"/>
                <w:sz w:val="24"/>
                <w:szCs w:val="24"/>
              </w:rPr>
              <w:t>kegiatan s</w:t>
            </w:r>
            <w:r w:rsidRPr="00C005FA">
              <w:rPr>
                <w:rFonts w:ascii="Times New Roman" w:hAnsi="Times New Roman" w:cs="Times New Roman"/>
                <w:sz w:val="24"/>
                <w:szCs w:val="24"/>
              </w:rPr>
              <w:t xml:space="preserve">osial yang </w:t>
            </w:r>
            <w:r>
              <w:rPr>
                <w:rFonts w:ascii="Times New Roman" w:hAnsi="Times New Roman" w:cs="Times New Roman"/>
                <w:sz w:val="24"/>
                <w:szCs w:val="24"/>
              </w:rPr>
              <w:t xml:space="preserve">biasa </w:t>
            </w:r>
            <w:r w:rsidRPr="00C005FA">
              <w:rPr>
                <w:rFonts w:ascii="Times New Roman" w:hAnsi="Times New Roman" w:cs="Times New Roman"/>
                <w:sz w:val="24"/>
                <w:szCs w:val="24"/>
              </w:rPr>
              <w:t>Bapak/Ibu</w:t>
            </w:r>
            <w:r>
              <w:rPr>
                <w:rFonts w:ascii="Times New Roman" w:hAnsi="Times New Roman" w:cs="Times New Roman"/>
                <w:sz w:val="24"/>
                <w:szCs w:val="24"/>
              </w:rPr>
              <w:t xml:space="preserve"> ikuti? Dalam kegiatan sosial tersebut, manakah peran gender yang paling aktif berpartisipasi? </w:t>
            </w:r>
          </w:p>
          <w:p w14:paraId="24F5EAC1" w14:textId="77777777" w:rsidR="00BD0B0A" w:rsidRDefault="00BD0B0A">
            <w:pPr>
              <w:pStyle w:val="ListParagraph"/>
              <w:numPr>
                <w:ilvl w:val="0"/>
                <w:numId w:val="70"/>
              </w:numPr>
              <w:jc w:val="both"/>
              <w:rPr>
                <w:rFonts w:ascii="Times New Roman" w:hAnsi="Times New Roman" w:cs="Times New Roman"/>
                <w:sz w:val="24"/>
                <w:szCs w:val="24"/>
              </w:rPr>
            </w:pPr>
            <w:r>
              <w:rPr>
                <w:rFonts w:ascii="Times New Roman" w:hAnsi="Times New Roman" w:cs="Times New Roman"/>
                <w:sz w:val="24"/>
                <w:szCs w:val="24"/>
              </w:rPr>
              <w:t xml:space="preserve">Pengajian </w:t>
            </w:r>
          </w:p>
          <w:p w14:paraId="093BB6DF" w14:textId="77777777" w:rsidR="00BD0B0A" w:rsidRDefault="00BD0B0A">
            <w:pPr>
              <w:pStyle w:val="ListParagraph"/>
              <w:numPr>
                <w:ilvl w:val="0"/>
                <w:numId w:val="70"/>
              </w:numPr>
              <w:jc w:val="both"/>
              <w:rPr>
                <w:rFonts w:ascii="Times New Roman" w:hAnsi="Times New Roman" w:cs="Times New Roman"/>
                <w:sz w:val="24"/>
                <w:szCs w:val="24"/>
              </w:rPr>
            </w:pPr>
            <w:r>
              <w:rPr>
                <w:rFonts w:ascii="Times New Roman" w:hAnsi="Times New Roman" w:cs="Times New Roman"/>
                <w:sz w:val="24"/>
                <w:szCs w:val="24"/>
              </w:rPr>
              <w:t xml:space="preserve">Kerja bakti </w:t>
            </w:r>
          </w:p>
          <w:p w14:paraId="52E34ACC" w14:textId="77777777" w:rsidR="00BD0B0A" w:rsidRDefault="00BD0B0A">
            <w:pPr>
              <w:pStyle w:val="ListParagraph"/>
              <w:numPr>
                <w:ilvl w:val="0"/>
                <w:numId w:val="70"/>
              </w:numPr>
              <w:jc w:val="both"/>
              <w:rPr>
                <w:rFonts w:ascii="Times New Roman" w:hAnsi="Times New Roman" w:cs="Times New Roman"/>
                <w:sz w:val="24"/>
                <w:szCs w:val="24"/>
              </w:rPr>
            </w:pPr>
            <w:r>
              <w:rPr>
                <w:rFonts w:ascii="Times New Roman" w:hAnsi="Times New Roman" w:cs="Times New Roman"/>
                <w:sz w:val="24"/>
                <w:szCs w:val="24"/>
              </w:rPr>
              <w:t xml:space="preserve">Rapat /kumpul RT/RW </w:t>
            </w:r>
          </w:p>
          <w:p w14:paraId="74B96061" w14:textId="77777777" w:rsidR="00BD0B0A" w:rsidRDefault="00BD0B0A">
            <w:pPr>
              <w:pStyle w:val="ListParagraph"/>
              <w:numPr>
                <w:ilvl w:val="0"/>
                <w:numId w:val="70"/>
              </w:numPr>
              <w:jc w:val="both"/>
              <w:rPr>
                <w:rFonts w:ascii="Times New Roman" w:hAnsi="Times New Roman" w:cs="Times New Roman"/>
                <w:sz w:val="24"/>
                <w:szCs w:val="24"/>
              </w:rPr>
            </w:pPr>
            <w:r>
              <w:rPr>
                <w:rFonts w:ascii="Times New Roman" w:hAnsi="Times New Roman" w:cs="Times New Roman"/>
                <w:sz w:val="24"/>
                <w:szCs w:val="24"/>
              </w:rPr>
              <w:t xml:space="preserve">Hajatan </w:t>
            </w:r>
          </w:p>
          <w:p w14:paraId="06B35524" w14:textId="77777777" w:rsidR="00BD0B0A" w:rsidRDefault="00BD0B0A">
            <w:pPr>
              <w:pStyle w:val="ListParagraph"/>
              <w:numPr>
                <w:ilvl w:val="0"/>
                <w:numId w:val="70"/>
              </w:numPr>
              <w:jc w:val="both"/>
              <w:rPr>
                <w:rFonts w:ascii="Times New Roman" w:hAnsi="Times New Roman" w:cs="Times New Roman"/>
                <w:sz w:val="24"/>
                <w:szCs w:val="24"/>
              </w:rPr>
            </w:pPr>
            <w:r>
              <w:rPr>
                <w:rFonts w:ascii="Times New Roman" w:hAnsi="Times New Roman" w:cs="Times New Roman"/>
                <w:sz w:val="24"/>
                <w:szCs w:val="24"/>
              </w:rPr>
              <w:t>Rapat PKK (Pembina Kesejahteraan Keluarga)</w:t>
            </w:r>
          </w:p>
          <w:p w14:paraId="28D5E8C6" w14:textId="77777777" w:rsidR="00BD0B0A" w:rsidRDefault="00BD0B0A">
            <w:pPr>
              <w:pStyle w:val="ListParagraph"/>
              <w:numPr>
                <w:ilvl w:val="0"/>
                <w:numId w:val="70"/>
              </w:numPr>
              <w:jc w:val="both"/>
              <w:rPr>
                <w:rFonts w:ascii="Times New Roman" w:hAnsi="Times New Roman" w:cs="Times New Roman"/>
                <w:sz w:val="24"/>
                <w:szCs w:val="24"/>
              </w:rPr>
            </w:pPr>
            <w:r>
              <w:rPr>
                <w:rFonts w:ascii="Times New Roman" w:hAnsi="Times New Roman" w:cs="Times New Roman"/>
                <w:sz w:val="24"/>
                <w:szCs w:val="24"/>
              </w:rPr>
              <w:t xml:space="preserve">Karang Taruna </w:t>
            </w:r>
          </w:p>
          <w:p w14:paraId="314FAB3A" w14:textId="77777777" w:rsidR="00BD0B0A" w:rsidRPr="00CC1C59" w:rsidRDefault="00BD0B0A">
            <w:pPr>
              <w:pStyle w:val="ListParagraph"/>
              <w:numPr>
                <w:ilvl w:val="0"/>
                <w:numId w:val="70"/>
              </w:numPr>
              <w:jc w:val="both"/>
              <w:rPr>
                <w:rFonts w:ascii="Times New Roman" w:hAnsi="Times New Roman" w:cs="Times New Roman"/>
                <w:sz w:val="24"/>
                <w:szCs w:val="24"/>
              </w:rPr>
            </w:pPr>
            <w:r>
              <w:rPr>
                <w:rFonts w:ascii="Times New Roman" w:hAnsi="Times New Roman" w:cs="Times New Roman"/>
                <w:sz w:val="24"/>
                <w:szCs w:val="24"/>
              </w:rPr>
              <w:t xml:space="preserve">Dawis (Dasawisma) </w:t>
            </w:r>
          </w:p>
        </w:tc>
        <w:tc>
          <w:tcPr>
            <w:tcW w:w="567" w:type="dxa"/>
          </w:tcPr>
          <w:p w14:paraId="5868ABDB" w14:textId="77777777" w:rsidR="00BD0B0A" w:rsidRPr="00C005FA" w:rsidRDefault="00BD0B0A" w:rsidP="005A6505">
            <w:pPr>
              <w:rPr>
                <w:rFonts w:ascii="Times New Roman" w:hAnsi="Times New Roman" w:cs="Times New Roman"/>
                <w:sz w:val="24"/>
                <w:szCs w:val="24"/>
              </w:rPr>
            </w:pPr>
          </w:p>
        </w:tc>
        <w:tc>
          <w:tcPr>
            <w:tcW w:w="710" w:type="dxa"/>
          </w:tcPr>
          <w:p w14:paraId="4295DDF4" w14:textId="77777777" w:rsidR="00BD0B0A" w:rsidRPr="00C005FA" w:rsidRDefault="00BD0B0A" w:rsidP="005A6505">
            <w:pPr>
              <w:rPr>
                <w:rFonts w:ascii="Times New Roman" w:hAnsi="Times New Roman" w:cs="Times New Roman"/>
                <w:sz w:val="24"/>
                <w:szCs w:val="24"/>
              </w:rPr>
            </w:pPr>
          </w:p>
        </w:tc>
        <w:tc>
          <w:tcPr>
            <w:tcW w:w="566" w:type="dxa"/>
          </w:tcPr>
          <w:p w14:paraId="0A70BAFA" w14:textId="77777777" w:rsidR="00BD0B0A" w:rsidRPr="00C005FA" w:rsidRDefault="00BD0B0A" w:rsidP="005A6505">
            <w:pPr>
              <w:rPr>
                <w:rFonts w:ascii="Times New Roman" w:hAnsi="Times New Roman" w:cs="Times New Roman"/>
                <w:sz w:val="24"/>
                <w:szCs w:val="24"/>
              </w:rPr>
            </w:pPr>
          </w:p>
        </w:tc>
        <w:tc>
          <w:tcPr>
            <w:tcW w:w="696" w:type="dxa"/>
          </w:tcPr>
          <w:p w14:paraId="21C1BA6D" w14:textId="77777777" w:rsidR="00BD0B0A" w:rsidRPr="00C005FA" w:rsidRDefault="00BD0B0A" w:rsidP="005A6505">
            <w:pPr>
              <w:rPr>
                <w:rFonts w:ascii="Times New Roman" w:hAnsi="Times New Roman" w:cs="Times New Roman"/>
                <w:sz w:val="24"/>
                <w:szCs w:val="24"/>
              </w:rPr>
            </w:pPr>
          </w:p>
        </w:tc>
        <w:tc>
          <w:tcPr>
            <w:tcW w:w="579" w:type="dxa"/>
          </w:tcPr>
          <w:p w14:paraId="2019A484" w14:textId="77777777" w:rsidR="00BD0B0A" w:rsidRPr="00C005FA" w:rsidRDefault="00BD0B0A" w:rsidP="005A6505">
            <w:pPr>
              <w:rPr>
                <w:rFonts w:ascii="Times New Roman" w:hAnsi="Times New Roman" w:cs="Times New Roman"/>
                <w:sz w:val="24"/>
                <w:szCs w:val="24"/>
              </w:rPr>
            </w:pPr>
          </w:p>
        </w:tc>
      </w:tr>
      <w:tr w:rsidR="00BD0B0A" w:rsidRPr="00C005FA" w14:paraId="4C0C9485" w14:textId="77777777" w:rsidTr="005A6505">
        <w:tc>
          <w:tcPr>
            <w:tcW w:w="8641" w:type="dxa"/>
            <w:gridSpan w:val="7"/>
          </w:tcPr>
          <w:p w14:paraId="4A417404" w14:textId="77777777" w:rsidR="00BD0B0A" w:rsidRPr="00C005FA" w:rsidRDefault="00BD0B0A" w:rsidP="005A6505">
            <w:pPr>
              <w:rPr>
                <w:rFonts w:ascii="Times New Roman" w:hAnsi="Times New Roman" w:cs="Times New Roman"/>
                <w:b/>
                <w:bCs/>
                <w:sz w:val="24"/>
                <w:szCs w:val="24"/>
              </w:rPr>
            </w:pPr>
            <w:r w:rsidRPr="00C005FA">
              <w:rPr>
                <w:rFonts w:ascii="Times New Roman" w:hAnsi="Times New Roman" w:cs="Times New Roman"/>
                <w:b/>
                <w:bCs/>
                <w:sz w:val="24"/>
                <w:szCs w:val="24"/>
              </w:rPr>
              <w:t xml:space="preserve">Kesetaraan Gender </w:t>
            </w:r>
          </w:p>
        </w:tc>
      </w:tr>
      <w:tr w:rsidR="00BD0B0A" w:rsidRPr="00C005FA" w14:paraId="7E6EF0D9" w14:textId="77777777" w:rsidTr="005A6505">
        <w:tc>
          <w:tcPr>
            <w:tcW w:w="556" w:type="dxa"/>
          </w:tcPr>
          <w:p w14:paraId="19AA8EB5" w14:textId="5B347131" w:rsidR="00BD0B0A" w:rsidRPr="00C005FA" w:rsidRDefault="005E0A2B" w:rsidP="005A6505">
            <w:pPr>
              <w:rPr>
                <w:rFonts w:ascii="Times New Roman" w:hAnsi="Times New Roman" w:cs="Times New Roman"/>
                <w:sz w:val="24"/>
                <w:szCs w:val="24"/>
              </w:rPr>
            </w:pPr>
            <w:r>
              <w:rPr>
                <w:rFonts w:ascii="Times New Roman" w:hAnsi="Times New Roman" w:cs="Times New Roman"/>
                <w:sz w:val="24"/>
                <w:szCs w:val="24"/>
              </w:rPr>
              <w:t>8</w:t>
            </w:r>
            <w:r w:rsidR="00BD0B0A" w:rsidRPr="00C005FA">
              <w:rPr>
                <w:rFonts w:ascii="Times New Roman" w:hAnsi="Times New Roman" w:cs="Times New Roman"/>
                <w:sz w:val="24"/>
                <w:szCs w:val="24"/>
              </w:rPr>
              <w:t>.</w:t>
            </w:r>
          </w:p>
        </w:tc>
        <w:tc>
          <w:tcPr>
            <w:tcW w:w="4967" w:type="dxa"/>
          </w:tcPr>
          <w:p w14:paraId="3F3167CE" w14:textId="77777777" w:rsidR="00BD0B0A" w:rsidRPr="00C005FA" w:rsidRDefault="00BD0B0A" w:rsidP="005A6505">
            <w:pPr>
              <w:jc w:val="both"/>
              <w:rPr>
                <w:rFonts w:ascii="Times New Roman" w:hAnsi="Times New Roman" w:cs="Times New Roman"/>
                <w:sz w:val="24"/>
                <w:szCs w:val="24"/>
              </w:rPr>
            </w:pPr>
            <w:r>
              <w:rPr>
                <w:rFonts w:ascii="Times New Roman" w:hAnsi="Times New Roman" w:cs="Times New Roman"/>
                <w:sz w:val="24"/>
                <w:szCs w:val="24"/>
              </w:rPr>
              <w:t>Bagaimana a</w:t>
            </w:r>
            <w:r w:rsidRPr="00C005FA">
              <w:rPr>
                <w:rFonts w:ascii="Times New Roman" w:hAnsi="Times New Roman" w:cs="Times New Roman"/>
                <w:sz w:val="24"/>
                <w:szCs w:val="24"/>
              </w:rPr>
              <w:t>kses informasi dan pelatihan terhadap kegiatan adaptasi dan mitigasi Program Kampung Iklim yang Bapak/Ibu</w:t>
            </w:r>
            <w:r>
              <w:rPr>
                <w:rFonts w:ascii="Times New Roman" w:hAnsi="Times New Roman" w:cs="Times New Roman"/>
                <w:sz w:val="24"/>
                <w:szCs w:val="24"/>
              </w:rPr>
              <w:t xml:space="preserve"> lakukan?</w:t>
            </w:r>
          </w:p>
          <w:p w14:paraId="65683090" w14:textId="77777777" w:rsidR="00BD0B0A" w:rsidRPr="00C005FA" w:rsidRDefault="00BD0B0A">
            <w:pPr>
              <w:pStyle w:val="ListParagraph"/>
              <w:numPr>
                <w:ilvl w:val="0"/>
                <w:numId w:val="52"/>
              </w:numPr>
              <w:jc w:val="both"/>
              <w:rPr>
                <w:rFonts w:ascii="Times New Roman" w:hAnsi="Times New Roman" w:cs="Times New Roman"/>
                <w:sz w:val="24"/>
                <w:szCs w:val="24"/>
              </w:rPr>
            </w:pPr>
            <w:r w:rsidRPr="00C005FA">
              <w:rPr>
                <w:rFonts w:ascii="Times New Roman" w:hAnsi="Times New Roman" w:cs="Times New Roman"/>
                <w:sz w:val="24"/>
                <w:szCs w:val="24"/>
              </w:rPr>
              <w:t>Pengendalian kekeringan, banjir, dan longsor</w:t>
            </w:r>
          </w:p>
          <w:p w14:paraId="691BDF46" w14:textId="4AC0C6D7" w:rsidR="00BD0B0A" w:rsidRPr="00716655" w:rsidRDefault="00BD0B0A" w:rsidP="00716655">
            <w:pPr>
              <w:pStyle w:val="ListParagraph"/>
              <w:numPr>
                <w:ilvl w:val="0"/>
                <w:numId w:val="52"/>
              </w:numPr>
              <w:jc w:val="both"/>
              <w:rPr>
                <w:rFonts w:ascii="Times New Roman" w:hAnsi="Times New Roman" w:cs="Times New Roman"/>
                <w:sz w:val="24"/>
                <w:szCs w:val="24"/>
              </w:rPr>
            </w:pPr>
            <w:r w:rsidRPr="00C005FA">
              <w:rPr>
                <w:rFonts w:ascii="Times New Roman" w:hAnsi="Times New Roman" w:cs="Times New Roman"/>
                <w:sz w:val="24"/>
                <w:szCs w:val="24"/>
              </w:rPr>
              <w:t xml:space="preserve">Peningkatan ketahanan pangan </w:t>
            </w:r>
            <w:r w:rsidR="00716655">
              <w:rPr>
                <w:rFonts w:ascii="Times New Roman" w:hAnsi="Times New Roman" w:cs="Times New Roman"/>
                <w:sz w:val="24"/>
                <w:szCs w:val="24"/>
              </w:rPr>
              <w:t xml:space="preserve">melalui </w:t>
            </w:r>
            <w:r w:rsidR="00716655" w:rsidRPr="007E6128">
              <w:rPr>
                <w:rFonts w:ascii="Times New Roman" w:hAnsi="Times New Roman" w:cs="Times New Roman"/>
                <w:i/>
                <w:iCs/>
                <w:sz w:val="24"/>
                <w:szCs w:val="24"/>
              </w:rPr>
              <w:t>urban farming</w:t>
            </w:r>
            <w:r w:rsidR="00716655" w:rsidRPr="00C005FA">
              <w:rPr>
                <w:rFonts w:ascii="Times New Roman" w:hAnsi="Times New Roman" w:cs="Times New Roman"/>
                <w:sz w:val="24"/>
                <w:szCs w:val="24"/>
              </w:rPr>
              <w:t xml:space="preserve"> </w:t>
            </w:r>
          </w:p>
          <w:p w14:paraId="6D516DE6" w14:textId="77777777" w:rsidR="00BD0B0A" w:rsidRPr="00C005FA" w:rsidRDefault="00BD0B0A">
            <w:pPr>
              <w:pStyle w:val="ListParagraph"/>
              <w:numPr>
                <w:ilvl w:val="0"/>
                <w:numId w:val="52"/>
              </w:numPr>
              <w:jc w:val="both"/>
              <w:rPr>
                <w:rFonts w:ascii="Times New Roman" w:hAnsi="Times New Roman" w:cs="Times New Roman"/>
                <w:sz w:val="24"/>
                <w:szCs w:val="24"/>
              </w:rPr>
            </w:pPr>
            <w:r w:rsidRPr="00C005FA">
              <w:rPr>
                <w:rFonts w:ascii="Times New Roman" w:hAnsi="Times New Roman" w:cs="Times New Roman"/>
                <w:sz w:val="24"/>
                <w:szCs w:val="24"/>
              </w:rPr>
              <w:t>Penanganan kenaikan muka air laut, banjir rob, intrusi air laut, abrasi, atau erosi akibat angin gelombang tinggi</w:t>
            </w:r>
          </w:p>
          <w:p w14:paraId="67F1F8DA" w14:textId="77777777" w:rsidR="00BD0B0A" w:rsidRPr="00C005FA" w:rsidRDefault="00BD0B0A">
            <w:pPr>
              <w:pStyle w:val="ListParagraph"/>
              <w:numPr>
                <w:ilvl w:val="0"/>
                <w:numId w:val="52"/>
              </w:numPr>
              <w:jc w:val="both"/>
              <w:rPr>
                <w:rFonts w:ascii="Times New Roman" w:hAnsi="Times New Roman" w:cs="Times New Roman"/>
                <w:sz w:val="24"/>
                <w:szCs w:val="24"/>
              </w:rPr>
            </w:pPr>
            <w:r w:rsidRPr="00C005FA">
              <w:rPr>
                <w:rFonts w:ascii="Times New Roman" w:hAnsi="Times New Roman" w:cs="Times New Roman"/>
                <w:sz w:val="24"/>
                <w:szCs w:val="24"/>
              </w:rPr>
              <w:t>Pengelolaan sampah padat dan cair</w:t>
            </w:r>
          </w:p>
          <w:p w14:paraId="48E4BD67" w14:textId="7162A28F" w:rsidR="00BD0B0A" w:rsidRPr="00C005FA" w:rsidRDefault="00BD0B0A">
            <w:pPr>
              <w:pStyle w:val="ListParagraph"/>
              <w:numPr>
                <w:ilvl w:val="0"/>
                <w:numId w:val="52"/>
              </w:numPr>
              <w:jc w:val="both"/>
              <w:rPr>
                <w:rFonts w:ascii="Times New Roman" w:hAnsi="Times New Roman" w:cs="Times New Roman"/>
                <w:sz w:val="24"/>
                <w:szCs w:val="24"/>
              </w:rPr>
            </w:pPr>
            <w:r w:rsidRPr="00C005FA">
              <w:rPr>
                <w:rFonts w:ascii="Times New Roman" w:hAnsi="Times New Roman" w:cs="Times New Roman"/>
                <w:sz w:val="24"/>
                <w:szCs w:val="24"/>
              </w:rPr>
              <w:t>Peningkatan tutupan vegetasi</w:t>
            </w:r>
            <w:r w:rsidR="00716655">
              <w:rPr>
                <w:rFonts w:ascii="Times New Roman" w:hAnsi="Times New Roman" w:cs="Times New Roman"/>
                <w:sz w:val="24"/>
                <w:szCs w:val="24"/>
              </w:rPr>
              <w:t xml:space="preserve"> melalui penanaman angrove.</w:t>
            </w:r>
          </w:p>
        </w:tc>
        <w:tc>
          <w:tcPr>
            <w:tcW w:w="567" w:type="dxa"/>
          </w:tcPr>
          <w:p w14:paraId="0A42FC14" w14:textId="77777777" w:rsidR="00BD0B0A" w:rsidRPr="00C005FA" w:rsidRDefault="00BD0B0A" w:rsidP="005A6505">
            <w:pPr>
              <w:rPr>
                <w:rFonts w:ascii="Times New Roman" w:hAnsi="Times New Roman" w:cs="Times New Roman"/>
                <w:sz w:val="24"/>
                <w:szCs w:val="24"/>
              </w:rPr>
            </w:pPr>
          </w:p>
        </w:tc>
        <w:tc>
          <w:tcPr>
            <w:tcW w:w="710" w:type="dxa"/>
          </w:tcPr>
          <w:p w14:paraId="46CD2EB5" w14:textId="77777777" w:rsidR="00BD0B0A" w:rsidRPr="00C005FA" w:rsidRDefault="00BD0B0A" w:rsidP="005A6505">
            <w:pPr>
              <w:rPr>
                <w:rFonts w:ascii="Times New Roman" w:hAnsi="Times New Roman" w:cs="Times New Roman"/>
                <w:sz w:val="24"/>
                <w:szCs w:val="24"/>
              </w:rPr>
            </w:pPr>
          </w:p>
        </w:tc>
        <w:tc>
          <w:tcPr>
            <w:tcW w:w="566" w:type="dxa"/>
          </w:tcPr>
          <w:p w14:paraId="4885AC5F" w14:textId="77777777" w:rsidR="00BD0B0A" w:rsidRPr="00C005FA" w:rsidRDefault="00BD0B0A" w:rsidP="005A6505">
            <w:pPr>
              <w:rPr>
                <w:rFonts w:ascii="Times New Roman" w:hAnsi="Times New Roman" w:cs="Times New Roman"/>
                <w:sz w:val="24"/>
                <w:szCs w:val="24"/>
              </w:rPr>
            </w:pPr>
          </w:p>
        </w:tc>
        <w:tc>
          <w:tcPr>
            <w:tcW w:w="696" w:type="dxa"/>
          </w:tcPr>
          <w:p w14:paraId="4B329174" w14:textId="77777777" w:rsidR="00BD0B0A" w:rsidRPr="00C005FA" w:rsidRDefault="00BD0B0A" w:rsidP="005A6505">
            <w:pPr>
              <w:rPr>
                <w:rFonts w:ascii="Times New Roman" w:hAnsi="Times New Roman" w:cs="Times New Roman"/>
                <w:sz w:val="24"/>
                <w:szCs w:val="24"/>
              </w:rPr>
            </w:pPr>
          </w:p>
        </w:tc>
        <w:tc>
          <w:tcPr>
            <w:tcW w:w="579" w:type="dxa"/>
          </w:tcPr>
          <w:p w14:paraId="6E02D9EB" w14:textId="77777777" w:rsidR="00BD0B0A" w:rsidRPr="00C005FA" w:rsidRDefault="00BD0B0A" w:rsidP="005A6505">
            <w:pPr>
              <w:rPr>
                <w:rFonts w:ascii="Times New Roman" w:hAnsi="Times New Roman" w:cs="Times New Roman"/>
                <w:sz w:val="24"/>
                <w:szCs w:val="24"/>
              </w:rPr>
            </w:pPr>
          </w:p>
        </w:tc>
      </w:tr>
      <w:tr w:rsidR="00BD0B0A" w:rsidRPr="00C005FA" w14:paraId="61CAB91C" w14:textId="77777777" w:rsidTr="005A6505">
        <w:tc>
          <w:tcPr>
            <w:tcW w:w="556" w:type="dxa"/>
          </w:tcPr>
          <w:p w14:paraId="011AA501" w14:textId="1582D26C" w:rsidR="00BD0B0A" w:rsidRPr="00C005FA" w:rsidRDefault="005E0A2B" w:rsidP="005A6505">
            <w:pPr>
              <w:rPr>
                <w:rFonts w:ascii="Times New Roman" w:hAnsi="Times New Roman" w:cs="Times New Roman"/>
                <w:sz w:val="24"/>
                <w:szCs w:val="24"/>
              </w:rPr>
            </w:pPr>
            <w:r>
              <w:rPr>
                <w:rFonts w:ascii="Times New Roman" w:hAnsi="Times New Roman" w:cs="Times New Roman"/>
                <w:sz w:val="24"/>
                <w:szCs w:val="24"/>
              </w:rPr>
              <w:t>9</w:t>
            </w:r>
            <w:r w:rsidR="00BD0B0A" w:rsidRPr="00C005FA">
              <w:rPr>
                <w:rFonts w:ascii="Times New Roman" w:hAnsi="Times New Roman" w:cs="Times New Roman"/>
                <w:sz w:val="24"/>
                <w:szCs w:val="24"/>
              </w:rPr>
              <w:t>.</w:t>
            </w:r>
          </w:p>
        </w:tc>
        <w:tc>
          <w:tcPr>
            <w:tcW w:w="4967" w:type="dxa"/>
          </w:tcPr>
          <w:p w14:paraId="7638C7B0" w14:textId="77777777" w:rsidR="00BD0B0A" w:rsidRPr="00C005FA" w:rsidRDefault="00BD0B0A" w:rsidP="005A6505">
            <w:pPr>
              <w:jc w:val="both"/>
              <w:rPr>
                <w:rFonts w:ascii="Times New Roman" w:hAnsi="Times New Roman" w:cs="Times New Roman"/>
                <w:sz w:val="24"/>
                <w:szCs w:val="24"/>
              </w:rPr>
            </w:pPr>
            <w:r>
              <w:rPr>
                <w:rFonts w:ascii="Times New Roman" w:hAnsi="Times New Roman" w:cs="Times New Roman"/>
                <w:sz w:val="24"/>
                <w:szCs w:val="24"/>
              </w:rPr>
              <w:t xml:space="preserve">Kegiatan </w:t>
            </w:r>
            <w:r w:rsidRPr="00C005FA">
              <w:rPr>
                <w:rFonts w:ascii="Times New Roman" w:hAnsi="Times New Roman" w:cs="Times New Roman"/>
                <w:sz w:val="24"/>
                <w:szCs w:val="24"/>
              </w:rPr>
              <w:t>Program Kampung Iklim</w:t>
            </w:r>
            <w:r>
              <w:rPr>
                <w:rFonts w:ascii="Times New Roman" w:hAnsi="Times New Roman" w:cs="Times New Roman"/>
                <w:sz w:val="24"/>
                <w:szCs w:val="24"/>
              </w:rPr>
              <w:t xml:space="preserve"> apa saja yang biasa Bapak/Ibu lakukan?</w:t>
            </w:r>
            <w:r w:rsidRPr="00C005FA">
              <w:rPr>
                <w:rFonts w:ascii="Times New Roman" w:hAnsi="Times New Roman" w:cs="Times New Roman"/>
                <w:sz w:val="24"/>
                <w:szCs w:val="24"/>
              </w:rPr>
              <w:t xml:space="preserve"> </w:t>
            </w:r>
            <w:r>
              <w:rPr>
                <w:rFonts w:ascii="Times New Roman" w:hAnsi="Times New Roman" w:cs="Times New Roman"/>
                <w:sz w:val="24"/>
                <w:szCs w:val="24"/>
              </w:rPr>
              <w:t>Dalam kegiatan tersebut, manakah peran gender yang paling aktif berpartisipasi?</w:t>
            </w:r>
          </w:p>
          <w:p w14:paraId="7B51B135" w14:textId="15BB1777" w:rsidR="00BD0B0A" w:rsidRPr="00C005FA" w:rsidRDefault="00BD0B0A">
            <w:pPr>
              <w:pStyle w:val="ListParagraph"/>
              <w:numPr>
                <w:ilvl w:val="0"/>
                <w:numId w:val="53"/>
              </w:numPr>
              <w:jc w:val="both"/>
              <w:rPr>
                <w:rFonts w:ascii="Times New Roman" w:hAnsi="Times New Roman" w:cs="Times New Roman"/>
                <w:sz w:val="24"/>
                <w:szCs w:val="24"/>
              </w:rPr>
            </w:pPr>
            <w:r w:rsidRPr="00C005FA">
              <w:rPr>
                <w:rFonts w:ascii="Times New Roman" w:hAnsi="Times New Roman" w:cs="Times New Roman"/>
                <w:sz w:val="24"/>
                <w:szCs w:val="24"/>
              </w:rPr>
              <w:t>Pembuatan penampungan air hujan, biopori, embung, s</w:t>
            </w:r>
            <w:r w:rsidR="00FF5F90">
              <w:rPr>
                <w:rFonts w:ascii="Times New Roman" w:hAnsi="Times New Roman" w:cs="Times New Roman"/>
                <w:sz w:val="24"/>
                <w:szCs w:val="24"/>
              </w:rPr>
              <w:t>usia</w:t>
            </w:r>
            <w:r w:rsidRPr="00C005FA">
              <w:rPr>
                <w:rFonts w:ascii="Times New Roman" w:hAnsi="Times New Roman" w:cs="Times New Roman"/>
                <w:sz w:val="24"/>
                <w:szCs w:val="24"/>
              </w:rPr>
              <w:t xml:space="preserve"> resapan, dan pembuatan instalasi penanggulangan banjir.</w:t>
            </w:r>
          </w:p>
          <w:p w14:paraId="080836D1" w14:textId="77777777" w:rsidR="00BD0B0A" w:rsidRPr="00C005FA" w:rsidRDefault="00BD0B0A">
            <w:pPr>
              <w:pStyle w:val="ListParagraph"/>
              <w:numPr>
                <w:ilvl w:val="0"/>
                <w:numId w:val="53"/>
              </w:numPr>
              <w:jc w:val="both"/>
              <w:rPr>
                <w:rFonts w:ascii="Times New Roman" w:hAnsi="Times New Roman" w:cs="Times New Roman"/>
                <w:sz w:val="24"/>
                <w:szCs w:val="24"/>
              </w:rPr>
            </w:pPr>
            <w:r w:rsidRPr="00C005FA">
              <w:rPr>
                <w:rFonts w:ascii="Times New Roman" w:hAnsi="Times New Roman" w:cs="Times New Roman"/>
                <w:sz w:val="24"/>
                <w:szCs w:val="24"/>
              </w:rPr>
              <w:t xml:space="preserve">Pemanfaatan lahan pekarangan melalui </w:t>
            </w:r>
            <w:r w:rsidRPr="00C005FA">
              <w:rPr>
                <w:rFonts w:ascii="Times New Roman" w:hAnsi="Times New Roman" w:cs="Times New Roman"/>
                <w:i/>
                <w:iCs/>
                <w:sz w:val="24"/>
                <w:szCs w:val="24"/>
              </w:rPr>
              <w:t>Urban Farming</w:t>
            </w:r>
            <w:r w:rsidRPr="00C005FA">
              <w:rPr>
                <w:rFonts w:ascii="Times New Roman" w:hAnsi="Times New Roman" w:cs="Times New Roman"/>
                <w:sz w:val="24"/>
                <w:szCs w:val="24"/>
              </w:rPr>
              <w:t xml:space="preserve"> dan pertanian terpadu.</w:t>
            </w:r>
          </w:p>
          <w:p w14:paraId="3E2BAD71" w14:textId="77777777" w:rsidR="00BD0B0A" w:rsidRPr="00C005FA" w:rsidRDefault="00BD0B0A">
            <w:pPr>
              <w:pStyle w:val="ListParagraph"/>
              <w:numPr>
                <w:ilvl w:val="0"/>
                <w:numId w:val="53"/>
              </w:numPr>
              <w:jc w:val="both"/>
              <w:rPr>
                <w:rFonts w:ascii="Times New Roman" w:hAnsi="Times New Roman" w:cs="Times New Roman"/>
                <w:sz w:val="24"/>
                <w:szCs w:val="24"/>
              </w:rPr>
            </w:pPr>
            <w:r w:rsidRPr="00C005FA">
              <w:rPr>
                <w:rFonts w:ascii="Times New Roman" w:hAnsi="Times New Roman" w:cs="Times New Roman"/>
                <w:sz w:val="24"/>
                <w:szCs w:val="24"/>
              </w:rPr>
              <w:t>Penanaman pesisir dengan konservasi mangrove dan cemara laut.</w:t>
            </w:r>
          </w:p>
          <w:p w14:paraId="2CA9A6C3" w14:textId="77777777" w:rsidR="00BD0B0A" w:rsidRPr="00C005FA" w:rsidRDefault="00BD0B0A">
            <w:pPr>
              <w:pStyle w:val="ListParagraph"/>
              <w:numPr>
                <w:ilvl w:val="0"/>
                <w:numId w:val="53"/>
              </w:numPr>
              <w:jc w:val="both"/>
              <w:rPr>
                <w:rFonts w:ascii="Times New Roman" w:hAnsi="Times New Roman" w:cs="Times New Roman"/>
                <w:sz w:val="24"/>
                <w:szCs w:val="24"/>
              </w:rPr>
            </w:pPr>
            <w:r w:rsidRPr="00C005FA">
              <w:rPr>
                <w:rFonts w:ascii="Times New Roman" w:hAnsi="Times New Roman" w:cs="Times New Roman"/>
                <w:sz w:val="24"/>
                <w:szCs w:val="24"/>
              </w:rPr>
              <w:t>Pemilahan sampah dengan 3R (</w:t>
            </w:r>
            <w:r w:rsidRPr="00C005FA">
              <w:rPr>
                <w:rFonts w:ascii="Times New Roman" w:hAnsi="Times New Roman" w:cs="Times New Roman"/>
                <w:i/>
                <w:iCs/>
                <w:sz w:val="24"/>
                <w:szCs w:val="24"/>
              </w:rPr>
              <w:t>Reduce, Reuse, Recycle</w:t>
            </w:r>
            <w:r w:rsidRPr="00C005FA">
              <w:rPr>
                <w:rFonts w:ascii="Times New Roman" w:hAnsi="Times New Roman" w:cs="Times New Roman"/>
                <w:sz w:val="24"/>
                <w:szCs w:val="24"/>
              </w:rPr>
              <w:t xml:space="preserve">). </w:t>
            </w:r>
          </w:p>
          <w:p w14:paraId="036F5119" w14:textId="77777777" w:rsidR="00BD0B0A" w:rsidRPr="00C005FA" w:rsidRDefault="00BD0B0A">
            <w:pPr>
              <w:pStyle w:val="ListParagraph"/>
              <w:numPr>
                <w:ilvl w:val="0"/>
                <w:numId w:val="53"/>
              </w:numPr>
              <w:jc w:val="both"/>
              <w:rPr>
                <w:rFonts w:ascii="Times New Roman" w:hAnsi="Times New Roman" w:cs="Times New Roman"/>
                <w:sz w:val="24"/>
                <w:szCs w:val="24"/>
              </w:rPr>
            </w:pPr>
            <w:r w:rsidRPr="00C005FA">
              <w:rPr>
                <w:rFonts w:ascii="Times New Roman" w:hAnsi="Times New Roman" w:cs="Times New Roman"/>
                <w:sz w:val="24"/>
                <w:szCs w:val="24"/>
              </w:rPr>
              <w:t xml:space="preserve">Pembuatan produk </w:t>
            </w:r>
            <w:r w:rsidRPr="00C005FA">
              <w:rPr>
                <w:rFonts w:ascii="Times New Roman" w:hAnsi="Times New Roman" w:cs="Times New Roman"/>
                <w:i/>
                <w:iCs/>
                <w:sz w:val="24"/>
                <w:szCs w:val="24"/>
              </w:rPr>
              <w:t>eco-enzym</w:t>
            </w:r>
            <w:r w:rsidRPr="00C005FA">
              <w:rPr>
                <w:rFonts w:ascii="Times New Roman" w:hAnsi="Times New Roman" w:cs="Times New Roman"/>
                <w:sz w:val="24"/>
                <w:szCs w:val="24"/>
              </w:rPr>
              <w:t>, kompos dll</w:t>
            </w:r>
          </w:p>
        </w:tc>
        <w:tc>
          <w:tcPr>
            <w:tcW w:w="567" w:type="dxa"/>
          </w:tcPr>
          <w:p w14:paraId="6086DFC8" w14:textId="77777777" w:rsidR="00BD0B0A" w:rsidRPr="00C005FA" w:rsidRDefault="00BD0B0A" w:rsidP="005A6505">
            <w:pPr>
              <w:rPr>
                <w:rFonts w:ascii="Times New Roman" w:hAnsi="Times New Roman" w:cs="Times New Roman"/>
                <w:sz w:val="24"/>
                <w:szCs w:val="24"/>
              </w:rPr>
            </w:pPr>
          </w:p>
        </w:tc>
        <w:tc>
          <w:tcPr>
            <w:tcW w:w="710" w:type="dxa"/>
          </w:tcPr>
          <w:p w14:paraId="3143E23C" w14:textId="77777777" w:rsidR="00BD0B0A" w:rsidRPr="00C005FA" w:rsidRDefault="00BD0B0A" w:rsidP="005A6505">
            <w:pPr>
              <w:rPr>
                <w:rFonts w:ascii="Times New Roman" w:hAnsi="Times New Roman" w:cs="Times New Roman"/>
                <w:sz w:val="24"/>
                <w:szCs w:val="24"/>
              </w:rPr>
            </w:pPr>
          </w:p>
        </w:tc>
        <w:tc>
          <w:tcPr>
            <w:tcW w:w="566" w:type="dxa"/>
          </w:tcPr>
          <w:p w14:paraId="144AE4D3" w14:textId="77777777" w:rsidR="00BD0B0A" w:rsidRPr="00C005FA" w:rsidRDefault="00BD0B0A" w:rsidP="005A6505">
            <w:pPr>
              <w:rPr>
                <w:rFonts w:ascii="Times New Roman" w:hAnsi="Times New Roman" w:cs="Times New Roman"/>
                <w:sz w:val="24"/>
                <w:szCs w:val="24"/>
              </w:rPr>
            </w:pPr>
          </w:p>
        </w:tc>
        <w:tc>
          <w:tcPr>
            <w:tcW w:w="696" w:type="dxa"/>
          </w:tcPr>
          <w:p w14:paraId="18394201" w14:textId="77777777" w:rsidR="00BD0B0A" w:rsidRPr="00C005FA" w:rsidRDefault="00BD0B0A" w:rsidP="005A6505">
            <w:pPr>
              <w:rPr>
                <w:rFonts w:ascii="Times New Roman" w:hAnsi="Times New Roman" w:cs="Times New Roman"/>
                <w:sz w:val="24"/>
                <w:szCs w:val="24"/>
              </w:rPr>
            </w:pPr>
          </w:p>
        </w:tc>
        <w:tc>
          <w:tcPr>
            <w:tcW w:w="579" w:type="dxa"/>
          </w:tcPr>
          <w:p w14:paraId="67A5E18C" w14:textId="77777777" w:rsidR="00BD0B0A" w:rsidRPr="00C005FA" w:rsidRDefault="00BD0B0A" w:rsidP="005A6505">
            <w:pPr>
              <w:rPr>
                <w:rFonts w:ascii="Times New Roman" w:hAnsi="Times New Roman" w:cs="Times New Roman"/>
                <w:sz w:val="24"/>
                <w:szCs w:val="24"/>
              </w:rPr>
            </w:pPr>
          </w:p>
        </w:tc>
      </w:tr>
      <w:tr w:rsidR="00BD0B0A" w:rsidRPr="00C005FA" w14:paraId="7AC1C378" w14:textId="77777777" w:rsidTr="005A6505">
        <w:tc>
          <w:tcPr>
            <w:tcW w:w="556" w:type="dxa"/>
          </w:tcPr>
          <w:p w14:paraId="392C4DAD" w14:textId="7B73F56F" w:rsidR="00BD0B0A" w:rsidRPr="00C005FA" w:rsidRDefault="005E0A2B" w:rsidP="005A6505">
            <w:pPr>
              <w:rPr>
                <w:rFonts w:ascii="Times New Roman" w:hAnsi="Times New Roman" w:cs="Times New Roman"/>
                <w:sz w:val="24"/>
                <w:szCs w:val="24"/>
              </w:rPr>
            </w:pPr>
            <w:r>
              <w:rPr>
                <w:rFonts w:ascii="Times New Roman" w:hAnsi="Times New Roman" w:cs="Times New Roman"/>
                <w:sz w:val="24"/>
                <w:szCs w:val="24"/>
              </w:rPr>
              <w:t>10</w:t>
            </w:r>
            <w:r w:rsidR="00BD0B0A" w:rsidRPr="00C005FA">
              <w:rPr>
                <w:rFonts w:ascii="Times New Roman" w:hAnsi="Times New Roman" w:cs="Times New Roman"/>
                <w:sz w:val="24"/>
                <w:szCs w:val="24"/>
              </w:rPr>
              <w:t>.</w:t>
            </w:r>
          </w:p>
        </w:tc>
        <w:tc>
          <w:tcPr>
            <w:tcW w:w="4967" w:type="dxa"/>
          </w:tcPr>
          <w:p w14:paraId="73ACABE7" w14:textId="77777777" w:rsidR="00BD0B0A" w:rsidRPr="00C005FA" w:rsidRDefault="00BD0B0A" w:rsidP="005A6505">
            <w:pPr>
              <w:jc w:val="both"/>
              <w:rPr>
                <w:rFonts w:ascii="Times New Roman" w:hAnsi="Times New Roman" w:cs="Times New Roman"/>
                <w:sz w:val="24"/>
                <w:szCs w:val="24"/>
              </w:rPr>
            </w:pPr>
            <w:r>
              <w:rPr>
                <w:rFonts w:ascii="Times New Roman" w:hAnsi="Times New Roman" w:cs="Times New Roman"/>
                <w:sz w:val="24"/>
                <w:szCs w:val="24"/>
              </w:rPr>
              <w:t>Dalam p</w:t>
            </w:r>
            <w:r w:rsidRPr="00C005FA">
              <w:rPr>
                <w:rFonts w:ascii="Times New Roman" w:hAnsi="Times New Roman" w:cs="Times New Roman"/>
                <w:sz w:val="24"/>
                <w:szCs w:val="24"/>
              </w:rPr>
              <w:t xml:space="preserve">artisipasi terhadap </w:t>
            </w:r>
            <w:r>
              <w:rPr>
                <w:rFonts w:ascii="Times New Roman" w:hAnsi="Times New Roman" w:cs="Times New Roman"/>
                <w:sz w:val="24"/>
                <w:szCs w:val="24"/>
              </w:rPr>
              <w:t xml:space="preserve">kegiatan Program Kampung Iklim, kelompok masyarakat apa saja </w:t>
            </w:r>
            <w:r>
              <w:rPr>
                <w:rFonts w:ascii="Times New Roman" w:hAnsi="Times New Roman" w:cs="Times New Roman"/>
                <w:sz w:val="24"/>
                <w:szCs w:val="24"/>
              </w:rPr>
              <w:lastRenderedPageBreak/>
              <w:t>yang biasa Bapak/Ibu ikuti? Dalam kelompok tersebut, manakah peran gender yang paling aktif berpartisipasi?</w:t>
            </w:r>
          </w:p>
          <w:p w14:paraId="424BB6C0" w14:textId="77777777" w:rsidR="00BD0B0A" w:rsidRPr="00C005FA" w:rsidRDefault="00BD0B0A">
            <w:pPr>
              <w:pStyle w:val="ListParagraph"/>
              <w:numPr>
                <w:ilvl w:val="0"/>
                <w:numId w:val="54"/>
              </w:numPr>
              <w:rPr>
                <w:rFonts w:ascii="Times New Roman" w:hAnsi="Times New Roman" w:cs="Times New Roman"/>
                <w:sz w:val="24"/>
                <w:szCs w:val="24"/>
              </w:rPr>
            </w:pPr>
            <w:r w:rsidRPr="00C005FA">
              <w:rPr>
                <w:rFonts w:ascii="Times New Roman" w:hAnsi="Times New Roman" w:cs="Times New Roman"/>
                <w:sz w:val="24"/>
                <w:szCs w:val="24"/>
              </w:rPr>
              <w:t xml:space="preserve">Bank Sampah </w:t>
            </w:r>
          </w:p>
          <w:p w14:paraId="6DAECB13" w14:textId="77777777" w:rsidR="00BD0B0A" w:rsidRPr="00C005FA" w:rsidRDefault="00BD0B0A">
            <w:pPr>
              <w:pStyle w:val="ListParagraph"/>
              <w:numPr>
                <w:ilvl w:val="0"/>
                <w:numId w:val="54"/>
              </w:numPr>
              <w:rPr>
                <w:rFonts w:ascii="Times New Roman" w:hAnsi="Times New Roman" w:cs="Times New Roman"/>
                <w:sz w:val="24"/>
                <w:szCs w:val="24"/>
              </w:rPr>
            </w:pPr>
            <w:r w:rsidRPr="00C005FA">
              <w:rPr>
                <w:rFonts w:ascii="Times New Roman" w:hAnsi="Times New Roman" w:cs="Times New Roman"/>
                <w:sz w:val="24"/>
                <w:szCs w:val="24"/>
              </w:rPr>
              <w:t xml:space="preserve">Kelompok Wanita Tani </w:t>
            </w:r>
          </w:p>
          <w:p w14:paraId="65B1843F" w14:textId="77777777" w:rsidR="00BD0B0A" w:rsidRPr="00C005FA" w:rsidRDefault="00BD0B0A">
            <w:pPr>
              <w:pStyle w:val="ListParagraph"/>
              <w:numPr>
                <w:ilvl w:val="0"/>
                <w:numId w:val="54"/>
              </w:numPr>
              <w:rPr>
                <w:rFonts w:ascii="Times New Roman" w:hAnsi="Times New Roman" w:cs="Times New Roman"/>
                <w:sz w:val="24"/>
                <w:szCs w:val="24"/>
              </w:rPr>
            </w:pPr>
            <w:r w:rsidRPr="00C005FA">
              <w:rPr>
                <w:rFonts w:ascii="Times New Roman" w:hAnsi="Times New Roman" w:cs="Times New Roman"/>
                <w:sz w:val="24"/>
                <w:szCs w:val="24"/>
              </w:rPr>
              <w:t xml:space="preserve">Kelompok Prenjak </w:t>
            </w:r>
          </w:p>
          <w:p w14:paraId="662B57E6" w14:textId="4DEE9BFB" w:rsidR="00BD0B0A" w:rsidRPr="00716655" w:rsidRDefault="00BD0B0A" w:rsidP="00716655">
            <w:pPr>
              <w:pStyle w:val="ListParagraph"/>
              <w:numPr>
                <w:ilvl w:val="0"/>
                <w:numId w:val="54"/>
              </w:numPr>
              <w:rPr>
                <w:rFonts w:ascii="Times New Roman" w:hAnsi="Times New Roman" w:cs="Times New Roman"/>
                <w:sz w:val="24"/>
                <w:szCs w:val="24"/>
              </w:rPr>
            </w:pPr>
            <w:r w:rsidRPr="00C005FA">
              <w:rPr>
                <w:rFonts w:ascii="Times New Roman" w:hAnsi="Times New Roman" w:cs="Times New Roman"/>
                <w:sz w:val="24"/>
                <w:szCs w:val="24"/>
              </w:rPr>
              <w:t xml:space="preserve">LPMK </w:t>
            </w:r>
            <w:r w:rsidR="00716655">
              <w:rPr>
                <w:rFonts w:ascii="Times New Roman" w:hAnsi="Times New Roman" w:cs="Times New Roman"/>
                <w:sz w:val="24"/>
                <w:szCs w:val="24"/>
              </w:rPr>
              <w:t>(Lembaga Pemberdayaan Masyarakat Kelurahan)</w:t>
            </w:r>
          </w:p>
          <w:p w14:paraId="27D80BCA" w14:textId="77777777" w:rsidR="00BD0B0A" w:rsidRPr="00C005FA" w:rsidRDefault="00BD0B0A">
            <w:pPr>
              <w:pStyle w:val="ListParagraph"/>
              <w:numPr>
                <w:ilvl w:val="0"/>
                <w:numId w:val="54"/>
              </w:numPr>
              <w:rPr>
                <w:rFonts w:ascii="Times New Roman" w:hAnsi="Times New Roman" w:cs="Times New Roman"/>
                <w:sz w:val="24"/>
                <w:szCs w:val="24"/>
              </w:rPr>
            </w:pPr>
            <w:r w:rsidRPr="00C005FA">
              <w:rPr>
                <w:rFonts w:ascii="Times New Roman" w:hAnsi="Times New Roman" w:cs="Times New Roman"/>
                <w:sz w:val="24"/>
                <w:szCs w:val="24"/>
              </w:rPr>
              <w:t xml:space="preserve">Karang Taruna </w:t>
            </w:r>
          </w:p>
          <w:p w14:paraId="26491A2D" w14:textId="75BCFDE7" w:rsidR="00BD0B0A" w:rsidRPr="00C005FA" w:rsidRDefault="00BD0B0A">
            <w:pPr>
              <w:pStyle w:val="ListParagraph"/>
              <w:numPr>
                <w:ilvl w:val="0"/>
                <w:numId w:val="54"/>
              </w:numPr>
              <w:rPr>
                <w:rFonts w:ascii="Times New Roman" w:hAnsi="Times New Roman" w:cs="Times New Roman"/>
                <w:sz w:val="24"/>
                <w:szCs w:val="24"/>
              </w:rPr>
            </w:pPr>
            <w:r w:rsidRPr="00C005FA">
              <w:rPr>
                <w:rFonts w:ascii="Times New Roman" w:hAnsi="Times New Roman" w:cs="Times New Roman"/>
                <w:sz w:val="24"/>
                <w:szCs w:val="24"/>
              </w:rPr>
              <w:t xml:space="preserve">PKK </w:t>
            </w:r>
            <w:r w:rsidR="00716655">
              <w:rPr>
                <w:rFonts w:ascii="Times New Roman" w:hAnsi="Times New Roman" w:cs="Times New Roman"/>
                <w:sz w:val="24"/>
                <w:szCs w:val="24"/>
              </w:rPr>
              <w:t>(Pemberdayaan Kesejahteraan Keluarga)</w:t>
            </w:r>
          </w:p>
        </w:tc>
        <w:tc>
          <w:tcPr>
            <w:tcW w:w="567" w:type="dxa"/>
          </w:tcPr>
          <w:p w14:paraId="5D7E095C" w14:textId="77777777" w:rsidR="00BD0B0A" w:rsidRPr="00C005FA" w:rsidRDefault="00BD0B0A" w:rsidP="005A6505">
            <w:pPr>
              <w:rPr>
                <w:rFonts w:ascii="Times New Roman" w:hAnsi="Times New Roman" w:cs="Times New Roman"/>
                <w:sz w:val="24"/>
                <w:szCs w:val="24"/>
              </w:rPr>
            </w:pPr>
          </w:p>
        </w:tc>
        <w:tc>
          <w:tcPr>
            <w:tcW w:w="710" w:type="dxa"/>
          </w:tcPr>
          <w:p w14:paraId="473A0688" w14:textId="77777777" w:rsidR="00BD0B0A" w:rsidRPr="00C005FA" w:rsidRDefault="00BD0B0A" w:rsidP="005A6505">
            <w:pPr>
              <w:rPr>
                <w:rFonts w:ascii="Times New Roman" w:hAnsi="Times New Roman" w:cs="Times New Roman"/>
                <w:sz w:val="24"/>
                <w:szCs w:val="24"/>
              </w:rPr>
            </w:pPr>
          </w:p>
        </w:tc>
        <w:tc>
          <w:tcPr>
            <w:tcW w:w="566" w:type="dxa"/>
          </w:tcPr>
          <w:p w14:paraId="18196FC4" w14:textId="77777777" w:rsidR="00BD0B0A" w:rsidRPr="00C005FA" w:rsidRDefault="00BD0B0A" w:rsidP="005A6505">
            <w:pPr>
              <w:rPr>
                <w:rFonts w:ascii="Times New Roman" w:hAnsi="Times New Roman" w:cs="Times New Roman"/>
                <w:sz w:val="24"/>
                <w:szCs w:val="24"/>
              </w:rPr>
            </w:pPr>
          </w:p>
        </w:tc>
        <w:tc>
          <w:tcPr>
            <w:tcW w:w="696" w:type="dxa"/>
          </w:tcPr>
          <w:p w14:paraId="22E17C4F" w14:textId="77777777" w:rsidR="00BD0B0A" w:rsidRPr="00C005FA" w:rsidRDefault="00BD0B0A" w:rsidP="005A6505">
            <w:pPr>
              <w:rPr>
                <w:rFonts w:ascii="Times New Roman" w:hAnsi="Times New Roman" w:cs="Times New Roman"/>
                <w:sz w:val="24"/>
                <w:szCs w:val="24"/>
              </w:rPr>
            </w:pPr>
          </w:p>
        </w:tc>
        <w:tc>
          <w:tcPr>
            <w:tcW w:w="579" w:type="dxa"/>
          </w:tcPr>
          <w:p w14:paraId="3F6AAED4" w14:textId="77777777" w:rsidR="00BD0B0A" w:rsidRPr="00C005FA" w:rsidRDefault="00BD0B0A" w:rsidP="005A6505">
            <w:pPr>
              <w:rPr>
                <w:rFonts w:ascii="Times New Roman" w:hAnsi="Times New Roman" w:cs="Times New Roman"/>
                <w:sz w:val="24"/>
                <w:szCs w:val="24"/>
              </w:rPr>
            </w:pPr>
          </w:p>
        </w:tc>
      </w:tr>
      <w:tr w:rsidR="00BD0B0A" w:rsidRPr="00C005FA" w14:paraId="63B0A383" w14:textId="77777777" w:rsidTr="005A6505">
        <w:tc>
          <w:tcPr>
            <w:tcW w:w="556" w:type="dxa"/>
          </w:tcPr>
          <w:p w14:paraId="7674C53B" w14:textId="2D118411" w:rsidR="00BD0B0A" w:rsidRPr="00C005FA" w:rsidRDefault="00BD0B0A" w:rsidP="005A6505">
            <w:pPr>
              <w:jc w:val="both"/>
              <w:rPr>
                <w:rFonts w:ascii="Times New Roman" w:hAnsi="Times New Roman" w:cs="Times New Roman"/>
                <w:sz w:val="24"/>
                <w:szCs w:val="24"/>
              </w:rPr>
            </w:pPr>
            <w:r>
              <w:rPr>
                <w:rFonts w:ascii="Times New Roman" w:hAnsi="Times New Roman" w:cs="Times New Roman"/>
                <w:sz w:val="24"/>
                <w:szCs w:val="24"/>
              </w:rPr>
              <w:t>1</w:t>
            </w:r>
            <w:r w:rsidR="005E0A2B">
              <w:rPr>
                <w:rFonts w:ascii="Times New Roman" w:hAnsi="Times New Roman" w:cs="Times New Roman"/>
                <w:sz w:val="24"/>
                <w:szCs w:val="24"/>
              </w:rPr>
              <w:t>1</w:t>
            </w:r>
            <w:r w:rsidRPr="00C005FA">
              <w:rPr>
                <w:rFonts w:ascii="Times New Roman" w:hAnsi="Times New Roman" w:cs="Times New Roman"/>
                <w:sz w:val="24"/>
                <w:szCs w:val="24"/>
              </w:rPr>
              <w:t xml:space="preserve">. </w:t>
            </w:r>
          </w:p>
        </w:tc>
        <w:tc>
          <w:tcPr>
            <w:tcW w:w="4967" w:type="dxa"/>
          </w:tcPr>
          <w:p w14:paraId="78BF6556" w14:textId="457AA7CC" w:rsidR="00BD0B0A" w:rsidRPr="00C005FA" w:rsidRDefault="00BD0B0A" w:rsidP="005A6505">
            <w:pPr>
              <w:jc w:val="both"/>
              <w:rPr>
                <w:rFonts w:ascii="Times New Roman" w:hAnsi="Times New Roman" w:cs="Times New Roman"/>
                <w:sz w:val="24"/>
                <w:szCs w:val="24"/>
              </w:rPr>
            </w:pPr>
            <w:r>
              <w:rPr>
                <w:rFonts w:ascii="Times New Roman" w:hAnsi="Times New Roman" w:cs="Times New Roman"/>
                <w:sz w:val="24"/>
                <w:szCs w:val="24"/>
              </w:rPr>
              <w:t xml:space="preserve">Siapakah yang memiliki kontrol terhadap </w:t>
            </w:r>
            <w:r w:rsidRPr="00C005FA">
              <w:rPr>
                <w:rFonts w:ascii="Times New Roman" w:hAnsi="Times New Roman" w:cs="Times New Roman"/>
                <w:sz w:val="24"/>
                <w:szCs w:val="24"/>
              </w:rPr>
              <w:t>kegiatan Program Kampung Iklim</w:t>
            </w:r>
            <w:r>
              <w:rPr>
                <w:rFonts w:ascii="Times New Roman" w:hAnsi="Times New Roman" w:cs="Times New Roman"/>
                <w:sz w:val="24"/>
                <w:szCs w:val="24"/>
              </w:rPr>
              <w:t>?</w:t>
            </w:r>
          </w:p>
        </w:tc>
        <w:tc>
          <w:tcPr>
            <w:tcW w:w="567" w:type="dxa"/>
          </w:tcPr>
          <w:p w14:paraId="619F8CA6" w14:textId="77777777" w:rsidR="00BD0B0A" w:rsidRPr="00C005FA" w:rsidRDefault="00BD0B0A" w:rsidP="005A6505">
            <w:pPr>
              <w:jc w:val="both"/>
              <w:rPr>
                <w:rFonts w:ascii="Times New Roman" w:hAnsi="Times New Roman" w:cs="Times New Roman"/>
                <w:sz w:val="24"/>
                <w:szCs w:val="24"/>
              </w:rPr>
            </w:pPr>
          </w:p>
        </w:tc>
        <w:tc>
          <w:tcPr>
            <w:tcW w:w="710" w:type="dxa"/>
          </w:tcPr>
          <w:p w14:paraId="40E3B89C" w14:textId="77777777" w:rsidR="00BD0B0A" w:rsidRPr="00C005FA" w:rsidRDefault="00BD0B0A" w:rsidP="005A6505">
            <w:pPr>
              <w:jc w:val="both"/>
              <w:rPr>
                <w:rFonts w:ascii="Times New Roman" w:hAnsi="Times New Roman" w:cs="Times New Roman"/>
                <w:sz w:val="24"/>
                <w:szCs w:val="24"/>
              </w:rPr>
            </w:pPr>
          </w:p>
        </w:tc>
        <w:tc>
          <w:tcPr>
            <w:tcW w:w="566" w:type="dxa"/>
          </w:tcPr>
          <w:p w14:paraId="7B2E1F9F" w14:textId="77777777" w:rsidR="00BD0B0A" w:rsidRPr="00C005FA" w:rsidRDefault="00BD0B0A" w:rsidP="005A6505">
            <w:pPr>
              <w:jc w:val="both"/>
              <w:rPr>
                <w:rFonts w:ascii="Times New Roman" w:hAnsi="Times New Roman" w:cs="Times New Roman"/>
                <w:sz w:val="24"/>
                <w:szCs w:val="24"/>
              </w:rPr>
            </w:pPr>
          </w:p>
        </w:tc>
        <w:tc>
          <w:tcPr>
            <w:tcW w:w="696" w:type="dxa"/>
          </w:tcPr>
          <w:p w14:paraId="338006A1" w14:textId="77777777" w:rsidR="00BD0B0A" w:rsidRPr="00C005FA" w:rsidRDefault="00BD0B0A" w:rsidP="005A6505">
            <w:pPr>
              <w:jc w:val="both"/>
              <w:rPr>
                <w:rFonts w:ascii="Times New Roman" w:hAnsi="Times New Roman" w:cs="Times New Roman"/>
                <w:sz w:val="24"/>
                <w:szCs w:val="24"/>
              </w:rPr>
            </w:pPr>
          </w:p>
        </w:tc>
        <w:tc>
          <w:tcPr>
            <w:tcW w:w="579" w:type="dxa"/>
          </w:tcPr>
          <w:p w14:paraId="518B2FAB" w14:textId="77777777" w:rsidR="00BD0B0A" w:rsidRPr="00C005FA" w:rsidRDefault="00BD0B0A" w:rsidP="005A6505">
            <w:pPr>
              <w:jc w:val="both"/>
              <w:rPr>
                <w:rFonts w:ascii="Times New Roman" w:hAnsi="Times New Roman" w:cs="Times New Roman"/>
                <w:sz w:val="24"/>
                <w:szCs w:val="24"/>
              </w:rPr>
            </w:pPr>
          </w:p>
        </w:tc>
      </w:tr>
      <w:tr w:rsidR="00BD0B0A" w:rsidRPr="00C005FA" w14:paraId="097C6879" w14:textId="77777777" w:rsidTr="005A6505">
        <w:tc>
          <w:tcPr>
            <w:tcW w:w="556" w:type="dxa"/>
          </w:tcPr>
          <w:p w14:paraId="0A7DC41E" w14:textId="0690B688" w:rsidR="00BD0B0A" w:rsidRPr="00C005FA" w:rsidRDefault="00BD0B0A" w:rsidP="005A6505">
            <w:pPr>
              <w:jc w:val="both"/>
              <w:rPr>
                <w:rFonts w:ascii="Times New Roman" w:hAnsi="Times New Roman" w:cs="Times New Roman"/>
                <w:sz w:val="24"/>
                <w:szCs w:val="24"/>
              </w:rPr>
            </w:pPr>
            <w:r>
              <w:rPr>
                <w:rFonts w:ascii="Times New Roman" w:hAnsi="Times New Roman" w:cs="Times New Roman"/>
                <w:sz w:val="24"/>
                <w:szCs w:val="24"/>
              </w:rPr>
              <w:t>1</w:t>
            </w:r>
            <w:r w:rsidR="005E0A2B">
              <w:rPr>
                <w:rFonts w:ascii="Times New Roman" w:hAnsi="Times New Roman" w:cs="Times New Roman"/>
                <w:sz w:val="24"/>
                <w:szCs w:val="24"/>
              </w:rPr>
              <w:t>2</w:t>
            </w:r>
            <w:r w:rsidRPr="00C005FA">
              <w:rPr>
                <w:rFonts w:ascii="Times New Roman" w:hAnsi="Times New Roman" w:cs="Times New Roman"/>
                <w:sz w:val="24"/>
                <w:szCs w:val="24"/>
              </w:rPr>
              <w:t>.</w:t>
            </w:r>
          </w:p>
        </w:tc>
        <w:tc>
          <w:tcPr>
            <w:tcW w:w="4967" w:type="dxa"/>
          </w:tcPr>
          <w:p w14:paraId="296ECF98" w14:textId="77777777" w:rsidR="00716655" w:rsidRDefault="00716655" w:rsidP="00716655">
            <w:pPr>
              <w:jc w:val="both"/>
              <w:rPr>
                <w:rFonts w:ascii="Times New Roman" w:hAnsi="Times New Roman" w:cs="Times New Roman"/>
                <w:sz w:val="24"/>
                <w:szCs w:val="24"/>
              </w:rPr>
            </w:pPr>
            <w:r>
              <w:rPr>
                <w:rFonts w:ascii="Times New Roman" w:hAnsi="Times New Roman" w:cs="Times New Roman"/>
                <w:sz w:val="24"/>
                <w:szCs w:val="24"/>
              </w:rPr>
              <w:t>Manfaat apa yang diperoleh dari Program Kampung Iklim? Siapakah yang menurut Bapak/Ibu paling mendapatkan manfaat dari kegiatan Program Kampung Iklim?</w:t>
            </w:r>
          </w:p>
          <w:p w14:paraId="1B1EBA5C" w14:textId="77777777" w:rsidR="00716655" w:rsidRDefault="00716655" w:rsidP="00716655">
            <w:pPr>
              <w:pStyle w:val="ListParagraph"/>
              <w:numPr>
                <w:ilvl w:val="0"/>
                <w:numId w:val="54"/>
              </w:numPr>
              <w:rPr>
                <w:rFonts w:ascii="Times New Roman" w:hAnsi="Times New Roman" w:cs="Times New Roman"/>
                <w:sz w:val="24"/>
                <w:szCs w:val="24"/>
              </w:rPr>
            </w:pPr>
            <w:r>
              <w:rPr>
                <w:rFonts w:ascii="Times New Roman" w:hAnsi="Times New Roman" w:cs="Times New Roman"/>
                <w:sz w:val="24"/>
                <w:szCs w:val="24"/>
              </w:rPr>
              <w:t xml:space="preserve">Manfaat ekonomi </w:t>
            </w:r>
          </w:p>
          <w:p w14:paraId="115B10AA" w14:textId="77777777" w:rsidR="00716655" w:rsidRDefault="00716655" w:rsidP="00716655">
            <w:pPr>
              <w:pStyle w:val="ListParagraph"/>
              <w:numPr>
                <w:ilvl w:val="0"/>
                <w:numId w:val="54"/>
              </w:numPr>
              <w:rPr>
                <w:rFonts w:ascii="Times New Roman" w:hAnsi="Times New Roman" w:cs="Times New Roman"/>
                <w:sz w:val="24"/>
                <w:szCs w:val="24"/>
              </w:rPr>
            </w:pPr>
            <w:r>
              <w:rPr>
                <w:rFonts w:ascii="Times New Roman" w:hAnsi="Times New Roman" w:cs="Times New Roman"/>
                <w:sz w:val="24"/>
                <w:szCs w:val="24"/>
              </w:rPr>
              <w:t xml:space="preserve">Manfaat lingkungan </w:t>
            </w:r>
          </w:p>
          <w:p w14:paraId="15D9591D" w14:textId="06FF75E9" w:rsidR="00BD0B0A" w:rsidRPr="00716655" w:rsidRDefault="00716655" w:rsidP="00716655">
            <w:pPr>
              <w:pStyle w:val="ListParagraph"/>
              <w:numPr>
                <w:ilvl w:val="0"/>
                <w:numId w:val="54"/>
              </w:numPr>
              <w:rPr>
                <w:rFonts w:ascii="Times New Roman" w:hAnsi="Times New Roman" w:cs="Times New Roman"/>
                <w:sz w:val="24"/>
                <w:szCs w:val="24"/>
              </w:rPr>
            </w:pPr>
            <w:r w:rsidRPr="00716655">
              <w:rPr>
                <w:rFonts w:ascii="Times New Roman" w:hAnsi="Times New Roman" w:cs="Times New Roman"/>
                <w:sz w:val="24"/>
                <w:szCs w:val="24"/>
              </w:rPr>
              <w:t xml:space="preserve">Manfaat pengurangan dampak kejadian iklim ekstrim  </w:t>
            </w:r>
          </w:p>
        </w:tc>
        <w:tc>
          <w:tcPr>
            <w:tcW w:w="567" w:type="dxa"/>
          </w:tcPr>
          <w:p w14:paraId="4E3C7970" w14:textId="77777777" w:rsidR="00BD0B0A" w:rsidRPr="00C005FA" w:rsidRDefault="00BD0B0A" w:rsidP="005A6505">
            <w:pPr>
              <w:jc w:val="both"/>
              <w:rPr>
                <w:rFonts w:ascii="Times New Roman" w:hAnsi="Times New Roman" w:cs="Times New Roman"/>
                <w:sz w:val="24"/>
                <w:szCs w:val="24"/>
              </w:rPr>
            </w:pPr>
          </w:p>
        </w:tc>
        <w:tc>
          <w:tcPr>
            <w:tcW w:w="710" w:type="dxa"/>
          </w:tcPr>
          <w:p w14:paraId="010B979B" w14:textId="77777777" w:rsidR="00BD0B0A" w:rsidRPr="00C005FA" w:rsidRDefault="00BD0B0A" w:rsidP="005A6505">
            <w:pPr>
              <w:jc w:val="both"/>
              <w:rPr>
                <w:rFonts w:ascii="Times New Roman" w:hAnsi="Times New Roman" w:cs="Times New Roman"/>
                <w:sz w:val="24"/>
                <w:szCs w:val="24"/>
              </w:rPr>
            </w:pPr>
          </w:p>
        </w:tc>
        <w:tc>
          <w:tcPr>
            <w:tcW w:w="566" w:type="dxa"/>
          </w:tcPr>
          <w:p w14:paraId="34C3C796" w14:textId="77777777" w:rsidR="00BD0B0A" w:rsidRPr="00C005FA" w:rsidRDefault="00BD0B0A" w:rsidP="005A6505">
            <w:pPr>
              <w:jc w:val="both"/>
              <w:rPr>
                <w:rFonts w:ascii="Times New Roman" w:hAnsi="Times New Roman" w:cs="Times New Roman"/>
                <w:sz w:val="24"/>
                <w:szCs w:val="24"/>
              </w:rPr>
            </w:pPr>
          </w:p>
        </w:tc>
        <w:tc>
          <w:tcPr>
            <w:tcW w:w="696" w:type="dxa"/>
          </w:tcPr>
          <w:p w14:paraId="55CC9AC3" w14:textId="77777777" w:rsidR="00BD0B0A" w:rsidRPr="00C005FA" w:rsidRDefault="00BD0B0A" w:rsidP="005A6505">
            <w:pPr>
              <w:jc w:val="both"/>
              <w:rPr>
                <w:rFonts w:ascii="Times New Roman" w:hAnsi="Times New Roman" w:cs="Times New Roman"/>
                <w:sz w:val="24"/>
                <w:szCs w:val="24"/>
              </w:rPr>
            </w:pPr>
          </w:p>
        </w:tc>
        <w:tc>
          <w:tcPr>
            <w:tcW w:w="579" w:type="dxa"/>
          </w:tcPr>
          <w:p w14:paraId="255A04F1" w14:textId="77777777" w:rsidR="00BD0B0A" w:rsidRPr="00C005FA" w:rsidRDefault="00BD0B0A" w:rsidP="005A6505">
            <w:pPr>
              <w:jc w:val="both"/>
              <w:rPr>
                <w:rFonts w:ascii="Times New Roman" w:hAnsi="Times New Roman" w:cs="Times New Roman"/>
                <w:sz w:val="24"/>
                <w:szCs w:val="24"/>
              </w:rPr>
            </w:pPr>
          </w:p>
        </w:tc>
      </w:tr>
    </w:tbl>
    <w:p w14:paraId="04C0920C" w14:textId="77777777" w:rsidR="00BD0B0A" w:rsidRPr="00C005FA" w:rsidRDefault="00BD0B0A" w:rsidP="00BD0B0A">
      <w:pPr>
        <w:jc w:val="both"/>
        <w:rPr>
          <w:rFonts w:ascii="Times New Roman" w:hAnsi="Times New Roman" w:cs="Times New Roman"/>
          <w:sz w:val="24"/>
          <w:szCs w:val="24"/>
        </w:rPr>
      </w:pPr>
    </w:p>
    <w:p w14:paraId="6AAF90A7" w14:textId="77777777" w:rsidR="00BD0B0A" w:rsidRDefault="00BD0B0A">
      <w:pPr>
        <w:pStyle w:val="ListParagraph"/>
        <w:numPr>
          <w:ilvl w:val="0"/>
          <w:numId w:val="71"/>
        </w:numPr>
        <w:ind w:left="-142" w:hanging="142"/>
        <w:rPr>
          <w:rFonts w:ascii="Times New Roman" w:hAnsi="Times New Roman" w:cs="Times New Roman"/>
          <w:b/>
          <w:bCs/>
          <w:sz w:val="24"/>
          <w:szCs w:val="24"/>
        </w:rPr>
      </w:pPr>
      <w:r w:rsidRPr="00C005FA">
        <w:rPr>
          <w:rFonts w:ascii="Times New Roman" w:hAnsi="Times New Roman" w:cs="Times New Roman"/>
          <w:b/>
          <w:bCs/>
          <w:sz w:val="24"/>
          <w:szCs w:val="24"/>
        </w:rPr>
        <w:t>Program Kampung Iklim</w:t>
      </w:r>
    </w:p>
    <w:p w14:paraId="6C4D3CA5" w14:textId="77777777" w:rsidR="00BD0B0A" w:rsidRPr="00A62D2B" w:rsidRDefault="00BD0B0A" w:rsidP="00BD0B0A">
      <w:pPr>
        <w:rPr>
          <w:rFonts w:ascii="Times New Roman" w:hAnsi="Times New Roman" w:cs="Times New Roman"/>
          <w:b/>
          <w:bCs/>
          <w:sz w:val="24"/>
          <w:szCs w:val="24"/>
          <w:u w:val="single"/>
        </w:rPr>
      </w:pPr>
      <w:r w:rsidRPr="00A62D2B">
        <w:rPr>
          <w:rFonts w:ascii="Times New Roman" w:hAnsi="Times New Roman" w:cs="Times New Roman"/>
          <w:b/>
          <w:bCs/>
          <w:sz w:val="24"/>
          <w:szCs w:val="24"/>
          <w:u w:val="single"/>
        </w:rPr>
        <w:t xml:space="preserve">Petunjuk Pengisian : </w:t>
      </w:r>
    </w:p>
    <w:p w14:paraId="6A1C67F2" w14:textId="77777777" w:rsidR="00BD0B0A" w:rsidRPr="00A62D2B" w:rsidRDefault="00BD0B0A">
      <w:pPr>
        <w:pStyle w:val="ListParagraph"/>
        <w:numPr>
          <w:ilvl w:val="0"/>
          <w:numId w:val="72"/>
        </w:numPr>
        <w:jc w:val="both"/>
        <w:rPr>
          <w:rFonts w:ascii="Times New Roman" w:hAnsi="Times New Roman" w:cs="Times New Roman"/>
          <w:sz w:val="24"/>
          <w:szCs w:val="24"/>
        </w:rPr>
      </w:pPr>
      <w:r w:rsidRPr="00A62D2B">
        <w:rPr>
          <w:rFonts w:ascii="Times New Roman" w:hAnsi="Times New Roman" w:cs="Times New Roman"/>
          <w:sz w:val="24"/>
          <w:szCs w:val="24"/>
        </w:rPr>
        <w:t xml:space="preserve">Berilah tanda </w:t>
      </w:r>
      <w:r w:rsidRPr="00A62D2B">
        <w:rPr>
          <w:rFonts w:ascii="Times New Roman" w:hAnsi="Times New Roman" w:cs="Times New Roman"/>
          <w:i/>
          <w:iCs/>
          <w:sz w:val="24"/>
          <w:szCs w:val="24"/>
        </w:rPr>
        <w:t xml:space="preserve">checklist </w:t>
      </w:r>
      <w:r w:rsidRPr="00A62D2B">
        <w:rPr>
          <w:rFonts w:ascii="Times New Roman" w:hAnsi="Times New Roman" w:cs="Times New Roman"/>
          <w:sz w:val="24"/>
          <w:szCs w:val="24"/>
        </w:rPr>
        <w:t xml:space="preserve">(√) pada </w:t>
      </w:r>
      <w:r>
        <w:rPr>
          <w:rFonts w:ascii="Times New Roman" w:hAnsi="Times New Roman" w:cs="Times New Roman"/>
          <w:sz w:val="24"/>
          <w:szCs w:val="24"/>
        </w:rPr>
        <w:t xml:space="preserve">kolom “Ya” dan “Tidak” sesuai dengan kegiatan Program Kampung Iklim yang Bapak/Ibu lakukan. </w:t>
      </w:r>
    </w:p>
    <w:p w14:paraId="5ECC9F3B" w14:textId="77777777" w:rsidR="00BD0B0A" w:rsidRPr="00A62D2B" w:rsidRDefault="00BD0B0A">
      <w:pPr>
        <w:pStyle w:val="ListParagraph"/>
        <w:numPr>
          <w:ilvl w:val="0"/>
          <w:numId w:val="72"/>
        </w:numPr>
        <w:ind w:left="284" w:hanging="284"/>
        <w:jc w:val="both"/>
        <w:rPr>
          <w:rFonts w:ascii="Times New Roman" w:hAnsi="Times New Roman" w:cs="Times New Roman"/>
          <w:sz w:val="24"/>
          <w:szCs w:val="24"/>
        </w:rPr>
      </w:pPr>
      <w:r w:rsidRPr="00A62D2B">
        <w:rPr>
          <w:rFonts w:ascii="Times New Roman" w:hAnsi="Times New Roman" w:cs="Times New Roman"/>
          <w:sz w:val="24"/>
          <w:szCs w:val="24"/>
        </w:rPr>
        <w:t xml:space="preserve">Berilah tanda </w:t>
      </w:r>
      <w:r w:rsidRPr="00A62D2B">
        <w:rPr>
          <w:rFonts w:ascii="Times New Roman" w:hAnsi="Times New Roman" w:cs="Times New Roman"/>
          <w:i/>
          <w:iCs/>
          <w:sz w:val="24"/>
          <w:szCs w:val="24"/>
        </w:rPr>
        <w:t xml:space="preserve">checklist </w:t>
      </w:r>
      <w:r w:rsidRPr="00A62D2B">
        <w:rPr>
          <w:rFonts w:ascii="Times New Roman" w:hAnsi="Times New Roman" w:cs="Times New Roman"/>
          <w:sz w:val="24"/>
          <w:szCs w:val="24"/>
        </w:rPr>
        <w:t xml:space="preserve">(√) pada kotak pilihan (□) yang sesuai (jika ada). Silahkan pilih lebih dari satu (jika diperlukan), sesuai dengan keadaan Bapak/Ibu. </w:t>
      </w:r>
    </w:p>
    <w:p w14:paraId="6B057EFC" w14:textId="77777777" w:rsidR="00BD0B0A" w:rsidRPr="00A62D2B" w:rsidRDefault="00BD0B0A">
      <w:pPr>
        <w:pStyle w:val="ListParagraph"/>
        <w:numPr>
          <w:ilvl w:val="0"/>
          <w:numId w:val="72"/>
        </w:numPr>
        <w:ind w:left="284" w:hanging="284"/>
        <w:jc w:val="both"/>
        <w:rPr>
          <w:rFonts w:ascii="Times New Roman" w:hAnsi="Times New Roman" w:cs="Times New Roman"/>
          <w:sz w:val="24"/>
          <w:szCs w:val="24"/>
        </w:rPr>
      </w:pPr>
      <w:r w:rsidRPr="00A62D2B">
        <w:rPr>
          <w:rFonts w:ascii="Times New Roman" w:hAnsi="Times New Roman" w:cs="Times New Roman"/>
          <w:sz w:val="24"/>
          <w:szCs w:val="24"/>
        </w:rPr>
        <w:t xml:space="preserve">Jika bapak/Ibu tidak memahami pertanyaan agar melingkari nomor pertanyaan.  </w:t>
      </w:r>
    </w:p>
    <w:p w14:paraId="4CE5809C" w14:textId="77777777" w:rsidR="00BD0B0A" w:rsidRDefault="00BD0B0A" w:rsidP="00BD0B0A">
      <w:pPr>
        <w:pStyle w:val="ListParagraph"/>
        <w:ind w:left="0"/>
        <w:jc w:val="both"/>
        <w:rPr>
          <w:rFonts w:ascii="Times New Roman" w:hAnsi="Times New Roman" w:cs="Times New Roman"/>
          <w:b/>
          <w:bCs/>
          <w:sz w:val="24"/>
          <w:szCs w:val="24"/>
        </w:rPr>
      </w:pPr>
    </w:p>
    <w:tbl>
      <w:tblPr>
        <w:tblStyle w:val="TableGrid"/>
        <w:tblW w:w="9416" w:type="dxa"/>
        <w:tblInd w:w="360" w:type="dxa"/>
        <w:tblLook w:val="04A0" w:firstRow="1" w:lastRow="0" w:firstColumn="1" w:lastColumn="0" w:noHBand="0" w:noVBand="1"/>
      </w:tblPr>
      <w:tblGrid>
        <w:gridCol w:w="517"/>
        <w:gridCol w:w="3735"/>
        <w:gridCol w:w="836"/>
        <w:gridCol w:w="997"/>
        <w:gridCol w:w="3331"/>
      </w:tblGrid>
      <w:tr w:rsidR="00716655" w14:paraId="6F757E19" w14:textId="77777777" w:rsidTr="009602D8">
        <w:tc>
          <w:tcPr>
            <w:tcW w:w="517" w:type="dxa"/>
            <w:vMerge w:val="restart"/>
          </w:tcPr>
          <w:p w14:paraId="0F581A36" w14:textId="77777777" w:rsidR="00716655" w:rsidRDefault="00716655" w:rsidP="009602D8">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3735" w:type="dxa"/>
            <w:vMerge w:val="restart"/>
          </w:tcPr>
          <w:p w14:paraId="41F24363" w14:textId="77777777" w:rsidR="00716655" w:rsidRDefault="00716655" w:rsidP="009602D8">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Pertanyaan</w:t>
            </w:r>
          </w:p>
        </w:tc>
        <w:tc>
          <w:tcPr>
            <w:tcW w:w="1833" w:type="dxa"/>
            <w:gridSpan w:val="2"/>
            <w:tcBorders>
              <w:right w:val="nil"/>
            </w:tcBorders>
          </w:tcPr>
          <w:p w14:paraId="06100888" w14:textId="77777777" w:rsidR="00716655" w:rsidRDefault="00716655" w:rsidP="009602D8">
            <w:pPr>
              <w:pStyle w:val="ListParagraph"/>
              <w:ind w:left="0"/>
              <w:jc w:val="center"/>
              <w:rPr>
                <w:rFonts w:ascii="Times New Roman" w:hAnsi="Times New Roman" w:cs="Times New Roman"/>
                <w:b/>
                <w:bCs/>
                <w:sz w:val="24"/>
                <w:szCs w:val="24"/>
              </w:rPr>
            </w:pPr>
          </w:p>
        </w:tc>
        <w:tc>
          <w:tcPr>
            <w:tcW w:w="3331" w:type="dxa"/>
            <w:tcBorders>
              <w:left w:val="nil"/>
            </w:tcBorders>
          </w:tcPr>
          <w:p w14:paraId="3023FB89" w14:textId="77777777" w:rsidR="00716655" w:rsidRDefault="00716655" w:rsidP="009602D8">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Jawaban</w:t>
            </w:r>
          </w:p>
        </w:tc>
      </w:tr>
      <w:tr w:rsidR="00716655" w14:paraId="4A7458B3" w14:textId="77777777" w:rsidTr="009602D8">
        <w:tc>
          <w:tcPr>
            <w:tcW w:w="517" w:type="dxa"/>
            <w:vMerge/>
          </w:tcPr>
          <w:p w14:paraId="0973824A" w14:textId="77777777" w:rsidR="00716655" w:rsidRDefault="00716655" w:rsidP="009602D8">
            <w:pPr>
              <w:pStyle w:val="ListParagraph"/>
              <w:ind w:left="0"/>
              <w:rPr>
                <w:rFonts w:ascii="Times New Roman" w:hAnsi="Times New Roman" w:cs="Times New Roman"/>
                <w:b/>
                <w:bCs/>
                <w:sz w:val="24"/>
                <w:szCs w:val="24"/>
              </w:rPr>
            </w:pPr>
          </w:p>
        </w:tc>
        <w:tc>
          <w:tcPr>
            <w:tcW w:w="3735" w:type="dxa"/>
            <w:vMerge/>
          </w:tcPr>
          <w:p w14:paraId="2F5A1871" w14:textId="77777777" w:rsidR="00716655" w:rsidRDefault="00716655" w:rsidP="009602D8">
            <w:pPr>
              <w:pStyle w:val="ListParagraph"/>
              <w:ind w:left="0"/>
              <w:rPr>
                <w:rFonts w:ascii="Times New Roman" w:hAnsi="Times New Roman" w:cs="Times New Roman"/>
                <w:b/>
                <w:bCs/>
                <w:sz w:val="24"/>
                <w:szCs w:val="24"/>
              </w:rPr>
            </w:pPr>
          </w:p>
        </w:tc>
        <w:tc>
          <w:tcPr>
            <w:tcW w:w="836" w:type="dxa"/>
          </w:tcPr>
          <w:p w14:paraId="2E686C70" w14:textId="77777777" w:rsidR="00716655" w:rsidRDefault="00716655" w:rsidP="009602D8">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Ya</w:t>
            </w:r>
          </w:p>
        </w:tc>
        <w:tc>
          <w:tcPr>
            <w:tcW w:w="997" w:type="dxa"/>
          </w:tcPr>
          <w:p w14:paraId="7714BFCE" w14:textId="77777777" w:rsidR="00716655" w:rsidRDefault="00716655" w:rsidP="009602D8">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Tidak</w:t>
            </w:r>
          </w:p>
        </w:tc>
        <w:tc>
          <w:tcPr>
            <w:tcW w:w="3331" w:type="dxa"/>
          </w:tcPr>
          <w:p w14:paraId="720F27BC" w14:textId="77777777" w:rsidR="00716655" w:rsidRDefault="00716655" w:rsidP="009602D8">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Pilihan Ganda</w:t>
            </w:r>
          </w:p>
        </w:tc>
      </w:tr>
      <w:tr w:rsidR="00716655" w14:paraId="58E8CA7F" w14:textId="77777777" w:rsidTr="009602D8">
        <w:trPr>
          <w:trHeight w:val="508"/>
        </w:trPr>
        <w:tc>
          <w:tcPr>
            <w:tcW w:w="517" w:type="dxa"/>
          </w:tcPr>
          <w:p w14:paraId="6C7B992D" w14:textId="77777777" w:rsidR="00716655" w:rsidRDefault="00716655" w:rsidP="009602D8">
            <w:pPr>
              <w:pStyle w:val="ListParagraph"/>
              <w:ind w:left="0"/>
              <w:rPr>
                <w:rFonts w:ascii="Times New Roman" w:hAnsi="Times New Roman" w:cs="Times New Roman"/>
                <w:b/>
                <w:bCs/>
                <w:sz w:val="24"/>
                <w:szCs w:val="24"/>
              </w:rPr>
            </w:pPr>
            <w:r w:rsidRPr="00AF31F0">
              <w:rPr>
                <w:rFonts w:ascii="Times New Roman" w:hAnsi="Times New Roman" w:cs="Times New Roman"/>
                <w:sz w:val="24"/>
                <w:szCs w:val="24"/>
              </w:rPr>
              <w:t>1</w:t>
            </w:r>
            <w:r>
              <w:rPr>
                <w:rFonts w:ascii="Times New Roman" w:hAnsi="Times New Roman" w:cs="Times New Roman"/>
                <w:sz w:val="24"/>
                <w:szCs w:val="24"/>
              </w:rPr>
              <w:t>3</w:t>
            </w:r>
            <w:r>
              <w:rPr>
                <w:rFonts w:ascii="Times New Roman" w:hAnsi="Times New Roman" w:cs="Times New Roman"/>
                <w:b/>
                <w:bCs/>
                <w:sz w:val="24"/>
                <w:szCs w:val="24"/>
              </w:rPr>
              <w:t xml:space="preserve">. </w:t>
            </w:r>
          </w:p>
        </w:tc>
        <w:tc>
          <w:tcPr>
            <w:tcW w:w="3735" w:type="dxa"/>
          </w:tcPr>
          <w:p w14:paraId="5CB03E7E" w14:textId="77777777" w:rsidR="00716655" w:rsidRPr="00AF31F0" w:rsidRDefault="00716655" w:rsidP="009602D8">
            <w:pPr>
              <w:rPr>
                <w:rFonts w:ascii="Times New Roman" w:hAnsi="Times New Roman" w:cs="Times New Roman"/>
                <w:sz w:val="24"/>
                <w:szCs w:val="24"/>
              </w:rPr>
            </w:pPr>
            <w:r w:rsidRPr="00AF31F0">
              <w:rPr>
                <w:rFonts w:ascii="Times New Roman" w:hAnsi="Times New Roman" w:cs="Times New Roman"/>
                <w:sz w:val="24"/>
                <w:szCs w:val="24"/>
              </w:rPr>
              <w:t xml:space="preserve">Apakah Bapak/Ibu mengetahui apa itu Program Kampung Iklim ? </w:t>
            </w:r>
          </w:p>
        </w:tc>
        <w:tc>
          <w:tcPr>
            <w:tcW w:w="836" w:type="dxa"/>
          </w:tcPr>
          <w:p w14:paraId="705A5E62" w14:textId="77777777" w:rsidR="00716655" w:rsidRDefault="00716655" w:rsidP="009602D8">
            <w:pPr>
              <w:rPr>
                <w:rFonts w:ascii="Times New Roman" w:hAnsi="Times New Roman" w:cs="Times New Roman"/>
                <w:b/>
                <w:bCs/>
                <w:sz w:val="24"/>
                <w:szCs w:val="24"/>
              </w:rPr>
            </w:pPr>
          </w:p>
          <w:p w14:paraId="55E3C40B" w14:textId="77777777" w:rsidR="00716655" w:rsidRDefault="00716655" w:rsidP="009602D8">
            <w:pPr>
              <w:pStyle w:val="ListParagraph"/>
              <w:ind w:left="0"/>
              <w:rPr>
                <w:rFonts w:ascii="Times New Roman" w:hAnsi="Times New Roman" w:cs="Times New Roman"/>
                <w:b/>
                <w:bCs/>
                <w:sz w:val="24"/>
                <w:szCs w:val="24"/>
              </w:rPr>
            </w:pPr>
          </w:p>
        </w:tc>
        <w:tc>
          <w:tcPr>
            <w:tcW w:w="997" w:type="dxa"/>
          </w:tcPr>
          <w:p w14:paraId="1DE4D04F" w14:textId="77777777" w:rsidR="00716655" w:rsidRDefault="00716655" w:rsidP="009602D8">
            <w:pPr>
              <w:rPr>
                <w:rFonts w:ascii="Times New Roman" w:hAnsi="Times New Roman" w:cs="Times New Roman"/>
                <w:b/>
                <w:bCs/>
                <w:sz w:val="24"/>
                <w:szCs w:val="24"/>
              </w:rPr>
            </w:pPr>
          </w:p>
          <w:p w14:paraId="6E183945" w14:textId="77777777" w:rsidR="00716655" w:rsidRDefault="00716655" w:rsidP="009602D8">
            <w:pPr>
              <w:pStyle w:val="ListParagraph"/>
              <w:ind w:left="0"/>
              <w:rPr>
                <w:rFonts w:ascii="Times New Roman" w:hAnsi="Times New Roman" w:cs="Times New Roman"/>
                <w:b/>
                <w:bCs/>
                <w:sz w:val="24"/>
                <w:szCs w:val="24"/>
              </w:rPr>
            </w:pPr>
          </w:p>
        </w:tc>
        <w:tc>
          <w:tcPr>
            <w:tcW w:w="3331" w:type="dxa"/>
          </w:tcPr>
          <w:p w14:paraId="3259EC5A" w14:textId="77777777" w:rsidR="00716655" w:rsidRDefault="00716655" w:rsidP="009602D8">
            <w:pPr>
              <w:rPr>
                <w:rFonts w:ascii="Times New Roman" w:hAnsi="Times New Roman" w:cs="Times New Roman"/>
                <w:b/>
                <w:bCs/>
                <w:sz w:val="24"/>
                <w:szCs w:val="24"/>
              </w:rPr>
            </w:pPr>
          </w:p>
          <w:p w14:paraId="3ECCFBE8" w14:textId="77777777" w:rsidR="00716655" w:rsidRDefault="00716655" w:rsidP="009602D8">
            <w:pPr>
              <w:pStyle w:val="ListParagraph"/>
              <w:ind w:left="0"/>
              <w:rPr>
                <w:rFonts w:ascii="Times New Roman" w:hAnsi="Times New Roman" w:cs="Times New Roman"/>
                <w:b/>
                <w:bCs/>
                <w:sz w:val="24"/>
                <w:szCs w:val="24"/>
              </w:rPr>
            </w:pPr>
          </w:p>
        </w:tc>
      </w:tr>
      <w:tr w:rsidR="00716655" w:rsidRPr="001C1DB3" w14:paraId="05E9C67A" w14:textId="77777777" w:rsidTr="009602D8">
        <w:tc>
          <w:tcPr>
            <w:tcW w:w="517" w:type="dxa"/>
          </w:tcPr>
          <w:p w14:paraId="75AD5475" w14:textId="512C0FBB" w:rsidR="00716655" w:rsidRPr="00300467" w:rsidRDefault="00716655" w:rsidP="009602D8">
            <w:pPr>
              <w:pStyle w:val="ListParagraph"/>
              <w:ind w:left="0"/>
              <w:rPr>
                <w:rFonts w:ascii="Times New Roman" w:hAnsi="Times New Roman" w:cs="Times New Roman"/>
                <w:sz w:val="24"/>
                <w:szCs w:val="24"/>
              </w:rPr>
            </w:pPr>
            <w:r>
              <w:rPr>
                <w:rFonts w:ascii="Times New Roman" w:hAnsi="Times New Roman" w:cs="Times New Roman"/>
                <w:sz w:val="24"/>
                <w:szCs w:val="24"/>
              </w:rPr>
              <w:t>14</w:t>
            </w:r>
            <w:r w:rsidRPr="00300467">
              <w:rPr>
                <w:rFonts w:ascii="Times New Roman" w:hAnsi="Times New Roman" w:cs="Times New Roman"/>
                <w:sz w:val="24"/>
                <w:szCs w:val="24"/>
              </w:rPr>
              <w:t xml:space="preserve">. </w:t>
            </w:r>
          </w:p>
        </w:tc>
        <w:tc>
          <w:tcPr>
            <w:tcW w:w="3735" w:type="dxa"/>
          </w:tcPr>
          <w:p w14:paraId="158E030B" w14:textId="77777777" w:rsidR="00716655" w:rsidRDefault="00716655" w:rsidP="009602D8">
            <w:pPr>
              <w:pStyle w:val="ListParagraph"/>
              <w:ind w:left="0"/>
              <w:rPr>
                <w:rFonts w:ascii="Times New Roman" w:hAnsi="Times New Roman" w:cs="Times New Roman"/>
                <w:sz w:val="24"/>
                <w:szCs w:val="24"/>
              </w:rPr>
            </w:pPr>
            <w:r w:rsidRPr="001C1DB3">
              <w:rPr>
                <w:rFonts w:ascii="Times New Roman" w:hAnsi="Times New Roman" w:cs="Times New Roman"/>
                <w:sz w:val="24"/>
                <w:szCs w:val="24"/>
              </w:rPr>
              <w:t xml:space="preserve">Apakah Bapak/Ibu mengumpulkan air hujan ? </w:t>
            </w:r>
          </w:p>
          <w:p w14:paraId="04177E43" w14:textId="77777777" w:rsidR="00716655" w:rsidRDefault="00716655" w:rsidP="009602D8">
            <w:pPr>
              <w:pStyle w:val="ListParagraph"/>
              <w:ind w:left="0"/>
              <w:rPr>
                <w:rFonts w:ascii="Times New Roman" w:hAnsi="Times New Roman" w:cs="Times New Roman"/>
                <w:sz w:val="24"/>
                <w:szCs w:val="24"/>
              </w:rPr>
            </w:pPr>
          </w:p>
          <w:p w14:paraId="14538BD6" w14:textId="77777777" w:rsidR="00716655" w:rsidRPr="001C1DB3" w:rsidRDefault="00716655" w:rsidP="009602D8">
            <w:pPr>
              <w:pStyle w:val="ListParagraph"/>
              <w:ind w:left="0"/>
              <w:jc w:val="both"/>
              <w:rPr>
                <w:rFonts w:ascii="Times New Roman" w:hAnsi="Times New Roman" w:cs="Times New Roman"/>
                <w:sz w:val="24"/>
                <w:szCs w:val="24"/>
              </w:rPr>
            </w:pPr>
            <w:r w:rsidRPr="001C1DB3">
              <w:rPr>
                <w:rFonts w:ascii="Times New Roman" w:hAnsi="Times New Roman" w:cs="Times New Roman"/>
                <w:sz w:val="24"/>
                <w:szCs w:val="24"/>
              </w:rPr>
              <w:t xml:space="preserve">Jika ya, </w:t>
            </w:r>
            <w:r>
              <w:rPr>
                <w:rFonts w:ascii="Times New Roman" w:hAnsi="Times New Roman" w:cs="Times New Roman"/>
                <w:sz w:val="24"/>
                <w:szCs w:val="24"/>
              </w:rPr>
              <w:t xml:space="preserve">tempat mengumpulkan air hujan </w:t>
            </w:r>
            <w:r w:rsidRPr="001C1DB3">
              <w:rPr>
                <w:rFonts w:ascii="Times New Roman" w:hAnsi="Times New Roman" w:cs="Times New Roman"/>
                <w:sz w:val="24"/>
                <w:szCs w:val="24"/>
              </w:rPr>
              <w:t>seperti apa yang telah Bapak/Ibu terapkan</w:t>
            </w:r>
            <w:r>
              <w:rPr>
                <w:rFonts w:ascii="Times New Roman" w:hAnsi="Times New Roman" w:cs="Times New Roman"/>
                <w:sz w:val="24"/>
                <w:szCs w:val="24"/>
              </w:rPr>
              <w:t xml:space="preserve"> di lingkungan rumah</w:t>
            </w:r>
            <w:r w:rsidRPr="001C1DB3">
              <w:rPr>
                <w:rFonts w:ascii="Times New Roman" w:hAnsi="Times New Roman" w:cs="Times New Roman"/>
                <w:sz w:val="24"/>
                <w:szCs w:val="24"/>
              </w:rPr>
              <w:t xml:space="preserve">? </w:t>
            </w:r>
          </w:p>
        </w:tc>
        <w:tc>
          <w:tcPr>
            <w:tcW w:w="836" w:type="dxa"/>
          </w:tcPr>
          <w:p w14:paraId="64284CC2" w14:textId="77777777" w:rsidR="00716655" w:rsidRDefault="00716655" w:rsidP="009602D8">
            <w:pPr>
              <w:pStyle w:val="ListParagraph"/>
              <w:ind w:left="0"/>
              <w:rPr>
                <w:rFonts w:ascii="Times New Roman" w:hAnsi="Times New Roman" w:cs="Times New Roman"/>
                <w:b/>
                <w:bCs/>
                <w:sz w:val="24"/>
                <w:szCs w:val="24"/>
              </w:rPr>
            </w:pPr>
          </w:p>
        </w:tc>
        <w:tc>
          <w:tcPr>
            <w:tcW w:w="997" w:type="dxa"/>
          </w:tcPr>
          <w:p w14:paraId="79159B45" w14:textId="77777777" w:rsidR="00716655" w:rsidRDefault="00716655" w:rsidP="009602D8">
            <w:pPr>
              <w:pStyle w:val="ListParagraph"/>
              <w:ind w:left="0"/>
              <w:rPr>
                <w:rFonts w:ascii="Times New Roman" w:hAnsi="Times New Roman" w:cs="Times New Roman"/>
                <w:b/>
                <w:bCs/>
                <w:sz w:val="24"/>
                <w:szCs w:val="24"/>
              </w:rPr>
            </w:pPr>
          </w:p>
        </w:tc>
        <w:tc>
          <w:tcPr>
            <w:tcW w:w="3331" w:type="dxa"/>
          </w:tcPr>
          <w:p w14:paraId="4CF29C61" w14:textId="77777777" w:rsidR="00716655" w:rsidRPr="00F36A83" w:rsidRDefault="00716655" w:rsidP="00716655">
            <w:pPr>
              <w:pStyle w:val="ListParagraph"/>
              <w:numPr>
                <w:ilvl w:val="0"/>
                <w:numId w:val="65"/>
              </w:numPr>
              <w:rPr>
                <w:rFonts w:ascii="Times New Roman" w:hAnsi="Times New Roman" w:cs="Times New Roman"/>
                <w:sz w:val="24"/>
                <w:szCs w:val="24"/>
              </w:rPr>
            </w:pPr>
            <w:r w:rsidRPr="00F36A83">
              <w:rPr>
                <w:rFonts w:ascii="Times New Roman" w:hAnsi="Times New Roman" w:cs="Times New Roman"/>
                <w:sz w:val="24"/>
                <w:szCs w:val="24"/>
              </w:rPr>
              <w:t>Ember</w:t>
            </w:r>
          </w:p>
          <w:p w14:paraId="126607E3" w14:textId="77777777" w:rsidR="00716655" w:rsidRDefault="00716655" w:rsidP="00716655">
            <w:pPr>
              <w:pStyle w:val="ListParagraph"/>
              <w:numPr>
                <w:ilvl w:val="0"/>
                <w:numId w:val="65"/>
              </w:numPr>
              <w:rPr>
                <w:rFonts w:ascii="Times New Roman" w:hAnsi="Times New Roman" w:cs="Times New Roman"/>
                <w:sz w:val="24"/>
                <w:szCs w:val="24"/>
              </w:rPr>
            </w:pPr>
            <w:r w:rsidRPr="00F36A83">
              <w:rPr>
                <w:rFonts w:ascii="Times New Roman" w:hAnsi="Times New Roman" w:cs="Times New Roman"/>
                <w:sz w:val="24"/>
                <w:szCs w:val="24"/>
              </w:rPr>
              <w:t>Drum/</w:t>
            </w:r>
            <w:r>
              <w:rPr>
                <w:rFonts w:ascii="Times New Roman" w:hAnsi="Times New Roman" w:cs="Times New Roman"/>
                <w:sz w:val="24"/>
                <w:szCs w:val="24"/>
              </w:rPr>
              <w:t>tangki</w:t>
            </w:r>
          </w:p>
          <w:p w14:paraId="6F49505A" w14:textId="77777777" w:rsidR="00716655" w:rsidRDefault="00716655" w:rsidP="00716655">
            <w:pPr>
              <w:pStyle w:val="ListParagraph"/>
              <w:numPr>
                <w:ilvl w:val="0"/>
                <w:numId w:val="65"/>
              </w:numPr>
              <w:rPr>
                <w:rFonts w:ascii="Times New Roman" w:hAnsi="Times New Roman" w:cs="Times New Roman"/>
                <w:sz w:val="24"/>
                <w:szCs w:val="24"/>
              </w:rPr>
            </w:pPr>
            <w:r>
              <w:rPr>
                <w:rFonts w:ascii="Times New Roman" w:hAnsi="Times New Roman" w:cs="Times New Roman"/>
                <w:sz w:val="24"/>
                <w:szCs w:val="24"/>
              </w:rPr>
              <w:t xml:space="preserve">Embung </w:t>
            </w:r>
          </w:p>
          <w:p w14:paraId="6A9C7212" w14:textId="77777777" w:rsidR="00716655" w:rsidRPr="00F36A83" w:rsidRDefault="00716655" w:rsidP="00716655">
            <w:pPr>
              <w:pStyle w:val="ListParagraph"/>
              <w:numPr>
                <w:ilvl w:val="0"/>
                <w:numId w:val="65"/>
              </w:numPr>
              <w:rPr>
                <w:rFonts w:ascii="Times New Roman" w:hAnsi="Times New Roman" w:cs="Times New Roman"/>
                <w:sz w:val="24"/>
                <w:szCs w:val="24"/>
              </w:rPr>
            </w:pPr>
            <w:r>
              <w:rPr>
                <w:rFonts w:ascii="Times New Roman" w:hAnsi="Times New Roman" w:cs="Times New Roman"/>
                <w:sz w:val="24"/>
                <w:szCs w:val="24"/>
              </w:rPr>
              <w:t xml:space="preserve">Kolam </w:t>
            </w:r>
          </w:p>
          <w:p w14:paraId="0ED1139A" w14:textId="77777777" w:rsidR="00716655" w:rsidRPr="001C1DB3" w:rsidRDefault="00716655" w:rsidP="009602D8">
            <w:pPr>
              <w:pStyle w:val="ListParagraph"/>
              <w:rPr>
                <w:rFonts w:ascii="Times New Roman" w:hAnsi="Times New Roman" w:cs="Times New Roman"/>
                <w:b/>
                <w:bCs/>
                <w:sz w:val="24"/>
                <w:szCs w:val="24"/>
              </w:rPr>
            </w:pPr>
          </w:p>
        </w:tc>
      </w:tr>
      <w:tr w:rsidR="00716655" w14:paraId="41004438" w14:textId="77777777" w:rsidTr="009602D8">
        <w:tc>
          <w:tcPr>
            <w:tcW w:w="517" w:type="dxa"/>
          </w:tcPr>
          <w:p w14:paraId="746FED64" w14:textId="26548C6F" w:rsidR="00716655" w:rsidRPr="00300467" w:rsidRDefault="00716655" w:rsidP="009602D8">
            <w:pPr>
              <w:pStyle w:val="ListParagraph"/>
              <w:ind w:left="0"/>
              <w:rPr>
                <w:rFonts w:ascii="Times New Roman" w:hAnsi="Times New Roman" w:cs="Times New Roman"/>
                <w:sz w:val="24"/>
                <w:szCs w:val="24"/>
              </w:rPr>
            </w:pPr>
            <w:r>
              <w:rPr>
                <w:rFonts w:ascii="Times New Roman" w:hAnsi="Times New Roman" w:cs="Times New Roman"/>
                <w:sz w:val="24"/>
                <w:szCs w:val="24"/>
              </w:rPr>
              <w:t>15</w:t>
            </w:r>
            <w:r w:rsidRPr="00300467">
              <w:rPr>
                <w:rFonts w:ascii="Times New Roman" w:hAnsi="Times New Roman" w:cs="Times New Roman"/>
                <w:sz w:val="24"/>
                <w:szCs w:val="24"/>
              </w:rPr>
              <w:t xml:space="preserve">. </w:t>
            </w:r>
          </w:p>
        </w:tc>
        <w:tc>
          <w:tcPr>
            <w:tcW w:w="3735" w:type="dxa"/>
          </w:tcPr>
          <w:p w14:paraId="04F30294" w14:textId="77777777" w:rsidR="00716655" w:rsidRDefault="00716655" w:rsidP="009602D8">
            <w:pPr>
              <w:pStyle w:val="ListParagraph"/>
              <w:ind w:left="0"/>
              <w:jc w:val="both"/>
              <w:rPr>
                <w:rFonts w:ascii="Times New Roman" w:hAnsi="Times New Roman" w:cs="Times New Roman"/>
                <w:sz w:val="24"/>
                <w:szCs w:val="24"/>
              </w:rPr>
            </w:pPr>
            <w:r w:rsidRPr="00F36A83">
              <w:rPr>
                <w:rFonts w:ascii="Times New Roman" w:hAnsi="Times New Roman" w:cs="Times New Roman"/>
                <w:sz w:val="24"/>
                <w:szCs w:val="24"/>
              </w:rPr>
              <w:t xml:space="preserve">Apakah Bapak/Ibu membuat peresapan air di sekitar rumah? </w:t>
            </w:r>
          </w:p>
          <w:p w14:paraId="79B694F2" w14:textId="77777777" w:rsidR="00716655" w:rsidRDefault="00716655" w:rsidP="009602D8">
            <w:pPr>
              <w:pStyle w:val="ListParagraph"/>
              <w:ind w:left="0"/>
              <w:jc w:val="both"/>
              <w:rPr>
                <w:rFonts w:ascii="Times New Roman" w:hAnsi="Times New Roman" w:cs="Times New Roman"/>
                <w:sz w:val="24"/>
                <w:szCs w:val="24"/>
              </w:rPr>
            </w:pPr>
          </w:p>
          <w:p w14:paraId="6C7CF60E" w14:textId="77777777" w:rsidR="00716655" w:rsidRDefault="00716655" w:rsidP="009602D8">
            <w:pPr>
              <w:pStyle w:val="ListParagraph"/>
              <w:ind w:left="0"/>
              <w:jc w:val="both"/>
              <w:rPr>
                <w:rFonts w:ascii="Times New Roman" w:hAnsi="Times New Roman" w:cs="Times New Roman"/>
                <w:sz w:val="24"/>
                <w:szCs w:val="24"/>
              </w:rPr>
            </w:pPr>
            <w:r w:rsidRPr="00F36A83">
              <w:rPr>
                <w:rFonts w:ascii="Times New Roman" w:hAnsi="Times New Roman" w:cs="Times New Roman"/>
                <w:sz w:val="24"/>
                <w:szCs w:val="24"/>
              </w:rPr>
              <w:t>Jika ya, apa bentuk peresapan air yang di</w:t>
            </w:r>
          </w:p>
          <w:p w14:paraId="10F877E4" w14:textId="77777777" w:rsidR="00716655" w:rsidRPr="00F36A83" w:rsidRDefault="00716655" w:rsidP="009602D8">
            <w:pPr>
              <w:pStyle w:val="ListParagraph"/>
              <w:ind w:left="0"/>
              <w:jc w:val="both"/>
              <w:rPr>
                <w:rFonts w:ascii="Times New Roman" w:hAnsi="Times New Roman" w:cs="Times New Roman"/>
                <w:sz w:val="24"/>
                <w:szCs w:val="24"/>
              </w:rPr>
            </w:pPr>
            <w:r w:rsidRPr="00F36A83">
              <w:rPr>
                <w:rFonts w:ascii="Times New Roman" w:hAnsi="Times New Roman" w:cs="Times New Roman"/>
                <w:sz w:val="24"/>
                <w:szCs w:val="24"/>
              </w:rPr>
              <w:t xml:space="preserve">terapkan? </w:t>
            </w:r>
          </w:p>
        </w:tc>
        <w:tc>
          <w:tcPr>
            <w:tcW w:w="836" w:type="dxa"/>
          </w:tcPr>
          <w:p w14:paraId="271C2299" w14:textId="77777777" w:rsidR="00716655" w:rsidRDefault="00716655" w:rsidP="009602D8">
            <w:pPr>
              <w:pStyle w:val="ListParagraph"/>
              <w:ind w:left="0"/>
              <w:rPr>
                <w:rFonts w:ascii="Times New Roman" w:hAnsi="Times New Roman" w:cs="Times New Roman"/>
                <w:b/>
                <w:bCs/>
                <w:sz w:val="24"/>
                <w:szCs w:val="24"/>
              </w:rPr>
            </w:pPr>
          </w:p>
        </w:tc>
        <w:tc>
          <w:tcPr>
            <w:tcW w:w="997" w:type="dxa"/>
          </w:tcPr>
          <w:p w14:paraId="7D6806F8" w14:textId="77777777" w:rsidR="00716655" w:rsidRDefault="00716655" w:rsidP="009602D8">
            <w:pPr>
              <w:pStyle w:val="ListParagraph"/>
              <w:ind w:left="0"/>
              <w:rPr>
                <w:rFonts w:ascii="Times New Roman" w:hAnsi="Times New Roman" w:cs="Times New Roman"/>
                <w:b/>
                <w:bCs/>
                <w:sz w:val="24"/>
                <w:szCs w:val="24"/>
              </w:rPr>
            </w:pPr>
          </w:p>
        </w:tc>
        <w:tc>
          <w:tcPr>
            <w:tcW w:w="3331" w:type="dxa"/>
          </w:tcPr>
          <w:p w14:paraId="1AE04B90" w14:textId="77777777" w:rsidR="00716655" w:rsidRPr="00300467" w:rsidRDefault="00716655" w:rsidP="00716655">
            <w:pPr>
              <w:pStyle w:val="ListParagraph"/>
              <w:numPr>
                <w:ilvl w:val="0"/>
                <w:numId w:val="66"/>
              </w:numPr>
              <w:rPr>
                <w:rFonts w:ascii="Times New Roman" w:hAnsi="Times New Roman" w:cs="Times New Roman"/>
                <w:sz w:val="24"/>
                <w:szCs w:val="24"/>
              </w:rPr>
            </w:pPr>
            <w:r w:rsidRPr="00300467">
              <w:rPr>
                <w:rFonts w:ascii="Times New Roman" w:hAnsi="Times New Roman" w:cs="Times New Roman"/>
                <w:sz w:val="24"/>
                <w:szCs w:val="24"/>
              </w:rPr>
              <w:t xml:space="preserve">Biopori </w:t>
            </w:r>
          </w:p>
          <w:p w14:paraId="29BF8358" w14:textId="77777777" w:rsidR="00716655" w:rsidRPr="00300467" w:rsidRDefault="00716655" w:rsidP="00716655">
            <w:pPr>
              <w:pStyle w:val="ListParagraph"/>
              <w:numPr>
                <w:ilvl w:val="0"/>
                <w:numId w:val="66"/>
              </w:numPr>
              <w:rPr>
                <w:rFonts w:ascii="Times New Roman" w:hAnsi="Times New Roman" w:cs="Times New Roman"/>
                <w:sz w:val="24"/>
                <w:szCs w:val="24"/>
              </w:rPr>
            </w:pPr>
            <w:r w:rsidRPr="00300467">
              <w:rPr>
                <w:rFonts w:ascii="Times New Roman" w:hAnsi="Times New Roman" w:cs="Times New Roman"/>
                <w:sz w:val="24"/>
                <w:szCs w:val="24"/>
              </w:rPr>
              <w:t>Bangunan Terjunan Air (BTA)</w:t>
            </w:r>
          </w:p>
          <w:p w14:paraId="331E8B01" w14:textId="77777777" w:rsidR="00716655" w:rsidRPr="00300467" w:rsidRDefault="00716655" w:rsidP="00716655">
            <w:pPr>
              <w:pStyle w:val="ListParagraph"/>
              <w:numPr>
                <w:ilvl w:val="0"/>
                <w:numId w:val="66"/>
              </w:numPr>
              <w:rPr>
                <w:rFonts w:ascii="Times New Roman" w:hAnsi="Times New Roman" w:cs="Times New Roman"/>
                <w:sz w:val="24"/>
                <w:szCs w:val="24"/>
              </w:rPr>
            </w:pPr>
            <w:r w:rsidRPr="00300467">
              <w:rPr>
                <w:rFonts w:ascii="Times New Roman" w:hAnsi="Times New Roman" w:cs="Times New Roman"/>
                <w:sz w:val="24"/>
                <w:szCs w:val="24"/>
              </w:rPr>
              <w:t xml:space="preserve">Sumur resapan </w:t>
            </w:r>
          </w:p>
          <w:p w14:paraId="35C77C81" w14:textId="77777777" w:rsidR="00716655" w:rsidRDefault="00716655" w:rsidP="00716655">
            <w:pPr>
              <w:pStyle w:val="ListParagraph"/>
              <w:numPr>
                <w:ilvl w:val="0"/>
                <w:numId w:val="66"/>
              </w:numPr>
              <w:rPr>
                <w:rFonts w:ascii="Times New Roman" w:hAnsi="Times New Roman" w:cs="Times New Roman"/>
                <w:b/>
                <w:bCs/>
                <w:sz w:val="24"/>
                <w:szCs w:val="24"/>
              </w:rPr>
            </w:pPr>
            <w:r w:rsidRPr="00300467">
              <w:rPr>
                <w:rFonts w:ascii="Times New Roman" w:hAnsi="Times New Roman" w:cs="Times New Roman"/>
                <w:sz w:val="24"/>
                <w:szCs w:val="24"/>
              </w:rPr>
              <w:t>Saluran Pembuangan Air (SPA)</w:t>
            </w:r>
          </w:p>
        </w:tc>
      </w:tr>
      <w:tr w:rsidR="00716655" w:rsidRPr="007A5155" w14:paraId="004682AA" w14:textId="77777777" w:rsidTr="009602D8">
        <w:trPr>
          <w:trHeight w:val="1975"/>
        </w:trPr>
        <w:tc>
          <w:tcPr>
            <w:tcW w:w="517" w:type="dxa"/>
          </w:tcPr>
          <w:p w14:paraId="4245ECA3" w14:textId="48C784C8" w:rsidR="00716655" w:rsidRDefault="00716655" w:rsidP="009602D8">
            <w:pPr>
              <w:pStyle w:val="ListParagraph"/>
              <w:ind w:left="0"/>
              <w:rPr>
                <w:rFonts w:ascii="Times New Roman" w:hAnsi="Times New Roman" w:cs="Times New Roman"/>
                <w:b/>
                <w:bCs/>
                <w:sz w:val="24"/>
                <w:szCs w:val="24"/>
              </w:rPr>
            </w:pPr>
            <w:r w:rsidRPr="00FA0DDC">
              <w:rPr>
                <w:rFonts w:ascii="Times New Roman" w:hAnsi="Times New Roman" w:cs="Times New Roman"/>
                <w:sz w:val="24"/>
                <w:szCs w:val="24"/>
              </w:rPr>
              <w:lastRenderedPageBreak/>
              <w:t>1</w:t>
            </w:r>
            <w:r>
              <w:rPr>
                <w:rFonts w:ascii="Times New Roman" w:hAnsi="Times New Roman" w:cs="Times New Roman"/>
                <w:sz w:val="24"/>
                <w:szCs w:val="24"/>
              </w:rPr>
              <w:t>6</w:t>
            </w:r>
            <w:r>
              <w:rPr>
                <w:rFonts w:ascii="Times New Roman" w:hAnsi="Times New Roman" w:cs="Times New Roman"/>
                <w:b/>
                <w:bCs/>
                <w:sz w:val="24"/>
                <w:szCs w:val="24"/>
              </w:rPr>
              <w:t xml:space="preserve">. </w:t>
            </w:r>
          </w:p>
        </w:tc>
        <w:tc>
          <w:tcPr>
            <w:tcW w:w="3735" w:type="dxa"/>
          </w:tcPr>
          <w:p w14:paraId="0F941052" w14:textId="77777777" w:rsidR="00716655" w:rsidRDefault="00716655" w:rsidP="009602D8">
            <w:pPr>
              <w:pStyle w:val="ListParagraph"/>
              <w:ind w:left="0"/>
              <w:jc w:val="both"/>
              <w:rPr>
                <w:rFonts w:ascii="Times New Roman" w:hAnsi="Times New Roman" w:cs="Times New Roman"/>
                <w:sz w:val="24"/>
                <w:szCs w:val="24"/>
              </w:rPr>
            </w:pPr>
            <w:r w:rsidRPr="007A5155">
              <w:rPr>
                <w:rFonts w:ascii="Times New Roman" w:hAnsi="Times New Roman" w:cs="Times New Roman"/>
                <w:sz w:val="24"/>
                <w:szCs w:val="24"/>
              </w:rPr>
              <w:t xml:space="preserve">Apakah tersedia sarana dan prasarana pengendali banjir? </w:t>
            </w:r>
          </w:p>
          <w:p w14:paraId="3E42CADE" w14:textId="77777777" w:rsidR="00716655" w:rsidRDefault="00716655" w:rsidP="009602D8">
            <w:pPr>
              <w:pStyle w:val="ListParagraph"/>
              <w:ind w:left="0"/>
              <w:jc w:val="both"/>
              <w:rPr>
                <w:rFonts w:ascii="Times New Roman" w:hAnsi="Times New Roman" w:cs="Times New Roman"/>
                <w:sz w:val="24"/>
                <w:szCs w:val="24"/>
              </w:rPr>
            </w:pPr>
          </w:p>
          <w:p w14:paraId="236D7F84" w14:textId="77777777" w:rsidR="00716655" w:rsidRPr="007A5155" w:rsidRDefault="00716655" w:rsidP="009602D8">
            <w:pPr>
              <w:pStyle w:val="ListParagraph"/>
              <w:ind w:left="0"/>
              <w:jc w:val="both"/>
              <w:rPr>
                <w:rFonts w:ascii="Times New Roman" w:hAnsi="Times New Roman" w:cs="Times New Roman"/>
                <w:sz w:val="24"/>
                <w:szCs w:val="24"/>
              </w:rPr>
            </w:pPr>
            <w:r>
              <w:rPr>
                <w:rFonts w:ascii="Times New Roman" w:hAnsi="Times New Roman" w:cs="Times New Roman"/>
                <w:sz w:val="24"/>
                <w:szCs w:val="24"/>
              </w:rPr>
              <w:t>Jika ya, b</w:t>
            </w:r>
            <w:r w:rsidRPr="007A5155">
              <w:rPr>
                <w:rFonts w:ascii="Times New Roman" w:hAnsi="Times New Roman" w:cs="Times New Roman"/>
                <w:sz w:val="24"/>
                <w:szCs w:val="24"/>
              </w:rPr>
              <w:t xml:space="preserve">agaimana sarana dan prasarana pengendali banjir yang Bapak/Ibu terapkan dalam menanggulangi bencana banjir? </w:t>
            </w:r>
          </w:p>
        </w:tc>
        <w:tc>
          <w:tcPr>
            <w:tcW w:w="836" w:type="dxa"/>
          </w:tcPr>
          <w:p w14:paraId="3AC1AEC4" w14:textId="77777777" w:rsidR="00716655" w:rsidRDefault="00716655" w:rsidP="009602D8">
            <w:pPr>
              <w:pStyle w:val="ListParagraph"/>
              <w:ind w:left="0"/>
              <w:rPr>
                <w:rFonts w:ascii="Times New Roman" w:hAnsi="Times New Roman" w:cs="Times New Roman"/>
                <w:b/>
                <w:bCs/>
                <w:sz w:val="24"/>
                <w:szCs w:val="24"/>
              </w:rPr>
            </w:pPr>
          </w:p>
        </w:tc>
        <w:tc>
          <w:tcPr>
            <w:tcW w:w="997" w:type="dxa"/>
          </w:tcPr>
          <w:p w14:paraId="335A5771" w14:textId="77777777" w:rsidR="00716655" w:rsidRDefault="00716655" w:rsidP="009602D8">
            <w:pPr>
              <w:pStyle w:val="ListParagraph"/>
              <w:ind w:left="0"/>
              <w:rPr>
                <w:rFonts w:ascii="Times New Roman" w:hAnsi="Times New Roman" w:cs="Times New Roman"/>
                <w:b/>
                <w:bCs/>
                <w:sz w:val="24"/>
                <w:szCs w:val="24"/>
              </w:rPr>
            </w:pPr>
          </w:p>
        </w:tc>
        <w:tc>
          <w:tcPr>
            <w:tcW w:w="3331" w:type="dxa"/>
          </w:tcPr>
          <w:p w14:paraId="2BD95368" w14:textId="77777777" w:rsidR="00716655" w:rsidRPr="007A5155" w:rsidRDefault="00716655" w:rsidP="00716655">
            <w:pPr>
              <w:pStyle w:val="ListParagraph"/>
              <w:numPr>
                <w:ilvl w:val="0"/>
                <w:numId w:val="67"/>
              </w:numPr>
              <w:rPr>
                <w:rFonts w:ascii="Times New Roman" w:hAnsi="Times New Roman" w:cs="Times New Roman"/>
                <w:sz w:val="24"/>
                <w:szCs w:val="24"/>
              </w:rPr>
            </w:pPr>
            <w:r w:rsidRPr="007A5155">
              <w:rPr>
                <w:rFonts w:ascii="Times New Roman" w:hAnsi="Times New Roman" w:cs="Times New Roman"/>
                <w:sz w:val="24"/>
                <w:szCs w:val="24"/>
              </w:rPr>
              <w:t xml:space="preserve">Tanggul </w:t>
            </w:r>
          </w:p>
          <w:p w14:paraId="4B618FF4" w14:textId="77777777" w:rsidR="00716655" w:rsidRPr="007A5155" w:rsidRDefault="00716655" w:rsidP="00716655">
            <w:pPr>
              <w:pStyle w:val="ListParagraph"/>
              <w:numPr>
                <w:ilvl w:val="0"/>
                <w:numId w:val="67"/>
              </w:numPr>
              <w:rPr>
                <w:rFonts w:ascii="Times New Roman" w:hAnsi="Times New Roman" w:cs="Times New Roman"/>
                <w:sz w:val="24"/>
                <w:szCs w:val="24"/>
              </w:rPr>
            </w:pPr>
            <w:r>
              <w:rPr>
                <w:rFonts w:ascii="Times New Roman" w:hAnsi="Times New Roman" w:cs="Times New Roman"/>
                <w:sz w:val="24"/>
                <w:szCs w:val="24"/>
              </w:rPr>
              <w:t xml:space="preserve">Sumur resapan </w:t>
            </w:r>
          </w:p>
          <w:p w14:paraId="78DC4EF1" w14:textId="77777777" w:rsidR="00716655" w:rsidRPr="007A5155" w:rsidRDefault="00716655" w:rsidP="00716655">
            <w:pPr>
              <w:pStyle w:val="ListParagraph"/>
              <w:numPr>
                <w:ilvl w:val="0"/>
                <w:numId w:val="67"/>
              </w:numPr>
              <w:rPr>
                <w:rFonts w:ascii="Times New Roman" w:hAnsi="Times New Roman" w:cs="Times New Roman"/>
                <w:sz w:val="24"/>
                <w:szCs w:val="24"/>
              </w:rPr>
            </w:pPr>
            <w:r>
              <w:rPr>
                <w:rFonts w:ascii="Times New Roman" w:hAnsi="Times New Roman" w:cs="Times New Roman"/>
                <w:sz w:val="24"/>
                <w:szCs w:val="24"/>
              </w:rPr>
              <w:t xml:space="preserve">Rambu-rambu peringatan </w:t>
            </w:r>
          </w:p>
          <w:p w14:paraId="36CD6272" w14:textId="77777777" w:rsidR="00716655" w:rsidRPr="007A5155" w:rsidRDefault="00716655" w:rsidP="00716655">
            <w:pPr>
              <w:pStyle w:val="ListParagraph"/>
              <w:numPr>
                <w:ilvl w:val="0"/>
                <w:numId w:val="67"/>
              </w:numPr>
              <w:rPr>
                <w:rFonts w:ascii="Times New Roman" w:hAnsi="Times New Roman" w:cs="Times New Roman"/>
                <w:b/>
                <w:bCs/>
                <w:sz w:val="24"/>
                <w:szCs w:val="24"/>
              </w:rPr>
            </w:pPr>
            <w:r w:rsidRPr="007A5155">
              <w:rPr>
                <w:rFonts w:ascii="Times New Roman" w:hAnsi="Times New Roman" w:cs="Times New Roman"/>
                <w:sz w:val="24"/>
                <w:szCs w:val="24"/>
              </w:rPr>
              <w:t>Desain rumah panggung</w:t>
            </w:r>
            <w:r>
              <w:rPr>
                <w:rFonts w:ascii="Times New Roman" w:hAnsi="Times New Roman" w:cs="Times New Roman"/>
                <w:b/>
                <w:bCs/>
                <w:sz w:val="24"/>
                <w:szCs w:val="24"/>
              </w:rPr>
              <w:t xml:space="preserve"> </w:t>
            </w:r>
          </w:p>
        </w:tc>
      </w:tr>
      <w:tr w:rsidR="00716655" w:rsidRPr="007E6128" w14:paraId="48212641" w14:textId="77777777" w:rsidTr="009602D8">
        <w:trPr>
          <w:trHeight w:val="3683"/>
        </w:trPr>
        <w:tc>
          <w:tcPr>
            <w:tcW w:w="517" w:type="dxa"/>
          </w:tcPr>
          <w:p w14:paraId="2C0F5FAB" w14:textId="406DD966" w:rsidR="00716655" w:rsidRDefault="00716655" w:rsidP="009602D8">
            <w:pPr>
              <w:pStyle w:val="ListParagraph"/>
              <w:ind w:left="0"/>
              <w:rPr>
                <w:rFonts w:ascii="Times New Roman" w:hAnsi="Times New Roman" w:cs="Times New Roman"/>
                <w:b/>
                <w:bCs/>
                <w:sz w:val="24"/>
                <w:szCs w:val="24"/>
              </w:rPr>
            </w:pPr>
            <w:r w:rsidRPr="00FA0DDC">
              <w:rPr>
                <w:rFonts w:ascii="Times New Roman" w:hAnsi="Times New Roman" w:cs="Times New Roman"/>
                <w:sz w:val="24"/>
                <w:szCs w:val="24"/>
              </w:rPr>
              <w:t>1</w:t>
            </w:r>
            <w:r>
              <w:rPr>
                <w:rFonts w:ascii="Times New Roman" w:hAnsi="Times New Roman" w:cs="Times New Roman"/>
                <w:sz w:val="24"/>
                <w:szCs w:val="24"/>
              </w:rPr>
              <w:t>7</w:t>
            </w:r>
            <w:r>
              <w:rPr>
                <w:rFonts w:ascii="Times New Roman" w:hAnsi="Times New Roman" w:cs="Times New Roman"/>
                <w:b/>
                <w:bCs/>
                <w:sz w:val="24"/>
                <w:szCs w:val="24"/>
              </w:rPr>
              <w:t xml:space="preserve">. </w:t>
            </w:r>
          </w:p>
        </w:tc>
        <w:tc>
          <w:tcPr>
            <w:tcW w:w="3735" w:type="dxa"/>
          </w:tcPr>
          <w:p w14:paraId="64D5E788" w14:textId="77777777" w:rsidR="00716655" w:rsidRDefault="00716655" w:rsidP="009602D8">
            <w:pPr>
              <w:jc w:val="both"/>
              <w:rPr>
                <w:rFonts w:ascii="Times New Roman" w:hAnsi="Times New Roman" w:cs="Times New Roman"/>
                <w:sz w:val="24"/>
                <w:szCs w:val="24"/>
              </w:rPr>
            </w:pPr>
            <w:r w:rsidRPr="007A5155">
              <w:rPr>
                <w:rFonts w:ascii="Times New Roman" w:hAnsi="Times New Roman" w:cs="Times New Roman"/>
                <w:sz w:val="24"/>
                <w:szCs w:val="24"/>
              </w:rPr>
              <w:t xml:space="preserve">Apakah Bapak/Ibu mengelola potensi lokal dengan perlidungan, pengembangan serta pemanfaatan tanaman dan hewan yang dapat mendukung ketahanan pangan? </w:t>
            </w:r>
          </w:p>
          <w:p w14:paraId="7D202E69" w14:textId="77777777" w:rsidR="00716655" w:rsidRDefault="00716655" w:rsidP="009602D8">
            <w:pPr>
              <w:jc w:val="both"/>
              <w:rPr>
                <w:rFonts w:ascii="Times New Roman" w:hAnsi="Times New Roman" w:cs="Times New Roman"/>
                <w:sz w:val="24"/>
                <w:szCs w:val="24"/>
              </w:rPr>
            </w:pPr>
          </w:p>
          <w:p w14:paraId="56A16276" w14:textId="77777777" w:rsidR="00716655" w:rsidRPr="007A5155" w:rsidRDefault="00716655" w:rsidP="009602D8">
            <w:pPr>
              <w:jc w:val="both"/>
              <w:rPr>
                <w:rFonts w:ascii="Times New Roman" w:hAnsi="Times New Roman" w:cs="Times New Roman"/>
                <w:sz w:val="24"/>
                <w:szCs w:val="24"/>
              </w:rPr>
            </w:pPr>
            <w:r>
              <w:rPr>
                <w:rFonts w:ascii="Times New Roman" w:hAnsi="Times New Roman" w:cs="Times New Roman"/>
                <w:sz w:val="24"/>
                <w:szCs w:val="24"/>
              </w:rPr>
              <w:t>Jika ya, kegiatan apa yang bapak/Ibu lakukan dalam mendukung ketahanan pangan?</w:t>
            </w:r>
          </w:p>
          <w:p w14:paraId="084B2D80" w14:textId="77777777" w:rsidR="00716655" w:rsidRDefault="00716655" w:rsidP="009602D8">
            <w:pPr>
              <w:pStyle w:val="ListParagraph"/>
              <w:ind w:left="0"/>
              <w:rPr>
                <w:rFonts w:ascii="Times New Roman" w:hAnsi="Times New Roman" w:cs="Times New Roman"/>
                <w:b/>
                <w:bCs/>
                <w:sz w:val="24"/>
                <w:szCs w:val="24"/>
              </w:rPr>
            </w:pPr>
          </w:p>
        </w:tc>
        <w:tc>
          <w:tcPr>
            <w:tcW w:w="836" w:type="dxa"/>
          </w:tcPr>
          <w:p w14:paraId="471D38CD" w14:textId="77777777" w:rsidR="00716655" w:rsidRDefault="00716655" w:rsidP="009602D8">
            <w:pPr>
              <w:pStyle w:val="ListParagraph"/>
              <w:ind w:left="0"/>
              <w:rPr>
                <w:rFonts w:ascii="Times New Roman" w:hAnsi="Times New Roman" w:cs="Times New Roman"/>
                <w:b/>
                <w:bCs/>
                <w:sz w:val="24"/>
                <w:szCs w:val="24"/>
              </w:rPr>
            </w:pPr>
          </w:p>
        </w:tc>
        <w:tc>
          <w:tcPr>
            <w:tcW w:w="997" w:type="dxa"/>
          </w:tcPr>
          <w:p w14:paraId="4718FE3E" w14:textId="77777777" w:rsidR="00716655" w:rsidRDefault="00716655" w:rsidP="009602D8">
            <w:pPr>
              <w:pStyle w:val="ListParagraph"/>
              <w:ind w:left="0"/>
              <w:rPr>
                <w:rFonts w:ascii="Times New Roman" w:hAnsi="Times New Roman" w:cs="Times New Roman"/>
                <w:b/>
                <w:bCs/>
                <w:sz w:val="24"/>
                <w:szCs w:val="24"/>
              </w:rPr>
            </w:pPr>
          </w:p>
        </w:tc>
        <w:tc>
          <w:tcPr>
            <w:tcW w:w="3331" w:type="dxa"/>
          </w:tcPr>
          <w:p w14:paraId="24DE6E56" w14:textId="77777777" w:rsidR="00716655" w:rsidRPr="00C005FA" w:rsidRDefault="00716655" w:rsidP="00716655">
            <w:pPr>
              <w:pStyle w:val="ListParagraph"/>
              <w:numPr>
                <w:ilvl w:val="0"/>
                <w:numId w:val="57"/>
              </w:numPr>
              <w:rPr>
                <w:rFonts w:ascii="Times New Roman" w:hAnsi="Times New Roman" w:cs="Times New Roman"/>
                <w:sz w:val="24"/>
                <w:szCs w:val="24"/>
              </w:rPr>
            </w:pPr>
            <w:r w:rsidRPr="00C005FA">
              <w:rPr>
                <w:rFonts w:ascii="Times New Roman" w:hAnsi="Times New Roman" w:cs="Times New Roman"/>
                <w:sz w:val="24"/>
                <w:szCs w:val="24"/>
              </w:rPr>
              <w:t>Pemanfaatan lahan pekarangan untuk penanaman sayur dan buah serta pembenihan ikan.</w:t>
            </w:r>
          </w:p>
          <w:p w14:paraId="043B9C9B" w14:textId="77777777" w:rsidR="00716655" w:rsidRPr="00C005FA" w:rsidRDefault="00716655" w:rsidP="00716655">
            <w:pPr>
              <w:pStyle w:val="ListParagraph"/>
              <w:numPr>
                <w:ilvl w:val="0"/>
                <w:numId w:val="57"/>
              </w:numPr>
              <w:rPr>
                <w:rFonts w:ascii="Times New Roman" w:hAnsi="Times New Roman" w:cs="Times New Roman"/>
                <w:sz w:val="24"/>
                <w:szCs w:val="24"/>
              </w:rPr>
            </w:pPr>
            <w:r w:rsidRPr="00C005FA">
              <w:rPr>
                <w:rFonts w:ascii="Times New Roman" w:hAnsi="Times New Roman" w:cs="Times New Roman"/>
                <w:sz w:val="24"/>
                <w:szCs w:val="24"/>
              </w:rPr>
              <w:t xml:space="preserve">Penerapan pola tanam dengan </w:t>
            </w:r>
            <w:r w:rsidRPr="00C005FA">
              <w:rPr>
                <w:rFonts w:ascii="Times New Roman" w:hAnsi="Times New Roman" w:cs="Times New Roman"/>
                <w:i/>
                <w:iCs/>
                <w:sz w:val="24"/>
                <w:szCs w:val="24"/>
              </w:rPr>
              <w:t>polybag</w:t>
            </w:r>
            <w:r w:rsidRPr="00C005FA">
              <w:rPr>
                <w:rFonts w:ascii="Times New Roman" w:hAnsi="Times New Roman" w:cs="Times New Roman"/>
                <w:sz w:val="24"/>
                <w:szCs w:val="24"/>
              </w:rPr>
              <w:t>, hidroponik, dan pot.</w:t>
            </w:r>
          </w:p>
          <w:p w14:paraId="7DF3A518" w14:textId="77777777" w:rsidR="00716655" w:rsidRPr="00C005FA" w:rsidRDefault="00716655" w:rsidP="00716655">
            <w:pPr>
              <w:pStyle w:val="ListParagraph"/>
              <w:numPr>
                <w:ilvl w:val="0"/>
                <w:numId w:val="57"/>
              </w:numPr>
              <w:rPr>
                <w:rFonts w:ascii="Times New Roman" w:hAnsi="Times New Roman" w:cs="Times New Roman"/>
                <w:sz w:val="24"/>
                <w:szCs w:val="24"/>
              </w:rPr>
            </w:pPr>
            <w:r w:rsidRPr="00C005FA">
              <w:rPr>
                <w:rFonts w:ascii="Times New Roman" w:hAnsi="Times New Roman" w:cs="Times New Roman"/>
                <w:sz w:val="24"/>
                <w:szCs w:val="24"/>
              </w:rPr>
              <w:t>Pertanian terpadu dengan memadukan kegiatan perikanan, peternakan, dan Perkebunan di suatu lokasi.</w:t>
            </w:r>
          </w:p>
          <w:p w14:paraId="0711922B" w14:textId="77777777" w:rsidR="00716655" w:rsidRPr="007E6128" w:rsidRDefault="00716655" w:rsidP="00716655">
            <w:pPr>
              <w:pStyle w:val="ListParagraph"/>
              <w:numPr>
                <w:ilvl w:val="0"/>
                <w:numId w:val="57"/>
              </w:numPr>
              <w:rPr>
                <w:rFonts w:ascii="Times New Roman" w:hAnsi="Times New Roman" w:cs="Times New Roman"/>
                <w:sz w:val="24"/>
                <w:szCs w:val="24"/>
              </w:rPr>
            </w:pPr>
            <w:r w:rsidRPr="00C005FA">
              <w:rPr>
                <w:rFonts w:ascii="Times New Roman" w:hAnsi="Times New Roman" w:cs="Times New Roman"/>
                <w:sz w:val="24"/>
                <w:szCs w:val="24"/>
              </w:rPr>
              <w:t>Diversifikasi tanaman pangan</w:t>
            </w:r>
            <w:r>
              <w:rPr>
                <w:rFonts w:ascii="Times New Roman" w:hAnsi="Times New Roman" w:cs="Times New Roman"/>
                <w:sz w:val="24"/>
                <w:szCs w:val="24"/>
              </w:rPr>
              <w:t>.</w:t>
            </w:r>
          </w:p>
        </w:tc>
      </w:tr>
      <w:tr w:rsidR="00716655" w:rsidRPr="006B7371" w14:paraId="1A457CA0" w14:textId="77777777" w:rsidTr="009602D8">
        <w:tc>
          <w:tcPr>
            <w:tcW w:w="517" w:type="dxa"/>
          </w:tcPr>
          <w:p w14:paraId="3AC57304" w14:textId="3597B881" w:rsidR="00716655" w:rsidRPr="009372DF" w:rsidRDefault="00716655" w:rsidP="009602D8">
            <w:pPr>
              <w:pStyle w:val="ListParagraph"/>
              <w:ind w:left="0"/>
              <w:rPr>
                <w:rFonts w:ascii="Times New Roman" w:hAnsi="Times New Roman" w:cs="Times New Roman"/>
                <w:sz w:val="24"/>
                <w:szCs w:val="24"/>
              </w:rPr>
            </w:pPr>
            <w:r>
              <w:rPr>
                <w:rFonts w:ascii="Times New Roman" w:hAnsi="Times New Roman" w:cs="Times New Roman"/>
                <w:sz w:val="24"/>
                <w:szCs w:val="24"/>
              </w:rPr>
              <w:t>18</w:t>
            </w:r>
            <w:r w:rsidRPr="009372DF">
              <w:rPr>
                <w:rFonts w:ascii="Times New Roman" w:hAnsi="Times New Roman" w:cs="Times New Roman"/>
                <w:sz w:val="24"/>
                <w:szCs w:val="24"/>
              </w:rPr>
              <w:t>.</w:t>
            </w:r>
          </w:p>
        </w:tc>
        <w:tc>
          <w:tcPr>
            <w:tcW w:w="3735" w:type="dxa"/>
          </w:tcPr>
          <w:p w14:paraId="43DA2D68" w14:textId="77777777" w:rsidR="00716655" w:rsidRDefault="00716655" w:rsidP="009602D8">
            <w:pPr>
              <w:jc w:val="both"/>
              <w:rPr>
                <w:rFonts w:ascii="Times New Roman" w:hAnsi="Times New Roman" w:cs="Times New Roman"/>
                <w:sz w:val="24"/>
                <w:szCs w:val="24"/>
              </w:rPr>
            </w:pPr>
            <w:r>
              <w:rPr>
                <w:rFonts w:ascii="Times New Roman" w:hAnsi="Times New Roman" w:cs="Times New Roman"/>
                <w:sz w:val="24"/>
                <w:szCs w:val="24"/>
              </w:rPr>
              <w:t xml:space="preserve">Apakah Bapak/Ibu melakukan penanganan dalam mengantisipasi kenaikan muka laut, rob, intrusi air laut, abrasi, atau erosi? </w:t>
            </w:r>
          </w:p>
          <w:p w14:paraId="240CB72A" w14:textId="77777777" w:rsidR="00716655" w:rsidRDefault="00716655" w:rsidP="009602D8">
            <w:pPr>
              <w:jc w:val="both"/>
              <w:rPr>
                <w:rFonts w:ascii="Times New Roman" w:hAnsi="Times New Roman" w:cs="Times New Roman"/>
                <w:sz w:val="24"/>
                <w:szCs w:val="24"/>
              </w:rPr>
            </w:pPr>
          </w:p>
          <w:p w14:paraId="16DB8B92" w14:textId="77777777" w:rsidR="00716655" w:rsidRPr="007A5155" w:rsidRDefault="00716655" w:rsidP="009602D8">
            <w:pPr>
              <w:jc w:val="both"/>
              <w:rPr>
                <w:rFonts w:ascii="Times New Roman" w:hAnsi="Times New Roman" w:cs="Times New Roman"/>
                <w:sz w:val="24"/>
                <w:szCs w:val="24"/>
              </w:rPr>
            </w:pPr>
            <w:r>
              <w:rPr>
                <w:rFonts w:ascii="Times New Roman" w:hAnsi="Times New Roman" w:cs="Times New Roman"/>
                <w:sz w:val="24"/>
                <w:szCs w:val="24"/>
              </w:rPr>
              <w:t xml:space="preserve">Jika ya, bagaimana Bapak/Ibu menerapkannya? </w:t>
            </w:r>
          </w:p>
        </w:tc>
        <w:tc>
          <w:tcPr>
            <w:tcW w:w="836" w:type="dxa"/>
          </w:tcPr>
          <w:p w14:paraId="7F861430" w14:textId="77777777" w:rsidR="00716655" w:rsidRDefault="00716655" w:rsidP="009602D8">
            <w:pPr>
              <w:pStyle w:val="ListParagraph"/>
              <w:ind w:left="0"/>
              <w:rPr>
                <w:rFonts w:ascii="Times New Roman" w:hAnsi="Times New Roman" w:cs="Times New Roman"/>
                <w:b/>
                <w:bCs/>
                <w:sz w:val="24"/>
                <w:szCs w:val="24"/>
              </w:rPr>
            </w:pPr>
          </w:p>
        </w:tc>
        <w:tc>
          <w:tcPr>
            <w:tcW w:w="997" w:type="dxa"/>
          </w:tcPr>
          <w:p w14:paraId="55C15F76" w14:textId="77777777" w:rsidR="00716655" w:rsidRDefault="00716655" w:rsidP="009602D8">
            <w:pPr>
              <w:pStyle w:val="ListParagraph"/>
              <w:ind w:left="0"/>
              <w:rPr>
                <w:rFonts w:ascii="Times New Roman" w:hAnsi="Times New Roman" w:cs="Times New Roman"/>
                <w:b/>
                <w:bCs/>
                <w:sz w:val="24"/>
                <w:szCs w:val="24"/>
              </w:rPr>
            </w:pPr>
          </w:p>
        </w:tc>
        <w:tc>
          <w:tcPr>
            <w:tcW w:w="3331" w:type="dxa"/>
          </w:tcPr>
          <w:p w14:paraId="76780C9A" w14:textId="77777777" w:rsidR="00716655" w:rsidRPr="00C005FA" w:rsidRDefault="00716655" w:rsidP="00716655">
            <w:pPr>
              <w:pStyle w:val="ListParagraph"/>
              <w:numPr>
                <w:ilvl w:val="0"/>
                <w:numId w:val="56"/>
              </w:numPr>
              <w:rPr>
                <w:rFonts w:ascii="Times New Roman" w:hAnsi="Times New Roman" w:cs="Times New Roman"/>
                <w:sz w:val="24"/>
                <w:szCs w:val="24"/>
              </w:rPr>
            </w:pPr>
            <w:r w:rsidRPr="00C005FA">
              <w:rPr>
                <w:rFonts w:ascii="Times New Roman" w:hAnsi="Times New Roman" w:cs="Times New Roman"/>
                <w:sz w:val="24"/>
                <w:szCs w:val="24"/>
              </w:rPr>
              <w:t>Pembuatan struktur perlindungan bangunan</w:t>
            </w:r>
            <w:r>
              <w:rPr>
                <w:rFonts w:ascii="Times New Roman" w:hAnsi="Times New Roman" w:cs="Times New Roman"/>
                <w:sz w:val="24"/>
                <w:szCs w:val="24"/>
              </w:rPr>
              <w:t>.</w:t>
            </w:r>
            <w:r w:rsidRPr="00C005FA">
              <w:rPr>
                <w:rFonts w:ascii="Times New Roman" w:hAnsi="Times New Roman" w:cs="Times New Roman"/>
                <w:sz w:val="24"/>
                <w:szCs w:val="24"/>
              </w:rPr>
              <w:t xml:space="preserve"> </w:t>
            </w:r>
          </w:p>
          <w:p w14:paraId="76886EDF" w14:textId="77777777" w:rsidR="00716655" w:rsidRPr="00C005FA" w:rsidRDefault="00716655" w:rsidP="00716655">
            <w:pPr>
              <w:pStyle w:val="ListParagraph"/>
              <w:numPr>
                <w:ilvl w:val="0"/>
                <w:numId w:val="56"/>
              </w:numPr>
              <w:rPr>
                <w:rFonts w:ascii="Times New Roman" w:hAnsi="Times New Roman" w:cs="Times New Roman"/>
                <w:sz w:val="24"/>
                <w:szCs w:val="24"/>
              </w:rPr>
            </w:pPr>
            <w:r w:rsidRPr="00C005FA">
              <w:rPr>
                <w:rFonts w:ascii="Times New Roman" w:hAnsi="Times New Roman" w:cs="Times New Roman"/>
                <w:sz w:val="24"/>
                <w:szCs w:val="24"/>
              </w:rPr>
              <w:t>Penanaman pesisir dengan tanaman Mangrove dan cemara laut</w:t>
            </w:r>
            <w:r>
              <w:rPr>
                <w:rFonts w:ascii="Times New Roman" w:hAnsi="Times New Roman" w:cs="Times New Roman"/>
                <w:sz w:val="24"/>
                <w:szCs w:val="24"/>
              </w:rPr>
              <w:t>.</w:t>
            </w:r>
          </w:p>
          <w:p w14:paraId="6B1255D3" w14:textId="77777777" w:rsidR="00716655" w:rsidRDefault="00716655" w:rsidP="00716655">
            <w:pPr>
              <w:pStyle w:val="ListParagraph"/>
              <w:numPr>
                <w:ilvl w:val="0"/>
                <w:numId w:val="56"/>
              </w:numPr>
              <w:rPr>
                <w:rFonts w:ascii="Times New Roman" w:hAnsi="Times New Roman" w:cs="Times New Roman"/>
                <w:sz w:val="24"/>
                <w:szCs w:val="24"/>
              </w:rPr>
            </w:pPr>
            <w:r w:rsidRPr="00C005FA">
              <w:rPr>
                <w:rFonts w:ascii="Times New Roman" w:hAnsi="Times New Roman" w:cs="Times New Roman"/>
                <w:sz w:val="24"/>
                <w:szCs w:val="24"/>
              </w:rPr>
              <w:t>Menambah ketinggian lantai bangunan</w:t>
            </w:r>
            <w:r>
              <w:rPr>
                <w:rFonts w:ascii="Times New Roman" w:hAnsi="Times New Roman" w:cs="Times New Roman"/>
                <w:sz w:val="24"/>
                <w:szCs w:val="24"/>
              </w:rPr>
              <w:t>.</w:t>
            </w:r>
          </w:p>
          <w:p w14:paraId="39736063" w14:textId="77777777" w:rsidR="00716655" w:rsidRPr="006B7371" w:rsidRDefault="00716655" w:rsidP="00716655">
            <w:pPr>
              <w:pStyle w:val="ListParagraph"/>
              <w:numPr>
                <w:ilvl w:val="0"/>
                <w:numId w:val="56"/>
              </w:numPr>
              <w:rPr>
                <w:rFonts w:ascii="Times New Roman" w:hAnsi="Times New Roman" w:cs="Times New Roman"/>
                <w:sz w:val="24"/>
                <w:szCs w:val="24"/>
              </w:rPr>
            </w:pPr>
            <w:r w:rsidRPr="00AA600B">
              <w:rPr>
                <w:rFonts w:ascii="Times New Roman" w:hAnsi="Times New Roman" w:cs="Times New Roman"/>
                <w:sz w:val="24"/>
                <w:szCs w:val="24"/>
              </w:rPr>
              <w:t>Pe</w:t>
            </w:r>
            <w:r>
              <w:rPr>
                <w:rFonts w:ascii="Times New Roman" w:hAnsi="Times New Roman" w:cs="Times New Roman"/>
                <w:sz w:val="24"/>
                <w:szCs w:val="24"/>
              </w:rPr>
              <w:t xml:space="preserve">nyediaan air bersih. </w:t>
            </w:r>
          </w:p>
        </w:tc>
      </w:tr>
      <w:tr w:rsidR="00716655" w:rsidRPr="00C005FA" w14:paraId="6CD67EEF" w14:textId="77777777" w:rsidTr="009602D8">
        <w:tc>
          <w:tcPr>
            <w:tcW w:w="517" w:type="dxa"/>
          </w:tcPr>
          <w:p w14:paraId="76CAC49D" w14:textId="20140809" w:rsidR="00716655" w:rsidRPr="00FA0DDC" w:rsidRDefault="00716655" w:rsidP="009602D8">
            <w:pPr>
              <w:pStyle w:val="ListParagraph"/>
              <w:ind w:left="0"/>
              <w:rPr>
                <w:rFonts w:ascii="Times New Roman" w:hAnsi="Times New Roman" w:cs="Times New Roman"/>
                <w:sz w:val="24"/>
                <w:szCs w:val="24"/>
              </w:rPr>
            </w:pPr>
            <w:r>
              <w:rPr>
                <w:rFonts w:ascii="Times New Roman" w:hAnsi="Times New Roman" w:cs="Times New Roman"/>
                <w:sz w:val="24"/>
                <w:szCs w:val="24"/>
              </w:rPr>
              <w:t>19</w:t>
            </w:r>
            <w:r w:rsidRPr="00FA0DDC">
              <w:rPr>
                <w:rFonts w:ascii="Times New Roman" w:hAnsi="Times New Roman" w:cs="Times New Roman"/>
                <w:sz w:val="24"/>
                <w:szCs w:val="24"/>
              </w:rPr>
              <w:t xml:space="preserve">. </w:t>
            </w:r>
          </w:p>
        </w:tc>
        <w:tc>
          <w:tcPr>
            <w:tcW w:w="3735" w:type="dxa"/>
          </w:tcPr>
          <w:p w14:paraId="5BE5A79B" w14:textId="77777777" w:rsidR="00716655" w:rsidRDefault="00716655" w:rsidP="009602D8">
            <w:pPr>
              <w:jc w:val="both"/>
              <w:rPr>
                <w:rFonts w:ascii="Times New Roman" w:hAnsi="Times New Roman" w:cs="Times New Roman"/>
                <w:sz w:val="24"/>
                <w:szCs w:val="24"/>
              </w:rPr>
            </w:pPr>
            <w:r>
              <w:rPr>
                <w:rFonts w:ascii="Times New Roman" w:hAnsi="Times New Roman" w:cs="Times New Roman"/>
                <w:sz w:val="24"/>
                <w:szCs w:val="24"/>
              </w:rPr>
              <w:t xml:space="preserve">Apakah Bapak/Ibu melakukan pengelolaan sampah di rumah? </w:t>
            </w:r>
          </w:p>
          <w:p w14:paraId="145BC6CB" w14:textId="77777777" w:rsidR="00716655" w:rsidRDefault="00716655" w:rsidP="009602D8">
            <w:pPr>
              <w:jc w:val="both"/>
              <w:rPr>
                <w:rFonts w:ascii="Times New Roman" w:hAnsi="Times New Roman" w:cs="Times New Roman"/>
                <w:sz w:val="24"/>
                <w:szCs w:val="24"/>
              </w:rPr>
            </w:pPr>
          </w:p>
          <w:p w14:paraId="1FE6194A" w14:textId="77777777" w:rsidR="00716655" w:rsidRPr="007A5155" w:rsidRDefault="00716655" w:rsidP="009602D8">
            <w:pPr>
              <w:jc w:val="both"/>
              <w:rPr>
                <w:rFonts w:ascii="Times New Roman" w:hAnsi="Times New Roman" w:cs="Times New Roman"/>
                <w:sz w:val="24"/>
                <w:szCs w:val="24"/>
              </w:rPr>
            </w:pPr>
            <w:r>
              <w:rPr>
                <w:rFonts w:ascii="Times New Roman" w:hAnsi="Times New Roman" w:cs="Times New Roman"/>
                <w:sz w:val="24"/>
                <w:szCs w:val="24"/>
              </w:rPr>
              <w:t xml:space="preserve">Jika ya, bagaimana pengelolaan sampah limbah padat dan cair yang Bapak/Ibu terapkan? </w:t>
            </w:r>
          </w:p>
        </w:tc>
        <w:tc>
          <w:tcPr>
            <w:tcW w:w="836" w:type="dxa"/>
          </w:tcPr>
          <w:p w14:paraId="5964E08E" w14:textId="77777777" w:rsidR="00716655" w:rsidRDefault="00716655" w:rsidP="009602D8">
            <w:pPr>
              <w:pStyle w:val="ListParagraph"/>
              <w:ind w:left="0"/>
              <w:rPr>
                <w:rFonts w:ascii="Times New Roman" w:hAnsi="Times New Roman" w:cs="Times New Roman"/>
                <w:b/>
                <w:bCs/>
                <w:sz w:val="24"/>
                <w:szCs w:val="24"/>
              </w:rPr>
            </w:pPr>
          </w:p>
        </w:tc>
        <w:tc>
          <w:tcPr>
            <w:tcW w:w="997" w:type="dxa"/>
          </w:tcPr>
          <w:p w14:paraId="0E079C07" w14:textId="77777777" w:rsidR="00716655" w:rsidRDefault="00716655" w:rsidP="009602D8">
            <w:pPr>
              <w:pStyle w:val="ListParagraph"/>
              <w:ind w:left="0"/>
              <w:rPr>
                <w:rFonts w:ascii="Times New Roman" w:hAnsi="Times New Roman" w:cs="Times New Roman"/>
                <w:b/>
                <w:bCs/>
                <w:sz w:val="24"/>
                <w:szCs w:val="24"/>
              </w:rPr>
            </w:pPr>
          </w:p>
        </w:tc>
        <w:tc>
          <w:tcPr>
            <w:tcW w:w="3331" w:type="dxa"/>
          </w:tcPr>
          <w:p w14:paraId="54F9765C" w14:textId="77777777" w:rsidR="00716655" w:rsidRPr="00C005FA" w:rsidRDefault="00716655" w:rsidP="00716655">
            <w:pPr>
              <w:pStyle w:val="ListParagraph"/>
              <w:numPr>
                <w:ilvl w:val="0"/>
                <w:numId w:val="55"/>
              </w:numPr>
              <w:rPr>
                <w:rFonts w:ascii="Times New Roman" w:hAnsi="Times New Roman" w:cs="Times New Roman"/>
                <w:sz w:val="24"/>
                <w:szCs w:val="24"/>
              </w:rPr>
            </w:pPr>
            <w:r>
              <w:rPr>
                <w:rFonts w:ascii="Times New Roman" w:hAnsi="Times New Roman" w:cs="Times New Roman"/>
                <w:sz w:val="24"/>
                <w:szCs w:val="24"/>
              </w:rPr>
              <w:t>Pengumpulan dan p</w:t>
            </w:r>
            <w:r w:rsidRPr="00C005FA">
              <w:rPr>
                <w:rFonts w:ascii="Times New Roman" w:hAnsi="Times New Roman" w:cs="Times New Roman"/>
                <w:sz w:val="24"/>
                <w:szCs w:val="24"/>
              </w:rPr>
              <w:t xml:space="preserve">emilahan sampah dengan 3 R </w:t>
            </w:r>
            <w:r w:rsidRPr="00C005FA">
              <w:rPr>
                <w:rFonts w:ascii="Times New Roman" w:hAnsi="Times New Roman" w:cs="Times New Roman"/>
                <w:i/>
                <w:iCs/>
                <w:sz w:val="24"/>
                <w:szCs w:val="24"/>
              </w:rPr>
              <w:t>(Reduce, Reuse, Recycle)</w:t>
            </w:r>
            <w:r w:rsidRPr="00C005FA">
              <w:rPr>
                <w:rFonts w:ascii="Times New Roman" w:hAnsi="Times New Roman" w:cs="Times New Roman"/>
                <w:sz w:val="24"/>
                <w:szCs w:val="24"/>
              </w:rPr>
              <w:t xml:space="preserve"> </w:t>
            </w:r>
          </w:p>
          <w:p w14:paraId="013E7BA5" w14:textId="77777777" w:rsidR="00716655" w:rsidRPr="00C005FA" w:rsidRDefault="00716655" w:rsidP="00716655">
            <w:pPr>
              <w:pStyle w:val="ListParagraph"/>
              <w:numPr>
                <w:ilvl w:val="0"/>
                <w:numId w:val="55"/>
              </w:numPr>
              <w:rPr>
                <w:rFonts w:ascii="Times New Roman" w:hAnsi="Times New Roman" w:cs="Times New Roman"/>
                <w:sz w:val="24"/>
                <w:szCs w:val="24"/>
              </w:rPr>
            </w:pPr>
            <w:r w:rsidRPr="00C005FA">
              <w:rPr>
                <w:rFonts w:ascii="Times New Roman" w:hAnsi="Times New Roman" w:cs="Times New Roman"/>
                <w:sz w:val="24"/>
                <w:szCs w:val="24"/>
              </w:rPr>
              <w:t>Pengomposan dari sampah Organik hasil domestik</w:t>
            </w:r>
          </w:p>
          <w:p w14:paraId="551A22B6" w14:textId="77777777" w:rsidR="00716655" w:rsidRPr="00C005FA" w:rsidRDefault="00716655" w:rsidP="00716655">
            <w:pPr>
              <w:pStyle w:val="ListParagraph"/>
              <w:numPr>
                <w:ilvl w:val="0"/>
                <w:numId w:val="55"/>
              </w:numPr>
              <w:rPr>
                <w:rFonts w:ascii="Times New Roman" w:hAnsi="Times New Roman" w:cs="Times New Roman"/>
                <w:sz w:val="24"/>
                <w:szCs w:val="24"/>
              </w:rPr>
            </w:pPr>
            <w:r w:rsidRPr="00C005FA">
              <w:rPr>
                <w:rFonts w:ascii="Times New Roman" w:hAnsi="Times New Roman" w:cs="Times New Roman"/>
                <w:sz w:val="24"/>
                <w:szCs w:val="24"/>
              </w:rPr>
              <w:t xml:space="preserve">Pemanfaatan limbah cair menjadi </w:t>
            </w:r>
            <w:r w:rsidRPr="00C005FA">
              <w:rPr>
                <w:rFonts w:ascii="Times New Roman" w:hAnsi="Times New Roman" w:cs="Times New Roman"/>
                <w:i/>
                <w:iCs/>
                <w:sz w:val="24"/>
                <w:szCs w:val="24"/>
              </w:rPr>
              <w:t>eco-enzym</w:t>
            </w:r>
            <w:r w:rsidRPr="00C005FA">
              <w:rPr>
                <w:rFonts w:ascii="Times New Roman" w:hAnsi="Times New Roman" w:cs="Times New Roman"/>
                <w:sz w:val="24"/>
                <w:szCs w:val="24"/>
              </w:rPr>
              <w:t>, produk sabun, dan lilin aroma terapi bernilai ekonomi.</w:t>
            </w:r>
          </w:p>
          <w:p w14:paraId="66B27BAE" w14:textId="77777777" w:rsidR="00716655" w:rsidRDefault="00716655" w:rsidP="00716655">
            <w:pPr>
              <w:pStyle w:val="ListParagraph"/>
              <w:numPr>
                <w:ilvl w:val="0"/>
                <w:numId w:val="55"/>
              </w:numPr>
              <w:rPr>
                <w:rFonts w:ascii="Times New Roman" w:hAnsi="Times New Roman" w:cs="Times New Roman"/>
                <w:sz w:val="24"/>
                <w:szCs w:val="24"/>
              </w:rPr>
            </w:pPr>
            <w:r w:rsidRPr="00C005FA">
              <w:rPr>
                <w:rFonts w:ascii="Times New Roman" w:hAnsi="Times New Roman" w:cs="Times New Roman"/>
                <w:sz w:val="24"/>
                <w:szCs w:val="24"/>
              </w:rPr>
              <w:t>Sampah Anorganik dan limbah padat dijadikan keterampilan bernilai fungsi</w:t>
            </w:r>
          </w:p>
          <w:p w14:paraId="683FA62A" w14:textId="77777777" w:rsidR="00716655" w:rsidRPr="00C005FA" w:rsidRDefault="00716655" w:rsidP="009602D8">
            <w:pPr>
              <w:pStyle w:val="ListParagraph"/>
              <w:ind w:left="360"/>
              <w:rPr>
                <w:rFonts w:ascii="Times New Roman" w:hAnsi="Times New Roman" w:cs="Times New Roman"/>
                <w:sz w:val="24"/>
                <w:szCs w:val="24"/>
              </w:rPr>
            </w:pPr>
          </w:p>
        </w:tc>
      </w:tr>
      <w:tr w:rsidR="00716655" w:rsidRPr="00C005FA" w14:paraId="245156E4" w14:textId="77777777" w:rsidTr="009602D8">
        <w:tc>
          <w:tcPr>
            <w:tcW w:w="517" w:type="dxa"/>
          </w:tcPr>
          <w:p w14:paraId="7BD08351" w14:textId="7ACA25B9" w:rsidR="00716655" w:rsidRPr="00FA0DDC" w:rsidRDefault="00716655" w:rsidP="009602D8">
            <w:pPr>
              <w:pStyle w:val="ListParagraph"/>
              <w:ind w:left="0"/>
              <w:rPr>
                <w:rFonts w:ascii="Times New Roman" w:hAnsi="Times New Roman" w:cs="Times New Roman"/>
                <w:sz w:val="24"/>
                <w:szCs w:val="24"/>
              </w:rPr>
            </w:pPr>
            <w:r w:rsidRPr="00FA0DDC">
              <w:rPr>
                <w:rFonts w:ascii="Times New Roman" w:hAnsi="Times New Roman" w:cs="Times New Roman"/>
                <w:sz w:val="24"/>
                <w:szCs w:val="24"/>
              </w:rPr>
              <w:t>2</w:t>
            </w:r>
            <w:r>
              <w:rPr>
                <w:rFonts w:ascii="Times New Roman" w:hAnsi="Times New Roman" w:cs="Times New Roman"/>
                <w:sz w:val="24"/>
                <w:szCs w:val="24"/>
              </w:rPr>
              <w:t>0</w:t>
            </w:r>
            <w:r w:rsidRPr="00FA0DDC">
              <w:rPr>
                <w:rFonts w:ascii="Times New Roman" w:hAnsi="Times New Roman" w:cs="Times New Roman"/>
                <w:sz w:val="24"/>
                <w:szCs w:val="24"/>
              </w:rPr>
              <w:t>.</w:t>
            </w:r>
          </w:p>
        </w:tc>
        <w:tc>
          <w:tcPr>
            <w:tcW w:w="3735" w:type="dxa"/>
          </w:tcPr>
          <w:p w14:paraId="094ABB3B" w14:textId="77777777" w:rsidR="00716655" w:rsidRDefault="00716655" w:rsidP="009602D8">
            <w:pPr>
              <w:rPr>
                <w:rFonts w:ascii="Times New Roman" w:hAnsi="Times New Roman" w:cs="Times New Roman"/>
                <w:sz w:val="24"/>
                <w:szCs w:val="24"/>
              </w:rPr>
            </w:pPr>
            <w:r>
              <w:rPr>
                <w:rFonts w:ascii="Times New Roman" w:hAnsi="Times New Roman" w:cs="Times New Roman"/>
                <w:sz w:val="24"/>
                <w:szCs w:val="24"/>
              </w:rPr>
              <w:t>Apakah Bapak/Ibu melakukan kegiatan peningkatan tutupan vegetasi?</w:t>
            </w:r>
          </w:p>
          <w:p w14:paraId="12FD8334" w14:textId="77777777" w:rsidR="00716655" w:rsidRDefault="00716655" w:rsidP="009602D8">
            <w:pPr>
              <w:rPr>
                <w:rFonts w:ascii="Times New Roman" w:hAnsi="Times New Roman" w:cs="Times New Roman"/>
                <w:sz w:val="24"/>
                <w:szCs w:val="24"/>
              </w:rPr>
            </w:pPr>
          </w:p>
          <w:p w14:paraId="229F2148" w14:textId="77777777" w:rsidR="00716655" w:rsidRPr="007A5155" w:rsidRDefault="00716655" w:rsidP="009602D8">
            <w:pPr>
              <w:rPr>
                <w:rFonts w:ascii="Times New Roman" w:hAnsi="Times New Roman" w:cs="Times New Roman"/>
                <w:sz w:val="24"/>
                <w:szCs w:val="24"/>
              </w:rPr>
            </w:pPr>
            <w:r>
              <w:rPr>
                <w:rFonts w:ascii="Times New Roman" w:hAnsi="Times New Roman" w:cs="Times New Roman"/>
                <w:sz w:val="24"/>
                <w:szCs w:val="24"/>
              </w:rPr>
              <w:t>Jika ya, kegiatan peningkatan tutupan vegetasi seperti apa yang Bapak/ibu lakukan?</w:t>
            </w:r>
          </w:p>
        </w:tc>
        <w:tc>
          <w:tcPr>
            <w:tcW w:w="836" w:type="dxa"/>
          </w:tcPr>
          <w:p w14:paraId="4DCC9442" w14:textId="77777777" w:rsidR="00716655" w:rsidRDefault="00716655" w:rsidP="009602D8">
            <w:pPr>
              <w:pStyle w:val="ListParagraph"/>
              <w:ind w:left="0"/>
              <w:rPr>
                <w:rFonts w:ascii="Times New Roman" w:hAnsi="Times New Roman" w:cs="Times New Roman"/>
                <w:b/>
                <w:bCs/>
                <w:sz w:val="24"/>
                <w:szCs w:val="24"/>
              </w:rPr>
            </w:pPr>
          </w:p>
        </w:tc>
        <w:tc>
          <w:tcPr>
            <w:tcW w:w="997" w:type="dxa"/>
          </w:tcPr>
          <w:p w14:paraId="3C607E4B" w14:textId="77777777" w:rsidR="00716655" w:rsidRDefault="00716655" w:rsidP="009602D8">
            <w:pPr>
              <w:pStyle w:val="ListParagraph"/>
              <w:ind w:left="0"/>
              <w:rPr>
                <w:rFonts w:ascii="Times New Roman" w:hAnsi="Times New Roman" w:cs="Times New Roman"/>
                <w:b/>
                <w:bCs/>
                <w:sz w:val="24"/>
                <w:szCs w:val="24"/>
              </w:rPr>
            </w:pPr>
          </w:p>
        </w:tc>
        <w:tc>
          <w:tcPr>
            <w:tcW w:w="3331" w:type="dxa"/>
          </w:tcPr>
          <w:p w14:paraId="5CD9E6AD" w14:textId="77777777" w:rsidR="00716655" w:rsidRPr="00C005FA" w:rsidRDefault="00716655" w:rsidP="00716655">
            <w:pPr>
              <w:pStyle w:val="ListParagraph"/>
              <w:numPr>
                <w:ilvl w:val="0"/>
                <w:numId w:val="58"/>
              </w:numPr>
              <w:rPr>
                <w:rFonts w:ascii="Times New Roman" w:hAnsi="Times New Roman" w:cs="Times New Roman"/>
                <w:sz w:val="24"/>
                <w:szCs w:val="24"/>
              </w:rPr>
            </w:pPr>
            <w:r w:rsidRPr="00C005FA">
              <w:rPr>
                <w:rFonts w:ascii="Times New Roman" w:hAnsi="Times New Roman" w:cs="Times New Roman"/>
                <w:sz w:val="24"/>
                <w:szCs w:val="24"/>
              </w:rPr>
              <w:t xml:space="preserve">Penanaman pohon </w:t>
            </w:r>
          </w:p>
          <w:p w14:paraId="2E73561D" w14:textId="77777777" w:rsidR="00716655" w:rsidRPr="00C005FA" w:rsidRDefault="00716655" w:rsidP="00716655">
            <w:pPr>
              <w:pStyle w:val="ListParagraph"/>
              <w:numPr>
                <w:ilvl w:val="0"/>
                <w:numId w:val="58"/>
              </w:numPr>
              <w:rPr>
                <w:rFonts w:ascii="Times New Roman" w:hAnsi="Times New Roman" w:cs="Times New Roman"/>
                <w:sz w:val="24"/>
                <w:szCs w:val="24"/>
              </w:rPr>
            </w:pPr>
            <w:r w:rsidRPr="00C005FA">
              <w:rPr>
                <w:rFonts w:ascii="Times New Roman" w:hAnsi="Times New Roman" w:cs="Times New Roman"/>
                <w:sz w:val="24"/>
                <w:szCs w:val="24"/>
              </w:rPr>
              <w:t>Konservasi Mangrove</w:t>
            </w:r>
          </w:p>
          <w:p w14:paraId="19BB5328" w14:textId="77777777" w:rsidR="00716655" w:rsidRPr="00C005FA" w:rsidRDefault="00716655" w:rsidP="00716655">
            <w:pPr>
              <w:pStyle w:val="ListParagraph"/>
              <w:numPr>
                <w:ilvl w:val="0"/>
                <w:numId w:val="58"/>
              </w:numPr>
              <w:rPr>
                <w:rFonts w:ascii="Times New Roman" w:hAnsi="Times New Roman" w:cs="Times New Roman"/>
                <w:sz w:val="24"/>
                <w:szCs w:val="24"/>
              </w:rPr>
            </w:pPr>
            <w:r w:rsidRPr="00C005FA">
              <w:rPr>
                <w:rFonts w:ascii="Times New Roman" w:hAnsi="Times New Roman" w:cs="Times New Roman"/>
                <w:sz w:val="24"/>
                <w:szCs w:val="24"/>
              </w:rPr>
              <w:t>Menyediakan Ruang Terbuka Hijau (RTH)</w:t>
            </w:r>
          </w:p>
          <w:p w14:paraId="4271D6FC" w14:textId="77777777" w:rsidR="00716655" w:rsidRPr="00C005FA" w:rsidRDefault="00716655" w:rsidP="00716655">
            <w:pPr>
              <w:pStyle w:val="ListParagraph"/>
              <w:numPr>
                <w:ilvl w:val="0"/>
                <w:numId w:val="58"/>
              </w:numPr>
              <w:rPr>
                <w:rFonts w:ascii="Times New Roman" w:hAnsi="Times New Roman" w:cs="Times New Roman"/>
                <w:sz w:val="24"/>
                <w:szCs w:val="24"/>
              </w:rPr>
            </w:pPr>
            <w:r>
              <w:rPr>
                <w:rFonts w:ascii="Times New Roman" w:hAnsi="Times New Roman" w:cs="Times New Roman"/>
                <w:sz w:val="24"/>
                <w:szCs w:val="24"/>
              </w:rPr>
              <w:t xml:space="preserve">Penanaman holtikultura dan TOGA </w:t>
            </w:r>
          </w:p>
        </w:tc>
      </w:tr>
      <w:tr w:rsidR="00716655" w:rsidRPr="00242448" w14:paraId="2F6A47BC" w14:textId="77777777" w:rsidTr="009602D8">
        <w:tc>
          <w:tcPr>
            <w:tcW w:w="517" w:type="dxa"/>
          </w:tcPr>
          <w:p w14:paraId="5F7F3E65" w14:textId="4382E59E" w:rsidR="00716655" w:rsidRPr="00FA0DDC" w:rsidRDefault="00716655" w:rsidP="009602D8">
            <w:pPr>
              <w:pStyle w:val="ListParagraph"/>
              <w:ind w:left="0"/>
              <w:rPr>
                <w:rFonts w:ascii="Times New Roman" w:hAnsi="Times New Roman" w:cs="Times New Roman"/>
                <w:sz w:val="24"/>
                <w:szCs w:val="24"/>
              </w:rPr>
            </w:pPr>
            <w:r w:rsidRPr="00FA0DDC">
              <w:rPr>
                <w:rFonts w:ascii="Times New Roman" w:hAnsi="Times New Roman" w:cs="Times New Roman"/>
                <w:sz w:val="24"/>
                <w:szCs w:val="24"/>
              </w:rPr>
              <w:lastRenderedPageBreak/>
              <w:t>2</w:t>
            </w:r>
            <w:r>
              <w:rPr>
                <w:rFonts w:ascii="Times New Roman" w:hAnsi="Times New Roman" w:cs="Times New Roman"/>
                <w:sz w:val="24"/>
                <w:szCs w:val="24"/>
              </w:rPr>
              <w:t>1</w:t>
            </w:r>
            <w:r w:rsidRPr="00FA0DDC">
              <w:rPr>
                <w:rFonts w:ascii="Times New Roman" w:hAnsi="Times New Roman" w:cs="Times New Roman"/>
                <w:sz w:val="24"/>
                <w:szCs w:val="24"/>
              </w:rPr>
              <w:t>.</w:t>
            </w:r>
          </w:p>
        </w:tc>
        <w:tc>
          <w:tcPr>
            <w:tcW w:w="3735" w:type="dxa"/>
          </w:tcPr>
          <w:p w14:paraId="2F89932A" w14:textId="77777777" w:rsidR="00716655" w:rsidRDefault="00716655" w:rsidP="009602D8">
            <w:pPr>
              <w:rPr>
                <w:rFonts w:ascii="Times New Roman" w:hAnsi="Times New Roman" w:cs="Times New Roman"/>
                <w:sz w:val="24"/>
                <w:szCs w:val="24"/>
              </w:rPr>
            </w:pPr>
            <w:r w:rsidRPr="00242448">
              <w:rPr>
                <w:rFonts w:ascii="Times New Roman" w:hAnsi="Times New Roman" w:cs="Times New Roman"/>
                <w:sz w:val="24"/>
                <w:szCs w:val="24"/>
              </w:rPr>
              <w:t>Apakah terdapat kelompok mesyarakat yang mem</w:t>
            </w:r>
            <w:r>
              <w:rPr>
                <w:rFonts w:ascii="Times New Roman" w:hAnsi="Times New Roman" w:cs="Times New Roman"/>
                <w:sz w:val="24"/>
                <w:szCs w:val="24"/>
              </w:rPr>
              <w:t>p</w:t>
            </w:r>
            <w:r w:rsidRPr="00242448">
              <w:rPr>
                <w:rFonts w:ascii="Times New Roman" w:hAnsi="Times New Roman" w:cs="Times New Roman"/>
                <w:sz w:val="24"/>
                <w:szCs w:val="24"/>
              </w:rPr>
              <w:t>unyai susunan kepengurusan dalam pelaksanaan Program Kampung Iklim?</w:t>
            </w:r>
          </w:p>
          <w:p w14:paraId="4BDF905E" w14:textId="77777777" w:rsidR="00716655" w:rsidRDefault="00716655" w:rsidP="009602D8">
            <w:pPr>
              <w:rPr>
                <w:rFonts w:ascii="Times New Roman" w:hAnsi="Times New Roman" w:cs="Times New Roman"/>
                <w:sz w:val="24"/>
                <w:szCs w:val="24"/>
              </w:rPr>
            </w:pPr>
          </w:p>
          <w:p w14:paraId="5AB24562" w14:textId="77777777" w:rsidR="00716655" w:rsidRDefault="00716655" w:rsidP="009602D8">
            <w:pPr>
              <w:rPr>
                <w:rFonts w:ascii="Times New Roman" w:hAnsi="Times New Roman" w:cs="Times New Roman"/>
                <w:sz w:val="24"/>
                <w:szCs w:val="24"/>
              </w:rPr>
            </w:pPr>
            <w:r>
              <w:rPr>
                <w:rFonts w:ascii="Times New Roman" w:hAnsi="Times New Roman" w:cs="Times New Roman"/>
                <w:sz w:val="24"/>
                <w:szCs w:val="24"/>
              </w:rPr>
              <w:t xml:space="preserve">Jika ya, apa nama kelompok masyarakat tersebut? </w:t>
            </w:r>
          </w:p>
        </w:tc>
        <w:tc>
          <w:tcPr>
            <w:tcW w:w="836" w:type="dxa"/>
          </w:tcPr>
          <w:p w14:paraId="041C9546" w14:textId="77777777" w:rsidR="00716655" w:rsidRDefault="00716655" w:rsidP="009602D8">
            <w:pPr>
              <w:pStyle w:val="ListParagraph"/>
              <w:ind w:left="0"/>
              <w:rPr>
                <w:rFonts w:ascii="Times New Roman" w:hAnsi="Times New Roman" w:cs="Times New Roman"/>
                <w:b/>
                <w:bCs/>
                <w:sz w:val="24"/>
                <w:szCs w:val="24"/>
              </w:rPr>
            </w:pPr>
          </w:p>
        </w:tc>
        <w:tc>
          <w:tcPr>
            <w:tcW w:w="997" w:type="dxa"/>
          </w:tcPr>
          <w:p w14:paraId="57975BA5" w14:textId="77777777" w:rsidR="00716655" w:rsidRDefault="00716655" w:rsidP="009602D8">
            <w:pPr>
              <w:pStyle w:val="ListParagraph"/>
              <w:ind w:left="0"/>
              <w:rPr>
                <w:rFonts w:ascii="Times New Roman" w:hAnsi="Times New Roman" w:cs="Times New Roman"/>
                <w:b/>
                <w:bCs/>
                <w:sz w:val="24"/>
                <w:szCs w:val="24"/>
              </w:rPr>
            </w:pPr>
          </w:p>
        </w:tc>
        <w:tc>
          <w:tcPr>
            <w:tcW w:w="3331" w:type="dxa"/>
          </w:tcPr>
          <w:p w14:paraId="64A3B224" w14:textId="77777777" w:rsidR="00716655" w:rsidRPr="00C005FA" w:rsidRDefault="00716655" w:rsidP="00716655">
            <w:pPr>
              <w:pStyle w:val="ListParagraph"/>
              <w:numPr>
                <w:ilvl w:val="0"/>
                <w:numId w:val="59"/>
              </w:numPr>
              <w:rPr>
                <w:rFonts w:ascii="Times New Roman" w:hAnsi="Times New Roman" w:cs="Times New Roman"/>
                <w:sz w:val="24"/>
                <w:szCs w:val="24"/>
              </w:rPr>
            </w:pPr>
            <w:r w:rsidRPr="00C005FA">
              <w:rPr>
                <w:rFonts w:ascii="Times New Roman" w:hAnsi="Times New Roman" w:cs="Times New Roman"/>
                <w:sz w:val="24"/>
                <w:szCs w:val="24"/>
              </w:rPr>
              <w:t>P</w:t>
            </w:r>
            <w:r>
              <w:rPr>
                <w:rFonts w:ascii="Times New Roman" w:hAnsi="Times New Roman" w:cs="Times New Roman"/>
                <w:sz w:val="24"/>
                <w:szCs w:val="24"/>
              </w:rPr>
              <w:t>KK</w:t>
            </w:r>
            <w:r w:rsidRPr="00C005FA">
              <w:rPr>
                <w:rFonts w:ascii="Times New Roman" w:hAnsi="Times New Roman" w:cs="Times New Roman"/>
                <w:sz w:val="24"/>
                <w:szCs w:val="24"/>
              </w:rPr>
              <w:t xml:space="preserve"> </w:t>
            </w:r>
          </w:p>
          <w:p w14:paraId="76F5E9D0" w14:textId="77777777" w:rsidR="00716655" w:rsidRPr="00C005FA" w:rsidRDefault="00716655" w:rsidP="00716655">
            <w:pPr>
              <w:pStyle w:val="ListParagraph"/>
              <w:numPr>
                <w:ilvl w:val="0"/>
                <w:numId w:val="59"/>
              </w:numPr>
              <w:rPr>
                <w:rFonts w:ascii="Times New Roman" w:hAnsi="Times New Roman" w:cs="Times New Roman"/>
                <w:sz w:val="24"/>
                <w:szCs w:val="24"/>
              </w:rPr>
            </w:pPr>
            <w:r w:rsidRPr="00C005FA">
              <w:rPr>
                <w:rFonts w:ascii="Times New Roman" w:hAnsi="Times New Roman" w:cs="Times New Roman"/>
                <w:sz w:val="24"/>
                <w:szCs w:val="24"/>
              </w:rPr>
              <w:t xml:space="preserve">Bank Sampah </w:t>
            </w:r>
          </w:p>
          <w:p w14:paraId="5317CF7D" w14:textId="77777777" w:rsidR="00716655" w:rsidRPr="00C005FA" w:rsidRDefault="00716655" w:rsidP="00716655">
            <w:pPr>
              <w:pStyle w:val="ListParagraph"/>
              <w:numPr>
                <w:ilvl w:val="0"/>
                <w:numId w:val="59"/>
              </w:numPr>
              <w:rPr>
                <w:rFonts w:ascii="Times New Roman" w:hAnsi="Times New Roman" w:cs="Times New Roman"/>
                <w:sz w:val="24"/>
                <w:szCs w:val="24"/>
              </w:rPr>
            </w:pPr>
            <w:r w:rsidRPr="00C005FA">
              <w:rPr>
                <w:rFonts w:ascii="Times New Roman" w:hAnsi="Times New Roman" w:cs="Times New Roman"/>
                <w:sz w:val="24"/>
                <w:szCs w:val="24"/>
              </w:rPr>
              <w:t xml:space="preserve">LPMK </w:t>
            </w:r>
          </w:p>
          <w:p w14:paraId="537FE339" w14:textId="77777777" w:rsidR="00716655" w:rsidRPr="00C005FA" w:rsidRDefault="00716655" w:rsidP="00716655">
            <w:pPr>
              <w:pStyle w:val="ListParagraph"/>
              <w:numPr>
                <w:ilvl w:val="0"/>
                <w:numId w:val="59"/>
              </w:numPr>
              <w:rPr>
                <w:rFonts w:ascii="Times New Roman" w:hAnsi="Times New Roman" w:cs="Times New Roman"/>
                <w:sz w:val="24"/>
                <w:szCs w:val="24"/>
              </w:rPr>
            </w:pPr>
            <w:r w:rsidRPr="00C005FA">
              <w:rPr>
                <w:rFonts w:ascii="Times New Roman" w:hAnsi="Times New Roman" w:cs="Times New Roman"/>
                <w:sz w:val="24"/>
                <w:szCs w:val="24"/>
              </w:rPr>
              <w:t xml:space="preserve">KWT </w:t>
            </w:r>
          </w:p>
          <w:p w14:paraId="6C3CE25D" w14:textId="77777777" w:rsidR="00716655" w:rsidRPr="00C005FA" w:rsidRDefault="00716655" w:rsidP="00716655">
            <w:pPr>
              <w:pStyle w:val="ListParagraph"/>
              <w:numPr>
                <w:ilvl w:val="0"/>
                <w:numId w:val="59"/>
              </w:numPr>
              <w:rPr>
                <w:rFonts w:ascii="Times New Roman" w:hAnsi="Times New Roman" w:cs="Times New Roman"/>
                <w:sz w:val="24"/>
                <w:szCs w:val="24"/>
              </w:rPr>
            </w:pPr>
            <w:r w:rsidRPr="00C005FA">
              <w:rPr>
                <w:rFonts w:ascii="Times New Roman" w:hAnsi="Times New Roman" w:cs="Times New Roman"/>
                <w:sz w:val="24"/>
                <w:szCs w:val="24"/>
              </w:rPr>
              <w:t>Prenjak</w:t>
            </w:r>
          </w:p>
          <w:p w14:paraId="76C4EFC2" w14:textId="77777777" w:rsidR="00716655" w:rsidRDefault="00716655" w:rsidP="00716655">
            <w:pPr>
              <w:pStyle w:val="ListParagraph"/>
              <w:numPr>
                <w:ilvl w:val="0"/>
                <w:numId w:val="59"/>
              </w:numPr>
              <w:rPr>
                <w:rFonts w:ascii="Times New Roman" w:hAnsi="Times New Roman" w:cs="Times New Roman"/>
                <w:sz w:val="24"/>
                <w:szCs w:val="24"/>
              </w:rPr>
            </w:pPr>
            <w:r w:rsidRPr="00C005FA">
              <w:rPr>
                <w:rFonts w:ascii="Times New Roman" w:hAnsi="Times New Roman" w:cs="Times New Roman"/>
                <w:sz w:val="24"/>
                <w:szCs w:val="24"/>
              </w:rPr>
              <w:t>Karang Taruna</w:t>
            </w:r>
          </w:p>
          <w:p w14:paraId="7C2EEDEB" w14:textId="77777777" w:rsidR="00716655" w:rsidRPr="00242448" w:rsidRDefault="00716655" w:rsidP="00716655">
            <w:pPr>
              <w:pStyle w:val="ListParagraph"/>
              <w:numPr>
                <w:ilvl w:val="0"/>
                <w:numId w:val="59"/>
              </w:numPr>
              <w:rPr>
                <w:rFonts w:ascii="Times New Roman" w:hAnsi="Times New Roman" w:cs="Times New Roman"/>
                <w:sz w:val="24"/>
                <w:szCs w:val="24"/>
              </w:rPr>
            </w:pPr>
            <w:r w:rsidRPr="00242448">
              <w:rPr>
                <w:rFonts w:ascii="Times New Roman" w:hAnsi="Times New Roman" w:cs="Times New Roman"/>
                <w:sz w:val="24"/>
                <w:szCs w:val="24"/>
              </w:rPr>
              <w:t>Kelembagaan lainnya</w:t>
            </w:r>
          </w:p>
        </w:tc>
      </w:tr>
      <w:tr w:rsidR="00716655" w:rsidRPr="00C005FA" w14:paraId="42E131B1" w14:textId="77777777" w:rsidTr="009602D8">
        <w:tc>
          <w:tcPr>
            <w:tcW w:w="517" w:type="dxa"/>
          </w:tcPr>
          <w:p w14:paraId="1B4EB86A" w14:textId="647ADF7A" w:rsidR="00716655" w:rsidRPr="00FA0DDC" w:rsidRDefault="00716655" w:rsidP="009602D8">
            <w:pPr>
              <w:pStyle w:val="ListParagraph"/>
              <w:ind w:left="0"/>
              <w:rPr>
                <w:rFonts w:ascii="Times New Roman" w:hAnsi="Times New Roman" w:cs="Times New Roman"/>
                <w:sz w:val="24"/>
                <w:szCs w:val="24"/>
              </w:rPr>
            </w:pPr>
            <w:r w:rsidRPr="00FA0DDC">
              <w:rPr>
                <w:rFonts w:ascii="Times New Roman" w:hAnsi="Times New Roman" w:cs="Times New Roman"/>
                <w:sz w:val="24"/>
                <w:szCs w:val="24"/>
              </w:rPr>
              <w:t>2</w:t>
            </w:r>
            <w:r>
              <w:rPr>
                <w:rFonts w:ascii="Times New Roman" w:hAnsi="Times New Roman" w:cs="Times New Roman"/>
                <w:sz w:val="24"/>
                <w:szCs w:val="24"/>
              </w:rPr>
              <w:t>2</w:t>
            </w:r>
            <w:r w:rsidRPr="00FA0DDC">
              <w:rPr>
                <w:rFonts w:ascii="Times New Roman" w:hAnsi="Times New Roman" w:cs="Times New Roman"/>
                <w:sz w:val="24"/>
                <w:szCs w:val="24"/>
              </w:rPr>
              <w:t>.</w:t>
            </w:r>
          </w:p>
        </w:tc>
        <w:tc>
          <w:tcPr>
            <w:tcW w:w="3735" w:type="dxa"/>
          </w:tcPr>
          <w:p w14:paraId="36056811" w14:textId="77777777" w:rsidR="00716655" w:rsidRPr="00242448" w:rsidRDefault="00716655" w:rsidP="009602D8">
            <w:pPr>
              <w:rPr>
                <w:rFonts w:ascii="Times New Roman" w:hAnsi="Times New Roman" w:cs="Times New Roman"/>
                <w:sz w:val="24"/>
                <w:szCs w:val="24"/>
              </w:rPr>
            </w:pPr>
            <w:r>
              <w:rPr>
                <w:rFonts w:ascii="Times New Roman" w:hAnsi="Times New Roman" w:cs="Times New Roman"/>
                <w:sz w:val="24"/>
                <w:szCs w:val="24"/>
              </w:rPr>
              <w:t>Apakah Bapak/Ibu ikut menyumbang dana dalam kegiatan yang berkaitan dengan Program Kampung Iklim</w:t>
            </w:r>
            <w:r w:rsidRPr="00242448">
              <w:rPr>
                <w:rFonts w:ascii="Times New Roman" w:hAnsi="Times New Roman" w:cs="Times New Roman"/>
                <w:sz w:val="24"/>
                <w:szCs w:val="24"/>
              </w:rPr>
              <w:t>?</w:t>
            </w:r>
          </w:p>
          <w:p w14:paraId="08761870" w14:textId="77777777" w:rsidR="00716655" w:rsidRPr="007A5155" w:rsidRDefault="00716655" w:rsidP="009602D8">
            <w:pPr>
              <w:rPr>
                <w:rFonts w:ascii="Times New Roman" w:hAnsi="Times New Roman" w:cs="Times New Roman"/>
                <w:sz w:val="24"/>
                <w:szCs w:val="24"/>
              </w:rPr>
            </w:pPr>
          </w:p>
        </w:tc>
        <w:tc>
          <w:tcPr>
            <w:tcW w:w="836" w:type="dxa"/>
          </w:tcPr>
          <w:p w14:paraId="3594465F" w14:textId="77777777" w:rsidR="00716655" w:rsidRDefault="00716655" w:rsidP="009602D8">
            <w:pPr>
              <w:pStyle w:val="ListParagraph"/>
              <w:ind w:left="0"/>
              <w:rPr>
                <w:rFonts w:ascii="Times New Roman" w:hAnsi="Times New Roman" w:cs="Times New Roman"/>
                <w:b/>
                <w:bCs/>
                <w:sz w:val="24"/>
                <w:szCs w:val="24"/>
              </w:rPr>
            </w:pPr>
          </w:p>
        </w:tc>
        <w:tc>
          <w:tcPr>
            <w:tcW w:w="997" w:type="dxa"/>
          </w:tcPr>
          <w:p w14:paraId="145C8182" w14:textId="77777777" w:rsidR="00716655" w:rsidRDefault="00716655" w:rsidP="009602D8">
            <w:pPr>
              <w:pStyle w:val="ListParagraph"/>
              <w:ind w:left="0"/>
              <w:rPr>
                <w:rFonts w:ascii="Times New Roman" w:hAnsi="Times New Roman" w:cs="Times New Roman"/>
                <w:b/>
                <w:bCs/>
                <w:sz w:val="24"/>
                <w:szCs w:val="24"/>
              </w:rPr>
            </w:pPr>
          </w:p>
        </w:tc>
        <w:tc>
          <w:tcPr>
            <w:tcW w:w="3331" w:type="dxa"/>
          </w:tcPr>
          <w:p w14:paraId="3BE10748" w14:textId="77777777" w:rsidR="00716655" w:rsidRPr="00C005FA" w:rsidRDefault="00716655" w:rsidP="009602D8">
            <w:pPr>
              <w:pStyle w:val="ListParagraph"/>
              <w:ind w:left="360"/>
              <w:rPr>
                <w:rFonts w:ascii="Times New Roman" w:hAnsi="Times New Roman" w:cs="Times New Roman"/>
                <w:sz w:val="24"/>
                <w:szCs w:val="24"/>
              </w:rPr>
            </w:pPr>
          </w:p>
        </w:tc>
      </w:tr>
      <w:tr w:rsidR="00716655" w:rsidRPr="00C005FA" w14:paraId="389E0A8E" w14:textId="77777777" w:rsidTr="009602D8">
        <w:tc>
          <w:tcPr>
            <w:tcW w:w="517" w:type="dxa"/>
          </w:tcPr>
          <w:p w14:paraId="543C39A7" w14:textId="10E9434D" w:rsidR="00716655" w:rsidRPr="00FA0DDC" w:rsidRDefault="00716655" w:rsidP="009602D8">
            <w:pPr>
              <w:pStyle w:val="ListParagraph"/>
              <w:ind w:left="0"/>
              <w:rPr>
                <w:rFonts w:ascii="Times New Roman" w:hAnsi="Times New Roman" w:cs="Times New Roman"/>
                <w:sz w:val="24"/>
                <w:szCs w:val="24"/>
              </w:rPr>
            </w:pPr>
            <w:r w:rsidRPr="00FA0DDC">
              <w:rPr>
                <w:rFonts w:ascii="Times New Roman" w:hAnsi="Times New Roman" w:cs="Times New Roman"/>
                <w:sz w:val="24"/>
                <w:szCs w:val="24"/>
              </w:rPr>
              <w:t>2</w:t>
            </w:r>
            <w:r>
              <w:rPr>
                <w:rFonts w:ascii="Times New Roman" w:hAnsi="Times New Roman" w:cs="Times New Roman"/>
                <w:sz w:val="24"/>
                <w:szCs w:val="24"/>
              </w:rPr>
              <w:t>3</w:t>
            </w:r>
            <w:r w:rsidRPr="00FA0DDC">
              <w:rPr>
                <w:rFonts w:ascii="Times New Roman" w:hAnsi="Times New Roman" w:cs="Times New Roman"/>
                <w:sz w:val="24"/>
                <w:szCs w:val="24"/>
              </w:rPr>
              <w:t>.</w:t>
            </w:r>
          </w:p>
        </w:tc>
        <w:tc>
          <w:tcPr>
            <w:tcW w:w="3735" w:type="dxa"/>
          </w:tcPr>
          <w:p w14:paraId="257C9A28" w14:textId="76E51F3D" w:rsidR="00716655" w:rsidRPr="00242448" w:rsidRDefault="00716655" w:rsidP="009602D8">
            <w:pPr>
              <w:rPr>
                <w:rFonts w:ascii="Times New Roman" w:hAnsi="Times New Roman" w:cs="Times New Roman"/>
                <w:sz w:val="24"/>
                <w:szCs w:val="24"/>
              </w:rPr>
            </w:pPr>
            <w:r w:rsidRPr="00242448">
              <w:rPr>
                <w:rFonts w:ascii="Times New Roman" w:hAnsi="Times New Roman" w:cs="Times New Roman"/>
                <w:sz w:val="24"/>
                <w:szCs w:val="24"/>
              </w:rPr>
              <w:t xml:space="preserve">Apakah partisipasi aktif </w:t>
            </w:r>
            <w:r>
              <w:rPr>
                <w:rFonts w:ascii="Times New Roman" w:hAnsi="Times New Roman" w:cs="Times New Roman"/>
                <w:sz w:val="24"/>
                <w:szCs w:val="24"/>
              </w:rPr>
              <w:t>wanita dan laki-laki seimbang dalam melaksanakan Program Kampung Iklim?</w:t>
            </w:r>
          </w:p>
          <w:p w14:paraId="3832A5E2" w14:textId="77777777" w:rsidR="00716655" w:rsidRPr="007A5155" w:rsidRDefault="00716655" w:rsidP="009602D8">
            <w:pPr>
              <w:rPr>
                <w:rFonts w:ascii="Times New Roman" w:hAnsi="Times New Roman" w:cs="Times New Roman"/>
                <w:sz w:val="24"/>
                <w:szCs w:val="24"/>
              </w:rPr>
            </w:pPr>
          </w:p>
        </w:tc>
        <w:tc>
          <w:tcPr>
            <w:tcW w:w="836" w:type="dxa"/>
          </w:tcPr>
          <w:p w14:paraId="0A128F2B" w14:textId="77777777" w:rsidR="00716655" w:rsidRDefault="00716655" w:rsidP="009602D8">
            <w:pPr>
              <w:pStyle w:val="ListParagraph"/>
              <w:ind w:left="0"/>
              <w:rPr>
                <w:rFonts w:ascii="Times New Roman" w:hAnsi="Times New Roman" w:cs="Times New Roman"/>
                <w:b/>
                <w:bCs/>
                <w:sz w:val="24"/>
                <w:szCs w:val="24"/>
              </w:rPr>
            </w:pPr>
          </w:p>
        </w:tc>
        <w:tc>
          <w:tcPr>
            <w:tcW w:w="997" w:type="dxa"/>
          </w:tcPr>
          <w:p w14:paraId="050B23B7" w14:textId="77777777" w:rsidR="00716655" w:rsidRDefault="00716655" w:rsidP="009602D8">
            <w:pPr>
              <w:pStyle w:val="ListParagraph"/>
              <w:ind w:left="0"/>
              <w:rPr>
                <w:rFonts w:ascii="Times New Roman" w:hAnsi="Times New Roman" w:cs="Times New Roman"/>
                <w:b/>
                <w:bCs/>
                <w:sz w:val="24"/>
                <w:szCs w:val="24"/>
              </w:rPr>
            </w:pPr>
          </w:p>
        </w:tc>
        <w:tc>
          <w:tcPr>
            <w:tcW w:w="3331" w:type="dxa"/>
          </w:tcPr>
          <w:p w14:paraId="1765D4B6" w14:textId="77777777" w:rsidR="00716655" w:rsidRPr="00C005FA" w:rsidRDefault="00716655" w:rsidP="009602D8">
            <w:pPr>
              <w:pStyle w:val="ListParagraph"/>
              <w:ind w:left="360"/>
              <w:rPr>
                <w:rFonts w:ascii="Times New Roman" w:hAnsi="Times New Roman" w:cs="Times New Roman"/>
                <w:sz w:val="24"/>
                <w:szCs w:val="24"/>
              </w:rPr>
            </w:pPr>
          </w:p>
        </w:tc>
      </w:tr>
      <w:tr w:rsidR="00716655" w:rsidRPr="00C005FA" w14:paraId="7F27A75E" w14:textId="77777777" w:rsidTr="009602D8">
        <w:tc>
          <w:tcPr>
            <w:tcW w:w="517" w:type="dxa"/>
          </w:tcPr>
          <w:p w14:paraId="2207CB85" w14:textId="09235419" w:rsidR="00716655" w:rsidRPr="00FA0DDC" w:rsidRDefault="00716655" w:rsidP="009602D8">
            <w:pPr>
              <w:pStyle w:val="ListParagraph"/>
              <w:ind w:left="0"/>
              <w:rPr>
                <w:rFonts w:ascii="Times New Roman" w:hAnsi="Times New Roman" w:cs="Times New Roman"/>
                <w:sz w:val="24"/>
                <w:szCs w:val="24"/>
              </w:rPr>
            </w:pPr>
            <w:r w:rsidRPr="00FA0DDC">
              <w:rPr>
                <w:rFonts w:ascii="Times New Roman" w:hAnsi="Times New Roman" w:cs="Times New Roman"/>
                <w:sz w:val="24"/>
                <w:szCs w:val="24"/>
              </w:rPr>
              <w:t>2</w:t>
            </w:r>
            <w:r>
              <w:rPr>
                <w:rFonts w:ascii="Times New Roman" w:hAnsi="Times New Roman" w:cs="Times New Roman"/>
                <w:sz w:val="24"/>
                <w:szCs w:val="24"/>
              </w:rPr>
              <w:t>4</w:t>
            </w:r>
            <w:r w:rsidRPr="00FA0DDC">
              <w:rPr>
                <w:rFonts w:ascii="Times New Roman" w:hAnsi="Times New Roman" w:cs="Times New Roman"/>
                <w:sz w:val="24"/>
                <w:szCs w:val="24"/>
              </w:rPr>
              <w:t>.</w:t>
            </w:r>
          </w:p>
        </w:tc>
        <w:tc>
          <w:tcPr>
            <w:tcW w:w="3735" w:type="dxa"/>
          </w:tcPr>
          <w:p w14:paraId="2017704E" w14:textId="77777777" w:rsidR="00716655" w:rsidRDefault="00716655" w:rsidP="009602D8">
            <w:pPr>
              <w:rPr>
                <w:rFonts w:ascii="Times New Roman" w:hAnsi="Times New Roman" w:cs="Times New Roman"/>
                <w:sz w:val="24"/>
                <w:szCs w:val="24"/>
              </w:rPr>
            </w:pPr>
            <w:r w:rsidRPr="00242448">
              <w:rPr>
                <w:rFonts w:ascii="Times New Roman" w:hAnsi="Times New Roman" w:cs="Times New Roman"/>
                <w:sz w:val="24"/>
                <w:szCs w:val="24"/>
              </w:rPr>
              <w:t xml:space="preserve">Apakah terdapat dukungan dari luar (eksternal)? </w:t>
            </w:r>
          </w:p>
          <w:p w14:paraId="3E3C22A6" w14:textId="77777777" w:rsidR="00716655" w:rsidRDefault="00716655" w:rsidP="009602D8">
            <w:pPr>
              <w:rPr>
                <w:rFonts w:ascii="Times New Roman" w:hAnsi="Times New Roman" w:cs="Times New Roman"/>
                <w:sz w:val="24"/>
                <w:szCs w:val="24"/>
              </w:rPr>
            </w:pPr>
          </w:p>
          <w:p w14:paraId="240A0AA1" w14:textId="77777777" w:rsidR="00716655" w:rsidRPr="00242448" w:rsidRDefault="00716655" w:rsidP="009602D8">
            <w:pPr>
              <w:rPr>
                <w:rFonts w:ascii="Times New Roman" w:hAnsi="Times New Roman" w:cs="Times New Roman"/>
                <w:sz w:val="24"/>
                <w:szCs w:val="24"/>
              </w:rPr>
            </w:pPr>
            <w:r>
              <w:rPr>
                <w:rFonts w:ascii="Times New Roman" w:hAnsi="Times New Roman" w:cs="Times New Roman"/>
                <w:sz w:val="24"/>
                <w:szCs w:val="24"/>
              </w:rPr>
              <w:t xml:space="preserve">Jika ya, pilihlah dukungan eksternal tersebut yang dianggap sesuai. </w:t>
            </w:r>
          </w:p>
          <w:p w14:paraId="3046918A" w14:textId="77777777" w:rsidR="00716655" w:rsidRPr="007A5155" w:rsidRDefault="00716655" w:rsidP="009602D8">
            <w:pPr>
              <w:rPr>
                <w:rFonts w:ascii="Times New Roman" w:hAnsi="Times New Roman" w:cs="Times New Roman"/>
                <w:sz w:val="24"/>
                <w:szCs w:val="24"/>
              </w:rPr>
            </w:pPr>
          </w:p>
        </w:tc>
        <w:tc>
          <w:tcPr>
            <w:tcW w:w="836" w:type="dxa"/>
          </w:tcPr>
          <w:p w14:paraId="1E4A26D0" w14:textId="77777777" w:rsidR="00716655" w:rsidRDefault="00716655" w:rsidP="009602D8">
            <w:pPr>
              <w:pStyle w:val="ListParagraph"/>
              <w:ind w:left="0"/>
              <w:rPr>
                <w:rFonts w:ascii="Times New Roman" w:hAnsi="Times New Roman" w:cs="Times New Roman"/>
                <w:b/>
                <w:bCs/>
                <w:sz w:val="24"/>
                <w:szCs w:val="24"/>
              </w:rPr>
            </w:pPr>
          </w:p>
        </w:tc>
        <w:tc>
          <w:tcPr>
            <w:tcW w:w="997" w:type="dxa"/>
          </w:tcPr>
          <w:p w14:paraId="1DBFBE93" w14:textId="77777777" w:rsidR="00716655" w:rsidRDefault="00716655" w:rsidP="009602D8">
            <w:pPr>
              <w:pStyle w:val="ListParagraph"/>
              <w:ind w:left="0"/>
              <w:rPr>
                <w:rFonts w:ascii="Times New Roman" w:hAnsi="Times New Roman" w:cs="Times New Roman"/>
                <w:b/>
                <w:bCs/>
                <w:sz w:val="24"/>
                <w:szCs w:val="24"/>
              </w:rPr>
            </w:pPr>
          </w:p>
        </w:tc>
        <w:tc>
          <w:tcPr>
            <w:tcW w:w="3331" w:type="dxa"/>
          </w:tcPr>
          <w:p w14:paraId="5FFECC0A" w14:textId="77777777" w:rsidR="00716655" w:rsidRDefault="00716655" w:rsidP="00716655">
            <w:pPr>
              <w:pStyle w:val="ListParagraph"/>
              <w:numPr>
                <w:ilvl w:val="0"/>
                <w:numId w:val="68"/>
              </w:numPr>
              <w:rPr>
                <w:rFonts w:ascii="Times New Roman" w:hAnsi="Times New Roman" w:cs="Times New Roman"/>
                <w:sz w:val="24"/>
                <w:szCs w:val="24"/>
              </w:rPr>
            </w:pPr>
            <w:r>
              <w:rPr>
                <w:rFonts w:ascii="Times New Roman" w:hAnsi="Times New Roman" w:cs="Times New Roman"/>
                <w:sz w:val="24"/>
                <w:szCs w:val="24"/>
              </w:rPr>
              <w:t>Pemerintah Daerah, Provinsi, dan Pusat</w:t>
            </w:r>
          </w:p>
          <w:p w14:paraId="4CE69624" w14:textId="77777777" w:rsidR="00716655" w:rsidRPr="004E0578" w:rsidRDefault="00716655" w:rsidP="00716655">
            <w:pPr>
              <w:pStyle w:val="ListParagraph"/>
              <w:numPr>
                <w:ilvl w:val="0"/>
                <w:numId w:val="68"/>
              </w:numPr>
              <w:rPr>
                <w:rFonts w:ascii="Times New Roman" w:hAnsi="Times New Roman" w:cs="Times New Roman"/>
                <w:sz w:val="24"/>
                <w:szCs w:val="24"/>
              </w:rPr>
            </w:pPr>
            <w:r>
              <w:rPr>
                <w:rFonts w:ascii="Times New Roman" w:hAnsi="Times New Roman" w:cs="Times New Roman"/>
                <w:sz w:val="24"/>
                <w:szCs w:val="24"/>
              </w:rPr>
              <w:t xml:space="preserve">LSM / </w:t>
            </w:r>
            <w:r w:rsidRPr="004E0578">
              <w:rPr>
                <w:rFonts w:ascii="Times New Roman" w:hAnsi="Times New Roman" w:cs="Times New Roman"/>
                <w:sz w:val="24"/>
                <w:szCs w:val="24"/>
              </w:rPr>
              <w:t xml:space="preserve">CSR </w:t>
            </w:r>
          </w:p>
          <w:p w14:paraId="451ABC3E" w14:textId="77777777" w:rsidR="00716655" w:rsidRDefault="00716655" w:rsidP="00716655">
            <w:pPr>
              <w:pStyle w:val="ListParagraph"/>
              <w:numPr>
                <w:ilvl w:val="0"/>
                <w:numId w:val="68"/>
              </w:numPr>
              <w:rPr>
                <w:rFonts w:ascii="Times New Roman" w:hAnsi="Times New Roman" w:cs="Times New Roman"/>
                <w:sz w:val="24"/>
                <w:szCs w:val="24"/>
              </w:rPr>
            </w:pPr>
            <w:r>
              <w:rPr>
                <w:rFonts w:ascii="Times New Roman" w:hAnsi="Times New Roman" w:cs="Times New Roman"/>
                <w:sz w:val="24"/>
                <w:szCs w:val="24"/>
              </w:rPr>
              <w:t>Perguruan Tinggi</w:t>
            </w:r>
          </w:p>
          <w:p w14:paraId="2DB47635" w14:textId="77777777" w:rsidR="00716655" w:rsidRPr="00C005FA" w:rsidRDefault="00716655" w:rsidP="00716655">
            <w:pPr>
              <w:pStyle w:val="ListParagraph"/>
              <w:numPr>
                <w:ilvl w:val="0"/>
                <w:numId w:val="68"/>
              </w:numPr>
              <w:rPr>
                <w:rFonts w:ascii="Times New Roman" w:hAnsi="Times New Roman" w:cs="Times New Roman"/>
                <w:sz w:val="24"/>
                <w:szCs w:val="24"/>
              </w:rPr>
            </w:pPr>
            <w:r>
              <w:rPr>
                <w:rFonts w:ascii="Times New Roman" w:hAnsi="Times New Roman" w:cs="Times New Roman"/>
                <w:sz w:val="24"/>
                <w:szCs w:val="24"/>
              </w:rPr>
              <w:t>Pengembangan kegiatan/Komunitas</w:t>
            </w:r>
          </w:p>
        </w:tc>
      </w:tr>
      <w:tr w:rsidR="00716655" w:rsidRPr="00C005FA" w14:paraId="5F1517B2" w14:textId="77777777" w:rsidTr="009602D8">
        <w:tc>
          <w:tcPr>
            <w:tcW w:w="517" w:type="dxa"/>
          </w:tcPr>
          <w:p w14:paraId="2F4CB25E" w14:textId="4C8117E0" w:rsidR="00716655" w:rsidRPr="00FA0DDC" w:rsidRDefault="00716655" w:rsidP="009602D8">
            <w:pPr>
              <w:pStyle w:val="ListParagraph"/>
              <w:ind w:left="0"/>
              <w:rPr>
                <w:rFonts w:ascii="Times New Roman" w:hAnsi="Times New Roman" w:cs="Times New Roman"/>
                <w:sz w:val="24"/>
                <w:szCs w:val="24"/>
              </w:rPr>
            </w:pPr>
            <w:r w:rsidRPr="00FA0DDC">
              <w:rPr>
                <w:rFonts w:ascii="Times New Roman" w:hAnsi="Times New Roman" w:cs="Times New Roman"/>
                <w:sz w:val="24"/>
                <w:szCs w:val="24"/>
              </w:rPr>
              <w:t>2</w:t>
            </w:r>
            <w:r>
              <w:rPr>
                <w:rFonts w:ascii="Times New Roman" w:hAnsi="Times New Roman" w:cs="Times New Roman"/>
                <w:sz w:val="24"/>
                <w:szCs w:val="24"/>
              </w:rPr>
              <w:t>5</w:t>
            </w:r>
            <w:r w:rsidRPr="00FA0DDC">
              <w:rPr>
                <w:rFonts w:ascii="Times New Roman" w:hAnsi="Times New Roman" w:cs="Times New Roman"/>
                <w:sz w:val="24"/>
                <w:szCs w:val="24"/>
              </w:rPr>
              <w:t>.</w:t>
            </w:r>
          </w:p>
        </w:tc>
        <w:tc>
          <w:tcPr>
            <w:tcW w:w="3735" w:type="dxa"/>
          </w:tcPr>
          <w:p w14:paraId="2C63854F" w14:textId="77777777" w:rsidR="00716655" w:rsidRDefault="00716655" w:rsidP="009602D8">
            <w:pPr>
              <w:rPr>
                <w:rFonts w:ascii="Times New Roman" w:hAnsi="Times New Roman" w:cs="Times New Roman"/>
                <w:sz w:val="24"/>
                <w:szCs w:val="24"/>
              </w:rPr>
            </w:pPr>
            <w:r>
              <w:rPr>
                <w:rFonts w:ascii="Times New Roman" w:hAnsi="Times New Roman" w:cs="Times New Roman"/>
                <w:sz w:val="24"/>
                <w:szCs w:val="24"/>
              </w:rPr>
              <w:t xml:space="preserve">Apakah terdapat potensi keunggulan dalam mendukung Program Kampung Iklim? </w:t>
            </w:r>
          </w:p>
          <w:p w14:paraId="00FDF448" w14:textId="77777777" w:rsidR="00716655" w:rsidRDefault="00716655" w:rsidP="009602D8">
            <w:pPr>
              <w:rPr>
                <w:rFonts w:ascii="Times New Roman" w:hAnsi="Times New Roman" w:cs="Times New Roman"/>
                <w:sz w:val="24"/>
                <w:szCs w:val="24"/>
              </w:rPr>
            </w:pPr>
          </w:p>
          <w:p w14:paraId="299113B2" w14:textId="77777777" w:rsidR="00716655" w:rsidRPr="009372DF" w:rsidRDefault="00716655" w:rsidP="009602D8">
            <w:pPr>
              <w:rPr>
                <w:rFonts w:ascii="Times New Roman" w:hAnsi="Times New Roman" w:cs="Times New Roman"/>
                <w:sz w:val="24"/>
                <w:szCs w:val="24"/>
              </w:rPr>
            </w:pPr>
            <w:r>
              <w:rPr>
                <w:rFonts w:ascii="Times New Roman" w:hAnsi="Times New Roman" w:cs="Times New Roman"/>
                <w:sz w:val="24"/>
                <w:szCs w:val="24"/>
              </w:rPr>
              <w:t>Jika ya, b</w:t>
            </w:r>
            <w:r w:rsidRPr="009372DF">
              <w:rPr>
                <w:rFonts w:ascii="Times New Roman" w:hAnsi="Times New Roman" w:cs="Times New Roman"/>
                <w:sz w:val="24"/>
                <w:szCs w:val="24"/>
              </w:rPr>
              <w:t xml:space="preserve">agaimana </w:t>
            </w:r>
            <w:r>
              <w:rPr>
                <w:rFonts w:ascii="Times New Roman" w:hAnsi="Times New Roman" w:cs="Times New Roman"/>
                <w:sz w:val="24"/>
                <w:szCs w:val="24"/>
              </w:rPr>
              <w:t xml:space="preserve">bentuk potensi keunggulan </w:t>
            </w:r>
            <w:r w:rsidRPr="009372DF">
              <w:rPr>
                <w:rFonts w:ascii="Times New Roman" w:hAnsi="Times New Roman" w:cs="Times New Roman"/>
                <w:sz w:val="24"/>
                <w:szCs w:val="24"/>
              </w:rPr>
              <w:t xml:space="preserve">yang dilakukan dalam </w:t>
            </w:r>
            <w:r>
              <w:rPr>
                <w:rFonts w:ascii="Times New Roman" w:hAnsi="Times New Roman" w:cs="Times New Roman"/>
                <w:sz w:val="24"/>
                <w:szCs w:val="24"/>
              </w:rPr>
              <w:t xml:space="preserve">mendukung </w:t>
            </w:r>
            <w:r w:rsidRPr="009372DF">
              <w:rPr>
                <w:rFonts w:ascii="Times New Roman" w:hAnsi="Times New Roman" w:cs="Times New Roman"/>
                <w:sz w:val="24"/>
                <w:szCs w:val="24"/>
              </w:rPr>
              <w:t xml:space="preserve">pelaksanaan Program Kampung Iklim? </w:t>
            </w:r>
          </w:p>
          <w:p w14:paraId="3DAD6D94" w14:textId="77777777" w:rsidR="00716655" w:rsidRPr="007A5155" w:rsidRDefault="00716655" w:rsidP="009602D8">
            <w:pPr>
              <w:rPr>
                <w:rFonts w:ascii="Times New Roman" w:hAnsi="Times New Roman" w:cs="Times New Roman"/>
                <w:sz w:val="24"/>
                <w:szCs w:val="24"/>
              </w:rPr>
            </w:pPr>
          </w:p>
        </w:tc>
        <w:tc>
          <w:tcPr>
            <w:tcW w:w="836" w:type="dxa"/>
          </w:tcPr>
          <w:p w14:paraId="4151AAE8" w14:textId="77777777" w:rsidR="00716655" w:rsidRDefault="00716655" w:rsidP="009602D8">
            <w:pPr>
              <w:pStyle w:val="ListParagraph"/>
              <w:ind w:left="0"/>
              <w:rPr>
                <w:rFonts w:ascii="Times New Roman" w:hAnsi="Times New Roman" w:cs="Times New Roman"/>
                <w:b/>
                <w:bCs/>
                <w:sz w:val="24"/>
                <w:szCs w:val="24"/>
              </w:rPr>
            </w:pPr>
          </w:p>
        </w:tc>
        <w:tc>
          <w:tcPr>
            <w:tcW w:w="997" w:type="dxa"/>
          </w:tcPr>
          <w:p w14:paraId="75166A3C" w14:textId="77777777" w:rsidR="00716655" w:rsidRDefault="00716655" w:rsidP="009602D8">
            <w:pPr>
              <w:pStyle w:val="ListParagraph"/>
              <w:ind w:left="0"/>
              <w:rPr>
                <w:rFonts w:ascii="Times New Roman" w:hAnsi="Times New Roman" w:cs="Times New Roman"/>
                <w:b/>
                <w:bCs/>
                <w:sz w:val="24"/>
                <w:szCs w:val="24"/>
              </w:rPr>
            </w:pPr>
          </w:p>
        </w:tc>
        <w:tc>
          <w:tcPr>
            <w:tcW w:w="3331" w:type="dxa"/>
          </w:tcPr>
          <w:p w14:paraId="77F66579" w14:textId="77777777" w:rsidR="00716655" w:rsidRPr="00C005FA" w:rsidRDefault="00716655" w:rsidP="00716655">
            <w:pPr>
              <w:pStyle w:val="ListParagraph"/>
              <w:numPr>
                <w:ilvl w:val="0"/>
                <w:numId w:val="60"/>
              </w:numPr>
              <w:rPr>
                <w:rFonts w:ascii="Times New Roman" w:hAnsi="Times New Roman" w:cs="Times New Roman"/>
                <w:sz w:val="24"/>
                <w:szCs w:val="24"/>
              </w:rPr>
            </w:pPr>
            <w:r w:rsidRPr="00C005FA">
              <w:rPr>
                <w:rFonts w:ascii="Times New Roman" w:hAnsi="Times New Roman" w:cs="Times New Roman"/>
                <w:sz w:val="24"/>
                <w:szCs w:val="24"/>
              </w:rPr>
              <w:t>Menyebarkan kegiatan adaptasi dan mitigasi ke pihak lain</w:t>
            </w:r>
          </w:p>
          <w:p w14:paraId="429FBF87" w14:textId="77777777" w:rsidR="00716655" w:rsidRPr="00C005FA" w:rsidRDefault="00716655" w:rsidP="00716655">
            <w:pPr>
              <w:pStyle w:val="ListParagraph"/>
              <w:numPr>
                <w:ilvl w:val="0"/>
                <w:numId w:val="60"/>
              </w:numPr>
              <w:rPr>
                <w:rFonts w:ascii="Times New Roman" w:hAnsi="Times New Roman" w:cs="Times New Roman"/>
                <w:sz w:val="24"/>
                <w:szCs w:val="24"/>
              </w:rPr>
            </w:pPr>
            <w:r w:rsidRPr="00C005FA">
              <w:rPr>
                <w:rFonts w:ascii="Times New Roman" w:hAnsi="Times New Roman" w:cs="Times New Roman"/>
                <w:sz w:val="24"/>
                <w:szCs w:val="24"/>
              </w:rPr>
              <w:t>Adanya tokoh atau pemimpin lokal</w:t>
            </w:r>
          </w:p>
          <w:p w14:paraId="05837F87" w14:textId="77777777" w:rsidR="00716655" w:rsidRPr="00C005FA" w:rsidRDefault="00716655" w:rsidP="00716655">
            <w:pPr>
              <w:pStyle w:val="ListParagraph"/>
              <w:numPr>
                <w:ilvl w:val="0"/>
                <w:numId w:val="60"/>
              </w:numPr>
              <w:rPr>
                <w:rFonts w:ascii="Times New Roman" w:hAnsi="Times New Roman" w:cs="Times New Roman"/>
                <w:sz w:val="24"/>
                <w:szCs w:val="24"/>
              </w:rPr>
            </w:pPr>
            <w:r w:rsidRPr="00C005FA">
              <w:rPr>
                <w:rFonts w:ascii="Times New Roman" w:hAnsi="Times New Roman" w:cs="Times New Roman"/>
                <w:sz w:val="24"/>
                <w:szCs w:val="24"/>
              </w:rPr>
              <w:t xml:space="preserve">Memiliki tenaga lokal yang ahli dalam hal adaptasi dan mitigasi perubahan iklim </w:t>
            </w:r>
          </w:p>
          <w:p w14:paraId="20C01D96" w14:textId="77777777" w:rsidR="00716655" w:rsidRPr="00C005FA" w:rsidRDefault="00716655" w:rsidP="00716655">
            <w:pPr>
              <w:pStyle w:val="ListParagraph"/>
              <w:numPr>
                <w:ilvl w:val="0"/>
                <w:numId w:val="60"/>
              </w:numPr>
              <w:rPr>
                <w:rFonts w:ascii="Times New Roman" w:hAnsi="Times New Roman" w:cs="Times New Roman"/>
                <w:sz w:val="24"/>
                <w:szCs w:val="24"/>
              </w:rPr>
            </w:pPr>
            <w:r w:rsidRPr="00C005FA">
              <w:rPr>
                <w:rFonts w:ascii="Times New Roman" w:hAnsi="Times New Roman" w:cs="Times New Roman"/>
                <w:sz w:val="24"/>
                <w:szCs w:val="24"/>
              </w:rPr>
              <w:t xml:space="preserve">Kemampuan masyarakat untuk membangun jejaring </w:t>
            </w:r>
          </w:p>
          <w:p w14:paraId="053BB82C" w14:textId="77777777" w:rsidR="00716655" w:rsidRPr="00C005FA" w:rsidRDefault="00716655" w:rsidP="009602D8">
            <w:pPr>
              <w:pStyle w:val="ListParagraph"/>
              <w:ind w:left="360"/>
              <w:rPr>
                <w:rFonts w:ascii="Times New Roman" w:hAnsi="Times New Roman" w:cs="Times New Roman"/>
                <w:sz w:val="24"/>
                <w:szCs w:val="24"/>
              </w:rPr>
            </w:pPr>
          </w:p>
        </w:tc>
      </w:tr>
    </w:tbl>
    <w:p w14:paraId="704D3F2E" w14:textId="77777777" w:rsidR="00930CF7" w:rsidRDefault="00930CF7" w:rsidP="00BD0B0A">
      <w:pPr>
        <w:rPr>
          <w:rFonts w:ascii="Times New Roman" w:hAnsi="Times New Roman" w:cs="Times New Roman"/>
          <w:sz w:val="24"/>
          <w:szCs w:val="24"/>
        </w:rPr>
      </w:pPr>
    </w:p>
    <w:p w14:paraId="1896A2C3" w14:textId="77777777" w:rsidR="00930CF7" w:rsidRDefault="00930CF7" w:rsidP="00BD0B0A">
      <w:pPr>
        <w:rPr>
          <w:rFonts w:ascii="Times New Roman" w:hAnsi="Times New Roman" w:cs="Times New Roman"/>
          <w:sz w:val="24"/>
          <w:szCs w:val="24"/>
        </w:rPr>
      </w:pPr>
    </w:p>
    <w:p w14:paraId="65FC2B3B" w14:textId="77777777" w:rsidR="00716655" w:rsidRDefault="00716655" w:rsidP="00BD0B0A">
      <w:pPr>
        <w:rPr>
          <w:rFonts w:ascii="Times New Roman" w:hAnsi="Times New Roman" w:cs="Times New Roman"/>
          <w:sz w:val="24"/>
          <w:szCs w:val="24"/>
        </w:rPr>
      </w:pPr>
    </w:p>
    <w:p w14:paraId="7F852D61" w14:textId="77777777" w:rsidR="00716655" w:rsidRDefault="00716655" w:rsidP="00BD0B0A">
      <w:pPr>
        <w:rPr>
          <w:rFonts w:ascii="Times New Roman" w:hAnsi="Times New Roman" w:cs="Times New Roman"/>
          <w:sz w:val="24"/>
          <w:szCs w:val="24"/>
        </w:rPr>
      </w:pPr>
    </w:p>
    <w:p w14:paraId="660034A5" w14:textId="77777777" w:rsidR="00716655" w:rsidRDefault="00716655" w:rsidP="00BD0B0A">
      <w:pPr>
        <w:rPr>
          <w:rFonts w:ascii="Times New Roman" w:hAnsi="Times New Roman" w:cs="Times New Roman"/>
          <w:sz w:val="24"/>
          <w:szCs w:val="24"/>
        </w:rPr>
      </w:pPr>
    </w:p>
    <w:p w14:paraId="022ECF89" w14:textId="77777777" w:rsidR="00716655" w:rsidRDefault="00716655" w:rsidP="00BD0B0A">
      <w:pPr>
        <w:rPr>
          <w:rFonts w:ascii="Times New Roman" w:hAnsi="Times New Roman" w:cs="Times New Roman"/>
          <w:sz w:val="24"/>
          <w:szCs w:val="24"/>
        </w:rPr>
      </w:pPr>
    </w:p>
    <w:p w14:paraId="42FE6FBC" w14:textId="77777777" w:rsidR="00716655" w:rsidRDefault="00716655" w:rsidP="00BD0B0A">
      <w:pPr>
        <w:rPr>
          <w:rFonts w:ascii="Times New Roman" w:hAnsi="Times New Roman" w:cs="Times New Roman"/>
          <w:sz w:val="24"/>
          <w:szCs w:val="24"/>
        </w:rPr>
      </w:pPr>
    </w:p>
    <w:p w14:paraId="6A4EAAA6" w14:textId="77777777" w:rsidR="00716655" w:rsidRPr="00FA0DDC" w:rsidRDefault="00716655" w:rsidP="00BD0B0A">
      <w:pPr>
        <w:rPr>
          <w:rFonts w:ascii="Times New Roman" w:hAnsi="Times New Roman" w:cs="Times New Roman"/>
          <w:sz w:val="24"/>
          <w:szCs w:val="24"/>
        </w:rPr>
      </w:pPr>
    </w:p>
    <w:p w14:paraId="7C546C67" w14:textId="16ECAAD2" w:rsidR="00BD0B0A" w:rsidRPr="00DB06D9" w:rsidRDefault="00930CF7" w:rsidP="00D37FB9">
      <w:pPr>
        <w:pStyle w:val="Heading2"/>
        <w:rPr>
          <w:rFonts w:ascii="Times New Roman" w:hAnsi="Times New Roman" w:cs="Times New Roman"/>
          <w:b/>
          <w:bCs/>
          <w:color w:val="0D0D0D" w:themeColor="text1" w:themeTint="F2"/>
          <w:sz w:val="24"/>
          <w:szCs w:val="24"/>
        </w:rPr>
      </w:pPr>
      <w:bookmarkStart w:id="475" w:name="_Toc173024933"/>
      <w:r w:rsidRPr="00DB06D9">
        <w:rPr>
          <w:rFonts w:ascii="Times New Roman" w:hAnsi="Times New Roman" w:cs="Times New Roman"/>
          <w:b/>
          <w:bCs/>
          <w:color w:val="0D0D0D" w:themeColor="text1" w:themeTint="F2"/>
          <w:sz w:val="24"/>
          <w:szCs w:val="24"/>
        </w:rPr>
        <w:lastRenderedPageBreak/>
        <w:t>Lampiran 4 (Hasil Validator)</w:t>
      </w:r>
      <w:bookmarkEnd w:id="475"/>
    </w:p>
    <w:p w14:paraId="300D05DA" w14:textId="5E9ACD58" w:rsidR="00930CF7" w:rsidRPr="00DB06D9" w:rsidRDefault="00DB06D9" w:rsidP="00335E1A">
      <w:pPr>
        <w:rPr>
          <w:rFonts w:ascii="Times New Roman" w:hAnsi="Times New Roman" w:cs="Times New Roman"/>
          <w:sz w:val="24"/>
          <w:szCs w:val="24"/>
        </w:rPr>
      </w:pPr>
      <w:r w:rsidRPr="00DB06D9">
        <w:rPr>
          <w:rFonts w:ascii="Times New Roman" w:hAnsi="Times New Roman" w:cs="Times New Roman"/>
          <w:sz w:val="24"/>
          <w:szCs w:val="24"/>
        </w:rPr>
        <w:t xml:space="preserve">Lampiran 4.1 </w:t>
      </w:r>
      <w:r w:rsidR="00335E1A" w:rsidRPr="00DB06D9">
        <w:rPr>
          <w:rFonts w:ascii="Times New Roman" w:hAnsi="Times New Roman" w:cs="Times New Roman"/>
          <w:sz w:val="24"/>
          <w:szCs w:val="24"/>
        </w:rPr>
        <w:t xml:space="preserve">Validator 1 </w:t>
      </w:r>
      <w:r w:rsidR="00B51FB5" w:rsidRPr="00DB06D9">
        <w:rPr>
          <w:rFonts w:ascii="Times New Roman" w:hAnsi="Times New Roman" w:cs="Times New Roman"/>
          <w:noProof/>
          <w:sz w:val="24"/>
          <w:szCs w:val="24"/>
        </w:rPr>
        <w:drawing>
          <wp:anchor distT="0" distB="0" distL="114300" distR="114300" simplePos="0" relativeHeight="251648000" behindDoc="1" locked="0" layoutInCell="1" allowOverlap="1" wp14:anchorId="7BD9AE13" wp14:editId="780B5CFE">
            <wp:simplePos x="0" y="0"/>
            <wp:positionH relativeFrom="column">
              <wp:posOffset>50165</wp:posOffset>
            </wp:positionH>
            <wp:positionV relativeFrom="paragraph">
              <wp:posOffset>241300</wp:posOffset>
            </wp:positionV>
            <wp:extent cx="6158230" cy="7950835"/>
            <wp:effectExtent l="19050" t="19050" r="0" b="0"/>
            <wp:wrapTight wrapText="bothSides">
              <wp:wrapPolygon edited="0">
                <wp:start x="-67" y="-52"/>
                <wp:lineTo x="-67" y="21581"/>
                <wp:lineTo x="21582" y="21581"/>
                <wp:lineTo x="21582" y="-52"/>
                <wp:lineTo x="-67" y="-52"/>
              </wp:wrapPolygon>
            </wp:wrapTight>
            <wp:docPr id="11296463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9729" r="2652" b="2214"/>
                    <a:stretch/>
                  </pic:blipFill>
                  <pic:spPr bwMode="auto">
                    <a:xfrm>
                      <a:off x="0" y="0"/>
                      <a:ext cx="6158230" cy="7950835"/>
                    </a:xfrm>
                    <a:prstGeom prst="rect">
                      <a:avLst/>
                    </a:prstGeom>
                    <a:noFill/>
                    <a:ln>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83DD7C" w14:textId="67D37B71" w:rsidR="00930CF7" w:rsidRDefault="00B51FB5">
      <w:pPr>
        <w:rPr>
          <w:rFonts w:ascii="Times New Roman" w:hAnsi="Times New Roman" w:cs="Times New Roman"/>
          <w:b/>
          <w:bCs/>
          <w:sz w:val="24"/>
          <w:szCs w:val="24"/>
        </w:rPr>
      </w:pPr>
      <w:r>
        <w:rPr>
          <w:noProof/>
        </w:rPr>
        <w:lastRenderedPageBreak/>
        <w:drawing>
          <wp:anchor distT="0" distB="0" distL="114300" distR="114300" simplePos="0" relativeHeight="251646976" behindDoc="1" locked="0" layoutInCell="1" allowOverlap="1" wp14:anchorId="7E757494" wp14:editId="6453A5C5">
            <wp:simplePos x="0" y="0"/>
            <wp:positionH relativeFrom="column">
              <wp:posOffset>40005</wp:posOffset>
            </wp:positionH>
            <wp:positionV relativeFrom="paragraph">
              <wp:posOffset>-121285</wp:posOffset>
            </wp:positionV>
            <wp:extent cx="6165215" cy="8662035"/>
            <wp:effectExtent l="19050" t="19050" r="6985" b="5715"/>
            <wp:wrapTight wrapText="bothSides">
              <wp:wrapPolygon edited="0">
                <wp:start x="-67" y="-48"/>
                <wp:lineTo x="-67" y="21614"/>
                <wp:lineTo x="21624" y="21614"/>
                <wp:lineTo x="21624" y="-48"/>
                <wp:lineTo x="-67" y="-48"/>
              </wp:wrapPolygon>
            </wp:wrapTight>
            <wp:docPr id="16232539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4662" b="12896"/>
                    <a:stretch/>
                  </pic:blipFill>
                  <pic:spPr bwMode="auto">
                    <a:xfrm>
                      <a:off x="0" y="0"/>
                      <a:ext cx="6165215" cy="8662035"/>
                    </a:xfrm>
                    <a:prstGeom prst="rect">
                      <a:avLst/>
                    </a:prstGeom>
                    <a:noFill/>
                    <a:ln w="9525" cap="flat" cmpd="sng" algn="ctr">
                      <a:solidFill>
                        <a:sysClr val="windowText" lastClr="000000">
                          <a:lumMod val="95000"/>
                          <a:lumOff val="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8EB341" w14:textId="0FFA6507" w:rsidR="00930CF7" w:rsidRDefault="00335E1A">
      <w:pPr>
        <w:rPr>
          <w:rFonts w:ascii="Times New Roman" w:hAnsi="Times New Roman" w:cs="Times New Roman"/>
          <w:b/>
          <w:bCs/>
          <w:sz w:val="24"/>
          <w:szCs w:val="24"/>
        </w:rPr>
      </w:pPr>
      <w:r>
        <w:rPr>
          <w:noProof/>
        </w:rPr>
        <w:lastRenderedPageBreak/>
        <w:drawing>
          <wp:inline distT="0" distB="0" distL="0" distR="0" wp14:anchorId="59A689BB" wp14:editId="6B09717D">
            <wp:extent cx="5731510" cy="8748432"/>
            <wp:effectExtent l="19050" t="19050" r="2540" b="0"/>
            <wp:docPr id="15438670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32895" cy="8750546"/>
                    </a:xfrm>
                    <a:prstGeom prst="rect">
                      <a:avLst/>
                    </a:prstGeom>
                    <a:noFill/>
                    <a:ln>
                      <a:solidFill>
                        <a:schemeClr val="tx1">
                          <a:lumMod val="95000"/>
                          <a:lumOff val="5000"/>
                        </a:schemeClr>
                      </a:solidFill>
                    </a:ln>
                  </pic:spPr>
                </pic:pic>
              </a:graphicData>
            </a:graphic>
          </wp:inline>
        </w:drawing>
      </w:r>
    </w:p>
    <w:p w14:paraId="3EF584A0" w14:textId="0F6DE60C" w:rsidR="00335E1A" w:rsidRPr="00DB06D9" w:rsidRDefault="00DB06D9">
      <w:pPr>
        <w:rPr>
          <w:rFonts w:ascii="Times New Roman" w:hAnsi="Times New Roman" w:cs="Times New Roman"/>
          <w:sz w:val="24"/>
          <w:szCs w:val="24"/>
        </w:rPr>
      </w:pPr>
      <w:r w:rsidRPr="00DB06D9">
        <w:rPr>
          <w:rFonts w:ascii="Times New Roman" w:hAnsi="Times New Roman" w:cs="Times New Roman"/>
          <w:sz w:val="24"/>
          <w:szCs w:val="24"/>
        </w:rPr>
        <w:lastRenderedPageBreak/>
        <w:t xml:space="preserve">Lampiran 4.2 </w:t>
      </w:r>
      <w:r w:rsidR="00335E1A" w:rsidRPr="00DB06D9">
        <w:rPr>
          <w:rFonts w:ascii="Times New Roman" w:hAnsi="Times New Roman" w:cs="Times New Roman"/>
          <w:sz w:val="24"/>
          <w:szCs w:val="24"/>
        </w:rPr>
        <w:t xml:space="preserve">Validator 2 </w:t>
      </w:r>
    </w:p>
    <w:p w14:paraId="2A1C9568" w14:textId="0C6E8B9D" w:rsidR="00930CF7" w:rsidRDefault="00335E1A">
      <w:pPr>
        <w:rPr>
          <w:rFonts w:ascii="Times New Roman" w:hAnsi="Times New Roman" w:cs="Times New Roman"/>
          <w:b/>
          <w:bCs/>
          <w:sz w:val="24"/>
          <w:szCs w:val="24"/>
        </w:rPr>
      </w:pPr>
      <w:r>
        <w:rPr>
          <w:noProof/>
        </w:rPr>
        <w:drawing>
          <wp:inline distT="0" distB="0" distL="0" distR="0" wp14:anchorId="71DF9A6E" wp14:editId="241C417F">
            <wp:extent cx="6166485" cy="8328885"/>
            <wp:effectExtent l="19050" t="19050" r="5715" b="0"/>
            <wp:docPr id="139078969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8543"/>
                    <a:stretch/>
                  </pic:blipFill>
                  <pic:spPr bwMode="auto">
                    <a:xfrm>
                      <a:off x="0" y="0"/>
                      <a:ext cx="6171465" cy="8335611"/>
                    </a:xfrm>
                    <a:prstGeom prst="rect">
                      <a:avLst/>
                    </a:prstGeom>
                    <a:noFill/>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p w14:paraId="7168CCAA" w14:textId="1C8A5A65" w:rsidR="00930CF7" w:rsidRDefault="00335E1A">
      <w:pPr>
        <w:rPr>
          <w:rFonts w:ascii="Times New Roman" w:hAnsi="Times New Roman" w:cs="Times New Roman"/>
          <w:b/>
          <w:bCs/>
          <w:sz w:val="24"/>
          <w:szCs w:val="24"/>
        </w:rPr>
      </w:pPr>
      <w:r>
        <w:rPr>
          <w:noProof/>
        </w:rPr>
        <w:lastRenderedPageBreak/>
        <w:drawing>
          <wp:inline distT="0" distB="0" distL="0" distR="0" wp14:anchorId="07963C4D" wp14:editId="4A406980">
            <wp:extent cx="5730712" cy="8590378"/>
            <wp:effectExtent l="19050" t="19050" r="3810" b="1270"/>
            <wp:docPr id="101120363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3594" b="12255"/>
                    <a:stretch/>
                  </pic:blipFill>
                  <pic:spPr bwMode="auto">
                    <a:xfrm>
                      <a:off x="0" y="0"/>
                      <a:ext cx="5736702" cy="8599358"/>
                    </a:xfrm>
                    <a:prstGeom prst="rect">
                      <a:avLst/>
                    </a:prstGeom>
                    <a:noFill/>
                    <a:ln w="9525" cap="flat" cmpd="sng" algn="ctr">
                      <a:solidFill>
                        <a:sysClr val="windowText" lastClr="000000">
                          <a:lumMod val="95000"/>
                          <a:lumOff val="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8261CCE" w14:textId="4DB061E0" w:rsidR="00930CF7" w:rsidRDefault="00335E1A">
      <w:pPr>
        <w:rPr>
          <w:rFonts w:ascii="Times New Roman" w:hAnsi="Times New Roman" w:cs="Times New Roman"/>
          <w:b/>
          <w:bCs/>
          <w:sz w:val="24"/>
          <w:szCs w:val="24"/>
        </w:rPr>
      </w:pPr>
      <w:r>
        <w:rPr>
          <w:noProof/>
        </w:rPr>
        <w:lastRenderedPageBreak/>
        <w:drawing>
          <wp:inline distT="0" distB="0" distL="0" distR="0" wp14:anchorId="6E0CE323" wp14:editId="29D4229B">
            <wp:extent cx="5620360" cy="6003290"/>
            <wp:effectExtent l="209550" t="0" r="190500" b="0"/>
            <wp:docPr id="204057219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25893" r="5289"/>
                    <a:stretch/>
                  </pic:blipFill>
                  <pic:spPr bwMode="auto">
                    <a:xfrm rot="16200000">
                      <a:off x="0" y="0"/>
                      <a:ext cx="5626315" cy="6009650"/>
                    </a:xfrm>
                    <a:prstGeom prst="rect">
                      <a:avLst/>
                    </a:prstGeom>
                    <a:noFill/>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p w14:paraId="264F173C" w14:textId="77777777" w:rsidR="00930CF7" w:rsidRDefault="00930CF7">
      <w:pPr>
        <w:rPr>
          <w:rFonts w:ascii="Times New Roman" w:hAnsi="Times New Roman" w:cs="Times New Roman"/>
          <w:b/>
          <w:bCs/>
          <w:sz w:val="24"/>
          <w:szCs w:val="24"/>
        </w:rPr>
      </w:pPr>
    </w:p>
    <w:p w14:paraId="4D2FD5A2" w14:textId="77777777" w:rsidR="00930CF7" w:rsidRDefault="00930CF7">
      <w:pPr>
        <w:rPr>
          <w:rFonts w:ascii="Times New Roman" w:hAnsi="Times New Roman" w:cs="Times New Roman"/>
          <w:b/>
          <w:bCs/>
          <w:sz w:val="24"/>
          <w:szCs w:val="24"/>
        </w:rPr>
      </w:pPr>
    </w:p>
    <w:p w14:paraId="51192AA0" w14:textId="77777777" w:rsidR="00930CF7" w:rsidRDefault="00930CF7">
      <w:pPr>
        <w:rPr>
          <w:rFonts w:ascii="Times New Roman" w:hAnsi="Times New Roman" w:cs="Times New Roman"/>
          <w:b/>
          <w:bCs/>
          <w:sz w:val="24"/>
          <w:szCs w:val="24"/>
        </w:rPr>
      </w:pPr>
    </w:p>
    <w:p w14:paraId="16C2553D" w14:textId="77777777" w:rsidR="000B1CDB" w:rsidRDefault="000B1CDB">
      <w:pPr>
        <w:rPr>
          <w:rFonts w:ascii="Times New Roman" w:hAnsi="Times New Roman" w:cs="Times New Roman"/>
          <w:b/>
          <w:bCs/>
          <w:sz w:val="24"/>
          <w:szCs w:val="24"/>
        </w:rPr>
      </w:pPr>
    </w:p>
    <w:p w14:paraId="7359AB1D" w14:textId="77777777" w:rsidR="000B1CDB" w:rsidRDefault="000B1CDB">
      <w:pPr>
        <w:rPr>
          <w:rFonts w:ascii="Times New Roman" w:hAnsi="Times New Roman" w:cs="Times New Roman"/>
          <w:b/>
          <w:bCs/>
          <w:sz w:val="24"/>
          <w:szCs w:val="24"/>
        </w:rPr>
      </w:pPr>
    </w:p>
    <w:p w14:paraId="5E65B13C" w14:textId="77777777" w:rsidR="000B1CDB" w:rsidRDefault="000B1CDB">
      <w:pPr>
        <w:rPr>
          <w:rFonts w:ascii="Times New Roman" w:hAnsi="Times New Roman" w:cs="Times New Roman"/>
          <w:b/>
          <w:bCs/>
          <w:sz w:val="24"/>
          <w:szCs w:val="24"/>
        </w:rPr>
      </w:pPr>
    </w:p>
    <w:p w14:paraId="07ED1C48" w14:textId="77777777" w:rsidR="00930CF7" w:rsidRDefault="00930CF7">
      <w:pPr>
        <w:rPr>
          <w:rFonts w:ascii="Times New Roman" w:hAnsi="Times New Roman" w:cs="Times New Roman"/>
          <w:b/>
          <w:bCs/>
          <w:sz w:val="24"/>
          <w:szCs w:val="24"/>
        </w:rPr>
      </w:pPr>
    </w:p>
    <w:p w14:paraId="0C80A623" w14:textId="77777777" w:rsidR="00930CF7" w:rsidRDefault="00930CF7">
      <w:pPr>
        <w:rPr>
          <w:rFonts w:ascii="Times New Roman" w:hAnsi="Times New Roman" w:cs="Times New Roman"/>
          <w:b/>
          <w:bCs/>
          <w:sz w:val="24"/>
          <w:szCs w:val="24"/>
        </w:rPr>
      </w:pPr>
    </w:p>
    <w:p w14:paraId="1C0BDCD3" w14:textId="77777777" w:rsidR="000B1CDB" w:rsidRDefault="000B1CDB">
      <w:pPr>
        <w:rPr>
          <w:rFonts w:ascii="Times New Roman" w:hAnsi="Times New Roman" w:cs="Times New Roman"/>
          <w:b/>
          <w:bCs/>
          <w:sz w:val="24"/>
          <w:szCs w:val="24"/>
        </w:rPr>
      </w:pPr>
    </w:p>
    <w:p w14:paraId="2D8F95AA" w14:textId="4DCC6FCE" w:rsidR="00930CF7" w:rsidRPr="00DB06D9" w:rsidRDefault="00DB06D9">
      <w:pPr>
        <w:rPr>
          <w:rFonts w:ascii="Times New Roman" w:hAnsi="Times New Roman" w:cs="Times New Roman"/>
          <w:sz w:val="24"/>
          <w:szCs w:val="24"/>
        </w:rPr>
      </w:pPr>
      <w:r w:rsidRPr="00DB06D9">
        <w:rPr>
          <w:rFonts w:ascii="Times New Roman" w:hAnsi="Times New Roman" w:cs="Times New Roman"/>
          <w:sz w:val="24"/>
          <w:szCs w:val="24"/>
        </w:rPr>
        <w:lastRenderedPageBreak/>
        <w:t xml:space="preserve">Lampiran 4.3 </w:t>
      </w:r>
      <w:r w:rsidR="000B1CDB" w:rsidRPr="00DB06D9">
        <w:rPr>
          <w:rFonts w:ascii="Times New Roman" w:hAnsi="Times New Roman" w:cs="Times New Roman"/>
          <w:sz w:val="24"/>
          <w:szCs w:val="24"/>
        </w:rPr>
        <w:t>Validator 3</w:t>
      </w:r>
    </w:p>
    <w:p w14:paraId="17F13C59" w14:textId="0304565F" w:rsidR="00930CF7" w:rsidRDefault="00335E1A">
      <w:pPr>
        <w:rPr>
          <w:rFonts w:ascii="Times New Roman" w:hAnsi="Times New Roman" w:cs="Times New Roman"/>
          <w:b/>
          <w:bCs/>
          <w:sz w:val="24"/>
          <w:szCs w:val="24"/>
        </w:rPr>
      </w:pPr>
      <w:r>
        <w:rPr>
          <w:noProof/>
        </w:rPr>
        <w:drawing>
          <wp:inline distT="0" distB="0" distL="0" distR="0" wp14:anchorId="497D3F42" wp14:editId="23811375">
            <wp:extent cx="5730796" cy="8117058"/>
            <wp:effectExtent l="19050" t="19050" r="3810" b="0"/>
            <wp:docPr id="7121656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7359" b="9072"/>
                    <a:stretch/>
                  </pic:blipFill>
                  <pic:spPr bwMode="auto">
                    <a:xfrm>
                      <a:off x="0" y="0"/>
                      <a:ext cx="5734290" cy="8122007"/>
                    </a:xfrm>
                    <a:prstGeom prst="rect">
                      <a:avLst/>
                    </a:prstGeom>
                    <a:noFill/>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p w14:paraId="79AE4340" w14:textId="77777777" w:rsidR="00930CF7" w:rsidRDefault="00930CF7">
      <w:pPr>
        <w:rPr>
          <w:rFonts w:ascii="Times New Roman" w:hAnsi="Times New Roman" w:cs="Times New Roman"/>
          <w:b/>
          <w:bCs/>
          <w:sz w:val="24"/>
          <w:szCs w:val="24"/>
        </w:rPr>
      </w:pPr>
    </w:p>
    <w:p w14:paraId="77D08EDF" w14:textId="77777777" w:rsidR="00930CF7" w:rsidRDefault="00930CF7">
      <w:pPr>
        <w:rPr>
          <w:rFonts w:ascii="Times New Roman" w:hAnsi="Times New Roman" w:cs="Times New Roman"/>
          <w:b/>
          <w:bCs/>
          <w:sz w:val="24"/>
          <w:szCs w:val="24"/>
        </w:rPr>
      </w:pPr>
    </w:p>
    <w:p w14:paraId="5BCB53C4" w14:textId="4E6705B6" w:rsidR="00930CF7" w:rsidRDefault="00335E1A">
      <w:pPr>
        <w:rPr>
          <w:rFonts w:ascii="Times New Roman" w:hAnsi="Times New Roman" w:cs="Times New Roman"/>
          <w:b/>
          <w:bCs/>
          <w:sz w:val="24"/>
          <w:szCs w:val="24"/>
        </w:rPr>
      </w:pPr>
      <w:r>
        <w:rPr>
          <w:noProof/>
        </w:rPr>
        <w:drawing>
          <wp:inline distT="0" distB="0" distL="0" distR="0" wp14:anchorId="138FC95E" wp14:editId="3FFE8D57">
            <wp:extent cx="5641145" cy="7933690"/>
            <wp:effectExtent l="19050" t="19050" r="0" b="0"/>
            <wp:docPr id="162356393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3093" r="1575"/>
                    <a:stretch/>
                  </pic:blipFill>
                  <pic:spPr bwMode="auto">
                    <a:xfrm>
                      <a:off x="0" y="0"/>
                      <a:ext cx="5641250" cy="7933837"/>
                    </a:xfrm>
                    <a:prstGeom prst="rect">
                      <a:avLst/>
                    </a:prstGeom>
                    <a:noFill/>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p w14:paraId="592DFE85" w14:textId="77777777" w:rsidR="00930CF7" w:rsidRDefault="00930CF7">
      <w:pPr>
        <w:rPr>
          <w:rFonts w:ascii="Times New Roman" w:hAnsi="Times New Roman" w:cs="Times New Roman"/>
          <w:b/>
          <w:bCs/>
          <w:sz w:val="24"/>
          <w:szCs w:val="24"/>
        </w:rPr>
      </w:pPr>
    </w:p>
    <w:p w14:paraId="53391911" w14:textId="77777777" w:rsidR="00930CF7" w:rsidRDefault="00930CF7">
      <w:pPr>
        <w:rPr>
          <w:rFonts w:ascii="Times New Roman" w:hAnsi="Times New Roman" w:cs="Times New Roman"/>
          <w:b/>
          <w:bCs/>
          <w:sz w:val="24"/>
          <w:szCs w:val="24"/>
        </w:rPr>
      </w:pPr>
    </w:p>
    <w:p w14:paraId="61F01925" w14:textId="0FCD862C" w:rsidR="00930CF7" w:rsidRDefault="00335E1A">
      <w:pPr>
        <w:rPr>
          <w:rFonts w:ascii="Times New Roman" w:hAnsi="Times New Roman" w:cs="Times New Roman"/>
          <w:b/>
          <w:bCs/>
          <w:sz w:val="24"/>
          <w:szCs w:val="24"/>
        </w:rPr>
      </w:pPr>
      <w:r>
        <w:rPr>
          <w:noProof/>
        </w:rPr>
        <w:lastRenderedPageBreak/>
        <w:drawing>
          <wp:inline distT="0" distB="0" distL="0" distR="0" wp14:anchorId="1085BFAF" wp14:editId="43F8EF3B">
            <wp:extent cx="5731510" cy="7901452"/>
            <wp:effectExtent l="19050" t="19050" r="2540" b="4445"/>
            <wp:docPr id="4399566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3105"/>
                    <a:stretch/>
                  </pic:blipFill>
                  <pic:spPr bwMode="auto">
                    <a:xfrm>
                      <a:off x="0" y="0"/>
                      <a:ext cx="5731510" cy="7901452"/>
                    </a:xfrm>
                    <a:prstGeom prst="rect">
                      <a:avLst/>
                    </a:prstGeom>
                    <a:noFill/>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p w14:paraId="7E29A661" w14:textId="77777777" w:rsidR="00930CF7" w:rsidRDefault="00930CF7">
      <w:pPr>
        <w:rPr>
          <w:rFonts w:ascii="Times New Roman" w:hAnsi="Times New Roman" w:cs="Times New Roman"/>
          <w:b/>
          <w:bCs/>
          <w:sz w:val="24"/>
          <w:szCs w:val="24"/>
        </w:rPr>
      </w:pPr>
    </w:p>
    <w:p w14:paraId="34006D00" w14:textId="77777777" w:rsidR="00930CF7" w:rsidRDefault="00930CF7">
      <w:pPr>
        <w:rPr>
          <w:rFonts w:ascii="Times New Roman" w:hAnsi="Times New Roman" w:cs="Times New Roman"/>
          <w:b/>
          <w:bCs/>
          <w:sz w:val="24"/>
          <w:szCs w:val="24"/>
        </w:rPr>
      </w:pPr>
    </w:p>
    <w:p w14:paraId="08C98700" w14:textId="77777777" w:rsidR="00930CF7" w:rsidRDefault="00930CF7">
      <w:pPr>
        <w:rPr>
          <w:rFonts w:ascii="Times New Roman" w:hAnsi="Times New Roman" w:cs="Times New Roman"/>
          <w:b/>
          <w:bCs/>
          <w:sz w:val="24"/>
          <w:szCs w:val="24"/>
        </w:rPr>
        <w:sectPr w:rsidR="00930CF7" w:rsidSect="0071305B">
          <w:pgSz w:w="11906" w:h="16838"/>
          <w:pgMar w:top="1440" w:right="1440" w:bottom="1440" w:left="1440" w:header="709" w:footer="709" w:gutter="0"/>
          <w:cols w:space="708"/>
          <w:docGrid w:linePitch="360"/>
        </w:sectPr>
      </w:pPr>
    </w:p>
    <w:p w14:paraId="374759D0" w14:textId="369FFC04" w:rsidR="00930CF7" w:rsidRPr="00DB06D9" w:rsidRDefault="00930CF7" w:rsidP="00D37FB9">
      <w:pPr>
        <w:pStyle w:val="Heading2"/>
        <w:rPr>
          <w:rFonts w:ascii="Times New Roman" w:hAnsi="Times New Roman" w:cs="Times New Roman"/>
          <w:color w:val="0D0D0D" w:themeColor="text1" w:themeTint="F2"/>
          <w:sz w:val="24"/>
          <w:szCs w:val="24"/>
        </w:rPr>
      </w:pPr>
      <w:bookmarkStart w:id="476" w:name="_Toc173024934"/>
      <w:r w:rsidRPr="00DB06D9">
        <w:rPr>
          <w:rFonts w:ascii="Times New Roman" w:hAnsi="Times New Roman" w:cs="Times New Roman"/>
          <w:b/>
          <w:bCs/>
          <w:color w:val="0D0D0D" w:themeColor="text1" w:themeTint="F2"/>
          <w:sz w:val="24"/>
          <w:szCs w:val="24"/>
        </w:rPr>
        <w:lastRenderedPageBreak/>
        <w:t xml:space="preserve">Lampiran 5 </w:t>
      </w:r>
      <w:r w:rsidRPr="00DB06D9">
        <w:rPr>
          <w:rFonts w:ascii="Times New Roman" w:hAnsi="Times New Roman" w:cs="Times New Roman"/>
          <w:color w:val="0D0D0D" w:themeColor="text1" w:themeTint="F2"/>
          <w:sz w:val="24"/>
          <w:szCs w:val="24"/>
        </w:rPr>
        <w:t>(Hasil Kuesioner)</w:t>
      </w:r>
      <w:bookmarkEnd w:id="476"/>
    </w:p>
    <w:p w14:paraId="2145B969" w14:textId="6DC9DB8C" w:rsidR="00930CF7" w:rsidRDefault="00930CF7" w:rsidP="00F60B7A">
      <w:pPr>
        <w:spacing w:line="240" w:lineRule="auto"/>
        <w:rPr>
          <w:rFonts w:ascii="Times New Roman" w:hAnsi="Times New Roman" w:cs="Times New Roman"/>
          <w:sz w:val="24"/>
          <w:szCs w:val="24"/>
        </w:rPr>
      </w:pPr>
      <w:r>
        <w:rPr>
          <w:rFonts w:ascii="Times New Roman" w:hAnsi="Times New Roman" w:cs="Times New Roman"/>
          <w:sz w:val="24"/>
          <w:szCs w:val="24"/>
        </w:rPr>
        <w:t xml:space="preserve">Lampiran 5.1 Hasil Kuesioner </w:t>
      </w:r>
      <w:r w:rsidR="00233699">
        <w:rPr>
          <w:rFonts w:ascii="Times New Roman" w:hAnsi="Times New Roman" w:cs="Times New Roman"/>
          <w:sz w:val="24"/>
          <w:szCs w:val="24"/>
        </w:rPr>
        <w:t xml:space="preserve">dan Skoring Variabel </w:t>
      </w:r>
      <w:r>
        <w:rPr>
          <w:rFonts w:ascii="Times New Roman" w:hAnsi="Times New Roman" w:cs="Times New Roman"/>
          <w:sz w:val="24"/>
          <w:szCs w:val="24"/>
        </w:rPr>
        <w:t xml:space="preserve">Gender </w:t>
      </w:r>
    </w:p>
    <w:tbl>
      <w:tblPr>
        <w:tblW w:w="1518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410"/>
        <w:gridCol w:w="1779"/>
        <w:gridCol w:w="1030"/>
        <w:gridCol w:w="567"/>
        <w:gridCol w:w="567"/>
        <w:gridCol w:w="567"/>
        <w:gridCol w:w="425"/>
        <w:gridCol w:w="1843"/>
        <w:gridCol w:w="729"/>
        <w:gridCol w:w="567"/>
        <w:gridCol w:w="567"/>
        <w:gridCol w:w="470"/>
        <w:gridCol w:w="522"/>
        <w:gridCol w:w="621"/>
        <w:gridCol w:w="621"/>
        <w:gridCol w:w="459"/>
        <w:gridCol w:w="567"/>
        <w:gridCol w:w="571"/>
        <w:gridCol w:w="1300"/>
      </w:tblGrid>
      <w:tr w:rsidR="00812711" w:rsidRPr="00812711" w14:paraId="223D7D7E" w14:textId="77777777" w:rsidTr="00614613">
        <w:trPr>
          <w:trHeight w:val="240"/>
        </w:trPr>
        <w:tc>
          <w:tcPr>
            <w:tcW w:w="1410" w:type="dxa"/>
            <w:vMerge w:val="restart"/>
            <w:shd w:val="clear" w:color="auto" w:fill="auto"/>
            <w:noWrap/>
            <w:vAlign w:val="center"/>
            <w:hideMark/>
          </w:tcPr>
          <w:p w14:paraId="58969C0E"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NOMOR</w:t>
            </w:r>
          </w:p>
        </w:tc>
        <w:tc>
          <w:tcPr>
            <w:tcW w:w="1779" w:type="dxa"/>
            <w:vMerge w:val="restart"/>
            <w:shd w:val="clear" w:color="auto" w:fill="auto"/>
            <w:noWrap/>
            <w:vAlign w:val="center"/>
            <w:hideMark/>
          </w:tcPr>
          <w:p w14:paraId="24EDA1C6" w14:textId="62427714"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Nama</w:t>
            </w:r>
          </w:p>
        </w:tc>
        <w:tc>
          <w:tcPr>
            <w:tcW w:w="1030" w:type="dxa"/>
            <w:vMerge w:val="restart"/>
            <w:shd w:val="clear" w:color="auto" w:fill="auto"/>
            <w:noWrap/>
            <w:vAlign w:val="center"/>
            <w:hideMark/>
          </w:tcPr>
          <w:p w14:paraId="4B63F6DB" w14:textId="2ADF29B0"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Alamat</w:t>
            </w:r>
          </w:p>
        </w:tc>
        <w:tc>
          <w:tcPr>
            <w:tcW w:w="567" w:type="dxa"/>
            <w:vMerge w:val="restart"/>
            <w:shd w:val="clear" w:color="FFFF00" w:fill="002060"/>
            <w:noWrap/>
            <w:vAlign w:val="center"/>
            <w:hideMark/>
          </w:tcPr>
          <w:p w14:paraId="550205CD" w14:textId="77777777" w:rsidR="00812711" w:rsidRPr="00812711" w:rsidRDefault="00812711" w:rsidP="00812711">
            <w:pPr>
              <w:spacing w:after="0" w:line="240" w:lineRule="auto"/>
              <w:jc w:val="center"/>
              <w:rPr>
                <w:rFonts w:ascii="Times New Roman" w:eastAsia="Times New Roman" w:hAnsi="Times New Roman" w:cs="Times New Roman"/>
                <w:b/>
                <w:bCs/>
                <w:color w:val="FFFFFF"/>
                <w:kern w:val="0"/>
                <w:sz w:val="20"/>
                <w:szCs w:val="20"/>
                <w:lang w:eastAsia="en-ID" w:bidi="ar-SA"/>
                <w14:ligatures w14:val="none"/>
              </w:rPr>
            </w:pPr>
            <w:r w:rsidRPr="00812711">
              <w:rPr>
                <w:rFonts w:ascii="Times New Roman" w:eastAsia="Times New Roman" w:hAnsi="Times New Roman" w:cs="Times New Roman"/>
                <w:b/>
                <w:bCs/>
                <w:color w:val="FFFFFF"/>
                <w:kern w:val="0"/>
                <w:sz w:val="20"/>
                <w:szCs w:val="20"/>
                <w:lang w:eastAsia="en-ID" w:bidi="ar-SA"/>
                <w14:ligatures w14:val="none"/>
              </w:rPr>
              <w:t>C1</w:t>
            </w:r>
          </w:p>
        </w:tc>
        <w:tc>
          <w:tcPr>
            <w:tcW w:w="567" w:type="dxa"/>
            <w:vMerge w:val="restart"/>
            <w:shd w:val="clear" w:color="FFFF00" w:fill="002060"/>
            <w:noWrap/>
            <w:vAlign w:val="center"/>
            <w:hideMark/>
          </w:tcPr>
          <w:p w14:paraId="49A565EF" w14:textId="77777777" w:rsidR="00812711" w:rsidRPr="00812711" w:rsidRDefault="00812711" w:rsidP="00812711">
            <w:pPr>
              <w:spacing w:after="0" w:line="240" w:lineRule="auto"/>
              <w:jc w:val="center"/>
              <w:rPr>
                <w:rFonts w:ascii="Times New Roman" w:eastAsia="Times New Roman" w:hAnsi="Times New Roman" w:cs="Times New Roman"/>
                <w:b/>
                <w:bCs/>
                <w:color w:val="FFFFFF"/>
                <w:kern w:val="0"/>
                <w:sz w:val="20"/>
                <w:szCs w:val="20"/>
                <w:lang w:eastAsia="en-ID" w:bidi="ar-SA"/>
                <w14:ligatures w14:val="none"/>
              </w:rPr>
            </w:pPr>
            <w:r w:rsidRPr="00812711">
              <w:rPr>
                <w:rFonts w:ascii="Times New Roman" w:eastAsia="Times New Roman" w:hAnsi="Times New Roman" w:cs="Times New Roman"/>
                <w:b/>
                <w:bCs/>
                <w:color w:val="FFFFFF"/>
                <w:kern w:val="0"/>
                <w:sz w:val="20"/>
                <w:szCs w:val="20"/>
                <w:lang w:eastAsia="en-ID" w:bidi="ar-SA"/>
                <w14:ligatures w14:val="none"/>
              </w:rPr>
              <w:t>C2</w:t>
            </w:r>
          </w:p>
        </w:tc>
        <w:tc>
          <w:tcPr>
            <w:tcW w:w="567" w:type="dxa"/>
            <w:vMerge w:val="restart"/>
            <w:shd w:val="clear" w:color="FFFF00" w:fill="002060"/>
            <w:noWrap/>
            <w:vAlign w:val="center"/>
            <w:hideMark/>
          </w:tcPr>
          <w:p w14:paraId="69446135" w14:textId="77777777" w:rsidR="00812711" w:rsidRPr="00812711" w:rsidRDefault="00812711" w:rsidP="00812711">
            <w:pPr>
              <w:spacing w:after="0" w:line="240" w:lineRule="auto"/>
              <w:jc w:val="center"/>
              <w:rPr>
                <w:rFonts w:ascii="Times New Roman" w:eastAsia="Times New Roman" w:hAnsi="Times New Roman" w:cs="Times New Roman"/>
                <w:b/>
                <w:bCs/>
                <w:color w:val="FFFFFF"/>
                <w:kern w:val="0"/>
                <w:sz w:val="20"/>
                <w:szCs w:val="20"/>
                <w:lang w:eastAsia="en-ID" w:bidi="ar-SA"/>
                <w14:ligatures w14:val="none"/>
              </w:rPr>
            </w:pPr>
            <w:r w:rsidRPr="00812711">
              <w:rPr>
                <w:rFonts w:ascii="Times New Roman" w:eastAsia="Times New Roman" w:hAnsi="Times New Roman" w:cs="Times New Roman"/>
                <w:b/>
                <w:bCs/>
                <w:color w:val="FFFFFF"/>
                <w:kern w:val="0"/>
                <w:sz w:val="20"/>
                <w:szCs w:val="20"/>
                <w:lang w:eastAsia="en-ID" w:bidi="ar-SA"/>
                <w14:ligatures w14:val="none"/>
              </w:rPr>
              <w:t>C3</w:t>
            </w:r>
          </w:p>
        </w:tc>
        <w:tc>
          <w:tcPr>
            <w:tcW w:w="425" w:type="dxa"/>
            <w:vMerge w:val="restart"/>
            <w:shd w:val="clear" w:color="FFFF00" w:fill="002060"/>
            <w:noWrap/>
            <w:vAlign w:val="center"/>
            <w:hideMark/>
          </w:tcPr>
          <w:p w14:paraId="7F5210DB" w14:textId="77777777" w:rsidR="00812711" w:rsidRPr="00812711" w:rsidRDefault="00812711" w:rsidP="00812711">
            <w:pPr>
              <w:spacing w:after="0" w:line="240" w:lineRule="auto"/>
              <w:jc w:val="center"/>
              <w:rPr>
                <w:rFonts w:ascii="Times New Roman" w:eastAsia="Times New Roman" w:hAnsi="Times New Roman" w:cs="Times New Roman"/>
                <w:b/>
                <w:bCs/>
                <w:color w:val="FFFFFF"/>
                <w:kern w:val="0"/>
                <w:sz w:val="20"/>
                <w:szCs w:val="20"/>
                <w:lang w:eastAsia="en-ID" w:bidi="ar-SA"/>
                <w14:ligatures w14:val="none"/>
              </w:rPr>
            </w:pPr>
            <w:r w:rsidRPr="00812711">
              <w:rPr>
                <w:rFonts w:ascii="Times New Roman" w:eastAsia="Times New Roman" w:hAnsi="Times New Roman" w:cs="Times New Roman"/>
                <w:b/>
                <w:bCs/>
                <w:color w:val="FFFFFF"/>
                <w:kern w:val="0"/>
                <w:sz w:val="20"/>
                <w:szCs w:val="20"/>
                <w:lang w:eastAsia="en-ID" w:bidi="ar-SA"/>
                <w14:ligatures w14:val="none"/>
              </w:rPr>
              <w:t>∑</w:t>
            </w:r>
          </w:p>
        </w:tc>
        <w:tc>
          <w:tcPr>
            <w:tcW w:w="2572" w:type="dxa"/>
            <w:gridSpan w:val="2"/>
            <w:shd w:val="clear" w:color="00FFFF" w:fill="00CCFF"/>
            <w:noWrap/>
            <w:vAlign w:val="center"/>
            <w:hideMark/>
          </w:tcPr>
          <w:p w14:paraId="0A5DA343"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R1</w:t>
            </w:r>
          </w:p>
        </w:tc>
        <w:tc>
          <w:tcPr>
            <w:tcW w:w="567" w:type="dxa"/>
            <w:vMerge w:val="restart"/>
            <w:shd w:val="clear" w:color="00FFFF" w:fill="00CCFF"/>
            <w:noWrap/>
            <w:vAlign w:val="center"/>
            <w:hideMark/>
          </w:tcPr>
          <w:p w14:paraId="454D0500"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R2</w:t>
            </w:r>
          </w:p>
        </w:tc>
        <w:tc>
          <w:tcPr>
            <w:tcW w:w="567" w:type="dxa"/>
            <w:vMerge w:val="restart"/>
            <w:shd w:val="clear" w:color="00FFFF" w:fill="00CCFF"/>
            <w:noWrap/>
            <w:vAlign w:val="center"/>
            <w:hideMark/>
          </w:tcPr>
          <w:p w14:paraId="36C5ABAA"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R3</w:t>
            </w:r>
          </w:p>
        </w:tc>
        <w:tc>
          <w:tcPr>
            <w:tcW w:w="470" w:type="dxa"/>
            <w:vMerge w:val="restart"/>
            <w:shd w:val="clear" w:color="00FFFF" w:fill="00CCFF"/>
            <w:noWrap/>
            <w:vAlign w:val="center"/>
            <w:hideMark/>
          </w:tcPr>
          <w:p w14:paraId="58576A5B"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w:t>
            </w:r>
          </w:p>
        </w:tc>
        <w:tc>
          <w:tcPr>
            <w:tcW w:w="522" w:type="dxa"/>
            <w:vMerge w:val="restart"/>
            <w:shd w:val="clear" w:color="00FF00" w:fill="66FFFF"/>
            <w:noWrap/>
            <w:vAlign w:val="center"/>
            <w:hideMark/>
          </w:tcPr>
          <w:p w14:paraId="2C97F77B"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E1</w:t>
            </w:r>
          </w:p>
        </w:tc>
        <w:tc>
          <w:tcPr>
            <w:tcW w:w="1242" w:type="dxa"/>
            <w:gridSpan w:val="2"/>
            <w:shd w:val="clear" w:color="00FF00" w:fill="66FFFF"/>
            <w:noWrap/>
            <w:vAlign w:val="center"/>
            <w:hideMark/>
          </w:tcPr>
          <w:p w14:paraId="5CFDFC07"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E2</w:t>
            </w:r>
          </w:p>
        </w:tc>
        <w:tc>
          <w:tcPr>
            <w:tcW w:w="459" w:type="dxa"/>
            <w:vMerge w:val="restart"/>
            <w:shd w:val="clear" w:color="00FF00" w:fill="66FFFF"/>
            <w:noWrap/>
            <w:vAlign w:val="center"/>
            <w:hideMark/>
          </w:tcPr>
          <w:p w14:paraId="16BA8A49"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E3</w:t>
            </w:r>
          </w:p>
        </w:tc>
        <w:tc>
          <w:tcPr>
            <w:tcW w:w="567" w:type="dxa"/>
            <w:vMerge w:val="restart"/>
            <w:shd w:val="clear" w:color="00FF00" w:fill="66FFFF"/>
            <w:noWrap/>
            <w:vAlign w:val="center"/>
            <w:hideMark/>
          </w:tcPr>
          <w:p w14:paraId="0D57E206"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E4</w:t>
            </w:r>
          </w:p>
        </w:tc>
        <w:tc>
          <w:tcPr>
            <w:tcW w:w="571" w:type="dxa"/>
            <w:vMerge w:val="restart"/>
            <w:shd w:val="clear" w:color="00FF00" w:fill="66FFFF"/>
            <w:noWrap/>
            <w:vAlign w:val="center"/>
            <w:hideMark/>
          </w:tcPr>
          <w:p w14:paraId="7F86A8F0"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w:t>
            </w:r>
          </w:p>
        </w:tc>
        <w:tc>
          <w:tcPr>
            <w:tcW w:w="1300" w:type="dxa"/>
            <w:vMerge w:val="restart"/>
            <w:shd w:val="clear" w:color="00FF00" w:fill="66FFFF"/>
            <w:noWrap/>
            <w:vAlign w:val="center"/>
            <w:hideMark/>
          </w:tcPr>
          <w:p w14:paraId="6C0BF832" w14:textId="4E4EFC3C"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Kategori</w:t>
            </w:r>
          </w:p>
        </w:tc>
      </w:tr>
      <w:tr w:rsidR="00812711" w:rsidRPr="00812711" w14:paraId="39A0622B" w14:textId="77777777" w:rsidTr="00614613">
        <w:trPr>
          <w:trHeight w:val="240"/>
        </w:trPr>
        <w:tc>
          <w:tcPr>
            <w:tcW w:w="1410" w:type="dxa"/>
            <w:vMerge/>
            <w:vAlign w:val="center"/>
            <w:hideMark/>
          </w:tcPr>
          <w:p w14:paraId="2C0410D5"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p>
        </w:tc>
        <w:tc>
          <w:tcPr>
            <w:tcW w:w="1779" w:type="dxa"/>
            <w:vMerge/>
            <w:vAlign w:val="center"/>
            <w:hideMark/>
          </w:tcPr>
          <w:p w14:paraId="33068EDA"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p>
        </w:tc>
        <w:tc>
          <w:tcPr>
            <w:tcW w:w="1030" w:type="dxa"/>
            <w:vMerge/>
            <w:vAlign w:val="center"/>
            <w:hideMark/>
          </w:tcPr>
          <w:p w14:paraId="1DA30203"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p>
        </w:tc>
        <w:tc>
          <w:tcPr>
            <w:tcW w:w="567" w:type="dxa"/>
            <w:vMerge/>
            <w:vAlign w:val="center"/>
            <w:hideMark/>
          </w:tcPr>
          <w:p w14:paraId="1190E524" w14:textId="77777777" w:rsidR="00812711" w:rsidRPr="00812711" w:rsidRDefault="00812711" w:rsidP="00812711">
            <w:pPr>
              <w:spacing w:after="0" w:line="240" w:lineRule="auto"/>
              <w:jc w:val="center"/>
              <w:rPr>
                <w:rFonts w:ascii="Times New Roman" w:eastAsia="Times New Roman" w:hAnsi="Times New Roman" w:cs="Times New Roman"/>
                <w:b/>
                <w:bCs/>
                <w:color w:val="FFFFFF"/>
                <w:kern w:val="0"/>
                <w:sz w:val="20"/>
                <w:szCs w:val="20"/>
                <w:lang w:eastAsia="en-ID" w:bidi="ar-SA"/>
                <w14:ligatures w14:val="none"/>
              </w:rPr>
            </w:pPr>
          </w:p>
        </w:tc>
        <w:tc>
          <w:tcPr>
            <w:tcW w:w="567" w:type="dxa"/>
            <w:vMerge/>
            <w:vAlign w:val="center"/>
            <w:hideMark/>
          </w:tcPr>
          <w:p w14:paraId="7EB34475" w14:textId="77777777" w:rsidR="00812711" w:rsidRPr="00812711" w:rsidRDefault="00812711" w:rsidP="00812711">
            <w:pPr>
              <w:spacing w:after="0" w:line="240" w:lineRule="auto"/>
              <w:jc w:val="center"/>
              <w:rPr>
                <w:rFonts w:ascii="Times New Roman" w:eastAsia="Times New Roman" w:hAnsi="Times New Roman" w:cs="Times New Roman"/>
                <w:b/>
                <w:bCs/>
                <w:color w:val="FFFFFF"/>
                <w:kern w:val="0"/>
                <w:sz w:val="20"/>
                <w:szCs w:val="20"/>
                <w:lang w:eastAsia="en-ID" w:bidi="ar-SA"/>
                <w14:ligatures w14:val="none"/>
              </w:rPr>
            </w:pPr>
          </w:p>
        </w:tc>
        <w:tc>
          <w:tcPr>
            <w:tcW w:w="567" w:type="dxa"/>
            <w:vMerge/>
            <w:vAlign w:val="center"/>
            <w:hideMark/>
          </w:tcPr>
          <w:p w14:paraId="3E56270D" w14:textId="77777777" w:rsidR="00812711" w:rsidRPr="00812711" w:rsidRDefault="00812711" w:rsidP="00812711">
            <w:pPr>
              <w:spacing w:after="0" w:line="240" w:lineRule="auto"/>
              <w:jc w:val="center"/>
              <w:rPr>
                <w:rFonts w:ascii="Times New Roman" w:eastAsia="Times New Roman" w:hAnsi="Times New Roman" w:cs="Times New Roman"/>
                <w:b/>
                <w:bCs/>
                <w:color w:val="FFFFFF"/>
                <w:kern w:val="0"/>
                <w:sz w:val="20"/>
                <w:szCs w:val="20"/>
                <w:lang w:eastAsia="en-ID" w:bidi="ar-SA"/>
                <w14:ligatures w14:val="none"/>
              </w:rPr>
            </w:pPr>
          </w:p>
        </w:tc>
        <w:tc>
          <w:tcPr>
            <w:tcW w:w="425" w:type="dxa"/>
            <w:vMerge/>
            <w:vAlign w:val="center"/>
            <w:hideMark/>
          </w:tcPr>
          <w:p w14:paraId="0A2502F4" w14:textId="77777777" w:rsidR="00812711" w:rsidRPr="00812711" w:rsidRDefault="00812711" w:rsidP="00812711">
            <w:pPr>
              <w:spacing w:after="0" w:line="240" w:lineRule="auto"/>
              <w:jc w:val="center"/>
              <w:rPr>
                <w:rFonts w:ascii="Times New Roman" w:eastAsia="Times New Roman" w:hAnsi="Times New Roman" w:cs="Times New Roman"/>
                <w:b/>
                <w:bCs/>
                <w:color w:val="FFFFFF"/>
                <w:kern w:val="0"/>
                <w:sz w:val="20"/>
                <w:szCs w:val="20"/>
                <w:lang w:eastAsia="en-ID" w:bidi="ar-SA"/>
                <w14:ligatures w14:val="none"/>
              </w:rPr>
            </w:pPr>
          </w:p>
        </w:tc>
        <w:tc>
          <w:tcPr>
            <w:tcW w:w="1843" w:type="dxa"/>
            <w:shd w:val="clear" w:color="00FFFF" w:fill="00CCFF"/>
            <w:noWrap/>
            <w:vAlign w:val="center"/>
            <w:hideMark/>
          </w:tcPr>
          <w:p w14:paraId="48EF0D54"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R1 A</w:t>
            </w:r>
          </w:p>
        </w:tc>
        <w:tc>
          <w:tcPr>
            <w:tcW w:w="727" w:type="dxa"/>
            <w:shd w:val="clear" w:color="00FFFF" w:fill="00CCFF"/>
            <w:noWrap/>
            <w:vAlign w:val="center"/>
            <w:hideMark/>
          </w:tcPr>
          <w:p w14:paraId="15DF1C52" w14:textId="472F6595"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R1 B</w:t>
            </w:r>
          </w:p>
        </w:tc>
        <w:tc>
          <w:tcPr>
            <w:tcW w:w="567" w:type="dxa"/>
            <w:vMerge/>
            <w:vAlign w:val="center"/>
            <w:hideMark/>
          </w:tcPr>
          <w:p w14:paraId="2B4E303C"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p>
        </w:tc>
        <w:tc>
          <w:tcPr>
            <w:tcW w:w="567" w:type="dxa"/>
            <w:vMerge/>
            <w:vAlign w:val="center"/>
            <w:hideMark/>
          </w:tcPr>
          <w:p w14:paraId="719D3B58"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p>
        </w:tc>
        <w:tc>
          <w:tcPr>
            <w:tcW w:w="470" w:type="dxa"/>
            <w:vMerge/>
            <w:vAlign w:val="center"/>
            <w:hideMark/>
          </w:tcPr>
          <w:p w14:paraId="37FA9F19"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p>
        </w:tc>
        <w:tc>
          <w:tcPr>
            <w:tcW w:w="522" w:type="dxa"/>
            <w:vMerge/>
            <w:vAlign w:val="center"/>
            <w:hideMark/>
          </w:tcPr>
          <w:p w14:paraId="24B64CF0"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p>
        </w:tc>
        <w:tc>
          <w:tcPr>
            <w:tcW w:w="621" w:type="dxa"/>
            <w:shd w:val="clear" w:color="00FF00" w:fill="66FFFF"/>
            <w:noWrap/>
            <w:vAlign w:val="center"/>
            <w:hideMark/>
          </w:tcPr>
          <w:p w14:paraId="00B25847"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E2 A</w:t>
            </w:r>
          </w:p>
        </w:tc>
        <w:tc>
          <w:tcPr>
            <w:tcW w:w="621" w:type="dxa"/>
            <w:shd w:val="clear" w:color="00FF00" w:fill="66FFFF"/>
            <w:noWrap/>
            <w:vAlign w:val="center"/>
            <w:hideMark/>
          </w:tcPr>
          <w:p w14:paraId="54F13B0A"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r w:rsidRPr="00812711">
              <w:rPr>
                <w:rFonts w:ascii="Times New Roman" w:eastAsia="Times New Roman" w:hAnsi="Times New Roman" w:cs="Times New Roman"/>
                <w:b/>
                <w:bCs/>
                <w:color w:val="000000"/>
                <w:kern w:val="0"/>
                <w:sz w:val="20"/>
                <w:szCs w:val="20"/>
                <w:lang w:eastAsia="en-ID" w:bidi="ar-SA"/>
                <w14:ligatures w14:val="none"/>
              </w:rPr>
              <w:t>E2 B</w:t>
            </w:r>
          </w:p>
        </w:tc>
        <w:tc>
          <w:tcPr>
            <w:tcW w:w="459" w:type="dxa"/>
            <w:vMerge/>
            <w:vAlign w:val="center"/>
            <w:hideMark/>
          </w:tcPr>
          <w:p w14:paraId="4572BEA8"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p>
        </w:tc>
        <w:tc>
          <w:tcPr>
            <w:tcW w:w="567" w:type="dxa"/>
            <w:vMerge/>
            <w:vAlign w:val="center"/>
            <w:hideMark/>
          </w:tcPr>
          <w:p w14:paraId="5E091808"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p>
        </w:tc>
        <w:tc>
          <w:tcPr>
            <w:tcW w:w="571" w:type="dxa"/>
            <w:vMerge/>
            <w:vAlign w:val="center"/>
            <w:hideMark/>
          </w:tcPr>
          <w:p w14:paraId="1DEBE56B"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p>
        </w:tc>
        <w:tc>
          <w:tcPr>
            <w:tcW w:w="1300" w:type="dxa"/>
            <w:vMerge/>
            <w:vAlign w:val="center"/>
            <w:hideMark/>
          </w:tcPr>
          <w:p w14:paraId="7DCCECAB" w14:textId="77777777" w:rsidR="00812711" w:rsidRPr="00812711" w:rsidRDefault="00812711" w:rsidP="00812711">
            <w:pPr>
              <w:spacing w:after="0" w:line="240" w:lineRule="auto"/>
              <w:jc w:val="center"/>
              <w:rPr>
                <w:rFonts w:ascii="Times New Roman" w:eastAsia="Times New Roman" w:hAnsi="Times New Roman" w:cs="Times New Roman"/>
                <w:b/>
                <w:bCs/>
                <w:color w:val="000000"/>
                <w:kern w:val="0"/>
                <w:sz w:val="20"/>
                <w:szCs w:val="20"/>
                <w:lang w:eastAsia="en-ID" w:bidi="ar-SA"/>
                <w14:ligatures w14:val="none"/>
              </w:rPr>
            </w:pPr>
          </w:p>
        </w:tc>
      </w:tr>
      <w:tr w:rsidR="00812711" w:rsidRPr="00812711" w14:paraId="62D2B6DA" w14:textId="77777777" w:rsidTr="00614613">
        <w:trPr>
          <w:trHeight w:val="240"/>
        </w:trPr>
        <w:tc>
          <w:tcPr>
            <w:tcW w:w="1410" w:type="dxa"/>
            <w:shd w:val="clear" w:color="auto" w:fill="auto"/>
            <w:noWrap/>
            <w:hideMark/>
          </w:tcPr>
          <w:p w14:paraId="58E2E3C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PKI/G01/001</w:t>
            </w:r>
          </w:p>
        </w:tc>
        <w:tc>
          <w:tcPr>
            <w:tcW w:w="1779" w:type="dxa"/>
            <w:shd w:val="clear" w:color="auto" w:fill="auto"/>
            <w:noWrap/>
            <w:hideMark/>
          </w:tcPr>
          <w:p w14:paraId="134A7463" w14:textId="5FC2DD4A"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Heni</w:t>
            </w:r>
          </w:p>
        </w:tc>
        <w:tc>
          <w:tcPr>
            <w:tcW w:w="1030" w:type="dxa"/>
            <w:shd w:val="clear" w:color="auto" w:fill="auto"/>
            <w:noWrap/>
            <w:vAlign w:val="bottom"/>
            <w:hideMark/>
          </w:tcPr>
          <w:p w14:paraId="2A5FBAE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3593027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3D19BE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B574B4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5EF0CD5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57038DD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Pedagang </w:t>
            </w:r>
          </w:p>
        </w:tc>
        <w:tc>
          <w:tcPr>
            <w:tcW w:w="727" w:type="dxa"/>
            <w:shd w:val="clear" w:color="auto" w:fill="auto"/>
            <w:noWrap/>
            <w:vAlign w:val="bottom"/>
            <w:hideMark/>
          </w:tcPr>
          <w:p w14:paraId="3E65C3F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11B46B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E75144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1C98B9C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2A1C894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23CB04D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3E849D3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0090384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7CBA17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19FED38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300" w:type="dxa"/>
            <w:shd w:val="clear" w:color="000000" w:fill="FF0000"/>
            <w:noWrap/>
            <w:vAlign w:val="bottom"/>
            <w:hideMark/>
          </w:tcPr>
          <w:p w14:paraId="60060AA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51DFFE4E" w14:textId="77777777" w:rsidTr="00614613">
        <w:trPr>
          <w:trHeight w:val="240"/>
        </w:trPr>
        <w:tc>
          <w:tcPr>
            <w:tcW w:w="1410" w:type="dxa"/>
            <w:shd w:val="clear" w:color="auto" w:fill="auto"/>
            <w:noWrap/>
            <w:hideMark/>
          </w:tcPr>
          <w:p w14:paraId="48BDA66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PKI/G01/002</w:t>
            </w:r>
          </w:p>
        </w:tc>
        <w:tc>
          <w:tcPr>
            <w:tcW w:w="1779" w:type="dxa"/>
            <w:shd w:val="clear" w:color="auto" w:fill="auto"/>
            <w:noWrap/>
            <w:hideMark/>
          </w:tcPr>
          <w:p w14:paraId="2EA5BC20" w14:textId="51B04243"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Sri Sumiyati</w:t>
            </w:r>
          </w:p>
        </w:tc>
        <w:tc>
          <w:tcPr>
            <w:tcW w:w="1030" w:type="dxa"/>
            <w:shd w:val="clear" w:color="auto" w:fill="auto"/>
            <w:noWrap/>
            <w:vAlign w:val="bottom"/>
            <w:hideMark/>
          </w:tcPr>
          <w:p w14:paraId="272ED10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01</w:t>
            </w:r>
          </w:p>
        </w:tc>
        <w:tc>
          <w:tcPr>
            <w:tcW w:w="567" w:type="dxa"/>
            <w:shd w:val="clear" w:color="auto" w:fill="auto"/>
            <w:noWrap/>
            <w:vAlign w:val="bottom"/>
            <w:hideMark/>
          </w:tcPr>
          <w:p w14:paraId="4A158BE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7A4E3A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BBE432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5D220B1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7E0FB9A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3C5349F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24A397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48B59C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010109E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22" w:type="dxa"/>
            <w:shd w:val="clear" w:color="auto" w:fill="auto"/>
            <w:noWrap/>
            <w:vAlign w:val="bottom"/>
            <w:hideMark/>
          </w:tcPr>
          <w:p w14:paraId="1FE6BDF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213542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6A91095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59203FA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53786F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7E42B27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300" w:type="dxa"/>
            <w:shd w:val="clear" w:color="000000" w:fill="FF0000"/>
            <w:noWrap/>
            <w:vAlign w:val="bottom"/>
            <w:hideMark/>
          </w:tcPr>
          <w:p w14:paraId="5FC634A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0A51D2F8" w14:textId="77777777" w:rsidTr="00614613">
        <w:trPr>
          <w:trHeight w:val="240"/>
        </w:trPr>
        <w:tc>
          <w:tcPr>
            <w:tcW w:w="1410" w:type="dxa"/>
            <w:shd w:val="clear" w:color="auto" w:fill="auto"/>
            <w:noWrap/>
            <w:hideMark/>
          </w:tcPr>
          <w:p w14:paraId="192BE34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PKI/G01/003</w:t>
            </w:r>
          </w:p>
        </w:tc>
        <w:tc>
          <w:tcPr>
            <w:tcW w:w="1779" w:type="dxa"/>
            <w:shd w:val="clear" w:color="auto" w:fill="auto"/>
            <w:noWrap/>
            <w:hideMark/>
          </w:tcPr>
          <w:p w14:paraId="43BB1F0B" w14:textId="71EAF122"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Alfiah</w:t>
            </w:r>
          </w:p>
        </w:tc>
        <w:tc>
          <w:tcPr>
            <w:tcW w:w="1030" w:type="dxa"/>
            <w:shd w:val="clear" w:color="auto" w:fill="auto"/>
            <w:noWrap/>
            <w:vAlign w:val="bottom"/>
            <w:hideMark/>
          </w:tcPr>
          <w:p w14:paraId="7CA2B35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08C6583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C31E59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1423FA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4591BDE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032FB3B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580D668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523A2C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328E40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22C055F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22" w:type="dxa"/>
            <w:shd w:val="clear" w:color="auto" w:fill="auto"/>
            <w:noWrap/>
            <w:vAlign w:val="bottom"/>
            <w:hideMark/>
          </w:tcPr>
          <w:p w14:paraId="47AF409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294CF85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8DF9FD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0602944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BFE431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54610CD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300" w:type="dxa"/>
            <w:shd w:val="clear" w:color="000000" w:fill="FF0000"/>
            <w:noWrap/>
            <w:vAlign w:val="bottom"/>
            <w:hideMark/>
          </w:tcPr>
          <w:p w14:paraId="2A36907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24802DEF" w14:textId="77777777" w:rsidTr="00614613">
        <w:trPr>
          <w:trHeight w:val="240"/>
        </w:trPr>
        <w:tc>
          <w:tcPr>
            <w:tcW w:w="1410" w:type="dxa"/>
            <w:shd w:val="clear" w:color="auto" w:fill="auto"/>
            <w:noWrap/>
            <w:hideMark/>
          </w:tcPr>
          <w:p w14:paraId="0017397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PKI/G01/004</w:t>
            </w:r>
          </w:p>
        </w:tc>
        <w:tc>
          <w:tcPr>
            <w:tcW w:w="1779" w:type="dxa"/>
            <w:shd w:val="clear" w:color="auto" w:fill="auto"/>
            <w:noWrap/>
            <w:hideMark/>
          </w:tcPr>
          <w:p w14:paraId="1604DECE" w14:textId="5D319BA9"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Riyani Puji Astuti</w:t>
            </w:r>
          </w:p>
        </w:tc>
        <w:tc>
          <w:tcPr>
            <w:tcW w:w="1030" w:type="dxa"/>
            <w:shd w:val="clear" w:color="auto" w:fill="auto"/>
            <w:noWrap/>
            <w:vAlign w:val="bottom"/>
            <w:hideMark/>
          </w:tcPr>
          <w:p w14:paraId="53E4446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771FFF9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19C4C7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042F707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2AFB48C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052393D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Pedagang </w:t>
            </w:r>
          </w:p>
        </w:tc>
        <w:tc>
          <w:tcPr>
            <w:tcW w:w="727" w:type="dxa"/>
            <w:shd w:val="clear" w:color="auto" w:fill="auto"/>
            <w:noWrap/>
            <w:vAlign w:val="bottom"/>
            <w:hideMark/>
          </w:tcPr>
          <w:p w14:paraId="40EB9CF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9F24F6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FDC224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4B1C59D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19B012C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12CC5B0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44CD822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1B07AF4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0DBC96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71" w:type="dxa"/>
            <w:shd w:val="clear" w:color="auto" w:fill="auto"/>
            <w:noWrap/>
            <w:vAlign w:val="bottom"/>
            <w:hideMark/>
          </w:tcPr>
          <w:p w14:paraId="5AC9438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8,5</w:t>
            </w:r>
          </w:p>
        </w:tc>
        <w:tc>
          <w:tcPr>
            <w:tcW w:w="1300" w:type="dxa"/>
            <w:shd w:val="clear" w:color="000000" w:fill="FFFF00"/>
            <w:noWrap/>
            <w:vAlign w:val="bottom"/>
            <w:hideMark/>
          </w:tcPr>
          <w:p w14:paraId="762FD80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4D7FAAFB" w14:textId="77777777" w:rsidTr="00614613">
        <w:trPr>
          <w:trHeight w:val="240"/>
        </w:trPr>
        <w:tc>
          <w:tcPr>
            <w:tcW w:w="1410" w:type="dxa"/>
            <w:shd w:val="clear" w:color="auto" w:fill="auto"/>
            <w:noWrap/>
            <w:hideMark/>
          </w:tcPr>
          <w:p w14:paraId="646F01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PKI/G01/005</w:t>
            </w:r>
          </w:p>
        </w:tc>
        <w:tc>
          <w:tcPr>
            <w:tcW w:w="1779" w:type="dxa"/>
            <w:shd w:val="clear" w:color="auto" w:fill="auto"/>
            <w:noWrap/>
            <w:hideMark/>
          </w:tcPr>
          <w:p w14:paraId="118AA6D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Agus Widodo</w:t>
            </w:r>
          </w:p>
        </w:tc>
        <w:tc>
          <w:tcPr>
            <w:tcW w:w="1030" w:type="dxa"/>
            <w:shd w:val="clear" w:color="auto" w:fill="auto"/>
            <w:noWrap/>
            <w:vAlign w:val="bottom"/>
            <w:hideMark/>
          </w:tcPr>
          <w:p w14:paraId="0F2EDF1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1430770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25317F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8CA4E9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3434FE9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843" w:type="dxa"/>
            <w:shd w:val="clear" w:color="auto" w:fill="auto"/>
            <w:noWrap/>
            <w:vAlign w:val="bottom"/>
            <w:hideMark/>
          </w:tcPr>
          <w:p w14:paraId="7017F8F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Pedagang </w:t>
            </w:r>
          </w:p>
        </w:tc>
        <w:tc>
          <w:tcPr>
            <w:tcW w:w="727" w:type="dxa"/>
            <w:shd w:val="clear" w:color="auto" w:fill="auto"/>
            <w:noWrap/>
            <w:vAlign w:val="bottom"/>
            <w:hideMark/>
          </w:tcPr>
          <w:p w14:paraId="62B6FD3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11CE69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CC7373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319E760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6,5</w:t>
            </w:r>
          </w:p>
        </w:tc>
        <w:tc>
          <w:tcPr>
            <w:tcW w:w="522" w:type="dxa"/>
            <w:shd w:val="clear" w:color="auto" w:fill="auto"/>
            <w:noWrap/>
            <w:vAlign w:val="bottom"/>
            <w:hideMark/>
          </w:tcPr>
          <w:p w14:paraId="2722A8C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77B2E4D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2502E00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7A5A56F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6C758C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58A5F8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10</w:t>
            </w:r>
          </w:p>
        </w:tc>
        <w:tc>
          <w:tcPr>
            <w:tcW w:w="1300" w:type="dxa"/>
            <w:shd w:val="clear" w:color="000000" w:fill="00FF00"/>
            <w:noWrap/>
            <w:vAlign w:val="bottom"/>
            <w:hideMark/>
          </w:tcPr>
          <w:p w14:paraId="7229ED4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1CDAEDA4" w14:textId="77777777" w:rsidTr="00614613">
        <w:trPr>
          <w:trHeight w:val="240"/>
        </w:trPr>
        <w:tc>
          <w:tcPr>
            <w:tcW w:w="1410" w:type="dxa"/>
            <w:shd w:val="clear" w:color="auto" w:fill="auto"/>
            <w:noWrap/>
            <w:hideMark/>
          </w:tcPr>
          <w:p w14:paraId="35CF4D6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PKI/G01/006</w:t>
            </w:r>
          </w:p>
        </w:tc>
        <w:tc>
          <w:tcPr>
            <w:tcW w:w="1779" w:type="dxa"/>
            <w:shd w:val="clear" w:color="auto" w:fill="auto"/>
            <w:noWrap/>
            <w:hideMark/>
          </w:tcPr>
          <w:p w14:paraId="6CD949AC" w14:textId="532D9B6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Lukman Hakim</w:t>
            </w:r>
          </w:p>
        </w:tc>
        <w:tc>
          <w:tcPr>
            <w:tcW w:w="1030" w:type="dxa"/>
            <w:shd w:val="clear" w:color="auto" w:fill="auto"/>
            <w:noWrap/>
            <w:vAlign w:val="bottom"/>
            <w:hideMark/>
          </w:tcPr>
          <w:p w14:paraId="66EC42D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10CD3FF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D1AFAD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F15A80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7CDAF40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843" w:type="dxa"/>
            <w:shd w:val="clear" w:color="auto" w:fill="auto"/>
            <w:noWrap/>
            <w:vAlign w:val="bottom"/>
            <w:hideMark/>
          </w:tcPr>
          <w:p w14:paraId="76D1477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Wiraswasta </w:t>
            </w:r>
          </w:p>
        </w:tc>
        <w:tc>
          <w:tcPr>
            <w:tcW w:w="727" w:type="dxa"/>
            <w:shd w:val="clear" w:color="auto" w:fill="auto"/>
            <w:noWrap/>
            <w:vAlign w:val="bottom"/>
            <w:hideMark/>
          </w:tcPr>
          <w:p w14:paraId="55B0DCE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D1871C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2DD2890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00E0D84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4CD698E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5FB49FB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2F605E4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1F0E0DC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934784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71" w:type="dxa"/>
            <w:shd w:val="clear" w:color="auto" w:fill="auto"/>
            <w:noWrap/>
            <w:vAlign w:val="bottom"/>
            <w:hideMark/>
          </w:tcPr>
          <w:p w14:paraId="6CF6C02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8,5</w:t>
            </w:r>
          </w:p>
        </w:tc>
        <w:tc>
          <w:tcPr>
            <w:tcW w:w="1300" w:type="dxa"/>
            <w:shd w:val="clear" w:color="000000" w:fill="FFFF00"/>
            <w:noWrap/>
            <w:vAlign w:val="bottom"/>
            <w:hideMark/>
          </w:tcPr>
          <w:p w14:paraId="5135ED3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60379F0C" w14:textId="77777777" w:rsidTr="00614613">
        <w:trPr>
          <w:trHeight w:val="240"/>
        </w:trPr>
        <w:tc>
          <w:tcPr>
            <w:tcW w:w="1410" w:type="dxa"/>
            <w:shd w:val="clear" w:color="auto" w:fill="auto"/>
            <w:noWrap/>
            <w:hideMark/>
          </w:tcPr>
          <w:p w14:paraId="15DB741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PKI/G01/007</w:t>
            </w:r>
          </w:p>
        </w:tc>
        <w:tc>
          <w:tcPr>
            <w:tcW w:w="1779" w:type="dxa"/>
            <w:shd w:val="clear" w:color="auto" w:fill="auto"/>
            <w:noWrap/>
            <w:hideMark/>
          </w:tcPr>
          <w:p w14:paraId="1F00483B" w14:textId="17AFA5AC"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Arofah</w:t>
            </w:r>
          </w:p>
        </w:tc>
        <w:tc>
          <w:tcPr>
            <w:tcW w:w="1030" w:type="dxa"/>
            <w:shd w:val="clear" w:color="auto" w:fill="auto"/>
            <w:noWrap/>
            <w:vAlign w:val="bottom"/>
            <w:hideMark/>
          </w:tcPr>
          <w:p w14:paraId="68DFBEA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6AA2B20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E93FBA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0E29F1F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7A3532E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65EF9AE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Industri </w:t>
            </w:r>
          </w:p>
        </w:tc>
        <w:tc>
          <w:tcPr>
            <w:tcW w:w="727" w:type="dxa"/>
            <w:shd w:val="clear" w:color="auto" w:fill="auto"/>
            <w:noWrap/>
            <w:vAlign w:val="bottom"/>
            <w:hideMark/>
          </w:tcPr>
          <w:p w14:paraId="3416132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DE91E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349A69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3B88B1F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22" w:type="dxa"/>
            <w:shd w:val="clear" w:color="auto" w:fill="auto"/>
            <w:noWrap/>
            <w:vAlign w:val="bottom"/>
            <w:hideMark/>
          </w:tcPr>
          <w:p w14:paraId="06212D8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41DC4CC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3B79C1F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4911D9A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CD7776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010C19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w:t>
            </w:r>
          </w:p>
        </w:tc>
        <w:tc>
          <w:tcPr>
            <w:tcW w:w="1300" w:type="dxa"/>
            <w:shd w:val="clear" w:color="000000" w:fill="FFFF00"/>
            <w:noWrap/>
            <w:vAlign w:val="bottom"/>
            <w:hideMark/>
          </w:tcPr>
          <w:p w14:paraId="482C229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0B2C3A59" w14:textId="77777777" w:rsidTr="00614613">
        <w:trPr>
          <w:trHeight w:val="240"/>
        </w:trPr>
        <w:tc>
          <w:tcPr>
            <w:tcW w:w="1410" w:type="dxa"/>
            <w:shd w:val="clear" w:color="auto" w:fill="auto"/>
            <w:noWrap/>
            <w:hideMark/>
          </w:tcPr>
          <w:p w14:paraId="50DD6A6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PKI/G01/008</w:t>
            </w:r>
          </w:p>
        </w:tc>
        <w:tc>
          <w:tcPr>
            <w:tcW w:w="1779" w:type="dxa"/>
            <w:shd w:val="clear" w:color="auto" w:fill="auto"/>
            <w:noWrap/>
            <w:hideMark/>
          </w:tcPr>
          <w:p w14:paraId="59479921" w14:textId="48737680"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Sumiyati</w:t>
            </w:r>
          </w:p>
        </w:tc>
        <w:tc>
          <w:tcPr>
            <w:tcW w:w="1030" w:type="dxa"/>
            <w:shd w:val="clear" w:color="auto" w:fill="auto"/>
            <w:noWrap/>
            <w:vAlign w:val="bottom"/>
            <w:hideMark/>
          </w:tcPr>
          <w:p w14:paraId="2ACA6B2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327E24D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C582C3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DA5FBB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73B6C0B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450B5A5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5F96524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4DEC23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0CC69D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0D05B5C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522" w:type="dxa"/>
            <w:shd w:val="clear" w:color="auto" w:fill="auto"/>
            <w:noWrap/>
            <w:vAlign w:val="bottom"/>
            <w:hideMark/>
          </w:tcPr>
          <w:p w14:paraId="2F1C38A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68B5A3C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1B58C59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37A1D3F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64E03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09EECB6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12</w:t>
            </w:r>
          </w:p>
        </w:tc>
        <w:tc>
          <w:tcPr>
            <w:tcW w:w="1300" w:type="dxa"/>
            <w:shd w:val="clear" w:color="000000" w:fill="00FF00"/>
            <w:noWrap/>
            <w:vAlign w:val="bottom"/>
            <w:hideMark/>
          </w:tcPr>
          <w:p w14:paraId="28FCF41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31A2DD0E" w14:textId="77777777" w:rsidTr="00614613">
        <w:trPr>
          <w:trHeight w:val="240"/>
        </w:trPr>
        <w:tc>
          <w:tcPr>
            <w:tcW w:w="1410" w:type="dxa"/>
            <w:shd w:val="clear" w:color="auto" w:fill="auto"/>
            <w:noWrap/>
            <w:hideMark/>
          </w:tcPr>
          <w:p w14:paraId="3AC719B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PKI/G01/009</w:t>
            </w:r>
          </w:p>
        </w:tc>
        <w:tc>
          <w:tcPr>
            <w:tcW w:w="1779" w:type="dxa"/>
            <w:shd w:val="clear" w:color="auto" w:fill="auto"/>
            <w:noWrap/>
            <w:hideMark/>
          </w:tcPr>
          <w:p w14:paraId="0332297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Amiroh</w:t>
            </w:r>
          </w:p>
        </w:tc>
        <w:tc>
          <w:tcPr>
            <w:tcW w:w="1030" w:type="dxa"/>
            <w:shd w:val="clear" w:color="auto" w:fill="auto"/>
            <w:noWrap/>
            <w:vAlign w:val="bottom"/>
            <w:hideMark/>
          </w:tcPr>
          <w:p w14:paraId="366EA07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4D0EB8F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8DAD45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E11DE9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5E93E79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6B279AC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696A0D8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496AFD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3E5A2B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5BA0938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22" w:type="dxa"/>
            <w:shd w:val="clear" w:color="auto" w:fill="auto"/>
            <w:noWrap/>
            <w:vAlign w:val="bottom"/>
            <w:hideMark/>
          </w:tcPr>
          <w:p w14:paraId="3A49B48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38A0A31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59DC50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109D952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8700F0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4DFD3DC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300" w:type="dxa"/>
            <w:shd w:val="clear" w:color="000000" w:fill="FF0000"/>
            <w:noWrap/>
            <w:vAlign w:val="bottom"/>
            <w:hideMark/>
          </w:tcPr>
          <w:p w14:paraId="073905D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730D6AC9" w14:textId="77777777" w:rsidTr="00614613">
        <w:trPr>
          <w:trHeight w:val="240"/>
        </w:trPr>
        <w:tc>
          <w:tcPr>
            <w:tcW w:w="1410" w:type="dxa"/>
            <w:shd w:val="clear" w:color="auto" w:fill="auto"/>
            <w:noWrap/>
            <w:hideMark/>
          </w:tcPr>
          <w:p w14:paraId="50073FE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PKI/G01/010</w:t>
            </w:r>
          </w:p>
        </w:tc>
        <w:tc>
          <w:tcPr>
            <w:tcW w:w="1779" w:type="dxa"/>
            <w:shd w:val="clear" w:color="auto" w:fill="auto"/>
            <w:noWrap/>
            <w:hideMark/>
          </w:tcPr>
          <w:p w14:paraId="412B1DE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Margaretha Suryawati</w:t>
            </w:r>
          </w:p>
        </w:tc>
        <w:tc>
          <w:tcPr>
            <w:tcW w:w="1030" w:type="dxa"/>
            <w:shd w:val="clear" w:color="auto" w:fill="auto"/>
            <w:noWrap/>
            <w:vAlign w:val="bottom"/>
            <w:hideMark/>
          </w:tcPr>
          <w:p w14:paraId="2E277F2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3C4629F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AC52CB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2952557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56A53A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843" w:type="dxa"/>
            <w:shd w:val="clear" w:color="auto" w:fill="auto"/>
            <w:noWrap/>
            <w:vAlign w:val="bottom"/>
            <w:hideMark/>
          </w:tcPr>
          <w:p w14:paraId="1BC7E7A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5F0E69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6F7F4C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1771A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41499C5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3,5</w:t>
            </w:r>
          </w:p>
        </w:tc>
        <w:tc>
          <w:tcPr>
            <w:tcW w:w="522" w:type="dxa"/>
            <w:shd w:val="clear" w:color="auto" w:fill="auto"/>
            <w:noWrap/>
            <w:vAlign w:val="bottom"/>
            <w:hideMark/>
          </w:tcPr>
          <w:p w14:paraId="3FFF09E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362C808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644C3E3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5BFBCF7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6541D3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43F1BE4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300" w:type="dxa"/>
            <w:shd w:val="clear" w:color="000000" w:fill="FF0000"/>
            <w:noWrap/>
            <w:vAlign w:val="bottom"/>
            <w:hideMark/>
          </w:tcPr>
          <w:p w14:paraId="2C1D172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3B297CD0" w14:textId="77777777" w:rsidTr="00614613">
        <w:trPr>
          <w:trHeight w:val="240"/>
        </w:trPr>
        <w:tc>
          <w:tcPr>
            <w:tcW w:w="1410" w:type="dxa"/>
            <w:shd w:val="clear" w:color="auto" w:fill="auto"/>
            <w:noWrap/>
            <w:hideMark/>
          </w:tcPr>
          <w:p w14:paraId="64C68F6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PKI/G01/011</w:t>
            </w:r>
          </w:p>
        </w:tc>
        <w:tc>
          <w:tcPr>
            <w:tcW w:w="1779" w:type="dxa"/>
            <w:shd w:val="clear" w:color="auto" w:fill="auto"/>
            <w:noWrap/>
            <w:hideMark/>
          </w:tcPr>
          <w:p w14:paraId="3077B83C" w14:textId="1095DD20"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Muhadi</w:t>
            </w:r>
          </w:p>
        </w:tc>
        <w:tc>
          <w:tcPr>
            <w:tcW w:w="1030" w:type="dxa"/>
            <w:shd w:val="clear" w:color="auto" w:fill="auto"/>
            <w:noWrap/>
            <w:vAlign w:val="bottom"/>
            <w:hideMark/>
          </w:tcPr>
          <w:p w14:paraId="7BE3A58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6751C35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6BFF3B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CF4964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5E361ED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843" w:type="dxa"/>
            <w:shd w:val="clear" w:color="auto" w:fill="auto"/>
            <w:noWrap/>
            <w:vAlign w:val="bottom"/>
            <w:hideMark/>
          </w:tcPr>
          <w:p w14:paraId="5D4A4A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Negeri Sipil </w:t>
            </w:r>
          </w:p>
        </w:tc>
        <w:tc>
          <w:tcPr>
            <w:tcW w:w="727" w:type="dxa"/>
            <w:shd w:val="clear" w:color="auto" w:fill="auto"/>
            <w:noWrap/>
            <w:vAlign w:val="bottom"/>
            <w:hideMark/>
          </w:tcPr>
          <w:p w14:paraId="062221A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672F51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330536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4FFBB80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4,5</w:t>
            </w:r>
          </w:p>
        </w:tc>
        <w:tc>
          <w:tcPr>
            <w:tcW w:w="522" w:type="dxa"/>
            <w:shd w:val="clear" w:color="auto" w:fill="auto"/>
            <w:noWrap/>
            <w:vAlign w:val="bottom"/>
            <w:hideMark/>
          </w:tcPr>
          <w:p w14:paraId="06CF03A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4ECC498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E2E9A4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2CE1CA3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D17AF2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40A7E2E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8,5</w:t>
            </w:r>
          </w:p>
        </w:tc>
        <w:tc>
          <w:tcPr>
            <w:tcW w:w="1300" w:type="dxa"/>
            <w:shd w:val="clear" w:color="000000" w:fill="FFFF00"/>
            <w:noWrap/>
            <w:vAlign w:val="bottom"/>
            <w:hideMark/>
          </w:tcPr>
          <w:p w14:paraId="03B7BF1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75D6F892" w14:textId="77777777" w:rsidTr="00614613">
        <w:trPr>
          <w:trHeight w:val="240"/>
        </w:trPr>
        <w:tc>
          <w:tcPr>
            <w:tcW w:w="1410" w:type="dxa"/>
            <w:shd w:val="clear" w:color="auto" w:fill="auto"/>
            <w:noWrap/>
            <w:hideMark/>
          </w:tcPr>
          <w:p w14:paraId="41A613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PKI/G01/012</w:t>
            </w:r>
          </w:p>
        </w:tc>
        <w:tc>
          <w:tcPr>
            <w:tcW w:w="1779" w:type="dxa"/>
            <w:shd w:val="clear" w:color="auto" w:fill="auto"/>
            <w:noWrap/>
            <w:hideMark/>
          </w:tcPr>
          <w:p w14:paraId="1B4CAA3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Sarjita</w:t>
            </w:r>
          </w:p>
        </w:tc>
        <w:tc>
          <w:tcPr>
            <w:tcW w:w="1030" w:type="dxa"/>
            <w:shd w:val="clear" w:color="auto" w:fill="auto"/>
            <w:noWrap/>
            <w:vAlign w:val="bottom"/>
            <w:hideMark/>
          </w:tcPr>
          <w:p w14:paraId="672AAA7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6ADA70B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92231D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FDF8CA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0E22CFD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688B117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Seniman </w:t>
            </w:r>
          </w:p>
        </w:tc>
        <w:tc>
          <w:tcPr>
            <w:tcW w:w="727" w:type="dxa"/>
            <w:shd w:val="clear" w:color="auto" w:fill="auto"/>
            <w:noWrap/>
            <w:vAlign w:val="bottom"/>
            <w:hideMark/>
          </w:tcPr>
          <w:p w14:paraId="3A28DC5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C99C99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2D7E42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6F5953E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522" w:type="dxa"/>
            <w:shd w:val="clear" w:color="auto" w:fill="auto"/>
            <w:noWrap/>
            <w:vAlign w:val="bottom"/>
            <w:hideMark/>
          </w:tcPr>
          <w:p w14:paraId="50F4E90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5E9BEA2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1E72169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19D932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C64502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6F6415A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9,5</w:t>
            </w:r>
          </w:p>
        </w:tc>
        <w:tc>
          <w:tcPr>
            <w:tcW w:w="1300" w:type="dxa"/>
            <w:shd w:val="clear" w:color="000000" w:fill="00FF00"/>
            <w:noWrap/>
            <w:vAlign w:val="bottom"/>
            <w:hideMark/>
          </w:tcPr>
          <w:p w14:paraId="6D9E881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7725CFC7" w14:textId="77777777" w:rsidTr="00614613">
        <w:trPr>
          <w:trHeight w:val="240"/>
        </w:trPr>
        <w:tc>
          <w:tcPr>
            <w:tcW w:w="1410" w:type="dxa"/>
            <w:shd w:val="clear" w:color="auto" w:fill="auto"/>
            <w:noWrap/>
            <w:hideMark/>
          </w:tcPr>
          <w:p w14:paraId="530AF7B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PKI/G01/013</w:t>
            </w:r>
          </w:p>
        </w:tc>
        <w:tc>
          <w:tcPr>
            <w:tcW w:w="1779" w:type="dxa"/>
            <w:shd w:val="clear" w:color="auto" w:fill="auto"/>
            <w:noWrap/>
            <w:hideMark/>
          </w:tcPr>
          <w:p w14:paraId="66CF13D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Siti Mariyah</w:t>
            </w:r>
          </w:p>
        </w:tc>
        <w:tc>
          <w:tcPr>
            <w:tcW w:w="1030" w:type="dxa"/>
            <w:shd w:val="clear" w:color="auto" w:fill="auto"/>
            <w:noWrap/>
            <w:vAlign w:val="bottom"/>
            <w:hideMark/>
          </w:tcPr>
          <w:p w14:paraId="31399E9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0A86AF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C0D392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255D8A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4264FF3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379EDF0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64DFF74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F1E147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0030EF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5062D4F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4,5</w:t>
            </w:r>
          </w:p>
        </w:tc>
        <w:tc>
          <w:tcPr>
            <w:tcW w:w="522" w:type="dxa"/>
            <w:shd w:val="clear" w:color="auto" w:fill="auto"/>
            <w:noWrap/>
            <w:vAlign w:val="bottom"/>
            <w:hideMark/>
          </w:tcPr>
          <w:p w14:paraId="7A9074B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12D9CBA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48656F7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76715CB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5FE3BA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71" w:type="dxa"/>
            <w:shd w:val="clear" w:color="auto" w:fill="auto"/>
            <w:noWrap/>
            <w:vAlign w:val="bottom"/>
            <w:hideMark/>
          </w:tcPr>
          <w:p w14:paraId="3542926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1300" w:type="dxa"/>
            <w:shd w:val="clear" w:color="000000" w:fill="FFFF00"/>
            <w:noWrap/>
            <w:vAlign w:val="bottom"/>
            <w:hideMark/>
          </w:tcPr>
          <w:p w14:paraId="55F6C66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0BA4F146" w14:textId="77777777" w:rsidTr="00614613">
        <w:trPr>
          <w:trHeight w:val="240"/>
        </w:trPr>
        <w:tc>
          <w:tcPr>
            <w:tcW w:w="1410" w:type="dxa"/>
            <w:shd w:val="clear" w:color="auto" w:fill="auto"/>
            <w:noWrap/>
            <w:hideMark/>
          </w:tcPr>
          <w:p w14:paraId="00A1034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PKI/G01/014</w:t>
            </w:r>
          </w:p>
        </w:tc>
        <w:tc>
          <w:tcPr>
            <w:tcW w:w="1779" w:type="dxa"/>
            <w:shd w:val="clear" w:color="auto" w:fill="auto"/>
            <w:noWrap/>
            <w:hideMark/>
          </w:tcPr>
          <w:p w14:paraId="3C066EC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Sofiatun</w:t>
            </w:r>
          </w:p>
        </w:tc>
        <w:tc>
          <w:tcPr>
            <w:tcW w:w="1030" w:type="dxa"/>
            <w:shd w:val="clear" w:color="auto" w:fill="auto"/>
            <w:noWrap/>
            <w:vAlign w:val="bottom"/>
            <w:hideMark/>
          </w:tcPr>
          <w:p w14:paraId="5DD417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2C9F9E5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28AC3B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083990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73926EF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53B71CB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32D6955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D2C0F2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E4E689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310F5AD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351C0EB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106C856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2E477A5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072E44D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51393A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71" w:type="dxa"/>
            <w:shd w:val="clear" w:color="auto" w:fill="auto"/>
            <w:noWrap/>
            <w:vAlign w:val="bottom"/>
            <w:hideMark/>
          </w:tcPr>
          <w:p w14:paraId="2B14DD5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6,5</w:t>
            </w:r>
          </w:p>
        </w:tc>
        <w:tc>
          <w:tcPr>
            <w:tcW w:w="1300" w:type="dxa"/>
            <w:shd w:val="clear" w:color="000000" w:fill="FF0000"/>
            <w:noWrap/>
            <w:vAlign w:val="bottom"/>
            <w:hideMark/>
          </w:tcPr>
          <w:p w14:paraId="5A7D153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56227B9F" w14:textId="77777777" w:rsidTr="00614613">
        <w:trPr>
          <w:trHeight w:val="240"/>
        </w:trPr>
        <w:tc>
          <w:tcPr>
            <w:tcW w:w="1410" w:type="dxa"/>
            <w:shd w:val="clear" w:color="auto" w:fill="auto"/>
            <w:noWrap/>
            <w:hideMark/>
          </w:tcPr>
          <w:p w14:paraId="51C8C6A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PKI/G01/015</w:t>
            </w:r>
          </w:p>
        </w:tc>
        <w:tc>
          <w:tcPr>
            <w:tcW w:w="1779" w:type="dxa"/>
            <w:shd w:val="clear" w:color="auto" w:fill="auto"/>
            <w:noWrap/>
            <w:hideMark/>
          </w:tcPr>
          <w:p w14:paraId="1E7A8FD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Indah Kurniawati</w:t>
            </w:r>
          </w:p>
        </w:tc>
        <w:tc>
          <w:tcPr>
            <w:tcW w:w="1030" w:type="dxa"/>
            <w:shd w:val="clear" w:color="auto" w:fill="auto"/>
            <w:noWrap/>
            <w:vAlign w:val="bottom"/>
            <w:hideMark/>
          </w:tcPr>
          <w:p w14:paraId="5EEC553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2B8ED8D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2221F4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216B8D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0CBDE5F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6C2C617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Industri </w:t>
            </w:r>
          </w:p>
        </w:tc>
        <w:tc>
          <w:tcPr>
            <w:tcW w:w="727" w:type="dxa"/>
            <w:shd w:val="clear" w:color="auto" w:fill="auto"/>
            <w:noWrap/>
            <w:vAlign w:val="bottom"/>
            <w:hideMark/>
          </w:tcPr>
          <w:p w14:paraId="7DA2F9A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051429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87414C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184E47F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w:t>
            </w:r>
          </w:p>
        </w:tc>
        <w:tc>
          <w:tcPr>
            <w:tcW w:w="522" w:type="dxa"/>
            <w:shd w:val="clear" w:color="auto" w:fill="auto"/>
            <w:noWrap/>
            <w:vAlign w:val="bottom"/>
            <w:hideMark/>
          </w:tcPr>
          <w:p w14:paraId="0E2B028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230CD94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3EF913C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7479551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DC3623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7B9B139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300" w:type="dxa"/>
            <w:shd w:val="clear" w:color="000000" w:fill="FFFF00"/>
            <w:noWrap/>
            <w:vAlign w:val="bottom"/>
            <w:hideMark/>
          </w:tcPr>
          <w:p w14:paraId="074AA82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1361B1FB" w14:textId="77777777" w:rsidTr="00614613">
        <w:trPr>
          <w:trHeight w:val="240"/>
        </w:trPr>
        <w:tc>
          <w:tcPr>
            <w:tcW w:w="1410" w:type="dxa"/>
            <w:shd w:val="clear" w:color="auto" w:fill="auto"/>
            <w:noWrap/>
            <w:hideMark/>
          </w:tcPr>
          <w:p w14:paraId="03ED623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PKI/G01/016</w:t>
            </w:r>
          </w:p>
        </w:tc>
        <w:tc>
          <w:tcPr>
            <w:tcW w:w="1779" w:type="dxa"/>
            <w:shd w:val="clear" w:color="auto" w:fill="auto"/>
            <w:noWrap/>
            <w:hideMark/>
          </w:tcPr>
          <w:p w14:paraId="44DDE7E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Aprilia Herawati Ningsih</w:t>
            </w:r>
          </w:p>
        </w:tc>
        <w:tc>
          <w:tcPr>
            <w:tcW w:w="1030" w:type="dxa"/>
            <w:shd w:val="clear" w:color="auto" w:fill="auto"/>
            <w:noWrap/>
            <w:vAlign w:val="bottom"/>
            <w:hideMark/>
          </w:tcPr>
          <w:p w14:paraId="1016F99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5C71D9D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6BDF71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0BD619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4C547ED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6093F54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273544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182E38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55F877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4CDC966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522" w:type="dxa"/>
            <w:shd w:val="clear" w:color="auto" w:fill="auto"/>
            <w:noWrap/>
            <w:vAlign w:val="bottom"/>
            <w:hideMark/>
          </w:tcPr>
          <w:p w14:paraId="4582D3C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47030B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5ACBCD6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579501C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A71083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2D548A7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1F51777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34340A19" w14:textId="77777777" w:rsidTr="00614613">
        <w:trPr>
          <w:trHeight w:val="240"/>
        </w:trPr>
        <w:tc>
          <w:tcPr>
            <w:tcW w:w="1410" w:type="dxa"/>
            <w:shd w:val="clear" w:color="auto" w:fill="auto"/>
            <w:noWrap/>
            <w:hideMark/>
          </w:tcPr>
          <w:p w14:paraId="25F5AD2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PKI/G01/017</w:t>
            </w:r>
          </w:p>
        </w:tc>
        <w:tc>
          <w:tcPr>
            <w:tcW w:w="1779" w:type="dxa"/>
            <w:shd w:val="clear" w:color="auto" w:fill="auto"/>
            <w:noWrap/>
            <w:hideMark/>
          </w:tcPr>
          <w:p w14:paraId="5D01334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Sumana</w:t>
            </w:r>
          </w:p>
        </w:tc>
        <w:tc>
          <w:tcPr>
            <w:tcW w:w="1030" w:type="dxa"/>
            <w:shd w:val="clear" w:color="auto" w:fill="auto"/>
            <w:noWrap/>
            <w:vAlign w:val="bottom"/>
            <w:hideMark/>
          </w:tcPr>
          <w:p w14:paraId="1219BAF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002531E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DF72A0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E15201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0B7D2C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5C11FD8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3937BED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AA2258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986DF4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3630467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22" w:type="dxa"/>
            <w:shd w:val="clear" w:color="auto" w:fill="auto"/>
            <w:noWrap/>
            <w:vAlign w:val="bottom"/>
            <w:hideMark/>
          </w:tcPr>
          <w:p w14:paraId="750CFCE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E4E2AE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67D1317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5F648A7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F219D7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37A3106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300" w:type="dxa"/>
            <w:shd w:val="clear" w:color="000000" w:fill="FF0000"/>
            <w:noWrap/>
            <w:vAlign w:val="bottom"/>
            <w:hideMark/>
          </w:tcPr>
          <w:p w14:paraId="05B963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781FA031" w14:textId="77777777" w:rsidTr="00614613">
        <w:trPr>
          <w:trHeight w:val="240"/>
        </w:trPr>
        <w:tc>
          <w:tcPr>
            <w:tcW w:w="1410" w:type="dxa"/>
            <w:shd w:val="clear" w:color="auto" w:fill="auto"/>
            <w:noWrap/>
            <w:hideMark/>
          </w:tcPr>
          <w:p w14:paraId="4B74430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PKI/G01/018</w:t>
            </w:r>
          </w:p>
        </w:tc>
        <w:tc>
          <w:tcPr>
            <w:tcW w:w="1779" w:type="dxa"/>
            <w:shd w:val="clear" w:color="auto" w:fill="auto"/>
            <w:noWrap/>
            <w:hideMark/>
          </w:tcPr>
          <w:p w14:paraId="463BB37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Nur Chasanah</w:t>
            </w:r>
          </w:p>
        </w:tc>
        <w:tc>
          <w:tcPr>
            <w:tcW w:w="1030" w:type="dxa"/>
            <w:shd w:val="clear" w:color="auto" w:fill="auto"/>
            <w:noWrap/>
            <w:vAlign w:val="bottom"/>
            <w:hideMark/>
          </w:tcPr>
          <w:p w14:paraId="7B5FB85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2230981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D48393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6C80B6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136999F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5544CA7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4B17E50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EB97D4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D07064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718969C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3FACAF4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5ECDB79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508486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79CDCA7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6DD228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4C82731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w:t>
            </w:r>
          </w:p>
        </w:tc>
        <w:tc>
          <w:tcPr>
            <w:tcW w:w="1300" w:type="dxa"/>
            <w:shd w:val="clear" w:color="000000" w:fill="FFFF00"/>
            <w:noWrap/>
            <w:vAlign w:val="bottom"/>
            <w:hideMark/>
          </w:tcPr>
          <w:p w14:paraId="43859E8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6CC5754F" w14:textId="77777777" w:rsidTr="00614613">
        <w:trPr>
          <w:trHeight w:val="240"/>
        </w:trPr>
        <w:tc>
          <w:tcPr>
            <w:tcW w:w="1410" w:type="dxa"/>
            <w:shd w:val="clear" w:color="auto" w:fill="auto"/>
            <w:noWrap/>
            <w:hideMark/>
          </w:tcPr>
          <w:p w14:paraId="7051815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PKI/G01/019</w:t>
            </w:r>
          </w:p>
        </w:tc>
        <w:tc>
          <w:tcPr>
            <w:tcW w:w="1779" w:type="dxa"/>
            <w:shd w:val="clear" w:color="auto" w:fill="auto"/>
            <w:noWrap/>
            <w:hideMark/>
          </w:tcPr>
          <w:p w14:paraId="01DCDFE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Juwariyah</w:t>
            </w:r>
          </w:p>
        </w:tc>
        <w:tc>
          <w:tcPr>
            <w:tcW w:w="1030" w:type="dxa"/>
            <w:shd w:val="clear" w:color="auto" w:fill="auto"/>
            <w:noWrap/>
            <w:vAlign w:val="bottom"/>
            <w:hideMark/>
          </w:tcPr>
          <w:p w14:paraId="1185371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3E9E64D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D8F588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F443DB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5801377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41B9350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Industri </w:t>
            </w:r>
          </w:p>
        </w:tc>
        <w:tc>
          <w:tcPr>
            <w:tcW w:w="727" w:type="dxa"/>
            <w:shd w:val="clear" w:color="auto" w:fill="auto"/>
            <w:noWrap/>
            <w:vAlign w:val="bottom"/>
            <w:hideMark/>
          </w:tcPr>
          <w:p w14:paraId="7934503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6F645C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0E0414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06362EE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67B1CDB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2B2D22F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7DA26C5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5B240C7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0FE312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02B17B4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6DD3ADF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2CF278E2" w14:textId="77777777" w:rsidTr="00614613">
        <w:trPr>
          <w:trHeight w:val="240"/>
        </w:trPr>
        <w:tc>
          <w:tcPr>
            <w:tcW w:w="1410" w:type="dxa"/>
            <w:shd w:val="clear" w:color="auto" w:fill="auto"/>
            <w:noWrap/>
            <w:hideMark/>
          </w:tcPr>
          <w:p w14:paraId="6E32386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PKI/G01/020</w:t>
            </w:r>
          </w:p>
        </w:tc>
        <w:tc>
          <w:tcPr>
            <w:tcW w:w="1779" w:type="dxa"/>
            <w:shd w:val="clear" w:color="auto" w:fill="auto"/>
            <w:noWrap/>
            <w:hideMark/>
          </w:tcPr>
          <w:p w14:paraId="17ABC0F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Ekowidiyaningsih</w:t>
            </w:r>
          </w:p>
        </w:tc>
        <w:tc>
          <w:tcPr>
            <w:tcW w:w="1030" w:type="dxa"/>
            <w:shd w:val="clear" w:color="auto" w:fill="auto"/>
            <w:noWrap/>
            <w:vAlign w:val="bottom"/>
            <w:hideMark/>
          </w:tcPr>
          <w:p w14:paraId="331742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1E501FB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2DD666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02AE5CB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7628273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7D7512B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Industri </w:t>
            </w:r>
          </w:p>
        </w:tc>
        <w:tc>
          <w:tcPr>
            <w:tcW w:w="727" w:type="dxa"/>
            <w:shd w:val="clear" w:color="auto" w:fill="auto"/>
            <w:noWrap/>
            <w:vAlign w:val="bottom"/>
            <w:hideMark/>
          </w:tcPr>
          <w:p w14:paraId="0F5BA90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A716F4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CC7C86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17609CD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706DDA9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4166CD2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1FDA5C1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170CAEC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C9A1E3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1F865C4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300" w:type="dxa"/>
            <w:shd w:val="clear" w:color="000000" w:fill="FFFF00"/>
            <w:noWrap/>
            <w:vAlign w:val="bottom"/>
            <w:hideMark/>
          </w:tcPr>
          <w:p w14:paraId="008FEFE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3C049F1D" w14:textId="77777777" w:rsidTr="00614613">
        <w:trPr>
          <w:trHeight w:val="240"/>
        </w:trPr>
        <w:tc>
          <w:tcPr>
            <w:tcW w:w="1410" w:type="dxa"/>
            <w:shd w:val="clear" w:color="auto" w:fill="auto"/>
            <w:noWrap/>
            <w:hideMark/>
          </w:tcPr>
          <w:p w14:paraId="6D14506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PKI/G01/021</w:t>
            </w:r>
          </w:p>
        </w:tc>
        <w:tc>
          <w:tcPr>
            <w:tcW w:w="1779" w:type="dxa"/>
            <w:shd w:val="clear" w:color="auto" w:fill="auto"/>
            <w:noWrap/>
            <w:hideMark/>
          </w:tcPr>
          <w:p w14:paraId="3F5CECF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Siti Isrotun</w:t>
            </w:r>
          </w:p>
        </w:tc>
        <w:tc>
          <w:tcPr>
            <w:tcW w:w="1030" w:type="dxa"/>
            <w:shd w:val="clear" w:color="auto" w:fill="auto"/>
            <w:noWrap/>
            <w:vAlign w:val="bottom"/>
            <w:hideMark/>
          </w:tcPr>
          <w:p w14:paraId="6AFAF5A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38ADE2A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1DDE1E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82F8F8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13A2855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5CE1394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475F7C9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53B62E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24D2A2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255700E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522" w:type="dxa"/>
            <w:shd w:val="clear" w:color="auto" w:fill="auto"/>
            <w:noWrap/>
            <w:vAlign w:val="bottom"/>
            <w:hideMark/>
          </w:tcPr>
          <w:p w14:paraId="15CA2C2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080CC1A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6C6D728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3DCF05C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A1E46D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069076E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w:t>
            </w:r>
          </w:p>
        </w:tc>
        <w:tc>
          <w:tcPr>
            <w:tcW w:w="1300" w:type="dxa"/>
            <w:shd w:val="clear" w:color="000000" w:fill="FFFF00"/>
            <w:noWrap/>
            <w:vAlign w:val="bottom"/>
            <w:hideMark/>
          </w:tcPr>
          <w:p w14:paraId="6F2D683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23EF78D1" w14:textId="77777777" w:rsidTr="00614613">
        <w:trPr>
          <w:trHeight w:val="240"/>
        </w:trPr>
        <w:tc>
          <w:tcPr>
            <w:tcW w:w="1410" w:type="dxa"/>
            <w:shd w:val="clear" w:color="auto" w:fill="auto"/>
            <w:noWrap/>
            <w:hideMark/>
          </w:tcPr>
          <w:p w14:paraId="1858E2CB" w14:textId="70B4C6FB"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PKI/G01/022</w:t>
            </w:r>
          </w:p>
        </w:tc>
        <w:tc>
          <w:tcPr>
            <w:tcW w:w="1779" w:type="dxa"/>
            <w:shd w:val="clear" w:color="auto" w:fill="auto"/>
            <w:noWrap/>
            <w:hideMark/>
          </w:tcPr>
          <w:p w14:paraId="2501559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Muniroh</w:t>
            </w:r>
          </w:p>
        </w:tc>
        <w:tc>
          <w:tcPr>
            <w:tcW w:w="1030" w:type="dxa"/>
            <w:shd w:val="clear" w:color="auto" w:fill="auto"/>
            <w:noWrap/>
            <w:vAlign w:val="bottom"/>
            <w:hideMark/>
          </w:tcPr>
          <w:p w14:paraId="3F3E805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5BCF543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BDD9E9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018CE1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12A6D85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25C5695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216777F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9710EA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14BD5B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7551A38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522" w:type="dxa"/>
            <w:shd w:val="clear" w:color="auto" w:fill="auto"/>
            <w:noWrap/>
            <w:vAlign w:val="bottom"/>
            <w:hideMark/>
          </w:tcPr>
          <w:p w14:paraId="57FBE6D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75D3636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4999411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1762946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BE3073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0F9952E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w:t>
            </w:r>
          </w:p>
        </w:tc>
        <w:tc>
          <w:tcPr>
            <w:tcW w:w="1300" w:type="dxa"/>
            <w:shd w:val="clear" w:color="000000" w:fill="FFFF00"/>
            <w:noWrap/>
            <w:vAlign w:val="bottom"/>
            <w:hideMark/>
          </w:tcPr>
          <w:p w14:paraId="080E34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4B315FD8" w14:textId="77777777" w:rsidTr="00614613">
        <w:trPr>
          <w:trHeight w:val="240"/>
        </w:trPr>
        <w:tc>
          <w:tcPr>
            <w:tcW w:w="1410" w:type="dxa"/>
            <w:shd w:val="clear" w:color="auto" w:fill="auto"/>
            <w:noWrap/>
            <w:hideMark/>
          </w:tcPr>
          <w:p w14:paraId="34FAB63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PKI/G01/023</w:t>
            </w:r>
          </w:p>
        </w:tc>
        <w:tc>
          <w:tcPr>
            <w:tcW w:w="1779" w:type="dxa"/>
            <w:shd w:val="clear" w:color="auto" w:fill="auto"/>
            <w:noWrap/>
            <w:hideMark/>
          </w:tcPr>
          <w:p w14:paraId="112CBF4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Lailatul Islamiyah</w:t>
            </w:r>
          </w:p>
        </w:tc>
        <w:tc>
          <w:tcPr>
            <w:tcW w:w="1030" w:type="dxa"/>
            <w:shd w:val="clear" w:color="auto" w:fill="auto"/>
            <w:noWrap/>
            <w:vAlign w:val="bottom"/>
            <w:hideMark/>
          </w:tcPr>
          <w:p w14:paraId="7CB3178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7D9B79B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099B80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434B35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64D0D43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3A692F7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Pengusaha </w:t>
            </w:r>
          </w:p>
        </w:tc>
        <w:tc>
          <w:tcPr>
            <w:tcW w:w="727" w:type="dxa"/>
            <w:shd w:val="clear" w:color="auto" w:fill="auto"/>
            <w:noWrap/>
            <w:vAlign w:val="bottom"/>
            <w:hideMark/>
          </w:tcPr>
          <w:p w14:paraId="704FF0D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5D7D39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03DDB74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6BCBF93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0B24096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008948E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2DBD836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5A66F1F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A5C82A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0A0C350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115A2B0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33DEB3DD" w14:textId="77777777" w:rsidTr="00614613">
        <w:trPr>
          <w:trHeight w:val="240"/>
        </w:trPr>
        <w:tc>
          <w:tcPr>
            <w:tcW w:w="1410" w:type="dxa"/>
            <w:shd w:val="clear" w:color="auto" w:fill="auto"/>
            <w:noWrap/>
            <w:hideMark/>
          </w:tcPr>
          <w:p w14:paraId="4036B31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PKI/G01/024</w:t>
            </w:r>
          </w:p>
        </w:tc>
        <w:tc>
          <w:tcPr>
            <w:tcW w:w="1779" w:type="dxa"/>
            <w:shd w:val="clear" w:color="auto" w:fill="auto"/>
            <w:noWrap/>
            <w:hideMark/>
          </w:tcPr>
          <w:p w14:paraId="0D80659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Sofiyah</w:t>
            </w:r>
          </w:p>
        </w:tc>
        <w:tc>
          <w:tcPr>
            <w:tcW w:w="1030" w:type="dxa"/>
            <w:shd w:val="clear" w:color="auto" w:fill="auto"/>
            <w:noWrap/>
            <w:vAlign w:val="bottom"/>
            <w:hideMark/>
          </w:tcPr>
          <w:p w14:paraId="11C670E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04E725D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2A3789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456A16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4A7BF1F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0FFE9E5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360D7B5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E41D5F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EB9DC8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3B4F61D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522" w:type="dxa"/>
            <w:shd w:val="clear" w:color="auto" w:fill="auto"/>
            <w:noWrap/>
            <w:vAlign w:val="bottom"/>
            <w:hideMark/>
          </w:tcPr>
          <w:p w14:paraId="6F6A6EA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61247AF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4F8E8F2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2B17A0B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47C7CF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76D3FC2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3D7E5DB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0E436BA5" w14:textId="77777777" w:rsidTr="00614613">
        <w:trPr>
          <w:trHeight w:val="240"/>
        </w:trPr>
        <w:tc>
          <w:tcPr>
            <w:tcW w:w="1410" w:type="dxa"/>
            <w:shd w:val="clear" w:color="auto" w:fill="auto"/>
            <w:noWrap/>
            <w:hideMark/>
          </w:tcPr>
          <w:p w14:paraId="01A6F27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PKI/G01/025</w:t>
            </w:r>
          </w:p>
        </w:tc>
        <w:tc>
          <w:tcPr>
            <w:tcW w:w="1779" w:type="dxa"/>
            <w:shd w:val="clear" w:color="auto" w:fill="auto"/>
            <w:noWrap/>
            <w:hideMark/>
          </w:tcPr>
          <w:p w14:paraId="7CB0762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Aniksolekhatun</w:t>
            </w:r>
          </w:p>
        </w:tc>
        <w:tc>
          <w:tcPr>
            <w:tcW w:w="1030" w:type="dxa"/>
            <w:shd w:val="clear" w:color="auto" w:fill="auto"/>
            <w:noWrap/>
            <w:vAlign w:val="bottom"/>
            <w:hideMark/>
          </w:tcPr>
          <w:p w14:paraId="18B1957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6FC0507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FDCF68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AEB2D9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4B41577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24C661D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Industri </w:t>
            </w:r>
          </w:p>
        </w:tc>
        <w:tc>
          <w:tcPr>
            <w:tcW w:w="727" w:type="dxa"/>
            <w:shd w:val="clear" w:color="auto" w:fill="auto"/>
            <w:noWrap/>
            <w:vAlign w:val="bottom"/>
            <w:hideMark/>
          </w:tcPr>
          <w:p w14:paraId="69A4C34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0E582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FD5931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2F78616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6,5</w:t>
            </w:r>
          </w:p>
        </w:tc>
        <w:tc>
          <w:tcPr>
            <w:tcW w:w="522" w:type="dxa"/>
            <w:shd w:val="clear" w:color="auto" w:fill="auto"/>
            <w:noWrap/>
            <w:vAlign w:val="bottom"/>
            <w:hideMark/>
          </w:tcPr>
          <w:p w14:paraId="383C641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FD7788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837AE2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5B21099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D792C7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4CAB7F7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300" w:type="dxa"/>
            <w:shd w:val="clear" w:color="000000" w:fill="FF0000"/>
            <w:noWrap/>
            <w:vAlign w:val="bottom"/>
            <w:hideMark/>
          </w:tcPr>
          <w:p w14:paraId="6A45AE7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7EBBD62A" w14:textId="77777777" w:rsidTr="00614613">
        <w:trPr>
          <w:trHeight w:val="240"/>
        </w:trPr>
        <w:tc>
          <w:tcPr>
            <w:tcW w:w="1410" w:type="dxa"/>
            <w:shd w:val="clear" w:color="auto" w:fill="auto"/>
            <w:noWrap/>
            <w:hideMark/>
          </w:tcPr>
          <w:p w14:paraId="4B854CF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PKI/G01/026</w:t>
            </w:r>
          </w:p>
        </w:tc>
        <w:tc>
          <w:tcPr>
            <w:tcW w:w="1779" w:type="dxa"/>
            <w:shd w:val="clear" w:color="auto" w:fill="auto"/>
            <w:noWrap/>
            <w:hideMark/>
          </w:tcPr>
          <w:p w14:paraId="53E595A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Ngasmi</w:t>
            </w:r>
          </w:p>
        </w:tc>
        <w:tc>
          <w:tcPr>
            <w:tcW w:w="1030" w:type="dxa"/>
            <w:shd w:val="clear" w:color="auto" w:fill="auto"/>
            <w:noWrap/>
            <w:vAlign w:val="bottom"/>
            <w:hideMark/>
          </w:tcPr>
          <w:p w14:paraId="29AA711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0AC283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32CA2A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2681C6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2F16AFC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146231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Pedagang </w:t>
            </w:r>
          </w:p>
        </w:tc>
        <w:tc>
          <w:tcPr>
            <w:tcW w:w="727" w:type="dxa"/>
            <w:shd w:val="clear" w:color="auto" w:fill="auto"/>
            <w:noWrap/>
            <w:vAlign w:val="bottom"/>
            <w:hideMark/>
          </w:tcPr>
          <w:p w14:paraId="1617644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A6FC44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CC8A2C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4819190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522" w:type="dxa"/>
            <w:shd w:val="clear" w:color="auto" w:fill="auto"/>
            <w:noWrap/>
            <w:vAlign w:val="bottom"/>
            <w:hideMark/>
          </w:tcPr>
          <w:p w14:paraId="05E2545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56C9B6C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375430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1499953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2FD92B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34F1E0A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300" w:type="dxa"/>
            <w:shd w:val="clear" w:color="000000" w:fill="FF0000"/>
            <w:noWrap/>
            <w:vAlign w:val="bottom"/>
            <w:hideMark/>
          </w:tcPr>
          <w:p w14:paraId="3E452C2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68B86A68" w14:textId="77777777" w:rsidTr="00614613">
        <w:trPr>
          <w:trHeight w:val="240"/>
        </w:trPr>
        <w:tc>
          <w:tcPr>
            <w:tcW w:w="1410" w:type="dxa"/>
            <w:shd w:val="clear" w:color="auto" w:fill="auto"/>
            <w:noWrap/>
            <w:hideMark/>
          </w:tcPr>
          <w:p w14:paraId="07140F1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PKI/G01/027</w:t>
            </w:r>
          </w:p>
        </w:tc>
        <w:tc>
          <w:tcPr>
            <w:tcW w:w="1779" w:type="dxa"/>
            <w:shd w:val="clear" w:color="auto" w:fill="auto"/>
            <w:noWrap/>
            <w:hideMark/>
          </w:tcPr>
          <w:p w14:paraId="27935BF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Istifadah</w:t>
            </w:r>
          </w:p>
        </w:tc>
        <w:tc>
          <w:tcPr>
            <w:tcW w:w="1030" w:type="dxa"/>
            <w:shd w:val="clear" w:color="auto" w:fill="auto"/>
            <w:noWrap/>
            <w:vAlign w:val="bottom"/>
            <w:hideMark/>
          </w:tcPr>
          <w:p w14:paraId="5B3CDE1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491FEDE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8F63B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946A7F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36A6A62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324187A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Industri </w:t>
            </w:r>
          </w:p>
        </w:tc>
        <w:tc>
          <w:tcPr>
            <w:tcW w:w="727" w:type="dxa"/>
            <w:shd w:val="clear" w:color="auto" w:fill="auto"/>
            <w:noWrap/>
            <w:vAlign w:val="bottom"/>
            <w:hideMark/>
          </w:tcPr>
          <w:p w14:paraId="16FCF45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135B68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04A8DA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5CD8D83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522" w:type="dxa"/>
            <w:shd w:val="clear" w:color="auto" w:fill="auto"/>
            <w:noWrap/>
            <w:vAlign w:val="bottom"/>
            <w:hideMark/>
          </w:tcPr>
          <w:p w14:paraId="05EB870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37A74E3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286F67F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54F386F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D8D28E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4B667C0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300" w:type="dxa"/>
            <w:shd w:val="clear" w:color="000000" w:fill="FF0000"/>
            <w:noWrap/>
            <w:vAlign w:val="bottom"/>
            <w:hideMark/>
          </w:tcPr>
          <w:p w14:paraId="35B12A8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1E05D4D7" w14:textId="77777777" w:rsidTr="00614613">
        <w:trPr>
          <w:trHeight w:val="240"/>
        </w:trPr>
        <w:tc>
          <w:tcPr>
            <w:tcW w:w="1410" w:type="dxa"/>
            <w:shd w:val="clear" w:color="auto" w:fill="auto"/>
            <w:noWrap/>
            <w:hideMark/>
          </w:tcPr>
          <w:p w14:paraId="05D705E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lastRenderedPageBreak/>
              <w:t>PKI/G01/028</w:t>
            </w:r>
          </w:p>
        </w:tc>
        <w:tc>
          <w:tcPr>
            <w:tcW w:w="1779" w:type="dxa"/>
            <w:shd w:val="clear" w:color="FFFFFF" w:fill="FFFFFF"/>
            <w:noWrap/>
            <w:hideMark/>
          </w:tcPr>
          <w:p w14:paraId="250B2F63" w14:textId="6050D92F"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Amin Solihin</w:t>
            </w:r>
          </w:p>
        </w:tc>
        <w:tc>
          <w:tcPr>
            <w:tcW w:w="1030" w:type="dxa"/>
            <w:shd w:val="clear" w:color="auto" w:fill="auto"/>
            <w:noWrap/>
            <w:vAlign w:val="bottom"/>
            <w:hideMark/>
          </w:tcPr>
          <w:p w14:paraId="3925BE1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77FA12A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FAA878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C1D3CF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68B9FA5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843" w:type="dxa"/>
            <w:shd w:val="clear" w:color="auto" w:fill="auto"/>
            <w:noWrap/>
            <w:vAlign w:val="bottom"/>
            <w:hideMark/>
          </w:tcPr>
          <w:p w14:paraId="41C6F26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Pengusaha </w:t>
            </w:r>
          </w:p>
        </w:tc>
        <w:tc>
          <w:tcPr>
            <w:tcW w:w="727" w:type="dxa"/>
            <w:shd w:val="clear" w:color="auto" w:fill="auto"/>
            <w:noWrap/>
            <w:vAlign w:val="bottom"/>
            <w:hideMark/>
          </w:tcPr>
          <w:p w14:paraId="084DC50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A8CDAE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8B6108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7BA4F19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522" w:type="dxa"/>
            <w:shd w:val="clear" w:color="auto" w:fill="auto"/>
            <w:noWrap/>
            <w:vAlign w:val="bottom"/>
            <w:hideMark/>
          </w:tcPr>
          <w:p w14:paraId="01D62DD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10AA4DA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7072D03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7FABEF0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1FDE05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0394731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11</w:t>
            </w:r>
          </w:p>
        </w:tc>
        <w:tc>
          <w:tcPr>
            <w:tcW w:w="1300" w:type="dxa"/>
            <w:shd w:val="clear" w:color="000000" w:fill="00FF00"/>
            <w:noWrap/>
            <w:vAlign w:val="bottom"/>
            <w:hideMark/>
          </w:tcPr>
          <w:p w14:paraId="71106BD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5D1EA72F" w14:textId="77777777" w:rsidTr="00614613">
        <w:trPr>
          <w:trHeight w:val="240"/>
        </w:trPr>
        <w:tc>
          <w:tcPr>
            <w:tcW w:w="1410" w:type="dxa"/>
            <w:shd w:val="clear" w:color="auto" w:fill="auto"/>
            <w:noWrap/>
            <w:hideMark/>
          </w:tcPr>
          <w:p w14:paraId="60C2FA3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PKI/G01/029</w:t>
            </w:r>
          </w:p>
        </w:tc>
        <w:tc>
          <w:tcPr>
            <w:tcW w:w="1779" w:type="dxa"/>
            <w:shd w:val="clear" w:color="FFFFFF" w:fill="FFFFFF"/>
            <w:noWrap/>
            <w:hideMark/>
          </w:tcPr>
          <w:p w14:paraId="33062670" w14:textId="18A8C1A2"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Suradi</w:t>
            </w:r>
          </w:p>
        </w:tc>
        <w:tc>
          <w:tcPr>
            <w:tcW w:w="1030" w:type="dxa"/>
            <w:shd w:val="clear" w:color="auto" w:fill="auto"/>
            <w:noWrap/>
            <w:vAlign w:val="bottom"/>
            <w:hideMark/>
          </w:tcPr>
          <w:p w14:paraId="0DFD665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4D4BCE4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03650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EC44AA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7B7113B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3C0EBAC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Petani Tambak </w:t>
            </w:r>
          </w:p>
        </w:tc>
        <w:tc>
          <w:tcPr>
            <w:tcW w:w="727" w:type="dxa"/>
            <w:shd w:val="clear" w:color="auto" w:fill="auto"/>
            <w:noWrap/>
            <w:vAlign w:val="bottom"/>
            <w:hideMark/>
          </w:tcPr>
          <w:p w14:paraId="1C20805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5E97DB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98816E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44E3F58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522" w:type="dxa"/>
            <w:shd w:val="clear" w:color="auto" w:fill="auto"/>
            <w:noWrap/>
            <w:vAlign w:val="bottom"/>
            <w:hideMark/>
          </w:tcPr>
          <w:p w14:paraId="784E68A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3117BC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00C6424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50E8A40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7E9C0B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2D94054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300" w:type="dxa"/>
            <w:shd w:val="clear" w:color="000000" w:fill="FF0000"/>
            <w:noWrap/>
            <w:vAlign w:val="bottom"/>
            <w:hideMark/>
          </w:tcPr>
          <w:p w14:paraId="229C315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2515ED64" w14:textId="77777777" w:rsidTr="00614613">
        <w:trPr>
          <w:trHeight w:val="240"/>
        </w:trPr>
        <w:tc>
          <w:tcPr>
            <w:tcW w:w="1410" w:type="dxa"/>
            <w:shd w:val="clear" w:color="auto" w:fill="auto"/>
            <w:noWrap/>
            <w:hideMark/>
          </w:tcPr>
          <w:p w14:paraId="7C008D3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PKI/G01/030</w:t>
            </w:r>
          </w:p>
        </w:tc>
        <w:tc>
          <w:tcPr>
            <w:tcW w:w="1779" w:type="dxa"/>
            <w:shd w:val="clear" w:color="FFFFFF" w:fill="FFFFFF"/>
            <w:noWrap/>
            <w:hideMark/>
          </w:tcPr>
          <w:p w14:paraId="3C365A5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Maslikan</w:t>
            </w:r>
          </w:p>
        </w:tc>
        <w:tc>
          <w:tcPr>
            <w:tcW w:w="1030" w:type="dxa"/>
            <w:shd w:val="clear" w:color="auto" w:fill="auto"/>
            <w:noWrap/>
            <w:vAlign w:val="bottom"/>
            <w:hideMark/>
          </w:tcPr>
          <w:p w14:paraId="0C3469B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51C7539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6DF7D3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6D4406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37B7DF4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23FD662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Pedagang </w:t>
            </w:r>
          </w:p>
        </w:tc>
        <w:tc>
          <w:tcPr>
            <w:tcW w:w="727" w:type="dxa"/>
            <w:shd w:val="clear" w:color="auto" w:fill="auto"/>
            <w:noWrap/>
            <w:vAlign w:val="bottom"/>
            <w:hideMark/>
          </w:tcPr>
          <w:p w14:paraId="4B45E62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39C22A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7EAB73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728287B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4,5</w:t>
            </w:r>
          </w:p>
        </w:tc>
        <w:tc>
          <w:tcPr>
            <w:tcW w:w="522" w:type="dxa"/>
            <w:shd w:val="clear" w:color="auto" w:fill="auto"/>
            <w:noWrap/>
            <w:vAlign w:val="bottom"/>
            <w:hideMark/>
          </w:tcPr>
          <w:p w14:paraId="149CC10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5CA5419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4AD326B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2180E59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8F3B02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67B9EF7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11</w:t>
            </w:r>
          </w:p>
        </w:tc>
        <w:tc>
          <w:tcPr>
            <w:tcW w:w="1300" w:type="dxa"/>
            <w:shd w:val="clear" w:color="000000" w:fill="00FF00"/>
            <w:noWrap/>
            <w:vAlign w:val="bottom"/>
            <w:hideMark/>
          </w:tcPr>
          <w:p w14:paraId="632532A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4D8C46BB" w14:textId="77777777" w:rsidTr="00614613">
        <w:trPr>
          <w:trHeight w:val="240"/>
        </w:trPr>
        <w:tc>
          <w:tcPr>
            <w:tcW w:w="1410" w:type="dxa"/>
            <w:shd w:val="clear" w:color="auto" w:fill="auto"/>
            <w:noWrap/>
            <w:hideMark/>
          </w:tcPr>
          <w:p w14:paraId="5540E74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PKI/G01/031</w:t>
            </w:r>
          </w:p>
        </w:tc>
        <w:tc>
          <w:tcPr>
            <w:tcW w:w="1779" w:type="dxa"/>
            <w:shd w:val="clear" w:color="FFFFFF" w:fill="FFFFFF"/>
            <w:noWrap/>
            <w:hideMark/>
          </w:tcPr>
          <w:p w14:paraId="35F643E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Beny Prasetyo</w:t>
            </w:r>
          </w:p>
        </w:tc>
        <w:tc>
          <w:tcPr>
            <w:tcW w:w="1030" w:type="dxa"/>
            <w:shd w:val="clear" w:color="auto" w:fill="auto"/>
            <w:noWrap/>
            <w:vAlign w:val="bottom"/>
            <w:hideMark/>
          </w:tcPr>
          <w:p w14:paraId="4396A61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056F9A2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579881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26582A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4B51833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1124240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Petani Tambak </w:t>
            </w:r>
          </w:p>
        </w:tc>
        <w:tc>
          <w:tcPr>
            <w:tcW w:w="727" w:type="dxa"/>
            <w:shd w:val="clear" w:color="auto" w:fill="auto"/>
            <w:noWrap/>
            <w:vAlign w:val="bottom"/>
            <w:hideMark/>
          </w:tcPr>
          <w:p w14:paraId="328635B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1C6C6C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1C3B2D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6BB04B4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4,5</w:t>
            </w:r>
          </w:p>
        </w:tc>
        <w:tc>
          <w:tcPr>
            <w:tcW w:w="522" w:type="dxa"/>
            <w:shd w:val="clear" w:color="auto" w:fill="auto"/>
            <w:noWrap/>
            <w:vAlign w:val="bottom"/>
            <w:hideMark/>
          </w:tcPr>
          <w:p w14:paraId="6543C71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7439AC7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639A861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3A17A63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3850F8E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15699D1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10,5</w:t>
            </w:r>
          </w:p>
        </w:tc>
        <w:tc>
          <w:tcPr>
            <w:tcW w:w="1300" w:type="dxa"/>
            <w:shd w:val="clear" w:color="000000" w:fill="00FF00"/>
            <w:noWrap/>
            <w:vAlign w:val="bottom"/>
            <w:hideMark/>
          </w:tcPr>
          <w:p w14:paraId="0FBC802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66B92742" w14:textId="77777777" w:rsidTr="00614613">
        <w:trPr>
          <w:trHeight w:val="240"/>
        </w:trPr>
        <w:tc>
          <w:tcPr>
            <w:tcW w:w="1410" w:type="dxa"/>
            <w:shd w:val="clear" w:color="auto" w:fill="auto"/>
            <w:noWrap/>
            <w:hideMark/>
          </w:tcPr>
          <w:p w14:paraId="19825E7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PKI/G01/032</w:t>
            </w:r>
          </w:p>
        </w:tc>
        <w:tc>
          <w:tcPr>
            <w:tcW w:w="1779" w:type="dxa"/>
            <w:shd w:val="clear" w:color="FFFFFF" w:fill="FFFFFF"/>
            <w:noWrap/>
            <w:hideMark/>
          </w:tcPr>
          <w:p w14:paraId="396F79C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Djumadi Alkassad</w:t>
            </w:r>
          </w:p>
        </w:tc>
        <w:tc>
          <w:tcPr>
            <w:tcW w:w="1030" w:type="dxa"/>
            <w:shd w:val="clear" w:color="auto" w:fill="auto"/>
            <w:noWrap/>
            <w:vAlign w:val="bottom"/>
            <w:hideMark/>
          </w:tcPr>
          <w:p w14:paraId="049F08F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64274DA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2DC12A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FC3A57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6FAEE30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23484A8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Pegawai</w:t>
            </w:r>
          </w:p>
        </w:tc>
        <w:tc>
          <w:tcPr>
            <w:tcW w:w="727" w:type="dxa"/>
            <w:shd w:val="clear" w:color="auto" w:fill="auto"/>
            <w:noWrap/>
            <w:vAlign w:val="bottom"/>
            <w:hideMark/>
          </w:tcPr>
          <w:p w14:paraId="275EEAF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F67DC3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E79154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1633490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3,5</w:t>
            </w:r>
          </w:p>
        </w:tc>
        <w:tc>
          <w:tcPr>
            <w:tcW w:w="522" w:type="dxa"/>
            <w:shd w:val="clear" w:color="auto" w:fill="auto"/>
            <w:noWrap/>
            <w:vAlign w:val="bottom"/>
            <w:hideMark/>
          </w:tcPr>
          <w:p w14:paraId="48843B8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13ED4CB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1A3EC2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58A87E4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301FE6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0E8A8D1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w:t>
            </w:r>
          </w:p>
        </w:tc>
        <w:tc>
          <w:tcPr>
            <w:tcW w:w="1300" w:type="dxa"/>
            <w:shd w:val="clear" w:color="000000" w:fill="FFFF00"/>
            <w:noWrap/>
            <w:vAlign w:val="bottom"/>
            <w:hideMark/>
          </w:tcPr>
          <w:p w14:paraId="7454727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3AE8BD63" w14:textId="77777777" w:rsidTr="00614613">
        <w:trPr>
          <w:trHeight w:val="240"/>
        </w:trPr>
        <w:tc>
          <w:tcPr>
            <w:tcW w:w="1410" w:type="dxa"/>
            <w:shd w:val="clear" w:color="auto" w:fill="auto"/>
            <w:noWrap/>
            <w:hideMark/>
          </w:tcPr>
          <w:p w14:paraId="682406E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PKI/G01/033</w:t>
            </w:r>
          </w:p>
        </w:tc>
        <w:tc>
          <w:tcPr>
            <w:tcW w:w="1779" w:type="dxa"/>
            <w:shd w:val="clear" w:color="FFFFFF" w:fill="FFFFFF"/>
            <w:noWrap/>
            <w:hideMark/>
          </w:tcPr>
          <w:p w14:paraId="492AF79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Supar</w:t>
            </w:r>
          </w:p>
        </w:tc>
        <w:tc>
          <w:tcPr>
            <w:tcW w:w="1030" w:type="dxa"/>
            <w:shd w:val="clear" w:color="auto" w:fill="auto"/>
            <w:noWrap/>
            <w:vAlign w:val="bottom"/>
            <w:hideMark/>
          </w:tcPr>
          <w:p w14:paraId="1069EE0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4ADD013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B83AAA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25370AE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4BA952B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39D850A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Buruh </w:t>
            </w:r>
          </w:p>
        </w:tc>
        <w:tc>
          <w:tcPr>
            <w:tcW w:w="727" w:type="dxa"/>
            <w:shd w:val="clear" w:color="auto" w:fill="auto"/>
            <w:noWrap/>
            <w:vAlign w:val="bottom"/>
            <w:hideMark/>
          </w:tcPr>
          <w:p w14:paraId="3A9A629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FC531D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B15F00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73A61E1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522" w:type="dxa"/>
            <w:shd w:val="clear" w:color="auto" w:fill="auto"/>
            <w:noWrap/>
            <w:vAlign w:val="bottom"/>
            <w:hideMark/>
          </w:tcPr>
          <w:p w14:paraId="46DD91F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3D3514A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3865604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242B139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239BE14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2E1EFF1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9,5</w:t>
            </w:r>
          </w:p>
        </w:tc>
        <w:tc>
          <w:tcPr>
            <w:tcW w:w="1300" w:type="dxa"/>
            <w:shd w:val="clear" w:color="000000" w:fill="00FF00"/>
            <w:noWrap/>
            <w:vAlign w:val="bottom"/>
            <w:hideMark/>
          </w:tcPr>
          <w:p w14:paraId="762D176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049E65F6" w14:textId="77777777" w:rsidTr="00614613">
        <w:trPr>
          <w:trHeight w:val="240"/>
        </w:trPr>
        <w:tc>
          <w:tcPr>
            <w:tcW w:w="1410" w:type="dxa"/>
            <w:shd w:val="clear" w:color="auto" w:fill="auto"/>
            <w:noWrap/>
            <w:hideMark/>
          </w:tcPr>
          <w:p w14:paraId="0DB6647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PKI/G01/034</w:t>
            </w:r>
          </w:p>
        </w:tc>
        <w:tc>
          <w:tcPr>
            <w:tcW w:w="1779" w:type="dxa"/>
            <w:shd w:val="clear" w:color="FFFFFF" w:fill="FFFFFF"/>
            <w:noWrap/>
            <w:hideMark/>
          </w:tcPr>
          <w:p w14:paraId="293A145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Asrokan</w:t>
            </w:r>
          </w:p>
        </w:tc>
        <w:tc>
          <w:tcPr>
            <w:tcW w:w="1030" w:type="dxa"/>
            <w:shd w:val="clear" w:color="auto" w:fill="auto"/>
            <w:noWrap/>
            <w:vAlign w:val="bottom"/>
            <w:hideMark/>
          </w:tcPr>
          <w:p w14:paraId="342AE38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6C68C74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AB0EE7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0B8393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76770C5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5020D23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Petani Tambak </w:t>
            </w:r>
          </w:p>
        </w:tc>
        <w:tc>
          <w:tcPr>
            <w:tcW w:w="727" w:type="dxa"/>
            <w:shd w:val="clear" w:color="auto" w:fill="auto"/>
            <w:noWrap/>
            <w:vAlign w:val="bottom"/>
            <w:hideMark/>
          </w:tcPr>
          <w:p w14:paraId="162CC6B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ED052A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9002B1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0681B0F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4,5</w:t>
            </w:r>
          </w:p>
        </w:tc>
        <w:tc>
          <w:tcPr>
            <w:tcW w:w="522" w:type="dxa"/>
            <w:shd w:val="clear" w:color="auto" w:fill="auto"/>
            <w:noWrap/>
            <w:vAlign w:val="bottom"/>
            <w:hideMark/>
          </w:tcPr>
          <w:p w14:paraId="386F335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D10BC1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260C760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4718C2C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BF657F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549A68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9,5</w:t>
            </w:r>
          </w:p>
        </w:tc>
        <w:tc>
          <w:tcPr>
            <w:tcW w:w="1300" w:type="dxa"/>
            <w:shd w:val="clear" w:color="000000" w:fill="00FF00"/>
            <w:noWrap/>
            <w:vAlign w:val="bottom"/>
            <w:hideMark/>
          </w:tcPr>
          <w:p w14:paraId="42990D4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45C345FF" w14:textId="77777777" w:rsidTr="00614613">
        <w:trPr>
          <w:trHeight w:val="240"/>
        </w:trPr>
        <w:tc>
          <w:tcPr>
            <w:tcW w:w="1410" w:type="dxa"/>
            <w:shd w:val="clear" w:color="auto" w:fill="auto"/>
            <w:noWrap/>
            <w:hideMark/>
          </w:tcPr>
          <w:p w14:paraId="4BBA3EB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PKI/G01/035</w:t>
            </w:r>
          </w:p>
        </w:tc>
        <w:tc>
          <w:tcPr>
            <w:tcW w:w="1779" w:type="dxa"/>
            <w:shd w:val="clear" w:color="FFFFFF" w:fill="FFFFFF"/>
            <w:noWrap/>
            <w:hideMark/>
          </w:tcPr>
          <w:p w14:paraId="4304129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Sugiyanto</w:t>
            </w:r>
          </w:p>
        </w:tc>
        <w:tc>
          <w:tcPr>
            <w:tcW w:w="1030" w:type="dxa"/>
            <w:shd w:val="clear" w:color="auto" w:fill="auto"/>
            <w:noWrap/>
            <w:vAlign w:val="bottom"/>
            <w:hideMark/>
          </w:tcPr>
          <w:p w14:paraId="0E49581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2EC41C4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47EA28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92E8FE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0A536FD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3DF6DD6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Wirausaha </w:t>
            </w:r>
          </w:p>
        </w:tc>
        <w:tc>
          <w:tcPr>
            <w:tcW w:w="727" w:type="dxa"/>
            <w:shd w:val="clear" w:color="auto" w:fill="auto"/>
            <w:noWrap/>
            <w:vAlign w:val="bottom"/>
            <w:hideMark/>
          </w:tcPr>
          <w:p w14:paraId="429999A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9A7991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DA80A6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42A2DF9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6,5</w:t>
            </w:r>
          </w:p>
        </w:tc>
        <w:tc>
          <w:tcPr>
            <w:tcW w:w="522" w:type="dxa"/>
            <w:shd w:val="clear" w:color="auto" w:fill="auto"/>
            <w:noWrap/>
            <w:vAlign w:val="bottom"/>
            <w:hideMark/>
          </w:tcPr>
          <w:p w14:paraId="7D69629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4EF87C3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2DC34FA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38D4BB6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426153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5407CA2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8,5</w:t>
            </w:r>
          </w:p>
        </w:tc>
        <w:tc>
          <w:tcPr>
            <w:tcW w:w="1300" w:type="dxa"/>
            <w:shd w:val="clear" w:color="000000" w:fill="FFFF00"/>
            <w:noWrap/>
            <w:vAlign w:val="bottom"/>
            <w:hideMark/>
          </w:tcPr>
          <w:p w14:paraId="49E3DDD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25FDD340" w14:textId="77777777" w:rsidTr="00614613">
        <w:trPr>
          <w:trHeight w:val="240"/>
        </w:trPr>
        <w:tc>
          <w:tcPr>
            <w:tcW w:w="1410" w:type="dxa"/>
            <w:shd w:val="clear" w:color="auto" w:fill="auto"/>
            <w:noWrap/>
            <w:hideMark/>
          </w:tcPr>
          <w:p w14:paraId="6F6111E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PKI/G01/036</w:t>
            </w:r>
          </w:p>
        </w:tc>
        <w:tc>
          <w:tcPr>
            <w:tcW w:w="1779" w:type="dxa"/>
            <w:shd w:val="clear" w:color="FFFFFF" w:fill="FFFFFF"/>
            <w:noWrap/>
            <w:hideMark/>
          </w:tcPr>
          <w:p w14:paraId="79F831E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Syukron Sidiq</w:t>
            </w:r>
          </w:p>
        </w:tc>
        <w:tc>
          <w:tcPr>
            <w:tcW w:w="1030" w:type="dxa"/>
            <w:shd w:val="clear" w:color="auto" w:fill="auto"/>
            <w:noWrap/>
            <w:vAlign w:val="bottom"/>
            <w:hideMark/>
          </w:tcPr>
          <w:p w14:paraId="419EDE8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06CCC8A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939703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B9238B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23964C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57F04F7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3925394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414649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D62D27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5331C7A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522" w:type="dxa"/>
            <w:shd w:val="clear" w:color="auto" w:fill="auto"/>
            <w:noWrap/>
            <w:vAlign w:val="bottom"/>
            <w:hideMark/>
          </w:tcPr>
          <w:p w14:paraId="37C4F4A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9EACA9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5F69E7F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7CF550B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A264FB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5ACD64E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8,5</w:t>
            </w:r>
          </w:p>
        </w:tc>
        <w:tc>
          <w:tcPr>
            <w:tcW w:w="1300" w:type="dxa"/>
            <w:shd w:val="clear" w:color="000000" w:fill="FFFF00"/>
            <w:noWrap/>
            <w:vAlign w:val="bottom"/>
            <w:hideMark/>
          </w:tcPr>
          <w:p w14:paraId="14A556C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48D7CADE" w14:textId="77777777" w:rsidTr="00614613">
        <w:trPr>
          <w:trHeight w:val="240"/>
        </w:trPr>
        <w:tc>
          <w:tcPr>
            <w:tcW w:w="1410" w:type="dxa"/>
            <w:shd w:val="clear" w:color="auto" w:fill="auto"/>
            <w:noWrap/>
            <w:hideMark/>
          </w:tcPr>
          <w:p w14:paraId="159E0D6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PKI/G01/037</w:t>
            </w:r>
          </w:p>
        </w:tc>
        <w:tc>
          <w:tcPr>
            <w:tcW w:w="1779" w:type="dxa"/>
            <w:shd w:val="clear" w:color="FFFFFF" w:fill="FFFFFF"/>
            <w:noWrap/>
            <w:hideMark/>
          </w:tcPr>
          <w:p w14:paraId="6B73EE8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Sutrisman</w:t>
            </w:r>
          </w:p>
        </w:tc>
        <w:tc>
          <w:tcPr>
            <w:tcW w:w="1030" w:type="dxa"/>
            <w:shd w:val="clear" w:color="auto" w:fill="auto"/>
            <w:noWrap/>
            <w:vAlign w:val="bottom"/>
            <w:hideMark/>
          </w:tcPr>
          <w:p w14:paraId="59924B9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5C69DF3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4A4AC7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C789A7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59CA5CC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4357570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08B27B9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23D083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A71A33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349032E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3,5</w:t>
            </w:r>
          </w:p>
        </w:tc>
        <w:tc>
          <w:tcPr>
            <w:tcW w:w="522" w:type="dxa"/>
            <w:shd w:val="clear" w:color="auto" w:fill="auto"/>
            <w:noWrap/>
            <w:vAlign w:val="bottom"/>
            <w:hideMark/>
          </w:tcPr>
          <w:p w14:paraId="1AFD964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D7B94F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590D7EE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75CB055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899B4A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0BB3311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746E5C4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2DCFE7E0" w14:textId="77777777" w:rsidTr="00614613">
        <w:trPr>
          <w:trHeight w:val="240"/>
        </w:trPr>
        <w:tc>
          <w:tcPr>
            <w:tcW w:w="1410" w:type="dxa"/>
            <w:shd w:val="clear" w:color="auto" w:fill="auto"/>
            <w:noWrap/>
            <w:hideMark/>
          </w:tcPr>
          <w:p w14:paraId="198E78D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PKI/G01/038</w:t>
            </w:r>
          </w:p>
        </w:tc>
        <w:tc>
          <w:tcPr>
            <w:tcW w:w="1779" w:type="dxa"/>
            <w:shd w:val="clear" w:color="FFFFFF" w:fill="FFFFFF"/>
            <w:noWrap/>
            <w:hideMark/>
          </w:tcPr>
          <w:p w14:paraId="09BEDA4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Nasikun</w:t>
            </w:r>
          </w:p>
        </w:tc>
        <w:tc>
          <w:tcPr>
            <w:tcW w:w="1030" w:type="dxa"/>
            <w:shd w:val="clear" w:color="auto" w:fill="auto"/>
            <w:noWrap/>
            <w:vAlign w:val="bottom"/>
            <w:hideMark/>
          </w:tcPr>
          <w:p w14:paraId="79C8872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1CF6715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567B04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5E1CC0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225C687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4E2104E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Petani Tambak </w:t>
            </w:r>
          </w:p>
        </w:tc>
        <w:tc>
          <w:tcPr>
            <w:tcW w:w="727" w:type="dxa"/>
            <w:shd w:val="clear" w:color="auto" w:fill="auto"/>
            <w:noWrap/>
            <w:vAlign w:val="bottom"/>
            <w:hideMark/>
          </w:tcPr>
          <w:p w14:paraId="63C62A6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455570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8F8AEC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17564FE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522" w:type="dxa"/>
            <w:shd w:val="clear" w:color="auto" w:fill="auto"/>
            <w:noWrap/>
            <w:vAlign w:val="bottom"/>
            <w:hideMark/>
          </w:tcPr>
          <w:p w14:paraId="6544268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02882D6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3D422F5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2F1E160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30403F6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2BCDD82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10</w:t>
            </w:r>
          </w:p>
        </w:tc>
        <w:tc>
          <w:tcPr>
            <w:tcW w:w="1300" w:type="dxa"/>
            <w:shd w:val="clear" w:color="000000" w:fill="00FF00"/>
            <w:noWrap/>
            <w:vAlign w:val="bottom"/>
            <w:hideMark/>
          </w:tcPr>
          <w:p w14:paraId="12E9C8F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1820E823" w14:textId="77777777" w:rsidTr="00614613">
        <w:trPr>
          <w:trHeight w:val="240"/>
        </w:trPr>
        <w:tc>
          <w:tcPr>
            <w:tcW w:w="1410" w:type="dxa"/>
            <w:shd w:val="clear" w:color="auto" w:fill="auto"/>
            <w:noWrap/>
            <w:hideMark/>
          </w:tcPr>
          <w:p w14:paraId="1BFF5A0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PKI/G01/039</w:t>
            </w:r>
          </w:p>
        </w:tc>
        <w:tc>
          <w:tcPr>
            <w:tcW w:w="1779" w:type="dxa"/>
            <w:shd w:val="clear" w:color="FFFFFF" w:fill="FFFFFF"/>
            <w:noWrap/>
            <w:hideMark/>
          </w:tcPr>
          <w:p w14:paraId="2E2DE70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Asmui</w:t>
            </w:r>
          </w:p>
        </w:tc>
        <w:tc>
          <w:tcPr>
            <w:tcW w:w="1030" w:type="dxa"/>
            <w:shd w:val="clear" w:color="auto" w:fill="auto"/>
            <w:noWrap/>
            <w:vAlign w:val="bottom"/>
            <w:hideMark/>
          </w:tcPr>
          <w:p w14:paraId="3205F17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290DDD0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3E4BA6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8D07E2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01846B8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501CABF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Petani Tambak </w:t>
            </w:r>
          </w:p>
        </w:tc>
        <w:tc>
          <w:tcPr>
            <w:tcW w:w="727" w:type="dxa"/>
            <w:shd w:val="clear" w:color="auto" w:fill="auto"/>
            <w:noWrap/>
            <w:vAlign w:val="bottom"/>
            <w:hideMark/>
          </w:tcPr>
          <w:p w14:paraId="76FF2CB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662DD3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9CE641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4DE1EA7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4,5</w:t>
            </w:r>
          </w:p>
        </w:tc>
        <w:tc>
          <w:tcPr>
            <w:tcW w:w="522" w:type="dxa"/>
            <w:shd w:val="clear" w:color="auto" w:fill="auto"/>
            <w:noWrap/>
            <w:vAlign w:val="bottom"/>
            <w:hideMark/>
          </w:tcPr>
          <w:p w14:paraId="6EEDC97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33562D4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0C13B0D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6A7517B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291B332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1387169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12</w:t>
            </w:r>
          </w:p>
        </w:tc>
        <w:tc>
          <w:tcPr>
            <w:tcW w:w="1300" w:type="dxa"/>
            <w:shd w:val="clear" w:color="000000" w:fill="00FF00"/>
            <w:noWrap/>
            <w:vAlign w:val="bottom"/>
            <w:hideMark/>
          </w:tcPr>
          <w:p w14:paraId="4079B4F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5AFCC570" w14:textId="77777777" w:rsidTr="00614613">
        <w:trPr>
          <w:trHeight w:val="240"/>
        </w:trPr>
        <w:tc>
          <w:tcPr>
            <w:tcW w:w="1410" w:type="dxa"/>
            <w:shd w:val="clear" w:color="auto" w:fill="auto"/>
            <w:noWrap/>
            <w:hideMark/>
          </w:tcPr>
          <w:p w14:paraId="4176503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PKI/G01/040</w:t>
            </w:r>
          </w:p>
        </w:tc>
        <w:tc>
          <w:tcPr>
            <w:tcW w:w="1779" w:type="dxa"/>
            <w:shd w:val="clear" w:color="FFFFFF" w:fill="FFFFFF"/>
            <w:noWrap/>
            <w:hideMark/>
          </w:tcPr>
          <w:p w14:paraId="72F0557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Ari Purnomo</w:t>
            </w:r>
          </w:p>
        </w:tc>
        <w:tc>
          <w:tcPr>
            <w:tcW w:w="1030" w:type="dxa"/>
            <w:shd w:val="clear" w:color="auto" w:fill="auto"/>
            <w:noWrap/>
            <w:vAlign w:val="bottom"/>
            <w:hideMark/>
          </w:tcPr>
          <w:p w14:paraId="090B063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06F9C24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69DBE0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C9110C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443C84A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60B9812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Pegawai</w:t>
            </w:r>
          </w:p>
        </w:tc>
        <w:tc>
          <w:tcPr>
            <w:tcW w:w="727" w:type="dxa"/>
            <w:shd w:val="clear" w:color="auto" w:fill="auto"/>
            <w:noWrap/>
            <w:vAlign w:val="bottom"/>
            <w:hideMark/>
          </w:tcPr>
          <w:p w14:paraId="479DE0B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0EC26A8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37D90A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1323988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6,5</w:t>
            </w:r>
          </w:p>
        </w:tc>
        <w:tc>
          <w:tcPr>
            <w:tcW w:w="522" w:type="dxa"/>
            <w:shd w:val="clear" w:color="auto" w:fill="auto"/>
            <w:noWrap/>
            <w:vAlign w:val="bottom"/>
            <w:hideMark/>
          </w:tcPr>
          <w:p w14:paraId="579E896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7809BD2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28AB979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59E2EAF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15E177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41B83B5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12</w:t>
            </w:r>
          </w:p>
        </w:tc>
        <w:tc>
          <w:tcPr>
            <w:tcW w:w="1300" w:type="dxa"/>
            <w:shd w:val="clear" w:color="000000" w:fill="00FF00"/>
            <w:noWrap/>
            <w:vAlign w:val="bottom"/>
            <w:hideMark/>
          </w:tcPr>
          <w:p w14:paraId="53C8D76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606C1781" w14:textId="77777777" w:rsidTr="00614613">
        <w:trPr>
          <w:trHeight w:val="240"/>
        </w:trPr>
        <w:tc>
          <w:tcPr>
            <w:tcW w:w="1410" w:type="dxa"/>
            <w:shd w:val="clear" w:color="auto" w:fill="auto"/>
            <w:noWrap/>
            <w:hideMark/>
          </w:tcPr>
          <w:p w14:paraId="2E2F41E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PKI/G01/041</w:t>
            </w:r>
          </w:p>
        </w:tc>
        <w:tc>
          <w:tcPr>
            <w:tcW w:w="1779" w:type="dxa"/>
            <w:shd w:val="clear" w:color="FFFFFF" w:fill="FFFFFF"/>
            <w:noWrap/>
            <w:hideMark/>
          </w:tcPr>
          <w:p w14:paraId="66007AE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Dedi Mulyadi</w:t>
            </w:r>
          </w:p>
        </w:tc>
        <w:tc>
          <w:tcPr>
            <w:tcW w:w="1030" w:type="dxa"/>
            <w:shd w:val="clear" w:color="auto" w:fill="auto"/>
            <w:noWrap/>
            <w:vAlign w:val="bottom"/>
            <w:hideMark/>
          </w:tcPr>
          <w:p w14:paraId="3B7717E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62DBDC2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79A37C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259FB0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30FFDE1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62F7C1B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Pengusaha </w:t>
            </w:r>
          </w:p>
        </w:tc>
        <w:tc>
          <w:tcPr>
            <w:tcW w:w="727" w:type="dxa"/>
            <w:shd w:val="clear" w:color="auto" w:fill="auto"/>
            <w:noWrap/>
            <w:vAlign w:val="bottom"/>
            <w:hideMark/>
          </w:tcPr>
          <w:p w14:paraId="55CF6D8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1A900E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B93536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7DF2D7C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522" w:type="dxa"/>
            <w:shd w:val="clear" w:color="auto" w:fill="auto"/>
            <w:noWrap/>
            <w:vAlign w:val="bottom"/>
            <w:hideMark/>
          </w:tcPr>
          <w:p w14:paraId="684CCCD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655AAB4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6269502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7D33E89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B6DCFB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4EC5FB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1C57693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1D599CAB" w14:textId="77777777" w:rsidTr="00614613">
        <w:trPr>
          <w:trHeight w:val="240"/>
        </w:trPr>
        <w:tc>
          <w:tcPr>
            <w:tcW w:w="1410" w:type="dxa"/>
            <w:shd w:val="clear" w:color="auto" w:fill="auto"/>
            <w:noWrap/>
            <w:hideMark/>
          </w:tcPr>
          <w:p w14:paraId="2DCE965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PKI/G01/042</w:t>
            </w:r>
          </w:p>
        </w:tc>
        <w:tc>
          <w:tcPr>
            <w:tcW w:w="1779" w:type="dxa"/>
            <w:shd w:val="clear" w:color="auto" w:fill="auto"/>
            <w:noWrap/>
            <w:hideMark/>
          </w:tcPr>
          <w:p w14:paraId="696B5A34" w14:textId="1D192A5D"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Mukhayanah</w:t>
            </w:r>
          </w:p>
        </w:tc>
        <w:tc>
          <w:tcPr>
            <w:tcW w:w="1030" w:type="dxa"/>
            <w:shd w:val="clear" w:color="auto" w:fill="auto"/>
            <w:noWrap/>
            <w:vAlign w:val="bottom"/>
            <w:hideMark/>
          </w:tcPr>
          <w:p w14:paraId="567076B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01 </w:t>
            </w:r>
          </w:p>
        </w:tc>
        <w:tc>
          <w:tcPr>
            <w:tcW w:w="567" w:type="dxa"/>
            <w:shd w:val="clear" w:color="auto" w:fill="auto"/>
            <w:noWrap/>
            <w:vAlign w:val="bottom"/>
            <w:hideMark/>
          </w:tcPr>
          <w:p w14:paraId="33877E6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008540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A8BCBD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3017950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13BC0D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Pedagang </w:t>
            </w:r>
          </w:p>
        </w:tc>
        <w:tc>
          <w:tcPr>
            <w:tcW w:w="727" w:type="dxa"/>
            <w:shd w:val="clear" w:color="auto" w:fill="auto"/>
            <w:noWrap/>
            <w:vAlign w:val="bottom"/>
            <w:hideMark/>
          </w:tcPr>
          <w:p w14:paraId="304D5C5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2DCBE1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09763B1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17C507E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7CCC944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4F629CC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15253E5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50D60E8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EF78F2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3A3CBE8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8,5</w:t>
            </w:r>
          </w:p>
        </w:tc>
        <w:tc>
          <w:tcPr>
            <w:tcW w:w="1300" w:type="dxa"/>
            <w:shd w:val="clear" w:color="000000" w:fill="FFFF00"/>
            <w:noWrap/>
            <w:vAlign w:val="bottom"/>
            <w:hideMark/>
          </w:tcPr>
          <w:p w14:paraId="4765898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6521F668" w14:textId="77777777" w:rsidTr="00614613">
        <w:trPr>
          <w:trHeight w:val="240"/>
        </w:trPr>
        <w:tc>
          <w:tcPr>
            <w:tcW w:w="1410" w:type="dxa"/>
            <w:shd w:val="clear" w:color="auto" w:fill="auto"/>
            <w:noWrap/>
            <w:hideMark/>
          </w:tcPr>
          <w:p w14:paraId="11DC0E7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PKI/G01/043</w:t>
            </w:r>
          </w:p>
        </w:tc>
        <w:tc>
          <w:tcPr>
            <w:tcW w:w="1779" w:type="dxa"/>
            <w:shd w:val="clear" w:color="auto" w:fill="auto"/>
            <w:noWrap/>
            <w:hideMark/>
          </w:tcPr>
          <w:p w14:paraId="422288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Sumiyanti</w:t>
            </w:r>
          </w:p>
        </w:tc>
        <w:tc>
          <w:tcPr>
            <w:tcW w:w="1030" w:type="dxa"/>
            <w:shd w:val="clear" w:color="auto" w:fill="auto"/>
            <w:noWrap/>
            <w:vAlign w:val="bottom"/>
            <w:hideMark/>
          </w:tcPr>
          <w:p w14:paraId="41E1175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01</w:t>
            </w:r>
          </w:p>
        </w:tc>
        <w:tc>
          <w:tcPr>
            <w:tcW w:w="567" w:type="dxa"/>
            <w:shd w:val="clear" w:color="auto" w:fill="auto"/>
            <w:noWrap/>
            <w:vAlign w:val="bottom"/>
            <w:hideMark/>
          </w:tcPr>
          <w:p w14:paraId="7349C9B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0CD1CA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7D1B13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1287CCB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7EC5647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75AD11B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B8D482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6162D0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5BCA411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22" w:type="dxa"/>
            <w:shd w:val="clear" w:color="auto" w:fill="auto"/>
            <w:noWrap/>
            <w:vAlign w:val="bottom"/>
            <w:hideMark/>
          </w:tcPr>
          <w:p w14:paraId="7930814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54DD2E4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44463D2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55A5D53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5F09D9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0ADA1C5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300" w:type="dxa"/>
            <w:shd w:val="clear" w:color="000000" w:fill="FF0000"/>
            <w:noWrap/>
            <w:vAlign w:val="bottom"/>
            <w:hideMark/>
          </w:tcPr>
          <w:p w14:paraId="6C7F27A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735523E3" w14:textId="77777777" w:rsidTr="00614613">
        <w:trPr>
          <w:trHeight w:val="240"/>
        </w:trPr>
        <w:tc>
          <w:tcPr>
            <w:tcW w:w="1410" w:type="dxa"/>
            <w:shd w:val="clear" w:color="auto" w:fill="auto"/>
            <w:noWrap/>
            <w:hideMark/>
          </w:tcPr>
          <w:p w14:paraId="62F6D69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PKI/G01/044</w:t>
            </w:r>
          </w:p>
        </w:tc>
        <w:tc>
          <w:tcPr>
            <w:tcW w:w="1779" w:type="dxa"/>
            <w:shd w:val="clear" w:color="FFFFFF" w:fill="FFFFFF"/>
            <w:noWrap/>
            <w:hideMark/>
          </w:tcPr>
          <w:p w14:paraId="32940EE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Jannatun Na' im</w:t>
            </w:r>
          </w:p>
        </w:tc>
        <w:tc>
          <w:tcPr>
            <w:tcW w:w="1030" w:type="dxa"/>
            <w:shd w:val="clear" w:color="auto" w:fill="auto"/>
            <w:noWrap/>
            <w:vAlign w:val="bottom"/>
            <w:hideMark/>
          </w:tcPr>
          <w:p w14:paraId="750D049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01</w:t>
            </w:r>
          </w:p>
        </w:tc>
        <w:tc>
          <w:tcPr>
            <w:tcW w:w="567" w:type="dxa"/>
            <w:shd w:val="clear" w:color="auto" w:fill="auto"/>
            <w:noWrap/>
            <w:vAlign w:val="bottom"/>
            <w:hideMark/>
          </w:tcPr>
          <w:p w14:paraId="0F76100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F521AC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BDA71F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16535F5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177C2B3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1192F52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DD3FC5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88546C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0BF9866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522" w:type="dxa"/>
            <w:shd w:val="clear" w:color="auto" w:fill="auto"/>
            <w:noWrap/>
            <w:vAlign w:val="bottom"/>
            <w:hideMark/>
          </w:tcPr>
          <w:p w14:paraId="7EA6012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4186DF9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6E3C036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0F5BBA6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D0A9A3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2ACB34E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w:t>
            </w:r>
          </w:p>
        </w:tc>
        <w:tc>
          <w:tcPr>
            <w:tcW w:w="1300" w:type="dxa"/>
            <w:shd w:val="clear" w:color="000000" w:fill="FFFF00"/>
            <w:noWrap/>
            <w:vAlign w:val="bottom"/>
            <w:hideMark/>
          </w:tcPr>
          <w:p w14:paraId="50B9649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521B849C" w14:textId="77777777" w:rsidTr="00614613">
        <w:trPr>
          <w:trHeight w:val="240"/>
        </w:trPr>
        <w:tc>
          <w:tcPr>
            <w:tcW w:w="1410" w:type="dxa"/>
            <w:shd w:val="clear" w:color="auto" w:fill="auto"/>
            <w:noWrap/>
            <w:hideMark/>
          </w:tcPr>
          <w:p w14:paraId="244EA14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PKI/G04/045</w:t>
            </w:r>
          </w:p>
        </w:tc>
        <w:tc>
          <w:tcPr>
            <w:tcW w:w="1779" w:type="dxa"/>
            <w:shd w:val="clear" w:color="auto" w:fill="auto"/>
            <w:noWrap/>
            <w:hideMark/>
          </w:tcPr>
          <w:p w14:paraId="778E8E6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Titik Dyah Ratnawati</w:t>
            </w:r>
          </w:p>
        </w:tc>
        <w:tc>
          <w:tcPr>
            <w:tcW w:w="1030" w:type="dxa"/>
            <w:shd w:val="clear" w:color="auto" w:fill="auto"/>
            <w:noWrap/>
            <w:vAlign w:val="bottom"/>
            <w:hideMark/>
          </w:tcPr>
          <w:p w14:paraId="32F96B7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259DA09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B27405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BDCF26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064BF8E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843" w:type="dxa"/>
            <w:shd w:val="clear" w:color="auto" w:fill="auto"/>
            <w:noWrap/>
            <w:vAlign w:val="bottom"/>
            <w:hideMark/>
          </w:tcPr>
          <w:p w14:paraId="2B98016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017A4CD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BE3BDE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AFA592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713A547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522" w:type="dxa"/>
            <w:shd w:val="clear" w:color="auto" w:fill="auto"/>
            <w:noWrap/>
            <w:vAlign w:val="bottom"/>
            <w:hideMark/>
          </w:tcPr>
          <w:p w14:paraId="65C6BD9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1463D61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55183B5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1DA876E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2E66C0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3CCA7E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9,5</w:t>
            </w:r>
          </w:p>
        </w:tc>
        <w:tc>
          <w:tcPr>
            <w:tcW w:w="1300" w:type="dxa"/>
            <w:shd w:val="clear" w:color="000000" w:fill="00FF00"/>
            <w:noWrap/>
            <w:vAlign w:val="bottom"/>
            <w:hideMark/>
          </w:tcPr>
          <w:p w14:paraId="3F6CF5B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4B6FDB8F" w14:textId="77777777" w:rsidTr="00614613">
        <w:trPr>
          <w:trHeight w:val="240"/>
        </w:trPr>
        <w:tc>
          <w:tcPr>
            <w:tcW w:w="1410" w:type="dxa"/>
            <w:shd w:val="clear" w:color="auto" w:fill="auto"/>
            <w:noWrap/>
            <w:hideMark/>
          </w:tcPr>
          <w:p w14:paraId="04BB3CA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PKI/G04/046</w:t>
            </w:r>
          </w:p>
        </w:tc>
        <w:tc>
          <w:tcPr>
            <w:tcW w:w="1779" w:type="dxa"/>
            <w:shd w:val="clear" w:color="auto" w:fill="auto"/>
            <w:noWrap/>
            <w:hideMark/>
          </w:tcPr>
          <w:p w14:paraId="1E1370D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Septian Nadinur Saputra</w:t>
            </w:r>
          </w:p>
        </w:tc>
        <w:tc>
          <w:tcPr>
            <w:tcW w:w="1030" w:type="dxa"/>
            <w:shd w:val="clear" w:color="auto" w:fill="auto"/>
            <w:noWrap/>
            <w:vAlign w:val="bottom"/>
            <w:hideMark/>
          </w:tcPr>
          <w:p w14:paraId="6ADBF61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137BB27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B7AFD7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85A7D7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128C4A2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2B0465D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Pekerja lepas</w:t>
            </w:r>
          </w:p>
        </w:tc>
        <w:tc>
          <w:tcPr>
            <w:tcW w:w="727" w:type="dxa"/>
            <w:shd w:val="clear" w:color="auto" w:fill="auto"/>
            <w:noWrap/>
            <w:vAlign w:val="bottom"/>
            <w:hideMark/>
          </w:tcPr>
          <w:p w14:paraId="62C30BF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FAF0B6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9552DE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43CE0B3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529249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5109576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6E6B08E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1B412A6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E04C34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07C553E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9,5</w:t>
            </w:r>
          </w:p>
        </w:tc>
        <w:tc>
          <w:tcPr>
            <w:tcW w:w="1300" w:type="dxa"/>
            <w:shd w:val="clear" w:color="000000" w:fill="00FF00"/>
            <w:noWrap/>
            <w:vAlign w:val="bottom"/>
            <w:hideMark/>
          </w:tcPr>
          <w:p w14:paraId="383103E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44B729AE" w14:textId="77777777" w:rsidTr="00614613">
        <w:trPr>
          <w:trHeight w:val="240"/>
        </w:trPr>
        <w:tc>
          <w:tcPr>
            <w:tcW w:w="1410" w:type="dxa"/>
            <w:shd w:val="clear" w:color="auto" w:fill="auto"/>
            <w:noWrap/>
            <w:hideMark/>
          </w:tcPr>
          <w:p w14:paraId="1D46D59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PKI/G04/047</w:t>
            </w:r>
          </w:p>
        </w:tc>
        <w:tc>
          <w:tcPr>
            <w:tcW w:w="1779" w:type="dxa"/>
            <w:shd w:val="clear" w:color="auto" w:fill="auto"/>
            <w:noWrap/>
            <w:hideMark/>
          </w:tcPr>
          <w:p w14:paraId="417CD72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Guntur Wijaya</w:t>
            </w:r>
          </w:p>
        </w:tc>
        <w:tc>
          <w:tcPr>
            <w:tcW w:w="1030" w:type="dxa"/>
            <w:shd w:val="clear" w:color="auto" w:fill="auto"/>
            <w:noWrap/>
            <w:vAlign w:val="bottom"/>
            <w:hideMark/>
          </w:tcPr>
          <w:p w14:paraId="6D55B53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0C163A4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BC779B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E94F78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73E81F7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2B0D533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Industri</w:t>
            </w:r>
          </w:p>
        </w:tc>
        <w:tc>
          <w:tcPr>
            <w:tcW w:w="727" w:type="dxa"/>
            <w:shd w:val="clear" w:color="auto" w:fill="auto"/>
            <w:noWrap/>
            <w:vAlign w:val="bottom"/>
            <w:hideMark/>
          </w:tcPr>
          <w:p w14:paraId="393DECB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7AE5DB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74D919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15D7277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522" w:type="dxa"/>
            <w:shd w:val="clear" w:color="auto" w:fill="auto"/>
            <w:noWrap/>
            <w:vAlign w:val="bottom"/>
            <w:hideMark/>
          </w:tcPr>
          <w:p w14:paraId="7A1209B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210BE3F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6035219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71578E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70877D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71" w:type="dxa"/>
            <w:shd w:val="clear" w:color="auto" w:fill="auto"/>
            <w:noWrap/>
            <w:vAlign w:val="bottom"/>
            <w:hideMark/>
          </w:tcPr>
          <w:p w14:paraId="2AEAE8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10</w:t>
            </w:r>
          </w:p>
        </w:tc>
        <w:tc>
          <w:tcPr>
            <w:tcW w:w="1300" w:type="dxa"/>
            <w:shd w:val="clear" w:color="000000" w:fill="00FF00"/>
            <w:noWrap/>
            <w:vAlign w:val="bottom"/>
            <w:hideMark/>
          </w:tcPr>
          <w:p w14:paraId="10EBE4D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274E0C03" w14:textId="77777777" w:rsidTr="00614613">
        <w:trPr>
          <w:trHeight w:val="240"/>
        </w:trPr>
        <w:tc>
          <w:tcPr>
            <w:tcW w:w="1410" w:type="dxa"/>
            <w:shd w:val="clear" w:color="auto" w:fill="auto"/>
            <w:noWrap/>
            <w:hideMark/>
          </w:tcPr>
          <w:p w14:paraId="41C6D1A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PKI/G04/048</w:t>
            </w:r>
          </w:p>
        </w:tc>
        <w:tc>
          <w:tcPr>
            <w:tcW w:w="1779" w:type="dxa"/>
            <w:shd w:val="clear" w:color="auto" w:fill="auto"/>
            <w:noWrap/>
            <w:hideMark/>
          </w:tcPr>
          <w:p w14:paraId="0366AF0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Aditya Rachman</w:t>
            </w:r>
          </w:p>
        </w:tc>
        <w:tc>
          <w:tcPr>
            <w:tcW w:w="1030" w:type="dxa"/>
            <w:shd w:val="clear" w:color="auto" w:fill="auto"/>
            <w:noWrap/>
            <w:vAlign w:val="bottom"/>
            <w:hideMark/>
          </w:tcPr>
          <w:p w14:paraId="155600A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1F62ECD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124D17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C84A88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38415AB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3E430AD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Industri </w:t>
            </w:r>
          </w:p>
        </w:tc>
        <w:tc>
          <w:tcPr>
            <w:tcW w:w="727" w:type="dxa"/>
            <w:shd w:val="clear" w:color="auto" w:fill="auto"/>
            <w:noWrap/>
            <w:vAlign w:val="bottom"/>
            <w:hideMark/>
          </w:tcPr>
          <w:p w14:paraId="2D04599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AEE9E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F490C2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40637FA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4,5</w:t>
            </w:r>
          </w:p>
        </w:tc>
        <w:tc>
          <w:tcPr>
            <w:tcW w:w="522" w:type="dxa"/>
            <w:shd w:val="clear" w:color="auto" w:fill="auto"/>
            <w:noWrap/>
            <w:vAlign w:val="bottom"/>
            <w:hideMark/>
          </w:tcPr>
          <w:p w14:paraId="4424AA1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4D9F1E2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6C55D06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33281B3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4A9D2B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2204C0D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2B66F19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516A71FC" w14:textId="77777777" w:rsidTr="00614613">
        <w:trPr>
          <w:trHeight w:val="240"/>
        </w:trPr>
        <w:tc>
          <w:tcPr>
            <w:tcW w:w="1410" w:type="dxa"/>
            <w:shd w:val="clear" w:color="auto" w:fill="auto"/>
            <w:noWrap/>
            <w:hideMark/>
          </w:tcPr>
          <w:p w14:paraId="782F9B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PKI/G04/049</w:t>
            </w:r>
          </w:p>
        </w:tc>
        <w:tc>
          <w:tcPr>
            <w:tcW w:w="1779" w:type="dxa"/>
            <w:shd w:val="clear" w:color="auto" w:fill="auto"/>
            <w:noWrap/>
            <w:hideMark/>
          </w:tcPr>
          <w:p w14:paraId="55769AE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Eko Nugroho</w:t>
            </w:r>
          </w:p>
        </w:tc>
        <w:tc>
          <w:tcPr>
            <w:tcW w:w="1030" w:type="dxa"/>
            <w:shd w:val="clear" w:color="auto" w:fill="auto"/>
            <w:noWrap/>
            <w:vAlign w:val="bottom"/>
            <w:hideMark/>
          </w:tcPr>
          <w:p w14:paraId="4221192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0ACE144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EEDBDD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198C23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7C5F7B0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76001E4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Pengusaha </w:t>
            </w:r>
          </w:p>
        </w:tc>
        <w:tc>
          <w:tcPr>
            <w:tcW w:w="727" w:type="dxa"/>
            <w:shd w:val="clear" w:color="auto" w:fill="auto"/>
            <w:noWrap/>
            <w:vAlign w:val="bottom"/>
            <w:hideMark/>
          </w:tcPr>
          <w:p w14:paraId="7D96562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B73A6E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ED5CCB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1B1AA30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522" w:type="dxa"/>
            <w:shd w:val="clear" w:color="auto" w:fill="auto"/>
            <w:noWrap/>
            <w:vAlign w:val="bottom"/>
            <w:hideMark/>
          </w:tcPr>
          <w:p w14:paraId="67ED1FC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EE9062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1C9D355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5613650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116A58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1CD87D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4,5</w:t>
            </w:r>
          </w:p>
        </w:tc>
        <w:tc>
          <w:tcPr>
            <w:tcW w:w="1300" w:type="dxa"/>
            <w:shd w:val="clear" w:color="000000" w:fill="FF0000"/>
            <w:noWrap/>
            <w:vAlign w:val="bottom"/>
            <w:hideMark/>
          </w:tcPr>
          <w:p w14:paraId="385C8BC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461821CF" w14:textId="77777777" w:rsidTr="00614613">
        <w:trPr>
          <w:trHeight w:val="240"/>
        </w:trPr>
        <w:tc>
          <w:tcPr>
            <w:tcW w:w="1410" w:type="dxa"/>
            <w:shd w:val="clear" w:color="auto" w:fill="auto"/>
            <w:noWrap/>
            <w:hideMark/>
          </w:tcPr>
          <w:p w14:paraId="7BA3A89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PKI/G04/050</w:t>
            </w:r>
          </w:p>
        </w:tc>
        <w:tc>
          <w:tcPr>
            <w:tcW w:w="1779" w:type="dxa"/>
            <w:shd w:val="clear" w:color="auto" w:fill="auto"/>
            <w:noWrap/>
            <w:hideMark/>
          </w:tcPr>
          <w:p w14:paraId="50876C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Abdul Roviq</w:t>
            </w:r>
          </w:p>
        </w:tc>
        <w:tc>
          <w:tcPr>
            <w:tcW w:w="1030" w:type="dxa"/>
            <w:shd w:val="clear" w:color="auto" w:fill="auto"/>
            <w:noWrap/>
            <w:vAlign w:val="bottom"/>
            <w:hideMark/>
          </w:tcPr>
          <w:p w14:paraId="76637E6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61F4226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DD8E19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45381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028A9AE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1A64645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1869EC5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329DBAA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80F413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2C46721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522" w:type="dxa"/>
            <w:shd w:val="clear" w:color="auto" w:fill="auto"/>
            <w:noWrap/>
            <w:vAlign w:val="bottom"/>
            <w:hideMark/>
          </w:tcPr>
          <w:p w14:paraId="2593A74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2C85679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14E333E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6B4A823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472C11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616656E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2E21146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7531C3CB" w14:textId="77777777" w:rsidTr="00614613">
        <w:trPr>
          <w:trHeight w:val="240"/>
        </w:trPr>
        <w:tc>
          <w:tcPr>
            <w:tcW w:w="1410" w:type="dxa"/>
            <w:shd w:val="clear" w:color="auto" w:fill="auto"/>
            <w:noWrap/>
            <w:hideMark/>
          </w:tcPr>
          <w:p w14:paraId="26D5E81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PKI/G04/051</w:t>
            </w:r>
          </w:p>
        </w:tc>
        <w:tc>
          <w:tcPr>
            <w:tcW w:w="1779" w:type="dxa"/>
            <w:shd w:val="clear" w:color="auto" w:fill="auto"/>
            <w:noWrap/>
            <w:hideMark/>
          </w:tcPr>
          <w:p w14:paraId="7736087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Banjaran rosul</w:t>
            </w:r>
          </w:p>
        </w:tc>
        <w:tc>
          <w:tcPr>
            <w:tcW w:w="1030" w:type="dxa"/>
            <w:shd w:val="clear" w:color="auto" w:fill="auto"/>
            <w:noWrap/>
            <w:vAlign w:val="bottom"/>
            <w:hideMark/>
          </w:tcPr>
          <w:p w14:paraId="6EF04B1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137EC89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1E22B1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C9BC9D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5F9B886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6CCC26C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Industri </w:t>
            </w:r>
          </w:p>
        </w:tc>
        <w:tc>
          <w:tcPr>
            <w:tcW w:w="727" w:type="dxa"/>
            <w:shd w:val="clear" w:color="auto" w:fill="auto"/>
            <w:noWrap/>
            <w:vAlign w:val="bottom"/>
            <w:hideMark/>
          </w:tcPr>
          <w:p w14:paraId="6EF8F1A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F5B0DE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3310AF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4B7F955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522" w:type="dxa"/>
            <w:shd w:val="clear" w:color="auto" w:fill="auto"/>
            <w:noWrap/>
            <w:vAlign w:val="bottom"/>
            <w:hideMark/>
          </w:tcPr>
          <w:p w14:paraId="7890964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5DE2D93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62B3291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0E3CD7C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F2E1D5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37289A1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12</w:t>
            </w:r>
          </w:p>
        </w:tc>
        <w:tc>
          <w:tcPr>
            <w:tcW w:w="1300" w:type="dxa"/>
            <w:shd w:val="clear" w:color="000000" w:fill="00FF00"/>
            <w:noWrap/>
            <w:vAlign w:val="bottom"/>
            <w:hideMark/>
          </w:tcPr>
          <w:p w14:paraId="2BABB45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4AF98D68" w14:textId="77777777" w:rsidTr="00614613">
        <w:trPr>
          <w:trHeight w:val="240"/>
        </w:trPr>
        <w:tc>
          <w:tcPr>
            <w:tcW w:w="1410" w:type="dxa"/>
            <w:shd w:val="clear" w:color="auto" w:fill="auto"/>
            <w:noWrap/>
            <w:hideMark/>
          </w:tcPr>
          <w:p w14:paraId="1131355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PKI/G04/052</w:t>
            </w:r>
          </w:p>
        </w:tc>
        <w:tc>
          <w:tcPr>
            <w:tcW w:w="1779" w:type="dxa"/>
            <w:shd w:val="clear" w:color="auto" w:fill="auto"/>
            <w:noWrap/>
            <w:hideMark/>
          </w:tcPr>
          <w:p w14:paraId="27D70D9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Noventi Siti Nur Aisa Putri</w:t>
            </w:r>
          </w:p>
        </w:tc>
        <w:tc>
          <w:tcPr>
            <w:tcW w:w="1030" w:type="dxa"/>
            <w:shd w:val="clear" w:color="auto" w:fill="auto"/>
            <w:noWrap/>
            <w:vAlign w:val="bottom"/>
            <w:hideMark/>
          </w:tcPr>
          <w:p w14:paraId="00301C7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50BFC75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84EEF2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738B8C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16148FF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2DE2E37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Pekerja lepas</w:t>
            </w:r>
          </w:p>
        </w:tc>
        <w:tc>
          <w:tcPr>
            <w:tcW w:w="727" w:type="dxa"/>
            <w:shd w:val="clear" w:color="auto" w:fill="auto"/>
            <w:noWrap/>
            <w:vAlign w:val="bottom"/>
            <w:hideMark/>
          </w:tcPr>
          <w:p w14:paraId="743E5BE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7585B7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33B91CF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5F99604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522" w:type="dxa"/>
            <w:shd w:val="clear" w:color="auto" w:fill="auto"/>
            <w:noWrap/>
            <w:vAlign w:val="bottom"/>
            <w:hideMark/>
          </w:tcPr>
          <w:p w14:paraId="1A0EC21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43386E0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66E0F6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5F4C3AD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A796BE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6F2E0A3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12</w:t>
            </w:r>
          </w:p>
        </w:tc>
        <w:tc>
          <w:tcPr>
            <w:tcW w:w="1300" w:type="dxa"/>
            <w:shd w:val="clear" w:color="000000" w:fill="00FF00"/>
            <w:noWrap/>
            <w:vAlign w:val="bottom"/>
            <w:hideMark/>
          </w:tcPr>
          <w:p w14:paraId="544A8C6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58ADF94F" w14:textId="77777777" w:rsidTr="00614613">
        <w:trPr>
          <w:trHeight w:val="240"/>
        </w:trPr>
        <w:tc>
          <w:tcPr>
            <w:tcW w:w="1410" w:type="dxa"/>
            <w:shd w:val="clear" w:color="auto" w:fill="auto"/>
            <w:noWrap/>
            <w:hideMark/>
          </w:tcPr>
          <w:p w14:paraId="62B2B2E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PKI/G04/053</w:t>
            </w:r>
          </w:p>
        </w:tc>
        <w:tc>
          <w:tcPr>
            <w:tcW w:w="1779" w:type="dxa"/>
            <w:shd w:val="clear" w:color="auto" w:fill="auto"/>
            <w:noWrap/>
            <w:hideMark/>
          </w:tcPr>
          <w:p w14:paraId="7C857BB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Indah Agustina Rachman</w:t>
            </w:r>
          </w:p>
        </w:tc>
        <w:tc>
          <w:tcPr>
            <w:tcW w:w="1030" w:type="dxa"/>
            <w:shd w:val="clear" w:color="auto" w:fill="auto"/>
            <w:noWrap/>
            <w:vAlign w:val="bottom"/>
            <w:hideMark/>
          </w:tcPr>
          <w:p w14:paraId="27E7FF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0A4AAAA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D80F2C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6EF762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2B95256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13C92C8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Industri </w:t>
            </w:r>
          </w:p>
        </w:tc>
        <w:tc>
          <w:tcPr>
            <w:tcW w:w="727" w:type="dxa"/>
            <w:shd w:val="clear" w:color="auto" w:fill="auto"/>
            <w:noWrap/>
            <w:vAlign w:val="bottom"/>
            <w:hideMark/>
          </w:tcPr>
          <w:p w14:paraId="27BDE26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AA44FF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C9C341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1F87E24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522" w:type="dxa"/>
            <w:shd w:val="clear" w:color="auto" w:fill="auto"/>
            <w:noWrap/>
            <w:vAlign w:val="bottom"/>
            <w:hideMark/>
          </w:tcPr>
          <w:p w14:paraId="3B016C6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40A9843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4242EE8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1CC681A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66787E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4CD58C4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12</w:t>
            </w:r>
          </w:p>
        </w:tc>
        <w:tc>
          <w:tcPr>
            <w:tcW w:w="1300" w:type="dxa"/>
            <w:shd w:val="clear" w:color="000000" w:fill="00FF00"/>
            <w:noWrap/>
            <w:vAlign w:val="bottom"/>
            <w:hideMark/>
          </w:tcPr>
          <w:p w14:paraId="37732DB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1E17E440" w14:textId="77777777" w:rsidTr="00614613">
        <w:trPr>
          <w:trHeight w:val="240"/>
        </w:trPr>
        <w:tc>
          <w:tcPr>
            <w:tcW w:w="1410" w:type="dxa"/>
            <w:shd w:val="clear" w:color="auto" w:fill="auto"/>
            <w:noWrap/>
            <w:hideMark/>
          </w:tcPr>
          <w:p w14:paraId="2542232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PKI/G04/054</w:t>
            </w:r>
          </w:p>
        </w:tc>
        <w:tc>
          <w:tcPr>
            <w:tcW w:w="1779" w:type="dxa"/>
            <w:shd w:val="clear" w:color="auto" w:fill="auto"/>
            <w:noWrap/>
            <w:hideMark/>
          </w:tcPr>
          <w:p w14:paraId="754AF4F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Irsad</w:t>
            </w:r>
          </w:p>
        </w:tc>
        <w:tc>
          <w:tcPr>
            <w:tcW w:w="1030" w:type="dxa"/>
            <w:shd w:val="clear" w:color="auto" w:fill="auto"/>
            <w:noWrap/>
            <w:vAlign w:val="bottom"/>
            <w:hideMark/>
          </w:tcPr>
          <w:p w14:paraId="57A3ABB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3CFFC0E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A976E6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E741AA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272F1DF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559E118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Petani Tambak </w:t>
            </w:r>
          </w:p>
        </w:tc>
        <w:tc>
          <w:tcPr>
            <w:tcW w:w="727" w:type="dxa"/>
            <w:shd w:val="clear" w:color="auto" w:fill="auto"/>
            <w:noWrap/>
            <w:vAlign w:val="bottom"/>
            <w:hideMark/>
          </w:tcPr>
          <w:p w14:paraId="2C14599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3BDCA0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2FB3B2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3B1999F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522" w:type="dxa"/>
            <w:shd w:val="clear" w:color="auto" w:fill="auto"/>
            <w:noWrap/>
            <w:vAlign w:val="bottom"/>
            <w:hideMark/>
          </w:tcPr>
          <w:p w14:paraId="60338AA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345B8CF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373C17E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176DE4E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DF2CED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16F65A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12</w:t>
            </w:r>
          </w:p>
        </w:tc>
        <w:tc>
          <w:tcPr>
            <w:tcW w:w="1300" w:type="dxa"/>
            <w:shd w:val="clear" w:color="000000" w:fill="00FF00"/>
            <w:noWrap/>
            <w:vAlign w:val="bottom"/>
            <w:hideMark/>
          </w:tcPr>
          <w:p w14:paraId="0403BA8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165E2007" w14:textId="77777777" w:rsidTr="00614613">
        <w:trPr>
          <w:trHeight w:val="240"/>
        </w:trPr>
        <w:tc>
          <w:tcPr>
            <w:tcW w:w="1410" w:type="dxa"/>
            <w:shd w:val="clear" w:color="auto" w:fill="auto"/>
            <w:noWrap/>
            <w:hideMark/>
          </w:tcPr>
          <w:p w14:paraId="159C33D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PKI/G04/055</w:t>
            </w:r>
          </w:p>
        </w:tc>
        <w:tc>
          <w:tcPr>
            <w:tcW w:w="1779" w:type="dxa"/>
            <w:shd w:val="clear" w:color="auto" w:fill="auto"/>
            <w:noWrap/>
            <w:hideMark/>
          </w:tcPr>
          <w:p w14:paraId="247E32C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Nur Faidah</w:t>
            </w:r>
          </w:p>
        </w:tc>
        <w:tc>
          <w:tcPr>
            <w:tcW w:w="1030" w:type="dxa"/>
            <w:shd w:val="clear" w:color="auto" w:fill="auto"/>
            <w:noWrap/>
            <w:vAlign w:val="bottom"/>
            <w:hideMark/>
          </w:tcPr>
          <w:p w14:paraId="186EA41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67997E6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693789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286B2D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6486D3F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237E94F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4A262A6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535039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DD67ED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38CD85B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522" w:type="dxa"/>
            <w:shd w:val="clear" w:color="auto" w:fill="auto"/>
            <w:noWrap/>
            <w:vAlign w:val="bottom"/>
            <w:hideMark/>
          </w:tcPr>
          <w:p w14:paraId="3F8F24A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717EFC5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2FA3098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1CB1EA0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06C8BF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71" w:type="dxa"/>
            <w:shd w:val="clear" w:color="auto" w:fill="auto"/>
            <w:noWrap/>
            <w:vAlign w:val="bottom"/>
            <w:hideMark/>
          </w:tcPr>
          <w:p w14:paraId="0F41CEF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9,5</w:t>
            </w:r>
          </w:p>
        </w:tc>
        <w:tc>
          <w:tcPr>
            <w:tcW w:w="1300" w:type="dxa"/>
            <w:shd w:val="clear" w:color="000000" w:fill="00FF00"/>
            <w:noWrap/>
            <w:vAlign w:val="bottom"/>
            <w:hideMark/>
          </w:tcPr>
          <w:p w14:paraId="6AAD533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182CF7DB" w14:textId="77777777" w:rsidTr="00614613">
        <w:trPr>
          <w:trHeight w:val="240"/>
        </w:trPr>
        <w:tc>
          <w:tcPr>
            <w:tcW w:w="1410" w:type="dxa"/>
            <w:shd w:val="clear" w:color="auto" w:fill="auto"/>
            <w:noWrap/>
            <w:hideMark/>
          </w:tcPr>
          <w:p w14:paraId="33FF65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PKI/G04/056</w:t>
            </w:r>
          </w:p>
        </w:tc>
        <w:tc>
          <w:tcPr>
            <w:tcW w:w="1779" w:type="dxa"/>
            <w:shd w:val="clear" w:color="auto" w:fill="auto"/>
            <w:noWrap/>
            <w:hideMark/>
          </w:tcPr>
          <w:p w14:paraId="67D6E8B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Supariyah</w:t>
            </w:r>
          </w:p>
        </w:tc>
        <w:tc>
          <w:tcPr>
            <w:tcW w:w="1030" w:type="dxa"/>
            <w:shd w:val="clear" w:color="auto" w:fill="auto"/>
            <w:noWrap/>
            <w:vAlign w:val="bottom"/>
            <w:hideMark/>
          </w:tcPr>
          <w:p w14:paraId="3AA9C25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1D92517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14CEAE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EDB4B4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4DE3833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2C2E879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Industri</w:t>
            </w:r>
          </w:p>
        </w:tc>
        <w:tc>
          <w:tcPr>
            <w:tcW w:w="727" w:type="dxa"/>
            <w:shd w:val="clear" w:color="auto" w:fill="auto"/>
            <w:noWrap/>
            <w:vAlign w:val="bottom"/>
            <w:hideMark/>
          </w:tcPr>
          <w:p w14:paraId="101469D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A2C7F7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822104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6DD85CB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522" w:type="dxa"/>
            <w:shd w:val="clear" w:color="auto" w:fill="auto"/>
            <w:noWrap/>
            <w:vAlign w:val="bottom"/>
            <w:hideMark/>
          </w:tcPr>
          <w:p w14:paraId="2069FDA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D33A37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6113CD5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4FBAA2F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60B5F7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3D5AEBE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64186D7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07E30F06" w14:textId="77777777" w:rsidTr="00614613">
        <w:trPr>
          <w:trHeight w:val="240"/>
        </w:trPr>
        <w:tc>
          <w:tcPr>
            <w:tcW w:w="1410" w:type="dxa"/>
            <w:shd w:val="clear" w:color="auto" w:fill="auto"/>
            <w:noWrap/>
            <w:hideMark/>
          </w:tcPr>
          <w:p w14:paraId="102D3CD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PKI/G04/057</w:t>
            </w:r>
          </w:p>
        </w:tc>
        <w:tc>
          <w:tcPr>
            <w:tcW w:w="1779" w:type="dxa"/>
            <w:shd w:val="clear" w:color="auto" w:fill="auto"/>
            <w:noWrap/>
            <w:hideMark/>
          </w:tcPr>
          <w:p w14:paraId="3282D08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Sudirin</w:t>
            </w:r>
          </w:p>
        </w:tc>
        <w:tc>
          <w:tcPr>
            <w:tcW w:w="1030" w:type="dxa"/>
            <w:shd w:val="clear" w:color="auto" w:fill="auto"/>
            <w:noWrap/>
            <w:vAlign w:val="bottom"/>
            <w:hideMark/>
          </w:tcPr>
          <w:p w14:paraId="5F85AFA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26B00B0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AA5082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8379C5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4876527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7E47297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0B0E08C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47398A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1B3264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60CFC70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1E127C6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463C669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638BED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19FF28D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CCE599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434F79A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w:t>
            </w:r>
          </w:p>
        </w:tc>
        <w:tc>
          <w:tcPr>
            <w:tcW w:w="1300" w:type="dxa"/>
            <w:shd w:val="clear" w:color="000000" w:fill="FFFF00"/>
            <w:noWrap/>
            <w:vAlign w:val="bottom"/>
            <w:hideMark/>
          </w:tcPr>
          <w:p w14:paraId="5AFBC5E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57819FAC" w14:textId="77777777" w:rsidTr="00614613">
        <w:trPr>
          <w:trHeight w:val="240"/>
        </w:trPr>
        <w:tc>
          <w:tcPr>
            <w:tcW w:w="1410" w:type="dxa"/>
            <w:shd w:val="clear" w:color="auto" w:fill="auto"/>
            <w:noWrap/>
            <w:hideMark/>
          </w:tcPr>
          <w:p w14:paraId="2CC41B3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PKI/G04/058</w:t>
            </w:r>
          </w:p>
        </w:tc>
        <w:tc>
          <w:tcPr>
            <w:tcW w:w="1779" w:type="dxa"/>
            <w:shd w:val="clear" w:color="auto" w:fill="auto"/>
            <w:noWrap/>
            <w:hideMark/>
          </w:tcPr>
          <w:p w14:paraId="7A54019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Sukini</w:t>
            </w:r>
          </w:p>
        </w:tc>
        <w:tc>
          <w:tcPr>
            <w:tcW w:w="1030" w:type="dxa"/>
            <w:shd w:val="clear" w:color="auto" w:fill="auto"/>
            <w:noWrap/>
            <w:vAlign w:val="bottom"/>
            <w:hideMark/>
          </w:tcPr>
          <w:p w14:paraId="03CEC39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2E31824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C60514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61C2A4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118EB2D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843" w:type="dxa"/>
            <w:shd w:val="clear" w:color="auto" w:fill="auto"/>
            <w:noWrap/>
            <w:vAlign w:val="bottom"/>
            <w:hideMark/>
          </w:tcPr>
          <w:p w14:paraId="2A6EF1A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Petani Tambak </w:t>
            </w:r>
          </w:p>
        </w:tc>
        <w:tc>
          <w:tcPr>
            <w:tcW w:w="727" w:type="dxa"/>
            <w:shd w:val="clear" w:color="auto" w:fill="auto"/>
            <w:noWrap/>
            <w:vAlign w:val="bottom"/>
            <w:hideMark/>
          </w:tcPr>
          <w:p w14:paraId="7D38E1C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A39F71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CC913E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790E84D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522" w:type="dxa"/>
            <w:shd w:val="clear" w:color="auto" w:fill="auto"/>
            <w:noWrap/>
            <w:vAlign w:val="bottom"/>
            <w:hideMark/>
          </w:tcPr>
          <w:p w14:paraId="3D0B6E8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A9CB21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686A311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4CEB2E6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561065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263CB29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9,5</w:t>
            </w:r>
          </w:p>
        </w:tc>
        <w:tc>
          <w:tcPr>
            <w:tcW w:w="1300" w:type="dxa"/>
            <w:shd w:val="clear" w:color="000000" w:fill="00FF00"/>
            <w:noWrap/>
            <w:vAlign w:val="bottom"/>
            <w:hideMark/>
          </w:tcPr>
          <w:p w14:paraId="019BF7E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7BC6A932" w14:textId="77777777" w:rsidTr="00614613">
        <w:trPr>
          <w:trHeight w:val="240"/>
        </w:trPr>
        <w:tc>
          <w:tcPr>
            <w:tcW w:w="1410" w:type="dxa"/>
            <w:shd w:val="clear" w:color="auto" w:fill="auto"/>
            <w:noWrap/>
            <w:hideMark/>
          </w:tcPr>
          <w:p w14:paraId="22D76C0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PKI/G04/059</w:t>
            </w:r>
          </w:p>
        </w:tc>
        <w:tc>
          <w:tcPr>
            <w:tcW w:w="1779" w:type="dxa"/>
            <w:shd w:val="clear" w:color="auto" w:fill="auto"/>
            <w:noWrap/>
            <w:hideMark/>
          </w:tcPr>
          <w:p w14:paraId="3D57B54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Achmadun</w:t>
            </w:r>
          </w:p>
        </w:tc>
        <w:tc>
          <w:tcPr>
            <w:tcW w:w="1030" w:type="dxa"/>
            <w:shd w:val="clear" w:color="auto" w:fill="auto"/>
            <w:noWrap/>
            <w:vAlign w:val="bottom"/>
            <w:hideMark/>
          </w:tcPr>
          <w:p w14:paraId="68D2979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720DA50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080504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594E57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5C3339F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344322E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Petani Tambak </w:t>
            </w:r>
          </w:p>
        </w:tc>
        <w:tc>
          <w:tcPr>
            <w:tcW w:w="727" w:type="dxa"/>
            <w:shd w:val="clear" w:color="auto" w:fill="auto"/>
            <w:noWrap/>
            <w:vAlign w:val="bottom"/>
            <w:hideMark/>
          </w:tcPr>
          <w:p w14:paraId="0E9FBD6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1321A6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A2C5A5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3292321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522" w:type="dxa"/>
            <w:shd w:val="clear" w:color="auto" w:fill="auto"/>
            <w:noWrap/>
            <w:vAlign w:val="bottom"/>
            <w:hideMark/>
          </w:tcPr>
          <w:p w14:paraId="2D98739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4C96925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4779C9F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2645A37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89D799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2C4EF39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6BE2EDB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47BB773F" w14:textId="77777777" w:rsidTr="00614613">
        <w:trPr>
          <w:trHeight w:val="240"/>
        </w:trPr>
        <w:tc>
          <w:tcPr>
            <w:tcW w:w="1410" w:type="dxa"/>
            <w:shd w:val="clear" w:color="auto" w:fill="auto"/>
            <w:noWrap/>
            <w:hideMark/>
          </w:tcPr>
          <w:p w14:paraId="0F55DF0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lastRenderedPageBreak/>
              <w:t>PKI/G04/060</w:t>
            </w:r>
          </w:p>
        </w:tc>
        <w:tc>
          <w:tcPr>
            <w:tcW w:w="1779" w:type="dxa"/>
            <w:shd w:val="clear" w:color="auto" w:fill="auto"/>
            <w:noWrap/>
            <w:hideMark/>
          </w:tcPr>
          <w:p w14:paraId="6C59A66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Kodirin</w:t>
            </w:r>
          </w:p>
        </w:tc>
        <w:tc>
          <w:tcPr>
            <w:tcW w:w="1030" w:type="dxa"/>
            <w:shd w:val="clear" w:color="auto" w:fill="auto"/>
            <w:noWrap/>
            <w:vAlign w:val="bottom"/>
            <w:hideMark/>
          </w:tcPr>
          <w:p w14:paraId="465159E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39F25A9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189453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A3229D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617B565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53AD68B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Petani Tambak </w:t>
            </w:r>
          </w:p>
        </w:tc>
        <w:tc>
          <w:tcPr>
            <w:tcW w:w="727" w:type="dxa"/>
            <w:shd w:val="clear" w:color="auto" w:fill="auto"/>
            <w:noWrap/>
            <w:vAlign w:val="bottom"/>
            <w:hideMark/>
          </w:tcPr>
          <w:p w14:paraId="3E97AF3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C28BBC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1B9688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60EB368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522" w:type="dxa"/>
            <w:shd w:val="clear" w:color="auto" w:fill="auto"/>
            <w:noWrap/>
            <w:vAlign w:val="bottom"/>
            <w:hideMark/>
          </w:tcPr>
          <w:p w14:paraId="3A983AE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D178F0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BD799E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6936EA0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ABD35E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47CAE36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4D8378B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262F8441" w14:textId="77777777" w:rsidTr="00614613">
        <w:trPr>
          <w:trHeight w:val="240"/>
        </w:trPr>
        <w:tc>
          <w:tcPr>
            <w:tcW w:w="1410" w:type="dxa"/>
            <w:shd w:val="clear" w:color="auto" w:fill="auto"/>
            <w:noWrap/>
            <w:hideMark/>
          </w:tcPr>
          <w:p w14:paraId="7DDA998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PKI/G04/061</w:t>
            </w:r>
          </w:p>
        </w:tc>
        <w:tc>
          <w:tcPr>
            <w:tcW w:w="1779" w:type="dxa"/>
            <w:shd w:val="clear" w:color="auto" w:fill="auto"/>
            <w:noWrap/>
            <w:hideMark/>
          </w:tcPr>
          <w:p w14:paraId="463FE01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Nur Isnaeni</w:t>
            </w:r>
          </w:p>
        </w:tc>
        <w:tc>
          <w:tcPr>
            <w:tcW w:w="1030" w:type="dxa"/>
            <w:shd w:val="clear" w:color="auto" w:fill="auto"/>
            <w:noWrap/>
            <w:vAlign w:val="bottom"/>
            <w:hideMark/>
          </w:tcPr>
          <w:p w14:paraId="1B85113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5AF19D8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2343EC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957F9E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2F1B0EE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3C187C2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Petani Tambak </w:t>
            </w:r>
          </w:p>
        </w:tc>
        <w:tc>
          <w:tcPr>
            <w:tcW w:w="727" w:type="dxa"/>
            <w:shd w:val="clear" w:color="auto" w:fill="auto"/>
            <w:noWrap/>
            <w:vAlign w:val="bottom"/>
            <w:hideMark/>
          </w:tcPr>
          <w:p w14:paraId="1260C1A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4F1444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6D5759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560D103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22" w:type="dxa"/>
            <w:shd w:val="clear" w:color="auto" w:fill="auto"/>
            <w:noWrap/>
            <w:vAlign w:val="bottom"/>
            <w:hideMark/>
          </w:tcPr>
          <w:p w14:paraId="4E3449E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4703EBA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C750DA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3198EC2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2A74D3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774AC6D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FFFFFF" w:fill="FFFF00"/>
            <w:noWrap/>
            <w:vAlign w:val="bottom"/>
            <w:hideMark/>
          </w:tcPr>
          <w:p w14:paraId="0ABA3FD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3557B87A" w14:textId="77777777" w:rsidTr="00614613">
        <w:trPr>
          <w:trHeight w:val="240"/>
        </w:trPr>
        <w:tc>
          <w:tcPr>
            <w:tcW w:w="1410" w:type="dxa"/>
            <w:shd w:val="clear" w:color="auto" w:fill="auto"/>
            <w:noWrap/>
            <w:hideMark/>
          </w:tcPr>
          <w:p w14:paraId="07F17C1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PKI/G04/062</w:t>
            </w:r>
          </w:p>
        </w:tc>
        <w:tc>
          <w:tcPr>
            <w:tcW w:w="1779" w:type="dxa"/>
            <w:shd w:val="clear" w:color="auto" w:fill="auto"/>
            <w:noWrap/>
            <w:hideMark/>
          </w:tcPr>
          <w:p w14:paraId="56326D5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Kasmiatun</w:t>
            </w:r>
          </w:p>
        </w:tc>
        <w:tc>
          <w:tcPr>
            <w:tcW w:w="1030" w:type="dxa"/>
            <w:shd w:val="clear" w:color="auto" w:fill="auto"/>
            <w:noWrap/>
            <w:vAlign w:val="bottom"/>
            <w:hideMark/>
          </w:tcPr>
          <w:p w14:paraId="6798E35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6F575B4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5565DC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D57ABB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0763C6A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19C8C47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Ibu Rumah Tangga </w:t>
            </w:r>
          </w:p>
        </w:tc>
        <w:tc>
          <w:tcPr>
            <w:tcW w:w="727" w:type="dxa"/>
            <w:shd w:val="clear" w:color="auto" w:fill="auto"/>
            <w:noWrap/>
            <w:vAlign w:val="bottom"/>
            <w:hideMark/>
          </w:tcPr>
          <w:p w14:paraId="4625F43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9173D9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BA2D8F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416A796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2CBF95E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4CE63E3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37EEB86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5C240B4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DD1527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1254CD5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5A5621B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65693440" w14:textId="77777777" w:rsidTr="00614613">
        <w:trPr>
          <w:trHeight w:val="240"/>
        </w:trPr>
        <w:tc>
          <w:tcPr>
            <w:tcW w:w="1410" w:type="dxa"/>
            <w:shd w:val="clear" w:color="auto" w:fill="auto"/>
            <w:noWrap/>
            <w:hideMark/>
          </w:tcPr>
          <w:p w14:paraId="014D021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PKI/G04/063</w:t>
            </w:r>
          </w:p>
        </w:tc>
        <w:tc>
          <w:tcPr>
            <w:tcW w:w="1779" w:type="dxa"/>
            <w:shd w:val="clear" w:color="auto" w:fill="auto"/>
            <w:noWrap/>
            <w:hideMark/>
          </w:tcPr>
          <w:p w14:paraId="02567AD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Siti murtofiah</w:t>
            </w:r>
          </w:p>
        </w:tc>
        <w:tc>
          <w:tcPr>
            <w:tcW w:w="1030" w:type="dxa"/>
            <w:shd w:val="clear" w:color="auto" w:fill="auto"/>
            <w:noWrap/>
            <w:vAlign w:val="bottom"/>
            <w:hideMark/>
          </w:tcPr>
          <w:p w14:paraId="4AB4147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7982676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AC55B7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052D3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2477660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1390E46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Nelayan </w:t>
            </w:r>
          </w:p>
        </w:tc>
        <w:tc>
          <w:tcPr>
            <w:tcW w:w="727" w:type="dxa"/>
            <w:shd w:val="clear" w:color="auto" w:fill="auto"/>
            <w:noWrap/>
            <w:vAlign w:val="bottom"/>
            <w:hideMark/>
          </w:tcPr>
          <w:p w14:paraId="3896BAB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98648B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FA0517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4462634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522" w:type="dxa"/>
            <w:shd w:val="clear" w:color="auto" w:fill="auto"/>
            <w:noWrap/>
            <w:vAlign w:val="bottom"/>
            <w:hideMark/>
          </w:tcPr>
          <w:p w14:paraId="0D86756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A53B50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853E27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4524003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1292A1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7341056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8,5</w:t>
            </w:r>
          </w:p>
        </w:tc>
        <w:tc>
          <w:tcPr>
            <w:tcW w:w="1300" w:type="dxa"/>
            <w:shd w:val="clear" w:color="000000" w:fill="FFFF00"/>
            <w:noWrap/>
            <w:vAlign w:val="bottom"/>
            <w:hideMark/>
          </w:tcPr>
          <w:p w14:paraId="2079381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33177F5D" w14:textId="77777777" w:rsidTr="00614613">
        <w:trPr>
          <w:trHeight w:val="240"/>
        </w:trPr>
        <w:tc>
          <w:tcPr>
            <w:tcW w:w="1410" w:type="dxa"/>
            <w:shd w:val="clear" w:color="auto" w:fill="auto"/>
            <w:noWrap/>
            <w:hideMark/>
          </w:tcPr>
          <w:p w14:paraId="100665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PKI/G04/064</w:t>
            </w:r>
          </w:p>
        </w:tc>
        <w:tc>
          <w:tcPr>
            <w:tcW w:w="1779" w:type="dxa"/>
            <w:shd w:val="clear" w:color="auto" w:fill="auto"/>
            <w:noWrap/>
            <w:hideMark/>
          </w:tcPr>
          <w:p w14:paraId="605F697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M. Sholeh Amrun</w:t>
            </w:r>
          </w:p>
        </w:tc>
        <w:tc>
          <w:tcPr>
            <w:tcW w:w="1030" w:type="dxa"/>
            <w:shd w:val="clear" w:color="auto" w:fill="auto"/>
            <w:noWrap/>
            <w:vAlign w:val="bottom"/>
            <w:hideMark/>
          </w:tcPr>
          <w:p w14:paraId="475E71A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0D3A983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BEF391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36D4A5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52CAE86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4D4221E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Pedagang </w:t>
            </w:r>
          </w:p>
        </w:tc>
        <w:tc>
          <w:tcPr>
            <w:tcW w:w="727" w:type="dxa"/>
            <w:shd w:val="clear" w:color="auto" w:fill="auto"/>
            <w:noWrap/>
            <w:vAlign w:val="bottom"/>
            <w:hideMark/>
          </w:tcPr>
          <w:p w14:paraId="7D1BE2D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1D9AA2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66214A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7BBF2D1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6,5</w:t>
            </w:r>
          </w:p>
        </w:tc>
        <w:tc>
          <w:tcPr>
            <w:tcW w:w="522" w:type="dxa"/>
            <w:shd w:val="clear" w:color="auto" w:fill="auto"/>
            <w:noWrap/>
            <w:vAlign w:val="bottom"/>
            <w:hideMark/>
          </w:tcPr>
          <w:p w14:paraId="7032F20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6D7BC27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3FDF696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78DB741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601E19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61371C2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10,5</w:t>
            </w:r>
          </w:p>
        </w:tc>
        <w:tc>
          <w:tcPr>
            <w:tcW w:w="1300" w:type="dxa"/>
            <w:shd w:val="clear" w:color="000000" w:fill="00FF00"/>
            <w:noWrap/>
            <w:vAlign w:val="bottom"/>
            <w:hideMark/>
          </w:tcPr>
          <w:p w14:paraId="1A4062B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30404A68" w14:textId="77777777" w:rsidTr="00614613">
        <w:trPr>
          <w:trHeight w:val="240"/>
        </w:trPr>
        <w:tc>
          <w:tcPr>
            <w:tcW w:w="1410" w:type="dxa"/>
            <w:shd w:val="clear" w:color="auto" w:fill="auto"/>
            <w:noWrap/>
            <w:hideMark/>
          </w:tcPr>
          <w:p w14:paraId="277DE2C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PKI/G04/065</w:t>
            </w:r>
          </w:p>
        </w:tc>
        <w:tc>
          <w:tcPr>
            <w:tcW w:w="1779" w:type="dxa"/>
            <w:shd w:val="clear" w:color="auto" w:fill="auto"/>
            <w:noWrap/>
            <w:hideMark/>
          </w:tcPr>
          <w:p w14:paraId="2372F8B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Gianto</w:t>
            </w:r>
          </w:p>
        </w:tc>
        <w:tc>
          <w:tcPr>
            <w:tcW w:w="1030" w:type="dxa"/>
            <w:shd w:val="clear" w:color="auto" w:fill="auto"/>
            <w:noWrap/>
            <w:vAlign w:val="bottom"/>
            <w:hideMark/>
          </w:tcPr>
          <w:p w14:paraId="0CBD46D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5452D02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808A7F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F21486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4AE2CFA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7A44799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Petani Tambak </w:t>
            </w:r>
          </w:p>
        </w:tc>
        <w:tc>
          <w:tcPr>
            <w:tcW w:w="727" w:type="dxa"/>
            <w:shd w:val="clear" w:color="auto" w:fill="auto"/>
            <w:noWrap/>
            <w:vAlign w:val="bottom"/>
            <w:hideMark/>
          </w:tcPr>
          <w:p w14:paraId="2FF9FD8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4803C8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69EACA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705289E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6,5</w:t>
            </w:r>
          </w:p>
        </w:tc>
        <w:tc>
          <w:tcPr>
            <w:tcW w:w="522" w:type="dxa"/>
            <w:shd w:val="clear" w:color="auto" w:fill="auto"/>
            <w:noWrap/>
            <w:vAlign w:val="bottom"/>
            <w:hideMark/>
          </w:tcPr>
          <w:p w14:paraId="2981AA8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6E77D2A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05DA750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28C7F49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9FF326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6E3D625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10,5</w:t>
            </w:r>
          </w:p>
        </w:tc>
        <w:tc>
          <w:tcPr>
            <w:tcW w:w="1300" w:type="dxa"/>
            <w:shd w:val="clear" w:color="000000" w:fill="00FF00"/>
            <w:noWrap/>
            <w:vAlign w:val="bottom"/>
            <w:hideMark/>
          </w:tcPr>
          <w:p w14:paraId="43F1D9E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11FB35BD" w14:textId="77777777" w:rsidTr="00614613">
        <w:trPr>
          <w:trHeight w:val="240"/>
        </w:trPr>
        <w:tc>
          <w:tcPr>
            <w:tcW w:w="1410" w:type="dxa"/>
            <w:shd w:val="clear" w:color="auto" w:fill="auto"/>
            <w:noWrap/>
            <w:hideMark/>
          </w:tcPr>
          <w:p w14:paraId="2D733E1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PKI/G04/066</w:t>
            </w:r>
          </w:p>
        </w:tc>
        <w:tc>
          <w:tcPr>
            <w:tcW w:w="1779" w:type="dxa"/>
            <w:shd w:val="clear" w:color="auto" w:fill="auto"/>
            <w:noWrap/>
            <w:hideMark/>
          </w:tcPr>
          <w:p w14:paraId="3920D43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Budi Utomo</w:t>
            </w:r>
          </w:p>
        </w:tc>
        <w:tc>
          <w:tcPr>
            <w:tcW w:w="1030" w:type="dxa"/>
            <w:shd w:val="clear" w:color="auto" w:fill="auto"/>
            <w:noWrap/>
            <w:vAlign w:val="bottom"/>
            <w:hideMark/>
          </w:tcPr>
          <w:p w14:paraId="3B79104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2E7146C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AB5573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9DF12A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6DDA487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6A1AA38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Nelayan </w:t>
            </w:r>
          </w:p>
        </w:tc>
        <w:tc>
          <w:tcPr>
            <w:tcW w:w="727" w:type="dxa"/>
            <w:shd w:val="clear" w:color="auto" w:fill="auto"/>
            <w:noWrap/>
            <w:vAlign w:val="bottom"/>
            <w:hideMark/>
          </w:tcPr>
          <w:p w14:paraId="1AFFF84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8E3FF1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DBE5D5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5B0FA4B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522" w:type="dxa"/>
            <w:shd w:val="clear" w:color="auto" w:fill="auto"/>
            <w:noWrap/>
            <w:vAlign w:val="bottom"/>
            <w:hideMark/>
          </w:tcPr>
          <w:p w14:paraId="022F506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6C2C81A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27664F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130B65C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374BDF7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74C942E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6818943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2D05919A" w14:textId="77777777" w:rsidTr="00614613">
        <w:trPr>
          <w:trHeight w:val="240"/>
        </w:trPr>
        <w:tc>
          <w:tcPr>
            <w:tcW w:w="1410" w:type="dxa"/>
            <w:shd w:val="clear" w:color="auto" w:fill="auto"/>
            <w:noWrap/>
            <w:hideMark/>
          </w:tcPr>
          <w:p w14:paraId="6D493DC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PKI/G04/067</w:t>
            </w:r>
          </w:p>
        </w:tc>
        <w:tc>
          <w:tcPr>
            <w:tcW w:w="1779" w:type="dxa"/>
            <w:shd w:val="clear" w:color="auto" w:fill="auto"/>
            <w:noWrap/>
            <w:hideMark/>
          </w:tcPr>
          <w:p w14:paraId="2DD38B8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Adam Sektiawan</w:t>
            </w:r>
          </w:p>
        </w:tc>
        <w:tc>
          <w:tcPr>
            <w:tcW w:w="1030" w:type="dxa"/>
            <w:shd w:val="clear" w:color="auto" w:fill="auto"/>
            <w:noWrap/>
            <w:vAlign w:val="bottom"/>
            <w:hideMark/>
          </w:tcPr>
          <w:p w14:paraId="279D8A1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61C7ADC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463B80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098294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28756EB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3C25A3C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Wiraswasta </w:t>
            </w:r>
          </w:p>
        </w:tc>
        <w:tc>
          <w:tcPr>
            <w:tcW w:w="727" w:type="dxa"/>
            <w:shd w:val="clear" w:color="auto" w:fill="auto"/>
            <w:noWrap/>
            <w:vAlign w:val="bottom"/>
            <w:hideMark/>
          </w:tcPr>
          <w:p w14:paraId="0B0994D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9A0AE4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44A213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5AE95C3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522" w:type="dxa"/>
            <w:shd w:val="clear" w:color="auto" w:fill="auto"/>
            <w:noWrap/>
            <w:vAlign w:val="bottom"/>
            <w:hideMark/>
          </w:tcPr>
          <w:p w14:paraId="4583F2B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7203218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7D2B44E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00008AE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2FDC653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35234DB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12</w:t>
            </w:r>
          </w:p>
        </w:tc>
        <w:tc>
          <w:tcPr>
            <w:tcW w:w="1300" w:type="dxa"/>
            <w:shd w:val="clear" w:color="000000" w:fill="00FF00"/>
            <w:noWrap/>
            <w:vAlign w:val="bottom"/>
            <w:hideMark/>
          </w:tcPr>
          <w:p w14:paraId="2669343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0041C61E" w14:textId="77777777" w:rsidTr="00614613">
        <w:trPr>
          <w:trHeight w:val="240"/>
        </w:trPr>
        <w:tc>
          <w:tcPr>
            <w:tcW w:w="1410" w:type="dxa"/>
            <w:shd w:val="clear" w:color="auto" w:fill="auto"/>
            <w:noWrap/>
            <w:hideMark/>
          </w:tcPr>
          <w:p w14:paraId="49AF967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PKI/G04/068</w:t>
            </w:r>
          </w:p>
        </w:tc>
        <w:tc>
          <w:tcPr>
            <w:tcW w:w="1779" w:type="dxa"/>
            <w:shd w:val="clear" w:color="auto" w:fill="auto"/>
            <w:noWrap/>
            <w:hideMark/>
          </w:tcPr>
          <w:p w14:paraId="702B2A3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Farichin</w:t>
            </w:r>
          </w:p>
        </w:tc>
        <w:tc>
          <w:tcPr>
            <w:tcW w:w="1030" w:type="dxa"/>
            <w:shd w:val="clear" w:color="auto" w:fill="auto"/>
            <w:noWrap/>
            <w:vAlign w:val="bottom"/>
            <w:hideMark/>
          </w:tcPr>
          <w:p w14:paraId="42FE7C0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RW 04 </w:t>
            </w:r>
          </w:p>
        </w:tc>
        <w:tc>
          <w:tcPr>
            <w:tcW w:w="567" w:type="dxa"/>
            <w:shd w:val="clear" w:color="auto" w:fill="auto"/>
            <w:noWrap/>
            <w:vAlign w:val="bottom"/>
            <w:hideMark/>
          </w:tcPr>
          <w:p w14:paraId="37E91DD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52AA04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F531E6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42C23D1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30AF90B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Industri </w:t>
            </w:r>
          </w:p>
        </w:tc>
        <w:tc>
          <w:tcPr>
            <w:tcW w:w="727" w:type="dxa"/>
            <w:shd w:val="clear" w:color="auto" w:fill="auto"/>
            <w:noWrap/>
            <w:vAlign w:val="bottom"/>
            <w:hideMark/>
          </w:tcPr>
          <w:p w14:paraId="5A4FE77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66FAD6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55C14D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789886C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4,5</w:t>
            </w:r>
          </w:p>
        </w:tc>
        <w:tc>
          <w:tcPr>
            <w:tcW w:w="522" w:type="dxa"/>
            <w:shd w:val="clear" w:color="auto" w:fill="auto"/>
            <w:noWrap/>
            <w:vAlign w:val="bottom"/>
            <w:hideMark/>
          </w:tcPr>
          <w:p w14:paraId="0E78224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31C762B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4923FD4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04B82FA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908457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3D5D205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6,5</w:t>
            </w:r>
          </w:p>
        </w:tc>
        <w:tc>
          <w:tcPr>
            <w:tcW w:w="1300" w:type="dxa"/>
            <w:shd w:val="clear" w:color="000000" w:fill="FF0000"/>
            <w:noWrap/>
            <w:vAlign w:val="bottom"/>
            <w:hideMark/>
          </w:tcPr>
          <w:p w14:paraId="38ADD7E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71CFCF7E" w14:textId="77777777" w:rsidTr="00614613">
        <w:trPr>
          <w:trHeight w:val="240"/>
        </w:trPr>
        <w:tc>
          <w:tcPr>
            <w:tcW w:w="1410" w:type="dxa"/>
            <w:shd w:val="clear" w:color="auto" w:fill="auto"/>
            <w:noWrap/>
            <w:hideMark/>
          </w:tcPr>
          <w:p w14:paraId="765A1BA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PKI/G04/069</w:t>
            </w:r>
          </w:p>
        </w:tc>
        <w:tc>
          <w:tcPr>
            <w:tcW w:w="1779" w:type="dxa"/>
            <w:shd w:val="clear" w:color="auto" w:fill="auto"/>
            <w:noWrap/>
            <w:hideMark/>
          </w:tcPr>
          <w:p w14:paraId="79E3BCB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Zaenunis</w:t>
            </w:r>
          </w:p>
        </w:tc>
        <w:tc>
          <w:tcPr>
            <w:tcW w:w="1030" w:type="dxa"/>
            <w:shd w:val="clear" w:color="auto" w:fill="auto"/>
            <w:noWrap/>
            <w:vAlign w:val="bottom"/>
            <w:hideMark/>
          </w:tcPr>
          <w:p w14:paraId="30CAD79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70BDE7D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073119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976D7F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7F47560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6EBD033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Dosen</w:t>
            </w:r>
          </w:p>
        </w:tc>
        <w:tc>
          <w:tcPr>
            <w:tcW w:w="727" w:type="dxa"/>
            <w:shd w:val="clear" w:color="auto" w:fill="auto"/>
            <w:noWrap/>
            <w:vAlign w:val="bottom"/>
            <w:hideMark/>
          </w:tcPr>
          <w:p w14:paraId="643154B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38C7E9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FE1864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19EA263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522" w:type="dxa"/>
            <w:shd w:val="clear" w:color="auto" w:fill="auto"/>
            <w:noWrap/>
            <w:vAlign w:val="bottom"/>
            <w:hideMark/>
          </w:tcPr>
          <w:p w14:paraId="46C8070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2C39B7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252F4BD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227C5DE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82A602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2CB667D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300" w:type="dxa"/>
            <w:shd w:val="clear" w:color="000000" w:fill="FF0000"/>
            <w:noWrap/>
            <w:vAlign w:val="bottom"/>
            <w:hideMark/>
          </w:tcPr>
          <w:p w14:paraId="6CBB8AF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4B20627B" w14:textId="77777777" w:rsidTr="00614613">
        <w:trPr>
          <w:trHeight w:val="240"/>
        </w:trPr>
        <w:tc>
          <w:tcPr>
            <w:tcW w:w="1410" w:type="dxa"/>
            <w:shd w:val="clear" w:color="auto" w:fill="auto"/>
            <w:noWrap/>
            <w:hideMark/>
          </w:tcPr>
          <w:p w14:paraId="4C580EF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PKI/G04/070</w:t>
            </w:r>
          </w:p>
        </w:tc>
        <w:tc>
          <w:tcPr>
            <w:tcW w:w="1779" w:type="dxa"/>
            <w:shd w:val="clear" w:color="auto" w:fill="auto"/>
            <w:noWrap/>
            <w:hideMark/>
          </w:tcPr>
          <w:p w14:paraId="694396E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Hanik</w:t>
            </w:r>
          </w:p>
        </w:tc>
        <w:tc>
          <w:tcPr>
            <w:tcW w:w="1030" w:type="dxa"/>
            <w:shd w:val="clear" w:color="auto" w:fill="auto"/>
            <w:noWrap/>
            <w:vAlign w:val="bottom"/>
            <w:hideMark/>
          </w:tcPr>
          <w:p w14:paraId="61015FC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0CC44E2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1F7077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CE6E74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21446B3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58D1C23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Dosen </w:t>
            </w:r>
          </w:p>
        </w:tc>
        <w:tc>
          <w:tcPr>
            <w:tcW w:w="727" w:type="dxa"/>
            <w:shd w:val="clear" w:color="auto" w:fill="auto"/>
            <w:noWrap/>
            <w:vAlign w:val="bottom"/>
            <w:hideMark/>
          </w:tcPr>
          <w:p w14:paraId="0214C2C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180028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6ED2F5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643ED02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6,5</w:t>
            </w:r>
          </w:p>
        </w:tc>
        <w:tc>
          <w:tcPr>
            <w:tcW w:w="522" w:type="dxa"/>
            <w:shd w:val="clear" w:color="auto" w:fill="auto"/>
            <w:noWrap/>
            <w:vAlign w:val="bottom"/>
            <w:hideMark/>
          </w:tcPr>
          <w:p w14:paraId="58C58D4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2DC93C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C28891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59" w:type="dxa"/>
            <w:shd w:val="clear" w:color="auto" w:fill="auto"/>
            <w:noWrap/>
            <w:vAlign w:val="bottom"/>
            <w:hideMark/>
          </w:tcPr>
          <w:p w14:paraId="5A1F261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80452A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58E3FA3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300" w:type="dxa"/>
            <w:shd w:val="clear" w:color="000000" w:fill="FFFF00"/>
            <w:noWrap/>
            <w:vAlign w:val="bottom"/>
            <w:hideMark/>
          </w:tcPr>
          <w:p w14:paraId="3D03855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4DFC2287" w14:textId="77777777" w:rsidTr="00614613">
        <w:trPr>
          <w:trHeight w:val="240"/>
        </w:trPr>
        <w:tc>
          <w:tcPr>
            <w:tcW w:w="1410" w:type="dxa"/>
            <w:shd w:val="clear" w:color="auto" w:fill="auto"/>
            <w:noWrap/>
            <w:hideMark/>
          </w:tcPr>
          <w:p w14:paraId="346EE1C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PKI/G04/071</w:t>
            </w:r>
          </w:p>
        </w:tc>
        <w:tc>
          <w:tcPr>
            <w:tcW w:w="1779" w:type="dxa"/>
            <w:shd w:val="clear" w:color="auto" w:fill="auto"/>
            <w:noWrap/>
            <w:hideMark/>
          </w:tcPr>
          <w:p w14:paraId="1CD841A6" w14:textId="697AE256"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Anis Fidiyaningrum</w:t>
            </w:r>
          </w:p>
        </w:tc>
        <w:tc>
          <w:tcPr>
            <w:tcW w:w="1030" w:type="dxa"/>
            <w:shd w:val="clear" w:color="auto" w:fill="auto"/>
            <w:noWrap/>
            <w:vAlign w:val="bottom"/>
            <w:hideMark/>
          </w:tcPr>
          <w:p w14:paraId="2F5B332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58C7363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D76BE6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F7375F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0B8285C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29535B3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Pegawai</w:t>
            </w:r>
          </w:p>
        </w:tc>
        <w:tc>
          <w:tcPr>
            <w:tcW w:w="727" w:type="dxa"/>
            <w:shd w:val="clear" w:color="auto" w:fill="auto"/>
            <w:noWrap/>
            <w:vAlign w:val="bottom"/>
            <w:hideMark/>
          </w:tcPr>
          <w:p w14:paraId="7DE0309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CB4ED3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3FE3C0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2B512CC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642FF1D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E5E72C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2865ADF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5FD05BC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75E138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71" w:type="dxa"/>
            <w:shd w:val="clear" w:color="auto" w:fill="auto"/>
            <w:noWrap/>
            <w:vAlign w:val="bottom"/>
            <w:hideMark/>
          </w:tcPr>
          <w:p w14:paraId="4F20C06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300" w:type="dxa"/>
            <w:shd w:val="clear" w:color="000000" w:fill="FF0000"/>
            <w:noWrap/>
            <w:vAlign w:val="bottom"/>
            <w:hideMark/>
          </w:tcPr>
          <w:p w14:paraId="3682AB8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7226FE3B" w14:textId="77777777" w:rsidTr="00614613">
        <w:trPr>
          <w:trHeight w:val="240"/>
        </w:trPr>
        <w:tc>
          <w:tcPr>
            <w:tcW w:w="1410" w:type="dxa"/>
            <w:shd w:val="clear" w:color="auto" w:fill="auto"/>
            <w:noWrap/>
            <w:hideMark/>
          </w:tcPr>
          <w:p w14:paraId="5CC57AD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PKI/G04/072</w:t>
            </w:r>
          </w:p>
        </w:tc>
        <w:tc>
          <w:tcPr>
            <w:tcW w:w="1779" w:type="dxa"/>
            <w:shd w:val="clear" w:color="auto" w:fill="auto"/>
            <w:noWrap/>
            <w:hideMark/>
          </w:tcPr>
          <w:p w14:paraId="1F07911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Sarju</w:t>
            </w:r>
          </w:p>
        </w:tc>
        <w:tc>
          <w:tcPr>
            <w:tcW w:w="1030" w:type="dxa"/>
            <w:shd w:val="clear" w:color="auto" w:fill="auto"/>
            <w:noWrap/>
            <w:vAlign w:val="bottom"/>
            <w:hideMark/>
          </w:tcPr>
          <w:p w14:paraId="0055A4D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70A1167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EE75E3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3D1773B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47BF5C2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843" w:type="dxa"/>
            <w:shd w:val="clear" w:color="auto" w:fill="auto"/>
            <w:noWrap/>
            <w:vAlign w:val="bottom"/>
            <w:hideMark/>
          </w:tcPr>
          <w:p w14:paraId="133ECC6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Pensiunan </w:t>
            </w:r>
          </w:p>
        </w:tc>
        <w:tc>
          <w:tcPr>
            <w:tcW w:w="727" w:type="dxa"/>
            <w:shd w:val="clear" w:color="auto" w:fill="auto"/>
            <w:noWrap/>
            <w:vAlign w:val="bottom"/>
            <w:hideMark/>
          </w:tcPr>
          <w:p w14:paraId="6B34B13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F80238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1DF34D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7AFA737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3,5</w:t>
            </w:r>
          </w:p>
        </w:tc>
        <w:tc>
          <w:tcPr>
            <w:tcW w:w="522" w:type="dxa"/>
            <w:shd w:val="clear" w:color="auto" w:fill="auto"/>
            <w:noWrap/>
            <w:vAlign w:val="bottom"/>
            <w:hideMark/>
          </w:tcPr>
          <w:p w14:paraId="752D97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1232E4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6DB4884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41DC13A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2EBF3F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20FB514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300" w:type="dxa"/>
            <w:shd w:val="clear" w:color="000000" w:fill="FF0000"/>
            <w:noWrap/>
            <w:vAlign w:val="bottom"/>
            <w:hideMark/>
          </w:tcPr>
          <w:p w14:paraId="646AD98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47F83091" w14:textId="77777777" w:rsidTr="00614613">
        <w:trPr>
          <w:trHeight w:val="240"/>
        </w:trPr>
        <w:tc>
          <w:tcPr>
            <w:tcW w:w="1410" w:type="dxa"/>
            <w:shd w:val="clear" w:color="auto" w:fill="auto"/>
            <w:noWrap/>
            <w:hideMark/>
          </w:tcPr>
          <w:p w14:paraId="5CF40B8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PKI/G04/073</w:t>
            </w:r>
          </w:p>
        </w:tc>
        <w:tc>
          <w:tcPr>
            <w:tcW w:w="1779" w:type="dxa"/>
            <w:shd w:val="clear" w:color="auto" w:fill="auto"/>
            <w:noWrap/>
            <w:hideMark/>
          </w:tcPr>
          <w:p w14:paraId="196A274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Eis sukarsih</w:t>
            </w:r>
          </w:p>
        </w:tc>
        <w:tc>
          <w:tcPr>
            <w:tcW w:w="1030" w:type="dxa"/>
            <w:shd w:val="clear" w:color="auto" w:fill="auto"/>
            <w:noWrap/>
            <w:vAlign w:val="bottom"/>
            <w:hideMark/>
          </w:tcPr>
          <w:p w14:paraId="1870EF3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3F94C09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8ADCEA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EDEB0E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5035FAB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41DF318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Pegawai</w:t>
            </w:r>
          </w:p>
        </w:tc>
        <w:tc>
          <w:tcPr>
            <w:tcW w:w="727" w:type="dxa"/>
            <w:shd w:val="clear" w:color="auto" w:fill="auto"/>
            <w:noWrap/>
            <w:vAlign w:val="bottom"/>
            <w:hideMark/>
          </w:tcPr>
          <w:p w14:paraId="2A7C61C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0C0300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7FED4A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3631FF2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522" w:type="dxa"/>
            <w:shd w:val="clear" w:color="auto" w:fill="auto"/>
            <w:noWrap/>
            <w:vAlign w:val="bottom"/>
            <w:hideMark/>
          </w:tcPr>
          <w:p w14:paraId="3715C48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5921F8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750484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2DF06DB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BAD83E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4AAA3C3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300" w:type="dxa"/>
            <w:shd w:val="clear" w:color="000000" w:fill="FF0000"/>
            <w:noWrap/>
            <w:vAlign w:val="bottom"/>
            <w:hideMark/>
          </w:tcPr>
          <w:p w14:paraId="7FD5CBC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719E1803" w14:textId="77777777" w:rsidTr="00614613">
        <w:trPr>
          <w:trHeight w:val="240"/>
        </w:trPr>
        <w:tc>
          <w:tcPr>
            <w:tcW w:w="1410" w:type="dxa"/>
            <w:shd w:val="clear" w:color="auto" w:fill="auto"/>
            <w:noWrap/>
            <w:hideMark/>
          </w:tcPr>
          <w:p w14:paraId="176C146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PKI/G04/074</w:t>
            </w:r>
          </w:p>
        </w:tc>
        <w:tc>
          <w:tcPr>
            <w:tcW w:w="1779" w:type="dxa"/>
            <w:shd w:val="clear" w:color="auto" w:fill="auto"/>
            <w:noWrap/>
            <w:hideMark/>
          </w:tcPr>
          <w:p w14:paraId="2857723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Sutalmi</w:t>
            </w:r>
          </w:p>
        </w:tc>
        <w:tc>
          <w:tcPr>
            <w:tcW w:w="1030" w:type="dxa"/>
            <w:shd w:val="clear" w:color="auto" w:fill="auto"/>
            <w:noWrap/>
            <w:vAlign w:val="bottom"/>
            <w:hideMark/>
          </w:tcPr>
          <w:p w14:paraId="3DC53D5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52CEDD2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50774B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A147B5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2ECDD9E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2A2C7BE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Pedagang </w:t>
            </w:r>
          </w:p>
        </w:tc>
        <w:tc>
          <w:tcPr>
            <w:tcW w:w="727" w:type="dxa"/>
            <w:shd w:val="clear" w:color="auto" w:fill="auto"/>
            <w:noWrap/>
            <w:vAlign w:val="bottom"/>
            <w:hideMark/>
          </w:tcPr>
          <w:p w14:paraId="079B489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B3C3DE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120264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49695DC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22" w:type="dxa"/>
            <w:shd w:val="clear" w:color="auto" w:fill="auto"/>
            <w:noWrap/>
            <w:vAlign w:val="bottom"/>
            <w:hideMark/>
          </w:tcPr>
          <w:p w14:paraId="6A3EF83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CC5AE1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6B3E3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0E1A1C8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AC5205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177767E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300" w:type="dxa"/>
            <w:shd w:val="clear" w:color="000000" w:fill="FF0000"/>
            <w:noWrap/>
            <w:vAlign w:val="bottom"/>
            <w:hideMark/>
          </w:tcPr>
          <w:p w14:paraId="5AD9D3C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293152EE" w14:textId="77777777" w:rsidTr="00614613">
        <w:trPr>
          <w:trHeight w:val="240"/>
        </w:trPr>
        <w:tc>
          <w:tcPr>
            <w:tcW w:w="1410" w:type="dxa"/>
            <w:shd w:val="clear" w:color="auto" w:fill="auto"/>
            <w:noWrap/>
            <w:hideMark/>
          </w:tcPr>
          <w:p w14:paraId="590C170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PKI/G04/075</w:t>
            </w:r>
          </w:p>
        </w:tc>
        <w:tc>
          <w:tcPr>
            <w:tcW w:w="1779" w:type="dxa"/>
            <w:shd w:val="clear" w:color="auto" w:fill="auto"/>
            <w:noWrap/>
            <w:hideMark/>
          </w:tcPr>
          <w:p w14:paraId="3FDD90E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sumarmiyaning</w:t>
            </w:r>
          </w:p>
        </w:tc>
        <w:tc>
          <w:tcPr>
            <w:tcW w:w="1030" w:type="dxa"/>
            <w:shd w:val="clear" w:color="auto" w:fill="auto"/>
            <w:noWrap/>
            <w:vAlign w:val="bottom"/>
            <w:hideMark/>
          </w:tcPr>
          <w:p w14:paraId="320D1B2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3BD77F3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537FE8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02B641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7BAACBC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62583E7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6E61962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0CB1D9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B3B947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37BB1B7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522" w:type="dxa"/>
            <w:shd w:val="clear" w:color="auto" w:fill="auto"/>
            <w:noWrap/>
            <w:vAlign w:val="bottom"/>
            <w:hideMark/>
          </w:tcPr>
          <w:p w14:paraId="201A028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20E0659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5BA521B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690AA87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8ECDDC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1204F64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300" w:type="dxa"/>
            <w:shd w:val="clear" w:color="000000" w:fill="FFFF00"/>
            <w:noWrap/>
            <w:vAlign w:val="bottom"/>
            <w:hideMark/>
          </w:tcPr>
          <w:p w14:paraId="6368091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5E30C2C5" w14:textId="77777777" w:rsidTr="00614613">
        <w:trPr>
          <w:trHeight w:val="240"/>
        </w:trPr>
        <w:tc>
          <w:tcPr>
            <w:tcW w:w="1410" w:type="dxa"/>
            <w:shd w:val="clear" w:color="auto" w:fill="auto"/>
            <w:noWrap/>
            <w:hideMark/>
          </w:tcPr>
          <w:p w14:paraId="6447484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PKI/G04/076</w:t>
            </w:r>
          </w:p>
        </w:tc>
        <w:tc>
          <w:tcPr>
            <w:tcW w:w="1779" w:type="dxa"/>
            <w:shd w:val="clear" w:color="auto" w:fill="auto"/>
            <w:noWrap/>
            <w:hideMark/>
          </w:tcPr>
          <w:p w14:paraId="1DADBBF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Tatik Sri Rochiati</w:t>
            </w:r>
          </w:p>
        </w:tc>
        <w:tc>
          <w:tcPr>
            <w:tcW w:w="1030" w:type="dxa"/>
            <w:shd w:val="clear" w:color="auto" w:fill="auto"/>
            <w:noWrap/>
            <w:vAlign w:val="bottom"/>
            <w:hideMark/>
          </w:tcPr>
          <w:p w14:paraId="2D11C91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1E5BDAE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4E8E90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364115C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79ED316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1B8D52E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PNS </w:t>
            </w:r>
          </w:p>
        </w:tc>
        <w:tc>
          <w:tcPr>
            <w:tcW w:w="727" w:type="dxa"/>
            <w:shd w:val="clear" w:color="auto" w:fill="auto"/>
            <w:noWrap/>
            <w:vAlign w:val="bottom"/>
            <w:hideMark/>
          </w:tcPr>
          <w:p w14:paraId="17B12B0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2CC623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5E1AEE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6E00A21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522" w:type="dxa"/>
            <w:shd w:val="clear" w:color="auto" w:fill="auto"/>
            <w:noWrap/>
            <w:vAlign w:val="bottom"/>
            <w:hideMark/>
          </w:tcPr>
          <w:p w14:paraId="29578E7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F0269E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3AA51BC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6B288EB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DF7FD5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7DBFAE6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300" w:type="dxa"/>
            <w:shd w:val="clear" w:color="000000" w:fill="FF0000"/>
            <w:noWrap/>
            <w:vAlign w:val="bottom"/>
            <w:hideMark/>
          </w:tcPr>
          <w:p w14:paraId="3D937D0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013EE1A6" w14:textId="77777777" w:rsidTr="00614613">
        <w:trPr>
          <w:trHeight w:val="240"/>
        </w:trPr>
        <w:tc>
          <w:tcPr>
            <w:tcW w:w="1410" w:type="dxa"/>
            <w:shd w:val="clear" w:color="auto" w:fill="auto"/>
            <w:noWrap/>
            <w:hideMark/>
          </w:tcPr>
          <w:p w14:paraId="0FACED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PKI/G04/077</w:t>
            </w:r>
          </w:p>
        </w:tc>
        <w:tc>
          <w:tcPr>
            <w:tcW w:w="1779" w:type="dxa"/>
            <w:shd w:val="clear" w:color="auto" w:fill="auto"/>
            <w:noWrap/>
            <w:hideMark/>
          </w:tcPr>
          <w:p w14:paraId="78113A7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Umi Darmayanti</w:t>
            </w:r>
          </w:p>
        </w:tc>
        <w:tc>
          <w:tcPr>
            <w:tcW w:w="1030" w:type="dxa"/>
            <w:shd w:val="clear" w:color="auto" w:fill="auto"/>
            <w:noWrap/>
            <w:vAlign w:val="bottom"/>
            <w:hideMark/>
          </w:tcPr>
          <w:p w14:paraId="47FBD0C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22851FF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827E6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DC856A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69B22C0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843" w:type="dxa"/>
            <w:shd w:val="clear" w:color="auto" w:fill="auto"/>
            <w:noWrap/>
            <w:vAlign w:val="bottom"/>
            <w:hideMark/>
          </w:tcPr>
          <w:p w14:paraId="734FC1B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55C753A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AE14DA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06C5ED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287F959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4,5</w:t>
            </w:r>
          </w:p>
        </w:tc>
        <w:tc>
          <w:tcPr>
            <w:tcW w:w="522" w:type="dxa"/>
            <w:shd w:val="clear" w:color="auto" w:fill="auto"/>
            <w:noWrap/>
            <w:vAlign w:val="bottom"/>
            <w:hideMark/>
          </w:tcPr>
          <w:p w14:paraId="419B2EE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9642F3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37400C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644EF4A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40CE8D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3E4D33B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4,5</w:t>
            </w:r>
          </w:p>
        </w:tc>
        <w:tc>
          <w:tcPr>
            <w:tcW w:w="1300" w:type="dxa"/>
            <w:shd w:val="clear" w:color="000000" w:fill="FF0000"/>
            <w:noWrap/>
            <w:vAlign w:val="bottom"/>
            <w:hideMark/>
          </w:tcPr>
          <w:p w14:paraId="32C66C8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1A412ED7" w14:textId="77777777" w:rsidTr="00614613">
        <w:trPr>
          <w:trHeight w:val="240"/>
        </w:trPr>
        <w:tc>
          <w:tcPr>
            <w:tcW w:w="1410" w:type="dxa"/>
            <w:shd w:val="clear" w:color="auto" w:fill="auto"/>
            <w:noWrap/>
            <w:hideMark/>
          </w:tcPr>
          <w:p w14:paraId="646345E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PKI/G04/078</w:t>
            </w:r>
          </w:p>
        </w:tc>
        <w:tc>
          <w:tcPr>
            <w:tcW w:w="1779" w:type="dxa"/>
            <w:shd w:val="clear" w:color="auto" w:fill="auto"/>
            <w:noWrap/>
            <w:hideMark/>
          </w:tcPr>
          <w:p w14:paraId="4F7E0D1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Ani</w:t>
            </w:r>
          </w:p>
        </w:tc>
        <w:tc>
          <w:tcPr>
            <w:tcW w:w="1030" w:type="dxa"/>
            <w:shd w:val="clear" w:color="auto" w:fill="auto"/>
            <w:noWrap/>
            <w:vAlign w:val="bottom"/>
            <w:hideMark/>
          </w:tcPr>
          <w:p w14:paraId="31C8B33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7B906E5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EE506B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340A7D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25" w:type="dxa"/>
            <w:shd w:val="clear" w:color="auto" w:fill="auto"/>
            <w:noWrap/>
            <w:vAlign w:val="bottom"/>
            <w:hideMark/>
          </w:tcPr>
          <w:p w14:paraId="42732CC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5789DA6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5E8CBB3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7F8363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8444C5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1F30C10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2C6AF2B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1DEDBB3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4433B59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0ECA842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A3C904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5077D1E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300" w:type="dxa"/>
            <w:shd w:val="clear" w:color="000000" w:fill="FFFF00"/>
            <w:noWrap/>
            <w:vAlign w:val="bottom"/>
            <w:hideMark/>
          </w:tcPr>
          <w:p w14:paraId="1FBC6A2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1EB1E716" w14:textId="77777777" w:rsidTr="00614613">
        <w:trPr>
          <w:trHeight w:val="240"/>
        </w:trPr>
        <w:tc>
          <w:tcPr>
            <w:tcW w:w="1410" w:type="dxa"/>
            <w:shd w:val="clear" w:color="auto" w:fill="auto"/>
            <w:noWrap/>
            <w:hideMark/>
          </w:tcPr>
          <w:p w14:paraId="51AEAB5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PKI/G04/079</w:t>
            </w:r>
          </w:p>
        </w:tc>
        <w:tc>
          <w:tcPr>
            <w:tcW w:w="1779" w:type="dxa"/>
            <w:shd w:val="clear" w:color="auto" w:fill="auto"/>
            <w:noWrap/>
            <w:hideMark/>
          </w:tcPr>
          <w:p w14:paraId="34EF51F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Sarofah</w:t>
            </w:r>
          </w:p>
        </w:tc>
        <w:tc>
          <w:tcPr>
            <w:tcW w:w="1030" w:type="dxa"/>
            <w:shd w:val="clear" w:color="auto" w:fill="auto"/>
            <w:noWrap/>
            <w:vAlign w:val="bottom"/>
            <w:hideMark/>
          </w:tcPr>
          <w:p w14:paraId="5C2931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336285D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5B68A4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6E4F1C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381C73E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369639A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Industri </w:t>
            </w:r>
          </w:p>
        </w:tc>
        <w:tc>
          <w:tcPr>
            <w:tcW w:w="727" w:type="dxa"/>
            <w:shd w:val="clear" w:color="auto" w:fill="auto"/>
            <w:noWrap/>
            <w:vAlign w:val="bottom"/>
            <w:hideMark/>
          </w:tcPr>
          <w:p w14:paraId="3C2DCCD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418883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C2F32B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39BAB82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522" w:type="dxa"/>
            <w:shd w:val="clear" w:color="auto" w:fill="auto"/>
            <w:noWrap/>
            <w:vAlign w:val="bottom"/>
            <w:hideMark/>
          </w:tcPr>
          <w:p w14:paraId="4B36B5C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CE9AEA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BDDF81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0D833F6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F24435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2D3809D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300" w:type="dxa"/>
            <w:shd w:val="clear" w:color="000000" w:fill="FF0000"/>
            <w:noWrap/>
            <w:vAlign w:val="bottom"/>
            <w:hideMark/>
          </w:tcPr>
          <w:p w14:paraId="59DD6D2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1B5DDAF8" w14:textId="77777777" w:rsidTr="00614613">
        <w:trPr>
          <w:trHeight w:val="240"/>
        </w:trPr>
        <w:tc>
          <w:tcPr>
            <w:tcW w:w="1410" w:type="dxa"/>
            <w:shd w:val="clear" w:color="auto" w:fill="auto"/>
            <w:noWrap/>
            <w:hideMark/>
          </w:tcPr>
          <w:p w14:paraId="29FAF00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PKI/G04/080</w:t>
            </w:r>
          </w:p>
        </w:tc>
        <w:tc>
          <w:tcPr>
            <w:tcW w:w="1779" w:type="dxa"/>
            <w:shd w:val="clear" w:color="auto" w:fill="auto"/>
            <w:noWrap/>
            <w:hideMark/>
          </w:tcPr>
          <w:p w14:paraId="1AD685B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Riri F S Indarlin</w:t>
            </w:r>
          </w:p>
        </w:tc>
        <w:tc>
          <w:tcPr>
            <w:tcW w:w="1030" w:type="dxa"/>
            <w:shd w:val="clear" w:color="auto" w:fill="auto"/>
            <w:noWrap/>
            <w:vAlign w:val="bottom"/>
            <w:hideMark/>
          </w:tcPr>
          <w:p w14:paraId="32D3D90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0438BEF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00243F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1F67D2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282CF96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843" w:type="dxa"/>
            <w:shd w:val="clear" w:color="auto" w:fill="auto"/>
            <w:noWrap/>
            <w:vAlign w:val="bottom"/>
            <w:hideMark/>
          </w:tcPr>
          <w:p w14:paraId="60686D8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PNS </w:t>
            </w:r>
          </w:p>
        </w:tc>
        <w:tc>
          <w:tcPr>
            <w:tcW w:w="727" w:type="dxa"/>
            <w:shd w:val="clear" w:color="auto" w:fill="auto"/>
            <w:noWrap/>
            <w:vAlign w:val="bottom"/>
            <w:hideMark/>
          </w:tcPr>
          <w:p w14:paraId="213FE6E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B8B2C7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535188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30FA202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6,5</w:t>
            </w:r>
          </w:p>
        </w:tc>
        <w:tc>
          <w:tcPr>
            <w:tcW w:w="522" w:type="dxa"/>
            <w:shd w:val="clear" w:color="auto" w:fill="auto"/>
            <w:noWrap/>
            <w:vAlign w:val="bottom"/>
            <w:hideMark/>
          </w:tcPr>
          <w:p w14:paraId="06B115E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52A0D65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F4BA8A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149157A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26DD2F0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0E62460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1300" w:type="dxa"/>
            <w:shd w:val="clear" w:color="000000" w:fill="FFFF00"/>
            <w:noWrap/>
            <w:vAlign w:val="bottom"/>
            <w:hideMark/>
          </w:tcPr>
          <w:p w14:paraId="6B2591F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298C8764" w14:textId="77777777" w:rsidTr="00614613">
        <w:trPr>
          <w:trHeight w:val="240"/>
        </w:trPr>
        <w:tc>
          <w:tcPr>
            <w:tcW w:w="1410" w:type="dxa"/>
            <w:shd w:val="clear" w:color="auto" w:fill="auto"/>
            <w:noWrap/>
            <w:hideMark/>
          </w:tcPr>
          <w:p w14:paraId="7AA629F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PKI/G04/081</w:t>
            </w:r>
          </w:p>
        </w:tc>
        <w:tc>
          <w:tcPr>
            <w:tcW w:w="1779" w:type="dxa"/>
            <w:shd w:val="clear" w:color="auto" w:fill="auto"/>
            <w:noWrap/>
            <w:hideMark/>
          </w:tcPr>
          <w:p w14:paraId="53A3F83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Rusmanto</w:t>
            </w:r>
          </w:p>
        </w:tc>
        <w:tc>
          <w:tcPr>
            <w:tcW w:w="1030" w:type="dxa"/>
            <w:shd w:val="clear" w:color="auto" w:fill="auto"/>
            <w:noWrap/>
            <w:vAlign w:val="bottom"/>
            <w:hideMark/>
          </w:tcPr>
          <w:p w14:paraId="54752A2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2DDFA09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71FB88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16F836A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4B55129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19B7CD2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Pengusaha &amp; Pegawai </w:t>
            </w:r>
          </w:p>
        </w:tc>
        <w:tc>
          <w:tcPr>
            <w:tcW w:w="727" w:type="dxa"/>
            <w:shd w:val="clear" w:color="auto" w:fill="auto"/>
            <w:noWrap/>
            <w:vAlign w:val="bottom"/>
            <w:hideMark/>
          </w:tcPr>
          <w:p w14:paraId="3B45386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991202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F8B717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238D321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w:t>
            </w:r>
          </w:p>
        </w:tc>
        <w:tc>
          <w:tcPr>
            <w:tcW w:w="522" w:type="dxa"/>
            <w:shd w:val="clear" w:color="auto" w:fill="auto"/>
            <w:noWrap/>
            <w:vAlign w:val="bottom"/>
            <w:hideMark/>
          </w:tcPr>
          <w:p w14:paraId="7AC724A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44D6BA8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CBF3B3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4F507DB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DF36DF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5ECF1F3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w:t>
            </w:r>
          </w:p>
        </w:tc>
        <w:tc>
          <w:tcPr>
            <w:tcW w:w="1300" w:type="dxa"/>
            <w:shd w:val="clear" w:color="000000" w:fill="FFFF00"/>
            <w:noWrap/>
            <w:vAlign w:val="bottom"/>
            <w:hideMark/>
          </w:tcPr>
          <w:p w14:paraId="4AEE0D9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3FE4587B" w14:textId="77777777" w:rsidTr="00614613">
        <w:trPr>
          <w:trHeight w:val="240"/>
        </w:trPr>
        <w:tc>
          <w:tcPr>
            <w:tcW w:w="1410" w:type="dxa"/>
            <w:shd w:val="clear" w:color="auto" w:fill="auto"/>
            <w:noWrap/>
            <w:hideMark/>
          </w:tcPr>
          <w:p w14:paraId="0F32D4E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PKI/G04/082</w:t>
            </w:r>
          </w:p>
        </w:tc>
        <w:tc>
          <w:tcPr>
            <w:tcW w:w="1779" w:type="dxa"/>
            <w:shd w:val="clear" w:color="auto" w:fill="auto"/>
            <w:noWrap/>
            <w:hideMark/>
          </w:tcPr>
          <w:p w14:paraId="2C1D958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Trisni Dianawati</w:t>
            </w:r>
          </w:p>
        </w:tc>
        <w:tc>
          <w:tcPr>
            <w:tcW w:w="1030" w:type="dxa"/>
            <w:shd w:val="clear" w:color="auto" w:fill="auto"/>
            <w:noWrap/>
            <w:vAlign w:val="bottom"/>
            <w:hideMark/>
          </w:tcPr>
          <w:p w14:paraId="05FD409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5FA2D82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54C774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189212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64C9DC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2F0E238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4C76719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6F1D0B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35E0717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7E6DC79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522" w:type="dxa"/>
            <w:shd w:val="clear" w:color="auto" w:fill="auto"/>
            <w:noWrap/>
            <w:vAlign w:val="bottom"/>
            <w:hideMark/>
          </w:tcPr>
          <w:p w14:paraId="548F7C4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1FA0342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5FFE372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3697A63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2D0894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452E9DC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w:t>
            </w:r>
          </w:p>
        </w:tc>
        <w:tc>
          <w:tcPr>
            <w:tcW w:w="1300" w:type="dxa"/>
            <w:shd w:val="clear" w:color="000000" w:fill="FFFF00"/>
            <w:noWrap/>
            <w:vAlign w:val="bottom"/>
            <w:hideMark/>
          </w:tcPr>
          <w:p w14:paraId="28682F1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0F35623D" w14:textId="77777777" w:rsidTr="00614613">
        <w:trPr>
          <w:trHeight w:val="240"/>
        </w:trPr>
        <w:tc>
          <w:tcPr>
            <w:tcW w:w="1410" w:type="dxa"/>
            <w:shd w:val="clear" w:color="auto" w:fill="auto"/>
            <w:noWrap/>
            <w:hideMark/>
          </w:tcPr>
          <w:p w14:paraId="3623449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PKI/G04/083</w:t>
            </w:r>
          </w:p>
        </w:tc>
        <w:tc>
          <w:tcPr>
            <w:tcW w:w="1779" w:type="dxa"/>
            <w:shd w:val="clear" w:color="auto" w:fill="auto"/>
            <w:noWrap/>
            <w:hideMark/>
          </w:tcPr>
          <w:p w14:paraId="020A5F5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Ida Oktaviani</w:t>
            </w:r>
          </w:p>
        </w:tc>
        <w:tc>
          <w:tcPr>
            <w:tcW w:w="1030" w:type="dxa"/>
            <w:shd w:val="clear" w:color="auto" w:fill="auto"/>
            <w:noWrap/>
            <w:vAlign w:val="bottom"/>
            <w:hideMark/>
          </w:tcPr>
          <w:p w14:paraId="62F97A2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17D1192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BBF6B0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979AE4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1C20BA1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843" w:type="dxa"/>
            <w:shd w:val="clear" w:color="auto" w:fill="auto"/>
            <w:noWrap/>
            <w:vAlign w:val="bottom"/>
            <w:hideMark/>
          </w:tcPr>
          <w:p w14:paraId="2E907A7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77B8280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EE5C4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F9F299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180C9F3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4,5</w:t>
            </w:r>
          </w:p>
        </w:tc>
        <w:tc>
          <w:tcPr>
            <w:tcW w:w="522" w:type="dxa"/>
            <w:shd w:val="clear" w:color="auto" w:fill="auto"/>
            <w:noWrap/>
            <w:vAlign w:val="bottom"/>
            <w:hideMark/>
          </w:tcPr>
          <w:p w14:paraId="3743D9F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410DB74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463D749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3EAD9A9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2511853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2C30D62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1300" w:type="dxa"/>
            <w:shd w:val="clear" w:color="000000" w:fill="FFFF00"/>
            <w:noWrap/>
            <w:vAlign w:val="bottom"/>
            <w:hideMark/>
          </w:tcPr>
          <w:p w14:paraId="6893F54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2AB76148" w14:textId="77777777" w:rsidTr="00614613">
        <w:trPr>
          <w:trHeight w:val="240"/>
        </w:trPr>
        <w:tc>
          <w:tcPr>
            <w:tcW w:w="1410" w:type="dxa"/>
            <w:shd w:val="clear" w:color="auto" w:fill="auto"/>
            <w:noWrap/>
            <w:hideMark/>
          </w:tcPr>
          <w:p w14:paraId="0E066F8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PKI/G04/084</w:t>
            </w:r>
          </w:p>
        </w:tc>
        <w:tc>
          <w:tcPr>
            <w:tcW w:w="1779" w:type="dxa"/>
            <w:shd w:val="clear" w:color="auto" w:fill="auto"/>
            <w:noWrap/>
            <w:hideMark/>
          </w:tcPr>
          <w:p w14:paraId="27F1CF8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Sriyati</w:t>
            </w:r>
          </w:p>
        </w:tc>
        <w:tc>
          <w:tcPr>
            <w:tcW w:w="1030" w:type="dxa"/>
            <w:shd w:val="clear" w:color="auto" w:fill="auto"/>
            <w:noWrap/>
            <w:vAlign w:val="bottom"/>
            <w:hideMark/>
          </w:tcPr>
          <w:p w14:paraId="02B287E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1615061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3F981B7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961A28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41A5052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72C2DF5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Pensiunan </w:t>
            </w:r>
          </w:p>
        </w:tc>
        <w:tc>
          <w:tcPr>
            <w:tcW w:w="727" w:type="dxa"/>
            <w:shd w:val="clear" w:color="auto" w:fill="auto"/>
            <w:noWrap/>
            <w:vAlign w:val="bottom"/>
            <w:hideMark/>
          </w:tcPr>
          <w:p w14:paraId="38FFCFD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8D5826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1F7DF8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5D47873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522" w:type="dxa"/>
            <w:shd w:val="clear" w:color="auto" w:fill="auto"/>
            <w:noWrap/>
            <w:vAlign w:val="bottom"/>
            <w:hideMark/>
          </w:tcPr>
          <w:p w14:paraId="1C1B8A9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67A0D0D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F78D05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78DCE28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CEB683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7E0962D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1300" w:type="dxa"/>
            <w:shd w:val="clear" w:color="000000" w:fill="FF0000"/>
            <w:noWrap/>
            <w:vAlign w:val="bottom"/>
            <w:hideMark/>
          </w:tcPr>
          <w:p w14:paraId="4921A4A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146297BA" w14:textId="77777777" w:rsidTr="00614613">
        <w:trPr>
          <w:trHeight w:val="240"/>
        </w:trPr>
        <w:tc>
          <w:tcPr>
            <w:tcW w:w="1410" w:type="dxa"/>
            <w:shd w:val="clear" w:color="auto" w:fill="auto"/>
            <w:noWrap/>
            <w:hideMark/>
          </w:tcPr>
          <w:p w14:paraId="581BD83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PKI/G04/085</w:t>
            </w:r>
          </w:p>
        </w:tc>
        <w:tc>
          <w:tcPr>
            <w:tcW w:w="1779" w:type="dxa"/>
            <w:shd w:val="clear" w:color="auto" w:fill="auto"/>
            <w:noWrap/>
            <w:hideMark/>
          </w:tcPr>
          <w:p w14:paraId="3F43177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Tyas Pujiriyanti</w:t>
            </w:r>
          </w:p>
        </w:tc>
        <w:tc>
          <w:tcPr>
            <w:tcW w:w="1030" w:type="dxa"/>
            <w:shd w:val="clear" w:color="auto" w:fill="auto"/>
            <w:noWrap/>
            <w:vAlign w:val="bottom"/>
            <w:hideMark/>
          </w:tcPr>
          <w:p w14:paraId="0BE712E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3ACC30D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67B29B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DFBF10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455A5F1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36FE4B5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549C667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F13259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C94F2B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292FEB1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522" w:type="dxa"/>
            <w:shd w:val="clear" w:color="auto" w:fill="auto"/>
            <w:noWrap/>
            <w:vAlign w:val="bottom"/>
            <w:hideMark/>
          </w:tcPr>
          <w:p w14:paraId="2E5A830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6161B42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C492BB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1E1FB6E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1B842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54E5147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734E0D5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472D5793" w14:textId="77777777" w:rsidTr="00614613">
        <w:trPr>
          <w:trHeight w:val="240"/>
        </w:trPr>
        <w:tc>
          <w:tcPr>
            <w:tcW w:w="1410" w:type="dxa"/>
            <w:shd w:val="clear" w:color="auto" w:fill="auto"/>
            <w:noWrap/>
            <w:hideMark/>
          </w:tcPr>
          <w:p w14:paraId="25637B3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PKI/G04/086</w:t>
            </w:r>
          </w:p>
        </w:tc>
        <w:tc>
          <w:tcPr>
            <w:tcW w:w="1779" w:type="dxa"/>
            <w:shd w:val="clear" w:color="auto" w:fill="auto"/>
            <w:noWrap/>
            <w:hideMark/>
          </w:tcPr>
          <w:p w14:paraId="747B7D4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Siti Khuzaemah</w:t>
            </w:r>
          </w:p>
        </w:tc>
        <w:tc>
          <w:tcPr>
            <w:tcW w:w="1030" w:type="dxa"/>
            <w:shd w:val="clear" w:color="auto" w:fill="auto"/>
            <w:noWrap/>
            <w:vAlign w:val="bottom"/>
            <w:hideMark/>
          </w:tcPr>
          <w:p w14:paraId="40819D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4772E59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DDEEB5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BF60F8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79BEF2C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2D75A23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Pensiunan </w:t>
            </w:r>
          </w:p>
        </w:tc>
        <w:tc>
          <w:tcPr>
            <w:tcW w:w="727" w:type="dxa"/>
            <w:shd w:val="clear" w:color="auto" w:fill="auto"/>
            <w:noWrap/>
            <w:vAlign w:val="bottom"/>
            <w:hideMark/>
          </w:tcPr>
          <w:p w14:paraId="14DD596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0ABA643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2BA419A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5178FCE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6,5</w:t>
            </w:r>
          </w:p>
        </w:tc>
        <w:tc>
          <w:tcPr>
            <w:tcW w:w="522" w:type="dxa"/>
            <w:shd w:val="clear" w:color="auto" w:fill="auto"/>
            <w:noWrap/>
            <w:vAlign w:val="bottom"/>
            <w:hideMark/>
          </w:tcPr>
          <w:p w14:paraId="298BE11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6473D1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26009B3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004F557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E8D75F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13F35B2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6,5</w:t>
            </w:r>
          </w:p>
        </w:tc>
        <w:tc>
          <w:tcPr>
            <w:tcW w:w="1300" w:type="dxa"/>
            <w:shd w:val="clear" w:color="000000" w:fill="FF0000"/>
            <w:noWrap/>
            <w:vAlign w:val="bottom"/>
            <w:hideMark/>
          </w:tcPr>
          <w:p w14:paraId="79FBAD1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0D09F891" w14:textId="77777777" w:rsidTr="00614613">
        <w:trPr>
          <w:trHeight w:val="240"/>
        </w:trPr>
        <w:tc>
          <w:tcPr>
            <w:tcW w:w="1410" w:type="dxa"/>
            <w:shd w:val="clear" w:color="auto" w:fill="auto"/>
            <w:noWrap/>
            <w:hideMark/>
          </w:tcPr>
          <w:p w14:paraId="3185900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PKI/G04/087</w:t>
            </w:r>
          </w:p>
        </w:tc>
        <w:tc>
          <w:tcPr>
            <w:tcW w:w="1779" w:type="dxa"/>
            <w:shd w:val="clear" w:color="auto" w:fill="auto"/>
            <w:noWrap/>
            <w:hideMark/>
          </w:tcPr>
          <w:p w14:paraId="6BF3060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Abdullah</w:t>
            </w:r>
          </w:p>
        </w:tc>
        <w:tc>
          <w:tcPr>
            <w:tcW w:w="1030" w:type="dxa"/>
            <w:shd w:val="clear" w:color="auto" w:fill="auto"/>
            <w:noWrap/>
            <w:vAlign w:val="bottom"/>
            <w:hideMark/>
          </w:tcPr>
          <w:p w14:paraId="653C12B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4CA5CE6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FECA89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50CEB9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5BB7034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843" w:type="dxa"/>
            <w:shd w:val="clear" w:color="auto" w:fill="auto"/>
            <w:noWrap/>
            <w:vAlign w:val="bottom"/>
            <w:hideMark/>
          </w:tcPr>
          <w:p w14:paraId="1705AB9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PNS </w:t>
            </w:r>
          </w:p>
        </w:tc>
        <w:tc>
          <w:tcPr>
            <w:tcW w:w="727" w:type="dxa"/>
            <w:shd w:val="clear" w:color="auto" w:fill="auto"/>
            <w:noWrap/>
            <w:vAlign w:val="bottom"/>
            <w:hideMark/>
          </w:tcPr>
          <w:p w14:paraId="4F9374F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6FA6C9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302590D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2C3143D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7905805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6319DB5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2000F3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07557C5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58EEB4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71" w:type="dxa"/>
            <w:shd w:val="clear" w:color="auto" w:fill="auto"/>
            <w:noWrap/>
            <w:vAlign w:val="bottom"/>
            <w:hideMark/>
          </w:tcPr>
          <w:p w14:paraId="06E57B1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1300" w:type="dxa"/>
            <w:shd w:val="clear" w:color="000000" w:fill="FFFF00"/>
            <w:noWrap/>
            <w:vAlign w:val="bottom"/>
            <w:hideMark/>
          </w:tcPr>
          <w:p w14:paraId="2CB0932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63E8CDBA" w14:textId="77777777" w:rsidTr="00614613">
        <w:trPr>
          <w:trHeight w:val="240"/>
        </w:trPr>
        <w:tc>
          <w:tcPr>
            <w:tcW w:w="1410" w:type="dxa"/>
            <w:shd w:val="clear" w:color="auto" w:fill="auto"/>
            <w:noWrap/>
            <w:hideMark/>
          </w:tcPr>
          <w:p w14:paraId="52918B6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PKI/G04/088</w:t>
            </w:r>
          </w:p>
        </w:tc>
        <w:tc>
          <w:tcPr>
            <w:tcW w:w="1779" w:type="dxa"/>
            <w:shd w:val="clear" w:color="auto" w:fill="auto"/>
            <w:noWrap/>
            <w:hideMark/>
          </w:tcPr>
          <w:p w14:paraId="349D8EC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Kus Budiyati</w:t>
            </w:r>
          </w:p>
        </w:tc>
        <w:tc>
          <w:tcPr>
            <w:tcW w:w="1030" w:type="dxa"/>
            <w:shd w:val="clear" w:color="auto" w:fill="auto"/>
            <w:noWrap/>
            <w:vAlign w:val="bottom"/>
            <w:hideMark/>
          </w:tcPr>
          <w:p w14:paraId="1B7BA0D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70D6408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677695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E1216A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66FB3CB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4F55EA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Pensiunan </w:t>
            </w:r>
          </w:p>
        </w:tc>
        <w:tc>
          <w:tcPr>
            <w:tcW w:w="727" w:type="dxa"/>
            <w:shd w:val="clear" w:color="auto" w:fill="auto"/>
            <w:noWrap/>
            <w:vAlign w:val="bottom"/>
            <w:hideMark/>
          </w:tcPr>
          <w:p w14:paraId="2E03310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B7BBE5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542EF2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53DE285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0CBED57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10102F1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57EB5EA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7B9BB3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1F4B4FE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2744F64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9</w:t>
            </w:r>
          </w:p>
        </w:tc>
        <w:tc>
          <w:tcPr>
            <w:tcW w:w="1300" w:type="dxa"/>
            <w:shd w:val="clear" w:color="000000" w:fill="FFFF00"/>
            <w:noWrap/>
            <w:vAlign w:val="bottom"/>
            <w:hideMark/>
          </w:tcPr>
          <w:p w14:paraId="1BAA00A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20C5B3A9" w14:textId="77777777" w:rsidTr="00614613">
        <w:trPr>
          <w:trHeight w:val="240"/>
        </w:trPr>
        <w:tc>
          <w:tcPr>
            <w:tcW w:w="1410" w:type="dxa"/>
            <w:shd w:val="clear" w:color="auto" w:fill="auto"/>
            <w:noWrap/>
            <w:hideMark/>
          </w:tcPr>
          <w:p w14:paraId="7529537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PKI/G04/089</w:t>
            </w:r>
          </w:p>
        </w:tc>
        <w:tc>
          <w:tcPr>
            <w:tcW w:w="1779" w:type="dxa"/>
            <w:shd w:val="clear" w:color="auto" w:fill="auto"/>
            <w:noWrap/>
            <w:hideMark/>
          </w:tcPr>
          <w:p w14:paraId="4D735EC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Indah kurniasih</w:t>
            </w:r>
          </w:p>
        </w:tc>
        <w:tc>
          <w:tcPr>
            <w:tcW w:w="1030" w:type="dxa"/>
            <w:shd w:val="clear" w:color="auto" w:fill="auto"/>
            <w:noWrap/>
            <w:vAlign w:val="bottom"/>
            <w:hideMark/>
          </w:tcPr>
          <w:p w14:paraId="5E08102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766148F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0D38210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D584E3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7FBDFFD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370D46E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Pedagang </w:t>
            </w:r>
          </w:p>
        </w:tc>
        <w:tc>
          <w:tcPr>
            <w:tcW w:w="727" w:type="dxa"/>
            <w:shd w:val="clear" w:color="auto" w:fill="auto"/>
            <w:noWrap/>
            <w:vAlign w:val="bottom"/>
            <w:hideMark/>
          </w:tcPr>
          <w:p w14:paraId="1365FDB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AC3EBC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938893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68F4894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w:t>
            </w:r>
          </w:p>
        </w:tc>
        <w:tc>
          <w:tcPr>
            <w:tcW w:w="522" w:type="dxa"/>
            <w:shd w:val="clear" w:color="auto" w:fill="auto"/>
            <w:noWrap/>
            <w:vAlign w:val="bottom"/>
            <w:hideMark/>
          </w:tcPr>
          <w:p w14:paraId="0843262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131BC3A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2B2E499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29CB0BB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6D8D32B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5CE04C8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1300" w:type="dxa"/>
            <w:shd w:val="clear" w:color="000000" w:fill="FFFF00"/>
            <w:noWrap/>
            <w:vAlign w:val="bottom"/>
            <w:hideMark/>
          </w:tcPr>
          <w:p w14:paraId="23E4EF8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29BA8F92" w14:textId="77777777" w:rsidTr="00614613">
        <w:trPr>
          <w:trHeight w:val="240"/>
        </w:trPr>
        <w:tc>
          <w:tcPr>
            <w:tcW w:w="1410" w:type="dxa"/>
            <w:shd w:val="clear" w:color="auto" w:fill="auto"/>
            <w:noWrap/>
            <w:hideMark/>
          </w:tcPr>
          <w:p w14:paraId="5B8A14E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PKI/G04/090</w:t>
            </w:r>
          </w:p>
        </w:tc>
        <w:tc>
          <w:tcPr>
            <w:tcW w:w="1779" w:type="dxa"/>
            <w:shd w:val="clear" w:color="auto" w:fill="auto"/>
            <w:noWrap/>
            <w:hideMark/>
          </w:tcPr>
          <w:p w14:paraId="5B51298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Muh wakid</w:t>
            </w:r>
          </w:p>
        </w:tc>
        <w:tc>
          <w:tcPr>
            <w:tcW w:w="1030" w:type="dxa"/>
            <w:shd w:val="clear" w:color="auto" w:fill="auto"/>
            <w:noWrap/>
            <w:vAlign w:val="bottom"/>
            <w:hideMark/>
          </w:tcPr>
          <w:p w14:paraId="53B2F5A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13882C0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A0D6F7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207921A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620D218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2CCCA07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Buruh Bangunan </w:t>
            </w:r>
          </w:p>
        </w:tc>
        <w:tc>
          <w:tcPr>
            <w:tcW w:w="727" w:type="dxa"/>
            <w:shd w:val="clear" w:color="auto" w:fill="auto"/>
            <w:noWrap/>
            <w:vAlign w:val="bottom"/>
            <w:hideMark/>
          </w:tcPr>
          <w:p w14:paraId="413506A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A4D974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DB056E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7101CD6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4,5</w:t>
            </w:r>
          </w:p>
        </w:tc>
        <w:tc>
          <w:tcPr>
            <w:tcW w:w="522" w:type="dxa"/>
            <w:shd w:val="clear" w:color="auto" w:fill="auto"/>
            <w:noWrap/>
            <w:vAlign w:val="bottom"/>
            <w:hideMark/>
          </w:tcPr>
          <w:p w14:paraId="6D31D65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2BF88D1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948875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6E7CD6F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650A5B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1EF2366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8,5</w:t>
            </w:r>
          </w:p>
        </w:tc>
        <w:tc>
          <w:tcPr>
            <w:tcW w:w="1300" w:type="dxa"/>
            <w:shd w:val="clear" w:color="000000" w:fill="FFFF00"/>
            <w:noWrap/>
            <w:vAlign w:val="bottom"/>
            <w:hideMark/>
          </w:tcPr>
          <w:p w14:paraId="4D1E980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6FEC9A2C" w14:textId="77777777" w:rsidTr="00614613">
        <w:trPr>
          <w:trHeight w:val="240"/>
        </w:trPr>
        <w:tc>
          <w:tcPr>
            <w:tcW w:w="1410" w:type="dxa"/>
            <w:shd w:val="clear" w:color="auto" w:fill="auto"/>
            <w:noWrap/>
            <w:hideMark/>
          </w:tcPr>
          <w:p w14:paraId="75229DC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PKI/G04/091</w:t>
            </w:r>
          </w:p>
        </w:tc>
        <w:tc>
          <w:tcPr>
            <w:tcW w:w="1779" w:type="dxa"/>
            <w:shd w:val="clear" w:color="auto" w:fill="auto"/>
            <w:noWrap/>
            <w:hideMark/>
          </w:tcPr>
          <w:p w14:paraId="4C0B5E3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Nur Janah</w:t>
            </w:r>
          </w:p>
        </w:tc>
        <w:tc>
          <w:tcPr>
            <w:tcW w:w="1030" w:type="dxa"/>
            <w:shd w:val="clear" w:color="auto" w:fill="auto"/>
            <w:noWrap/>
            <w:vAlign w:val="bottom"/>
            <w:hideMark/>
          </w:tcPr>
          <w:p w14:paraId="6B2A411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4F10ED4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576B541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B86095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70221D2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67C588B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Pegawai</w:t>
            </w:r>
          </w:p>
        </w:tc>
        <w:tc>
          <w:tcPr>
            <w:tcW w:w="727" w:type="dxa"/>
            <w:shd w:val="clear" w:color="auto" w:fill="auto"/>
            <w:noWrap/>
            <w:vAlign w:val="bottom"/>
            <w:hideMark/>
          </w:tcPr>
          <w:p w14:paraId="201A674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2FF94C1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09E7D4E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1DDFB2F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522" w:type="dxa"/>
            <w:shd w:val="clear" w:color="auto" w:fill="auto"/>
            <w:noWrap/>
            <w:vAlign w:val="bottom"/>
            <w:hideMark/>
          </w:tcPr>
          <w:p w14:paraId="29E213D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611FCB9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1BD31BD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0CDF6D0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2669D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65BAF00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8,5</w:t>
            </w:r>
          </w:p>
        </w:tc>
        <w:tc>
          <w:tcPr>
            <w:tcW w:w="1300" w:type="dxa"/>
            <w:shd w:val="clear" w:color="000000" w:fill="FFFF00"/>
            <w:noWrap/>
            <w:vAlign w:val="bottom"/>
            <w:hideMark/>
          </w:tcPr>
          <w:p w14:paraId="4F9706C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1F0128C5" w14:textId="77777777" w:rsidTr="00614613">
        <w:trPr>
          <w:trHeight w:val="240"/>
        </w:trPr>
        <w:tc>
          <w:tcPr>
            <w:tcW w:w="1410" w:type="dxa"/>
            <w:shd w:val="clear" w:color="auto" w:fill="auto"/>
            <w:noWrap/>
            <w:hideMark/>
          </w:tcPr>
          <w:p w14:paraId="62E3708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PKI/G04/092</w:t>
            </w:r>
          </w:p>
        </w:tc>
        <w:tc>
          <w:tcPr>
            <w:tcW w:w="1779" w:type="dxa"/>
            <w:shd w:val="clear" w:color="auto" w:fill="auto"/>
            <w:noWrap/>
            <w:hideMark/>
          </w:tcPr>
          <w:p w14:paraId="4A62116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Fahrizal Kresna</w:t>
            </w:r>
          </w:p>
        </w:tc>
        <w:tc>
          <w:tcPr>
            <w:tcW w:w="1030" w:type="dxa"/>
            <w:shd w:val="clear" w:color="auto" w:fill="auto"/>
            <w:noWrap/>
            <w:vAlign w:val="bottom"/>
            <w:hideMark/>
          </w:tcPr>
          <w:p w14:paraId="2F42E5D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3477B31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F1E07E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E2198C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19F0151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2A65EFB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23AB247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77A1C36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3D2947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1096AD3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6,5</w:t>
            </w:r>
          </w:p>
        </w:tc>
        <w:tc>
          <w:tcPr>
            <w:tcW w:w="522" w:type="dxa"/>
            <w:shd w:val="clear" w:color="auto" w:fill="auto"/>
            <w:noWrap/>
            <w:vAlign w:val="bottom"/>
            <w:hideMark/>
          </w:tcPr>
          <w:p w14:paraId="7F7FE6D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68C82B2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622CA85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59" w:type="dxa"/>
            <w:shd w:val="clear" w:color="auto" w:fill="auto"/>
            <w:noWrap/>
            <w:vAlign w:val="bottom"/>
            <w:hideMark/>
          </w:tcPr>
          <w:p w14:paraId="6644349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61A2EDF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428FAD1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11</w:t>
            </w:r>
          </w:p>
        </w:tc>
        <w:tc>
          <w:tcPr>
            <w:tcW w:w="1300" w:type="dxa"/>
            <w:shd w:val="clear" w:color="000000" w:fill="00FF00"/>
            <w:noWrap/>
            <w:vAlign w:val="bottom"/>
            <w:hideMark/>
          </w:tcPr>
          <w:p w14:paraId="1CEF2F9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63776D9E" w14:textId="77777777" w:rsidTr="00614613">
        <w:trPr>
          <w:trHeight w:val="240"/>
        </w:trPr>
        <w:tc>
          <w:tcPr>
            <w:tcW w:w="1410" w:type="dxa"/>
            <w:shd w:val="clear" w:color="auto" w:fill="auto"/>
            <w:noWrap/>
            <w:hideMark/>
          </w:tcPr>
          <w:p w14:paraId="0A85C58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PKI/G04/093</w:t>
            </w:r>
          </w:p>
        </w:tc>
        <w:tc>
          <w:tcPr>
            <w:tcW w:w="1779" w:type="dxa"/>
            <w:shd w:val="clear" w:color="auto" w:fill="auto"/>
            <w:noWrap/>
            <w:hideMark/>
          </w:tcPr>
          <w:p w14:paraId="48F80CE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Erna</w:t>
            </w:r>
          </w:p>
        </w:tc>
        <w:tc>
          <w:tcPr>
            <w:tcW w:w="1030" w:type="dxa"/>
            <w:shd w:val="clear" w:color="auto" w:fill="auto"/>
            <w:noWrap/>
            <w:vAlign w:val="bottom"/>
            <w:hideMark/>
          </w:tcPr>
          <w:p w14:paraId="6F140EF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6F8E64F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4C4CFD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4D656EA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4752BB7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4BEE599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Perawat </w:t>
            </w:r>
          </w:p>
        </w:tc>
        <w:tc>
          <w:tcPr>
            <w:tcW w:w="727" w:type="dxa"/>
            <w:shd w:val="clear" w:color="auto" w:fill="auto"/>
            <w:noWrap/>
            <w:vAlign w:val="bottom"/>
            <w:hideMark/>
          </w:tcPr>
          <w:p w14:paraId="11EFA06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0E9E2F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7B408A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70BBAA2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522" w:type="dxa"/>
            <w:shd w:val="clear" w:color="auto" w:fill="auto"/>
            <w:noWrap/>
            <w:vAlign w:val="bottom"/>
            <w:hideMark/>
          </w:tcPr>
          <w:p w14:paraId="6A7AA32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621" w:type="dxa"/>
            <w:shd w:val="clear" w:color="auto" w:fill="auto"/>
            <w:noWrap/>
            <w:vAlign w:val="bottom"/>
            <w:hideMark/>
          </w:tcPr>
          <w:p w14:paraId="7DD30AD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24534F2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2B10EAA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4307E8A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2176426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10</w:t>
            </w:r>
          </w:p>
        </w:tc>
        <w:tc>
          <w:tcPr>
            <w:tcW w:w="1300" w:type="dxa"/>
            <w:shd w:val="clear" w:color="000000" w:fill="00FF00"/>
            <w:noWrap/>
            <w:vAlign w:val="bottom"/>
            <w:hideMark/>
          </w:tcPr>
          <w:p w14:paraId="50DDAE6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Setara</w:t>
            </w:r>
          </w:p>
        </w:tc>
      </w:tr>
      <w:tr w:rsidR="00812711" w:rsidRPr="00812711" w14:paraId="4F2AD4DA" w14:textId="77777777" w:rsidTr="00614613">
        <w:trPr>
          <w:trHeight w:val="240"/>
        </w:trPr>
        <w:tc>
          <w:tcPr>
            <w:tcW w:w="1410" w:type="dxa"/>
            <w:shd w:val="clear" w:color="auto" w:fill="auto"/>
            <w:noWrap/>
            <w:hideMark/>
          </w:tcPr>
          <w:p w14:paraId="77B530F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lastRenderedPageBreak/>
              <w:t>PKI/G04/094</w:t>
            </w:r>
          </w:p>
        </w:tc>
        <w:tc>
          <w:tcPr>
            <w:tcW w:w="1779" w:type="dxa"/>
            <w:shd w:val="clear" w:color="auto" w:fill="auto"/>
            <w:noWrap/>
            <w:hideMark/>
          </w:tcPr>
          <w:p w14:paraId="7D2398F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Tuti</w:t>
            </w:r>
          </w:p>
        </w:tc>
        <w:tc>
          <w:tcPr>
            <w:tcW w:w="1030" w:type="dxa"/>
            <w:shd w:val="clear" w:color="auto" w:fill="auto"/>
            <w:noWrap/>
            <w:vAlign w:val="bottom"/>
            <w:hideMark/>
          </w:tcPr>
          <w:p w14:paraId="59B1237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7BAA41F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DB1108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1CD49BB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25" w:type="dxa"/>
            <w:shd w:val="clear" w:color="auto" w:fill="auto"/>
            <w:noWrap/>
            <w:vAlign w:val="bottom"/>
            <w:hideMark/>
          </w:tcPr>
          <w:p w14:paraId="2366483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w:t>
            </w:r>
          </w:p>
        </w:tc>
        <w:tc>
          <w:tcPr>
            <w:tcW w:w="1843" w:type="dxa"/>
            <w:shd w:val="clear" w:color="auto" w:fill="auto"/>
            <w:noWrap/>
            <w:vAlign w:val="bottom"/>
            <w:hideMark/>
          </w:tcPr>
          <w:p w14:paraId="25ED618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 xml:space="preserve">Pegawai </w:t>
            </w:r>
          </w:p>
        </w:tc>
        <w:tc>
          <w:tcPr>
            <w:tcW w:w="727" w:type="dxa"/>
            <w:shd w:val="clear" w:color="auto" w:fill="auto"/>
            <w:noWrap/>
            <w:vAlign w:val="bottom"/>
            <w:hideMark/>
          </w:tcPr>
          <w:p w14:paraId="1EC3B2C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4ADD58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BE685F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70" w:type="dxa"/>
            <w:shd w:val="clear" w:color="auto" w:fill="auto"/>
            <w:noWrap/>
            <w:vAlign w:val="bottom"/>
            <w:hideMark/>
          </w:tcPr>
          <w:p w14:paraId="45AD7B3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522" w:type="dxa"/>
            <w:shd w:val="clear" w:color="auto" w:fill="auto"/>
            <w:noWrap/>
            <w:vAlign w:val="bottom"/>
            <w:hideMark/>
          </w:tcPr>
          <w:p w14:paraId="2B5BDE5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7E6CA94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29A62F0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676708A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6C45BE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66061683"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8</w:t>
            </w:r>
          </w:p>
        </w:tc>
        <w:tc>
          <w:tcPr>
            <w:tcW w:w="1300" w:type="dxa"/>
            <w:shd w:val="clear" w:color="000000" w:fill="FFFF00"/>
            <w:noWrap/>
            <w:vAlign w:val="bottom"/>
            <w:hideMark/>
          </w:tcPr>
          <w:p w14:paraId="129A93F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r w:rsidR="00812711" w:rsidRPr="00812711" w14:paraId="01F5D982" w14:textId="77777777" w:rsidTr="00614613">
        <w:trPr>
          <w:trHeight w:val="240"/>
        </w:trPr>
        <w:tc>
          <w:tcPr>
            <w:tcW w:w="1410" w:type="dxa"/>
            <w:shd w:val="clear" w:color="auto" w:fill="auto"/>
            <w:noWrap/>
            <w:hideMark/>
          </w:tcPr>
          <w:p w14:paraId="3934878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PKI/G04/095</w:t>
            </w:r>
          </w:p>
        </w:tc>
        <w:tc>
          <w:tcPr>
            <w:tcW w:w="1779" w:type="dxa"/>
            <w:shd w:val="clear" w:color="auto" w:fill="auto"/>
            <w:noWrap/>
            <w:hideMark/>
          </w:tcPr>
          <w:p w14:paraId="2F40728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Hilmawadah</w:t>
            </w:r>
          </w:p>
        </w:tc>
        <w:tc>
          <w:tcPr>
            <w:tcW w:w="1030" w:type="dxa"/>
            <w:shd w:val="clear" w:color="auto" w:fill="auto"/>
            <w:noWrap/>
            <w:vAlign w:val="bottom"/>
            <w:hideMark/>
          </w:tcPr>
          <w:p w14:paraId="5676842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1BB7ACB9"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7069FAA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2CC2343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3159B73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w:t>
            </w:r>
          </w:p>
        </w:tc>
        <w:tc>
          <w:tcPr>
            <w:tcW w:w="1843" w:type="dxa"/>
            <w:shd w:val="clear" w:color="auto" w:fill="auto"/>
            <w:noWrap/>
            <w:vAlign w:val="bottom"/>
            <w:hideMark/>
          </w:tcPr>
          <w:p w14:paraId="59D56F6C"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Jasa</w:t>
            </w:r>
          </w:p>
        </w:tc>
        <w:tc>
          <w:tcPr>
            <w:tcW w:w="727" w:type="dxa"/>
            <w:shd w:val="clear" w:color="auto" w:fill="auto"/>
            <w:noWrap/>
            <w:vAlign w:val="bottom"/>
            <w:hideMark/>
          </w:tcPr>
          <w:p w14:paraId="6C206AE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32B23CF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AD9C52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70" w:type="dxa"/>
            <w:shd w:val="clear" w:color="auto" w:fill="auto"/>
            <w:noWrap/>
            <w:vAlign w:val="bottom"/>
            <w:hideMark/>
          </w:tcPr>
          <w:p w14:paraId="0F6CE81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6011B26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21F6A5D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621" w:type="dxa"/>
            <w:shd w:val="clear" w:color="auto" w:fill="auto"/>
            <w:noWrap/>
            <w:vAlign w:val="bottom"/>
            <w:hideMark/>
          </w:tcPr>
          <w:p w14:paraId="0E43E87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5E39F72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70CB1F14"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71" w:type="dxa"/>
            <w:shd w:val="clear" w:color="auto" w:fill="auto"/>
            <w:noWrap/>
            <w:vAlign w:val="bottom"/>
            <w:hideMark/>
          </w:tcPr>
          <w:p w14:paraId="3B743DE6"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300" w:type="dxa"/>
            <w:shd w:val="clear" w:color="000000" w:fill="FF0000"/>
            <w:noWrap/>
            <w:vAlign w:val="bottom"/>
            <w:hideMark/>
          </w:tcPr>
          <w:p w14:paraId="75776F4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Belum setara</w:t>
            </w:r>
          </w:p>
        </w:tc>
      </w:tr>
      <w:tr w:rsidR="00812711" w:rsidRPr="00812711" w14:paraId="62C6C011" w14:textId="77777777" w:rsidTr="00614613">
        <w:trPr>
          <w:trHeight w:val="240"/>
        </w:trPr>
        <w:tc>
          <w:tcPr>
            <w:tcW w:w="1410" w:type="dxa"/>
            <w:shd w:val="clear" w:color="auto" w:fill="auto"/>
            <w:noWrap/>
            <w:hideMark/>
          </w:tcPr>
          <w:p w14:paraId="4FA5FF81"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PKI/G04/096</w:t>
            </w:r>
          </w:p>
        </w:tc>
        <w:tc>
          <w:tcPr>
            <w:tcW w:w="1779" w:type="dxa"/>
            <w:shd w:val="clear" w:color="auto" w:fill="auto"/>
            <w:noWrap/>
            <w:hideMark/>
          </w:tcPr>
          <w:p w14:paraId="2E47E94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Yusron</w:t>
            </w:r>
          </w:p>
        </w:tc>
        <w:tc>
          <w:tcPr>
            <w:tcW w:w="1030" w:type="dxa"/>
            <w:shd w:val="clear" w:color="auto" w:fill="auto"/>
            <w:noWrap/>
            <w:vAlign w:val="bottom"/>
            <w:hideMark/>
          </w:tcPr>
          <w:p w14:paraId="17CE465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RW 05</w:t>
            </w:r>
          </w:p>
        </w:tc>
        <w:tc>
          <w:tcPr>
            <w:tcW w:w="567" w:type="dxa"/>
            <w:shd w:val="clear" w:color="auto" w:fill="auto"/>
            <w:noWrap/>
            <w:vAlign w:val="bottom"/>
            <w:hideMark/>
          </w:tcPr>
          <w:p w14:paraId="5F6CDB0E"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6E1CA06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5B431E2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425" w:type="dxa"/>
            <w:shd w:val="clear" w:color="auto" w:fill="auto"/>
            <w:noWrap/>
            <w:vAlign w:val="bottom"/>
            <w:hideMark/>
          </w:tcPr>
          <w:p w14:paraId="38E7E28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6</w:t>
            </w:r>
          </w:p>
        </w:tc>
        <w:tc>
          <w:tcPr>
            <w:tcW w:w="1843" w:type="dxa"/>
            <w:shd w:val="clear" w:color="auto" w:fill="auto"/>
            <w:noWrap/>
            <w:vAlign w:val="bottom"/>
            <w:hideMark/>
          </w:tcPr>
          <w:p w14:paraId="32EA4FA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Pegawai</w:t>
            </w:r>
          </w:p>
        </w:tc>
        <w:tc>
          <w:tcPr>
            <w:tcW w:w="727" w:type="dxa"/>
            <w:shd w:val="clear" w:color="auto" w:fill="auto"/>
            <w:noWrap/>
            <w:vAlign w:val="bottom"/>
            <w:hideMark/>
          </w:tcPr>
          <w:p w14:paraId="61FD8D42"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567" w:type="dxa"/>
            <w:shd w:val="clear" w:color="auto" w:fill="auto"/>
            <w:noWrap/>
            <w:vAlign w:val="bottom"/>
            <w:hideMark/>
          </w:tcPr>
          <w:p w14:paraId="5720F88A"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67" w:type="dxa"/>
            <w:shd w:val="clear" w:color="auto" w:fill="auto"/>
            <w:noWrap/>
            <w:vAlign w:val="bottom"/>
            <w:hideMark/>
          </w:tcPr>
          <w:p w14:paraId="26EB9EA0"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470" w:type="dxa"/>
            <w:shd w:val="clear" w:color="auto" w:fill="auto"/>
            <w:noWrap/>
            <w:vAlign w:val="bottom"/>
            <w:hideMark/>
          </w:tcPr>
          <w:p w14:paraId="38312775"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5,5</w:t>
            </w:r>
          </w:p>
        </w:tc>
        <w:tc>
          <w:tcPr>
            <w:tcW w:w="522" w:type="dxa"/>
            <w:shd w:val="clear" w:color="auto" w:fill="auto"/>
            <w:noWrap/>
            <w:vAlign w:val="bottom"/>
            <w:hideMark/>
          </w:tcPr>
          <w:p w14:paraId="50C38A5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789F3FCF"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2</w:t>
            </w:r>
          </w:p>
        </w:tc>
        <w:tc>
          <w:tcPr>
            <w:tcW w:w="621" w:type="dxa"/>
            <w:shd w:val="clear" w:color="auto" w:fill="auto"/>
            <w:noWrap/>
            <w:vAlign w:val="bottom"/>
            <w:hideMark/>
          </w:tcPr>
          <w:p w14:paraId="105FF35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459" w:type="dxa"/>
            <w:shd w:val="clear" w:color="auto" w:fill="auto"/>
            <w:noWrap/>
            <w:vAlign w:val="bottom"/>
            <w:hideMark/>
          </w:tcPr>
          <w:p w14:paraId="4C073648"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1</w:t>
            </w:r>
          </w:p>
        </w:tc>
        <w:tc>
          <w:tcPr>
            <w:tcW w:w="567" w:type="dxa"/>
            <w:shd w:val="clear" w:color="auto" w:fill="auto"/>
            <w:noWrap/>
            <w:vAlign w:val="bottom"/>
            <w:hideMark/>
          </w:tcPr>
          <w:p w14:paraId="4BBA54A7"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3</w:t>
            </w:r>
          </w:p>
        </w:tc>
        <w:tc>
          <w:tcPr>
            <w:tcW w:w="571" w:type="dxa"/>
            <w:shd w:val="clear" w:color="auto" w:fill="auto"/>
            <w:noWrap/>
            <w:vAlign w:val="bottom"/>
            <w:hideMark/>
          </w:tcPr>
          <w:p w14:paraId="464E651B"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7,5</w:t>
            </w:r>
          </w:p>
        </w:tc>
        <w:tc>
          <w:tcPr>
            <w:tcW w:w="1300" w:type="dxa"/>
            <w:shd w:val="clear" w:color="000000" w:fill="FFFF00"/>
            <w:noWrap/>
            <w:vAlign w:val="bottom"/>
            <w:hideMark/>
          </w:tcPr>
          <w:p w14:paraId="48899FDD" w14:textId="77777777" w:rsidR="00812711" w:rsidRPr="00812711" w:rsidRDefault="00812711" w:rsidP="00812711">
            <w:pPr>
              <w:spacing w:after="0" w:line="240" w:lineRule="auto"/>
              <w:jc w:val="center"/>
              <w:rPr>
                <w:rFonts w:ascii="Times New Roman" w:eastAsia="Times New Roman" w:hAnsi="Times New Roman" w:cs="Times New Roman"/>
                <w:color w:val="000000"/>
                <w:kern w:val="0"/>
                <w:sz w:val="20"/>
                <w:szCs w:val="20"/>
                <w:lang w:eastAsia="en-ID" w:bidi="ar-SA"/>
                <w14:ligatures w14:val="none"/>
              </w:rPr>
            </w:pPr>
            <w:r w:rsidRPr="00812711">
              <w:rPr>
                <w:rFonts w:ascii="Times New Roman" w:eastAsia="Times New Roman" w:hAnsi="Times New Roman" w:cs="Times New Roman"/>
                <w:color w:val="000000"/>
                <w:kern w:val="0"/>
                <w:sz w:val="20"/>
                <w:szCs w:val="20"/>
                <w:lang w:eastAsia="en-ID" w:bidi="ar-SA"/>
                <w14:ligatures w14:val="none"/>
              </w:rPr>
              <w:t>Cukup setara</w:t>
            </w:r>
          </w:p>
        </w:tc>
      </w:tr>
    </w:tbl>
    <w:p w14:paraId="50DC6CFB" w14:textId="77777777" w:rsidR="00614613" w:rsidRDefault="00614613" w:rsidP="00930CF7">
      <w:pPr>
        <w:rPr>
          <w:rFonts w:ascii="Times New Roman" w:hAnsi="Times New Roman" w:cs="Times New Roman"/>
          <w:sz w:val="24"/>
          <w:szCs w:val="24"/>
        </w:rPr>
      </w:pPr>
    </w:p>
    <w:p w14:paraId="1AD31285" w14:textId="61212D87" w:rsidR="00930CF7" w:rsidRDefault="00930CF7" w:rsidP="00930CF7">
      <w:pPr>
        <w:rPr>
          <w:rFonts w:ascii="Times New Roman" w:hAnsi="Times New Roman" w:cs="Times New Roman"/>
          <w:sz w:val="24"/>
          <w:szCs w:val="24"/>
        </w:rPr>
      </w:pPr>
      <w:r>
        <w:rPr>
          <w:rFonts w:ascii="Times New Roman" w:hAnsi="Times New Roman" w:cs="Times New Roman"/>
          <w:sz w:val="24"/>
          <w:szCs w:val="24"/>
        </w:rPr>
        <w:t>Lampiran 5.2 Hasil Kuesioner Implementasi Program Kampung Iklim Di Kelurahan Tugurejo</w:t>
      </w:r>
    </w:p>
    <w:tbl>
      <w:tblPr>
        <w:tblW w:w="14790"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418"/>
        <w:gridCol w:w="1276"/>
        <w:gridCol w:w="1134"/>
        <w:gridCol w:w="567"/>
        <w:gridCol w:w="567"/>
        <w:gridCol w:w="545"/>
        <w:gridCol w:w="730"/>
        <w:gridCol w:w="460"/>
        <w:gridCol w:w="533"/>
        <w:gridCol w:w="322"/>
        <w:gridCol w:w="954"/>
        <w:gridCol w:w="519"/>
        <w:gridCol w:w="567"/>
        <w:gridCol w:w="322"/>
        <w:gridCol w:w="954"/>
        <w:gridCol w:w="520"/>
        <w:gridCol w:w="541"/>
        <w:gridCol w:w="533"/>
        <w:gridCol w:w="485"/>
        <w:gridCol w:w="567"/>
        <w:gridCol w:w="322"/>
        <w:gridCol w:w="954"/>
      </w:tblGrid>
      <w:tr w:rsidR="00E43631" w:rsidRPr="00E43631" w14:paraId="6DA66106" w14:textId="77777777" w:rsidTr="0059693B">
        <w:trPr>
          <w:trHeight w:val="260"/>
        </w:trPr>
        <w:tc>
          <w:tcPr>
            <w:tcW w:w="1418" w:type="dxa"/>
            <w:vMerge w:val="restart"/>
            <w:shd w:val="clear" w:color="auto" w:fill="auto"/>
            <w:noWrap/>
            <w:vAlign w:val="center"/>
            <w:hideMark/>
          </w:tcPr>
          <w:p w14:paraId="2453813C"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NOMOR</w:t>
            </w:r>
          </w:p>
        </w:tc>
        <w:tc>
          <w:tcPr>
            <w:tcW w:w="1276" w:type="dxa"/>
            <w:vMerge w:val="restart"/>
            <w:shd w:val="clear" w:color="auto" w:fill="auto"/>
            <w:noWrap/>
            <w:vAlign w:val="center"/>
            <w:hideMark/>
          </w:tcPr>
          <w:p w14:paraId="32918ECC" w14:textId="645A10AC"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Nama</w:t>
            </w:r>
          </w:p>
        </w:tc>
        <w:tc>
          <w:tcPr>
            <w:tcW w:w="1134" w:type="dxa"/>
            <w:vMerge w:val="restart"/>
            <w:shd w:val="clear" w:color="auto" w:fill="auto"/>
            <w:noWrap/>
            <w:vAlign w:val="center"/>
            <w:hideMark/>
          </w:tcPr>
          <w:p w14:paraId="15200433" w14:textId="6E3E8F44"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Alamat</w:t>
            </w:r>
          </w:p>
        </w:tc>
        <w:tc>
          <w:tcPr>
            <w:tcW w:w="1679" w:type="dxa"/>
            <w:gridSpan w:val="3"/>
            <w:shd w:val="clear" w:color="FF00FF" w:fill="46BDC6"/>
            <w:noWrap/>
            <w:vAlign w:val="center"/>
            <w:hideMark/>
          </w:tcPr>
          <w:p w14:paraId="084DD513"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A1</w:t>
            </w:r>
          </w:p>
        </w:tc>
        <w:tc>
          <w:tcPr>
            <w:tcW w:w="730" w:type="dxa"/>
            <w:vMerge w:val="restart"/>
            <w:shd w:val="clear" w:color="FF00FF" w:fill="46BDC6"/>
            <w:noWrap/>
            <w:vAlign w:val="center"/>
            <w:hideMark/>
          </w:tcPr>
          <w:p w14:paraId="2CF3E463"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Total</w:t>
            </w:r>
          </w:p>
        </w:tc>
        <w:tc>
          <w:tcPr>
            <w:tcW w:w="460" w:type="dxa"/>
            <w:vMerge w:val="restart"/>
            <w:shd w:val="clear" w:color="FF00FF" w:fill="46BDC6"/>
            <w:noWrap/>
            <w:vAlign w:val="center"/>
            <w:hideMark/>
          </w:tcPr>
          <w:p w14:paraId="238D836E"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A2</w:t>
            </w:r>
          </w:p>
        </w:tc>
        <w:tc>
          <w:tcPr>
            <w:tcW w:w="533" w:type="dxa"/>
            <w:vMerge w:val="restart"/>
            <w:shd w:val="clear" w:color="FF00FF" w:fill="46BDC6"/>
            <w:noWrap/>
            <w:vAlign w:val="center"/>
            <w:hideMark/>
          </w:tcPr>
          <w:p w14:paraId="06F7E829"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A3</w:t>
            </w:r>
          </w:p>
        </w:tc>
        <w:tc>
          <w:tcPr>
            <w:tcW w:w="322" w:type="dxa"/>
            <w:vMerge w:val="restart"/>
            <w:shd w:val="clear" w:color="FF00FF" w:fill="46BDC6"/>
            <w:noWrap/>
            <w:vAlign w:val="center"/>
            <w:hideMark/>
          </w:tcPr>
          <w:p w14:paraId="6F920E29"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w:t>
            </w:r>
          </w:p>
        </w:tc>
        <w:tc>
          <w:tcPr>
            <w:tcW w:w="954" w:type="dxa"/>
            <w:vMerge w:val="restart"/>
            <w:shd w:val="clear" w:color="FF00FF" w:fill="46BDC6"/>
            <w:noWrap/>
            <w:vAlign w:val="center"/>
            <w:hideMark/>
          </w:tcPr>
          <w:p w14:paraId="51362D9C"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Kategori</w:t>
            </w:r>
          </w:p>
        </w:tc>
        <w:tc>
          <w:tcPr>
            <w:tcW w:w="519" w:type="dxa"/>
            <w:vMerge w:val="restart"/>
            <w:shd w:val="clear" w:color="FF9900" w:fill="FFFF00"/>
            <w:noWrap/>
            <w:vAlign w:val="center"/>
            <w:hideMark/>
          </w:tcPr>
          <w:p w14:paraId="2680971C"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M1</w:t>
            </w:r>
          </w:p>
        </w:tc>
        <w:tc>
          <w:tcPr>
            <w:tcW w:w="567" w:type="dxa"/>
            <w:vMerge w:val="restart"/>
            <w:shd w:val="clear" w:color="FF9900" w:fill="FFFF00"/>
            <w:noWrap/>
            <w:vAlign w:val="center"/>
            <w:hideMark/>
          </w:tcPr>
          <w:p w14:paraId="2E31D40E"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M2</w:t>
            </w:r>
          </w:p>
        </w:tc>
        <w:tc>
          <w:tcPr>
            <w:tcW w:w="322" w:type="dxa"/>
            <w:vMerge w:val="restart"/>
            <w:shd w:val="clear" w:color="FF9900" w:fill="FFFF00"/>
            <w:noWrap/>
            <w:vAlign w:val="center"/>
            <w:hideMark/>
          </w:tcPr>
          <w:p w14:paraId="48A0F07B"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w:t>
            </w:r>
          </w:p>
        </w:tc>
        <w:tc>
          <w:tcPr>
            <w:tcW w:w="954" w:type="dxa"/>
            <w:vMerge w:val="restart"/>
            <w:shd w:val="clear" w:color="FF9900" w:fill="FFFF00"/>
            <w:noWrap/>
            <w:vAlign w:val="center"/>
            <w:hideMark/>
          </w:tcPr>
          <w:p w14:paraId="61367EE4"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Kategori</w:t>
            </w:r>
          </w:p>
        </w:tc>
        <w:tc>
          <w:tcPr>
            <w:tcW w:w="520" w:type="dxa"/>
            <w:vMerge w:val="restart"/>
            <w:shd w:val="clear" w:color="4A86E8" w:fill="FFC000"/>
            <w:noWrap/>
            <w:vAlign w:val="center"/>
            <w:hideMark/>
          </w:tcPr>
          <w:p w14:paraId="02AED35D"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D1</w:t>
            </w:r>
          </w:p>
        </w:tc>
        <w:tc>
          <w:tcPr>
            <w:tcW w:w="1074" w:type="dxa"/>
            <w:gridSpan w:val="2"/>
            <w:shd w:val="clear" w:color="4A86E8" w:fill="FFC000"/>
            <w:noWrap/>
            <w:vAlign w:val="center"/>
            <w:hideMark/>
          </w:tcPr>
          <w:p w14:paraId="07EF44CB"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D2</w:t>
            </w:r>
          </w:p>
        </w:tc>
        <w:tc>
          <w:tcPr>
            <w:tcW w:w="485" w:type="dxa"/>
            <w:vMerge w:val="restart"/>
            <w:shd w:val="clear" w:color="4A86E8" w:fill="FFC000"/>
            <w:noWrap/>
            <w:vAlign w:val="center"/>
            <w:hideMark/>
          </w:tcPr>
          <w:p w14:paraId="012EE775"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D3</w:t>
            </w:r>
          </w:p>
        </w:tc>
        <w:tc>
          <w:tcPr>
            <w:tcW w:w="567" w:type="dxa"/>
            <w:vMerge w:val="restart"/>
            <w:shd w:val="clear" w:color="4A86E8" w:fill="FFC000"/>
            <w:noWrap/>
            <w:vAlign w:val="center"/>
            <w:hideMark/>
          </w:tcPr>
          <w:p w14:paraId="7F723773" w14:textId="710B1C69"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D4</w:t>
            </w:r>
          </w:p>
        </w:tc>
        <w:tc>
          <w:tcPr>
            <w:tcW w:w="322" w:type="dxa"/>
            <w:vMerge w:val="restart"/>
            <w:shd w:val="clear" w:color="4A86E8" w:fill="FFC000"/>
            <w:noWrap/>
            <w:vAlign w:val="center"/>
            <w:hideMark/>
          </w:tcPr>
          <w:p w14:paraId="5BC6446B"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w:t>
            </w:r>
          </w:p>
        </w:tc>
        <w:tc>
          <w:tcPr>
            <w:tcW w:w="954" w:type="dxa"/>
            <w:vMerge w:val="restart"/>
            <w:shd w:val="clear" w:color="4A86E8" w:fill="FFC000"/>
            <w:noWrap/>
            <w:vAlign w:val="center"/>
            <w:hideMark/>
          </w:tcPr>
          <w:p w14:paraId="603BB547" w14:textId="524DD9F6"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Kategori</w:t>
            </w:r>
          </w:p>
        </w:tc>
      </w:tr>
      <w:tr w:rsidR="00E43631" w:rsidRPr="00E43631" w14:paraId="26FCB892" w14:textId="77777777" w:rsidTr="0059693B">
        <w:trPr>
          <w:trHeight w:val="260"/>
        </w:trPr>
        <w:tc>
          <w:tcPr>
            <w:tcW w:w="1418" w:type="dxa"/>
            <w:vMerge/>
            <w:vAlign w:val="center"/>
            <w:hideMark/>
          </w:tcPr>
          <w:p w14:paraId="22E5032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p>
        </w:tc>
        <w:tc>
          <w:tcPr>
            <w:tcW w:w="1276" w:type="dxa"/>
            <w:vMerge/>
            <w:vAlign w:val="center"/>
            <w:hideMark/>
          </w:tcPr>
          <w:p w14:paraId="46B72FF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p>
        </w:tc>
        <w:tc>
          <w:tcPr>
            <w:tcW w:w="1134" w:type="dxa"/>
            <w:vMerge/>
            <w:vAlign w:val="center"/>
            <w:hideMark/>
          </w:tcPr>
          <w:p w14:paraId="7CB7B1B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p>
        </w:tc>
        <w:tc>
          <w:tcPr>
            <w:tcW w:w="567" w:type="dxa"/>
            <w:shd w:val="clear" w:color="FF00FF" w:fill="46BDC6"/>
            <w:noWrap/>
            <w:vAlign w:val="center"/>
            <w:hideMark/>
          </w:tcPr>
          <w:p w14:paraId="2E292F37"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A1 A</w:t>
            </w:r>
          </w:p>
        </w:tc>
        <w:tc>
          <w:tcPr>
            <w:tcW w:w="567" w:type="dxa"/>
            <w:shd w:val="clear" w:color="FF00FF" w:fill="46BDC6"/>
            <w:noWrap/>
            <w:vAlign w:val="center"/>
            <w:hideMark/>
          </w:tcPr>
          <w:p w14:paraId="7D052F50"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A1 B</w:t>
            </w:r>
          </w:p>
        </w:tc>
        <w:tc>
          <w:tcPr>
            <w:tcW w:w="545" w:type="dxa"/>
            <w:shd w:val="clear" w:color="FF00FF" w:fill="46BDC6"/>
            <w:noWrap/>
            <w:vAlign w:val="center"/>
            <w:hideMark/>
          </w:tcPr>
          <w:p w14:paraId="4AF50433"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A1 C</w:t>
            </w:r>
          </w:p>
        </w:tc>
        <w:tc>
          <w:tcPr>
            <w:tcW w:w="730" w:type="dxa"/>
            <w:vMerge/>
            <w:vAlign w:val="center"/>
            <w:hideMark/>
          </w:tcPr>
          <w:p w14:paraId="34AF0759"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c>
          <w:tcPr>
            <w:tcW w:w="460" w:type="dxa"/>
            <w:vMerge/>
            <w:vAlign w:val="center"/>
            <w:hideMark/>
          </w:tcPr>
          <w:p w14:paraId="39B9AD9C"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c>
          <w:tcPr>
            <w:tcW w:w="533" w:type="dxa"/>
            <w:vMerge/>
            <w:vAlign w:val="center"/>
            <w:hideMark/>
          </w:tcPr>
          <w:p w14:paraId="23461011"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c>
          <w:tcPr>
            <w:tcW w:w="322" w:type="dxa"/>
            <w:vMerge/>
            <w:vAlign w:val="center"/>
            <w:hideMark/>
          </w:tcPr>
          <w:p w14:paraId="51E32036"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c>
          <w:tcPr>
            <w:tcW w:w="954" w:type="dxa"/>
            <w:vMerge/>
            <w:vAlign w:val="center"/>
            <w:hideMark/>
          </w:tcPr>
          <w:p w14:paraId="11578EC3"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c>
          <w:tcPr>
            <w:tcW w:w="519" w:type="dxa"/>
            <w:vMerge/>
            <w:vAlign w:val="center"/>
            <w:hideMark/>
          </w:tcPr>
          <w:p w14:paraId="670C8BD4"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c>
          <w:tcPr>
            <w:tcW w:w="567" w:type="dxa"/>
            <w:vMerge/>
            <w:vAlign w:val="center"/>
            <w:hideMark/>
          </w:tcPr>
          <w:p w14:paraId="675D3EAC"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c>
          <w:tcPr>
            <w:tcW w:w="322" w:type="dxa"/>
            <w:vMerge/>
            <w:vAlign w:val="center"/>
            <w:hideMark/>
          </w:tcPr>
          <w:p w14:paraId="7F3A3395"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c>
          <w:tcPr>
            <w:tcW w:w="954" w:type="dxa"/>
            <w:vMerge/>
            <w:vAlign w:val="center"/>
            <w:hideMark/>
          </w:tcPr>
          <w:p w14:paraId="76D9D8EE"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c>
          <w:tcPr>
            <w:tcW w:w="520" w:type="dxa"/>
            <w:vMerge/>
            <w:vAlign w:val="center"/>
            <w:hideMark/>
          </w:tcPr>
          <w:p w14:paraId="1E6421C4"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c>
          <w:tcPr>
            <w:tcW w:w="541" w:type="dxa"/>
            <w:shd w:val="clear" w:color="4A86E8" w:fill="FFC000"/>
            <w:noWrap/>
            <w:vAlign w:val="center"/>
            <w:hideMark/>
          </w:tcPr>
          <w:p w14:paraId="02702710"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D2 A</w:t>
            </w:r>
          </w:p>
        </w:tc>
        <w:tc>
          <w:tcPr>
            <w:tcW w:w="533" w:type="dxa"/>
            <w:shd w:val="clear" w:color="4A86E8" w:fill="FFC000"/>
            <w:noWrap/>
            <w:vAlign w:val="center"/>
            <w:hideMark/>
          </w:tcPr>
          <w:p w14:paraId="23972F89"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r w:rsidRPr="00E43631">
              <w:rPr>
                <w:rFonts w:ascii="Times New Roman" w:eastAsia="Times New Roman" w:hAnsi="Times New Roman" w:cs="Times New Roman"/>
                <w:b/>
                <w:bCs/>
                <w:color w:val="000000"/>
                <w:kern w:val="0"/>
                <w:sz w:val="18"/>
                <w:szCs w:val="18"/>
                <w:lang w:eastAsia="en-ID" w:bidi="ar-SA"/>
                <w14:ligatures w14:val="none"/>
              </w:rPr>
              <w:t>D2 B</w:t>
            </w:r>
          </w:p>
        </w:tc>
        <w:tc>
          <w:tcPr>
            <w:tcW w:w="485" w:type="dxa"/>
            <w:vMerge/>
            <w:vAlign w:val="center"/>
            <w:hideMark/>
          </w:tcPr>
          <w:p w14:paraId="7A076061"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c>
          <w:tcPr>
            <w:tcW w:w="567" w:type="dxa"/>
            <w:vMerge/>
            <w:vAlign w:val="center"/>
            <w:hideMark/>
          </w:tcPr>
          <w:p w14:paraId="08095045"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c>
          <w:tcPr>
            <w:tcW w:w="322" w:type="dxa"/>
            <w:vMerge/>
            <w:vAlign w:val="center"/>
            <w:hideMark/>
          </w:tcPr>
          <w:p w14:paraId="68591140"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c>
          <w:tcPr>
            <w:tcW w:w="954" w:type="dxa"/>
            <w:vMerge/>
            <w:vAlign w:val="center"/>
            <w:hideMark/>
          </w:tcPr>
          <w:p w14:paraId="3BF7A834" w14:textId="77777777" w:rsidR="00E43631" w:rsidRPr="00E43631" w:rsidRDefault="00E43631" w:rsidP="00113FD5">
            <w:pPr>
              <w:spacing w:after="0" w:line="240" w:lineRule="auto"/>
              <w:jc w:val="center"/>
              <w:rPr>
                <w:rFonts w:ascii="Times New Roman" w:eastAsia="Times New Roman" w:hAnsi="Times New Roman" w:cs="Times New Roman"/>
                <w:b/>
                <w:bCs/>
                <w:color w:val="000000"/>
                <w:kern w:val="0"/>
                <w:sz w:val="18"/>
                <w:szCs w:val="18"/>
                <w:lang w:eastAsia="en-ID" w:bidi="ar-SA"/>
                <w14:ligatures w14:val="none"/>
              </w:rPr>
            </w:pPr>
          </w:p>
        </w:tc>
      </w:tr>
      <w:tr w:rsidR="00E43631" w:rsidRPr="00E43631" w14:paraId="743EBC13" w14:textId="77777777" w:rsidTr="0059693B">
        <w:trPr>
          <w:trHeight w:val="280"/>
        </w:trPr>
        <w:tc>
          <w:tcPr>
            <w:tcW w:w="1418" w:type="dxa"/>
            <w:shd w:val="clear" w:color="auto" w:fill="auto"/>
            <w:noWrap/>
            <w:vAlign w:val="bottom"/>
            <w:hideMark/>
          </w:tcPr>
          <w:p w14:paraId="48417F2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PKI/G01/001</w:t>
            </w:r>
          </w:p>
        </w:tc>
        <w:tc>
          <w:tcPr>
            <w:tcW w:w="1276" w:type="dxa"/>
            <w:shd w:val="clear" w:color="auto" w:fill="auto"/>
            <w:noWrap/>
            <w:vAlign w:val="center"/>
            <w:hideMark/>
          </w:tcPr>
          <w:p w14:paraId="13B8956D" w14:textId="0FAF88EA"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Heni</w:t>
            </w:r>
          </w:p>
        </w:tc>
        <w:tc>
          <w:tcPr>
            <w:tcW w:w="1134" w:type="dxa"/>
            <w:shd w:val="clear" w:color="auto" w:fill="auto"/>
            <w:noWrap/>
            <w:vAlign w:val="bottom"/>
            <w:hideMark/>
          </w:tcPr>
          <w:p w14:paraId="2B49334B" w14:textId="5C24249D"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32417CA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15587D5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7ECD6EE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2A24C79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60" w:type="dxa"/>
            <w:shd w:val="clear" w:color="auto" w:fill="auto"/>
            <w:noWrap/>
            <w:vAlign w:val="bottom"/>
            <w:hideMark/>
          </w:tcPr>
          <w:p w14:paraId="600A02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B04A6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7C81674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DAF1F3"/>
            <w:noWrap/>
            <w:vAlign w:val="bottom"/>
            <w:hideMark/>
          </w:tcPr>
          <w:p w14:paraId="0B644BF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21C3F51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59F28F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5F32D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D26448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101F903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1" w:type="dxa"/>
            <w:shd w:val="clear" w:color="auto" w:fill="auto"/>
            <w:noWrap/>
            <w:vAlign w:val="bottom"/>
            <w:hideMark/>
          </w:tcPr>
          <w:p w14:paraId="25ED398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18C56AF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8A5DEB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E5E3A3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FED50F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0E47D18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297E60E7" w14:textId="77777777" w:rsidTr="0059693B">
        <w:trPr>
          <w:trHeight w:val="280"/>
        </w:trPr>
        <w:tc>
          <w:tcPr>
            <w:tcW w:w="1418" w:type="dxa"/>
            <w:shd w:val="clear" w:color="auto" w:fill="auto"/>
            <w:noWrap/>
            <w:vAlign w:val="bottom"/>
            <w:hideMark/>
          </w:tcPr>
          <w:p w14:paraId="25C22B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PKI/G01/002</w:t>
            </w:r>
          </w:p>
        </w:tc>
        <w:tc>
          <w:tcPr>
            <w:tcW w:w="1276" w:type="dxa"/>
            <w:shd w:val="clear" w:color="auto" w:fill="auto"/>
            <w:noWrap/>
            <w:vAlign w:val="bottom"/>
            <w:hideMark/>
          </w:tcPr>
          <w:p w14:paraId="2507C3B2" w14:textId="719D904C"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Sri Sumiyati</w:t>
            </w:r>
          </w:p>
        </w:tc>
        <w:tc>
          <w:tcPr>
            <w:tcW w:w="1134" w:type="dxa"/>
            <w:shd w:val="clear" w:color="auto" w:fill="auto"/>
            <w:noWrap/>
            <w:vAlign w:val="bottom"/>
            <w:hideMark/>
          </w:tcPr>
          <w:p w14:paraId="35EB3CC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1C86C80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9B571F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40E0EE8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102AE7D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590CEB2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FA760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323C8C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7EDAFC4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320CCBD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FF3E85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3B2637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4419584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1B5BEAF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1" w:type="dxa"/>
            <w:shd w:val="clear" w:color="auto" w:fill="auto"/>
            <w:noWrap/>
            <w:vAlign w:val="bottom"/>
            <w:hideMark/>
          </w:tcPr>
          <w:p w14:paraId="3050E8E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2B03DF7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4EA0307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726F4DF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30E102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DE49B"/>
            <w:noWrap/>
            <w:vAlign w:val="bottom"/>
            <w:hideMark/>
          </w:tcPr>
          <w:p w14:paraId="3D8EC73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1CFA379D" w14:textId="77777777" w:rsidTr="0059693B">
        <w:trPr>
          <w:trHeight w:val="280"/>
        </w:trPr>
        <w:tc>
          <w:tcPr>
            <w:tcW w:w="1418" w:type="dxa"/>
            <w:shd w:val="clear" w:color="auto" w:fill="auto"/>
            <w:noWrap/>
            <w:vAlign w:val="bottom"/>
            <w:hideMark/>
          </w:tcPr>
          <w:p w14:paraId="70584D6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PKI/G01/003</w:t>
            </w:r>
          </w:p>
        </w:tc>
        <w:tc>
          <w:tcPr>
            <w:tcW w:w="1276" w:type="dxa"/>
            <w:shd w:val="clear" w:color="auto" w:fill="auto"/>
            <w:noWrap/>
            <w:vAlign w:val="bottom"/>
            <w:hideMark/>
          </w:tcPr>
          <w:p w14:paraId="069ED100" w14:textId="44B597B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Alfiah</w:t>
            </w:r>
          </w:p>
        </w:tc>
        <w:tc>
          <w:tcPr>
            <w:tcW w:w="1134" w:type="dxa"/>
            <w:shd w:val="clear" w:color="auto" w:fill="auto"/>
            <w:noWrap/>
            <w:vAlign w:val="bottom"/>
            <w:hideMark/>
          </w:tcPr>
          <w:p w14:paraId="15C49949" w14:textId="058A14BC"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3239466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5A4EE92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20539A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425BA4E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60" w:type="dxa"/>
            <w:shd w:val="clear" w:color="auto" w:fill="auto"/>
            <w:noWrap/>
            <w:vAlign w:val="bottom"/>
            <w:hideMark/>
          </w:tcPr>
          <w:p w14:paraId="50D106E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E03C55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71B624C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DAF1F3"/>
            <w:noWrap/>
            <w:vAlign w:val="bottom"/>
            <w:hideMark/>
          </w:tcPr>
          <w:p w14:paraId="73AE748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06BA72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9CE6A3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3ECE3E4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0938631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533E4AC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7C6F9C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76900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2235400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FE740C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5AD47D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33AA07C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41A6A0FE" w14:textId="77777777" w:rsidTr="0059693B">
        <w:trPr>
          <w:trHeight w:val="280"/>
        </w:trPr>
        <w:tc>
          <w:tcPr>
            <w:tcW w:w="1418" w:type="dxa"/>
            <w:shd w:val="clear" w:color="auto" w:fill="auto"/>
            <w:noWrap/>
            <w:vAlign w:val="bottom"/>
            <w:hideMark/>
          </w:tcPr>
          <w:p w14:paraId="46344A5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PKI/G01/004</w:t>
            </w:r>
          </w:p>
        </w:tc>
        <w:tc>
          <w:tcPr>
            <w:tcW w:w="1276" w:type="dxa"/>
            <w:shd w:val="clear" w:color="auto" w:fill="auto"/>
            <w:noWrap/>
            <w:vAlign w:val="bottom"/>
            <w:hideMark/>
          </w:tcPr>
          <w:p w14:paraId="5F14D04F" w14:textId="1D4A2E31"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Riyani Puji Astuti</w:t>
            </w:r>
          </w:p>
        </w:tc>
        <w:tc>
          <w:tcPr>
            <w:tcW w:w="1134" w:type="dxa"/>
            <w:shd w:val="clear" w:color="auto" w:fill="auto"/>
            <w:noWrap/>
            <w:vAlign w:val="bottom"/>
            <w:hideMark/>
          </w:tcPr>
          <w:p w14:paraId="3C884556" w14:textId="41DAC2A0"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52D8B78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F05943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74145B4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4BFE5CF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7841C6D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0E765F7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E39B3D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36B54E3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48691C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993A4E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0295C4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5DC5D20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0917464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CEF4B8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330AB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5D3F38B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D6FE47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89C086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04FB8EE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4EC470DD" w14:textId="77777777" w:rsidTr="0059693B">
        <w:trPr>
          <w:trHeight w:val="280"/>
        </w:trPr>
        <w:tc>
          <w:tcPr>
            <w:tcW w:w="1418" w:type="dxa"/>
            <w:shd w:val="clear" w:color="auto" w:fill="auto"/>
            <w:noWrap/>
            <w:vAlign w:val="bottom"/>
            <w:hideMark/>
          </w:tcPr>
          <w:p w14:paraId="307AFF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PKI/G01/005</w:t>
            </w:r>
          </w:p>
        </w:tc>
        <w:tc>
          <w:tcPr>
            <w:tcW w:w="1276" w:type="dxa"/>
            <w:shd w:val="clear" w:color="auto" w:fill="auto"/>
            <w:noWrap/>
            <w:vAlign w:val="bottom"/>
            <w:hideMark/>
          </w:tcPr>
          <w:p w14:paraId="79965F5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Agus Widodo</w:t>
            </w:r>
          </w:p>
        </w:tc>
        <w:tc>
          <w:tcPr>
            <w:tcW w:w="1134" w:type="dxa"/>
            <w:shd w:val="clear" w:color="auto" w:fill="auto"/>
            <w:noWrap/>
            <w:vAlign w:val="bottom"/>
            <w:hideMark/>
          </w:tcPr>
          <w:p w14:paraId="18D4AED4" w14:textId="00695024"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3243B8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6AFF98A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6A8F599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186CCE8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213AB36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64016B6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258156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DAF1F3"/>
            <w:noWrap/>
            <w:vAlign w:val="bottom"/>
            <w:hideMark/>
          </w:tcPr>
          <w:p w14:paraId="6DED071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3936C64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561EE5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190015F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33580A6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5393476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4268F7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665B5ED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5A51387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8EF099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54FA4B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5B6F0FF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2BAC91FA" w14:textId="77777777" w:rsidTr="0059693B">
        <w:trPr>
          <w:trHeight w:val="280"/>
        </w:trPr>
        <w:tc>
          <w:tcPr>
            <w:tcW w:w="1418" w:type="dxa"/>
            <w:shd w:val="clear" w:color="auto" w:fill="auto"/>
            <w:noWrap/>
            <w:vAlign w:val="bottom"/>
            <w:hideMark/>
          </w:tcPr>
          <w:p w14:paraId="612AAAF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PKI/G01/006</w:t>
            </w:r>
          </w:p>
        </w:tc>
        <w:tc>
          <w:tcPr>
            <w:tcW w:w="1276" w:type="dxa"/>
            <w:shd w:val="clear" w:color="auto" w:fill="auto"/>
            <w:noWrap/>
            <w:vAlign w:val="bottom"/>
            <w:hideMark/>
          </w:tcPr>
          <w:p w14:paraId="3CEDE062" w14:textId="63342AA6"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Lukman Hakim</w:t>
            </w:r>
          </w:p>
        </w:tc>
        <w:tc>
          <w:tcPr>
            <w:tcW w:w="1134" w:type="dxa"/>
            <w:shd w:val="clear" w:color="auto" w:fill="auto"/>
            <w:noWrap/>
            <w:vAlign w:val="bottom"/>
            <w:hideMark/>
          </w:tcPr>
          <w:p w14:paraId="0CC5E5D9" w14:textId="63551DA3"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1F0F6BE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DAC68D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4A3F091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6F4BF93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50A5831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8A39D0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37CB861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DAF1F3"/>
            <w:noWrap/>
            <w:vAlign w:val="bottom"/>
            <w:hideMark/>
          </w:tcPr>
          <w:p w14:paraId="15E4AA2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005F722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8AC1F6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E3DCAA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1395144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5938DCC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757AECC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07DB4F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039482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34CC96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3D6D76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441318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003F601D" w14:textId="77777777" w:rsidTr="0059693B">
        <w:trPr>
          <w:trHeight w:val="280"/>
        </w:trPr>
        <w:tc>
          <w:tcPr>
            <w:tcW w:w="1418" w:type="dxa"/>
            <w:shd w:val="clear" w:color="auto" w:fill="auto"/>
            <w:noWrap/>
            <w:vAlign w:val="bottom"/>
            <w:hideMark/>
          </w:tcPr>
          <w:p w14:paraId="1668DB3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PKI/G01/007</w:t>
            </w:r>
          </w:p>
        </w:tc>
        <w:tc>
          <w:tcPr>
            <w:tcW w:w="1276" w:type="dxa"/>
            <w:shd w:val="clear" w:color="auto" w:fill="auto"/>
            <w:noWrap/>
            <w:vAlign w:val="bottom"/>
            <w:hideMark/>
          </w:tcPr>
          <w:p w14:paraId="4FADC98E" w14:textId="535EDDB1"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Arofah</w:t>
            </w:r>
          </w:p>
        </w:tc>
        <w:tc>
          <w:tcPr>
            <w:tcW w:w="1134" w:type="dxa"/>
            <w:shd w:val="clear" w:color="auto" w:fill="auto"/>
            <w:noWrap/>
            <w:vAlign w:val="bottom"/>
            <w:hideMark/>
          </w:tcPr>
          <w:p w14:paraId="591A35DC" w14:textId="796BA338"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5D911AA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22B766E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70F4AD7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75B0D6B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1C296AB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BEFD8A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B57674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DAF1F3"/>
            <w:noWrap/>
            <w:vAlign w:val="bottom"/>
            <w:hideMark/>
          </w:tcPr>
          <w:p w14:paraId="23218B6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58EE81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0E73E1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2459A8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5345D9E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39C62B5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027A9FE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555F45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3D8C15D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22D935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97B6FF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3F822E8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58C73952" w14:textId="77777777" w:rsidTr="0059693B">
        <w:trPr>
          <w:trHeight w:val="280"/>
        </w:trPr>
        <w:tc>
          <w:tcPr>
            <w:tcW w:w="1418" w:type="dxa"/>
            <w:shd w:val="clear" w:color="auto" w:fill="auto"/>
            <w:noWrap/>
            <w:vAlign w:val="bottom"/>
            <w:hideMark/>
          </w:tcPr>
          <w:p w14:paraId="1A56EA1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PKI/G01/008</w:t>
            </w:r>
          </w:p>
        </w:tc>
        <w:tc>
          <w:tcPr>
            <w:tcW w:w="1276" w:type="dxa"/>
            <w:shd w:val="clear" w:color="auto" w:fill="auto"/>
            <w:noWrap/>
            <w:vAlign w:val="bottom"/>
            <w:hideMark/>
          </w:tcPr>
          <w:p w14:paraId="135E4421" w14:textId="316185F8"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Sumiyati</w:t>
            </w:r>
          </w:p>
        </w:tc>
        <w:tc>
          <w:tcPr>
            <w:tcW w:w="1134" w:type="dxa"/>
            <w:shd w:val="clear" w:color="auto" w:fill="auto"/>
            <w:noWrap/>
            <w:vAlign w:val="bottom"/>
            <w:hideMark/>
          </w:tcPr>
          <w:p w14:paraId="22685F71" w14:textId="055D40DB"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1922399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108231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4037A71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3210EC0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4E3A980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8E6870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ED6EC8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163C36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1F0A8A0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25D053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59D889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378EB8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7939281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20C3DD1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1506649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314E0AD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A038C7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53166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2342E7E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77332791" w14:textId="77777777" w:rsidTr="0059693B">
        <w:trPr>
          <w:trHeight w:val="280"/>
        </w:trPr>
        <w:tc>
          <w:tcPr>
            <w:tcW w:w="1418" w:type="dxa"/>
            <w:shd w:val="clear" w:color="auto" w:fill="auto"/>
            <w:noWrap/>
            <w:vAlign w:val="bottom"/>
            <w:hideMark/>
          </w:tcPr>
          <w:p w14:paraId="6DEEE5A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PKI/G01/009</w:t>
            </w:r>
          </w:p>
        </w:tc>
        <w:tc>
          <w:tcPr>
            <w:tcW w:w="1276" w:type="dxa"/>
            <w:shd w:val="clear" w:color="auto" w:fill="auto"/>
            <w:noWrap/>
            <w:vAlign w:val="bottom"/>
            <w:hideMark/>
          </w:tcPr>
          <w:p w14:paraId="00ED93A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Amiroh</w:t>
            </w:r>
          </w:p>
        </w:tc>
        <w:tc>
          <w:tcPr>
            <w:tcW w:w="1134" w:type="dxa"/>
            <w:shd w:val="clear" w:color="auto" w:fill="auto"/>
            <w:noWrap/>
            <w:vAlign w:val="bottom"/>
            <w:hideMark/>
          </w:tcPr>
          <w:p w14:paraId="35467943" w14:textId="658DC92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6BA6C2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76E5ED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6039740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172568F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1137C01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22D00FD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22FC5F6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DAF1F3"/>
            <w:noWrap/>
            <w:vAlign w:val="bottom"/>
            <w:hideMark/>
          </w:tcPr>
          <w:p w14:paraId="46E4EA6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57005DA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415EEB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1874BA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511FD0E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4C9E967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7B0058C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575AD7E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5319C4C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1EA017C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EBC502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DE49B"/>
            <w:noWrap/>
            <w:vAlign w:val="bottom"/>
            <w:hideMark/>
          </w:tcPr>
          <w:p w14:paraId="195BF0D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24EAFCD4" w14:textId="77777777" w:rsidTr="0059693B">
        <w:trPr>
          <w:trHeight w:val="280"/>
        </w:trPr>
        <w:tc>
          <w:tcPr>
            <w:tcW w:w="1418" w:type="dxa"/>
            <w:shd w:val="clear" w:color="auto" w:fill="auto"/>
            <w:noWrap/>
            <w:vAlign w:val="bottom"/>
            <w:hideMark/>
          </w:tcPr>
          <w:p w14:paraId="0081E01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PKI/G01/010</w:t>
            </w:r>
          </w:p>
        </w:tc>
        <w:tc>
          <w:tcPr>
            <w:tcW w:w="1276" w:type="dxa"/>
            <w:shd w:val="clear" w:color="auto" w:fill="auto"/>
            <w:noWrap/>
            <w:vAlign w:val="bottom"/>
            <w:hideMark/>
          </w:tcPr>
          <w:p w14:paraId="117F64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Margaretha Suryawati</w:t>
            </w:r>
          </w:p>
        </w:tc>
        <w:tc>
          <w:tcPr>
            <w:tcW w:w="1134" w:type="dxa"/>
            <w:shd w:val="clear" w:color="auto" w:fill="auto"/>
            <w:noWrap/>
            <w:vAlign w:val="bottom"/>
            <w:hideMark/>
          </w:tcPr>
          <w:p w14:paraId="5F400DB2" w14:textId="0B6AD4D5"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375A40A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1C6F979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00167F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7A22513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60" w:type="dxa"/>
            <w:shd w:val="clear" w:color="auto" w:fill="auto"/>
            <w:noWrap/>
            <w:vAlign w:val="bottom"/>
            <w:hideMark/>
          </w:tcPr>
          <w:p w14:paraId="1192405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2BB01E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B43D8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DAF1F3"/>
            <w:noWrap/>
            <w:vAlign w:val="bottom"/>
            <w:hideMark/>
          </w:tcPr>
          <w:p w14:paraId="04C33C5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50EFA1F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426377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92A677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ACFD92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62CBA63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9B419B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D4A7E5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3DDE47D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376FAB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67C2E3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7506E77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7DBA554A" w14:textId="77777777" w:rsidTr="0059693B">
        <w:trPr>
          <w:trHeight w:val="280"/>
        </w:trPr>
        <w:tc>
          <w:tcPr>
            <w:tcW w:w="1418" w:type="dxa"/>
            <w:shd w:val="clear" w:color="auto" w:fill="auto"/>
            <w:noWrap/>
            <w:vAlign w:val="bottom"/>
            <w:hideMark/>
          </w:tcPr>
          <w:p w14:paraId="65F20BD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PKI/G01/011</w:t>
            </w:r>
          </w:p>
        </w:tc>
        <w:tc>
          <w:tcPr>
            <w:tcW w:w="1276" w:type="dxa"/>
            <w:shd w:val="clear" w:color="auto" w:fill="auto"/>
            <w:noWrap/>
            <w:vAlign w:val="bottom"/>
            <w:hideMark/>
          </w:tcPr>
          <w:p w14:paraId="11BCDAC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Muhadi</w:t>
            </w:r>
          </w:p>
        </w:tc>
        <w:tc>
          <w:tcPr>
            <w:tcW w:w="1134" w:type="dxa"/>
            <w:shd w:val="clear" w:color="auto" w:fill="auto"/>
            <w:noWrap/>
            <w:vAlign w:val="bottom"/>
            <w:hideMark/>
          </w:tcPr>
          <w:p w14:paraId="1521A317" w14:textId="1C73A5EE"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467A75E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630B1DB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C80427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1F8367B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60" w:type="dxa"/>
            <w:shd w:val="clear" w:color="auto" w:fill="auto"/>
            <w:noWrap/>
            <w:vAlign w:val="bottom"/>
            <w:hideMark/>
          </w:tcPr>
          <w:p w14:paraId="0F2DA03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467DFD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00039CC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DAF1F3"/>
            <w:noWrap/>
            <w:vAlign w:val="bottom"/>
            <w:hideMark/>
          </w:tcPr>
          <w:p w14:paraId="25A2CF1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71F094A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583C1C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AAD5E7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80CA73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68768E4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273C988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AB4340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4E3BF6B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D7470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71148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5D1EB2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05EE6B7A" w14:textId="77777777" w:rsidTr="0059693B">
        <w:trPr>
          <w:trHeight w:val="280"/>
        </w:trPr>
        <w:tc>
          <w:tcPr>
            <w:tcW w:w="1418" w:type="dxa"/>
            <w:shd w:val="clear" w:color="auto" w:fill="auto"/>
            <w:noWrap/>
            <w:vAlign w:val="bottom"/>
            <w:hideMark/>
          </w:tcPr>
          <w:p w14:paraId="7066F70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PKI/G01/012</w:t>
            </w:r>
          </w:p>
        </w:tc>
        <w:tc>
          <w:tcPr>
            <w:tcW w:w="1276" w:type="dxa"/>
            <w:shd w:val="clear" w:color="auto" w:fill="auto"/>
            <w:noWrap/>
            <w:vAlign w:val="bottom"/>
            <w:hideMark/>
          </w:tcPr>
          <w:p w14:paraId="391FF78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Sarjita</w:t>
            </w:r>
          </w:p>
        </w:tc>
        <w:tc>
          <w:tcPr>
            <w:tcW w:w="1134" w:type="dxa"/>
            <w:shd w:val="clear" w:color="auto" w:fill="auto"/>
            <w:noWrap/>
            <w:vAlign w:val="bottom"/>
            <w:hideMark/>
          </w:tcPr>
          <w:p w14:paraId="1A68A9A0" w14:textId="1BB157EE"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3C402AF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4BCA59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5429484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4EC5BA8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1290DF5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AD5362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08BEB7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DAF1F3"/>
            <w:noWrap/>
            <w:vAlign w:val="bottom"/>
            <w:hideMark/>
          </w:tcPr>
          <w:p w14:paraId="52D5C20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6D82239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49B706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A33191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2555AD9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62F162D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61694B3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1F773B8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3C34370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A30318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5E9F3E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5B3E73D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50C12B60" w14:textId="77777777" w:rsidTr="0059693B">
        <w:trPr>
          <w:trHeight w:val="280"/>
        </w:trPr>
        <w:tc>
          <w:tcPr>
            <w:tcW w:w="1418" w:type="dxa"/>
            <w:shd w:val="clear" w:color="auto" w:fill="auto"/>
            <w:noWrap/>
            <w:vAlign w:val="bottom"/>
            <w:hideMark/>
          </w:tcPr>
          <w:p w14:paraId="269DEA8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PKI/G01/013</w:t>
            </w:r>
          </w:p>
        </w:tc>
        <w:tc>
          <w:tcPr>
            <w:tcW w:w="1276" w:type="dxa"/>
            <w:shd w:val="clear" w:color="auto" w:fill="auto"/>
            <w:noWrap/>
            <w:vAlign w:val="bottom"/>
            <w:hideMark/>
          </w:tcPr>
          <w:p w14:paraId="133B3AA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Siti Mariyah</w:t>
            </w:r>
          </w:p>
        </w:tc>
        <w:tc>
          <w:tcPr>
            <w:tcW w:w="1134" w:type="dxa"/>
            <w:shd w:val="clear" w:color="auto" w:fill="auto"/>
            <w:noWrap/>
            <w:vAlign w:val="bottom"/>
            <w:hideMark/>
          </w:tcPr>
          <w:p w14:paraId="6244D015" w14:textId="7D870F56"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04EFAC2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79ACAEB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70B8363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6604C69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6043EE1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910E02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077370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DAF1F3"/>
            <w:noWrap/>
            <w:vAlign w:val="bottom"/>
            <w:hideMark/>
          </w:tcPr>
          <w:p w14:paraId="729D000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0C15E2D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3EABCF5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03DD46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3F0B77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35E1ECB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742B93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15C753B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1AE233F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2F091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203198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FDE49B"/>
            <w:noWrap/>
            <w:vAlign w:val="bottom"/>
            <w:hideMark/>
          </w:tcPr>
          <w:p w14:paraId="1BF63E4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27D9352A" w14:textId="77777777" w:rsidTr="0059693B">
        <w:trPr>
          <w:trHeight w:val="280"/>
        </w:trPr>
        <w:tc>
          <w:tcPr>
            <w:tcW w:w="1418" w:type="dxa"/>
            <w:shd w:val="clear" w:color="auto" w:fill="auto"/>
            <w:noWrap/>
            <w:vAlign w:val="bottom"/>
            <w:hideMark/>
          </w:tcPr>
          <w:p w14:paraId="1DA9D11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PKI/G01/014</w:t>
            </w:r>
          </w:p>
        </w:tc>
        <w:tc>
          <w:tcPr>
            <w:tcW w:w="1276" w:type="dxa"/>
            <w:shd w:val="clear" w:color="auto" w:fill="auto"/>
            <w:noWrap/>
            <w:vAlign w:val="bottom"/>
            <w:hideMark/>
          </w:tcPr>
          <w:p w14:paraId="16C69F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Sofiatun</w:t>
            </w:r>
          </w:p>
        </w:tc>
        <w:tc>
          <w:tcPr>
            <w:tcW w:w="1134" w:type="dxa"/>
            <w:shd w:val="clear" w:color="auto" w:fill="auto"/>
            <w:noWrap/>
            <w:vAlign w:val="bottom"/>
            <w:hideMark/>
          </w:tcPr>
          <w:p w14:paraId="5CE26E15" w14:textId="41645A31"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75A6016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C8FD9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59FA4C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4881772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29C40B1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0EA9D5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3A2011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1910D9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366D21C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13B6DCF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946BBC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599DA96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10791A3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0F0114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64D4252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39A1A71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9936B4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7885C4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FDE49B"/>
            <w:noWrap/>
            <w:vAlign w:val="bottom"/>
            <w:hideMark/>
          </w:tcPr>
          <w:p w14:paraId="45494B4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6703BB5E" w14:textId="77777777" w:rsidTr="0059693B">
        <w:trPr>
          <w:trHeight w:val="280"/>
        </w:trPr>
        <w:tc>
          <w:tcPr>
            <w:tcW w:w="1418" w:type="dxa"/>
            <w:shd w:val="clear" w:color="auto" w:fill="auto"/>
            <w:noWrap/>
            <w:vAlign w:val="bottom"/>
            <w:hideMark/>
          </w:tcPr>
          <w:p w14:paraId="52D94E5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PKI/G01/015</w:t>
            </w:r>
          </w:p>
        </w:tc>
        <w:tc>
          <w:tcPr>
            <w:tcW w:w="1276" w:type="dxa"/>
            <w:shd w:val="clear" w:color="auto" w:fill="auto"/>
            <w:noWrap/>
            <w:vAlign w:val="bottom"/>
            <w:hideMark/>
          </w:tcPr>
          <w:p w14:paraId="759F67B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Indah Kurniawati</w:t>
            </w:r>
          </w:p>
        </w:tc>
        <w:tc>
          <w:tcPr>
            <w:tcW w:w="1134" w:type="dxa"/>
            <w:shd w:val="clear" w:color="auto" w:fill="auto"/>
            <w:noWrap/>
            <w:vAlign w:val="bottom"/>
            <w:hideMark/>
          </w:tcPr>
          <w:p w14:paraId="7F5C0C29" w14:textId="41E4DEB2"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094B71D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E5A083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4EF9DCA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6293C99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5AAA740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8325B9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EF1171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DAF1F3"/>
            <w:noWrap/>
            <w:vAlign w:val="bottom"/>
            <w:hideMark/>
          </w:tcPr>
          <w:p w14:paraId="220F6F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452D9B5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1AC2A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44EED85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19ED534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409F951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4527813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1794664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3325A3F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60F13B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B74320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43B08C5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08783B71" w14:textId="77777777" w:rsidTr="0059693B">
        <w:trPr>
          <w:trHeight w:val="280"/>
        </w:trPr>
        <w:tc>
          <w:tcPr>
            <w:tcW w:w="1418" w:type="dxa"/>
            <w:shd w:val="clear" w:color="auto" w:fill="auto"/>
            <w:noWrap/>
            <w:vAlign w:val="bottom"/>
            <w:hideMark/>
          </w:tcPr>
          <w:p w14:paraId="1537EAF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PKI/G01/016</w:t>
            </w:r>
          </w:p>
        </w:tc>
        <w:tc>
          <w:tcPr>
            <w:tcW w:w="1276" w:type="dxa"/>
            <w:shd w:val="clear" w:color="auto" w:fill="auto"/>
            <w:noWrap/>
            <w:vAlign w:val="bottom"/>
            <w:hideMark/>
          </w:tcPr>
          <w:p w14:paraId="1D3E4C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 xml:space="preserve">Aprilia </w:t>
            </w:r>
            <w:r w:rsidRPr="00E43631">
              <w:rPr>
                <w:rFonts w:ascii="Times New Roman" w:eastAsia="Times New Roman" w:hAnsi="Times New Roman" w:cs="Times New Roman"/>
                <w:color w:val="000000"/>
                <w:kern w:val="0"/>
                <w:sz w:val="18"/>
                <w:szCs w:val="18"/>
                <w:lang w:eastAsia="en-ID" w:bidi="ar-SA"/>
                <w14:ligatures w14:val="none"/>
              </w:rPr>
              <w:lastRenderedPageBreak/>
              <w:t>Herawati Ningsih</w:t>
            </w:r>
          </w:p>
        </w:tc>
        <w:tc>
          <w:tcPr>
            <w:tcW w:w="1134" w:type="dxa"/>
            <w:shd w:val="clear" w:color="auto" w:fill="auto"/>
            <w:noWrap/>
            <w:vAlign w:val="bottom"/>
            <w:hideMark/>
          </w:tcPr>
          <w:p w14:paraId="7A189905" w14:textId="044024CA"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lastRenderedPageBreak/>
              <w:t>RW 01</w:t>
            </w:r>
          </w:p>
        </w:tc>
        <w:tc>
          <w:tcPr>
            <w:tcW w:w="567" w:type="dxa"/>
            <w:shd w:val="clear" w:color="auto" w:fill="auto"/>
            <w:noWrap/>
            <w:vAlign w:val="bottom"/>
            <w:hideMark/>
          </w:tcPr>
          <w:p w14:paraId="1CB35EF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84FC14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16B7024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05DE77A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42A19ED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D58193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7CB3A4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5A87889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1C8FD7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5520B5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78A26B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19FBAB4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66E654C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2D4F208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FA074E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59B2684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C5892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CE94BB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7D0A1FF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3BCD49E1" w14:textId="77777777" w:rsidTr="0059693B">
        <w:trPr>
          <w:trHeight w:val="280"/>
        </w:trPr>
        <w:tc>
          <w:tcPr>
            <w:tcW w:w="1418" w:type="dxa"/>
            <w:shd w:val="clear" w:color="auto" w:fill="auto"/>
            <w:noWrap/>
            <w:vAlign w:val="bottom"/>
            <w:hideMark/>
          </w:tcPr>
          <w:p w14:paraId="078D1E4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PKI/G01/017</w:t>
            </w:r>
          </w:p>
        </w:tc>
        <w:tc>
          <w:tcPr>
            <w:tcW w:w="1276" w:type="dxa"/>
            <w:shd w:val="clear" w:color="auto" w:fill="auto"/>
            <w:noWrap/>
            <w:vAlign w:val="bottom"/>
            <w:hideMark/>
          </w:tcPr>
          <w:p w14:paraId="4BCEE3B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Sumana</w:t>
            </w:r>
          </w:p>
        </w:tc>
        <w:tc>
          <w:tcPr>
            <w:tcW w:w="1134" w:type="dxa"/>
            <w:shd w:val="clear" w:color="auto" w:fill="auto"/>
            <w:noWrap/>
            <w:vAlign w:val="bottom"/>
            <w:hideMark/>
          </w:tcPr>
          <w:p w14:paraId="5B034C48" w14:textId="2BD00FDB"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28924DB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FBBF3A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87EC11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71C208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3BD41B6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32C4C1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6570942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DAF1F3"/>
            <w:noWrap/>
            <w:vAlign w:val="bottom"/>
            <w:hideMark/>
          </w:tcPr>
          <w:p w14:paraId="2AF08F0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69AC113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91CD5E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3247BD5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0538719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6169F79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94CE20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558815E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60BC7C2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39F3EA7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5D75B7B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DE49B"/>
            <w:noWrap/>
            <w:vAlign w:val="bottom"/>
            <w:hideMark/>
          </w:tcPr>
          <w:p w14:paraId="08157F9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3010D317" w14:textId="77777777" w:rsidTr="0059693B">
        <w:trPr>
          <w:trHeight w:val="280"/>
        </w:trPr>
        <w:tc>
          <w:tcPr>
            <w:tcW w:w="1418" w:type="dxa"/>
            <w:shd w:val="clear" w:color="auto" w:fill="auto"/>
            <w:noWrap/>
            <w:vAlign w:val="bottom"/>
            <w:hideMark/>
          </w:tcPr>
          <w:p w14:paraId="4D981E2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PKI/G01/018</w:t>
            </w:r>
          </w:p>
        </w:tc>
        <w:tc>
          <w:tcPr>
            <w:tcW w:w="1276" w:type="dxa"/>
            <w:shd w:val="clear" w:color="auto" w:fill="auto"/>
            <w:noWrap/>
            <w:vAlign w:val="bottom"/>
            <w:hideMark/>
          </w:tcPr>
          <w:p w14:paraId="5FC9506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Nur Chasanah</w:t>
            </w:r>
          </w:p>
        </w:tc>
        <w:tc>
          <w:tcPr>
            <w:tcW w:w="1134" w:type="dxa"/>
            <w:shd w:val="clear" w:color="auto" w:fill="auto"/>
            <w:noWrap/>
            <w:vAlign w:val="bottom"/>
            <w:hideMark/>
          </w:tcPr>
          <w:p w14:paraId="491D5209" w14:textId="67FD206B"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04E0F0F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48941C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60ADF19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0C194C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4190ECC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FD8811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FDCE6F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DAF1F3"/>
            <w:noWrap/>
            <w:vAlign w:val="bottom"/>
            <w:hideMark/>
          </w:tcPr>
          <w:p w14:paraId="389527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4D0F07A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4A5903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E9AAC8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3ED99E5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3D9D689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AC17C8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BD26E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2E243D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D50F0C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5312D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0A99244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21C1B149" w14:textId="77777777" w:rsidTr="0059693B">
        <w:trPr>
          <w:trHeight w:val="280"/>
        </w:trPr>
        <w:tc>
          <w:tcPr>
            <w:tcW w:w="1418" w:type="dxa"/>
            <w:shd w:val="clear" w:color="auto" w:fill="auto"/>
            <w:noWrap/>
            <w:vAlign w:val="bottom"/>
            <w:hideMark/>
          </w:tcPr>
          <w:p w14:paraId="107EEE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PKI/G01/019</w:t>
            </w:r>
          </w:p>
        </w:tc>
        <w:tc>
          <w:tcPr>
            <w:tcW w:w="1276" w:type="dxa"/>
            <w:shd w:val="clear" w:color="auto" w:fill="auto"/>
            <w:noWrap/>
            <w:vAlign w:val="bottom"/>
            <w:hideMark/>
          </w:tcPr>
          <w:p w14:paraId="708C9F1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Juwariyah</w:t>
            </w:r>
          </w:p>
        </w:tc>
        <w:tc>
          <w:tcPr>
            <w:tcW w:w="1134" w:type="dxa"/>
            <w:shd w:val="clear" w:color="auto" w:fill="auto"/>
            <w:noWrap/>
            <w:vAlign w:val="bottom"/>
            <w:hideMark/>
          </w:tcPr>
          <w:p w14:paraId="5DC0F021" w14:textId="74D19D3B"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4DC8FEA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2DF00C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02D822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5CE7AE7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3F1C2AC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6A2B6B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1B4865D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DAF1F3"/>
            <w:noWrap/>
            <w:vAlign w:val="bottom"/>
            <w:hideMark/>
          </w:tcPr>
          <w:p w14:paraId="4376ECE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446A211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683854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6E9C070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72C6470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3BA0777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614F86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3D8AB39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0D19048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3CF398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FDF00B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FDE49B"/>
            <w:noWrap/>
            <w:vAlign w:val="bottom"/>
            <w:hideMark/>
          </w:tcPr>
          <w:p w14:paraId="792BD61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2E327C54" w14:textId="77777777" w:rsidTr="0059693B">
        <w:trPr>
          <w:trHeight w:val="280"/>
        </w:trPr>
        <w:tc>
          <w:tcPr>
            <w:tcW w:w="1418" w:type="dxa"/>
            <w:shd w:val="clear" w:color="auto" w:fill="auto"/>
            <w:noWrap/>
            <w:vAlign w:val="bottom"/>
            <w:hideMark/>
          </w:tcPr>
          <w:p w14:paraId="1EBB118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PKI/G01/020</w:t>
            </w:r>
          </w:p>
        </w:tc>
        <w:tc>
          <w:tcPr>
            <w:tcW w:w="1276" w:type="dxa"/>
            <w:shd w:val="clear" w:color="auto" w:fill="auto"/>
            <w:noWrap/>
            <w:vAlign w:val="bottom"/>
            <w:hideMark/>
          </w:tcPr>
          <w:p w14:paraId="099BC02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Ekowidiyaningsih</w:t>
            </w:r>
          </w:p>
        </w:tc>
        <w:tc>
          <w:tcPr>
            <w:tcW w:w="1134" w:type="dxa"/>
            <w:shd w:val="clear" w:color="auto" w:fill="auto"/>
            <w:noWrap/>
            <w:vAlign w:val="bottom"/>
            <w:hideMark/>
          </w:tcPr>
          <w:p w14:paraId="37288CA3" w14:textId="2889E402"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29A8209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1F6C60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6317C27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218C842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26B7CBF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418110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A530F8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3F87151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3C4100E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4CC66D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0917C6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785D52E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2F42549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EB300D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433FA7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91D8B1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D6CD61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35E95D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1EA800C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644E6CED" w14:textId="77777777" w:rsidTr="0059693B">
        <w:trPr>
          <w:trHeight w:val="280"/>
        </w:trPr>
        <w:tc>
          <w:tcPr>
            <w:tcW w:w="1418" w:type="dxa"/>
            <w:shd w:val="clear" w:color="auto" w:fill="auto"/>
            <w:noWrap/>
            <w:vAlign w:val="bottom"/>
            <w:hideMark/>
          </w:tcPr>
          <w:p w14:paraId="61D8788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PKI/G01/021</w:t>
            </w:r>
          </w:p>
        </w:tc>
        <w:tc>
          <w:tcPr>
            <w:tcW w:w="1276" w:type="dxa"/>
            <w:shd w:val="clear" w:color="auto" w:fill="auto"/>
            <w:noWrap/>
            <w:vAlign w:val="bottom"/>
            <w:hideMark/>
          </w:tcPr>
          <w:p w14:paraId="4894E75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Siti Isrotun</w:t>
            </w:r>
          </w:p>
        </w:tc>
        <w:tc>
          <w:tcPr>
            <w:tcW w:w="1134" w:type="dxa"/>
            <w:shd w:val="clear" w:color="auto" w:fill="auto"/>
            <w:noWrap/>
            <w:vAlign w:val="bottom"/>
            <w:hideMark/>
          </w:tcPr>
          <w:p w14:paraId="137B46E7" w14:textId="4CFCF911"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7B5BC70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AEF8A2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229495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3925D54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7B7302C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063EF9F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90858D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DAF1F3"/>
            <w:noWrap/>
            <w:vAlign w:val="bottom"/>
            <w:hideMark/>
          </w:tcPr>
          <w:p w14:paraId="1045F1D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665BEA5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F39397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15F20E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397D926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2165A55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385344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83365A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26D08E8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9F9252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6139EB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49BC9FE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217A87B6" w14:textId="77777777" w:rsidTr="0059693B">
        <w:trPr>
          <w:trHeight w:val="280"/>
        </w:trPr>
        <w:tc>
          <w:tcPr>
            <w:tcW w:w="1418" w:type="dxa"/>
            <w:shd w:val="clear" w:color="auto" w:fill="auto"/>
            <w:noWrap/>
            <w:vAlign w:val="bottom"/>
            <w:hideMark/>
          </w:tcPr>
          <w:p w14:paraId="2FB5B96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PKI/G01/022</w:t>
            </w:r>
          </w:p>
        </w:tc>
        <w:tc>
          <w:tcPr>
            <w:tcW w:w="1276" w:type="dxa"/>
            <w:shd w:val="clear" w:color="auto" w:fill="auto"/>
            <w:noWrap/>
            <w:vAlign w:val="bottom"/>
            <w:hideMark/>
          </w:tcPr>
          <w:p w14:paraId="6996A78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Muniroh</w:t>
            </w:r>
          </w:p>
        </w:tc>
        <w:tc>
          <w:tcPr>
            <w:tcW w:w="1134" w:type="dxa"/>
            <w:shd w:val="clear" w:color="auto" w:fill="auto"/>
            <w:noWrap/>
            <w:vAlign w:val="bottom"/>
            <w:hideMark/>
          </w:tcPr>
          <w:p w14:paraId="53A65464" w14:textId="1FEBE0F0"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2F00527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A67E29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E6D7CE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095D518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5C0E91C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5FC177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31C768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DAF1F3"/>
            <w:noWrap/>
            <w:vAlign w:val="bottom"/>
            <w:hideMark/>
          </w:tcPr>
          <w:p w14:paraId="15FC44D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09EA4C4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C7D9EB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A3E47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4256E50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1A9D73B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256C3CF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46ADC1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528B3A5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2494A4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0B48F7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79F0AF1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52172398" w14:textId="77777777" w:rsidTr="0059693B">
        <w:trPr>
          <w:trHeight w:val="280"/>
        </w:trPr>
        <w:tc>
          <w:tcPr>
            <w:tcW w:w="1418" w:type="dxa"/>
            <w:shd w:val="clear" w:color="auto" w:fill="auto"/>
            <w:noWrap/>
            <w:vAlign w:val="bottom"/>
            <w:hideMark/>
          </w:tcPr>
          <w:p w14:paraId="74B50FF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PKI/G01/023</w:t>
            </w:r>
          </w:p>
        </w:tc>
        <w:tc>
          <w:tcPr>
            <w:tcW w:w="1276" w:type="dxa"/>
            <w:shd w:val="clear" w:color="auto" w:fill="auto"/>
            <w:noWrap/>
            <w:vAlign w:val="bottom"/>
            <w:hideMark/>
          </w:tcPr>
          <w:p w14:paraId="6132F93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Lailatul Islamiyah</w:t>
            </w:r>
          </w:p>
        </w:tc>
        <w:tc>
          <w:tcPr>
            <w:tcW w:w="1134" w:type="dxa"/>
            <w:shd w:val="clear" w:color="auto" w:fill="auto"/>
            <w:noWrap/>
            <w:vAlign w:val="bottom"/>
            <w:hideMark/>
          </w:tcPr>
          <w:p w14:paraId="7B903FBF" w14:textId="37210FE9"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67EA712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802EAD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12F6EFA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265495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15E8486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0B2E885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3311AD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5DDE9A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3FC7805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393713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A6BC64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3A2E74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1B8EE22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38628A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5CD2D45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1F287AC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EFBCD9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D0BA9E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53828A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242BD18E" w14:textId="77777777" w:rsidTr="0059693B">
        <w:trPr>
          <w:trHeight w:val="280"/>
        </w:trPr>
        <w:tc>
          <w:tcPr>
            <w:tcW w:w="1418" w:type="dxa"/>
            <w:shd w:val="clear" w:color="auto" w:fill="auto"/>
            <w:noWrap/>
            <w:vAlign w:val="bottom"/>
            <w:hideMark/>
          </w:tcPr>
          <w:p w14:paraId="5CBD651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PKI/G01/024</w:t>
            </w:r>
          </w:p>
        </w:tc>
        <w:tc>
          <w:tcPr>
            <w:tcW w:w="1276" w:type="dxa"/>
            <w:shd w:val="clear" w:color="auto" w:fill="auto"/>
            <w:noWrap/>
            <w:vAlign w:val="bottom"/>
            <w:hideMark/>
          </w:tcPr>
          <w:p w14:paraId="68DC32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Sofiyah</w:t>
            </w:r>
          </w:p>
        </w:tc>
        <w:tc>
          <w:tcPr>
            <w:tcW w:w="1134" w:type="dxa"/>
            <w:shd w:val="clear" w:color="auto" w:fill="auto"/>
            <w:noWrap/>
            <w:vAlign w:val="bottom"/>
            <w:hideMark/>
          </w:tcPr>
          <w:p w14:paraId="628EBCA0" w14:textId="0A6C2461"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18E72F2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8099E2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2404F89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6DC26C9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56CC904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00C6FE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D2AF67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DAF1F3"/>
            <w:noWrap/>
            <w:vAlign w:val="bottom"/>
            <w:hideMark/>
          </w:tcPr>
          <w:p w14:paraId="243DF8D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78802BB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81AF77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D95136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B1661F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74B7F00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4F8127F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28E6474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2548686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5D8E39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CA02B5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FDE49B"/>
            <w:noWrap/>
            <w:vAlign w:val="bottom"/>
            <w:hideMark/>
          </w:tcPr>
          <w:p w14:paraId="37AA87E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538762AA" w14:textId="77777777" w:rsidTr="0059693B">
        <w:trPr>
          <w:trHeight w:val="280"/>
        </w:trPr>
        <w:tc>
          <w:tcPr>
            <w:tcW w:w="1418" w:type="dxa"/>
            <w:shd w:val="clear" w:color="auto" w:fill="auto"/>
            <w:noWrap/>
            <w:vAlign w:val="bottom"/>
            <w:hideMark/>
          </w:tcPr>
          <w:p w14:paraId="4012F00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PKI/G01/025</w:t>
            </w:r>
          </w:p>
        </w:tc>
        <w:tc>
          <w:tcPr>
            <w:tcW w:w="1276" w:type="dxa"/>
            <w:shd w:val="clear" w:color="auto" w:fill="auto"/>
            <w:noWrap/>
            <w:vAlign w:val="bottom"/>
            <w:hideMark/>
          </w:tcPr>
          <w:p w14:paraId="318E31C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Aniksolekhatun</w:t>
            </w:r>
          </w:p>
        </w:tc>
        <w:tc>
          <w:tcPr>
            <w:tcW w:w="1134" w:type="dxa"/>
            <w:shd w:val="clear" w:color="auto" w:fill="auto"/>
            <w:noWrap/>
            <w:vAlign w:val="bottom"/>
            <w:hideMark/>
          </w:tcPr>
          <w:p w14:paraId="371869D9" w14:textId="71BC62B2"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3EA1796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53BB60D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56803FE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1120422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1D97C09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61C35D0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1ED5CEE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DAF1F3"/>
            <w:noWrap/>
            <w:vAlign w:val="bottom"/>
            <w:hideMark/>
          </w:tcPr>
          <w:p w14:paraId="0B6E840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29CCB94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DED528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483EE8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54631AB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7905D97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7074A06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53A07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5E3AC39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0F6F965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6E81AF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515F63E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4E1A2A60" w14:textId="77777777" w:rsidTr="0059693B">
        <w:trPr>
          <w:trHeight w:val="280"/>
        </w:trPr>
        <w:tc>
          <w:tcPr>
            <w:tcW w:w="1418" w:type="dxa"/>
            <w:shd w:val="clear" w:color="auto" w:fill="auto"/>
            <w:noWrap/>
            <w:vAlign w:val="bottom"/>
            <w:hideMark/>
          </w:tcPr>
          <w:p w14:paraId="0BE0E8E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PKI/G01/026</w:t>
            </w:r>
          </w:p>
        </w:tc>
        <w:tc>
          <w:tcPr>
            <w:tcW w:w="1276" w:type="dxa"/>
            <w:shd w:val="clear" w:color="auto" w:fill="auto"/>
            <w:noWrap/>
            <w:vAlign w:val="bottom"/>
            <w:hideMark/>
          </w:tcPr>
          <w:p w14:paraId="4E52C0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Ngasmi</w:t>
            </w:r>
          </w:p>
        </w:tc>
        <w:tc>
          <w:tcPr>
            <w:tcW w:w="1134" w:type="dxa"/>
            <w:shd w:val="clear" w:color="auto" w:fill="auto"/>
            <w:noWrap/>
            <w:vAlign w:val="bottom"/>
            <w:hideMark/>
          </w:tcPr>
          <w:p w14:paraId="57ABFFE4" w14:textId="63232F1D"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7C84AAD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0899D75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10E7D08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2838427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60" w:type="dxa"/>
            <w:shd w:val="clear" w:color="auto" w:fill="auto"/>
            <w:noWrap/>
            <w:vAlign w:val="bottom"/>
            <w:hideMark/>
          </w:tcPr>
          <w:p w14:paraId="115A53C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514DBC6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2E40DE6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954" w:type="dxa"/>
            <w:shd w:val="clear" w:color="000000" w:fill="DAF1F3"/>
            <w:noWrap/>
            <w:vAlign w:val="bottom"/>
            <w:hideMark/>
          </w:tcPr>
          <w:p w14:paraId="09A2123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29A1327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81A472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327FB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7FDDE76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7F02C2D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27F89D8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07BFF02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96DC7A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3918C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71B5455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FDE49B"/>
            <w:noWrap/>
            <w:vAlign w:val="bottom"/>
            <w:hideMark/>
          </w:tcPr>
          <w:p w14:paraId="5231731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32FD84EB" w14:textId="77777777" w:rsidTr="0059693B">
        <w:trPr>
          <w:trHeight w:val="280"/>
        </w:trPr>
        <w:tc>
          <w:tcPr>
            <w:tcW w:w="1418" w:type="dxa"/>
            <w:shd w:val="clear" w:color="auto" w:fill="auto"/>
            <w:noWrap/>
            <w:vAlign w:val="bottom"/>
            <w:hideMark/>
          </w:tcPr>
          <w:p w14:paraId="5CD894F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PKI/G01/027</w:t>
            </w:r>
          </w:p>
        </w:tc>
        <w:tc>
          <w:tcPr>
            <w:tcW w:w="1276" w:type="dxa"/>
            <w:shd w:val="clear" w:color="auto" w:fill="auto"/>
            <w:noWrap/>
            <w:vAlign w:val="bottom"/>
            <w:hideMark/>
          </w:tcPr>
          <w:p w14:paraId="7BD7BDB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Istifadah</w:t>
            </w:r>
          </w:p>
        </w:tc>
        <w:tc>
          <w:tcPr>
            <w:tcW w:w="1134" w:type="dxa"/>
            <w:shd w:val="clear" w:color="auto" w:fill="auto"/>
            <w:noWrap/>
            <w:vAlign w:val="bottom"/>
            <w:hideMark/>
          </w:tcPr>
          <w:p w14:paraId="1E96FF16" w14:textId="57D34D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21C4B98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130EFF7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416A1B6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1EAAA66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13BE585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084EFD4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5957958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DAF1F3"/>
            <w:noWrap/>
            <w:vAlign w:val="bottom"/>
            <w:hideMark/>
          </w:tcPr>
          <w:p w14:paraId="1010959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6746AB9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D32EB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588EBF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30D08C6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4BA78EC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761C708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3C16EDC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56ABA37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1AAAF0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C08514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4622755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66944781" w14:textId="77777777" w:rsidTr="0059693B">
        <w:trPr>
          <w:trHeight w:val="280"/>
        </w:trPr>
        <w:tc>
          <w:tcPr>
            <w:tcW w:w="1418" w:type="dxa"/>
            <w:shd w:val="clear" w:color="auto" w:fill="auto"/>
            <w:noWrap/>
            <w:vAlign w:val="bottom"/>
            <w:hideMark/>
          </w:tcPr>
          <w:p w14:paraId="42E1092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PKI/G01/028</w:t>
            </w:r>
          </w:p>
        </w:tc>
        <w:tc>
          <w:tcPr>
            <w:tcW w:w="1276" w:type="dxa"/>
            <w:shd w:val="clear" w:color="FFFFFF" w:fill="FFFFFF"/>
            <w:noWrap/>
            <w:vAlign w:val="bottom"/>
            <w:hideMark/>
          </w:tcPr>
          <w:p w14:paraId="4E2A136F" w14:textId="604FB794"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Amin Solihin</w:t>
            </w:r>
          </w:p>
        </w:tc>
        <w:tc>
          <w:tcPr>
            <w:tcW w:w="1134" w:type="dxa"/>
            <w:shd w:val="clear" w:color="auto" w:fill="auto"/>
            <w:noWrap/>
            <w:vAlign w:val="bottom"/>
            <w:hideMark/>
          </w:tcPr>
          <w:p w14:paraId="3F386E7A" w14:textId="6D429170"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72F3206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42EE05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45614A0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406232C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1242F1A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D3C989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08B5957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7</w:t>
            </w:r>
          </w:p>
        </w:tc>
        <w:tc>
          <w:tcPr>
            <w:tcW w:w="954" w:type="dxa"/>
            <w:shd w:val="clear" w:color="000000" w:fill="DAF1F3"/>
            <w:noWrap/>
            <w:vAlign w:val="bottom"/>
            <w:hideMark/>
          </w:tcPr>
          <w:p w14:paraId="3932F4A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72E18EE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233152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CBF0A5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17FC02D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3A05F98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24185F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76BCD5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4553C29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95DAD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9DA632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2A1AF0C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50BB0B2D" w14:textId="77777777" w:rsidTr="0059693B">
        <w:trPr>
          <w:trHeight w:val="280"/>
        </w:trPr>
        <w:tc>
          <w:tcPr>
            <w:tcW w:w="1418" w:type="dxa"/>
            <w:shd w:val="clear" w:color="auto" w:fill="auto"/>
            <w:noWrap/>
            <w:vAlign w:val="bottom"/>
            <w:hideMark/>
          </w:tcPr>
          <w:p w14:paraId="6187FC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PKI/G01/029</w:t>
            </w:r>
          </w:p>
        </w:tc>
        <w:tc>
          <w:tcPr>
            <w:tcW w:w="1276" w:type="dxa"/>
            <w:shd w:val="clear" w:color="FFFFFF" w:fill="FFFFFF"/>
            <w:noWrap/>
            <w:vAlign w:val="bottom"/>
            <w:hideMark/>
          </w:tcPr>
          <w:p w14:paraId="38F63AE4" w14:textId="2DD26C60"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Suradi</w:t>
            </w:r>
          </w:p>
        </w:tc>
        <w:tc>
          <w:tcPr>
            <w:tcW w:w="1134" w:type="dxa"/>
            <w:shd w:val="clear" w:color="auto" w:fill="auto"/>
            <w:noWrap/>
            <w:vAlign w:val="bottom"/>
            <w:hideMark/>
          </w:tcPr>
          <w:p w14:paraId="593E0AD4" w14:textId="7C946DEC"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3C32443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F703D6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FF0C4E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12BEB12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389EF9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45E36A5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072B4F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DAF1F3"/>
            <w:noWrap/>
            <w:vAlign w:val="bottom"/>
            <w:hideMark/>
          </w:tcPr>
          <w:p w14:paraId="0B9628A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1AA240D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D9F794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9FDC4C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27731AE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05DAE4A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981EBD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841CB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1F1E89C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7197532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555D04A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FDE49B"/>
            <w:noWrap/>
            <w:vAlign w:val="bottom"/>
            <w:hideMark/>
          </w:tcPr>
          <w:p w14:paraId="6C88A1F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7D53E70D" w14:textId="77777777" w:rsidTr="0059693B">
        <w:trPr>
          <w:trHeight w:val="290"/>
        </w:trPr>
        <w:tc>
          <w:tcPr>
            <w:tcW w:w="1418" w:type="dxa"/>
            <w:shd w:val="clear" w:color="auto" w:fill="auto"/>
            <w:noWrap/>
            <w:vAlign w:val="bottom"/>
            <w:hideMark/>
          </w:tcPr>
          <w:p w14:paraId="32A893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PKI/G01/030</w:t>
            </w:r>
          </w:p>
        </w:tc>
        <w:tc>
          <w:tcPr>
            <w:tcW w:w="1276" w:type="dxa"/>
            <w:shd w:val="clear" w:color="FFFFFF" w:fill="FFFFFF"/>
            <w:noWrap/>
            <w:vAlign w:val="bottom"/>
            <w:hideMark/>
          </w:tcPr>
          <w:p w14:paraId="083E63C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Maslikan</w:t>
            </w:r>
          </w:p>
        </w:tc>
        <w:tc>
          <w:tcPr>
            <w:tcW w:w="1134" w:type="dxa"/>
            <w:shd w:val="clear" w:color="auto" w:fill="auto"/>
            <w:noWrap/>
            <w:vAlign w:val="bottom"/>
            <w:hideMark/>
          </w:tcPr>
          <w:p w14:paraId="5C877E5F" w14:textId="6549E8C6"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5507E69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B2708A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1383AC9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3D7FC52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69BAABB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395ADA8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D7D823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DAF1F3"/>
            <w:noWrap/>
            <w:vAlign w:val="bottom"/>
            <w:hideMark/>
          </w:tcPr>
          <w:p w14:paraId="02F8914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14E9436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53CBA9A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7373C7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2D18475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177512A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015A09F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763CBBB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12F95E4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3A29B3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02A5E0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44654D5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7ADA912C" w14:textId="77777777" w:rsidTr="0059693B">
        <w:trPr>
          <w:trHeight w:val="290"/>
        </w:trPr>
        <w:tc>
          <w:tcPr>
            <w:tcW w:w="1418" w:type="dxa"/>
            <w:shd w:val="clear" w:color="auto" w:fill="auto"/>
            <w:noWrap/>
            <w:vAlign w:val="bottom"/>
            <w:hideMark/>
          </w:tcPr>
          <w:p w14:paraId="16D3DAA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PKI/G01/031</w:t>
            </w:r>
          </w:p>
        </w:tc>
        <w:tc>
          <w:tcPr>
            <w:tcW w:w="1276" w:type="dxa"/>
            <w:shd w:val="clear" w:color="FFFFFF" w:fill="FFFFFF"/>
            <w:noWrap/>
            <w:vAlign w:val="bottom"/>
            <w:hideMark/>
          </w:tcPr>
          <w:p w14:paraId="5877248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Beny Prasetyo</w:t>
            </w:r>
          </w:p>
        </w:tc>
        <w:tc>
          <w:tcPr>
            <w:tcW w:w="1134" w:type="dxa"/>
            <w:shd w:val="clear" w:color="auto" w:fill="auto"/>
            <w:noWrap/>
            <w:vAlign w:val="bottom"/>
            <w:hideMark/>
          </w:tcPr>
          <w:p w14:paraId="6DC171A3" w14:textId="5F73DF73"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31315A3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D5E243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2FA0ACC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4210EA6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1DFCDC9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08A753A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6416D3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670688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00ABB99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6FB144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9465D8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1B8013D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1B86C1C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BC3D2F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428237D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18A5C7B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2AEC8F2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03D924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FDE49B"/>
            <w:noWrap/>
            <w:vAlign w:val="bottom"/>
            <w:hideMark/>
          </w:tcPr>
          <w:p w14:paraId="652295D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3EF77178" w14:textId="77777777" w:rsidTr="0059693B">
        <w:trPr>
          <w:trHeight w:val="290"/>
        </w:trPr>
        <w:tc>
          <w:tcPr>
            <w:tcW w:w="1418" w:type="dxa"/>
            <w:shd w:val="clear" w:color="auto" w:fill="auto"/>
            <w:noWrap/>
            <w:vAlign w:val="bottom"/>
            <w:hideMark/>
          </w:tcPr>
          <w:p w14:paraId="2E0036C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PKI/G01/032</w:t>
            </w:r>
          </w:p>
        </w:tc>
        <w:tc>
          <w:tcPr>
            <w:tcW w:w="1276" w:type="dxa"/>
            <w:shd w:val="clear" w:color="FFFFFF" w:fill="FFFFFF"/>
            <w:noWrap/>
            <w:vAlign w:val="bottom"/>
            <w:hideMark/>
          </w:tcPr>
          <w:p w14:paraId="59432D0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Djumadi Alkassad</w:t>
            </w:r>
          </w:p>
        </w:tc>
        <w:tc>
          <w:tcPr>
            <w:tcW w:w="1134" w:type="dxa"/>
            <w:shd w:val="clear" w:color="auto" w:fill="auto"/>
            <w:noWrap/>
            <w:vAlign w:val="bottom"/>
            <w:hideMark/>
          </w:tcPr>
          <w:p w14:paraId="0122C46E" w14:textId="7B5031B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2DD6588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30DE43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16F9F74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0E902B5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4BDB377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3EC327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07594AB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DAF1F3"/>
            <w:noWrap/>
            <w:vAlign w:val="bottom"/>
            <w:hideMark/>
          </w:tcPr>
          <w:p w14:paraId="0794F50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7888C22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18CCC8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18FFF3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C3F7B9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7A75EF3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96699F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102C479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0DC3E0B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E90E3C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77E7F6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1AEADB9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24FFBFD7" w14:textId="77777777" w:rsidTr="0059693B">
        <w:trPr>
          <w:trHeight w:val="290"/>
        </w:trPr>
        <w:tc>
          <w:tcPr>
            <w:tcW w:w="1418" w:type="dxa"/>
            <w:shd w:val="clear" w:color="auto" w:fill="auto"/>
            <w:noWrap/>
            <w:vAlign w:val="bottom"/>
            <w:hideMark/>
          </w:tcPr>
          <w:p w14:paraId="35C8F03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PKI/G01/033</w:t>
            </w:r>
          </w:p>
        </w:tc>
        <w:tc>
          <w:tcPr>
            <w:tcW w:w="1276" w:type="dxa"/>
            <w:shd w:val="clear" w:color="FFFFFF" w:fill="FFFFFF"/>
            <w:noWrap/>
            <w:vAlign w:val="bottom"/>
            <w:hideMark/>
          </w:tcPr>
          <w:p w14:paraId="78B4763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Supar</w:t>
            </w:r>
          </w:p>
        </w:tc>
        <w:tc>
          <w:tcPr>
            <w:tcW w:w="1134" w:type="dxa"/>
            <w:shd w:val="clear" w:color="auto" w:fill="auto"/>
            <w:noWrap/>
            <w:vAlign w:val="bottom"/>
            <w:hideMark/>
          </w:tcPr>
          <w:p w14:paraId="3E2764E9" w14:textId="4E902BBF"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0857052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0D6D80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CD79A7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364CC1B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39B022B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353141F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3DBB848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DAF1F3"/>
            <w:noWrap/>
            <w:vAlign w:val="bottom"/>
            <w:hideMark/>
          </w:tcPr>
          <w:p w14:paraId="5DD72D6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22F6329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59FED69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207A561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954" w:type="dxa"/>
            <w:shd w:val="clear" w:color="000000" w:fill="FFFFCC"/>
            <w:noWrap/>
            <w:vAlign w:val="bottom"/>
            <w:hideMark/>
          </w:tcPr>
          <w:p w14:paraId="10465D6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767AA54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A2301E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0C0D2A2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7017D4B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D485E8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C601A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4DE9FF9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7736DF6A" w14:textId="77777777" w:rsidTr="0059693B">
        <w:trPr>
          <w:trHeight w:val="290"/>
        </w:trPr>
        <w:tc>
          <w:tcPr>
            <w:tcW w:w="1418" w:type="dxa"/>
            <w:shd w:val="clear" w:color="auto" w:fill="auto"/>
            <w:noWrap/>
            <w:vAlign w:val="bottom"/>
            <w:hideMark/>
          </w:tcPr>
          <w:p w14:paraId="026F6F7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PKI/G01/034</w:t>
            </w:r>
          </w:p>
        </w:tc>
        <w:tc>
          <w:tcPr>
            <w:tcW w:w="1276" w:type="dxa"/>
            <w:shd w:val="clear" w:color="FFFFFF" w:fill="FFFFFF"/>
            <w:noWrap/>
            <w:vAlign w:val="bottom"/>
            <w:hideMark/>
          </w:tcPr>
          <w:p w14:paraId="0814630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Asrokan</w:t>
            </w:r>
          </w:p>
        </w:tc>
        <w:tc>
          <w:tcPr>
            <w:tcW w:w="1134" w:type="dxa"/>
            <w:shd w:val="clear" w:color="auto" w:fill="auto"/>
            <w:noWrap/>
            <w:vAlign w:val="bottom"/>
            <w:hideMark/>
          </w:tcPr>
          <w:p w14:paraId="1127D6DE" w14:textId="0BEB1861"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406ACC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C34D8A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726868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2A6B4A2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7107A46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D3A3FF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EB56E1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214DC73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3FDF844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7CE2A40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DBCAE7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6A7EBF8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1B87BC1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4147DB2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7CB0543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139BC06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93059E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EF6A94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47C8A38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2821C8EF" w14:textId="77777777" w:rsidTr="0059693B">
        <w:trPr>
          <w:trHeight w:val="290"/>
        </w:trPr>
        <w:tc>
          <w:tcPr>
            <w:tcW w:w="1418" w:type="dxa"/>
            <w:shd w:val="clear" w:color="auto" w:fill="auto"/>
            <w:noWrap/>
            <w:vAlign w:val="bottom"/>
            <w:hideMark/>
          </w:tcPr>
          <w:p w14:paraId="0F25D02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PKI/G01/035</w:t>
            </w:r>
          </w:p>
        </w:tc>
        <w:tc>
          <w:tcPr>
            <w:tcW w:w="1276" w:type="dxa"/>
            <w:shd w:val="clear" w:color="FFFFFF" w:fill="FFFFFF"/>
            <w:noWrap/>
            <w:vAlign w:val="bottom"/>
            <w:hideMark/>
          </w:tcPr>
          <w:p w14:paraId="38AE6E1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Sugiyanto</w:t>
            </w:r>
          </w:p>
        </w:tc>
        <w:tc>
          <w:tcPr>
            <w:tcW w:w="1134" w:type="dxa"/>
            <w:shd w:val="clear" w:color="auto" w:fill="auto"/>
            <w:noWrap/>
            <w:vAlign w:val="bottom"/>
            <w:hideMark/>
          </w:tcPr>
          <w:p w14:paraId="16C30623" w14:textId="5512FA7C"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52CF17A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DCB183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236CD8D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21C66D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5464458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5CB5CE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5B8BBA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1B02C69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5488493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B6CD69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9700C2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A8F3D1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3426632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FB7C9C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08C4D0F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0191E01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44D861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D1E677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527330B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4C551EA9" w14:textId="77777777" w:rsidTr="0059693B">
        <w:trPr>
          <w:trHeight w:val="290"/>
        </w:trPr>
        <w:tc>
          <w:tcPr>
            <w:tcW w:w="1418" w:type="dxa"/>
            <w:shd w:val="clear" w:color="auto" w:fill="auto"/>
            <w:noWrap/>
            <w:vAlign w:val="bottom"/>
            <w:hideMark/>
          </w:tcPr>
          <w:p w14:paraId="33263F7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PKI/G01/036</w:t>
            </w:r>
          </w:p>
        </w:tc>
        <w:tc>
          <w:tcPr>
            <w:tcW w:w="1276" w:type="dxa"/>
            <w:shd w:val="clear" w:color="FFFFFF" w:fill="FFFFFF"/>
            <w:noWrap/>
            <w:vAlign w:val="bottom"/>
            <w:hideMark/>
          </w:tcPr>
          <w:p w14:paraId="5D5E368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Syukron Sidiq</w:t>
            </w:r>
          </w:p>
        </w:tc>
        <w:tc>
          <w:tcPr>
            <w:tcW w:w="1134" w:type="dxa"/>
            <w:shd w:val="clear" w:color="auto" w:fill="auto"/>
            <w:noWrap/>
            <w:vAlign w:val="bottom"/>
            <w:hideMark/>
          </w:tcPr>
          <w:p w14:paraId="025F1258" w14:textId="54203831"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144F75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748D30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4FD4835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26BF8B9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1D5B7B7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99C935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66CD6E4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7</w:t>
            </w:r>
          </w:p>
        </w:tc>
        <w:tc>
          <w:tcPr>
            <w:tcW w:w="954" w:type="dxa"/>
            <w:shd w:val="clear" w:color="000000" w:fill="DAF1F3"/>
            <w:noWrap/>
            <w:vAlign w:val="bottom"/>
            <w:hideMark/>
          </w:tcPr>
          <w:p w14:paraId="720BCB4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4981E21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6CC80D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E76F60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74C8EFB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5BA1076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4BA62F5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41741C6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1E71E9B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320E77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05C274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1A5BBC5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5CAA1BDA" w14:textId="77777777" w:rsidTr="0059693B">
        <w:trPr>
          <w:trHeight w:val="290"/>
        </w:trPr>
        <w:tc>
          <w:tcPr>
            <w:tcW w:w="1418" w:type="dxa"/>
            <w:shd w:val="clear" w:color="auto" w:fill="auto"/>
            <w:noWrap/>
            <w:vAlign w:val="bottom"/>
            <w:hideMark/>
          </w:tcPr>
          <w:p w14:paraId="7886170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PKI/G01/037</w:t>
            </w:r>
          </w:p>
        </w:tc>
        <w:tc>
          <w:tcPr>
            <w:tcW w:w="1276" w:type="dxa"/>
            <w:shd w:val="clear" w:color="FFFFFF" w:fill="FFFFFF"/>
            <w:noWrap/>
            <w:vAlign w:val="bottom"/>
            <w:hideMark/>
          </w:tcPr>
          <w:p w14:paraId="4B2F4FD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Sutrisman</w:t>
            </w:r>
          </w:p>
        </w:tc>
        <w:tc>
          <w:tcPr>
            <w:tcW w:w="1134" w:type="dxa"/>
            <w:shd w:val="clear" w:color="auto" w:fill="auto"/>
            <w:noWrap/>
            <w:vAlign w:val="bottom"/>
            <w:hideMark/>
          </w:tcPr>
          <w:p w14:paraId="71180B7B" w14:textId="7318A523"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427D55F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D58786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260F77F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3A7AC85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1364FB5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40A050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F6EC22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471AC38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8CD0EA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DB8F8D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C2FECF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35A349F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5458D74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6F479D2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2963C8C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7419CFA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D4052A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7B0670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556D498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16EB6597" w14:textId="77777777" w:rsidTr="0059693B">
        <w:trPr>
          <w:trHeight w:val="290"/>
        </w:trPr>
        <w:tc>
          <w:tcPr>
            <w:tcW w:w="1418" w:type="dxa"/>
            <w:shd w:val="clear" w:color="auto" w:fill="auto"/>
            <w:noWrap/>
            <w:vAlign w:val="bottom"/>
            <w:hideMark/>
          </w:tcPr>
          <w:p w14:paraId="04FB5E4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lastRenderedPageBreak/>
              <w:t>PKI/G01/038</w:t>
            </w:r>
          </w:p>
        </w:tc>
        <w:tc>
          <w:tcPr>
            <w:tcW w:w="1276" w:type="dxa"/>
            <w:shd w:val="clear" w:color="FFFFFF" w:fill="FFFFFF"/>
            <w:noWrap/>
            <w:vAlign w:val="bottom"/>
            <w:hideMark/>
          </w:tcPr>
          <w:p w14:paraId="3A5D7D3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Nasikun</w:t>
            </w:r>
          </w:p>
        </w:tc>
        <w:tc>
          <w:tcPr>
            <w:tcW w:w="1134" w:type="dxa"/>
            <w:shd w:val="clear" w:color="auto" w:fill="auto"/>
            <w:noWrap/>
            <w:vAlign w:val="bottom"/>
            <w:hideMark/>
          </w:tcPr>
          <w:p w14:paraId="2F99D7F6" w14:textId="13841ACA"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3BFED38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A06CA9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1972B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0F6D624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7260639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6DA306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B7F223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474FEF7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0A1B7F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371C3B0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11063E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7CD4E31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0E18CB3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6838B92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6323BB2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CD0750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4276D6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79D080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6E498E7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33863EEE" w14:textId="77777777" w:rsidTr="0059693B">
        <w:trPr>
          <w:trHeight w:val="290"/>
        </w:trPr>
        <w:tc>
          <w:tcPr>
            <w:tcW w:w="1418" w:type="dxa"/>
            <w:shd w:val="clear" w:color="auto" w:fill="auto"/>
            <w:noWrap/>
            <w:vAlign w:val="bottom"/>
            <w:hideMark/>
          </w:tcPr>
          <w:p w14:paraId="5FA51D2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PKI/G01/039</w:t>
            </w:r>
          </w:p>
        </w:tc>
        <w:tc>
          <w:tcPr>
            <w:tcW w:w="1276" w:type="dxa"/>
            <w:shd w:val="clear" w:color="FFFFFF" w:fill="FFFFFF"/>
            <w:noWrap/>
            <w:vAlign w:val="bottom"/>
            <w:hideMark/>
          </w:tcPr>
          <w:p w14:paraId="5C5C766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Asmui</w:t>
            </w:r>
          </w:p>
        </w:tc>
        <w:tc>
          <w:tcPr>
            <w:tcW w:w="1134" w:type="dxa"/>
            <w:shd w:val="clear" w:color="auto" w:fill="auto"/>
            <w:noWrap/>
            <w:vAlign w:val="bottom"/>
            <w:hideMark/>
          </w:tcPr>
          <w:p w14:paraId="623806D7" w14:textId="4E048096"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1A6B5EB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241E636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CD96CF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7C354EA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2417A5E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A454AB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F51261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DAF1F3"/>
            <w:noWrap/>
            <w:vAlign w:val="bottom"/>
            <w:hideMark/>
          </w:tcPr>
          <w:p w14:paraId="372F8D6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3651BAE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87D33F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63FA66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2E0B53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0193A33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7E9585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6DEEC68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7C4340A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B15273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58DE78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1FF9217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7ABC6682" w14:textId="77777777" w:rsidTr="0059693B">
        <w:trPr>
          <w:trHeight w:val="290"/>
        </w:trPr>
        <w:tc>
          <w:tcPr>
            <w:tcW w:w="1418" w:type="dxa"/>
            <w:shd w:val="clear" w:color="auto" w:fill="auto"/>
            <w:noWrap/>
            <w:vAlign w:val="bottom"/>
            <w:hideMark/>
          </w:tcPr>
          <w:p w14:paraId="402902B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PKI/G01/040</w:t>
            </w:r>
          </w:p>
        </w:tc>
        <w:tc>
          <w:tcPr>
            <w:tcW w:w="1276" w:type="dxa"/>
            <w:shd w:val="clear" w:color="FFFFFF" w:fill="FFFFFF"/>
            <w:noWrap/>
            <w:vAlign w:val="bottom"/>
            <w:hideMark/>
          </w:tcPr>
          <w:p w14:paraId="005AAAB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Ari Purnomo</w:t>
            </w:r>
          </w:p>
        </w:tc>
        <w:tc>
          <w:tcPr>
            <w:tcW w:w="1134" w:type="dxa"/>
            <w:shd w:val="clear" w:color="auto" w:fill="auto"/>
            <w:noWrap/>
            <w:vAlign w:val="bottom"/>
            <w:hideMark/>
          </w:tcPr>
          <w:p w14:paraId="3153B560" w14:textId="1DC5E61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7361F2A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FA5C8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66108C0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23D9F4E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7B958A3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2E3B48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491450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3412214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369313F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3725B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534C1D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23FDFAF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61920B6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ACD672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4FB4E7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7FDD20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F6FCD6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F28E23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6E7ADEA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37510B3C" w14:textId="77777777" w:rsidTr="0059693B">
        <w:trPr>
          <w:trHeight w:val="290"/>
        </w:trPr>
        <w:tc>
          <w:tcPr>
            <w:tcW w:w="1418" w:type="dxa"/>
            <w:shd w:val="clear" w:color="auto" w:fill="auto"/>
            <w:noWrap/>
            <w:vAlign w:val="bottom"/>
            <w:hideMark/>
          </w:tcPr>
          <w:p w14:paraId="28B5921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PKI/G01/041</w:t>
            </w:r>
          </w:p>
        </w:tc>
        <w:tc>
          <w:tcPr>
            <w:tcW w:w="1276" w:type="dxa"/>
            <w:shd w:val="clear" w:color="FFFFFF" w:fill="FFFFFF"/>
            <w:noWrap/>
            <w:vAlign w:val="bottom"/>
            <w:hideMark/>
          </w:tcPr>
          <w:p w14:paraId="58B383B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Dedi Mulyadi</w:t>
            </w:r>
          </w:p>
        </w:tc>
        <w:tc>
          <w:tcPr>
            <w:tcW w:w="1134" w:type="dxa"/>
            <w:shd w:val="clear" w:color="auto" w:fill="auto"/>
            <w:noWrap/>
            <w:vAlign w:val="bottom"/>
            <w:hideMark/>
          </w:tcPr>
          <w:p w14:paraId="79D0856D" w14:textId="4C18D3E6"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4F9B9C2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FC2AA9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0A17003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2F7092B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0CB8D0D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931A77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0F18F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7E10F44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B78D90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62BD90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B31035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125AADE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3BCE235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6E2F028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1C80857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098C849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EC7595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0BB393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598DFDD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04F9C685" w14:textId="77777777" w:rsidTr="0059693B">
        <w:trPr>
          <w:trHeight w:val="280"/>
        </w:trPr>
        <w:tc>
          <w:tcPr>
            <w:tcW w:w="1418" w:type="dxa"/>
            <w:shd w:val="clear" w:color="auto" w:fill="auto"/>
            <w:noWrap/>
            <w:vAlign w:val="bottom"/>
            <w:hideMark/>
          </w:tcPr>
          <w:p w14:paraId="3B28D1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PKI/G01/042</w:t>
            </w:r>
          </w:p>
        </w:tc>
        <w:tc>
          <w:tcPr>
            <w:tcW w:w="1276" w:type="dxa"/>
            <w:shd w:val="clear" w:color="auto" w:fill="auto"/>
            <w:noWrap/>
            <w:vAlign w:val="bottom"/>
            <w:hideMark/>
          </w:tcPr>
          <w:p w14:paraId="27FE658E" w14:textId="6F860CB2"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Mukhayanah</w:t>
            </w:r>
          </w:p>
        </w:tc>
        <w:tc>
          <w:tcPr>
            <w:tcW w:w="1134" w:type="dxa"/>
            <w:shd w:val="clear" w:color="auto" w:fill="auto"/>
            <w:noWrap/>
            <w:vAlign w:val="bottom"/>
            <w:hideMark/>
          </w:tcPr>
          <w:p w14:paraId="658AB32E" w14:textId="04A20952"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1508C73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CCEC10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72D0DB2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517523D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15EBD41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1333E43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8C73A3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1E1061B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7580686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A319AC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C0C4F4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3F499E4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064AA51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78AC819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0CF4E2C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29AC296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CBC669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2B7E4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13BE421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6CF4CF56" w14:textId="77777777" w:rsidTr="0059693B">
        <w:trPr>
          <w:trHeight w:val="280"/>
        </w:trPr>
        <w:tc>
          <w:tcPr>
            <w:tcW w:w="1418" w:type="dxa"/>
            <w:shd w:val="clear" w:color="auto" w:fill="auto"/>
            <w:noWrap/>
            <w:vAlign w:val="bottom"/>
            <w:hideMark/>
          </w:tcPr>
          <w:p w14:paraId="7D419A3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PKI/G01/043</w:t>
            </w:r>
          </w:p>
        </w:tc>
        <w:tc>
          <w:tcPr>
            <w:tcW w:w="1276" w:type="dxa"/>
            <w:shd w:val="clear" w:color="auto" w:fill="auto"/>
            <w:noWrap/>
            <w:vAlign w:val="bottom"/>
            <w:hideMark/>
          </w:tcPr>
          <w:p w14:paraId="58C5BE7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Sumiyanti</w:t>
            </w:r>
          </w:p>
        </w:tc>
        <w:tc>
          <w:tcPr>
            <w:tcW w:w="1134" w:type="dxa"/>
            <w:shd w:val="clear" w:color="auto" w:fill="auto"/>
            <w:noWrap/>
            <w:vAlign w:val="bottom"/>
            <w:hideMark/>
          </w:tcPr>
          <w:p w14:paraId="3527D12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538F0E9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230BA9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1273CC2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7F6B2FE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4E19C54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4DB2012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40E2C5C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DAF1F3"/>
            <w:noWrap/>
            <w:vAlign w:val="bottom"/>
            <w:hideMark/>
          </w:tcPr>
          <w:p w14:paraId="56CB2FC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4BF3B04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EBE008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3A276DD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15ACFA4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2809C88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A5F14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4CA9E43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2CA47C2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D3CA9A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B456DA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FDE49B"/>
            <w:noWrap/>
            <w:vAlign w:val="bottom"/>
            <w:hideMark/>
          </w:tcPr>
          <w:p w14:paraId="118D189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12D24BB1" w14:textId="77777777" w:rsidTr="0059693B">
        <w:trPr>
          <w:trHeight w:val="280"/>
        </w:trPr>
        <w:tc>
          <w:tcPr>
            <w:tcW w:w="1418" w:type="dxa"/>
            <w:shd w:val="clear" w:color="auto" w:fill="auto"/>
            <w:noWrap/>
            <w:vAlign w:val="bottom"/>
            <w:hideMark/>
          </w:tcPr>
          <w:p w14:paraId="06C313D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PKI/G01/044</w:t>
            </w:r>
          </w:p>
        </w:tc>
        <w:tc>
          <w:tcPr>
            <w:tcW w:w="1276" w:type="dxa"/>
            <w:shd w:val="clear" w:color="FFFFFF" w:fill="FFFFFF"/>
            <w:noWrap/>
            <w:vAlign w:val="bottom"/>
            <w:hideMark/>
          </w:tcPr>
          <w:p w14:paraId="04DC49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Jannatun Na' im</w:t>
            </w:r>
          </w:p>
        </w:tc>
        <w:tc>
          <w:tcPr>
            <w:tcW w:w="1134" w:type="dxa"/>
            <w:shd w:val="clear" w:color="auto" w:fill="auto"/>
            <w:noWrap/>
            <w:vAlign w:val="bottom"/>
            <w:hideMark/>
          </w:tcPr>
          <w:p w14:paraId="1200DC3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01</w:t>
            </w:r>
          </w:p>
        </w:tc>
        <w:tc>
          <w:tcPr>
            <w:tcW w:w="567" w:type="dxa"/>
            <w:shd w:val="clear" w:color="auto" w:fill="auto"/>
            <w:noWrap/>
            <w:vAlign w:val="bottom"/>
            <w:hideMark/>
          </w:tcPr>
          <w:p w14:paraId="460CC4B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2E40DD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31F44ED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0480940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53BC6E5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EE1111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1B5955E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7</w:t>
            </w:r>
          </w:p>
        </w:tc>
        <w:tc>
          <w:tcPr>
            <w:tcW w:w="954" w:type="dxa"/>
            <w:shd w:val="clear" w:color="000000" w:fill="DAF1F3"/>
            <w:noWrap/>
            <w:vAlign w:val="bottom"/>
            <w:hideMark/>
          </w:tcPr>
          <w:p w14:paraId="4D4161B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04FCCA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06A1A1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1771FB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4208C75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65D4F56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5D665B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7D0962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C04FE2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697B48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4F571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6700553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6F4A5EFA" w14:textId="77777777" w:rsidTr="0059693B">
        <w:trPr>
          <w:trHeight w:val="280"/>
        </w:trPr>
        <w:tc>
          <w:tcPr>
            <w:tcW w:w="1418" w:type="dxa"/>
            <w:shd w:val="clear" w:color="auto" w:fill="auto"/>
            <w:noWrap/>
            <w:vAlign w:val="bottom"/>
            <w:hideMark/>
          </w:tcPr>
          <w:p w14:paraId="28AE92E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PKI/G04/045</w:t>
            </w:r>
          </w:p>
        </w:tc>
        <w:tc>
          <w:tcPr>
            <w:tcW w:w="1276" w:type="dxa"/>
            <w:shd w:val="clear" w:color="auto" w:fill="auto"/>
            <w:noWrap/>
            <w:vAlign w:val="bottom"/>
            <w:hideMark/>
          </w:tcPr>
          <w:p w14:paraId="4C476ED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Titik Dyah Ratnawati</w:t>
            </w:r>
          </w:p>
        </w:tc>
        <w:tc>
          <w:tcPr>
            <w:tcW w:w="1134" w:type="dxa"/>
            <w:shd w:val="clear" w:color="auto" w:fill="auto"/>
            <w:noWrap/>
            <w:vAlign w:val="bottom"/>
            <w:hideMark/>
          </w:tcPr>
          <w:p w14:paraId="6B73A7F6" w14:textId="574C3D9E"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4EFF664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702960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7941FF7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73F1E37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21B08D2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0D24A05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127C46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7DA78AD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1F868D5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7E8E24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C3E777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5379113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6696BC7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FC98F6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290332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106F7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352846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FAF450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31F7176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33F32DD8" w14:textId="77777777" w:rsidTr="0059693B">
        <w:trPr>
          <w:trHeight w:val="280"/>
        </w:trPr>
        <w:tc>
          <w:tcPr>
            <w:tcW w:w="1418" w:type="dxa"/>
            <w:shd w:val="clear" w:color="auto" w:fill="auto"/>
            <w:noWrap/>
            <w:vAlign w:val="bottom"/>
            <w:hideMark/>
          </w:tcPr>
          <w:p w14:paraId="132A875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PKI/G04/046</w:t>
            </w:r>
          </w:p>
        </w:tc>
        <w:tc>
          <w:tcPr>
            <w:tcW w:w="1276" w:type="dxa"/>
            <w:shd w:val="clear" w:color="auto" w:fill="auto"/>
            <w:noWrap/>
            <w:vAlign w:val="bottom"/>
            <w:hideMark/>
          </w:tcPr>
          <w:p w14:paraId="6198066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Septian Nadinur Saputra</w:t>
            </w:r>
          </w:p>
        </w:tc>
        <w:tc>
          <w:tcPr>
            <w:tcW w:w="1134" w:type="dxa"/>
            <w:shd w:val="clear" w:color="auto" w:fill="auto"/>
            <w:noWrap/>
            <w:vAlign w:val="bottom"/>
            <w:hideMark/>
          </w:tcPr>
          <w:p w14:paraId="203979ED" w14:textId="22E4C465"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580745E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A11695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7903E25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250ED70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455B329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6B0433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30F5A9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3F1322E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5C2DEB4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8A7DEF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B2120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10E934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5D96D10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7DDEB16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348491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72878E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6B4152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59D73E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547552B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268DD8F5" w14:textId="77777777" w:rsidTr="0059693B">
        <w:trPr>
          <w:trHeight w:val="280"/>
        </w:trPr>
        <w:tc>
          <w:tcPr>
            <w:tcW w:w="1418" w:type="dxa"/>
            <w:shd w:val="clear" w:color="auto" w:fill="auto"/>
            <w:noWrap/>
            <w:vAlign w:val="bottom"/>
            <w:hideMark/>
          </w:tcPr>
          <w:p w14:paraId="1332788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PKI/G04/047</w:t>
            </w:r>
          </w:p>
        </w:tc>
        <w:tc>
          <w:tcPr>
            <w:tcW w:w="1276" w:type="dxa"/>
            <w:shd w:val="clear" w:color="auto" w:fill="auto"/>
            <w:noWrap/>
            <w:vAlign w:val="bottom"/>
            <w:hideMark/>
          </w:tcPr>
          <w:p w14:paraId="1245E02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Guntur Wijaya</w:t>
            </w:r>
          </w:p>
        </w:tc>
        <w:tc>
          <w:tcPr>
            <w:tcW w:w="1134" w:type="dxa"/>
            <w:shd w:val="clear" w:color="auto" w:fill="auto"/>
            <w:noWrap/>
            <w:vAlign w:val="bottom"/>
            <w:hideMark/>
          </w:tcPr>
          <w:p w14:paraId="1DB60D18" w14:textId="3D4F230B"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6C2117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C7D420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7C5BFD1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7009F5D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4928E47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0D26FD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419828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41B1D68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5E7EDBB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3BF046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21965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73455D1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471100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725BF3E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CA802C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47ECEC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FCF7D4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6054C6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1451F0C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60FEC753" w14:textId="77777777" w:rsidTr="0059693B">
        <w:trPr>
          <w:trHeight w:val="280"/>
        </w:trPr>
        <w:tc>
          <w:tcPr>
            <w:tcW w:w="1418" w:type="dxa"/>
            <w:shd w:val="clear" w:color="auto" w:fill="auto"/>
            <w:noWrap/>
            <w:vAlign w:val="bottom"/>
            <w:hideMark/>
          </w:tcPr>
          <w:p w14:paraId="2AC8F55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PKI/G04/048</w:t>
            </w:r>
          </w:p>
        </w:tc>
        <w:tc>
          <w:tcPr>
            <w:tcW w:w="1276" w:type="dxa"/>
            <w:shd w:val="clear" w:color="auto" w:fill="auto"/>
            <w:noWrap/>
            <w:vAlign w:val="bottom"/>
            <w:hideMark/>
          </w:tcPr>
          <w:p w14:paraId="7A79B9C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Aditya Rachman</w:t>
            </w:r>
          </w:p>
        </w:tc>
        <w:tc>
          <w:tcPr>
            <w:tcW w:w="1134" w:type="dxa"/>
            <w:shd w:val="clear" w:color="auto" w:fill="auto"/>
            <w:noWrap/>
            <w:vAlign w:val="bottom"/>
            <w:hideMark/>
          </w:tcPr>
          <w:p w14:paraId="2AD86AE6" w14:textId="20003A5C"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4B89B32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CAB92F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5D323B3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6B158D7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34E0A65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95ADDC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DFB0AA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42D3E5E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5627D53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12A7F7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668905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5476DFA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6F6E04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6ABEA42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EAB3ED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7A97529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A484E7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2F5E19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0DDC8C4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1DA2E816" w14:textId="77777777" w:rsidTr="0059693B">
        <w:trPr>
          <w:trHeight w:val="280"/>
        </w:trPr>
        <w:tc>
          <w:tcPr>
            <w:tcW w:w="1418" w:type="dxa"/>
            <w:shd w:val="clear" w:color="auto" w:fill="auto"/>
            <w:noWrap/>
            <w:vAlign w:val="bottom"/>
            <w:hideMark/>
          </w:tcPr>
          <w:p w14:paraId="2931B03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PKI/G04/049</w:t>
            </w:r>
          </w:p>
        </w:tc>
        <w:tc>
          <w:tcPr>
            <w:tcW w:w="1276" w:type="dxa"/>
            <w:shd w:val="clear" w:color="auto" w:fill="auto"/>
            <w:noWrap/>
            <w:vAlign w:val="bottom"/>
            <w:hideMark/>
          </w:tcPr>
          <w:p w14:paraId="724116F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Eko Nugroho</w:t>
            </w:r>
          </w:p>
        </w:tc>
        <w:tc>
          <w:tcPr>
            <w:tcW w:w="1134" w:type="dxa"/>
            <w:shd w:val="clear" w:color="auto" w:fill="auto"/>
            <w:noWrap/>
            <w:vAlign w:val="bottom"/>
            <w:hideMark/>
          </w:tcPr>
          <w:p w14:paraId="461C349D" w14:textId="43CB9B56"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431B4E2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99287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55524B3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511B6D1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2435FB5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5F7A0C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7DFD54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7105B63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032D64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7F6B011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715275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11934C0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5AD8D2C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4B1B108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8551A8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23E6811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CF2E1A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CC7105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2BCAC98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5143A07B" w14:textId="77777777" w:rsidTr="0059693B">
        <w:trPr>
          <w:trHeight w:val="280"/>
        </w:trPr>
        <w:tc>
          <w:tcPr>
            <w:tcW w:w="1418" w:type="dxa"/>
            <w:shd w:val="clear" w:color="auto" w:fill="auto"/>
            <w:noWrap/>
            <w:vAlign w:val="bottom"/>
            <w:hideMark/>
          </w:tcPr>
          <w:p w14:paraId="0DAE60D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PKI/G04/050</w:t>
            </w:r>
          </w:p>
        </w:tc>
        <w:tc>
          <w:tcPr>
            <w:tcW w:w="1276" w:type="dxa"/>
            <w:shd w:val="clear" w:color="auto" w:fill="auto"/>
            <w:noWrap/>
            <w:vAlign w:val="bottom"/>
            <w:hideMark/>
          </w:tcPr>
          <w:p w14:paraId="75C70C6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Abdul Roviq</w:t>
            </w:r>
          </w:p>
        </w:tc>
        <w:tc>
          <w:tcPr>
            <w:tcW w:w="1134" w:type="dxa"/>
            <w:shd w:val="clear" w:color="auto" w:fill="auto"/>
            <w:noWrap/>
            <w:vAlign w:val="bottom"/>
            <w:hideMark/>
          </w:tcPr>
          <w:p w14:paraId="70347B06" w14:textId="751309C1"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286095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C5B21D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6F2DB84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4802613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1E585F7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F52FB9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D8AEC3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0595708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510982B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4E78FD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2875A7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4DA67C3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06F7527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923AA4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849043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3434A82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3247E2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A091DD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1AC9F83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153F320A" w14:textId="77777777" w:rsidTr="0059693B">
        <w:trPr>
          <w:trHeight w:val="280"/>
        </w:trPr>
        <w:tc>
          <w:tcPr>
            <w:tcW w:w="1418" w:type="dxa"/>
            <w:shd w:val="clear" w:color="auto" w:fill="auto"/>
            <w:noWrap/>
            <w:vAlign w:val="bottom"/>
            <w:hideMark/>
          </w:tcPr>
          <w:p w14:paraId="2A70745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PKI/G04/051</w:t>
            </w:r>
          </w:p>
        </w:tc>
        <w:tc>
          <w:tcPr>
            <w:tcW w:w="1276" w:type="dxa"/>
            <w:shd w:val="clear" w:color="auto" w:fill="auto"/>
            <w:noWrap/>
            <w:vAlign w:val="bottom"/>
            <w:hideMark/>
          </w:tcPr>
          <w:p w14:paraId="372CD9E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Banjaran rosul</w:t>
            </w:r>
          </w:p>
        </w:tc>
        <w:tc>
          <w:tcPr>
            <w:tcW w:w="1134" w:type="dxa"/>
            <w:shd w:val="clear" w:color="auto" w:fill="auto"/>
            <w:noWrap/>
            <w:vAlign w:val="bottom"/>
            <w:hideMark/>
          </w:tcPr>
          <w:p w14:paraId="4EB0E6CF" w14:textId="766A374F"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7393764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B2C7A6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74606C5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322995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00601E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026EFEB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72EB2A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5589C39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21227F8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382626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C063B3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161AD4D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1E63515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633409E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5E6E10C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3F86A54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B7F0F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470338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1F76379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689C94F1" w14:textId="77777777" w:rsidTr="0059693B">
        <w:trPr>
          <w:trHeight w:val="280"/>
        </w:trPr>
        <w:tc>
          <w:tcPr>
            <w:tcW w:w="1418" w:type="dxa"/>
            <w:shd w:val="clear" w:color="auto" w:fill="auto"/>
            <w:noWrap/>
            <w:vAlign w:val="bottom"/>
            <w:hideMark/>
          </w:tcPr>
          <w:p w14:paraId="346F541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PKI/G04/052</w:t>
            </w:r>
          </w:p>
        </w:tc>
        <w:tc>
          <w:tcPr>
            <w:tcW w:w="1276" w:type="dxa"/>
            <w:shd w:val="clear" w:color="auto" w:fill="auto"/>
            <w:noWrap/>
            <w:vAlign w:val="bottom"/>
            <w:hideMark/>
          </w:tcPr>
          <w:p w14:paraId="2DFADC5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Noventi Siti Nur Aisa Putri</w:t>
            </w:r>
          </w:p>
        </w:tc>
        <w:tc>
          <w:tcPr>
            <w:tcW w:w="1134" w:type="dxa"/>
            <w:shd w:val="clear" w:color="auto" w:fill="auto"/>
            <w:noWrap/>
            <w:vAlign w:val="bottom"/>
            <w:hideMark/>
          </w:tcPr>
          <w:p w14:paraId="0BE4B0FB" w14:textId="63D8B7D3"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5F6654D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3D0A24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25EE5B2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442BCD9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5F7B25A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12610F1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08C32B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0D82055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5013042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4929B6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7601BA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D11A4B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78E8F2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BACC3B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DDC1C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102BA09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4BBAFB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F5105E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425C43A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52CDF948" w14:textId="77777777" w:rsidTr="0059693B">
        <w:trPr>
          <w:trHeight w:val="280"/>
        </w:trPr>
        <w:tc>
          <w:tcPr>
            <w:tcW w:w="1418" w:type="dxa"/>
            <w:shd w:val="clear" w:color="auto" w:fill="auto"/>
            <w:noWrap/>
            <w:vAlign w:val="bottom"/>
            <w:hideMark/>
          </w:tcPr>
          <w:p w14:paraId="5A0AC6A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PKI/G04/053</w:t>
            </w:r>
          </w:p>
        </w:tc>
        <w:tc>
          <w:tcPr>
            <w:tcW w:w="1276" w:type="dxa"/>
            <w:shd w:val="clear" w:color="auto" w:fill="auto"/>
            <w:noWrap/>
            <w:vAlign w:val="bottom"/>
            <w:hideMark/>
          </w:tcPr>
          <w:p w14:paraId="6A72E99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Indah Agustina Rachman</w:t>
            </w:r>
          </w:p>
        </w:tc>
        <w:tc>
          <w:tcPr>
            <w:tcW w:w="1134" w:type="dxa"/>
            <w:shd w:val="clear" w:color="auto" w:fill="auto"/>
            <w:noWrap/>
            <w:vAlign w:val="bottom"/>
            <w:hideMark/>
          </w:tcPr>
          <w:p w14:paraId="55788DFD" w14:textId="0C1109AC"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0CEC02F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53AB8B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48CC148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583D2C2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3DD4BB1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519A3F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3B503D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326039C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30953A6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7EE09E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1FE111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7AE2B86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66CA57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7B92BAF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471CD47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380F3DE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BC5D57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F9B830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7BFDCDD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45F28670" w14:textId="77777777" w:rsidTr="0059693B">
        <w:trPr>
          <w:trHeight w:val="280"/>
        </w:trPr>
        <w:tc>
          <w:tcPr>
            <w:tcW w:w="1418" w:type="dxa"/>
            <w:shd w:val="clear" w:color="auto" w:fill="auto"/>
            <w:noWrap/>
            <w:vAlign w:val="bottom"/>
            <w:hideMark/>
          </w:tcPr>
          <w:p w14:paraId="42E1331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PKI/G04/054</w:t>
            </w:r>
          </w:p>
        </w:tc>
        <w:tc>
          <w:tcPr>
            <w:tcW w:w="1276" w:type="dxa"/>
            <w:shd w:val="clear" w:color="auto" w:fill="auto"/>
            <w:noWrap/>
            <w:vAlign w:val="bottom"/>
            <w:hideMark/>
          </w:tcPr>
          <w:p w14:paraId="547113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Irsad</w:t>
            </w:r>
          </w:p>
        </w:tc>
        <w:tc>
          <w:tcPr>
            <w:tcW w:w="1134" w:type="dxa"/>
            <w:shd w:val="clear" w:color="auto" w:fill="auto"/>
            <w:noWrap/>
            <w:vAlign w:val="bottom"/>
            <w:hideMark/>
          </w:tcPr>
          <w:p w14:paraId="10FE620B" w14:textId="04ACD42B"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0A03F72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52D144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D7050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18CDDEE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2CECFC9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1AA2067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54DDE6A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DAF1F3"/>
            <w:noWrap/>
            <w:vAlign w:val="bottom"/>
            <w:hideMark/>
          </w:tcPr>
          <w:p w14:paraId="5FE5969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05CDF79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49A1320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480A0BC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954" w:type="dxa"/>
            <w:shd w:val="clear" w:color="000000" w:fill="FFFFCC"/>
            <w:noWrap/>
            <w:vAlign w:val="bottom"/>
            <w:hideMark/>
          </w:tcPr>
          <w:p w14:paraId="44723F6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6DF682F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250C35C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60789FC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0E95CEB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427F1E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2B7850A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FDE49B"/>
            <w:noWrap/>
            <w:vAlign w:val="bottom"/>
            <w:hideMark/>
          </w:tcPr>
          <w:p w14:paraId="41BB352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566BE559" w14:textId="77777777" w:rsidTr="0059693B">
        <w:trPr>
          <w:trHeight w:val="280"/>
        </w:trPr>
        <w:tc>
          <w:tcPr>
            <w:tcW w:w="1418" w:type="dxa"/>
            <w:shd w:val="clear" w:color="auto" w:fill="auto"/>
            <w:noWrap/>
            <w:vAlign w:val="bottom"/>
            <w:hideMark/>
          </w:tcPr>
          <w:p w14:paraId="041C40C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PKI/G04/055</w:t>
            </w:r>
          </w:p>
        </w:tc>
        <w:tc>
          <w:tcPr>
            <w:tcW w:w="1276" w:type="dxa"/>
            <w:shd w:val="clear" w:color="auto" w:fill="auto"/>
            <w:noWrap/>
            <w:vAlign w:val="bottom"/>
            <w:hideMark/>
          </w:tcPr>
          <w:p w14:paraId="4AEE77D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Nur Faidah</w:t>
            </w:r>
          </w:p>
        </w:tc>
        <w:tc>
          <w:tcPr>
            <w:tcW w:w="1134" w:type="dxa"/>
            <w:shd w:val="clear" w:color="auto" w:fill="auto"/>
            <w:noWrap/>
            <w:vAlign w:val="bottom"/>
            <w:hideMark/>
          </w:tcPr>
          <w:p w14:paraId="397994D5" w14:textId="75543070"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084F7BA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C47B26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1594C3A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0721F4F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3CC097A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385CFC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F8112C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15B973E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06A0D75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370E2D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CBB369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3529E23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22D8745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64F4A41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184903A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441E78C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00B88C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58C615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657F0EE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1F18CA08" w14:textId="77777777" w:rsidTr="0059693B">
        <w:trPr>
          <w:trHeight w:val="280"/>
        </w:trPr>
        <w:tc>
          <w:tcPr>
            <w:tcW w:w="1418" w:type="dxa"/>
            <w:shd w:val="clear" w:color="auto" w:fill="auto"/>
            <w:noWrap/>
            <w:vAlign w:val="bottom"/>
            <w:hideMark/>
          </w:tcPr>
          <w:p w14:paraId="044A65F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PKI/G04/056</w:t>
            </w:r>
          </w:p>
        </w:tc>
        <w:tc>
          <w:tcPr>
            <w:tcW w:w="1276" w:type="dxa"/>
            <w:shd w:val="clear" w:color="auto" w:fill="auto"/>
            <w:noWrap/>
            <w:vAlign w:val="bottom"/>
            <w:hideMark/>
          </w:tcPr>
          <w:p w14:paraId="35369E6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Supariyah</w:t>
            </w:r>
          </w:p>
        </w:tc>
        <w:tc>
          <w:tcPr>
            <w:tcW w:w="1134" w:type="dxa"/>
            <w:shd w:val="clear" w:color="auto" w:fill="auto"/>
            <w:noWrap/>
            <w:vAlign w:val="bottom"/>
            <w:hideMark/>
          </w:tcPr>
          <w:p w14:paraId="0B66CD6D" w14:textId="39D32915"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01E38E7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1DC2F3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470CF4C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5716666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11646D6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4C5709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57D33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1F3A708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1FFCF34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60E59D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F986B0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54F166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461A667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7DDA049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2FF051B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317B4FA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2AC0E7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DB3BFA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73CD1E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6C4E304B" w14:textId="77777777" w:rsidTr="0059693B">
        <w:trPr>
          <w:trHeight w:val="280"/>
        </w:trPr>
        <w:tc>
          <w:tcPr>
            <w:tcW w:w="1418" w:type="dxa"/>
            <w:shd w:val="clear" w:color="auto" w:fill="auto"/>
            <w:noWrap/>
            <w:vAlign w:val="bottom"/>
            <w:hideMark/>
          </w:tcPr>
          <w:p w14:paraId="150B562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PKI/G04/057</w:t>
            </w:r>
          </w:p>
        </w:tc>
        <w:tc>
          <w:tcPr>
            <w:tcW w:w="1276" w:type="dxa"/>
            <w:shd w:val="clear" w:color="auto" w:fill="auto"/>
            <w:noWrap/>
            <w:vAlign w:val="bottom"/>
            <w:hideMark/>
          </w:tcPr>
          <w:p w14:paraId="6EF5917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Sudirin</w:t>
            </w:r>
          </w:p>
        </w:tc>
        <w:tc>
          <w:tcPr>
            <w:tcW w:w="1134" w:type="dxa"/>
            <w:shd w:val="clear" w:color="auto" w:fill="auto"/>
            <w:noWrap/>
            <w:vAlign w:val="bottom"/>
            <w:hideMark/>
          </w:tcPr>
          <w:p w14:paraId="5DDAD7B3" w14:textId="74DBCFC9"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2F91DAE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987807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2E58706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11DD267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6C187CA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027367C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2060942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DAF1F3"/>
            <w:noWrap/>
            <w:vAlign w:val="bottom"/>
            <w:hideMark/>
          </w:tcPr>
          <w:p w14:paraId="3420A7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63B6DEB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98A151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41594AE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199AAD6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5DFBE29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2330E3A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259AFA0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4576AF6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753368C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04808F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FDE49B"/>
            <w:noWrap/>
            <w:vAlign w:val="bottom"/>
            <w:hideMark/>
          </w:tcPr>
          <w:p w14:paraId="768BCD4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2E95181C" w14:textId="77777777" w:rsidTr="0059693B">
        <w:trPr>
          <w:trHeight w:val="280"/>
        </w:trPr>
        <w:tc>
          <w:tcPr>
            <w:tcW w:w="1418" w:type="dxa"/>
            <w:shd w:val="clear" w:color="auto" w:fill="auto"/>
            <w:noWrap/>
            <w:vAlign w:val="bottom"/>
            <w:hideMark/>
          </w:tcPr>
          <w:p w14:paraId="0E9FACD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PKI/G04/058</w:t>
            </w:r>
          </w:p>
        </w:tc>
        <w:tc>
          <w:tcPr>
            <w:tcW w:w="1276" w:type="dxa"/>
            <w:shd w:val="clear" w:color="auto" w:fill="auto"/>
            <w:noWrap/>
            <w:vAlign w:val="bottom"/>
            <w:hideMark/>
          </w:tcPr>
          <w:p w14:paraId="1EB6E79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Sukini</w:t>
            </w:r>
          </w:p>
        </w:tc>
        <w:tc>
          <w:tcPr>
            <w:tcW w:w="1134" w:type="dxa"/>
            <w:shd w:val="clear" w:color="auto" w:fill="auto"/>
            <w:noWrap/>
            <w:vAlign w:val="bottom"/>
            <w:hideMark/>
          </w:tcPr>
          <w:p w14:paraId="69DE33E9" w14:textId="2FBF44F6"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0C7A5F1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4D9FC3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0528BC9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06D7AA2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1AA73D9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1CF3604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FC1CFD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DAF1F3"/>
            <w:noWrap/>
            <w:vAlign w:val="bottom"/>
            <w:hideMark/>
          </w:tcPr>
          <w:p w14:paraId="094E9C6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27D40C7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0CEE14C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4A00C4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2B04E96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767AB87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D03488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62015B3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91481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2B155A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82F594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4B80FDC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4F9C6E3D" w14:textId="77777777" w:rsidTr="0059693B">
        <w:trPr>
          <w:trHeight w:val="280"/>
        </w:trPr>
        <w:tc>
          <w:tcPr>
            <w:tcW w:w="1418" w:type="dxa"/>
            <w:shd w:val="clear" w:color="auto" w:fill="auto"/>
            <w:noWrap/>
            <w:vAlign w:val="bottom"/>
            <w:hideMark/>
          </w:tcPr>
          <w:p w14:paraId="28CAA8F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PKI/G04/059</w:t>
            </w:r>
          </w:p>
        </w:tc>
        <w:tc>
          <w:tcPr>
            <w:tcW w:w="1276" w:type="dxa"/>
            <w:shd w:val="clear" w:color="auto" w:fill="auto"/>
            <w:noWrap/>
            <w:vAlign w:val="bottom"/>
            <w:hideMark/>
          </w:tcPr>
          <w:p w14:paraId="01C0C77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Achmadun</w:t>
            </w:r>
          </w:p>
        </w:tc>
        <w:tc>
          <w:tcPr>
            <w:tcW w:w="1134" w:type="dxa"/>
            <w:shd w:val="clear" w:color="auto" w:fill="auto"/>
            <w:noWrap/>
            <w:vAlign w:val="bottom"/>
            <w:hideMark/>
          </w:tcPr>
          <w:p w14:paraId="5BB057B3" w14:textId="57C55D6B"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17214E7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3CBECF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714DBED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4E9FA13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5CF883B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4E2AB7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6D820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6C6AC57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57267C0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A705CD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3A5ED6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4F91983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1F88F28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63CD3DF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53CF48E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522BCE4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59490B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F81AFE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0D45F38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64A9D55D" w14:textId="77777777" w:rsidTr="0059693B">
        <w:trPr>
          <w:trHeight w:val="280"/>
        </w:trPr>
        <w:tc>
          <w:tcPr>
            <w:tcW w:w="1418" w:type="dxa"/>
            <w:shd w:val="clear" w:color="auto" w:fill="auto"/>
            <w:noWrap/>
            <w:vAlign w:val="bottom"/>
            <w:hideMark/>
          </w:tcPr>
          <w:p w14:paraId="3F3DFF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PKI/G04/060</w:t>
            </w:r>
          </w:p>
        </w:tc>
        <w:tc>
          <w:tcPr>
            <w:tcW w:w="1276" w:type="dxa"/>
            <w:shd w:val="clear" w:color="auto" w:fill="auto"/>
            <w:noWrap/>
            <w:vAlign w:val="bottom"/>
            <w:hideMark/>
          </w:tcPr>
          <w:p w14:paraId="486FE28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Kodirin</w:t>
            </w:r>
          </w:p>
        </w:tc>
        <w:tc>
          <w:tcPr>
            <w:tcW w:w="1134" w:type="dxa"/>
            <w:shd w:val="clear" w:color="auto" w:fill="auto"/>
            <w:noWrap/>
            <w:vAlign w:val="bottom"/>
            <w:hideMark/>
          </w:tcPr>
          <w:p w14:paraId="075258B2" w14:textId="499DB9B9"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7D215D9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411055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1C0587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1B21D2F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7BA793E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6E262B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5F1866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6DBE16A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3077DA7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104B9F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D5EC4B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27ADA31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4B56329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44E061E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6F199BC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4479597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E68F02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AD3146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2EC2079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4BBF4A03" w14:textId="77777777" w:rsidTr="0059693B">
        <w:trPr>
          <w:trHeight w:val="280"/>
        </w:trPr>
        <w:tc>
          <w:tcPr>
            <w:tcW w:w="1418" w:type="dxa"/>
            <w:shd w:val="clear" w:color="auto" w:fill="auto"/>
            <w:noWrap/>
            <w:vAlign w:val="bottom"/>
            <w:hideMark/>
          </w:tcPr>
          <w:p w14:paraId="626B42C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lastRenderedPageBreak/>
              <w:t>PKI/G04/061</w:t>
            </w:r>
          </w:p>
        </w:tc>
        <w:tc>
          <w:tcPr>
            <w:tcW w:w="1276" w:type="dxa"/>
            <w:shd w:val="clear" w:color="auto" w:fill="auto"/>
            <w:noWrap/>
            <w:vAlign w:val="bottom"/>
            <w:hideMark/>
          </w:tcPr>
          <w:p w14:paraId="47ECA42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Nur Isnaeni</w:t>
            </w:r>
          </w:p>
        </w:tc>
        <w:tc>
          <w:tcPr>
            <w:tcW w:w="1134" w:type="dxa"/>
            <w:shd w:val="clear" w:color="auto" w:fill="auto"/>
            <w:noWrap/>
            <w:vAlign w:val="bottom"/>
            <w:hideMark/>
          </w:tcPr>
          <w:p w14:paraId="5C62554A" w14:textId="42EABE9B"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436EF2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1247602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5740130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5025E39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58998DC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15E09DF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51855E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DAF1F3"/>
            <w:noWrap/>
            <w:vAlign w:val="bottom"/>
            <w:hideMark/>
          </w:tcPr>
          <w:p w14:paraId="71A39A7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2C68A4A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4580D50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A7A841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492AC99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098562B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D29597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165A8A5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2A7A107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7D6451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224CB4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389874A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3864C8A7" w14:textId="77777777" w:rsidTr="0059693B">
        <w:trPr>
          <w:trHeight w:val="280"/>
        </w:trPr>
        <w:tc>
          <w:tcPr>
            <w:tcW w:w="1418" w:type="dxa"/>
            <w:shd w:val="clear" w:color="auto" w:fill="auto"/>
            <w:noWrap/>
            <w:vAlign w:val="bottom"/>
            <w:hideMark/>
          </w:tcPr>
          <w:p w14:paraId="048722C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PKI/G04/062</w:t>
            </w:r>
          </w:p>
        </w:tc>
        <w:tc>
          <w:tcPr>
            <w:tcW w:w="1276" w:type="dxa"/>
            <w:shd w:val="clear" w:color="auto" w:fill="auto"/>
            <w:noWrap/>
            <w:vAlign w:val="bottom"/>
            <w:hideMark/>
          </w:tcPr>
          <w:p w14:paraId="4F4E871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Kasmiatun</w:t>
            </w:r>
          </w:p>
        </w:tc>
        <w:tc>
          <w:tcPr>
            <w:tcW w:w="1134" w:type="dxa"/>
            <w:shd w:val="clear" w:color="auto" w:fill="auto"/>
            <w:noWrap/>
            <w:vAlign w:val="bottom"/>
            <w:hideMark/>
          </w:tcPr>
          <w:p w14:paraId="12A11975" w14:textId="429F1654"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495A556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98B173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5806D87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19AC647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05970B6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0E9CACD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BA029D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3A73217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DD7705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7CFE074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86A463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6014D64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1A6DD01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01D3E75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395E627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74F4977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662D8F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929580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4222495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676D1009" w14:textId="77777777" w:rsidTr="0059693B">
        <w:trPr>
          <w:trHeight w:val="280"/>
        </w:trPr>
        <w:tc>
          <w:tcPr>
            <w:tcW w:w="1418" w:type="dxa"/>
            <w:shd w:val="clear" w:color="auto" w:fill="auto"/>
            <w:noWrap/>
            <w:vAlign w:val="bottom"/>
            <w:hideMark/>
          </w:tcPr>
          <w:p w14:paraId="0D72890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PKI/G04/063</w:t>
            </w:r>
          </w:p>
        </w:tc>
        <w:tc>
          <w:tcPr>
            <w:tcW w:w="1276" w:type="dxa"/>
            <w:shd w:val="clear" w:color="auto" w:fill="auto"/>
            <w:noWrap/>
            <w:vAlign w:val="bottom"/>
            <w:hideMark/>
          </w:tcPr>
          <w:p w14:paraId="7DFFD3F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Siti murtofiah</w:t>
            </w:r>
          </w:p>
        </w:tc>
        <w:tc>
          <w:tcPr>
            <w:tcW w:w="1134" w:type="dxa"/>
            <w:shd w:val="clear" w:color="auto" w:fill="auto"/>
            <w:noWrap/>
            <w:vAlign w:val="bottom"/>
            <w:hideMark/>
          </w:tcPr>
          <w:p w14:paraId="5A749A2D" w14:textId="6C285C12"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464BA78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F67F26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1CBA1B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6C073E0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6CE3388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3FC96D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C33A36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141166F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7AA7C79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11A14FC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47EC12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3DC443D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2D6C61B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1ED303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735FE1E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4069798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9676B5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F8D866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FDE49B"/>
            <w:noWrap/>
            <w:vAlign w:val="bottom"/>
            <w:hideMark/>
          </w:tcPr>
          <w:p w14:paraId="736AE8A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6124D023" w14:textId="77777777" w:rsidTr="0059693B">
        <w:trPr>
          <w:trHeight w:val="280"/>
        </w:trPr>
        <w:tc>
          <w:tcPr>
            <w:tcW w:w="1418" w:type="dxa"/>
            <w:shd w:val="clear" w:color="auto" w:fill="auto"/>
            <w:noWrap/>
            <w:vAlign w:val="bottom"/>
            <w:hideMark/>
          </w:tcPr>
          <w:p w14:paraId="5E0D055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PKI/G04/064</w:t>
            </w:r>
          </w:p>
        </w:tc>
        <w:tc>
          <w:tcPr>
            <w:tcW w:w="1276" w:type="dxa"/>
            <w:shd w:val="clear" w:color="auto" w:fill="auto"/>
            <w:noWrap/>
            <w:vAlign w:val="bottom"/>
            <w:hideMark/>
          </w:tcPr>
          <w:p w14:paraId="349356F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M. Sholeh Amrun</w:t>
            </w:r>
          </w:p>
        </w:tc>
        <w:tc>
          <w:tcPr>
            <w:tcW w:w="1134" w:type="dxa"/>
            <w:shd w:val="clear" w:color="auto" w:fill="auto"/>
            <w:noWrap/>
            <w:vAlign w:val="bottom"/>
            <w:hideMark/>
          </w:tcPr>
          <w:p w14:paraId="137C1295" w14:textId="63610A49"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19E191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D8D59A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2B43D1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47999A9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6ACD566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27846F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B476F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3E94736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01B0BC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8A0C73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B063EC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59A21C1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3B1BD3F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59F035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304F25C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769E81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4FA74A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75B105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7B90128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417C9AF5" w14:textId="77777777" w:rsidTr="0059693B">
        <w:trPr>
          <w:trHeight w:val="280"/>
        </w:trPr>
        <w:tc>
          <w:tcPr>
            <w:tcW w:w="1418" w:type="dxa"/>
            <w:shd w:val="clear" w:color="auto" w:fill="auto"/>
            <w:noWrap/>
            <w:vAlign w:val="bottom"/>
            <w:hideMark/>
          </w:tcPr>
          <w:p w14:paraId="5C51C6F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PKI/G04/065</w:t>
            </w:r>
          </w:p>
        </w:tc>
        <w:tc>
          <w:tcPr>
            <w:tcW w:w="1276" w:type="dxa"/>
            <w:shd w:val="clear" w:color="auto" w:fill="auto"/>
            <w:noWrap/>
            <w:vAlign w:val="bottom"/>
            <w:hideMark/>
          </w:tcPr>
          <w:p w14:paraId="484B2CC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Gianto</w:t>
            </w:r>
          </w:p>
        </w:tc>
        <w:tc>
          <w:tcPr>
            <w:tcW w:w="1134" w:type="dxa"/>
            <w:shd w:val="clear" w:color="auto" w:fill="auto"/>
            <w:noWrap/>
            <w:vAlign w:val="bottom"/>
            <w:hideMark/>
          </w:tcPr>
          <w:p w14:paraId="0700A9FB" w14:textId="1CD4742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3F85A8B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5A59C7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D6F647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756E9CD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2F8311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25007C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347FAC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5B6C335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0FAF1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5FFE0B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45B97E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18DF5C3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4BE0DDD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0CABDF6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38A6E2F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755CED9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912F8D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7E050A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3382F1A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32B5F9C9" w14:textId="77777777" w:rsidTr="0059693B">
        <w:trPr>
          <w:trHeight w:val="280"/>
        </w:trPr>
        <w:tc>
          <w:tcPr>
            <w:tcW w:w="1418" w:type="dxa"/>
            <w:shd w:val="clear" w:color="auto" w:fill="auto"/>
            <w:noWrap/>
            <w:vAlign w:val="bottom"/>
            <w:hideMark/>
          </w:tcPr>
          <w:p w14:paraId="645191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PKI/G04/066</w:t>
            </w:r>
          </w:p>
        </w:tc>
        <w:tc>
          <w:tcPr>
            <w:tcW w:w="1276" w:type="dxa"/>
            <w:shd w:val="clear" w:color="auto" w:fill="auto"/>
            <w:noWrap/>
            <w:vAlign w:val="bottom"/>
            <w:hideMark/>
          </w:tcPr>
          <w:p w14:paraId="2840312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Budi Utomo</w:t>
            </w:r>
          </w:p>
        </w:tc>
        <w:tc>
          <w:tcPr>
            <w:tcW w:w="1134" w:type="dxa"/>
            <w:shd w:val="clear" w:color="auto" w:fill="auto"/>
            <w:noWrap/>
            <w:vAlign w:val="bottom"/>
            <w:hideMark/>
          </w:tcPr>
          <w:p w14:paraId="41AB955E" w14:textId="1D78C9A5"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6E8E00F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8C7674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74D127E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16F52D2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56D1EF6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EDB4CF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E2573A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0DD3B8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0E47818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841704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17D829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37081ED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4D950B1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69D6F5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769CC26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76DA8BE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9354C3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CB9E89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131BF5E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1F8EDF9C" w14:textId="77777777" w:rsidTr="0059693B">
        <w:trPr>
          <w:trHeight w:val="280"/>
        </w:trPr>
        <w:tc>
          <w:tcPr>
            <w:tcW w:w="1418" w:type="dxa"/>
            <w:shd w:val="clear" w:color="auto" w:fill="auto"/>
            <w:noWrap/>
            <w:vAlign w:val="bottom"/>
            <w:hideMark/>
          </w:tcPr>
          <w:p w14:paraId="0A3C5D7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PKI/G04/067</w:t>
            </w:r>
          </w:p>
        </w:tc>
        <w:tc>
          <w:tcPr>
            <w:tcW w:w="1276" w:type="dxa"/>
            <w:shd w:val="clear" w:color="auto" w:fill="auto"/>
            <w:noWrap/>
            <w:vAlign w:val="bottom"/>
            <w:hideMark/>
          </w:tcPr>
          <w:p w14:paraId="48D9DEE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Adam Sektiawan</w:t>
            </w:r>
          </w:p>
        </w:tc>
        <w:tc>
          <w:tcPr>
            <w:tcW w:w="1134" w:type="dxa"/>
            <w:shd w:val="clear" w:color="auto" w:fill="auto"/>
            <w:noWrap/>
            <w:vAlign w:val="bottom"/>
            <w:hideMark/>
          </w:tcPr>
          <w:p w14:paraId="6949A48D" w14:textId="3DDC91BD"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493AA47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9C5457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5007FD2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5D8820E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4A63264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8C0E60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B46ACF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616709B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48ECF7D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5EBDF3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4DE6BF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63DFA9C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168238F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CCF987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631822E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300001C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B515E4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B999C1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5F06B65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0263F2F9" w14:textId="77777777" w:rsidTr="0059693B">
        <w:trPr>
          <w:trHeight w:val="280"/>
        </w:trPr>
        <w:tc>
          <w:tcPr>
            <w:tcW w:w="1418" w:type="dxa"/>
            <w:shd w:val="clear" w:color="auto" w:fill="auto"/>
            <w:noWrap/>
            <w:vAlign w:val="bottom"/>
            <w:hideMark/>
          </w:tcPr>
          <w:p w14:paraId="472524A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PKI/G04/068</w:t>
            </w:r>
          </w:p>
        </w:tc>
        <w:tc>
          <w:tcPr>
            <w:tcW w:w="1276" w:type="dxa"/>
            <w:shd w:val="clear" w:color="auto" w:fill="auto"/>
            <w:noWrap/>
            <w:vAlign w:val="bottom"/>
            <w:hideMark/>
          </w:tcPr>
          <w:p w14:paraId="76FB473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Farichin</w:t>
            </w:r>
          </w:p>
        </w:tc>
        <w:tc>
          <w:tcPr>
            <w:tcW w:w="1134" w:type="dxa"/>
            <w:shd w:val="clear" w:color="auto" w:fill="auto"/>
            <w:noWrap/>
            <w:vAlign w:val="bottom"/>
            <w:hideMark/>
          </w:tcPr>
          <w:p w14:paraId="20E73C08" w14:textId="51CFCE7C"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04</w:t>
            </w:r>
          </w:p>
        </w:tc>
        <w:tc>
          <w:tcPr>
            <w:tcW w:w="567" w:type="dxa"/>
            <w:shd w:val="clear" w:color="auto" w:fill="auto"/>
            <w:noWrap/>
            <w:vAlign w:val="bottom"/>
            <w:hideMark/>
          </w:tcPr>
          <w:p w14:paraId="61F6C3E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2C6CD0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2FB3C0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1DE296F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18C63B0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07D439D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3BBB7F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038D1D7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57AFB0E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A2245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FD1AA4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97D362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2393A5B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72499A7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0CB70B5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53BC3A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0CEBC5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61BE5B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0748795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0C4BA536" w14:textId="77777777" w:rsidTr="0059693B">
        <w:trPr>
          <w:trHeight w:val="280"/>
        </w:trPr>
        <w:tc>
          <w:tcPr>
            <w:tcW w:w="1418" w:type="dxa"/>
            <w:shd w:val="clear" w:color="auto" w:fill="auto"/>
            <w:noWrap/>
            <w:vAlign w:val="bottom"/>
            <w:hideMark/>
          </w:tcPr>
          <w:p w14:paraId="4F6CF14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PKI/G04/069</w:t>
            </w:r>
          </w:p>
        </w:tc>
        <w:tc>
          <w:tcPr>
            <w:tcW w:w="1276" w:type="dxa"/>
            <w:shd w:val="clear" w:color="auto" w:fill="auto"/>
            <w:noWrap/>
            <w:vAlign w:val="bottom"/>
            <w:hideMark/>
          </w:tcPr>
          <w:p w14:paraId="217215A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Zaenunis</w:t>
            </w:r>
          </w:p>
        </w:tc>
        <w:tc>
          <w:tcPr>
            <w:tcW w:w="1134" w:type="dxa"/>
            <w:shd w:val="clear" w:color="auto" w:fill="auto"/>
            <w:noWrap/>
            <w:vAlign w:val="bottom"/>
            <w:hideMark/>
          </w:tcPr>
          <w:p w14:paraId="30B6849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650A2AB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2148FD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79DFB0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157B81D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3E3014E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59EC3E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6CF250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DAF1F3"/>
            <w:noWrap/>
            <w:vAlign w:val="bottom"/>
            <w:hideMark/>
          </w:tcPr>
          <w:p w14:paraId="13CD484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455A9C7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03259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698BC6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C80CF0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449312F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94A616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1587423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0104591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EDA1BF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06FF2C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51C1A10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4A1627B3" w14:textId="77777777" w:rsidTr="0059693B">
        <w:trPr>
          <w:trHeight w:val="280"/>
        </w:trPr>
        <w:tc>
          <w:tcPr>
            <w:tcW w:w="1418" w:type="dxa"/>
            <w:shd w:val="clear" w:color="auto" w:fill="auto"/>
            <w:noWrap/>
            <w:vAlign w:val="bottom"/>
            <w:hideMark/>
          </w:tcPr>
          <w:p w14:paraId="4D0DB69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PKI/G04/070</w:t>
            </w:r>
          </w:p>
        </w:tc>
        <w:tc>
          <w:tcPr>
            <w:tcW w:w="1276" w:type="dxa"/>
            <w:shd w:val="clear" w:color="auto" w:fill="auto"/>
            <w:noWrap/>
            <w:vAlign w:val="bottom"/>
            <w:hideMark/>
          </w:tcPr>
          <w:p w14:paraId="2223DFD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Hanik</w:t>
            </w:r>
          </w:p>
        </w:tc>
        <w:tc>
          <w:tcPr>
            <w:tcW w:w="1134" w:type="dxa"/>
            <w:shd w:val="clear" w:color="auto" w:fill="auto"/>
            <w:noWrap/>
            <w:vAlign w:val="bottom"/>
            <w:hideMark/>
          </w:tcPr>
          <w:p w14:paraId="554EC1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4969C94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A5B1C5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145BA30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1A8B1B6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65A693D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283322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E286DE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300CAE9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71931D9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3E2126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2E9B5D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5AF1D59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0A9AFB1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769E680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60AD9B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594F52C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3270AC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BD4A15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473EAA4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1C4860B2" w14:textId="77777777" w:rsidTr="0059693B">
        <w:trPr>
          <w:trHeight w:val="280"/>
        </w:trPr>
        <w:tc>
          <w:tcPr>
            <w:tcW w:w="1418" w:type="dxa"/>
            <w:shd w:val="clear" w:color="auto" w:fill="auto"/>
            <w:noWrap/>
            <w:vAlign w:val="bottom"/>
            <w:hideMark/>
          </w:tcPr>
          <w:p w14:paraId="4EFDDE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PKI/G04/071</w:t>
            </w:r>
          </w:p>
        </w:tc>
        <w:tc>
          <w:tcPr>
            <w:tcW w:w="1276" w:type="dxa"/>
            <w:shd w:val="clear" w:color="auto" w:fill="auto"/>
            <w:noWrap/>
            <w:vAlign w:val="bottom"/>
            <w:hideMark/>
          </w:tcPr>
          <w:p w14:paraId="7C54C58C" w14:textId="2C31482F"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Anis Fidiyaningrum</w:t>
            </w:r>
          </w:p>
        </w:tc>
        <w:tc>
          <w:tcPr>
            <w:tcW w:w="1134" w:type="dxa"/>
            <w:shd w:val="clear" w:color="auto" w:fill="auto"/>
            <w:noWrap/>
            <w:vAlign w:val="bottom"/>
            <w:hideMark/>
          </w:tcPr>
          <w:p w14:paraId="5B2B943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31E2656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5586B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3C219E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70B7CAF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55F2DC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10686B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26B1B3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71FF9C5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761D988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870AA6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547643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5EDCE13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5AB97E4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92F696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AEC547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7701E5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34988C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71261C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273E4E2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1E3B0C06" w14:textId="77777777" w:rsidTr="0059693B">
        <w:trPr>
          <w:trHeight w:val="280"/>
        </w:trPr>
        <w:tc>
          <w:tcPr>
            <w:tcW w:w="1418" w:type="dxa"/>
            <w:shd w:val="clear" w:color="auto" w:fill="auto"/>
            <w:noWrap/>
            <w:vAlign w:val="bottom"/>
            <w:hideMark/>
          </w:tcPr>
          <w:p w14:paraId="1FB2472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PKI/G04/072</w:t>
            </w:r>
          </w:p>
        </w:tc>
        <w:tc>
          <w:tcPr>
            <w:tcW w:w="1276" w:type="dxa"/>
            <w:shd w:val="clear" w:color="auto" w:fill="auto"/>
            <w:noWrap/>
            <w:vAlign w:val="bottom"/>
            <w:hideMark/>
          </w:tcPr>
          <w:p w14:paraId="1561AA9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Sarju</w:t>
            </w:r>
          </w:p>
        </w:tc>
        <w:tc>
          <w:tcPr>
            <w:tcW w:w="1134" w:type="dxa"/>
            <w:shd w:val="clear" w:color="auto" w:fill="auto"/>
            <w:noWrap/>
            <w:vAlign w:val="bottom"/>
            <w:hideMark/>
          </w:tcPr>
          <w:p w14:paraId="5EDA5ED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7A760F5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E383CC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6E80579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4CADFA2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4962750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1302C4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01EF25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0E42B7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3076A08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1F95D9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6876D8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748286F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4E7FF21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D783AA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86EAC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38D4D01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73F5B6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4A1FA2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4506501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79A1B85B" w14:textId="77777777" w:rsidTr="0059693B">
        <w:trPr>
          <w:trHeight w:val="280"/>
        </w:trPr>
        <w:tc>
          <w:tcPr>
            <w:tcW w:w="1418" w:type="dxa"/>
            <w:shd w:val="clear" w:color="auto" w:fill="auto"/>
            <w:noWrap/>
            <w:vAlign w:val="bottom"/>
            <w:hideMark/>
          </w:tcPr>
          <w:p w14:paraId="5A49063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PKI/G04/073</w:t>
            </w:r>
          </w:p>
        </w:tc>
        <w:tc>
          <w:tcPr>
            <w:tcW w:w="1276" w:type="dxa"/>
            <w:shd w:val="clear" w:color="auto" w:fill="auto"/>
            <w:noWrap/>
            <w:vAlign w:val="bottom"/>
            <w:hideMark/>
          </w:tcPr>
          <w:p w14:paraId="3E80431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Eis sukarsih</w:t>
            </w:r>
          </w:p>
        </w:tc>
        <w:tc>
          <w:tcPr>
            <w:tcW w:w="1134" w:type="dxa"/>
            <w:shd w:val="clear" w:color="auto" w:fill="auto"/>
            <w:noWrap/>
            <w:vAlign w:val="bottom"/>
            <w:hideMark/>
          </w:tcPr>
          <w:p w14:paraId="599BDF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4BDE84B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29561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27C683D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05BD67C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4E43743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0CCD64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E918CC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70D25B1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50FDBFB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1B1F15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2850A4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14E7ED9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209231E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2391AE1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6D1225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401E557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6C1A07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D3657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18D68B1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0BE5CBA6" w14:textId="77777777" w:rsidTr="0059693B">
        <w:trPr>
          <w:trHeight w:val="280"/>
        </w:trPr>
        <w:tc>
          <w:tcPr>
            <w:tcW w:w="1418" w:type="dxa"/>
            <w:shd w:val="clear" w:color="auto" w:fill="auto"/>
            <w:noWrap/>
            <w:vAlign w:val="bottom"/>
            <w:hideMark/>
          </w:tcPr>
          <w:p w14:paraId="4C2A693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PKI/G04/074</w:t>
            </w:r>
          </w:p>
        </w:tc>
        <w:tc>
          <w:tcPr>
            <w:tcW w:w="1276" w:type="dxa"/>
            <w:shd w:val="clear" w:color="auto" w:fill="auto"/>
            <w:noWrap/>
            <w:vAlign w:val="bottom"/>
            <w:hideMark/>
          </w:tcPr>
          <w:p w14:paraId="1212CA5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Sutalmi</w:t>
            </w:r>
          </w:p>
        </w:tc>
        <w:tc>
          <w:tcPr>
            <w:tcW w:w="1134" w:type="dxa"/>
            <w:shd w:val="clear" w:color="auto" w:fill="auto"/>
            <w:noWrap/>
            <w:vAlign w:val="bottom"/>
            <w:hideMark/>
          </w:tcPr>
          <w:p w14:paraId="75E8DB9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013C4ED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1A8C5F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42BED83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2E7897C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6363222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D21235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2B562BF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7</w:t>
            </w:r>
          </w:p>
        </w:tc>
        <w:tc>
          <w:tcPr>
            <w:tcW w:w="954" w:type="dxa"/>
            <w:shd w:val="clear" w:color="000000" w:fill="DAF1F3"/>
            <w:noWrap/>
            <w:vAlign w:val="bottom"/>
            <w:hideMark/>
          </w:tcPr>
          <w:p w14:paraId="23E11E0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0E4921E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6A7237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5095A8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2E40C3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01B5AC5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1A06F7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2E07F5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298111E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797BB4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2F88B2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43FE3FE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35561FCE" w14:textId="77777777" w:rsidTr="0059693B">
        <w:trPr>
          <w:trHeight w:val="280"/>
        </w:trPr>
        <w:tc>
          <w:tcPr>
            <w:tcW w:w="1418" w:type="dxa"/>
            <w:shd w:val="clear" w:color="auto" w:fill="auto"/>
            <w:noWrap/>
            <w:vAlign w:val="bottom"/>
            <w:hideMark/>
          </w:tcPr>
          <w:p w14:paraId="09C24D2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PKI/G04/075</w:t>
            </w:r>
          </w:p>
        </w:tc>
        <w:tc>
          <w:tcPr>
            <w:tcW w:w="1276" w:type="dxa"/>
            <w:shd w:val="clear" w:color="auto" w:fill="auto"/>
            <w:noWrap/>
            <w:vAlign w:val="bottom"/>
            <w:hideMark/>
          </w:tcPr>
          <w:p w14:paraId="7E16FE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sumarmiyaning</w:t>
            </w:r>
          </w:p>
        </w:tc>
        <w:tc>
          <w:tcPr>
            <w:tcW w:w="1134" w:type="dxa"/>
            <w:shd w:val="clear" w:color="auto" w:fill="auto"/>
            <w:noWrap/>
            <w:vAlign w:val="bottom"/>
            <w:hideMark/>
          </w:tcPr>
          <w:p w14:paraId="531C2E1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7B219A7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32F030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4D94B21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5C81B25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76A3891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ACF679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1C5C7B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1B8BE32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095BB3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B3CF7D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CFDB7E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4C859C1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3CC229D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1" w:type="dxa"/>
            <w:shd w:val="clear" w:color="auto" w:fill="auto"/>
            <w:noWrap/>
            <w:vAlign w:val="bottom"/>
            <w:hideMark/>
          </w:tcPr>
          <w:p w14:paraId="7FCD32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E0793A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03B7DB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F59D33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4099A2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2F6AF56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4D2A482E" w14:textId="77777777" w:rsidTr="0059693B">
        <w:trPr>
          <w:trHeight w:val="280"/>
        </w:trPr>
        <w:tc>
          <w:tcPr>
            <w:tcW w:w="1418" w:type="dxa"/>
            <w:shd w:val="clear" w:color="auto" w:fill="auto"/>
            <w:noWrap/>
            <w:vAlign w:val="bottom"/>
            <w:hideMark/>
          </w:tcPr>
          <w:p w14:paraId="440EE71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PKI/G04/076</w:t>
            </w:r>
          </w:p>
        </w:tc>
        <w:tc>
          <w:tcPr>
            <w:tcW w:w="1276" w:type="dxa"/>
            <w:shd w:val="clear" w:color="auto" w:fill="auto"/>
            <w:noWrap/>
            <w:vAlign w:val="bottom"/>
            <w:hideMark/>
          </w:tcPr>
          <w:p w14:paraId="0AC3711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Tatik Sri Rochiati</w:t>
            </w:r>
          </w:p>
        </w:tc>
        <w:tc>
          <w:tcPr>
            <w:tcW w:w="1134" w:type="dxa"/>
            <w:shd w:val="clear" w:color="auto" w:fill="auto"/>
            <w:noWrap/>
            <w:vAlign w:val="bottom"/>
            <w:hideMark/>
          </w:tcPr>
          <w:p w14:paraId="06D620C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5FB4263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D2B077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16CA20E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635CC1A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787E73B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62B29D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0F0496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7D3D1F1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2CDF201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6DF88C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88FBD8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4D6769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134BB05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9B98AB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E0B91C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5CE37BF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E16BCC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955955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134EB2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4B285F53" w14:textId="77777777" w:rsidTr="0059693B">
        <w:trPr>
          <w:trHeight w:val="280"/>
        </w:trPr>
        <w:tc>
          <w:tcPr>
            <w:tcW w:w="1418" w:type="dxa"/>
            <w:shd w:val="clear" w:color="auto" w:fill="auto"/>
            <w:noWrap/>
            <w:vAlign w:val="bottom"/>
            <w:hideMark/>
          </w:tcPr>
          <w:p w14:paraId="6A1FEDA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PKI/G04/077</w:t>
            </w:r>
          </w:p>
        </w:tc>
        <w:tc>
          <w:tcPr>
            <w:tcW w:w="1276" w:type="dxa"/>
            <w:shd w:val="clear" w:color="auto" w:fill="auto"/>
            <w:noWrap/>
            <w:vAlign w:val="bottom"/>
            <w:hideMark/>
          </w:tcPr>
          <w:p w14:paraId="65ED949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Umi Darmayanti</w:t>
            </w:r>
          </w:p>
        </w:tc>
        <w:tc>
          <w:tcPr>
            <w:tcW w:w="1134" w:type="dxa"/>
            <w:shd w:val="clear" w:color="auto" w:fill="auto"/>
            <w:noWrap/>
            <w:vAlign w:val="bottom"/>
            <w:hideMark/>
          </w:tcPr>
          <w:p w14:paraId="666AF63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3073A7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FF22ED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68FCC5A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44376AB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1D04C5A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B2001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5F580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6656B94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280DB9D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1A06FE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2F1231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27DB279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1D8A41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C0E9B9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774194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7BFA39F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98F9B8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54DF37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3A82E8C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46C5E089" w14:textId="77777777" w:rsidTr="0059693B">
        <w:trPr>
          <w:trHeight w:val="280"/>
        </w:trPr>
        <w:tc>
          <w:tcPr>
            <w:tcW w:w="1418" w:type="dxa"/>
            <w:shd w:val="clear" w:color="auto" w:fill="auto"/>
            <w:noWrap/>
            <w:vAlign w:val="bottom"/>
            <w:hideMark/>
          </w:tcPr>
          <w:p w14:paraId="66DDCED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PKI/G04/078</w:t>
            </w:r>
          </w:p>
        </w:tc>
        <w:tc>
          <w:tcPr>
            <w:tcW w:w="1276" w:type="dxa"/>
            <w:shd w:val="clear" w:color="auto" w:fill="auto"/>
            <w:noWrap/>
            <w:vAlign w:val="bottom"/>
            <w:hideMark/>
          </w:tcPr>
          <w:p w14:paraId="6655DAB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Ani</w:t>
            </w:r>
          </w:p>
        </w:tc>
        <w:tc>
          <w:tcPr>
            <w:tcW w:w="1134" w:type="dxa"/>
            <w:shd w:val="clear" w:color="auto" w:fill="auto"/>
            <w:noWrap/>
            <w:vAlign w:val="bottom"/>
            <w:hideMark/>
          </w:tcPr>
          <w:p w14:paraId="06B45D9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507681A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D57E44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5FDDCCD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5B0730F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3DEF233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1A25DB0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94F84C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3AA6018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0D95E1E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A081B6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41133D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12FF642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6AB1EED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4725145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48AEE3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10E21AF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D320F6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4851AA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515BB89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78DEDA30" w14:textId="77777777" w:rsidTr="0059693B">
        <w:trPr>
          <w:trHeight w:val="280"/>
        </w:trPr>
        <w:tc>
          <w:tcPr>
            <w:tcW w:w="1418" w:type="dxa"/>
            <w:shd w:val="clear" w:color="auto" w:fill="auto"/>
            <w:noWrap/>
            <w:vAlign w:val="bottom"/>
            <w:hideMark/>
          </w:tcPr>
          <w:p w14:paraId="3043B38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PKI/G04/079</w:t>
            </w:r>
          </w:p>
        </w:tc>
        <w:tc>
          <w:tcPr>
            <w:tcW w:w="1276" w:type="dxa"/>
            <w:shd w:val="clear" w:color="auto" w:fill="auto"/>
            <w:noWrap/>
            <w:vAlign w:val="bottom"/>
            <w:hideMark/>
          </w:tcPr>
          <w:p w14:paraId="304AE7A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Sarofah</w:t>
            </w:r>
          </w:p>
        </w:tc>
        <w:tc>
          <w:tcPr>
            <w:tcW w:w="1134" w:type="dxa"/>
            <w:shd w:val="clear" w:color="auto" w:fill="auto"/>
            <w:noWrap/>
            <w:vAlign w:val="bottom"/>
            <w:hideMark/>
          </w:tcPr>
          <w:p w14:paraId="44A5F8E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2E4AFD8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DECF9B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5733A0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728E937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62BB35A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306658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772547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281F6AA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584BEB4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38CDAE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DB5C1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40C97A5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0C67211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6B6C4B4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4902B1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19D31FC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5375DA4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B437AE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16CE069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1AF06A01" w14:textId="77777777" w:rsidTr="0059693B">
        <w:trPr>
          <w:trHeight w:val="280"/>
        </w:trPr>
        <w:tc>
          <w:tcPr>
            <w:tcW w:w="1418" w:type="dxa"/>
            <w:shd w:val="clear" w:color="auto" w:fill="auto"/>
            <w:noWrap/>
            <w:vAlign w:val="bottom"/>
            <w:hideMark/>
          </w:tcPr>
          <w:p w14:paraId="18656AC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PKI/G04/080</w:t>
            </w:r>
          </w:p>
        </w:tc>
        <w:tc>
          <w:tcPr>
            <w:tcW w:w="1276" w:type="dxa"/>
            <w:shd w:val="clear" w:color="auto" w:fill="auto"/>
            <w:noWrap/>
            <w:vAlign w:val="bottom"/>
            <w:hideMark/>
          </w:tcPr>
          <w:p w14:paraId="05BD701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Riri F S Indarlin</w:t>
            </w:r>
          </w:p>
        </w:tc>
        <w:tc>
          <w:tcPr>
            <w:tcW w:w="1134" w:type="dxa"/>
            <w:shd w:val="clear" w:color="auto" w:fill="auto"/>
            <w:noWrap/>
            <w:vAlign w:val="bottom"/>
            <w:hideMark/>
          </w:tcPr>
          <w:p w14:paraId="4F82E7F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6C0AE4D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8FA300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311226A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2062D7D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0AFE81B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0C3D91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546C58B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7</w:t>
            </w:r>
          </w:p>
        </w:tc>
        <w:tc>
          <w:tcPr>
            <w:tcW w:w="954" w:type="dxa"/>
            <w:shd w:val="clear" w:color="000000" w:fill="DAF1F3"/>
            <w:noWrap/>
            <w:vAlign w:val="bottom"/>
            <w:hideMark/>
          </w:tcPr>
          <w:p w14:paraId="5B944D0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35B081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65317D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CC5EAF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3FD311F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1F65189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046CDC8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F54FD0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5A7D165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BCFFFE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598D5A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134A0D6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0AE13F71" w14:textId="77777777" w:rsidTr="0059693B">
        <w:trPr>
          <w:trHeight w:val="280"/>
        </w:trPr>
        <w:tc>
          <w:tcPr>
            <w:tcW w:w="1418" w:type="dxa"/>
            <w:shd w:val="clear" w:color="auto" w:fill="auto"/>
            <w:noWrap/>
            <w:vAlign w:val="bottom"/>
            <w:hideMark/>
          </w:tcPr>
          <w:p w14:paraId="141F767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PKI/G04/081</w:t>
            </w:r>
          </w:p>
        </w:tc>
        <w:tc>
          <w:tcPr>
            <w:tcW w:w="1276" w:type="dxa"/>
            <w:shd w:val="clear" w:color="auto" w:fill="auto"/>
            <w:noWrap/>
            <w:vAlign w:val="bottom"/>
            <w:hideMark/>
          </w:tcPr>
          <w:p w14:paraId="160F8AD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Rusmanto</w:t>
            </w:r>
          </w:p>
        </w:tc>
        <w:tc>
          <w:tcPr>
            <w:tcW w:w="1134" w:type="dxa"/>
            <w:shd w:val="clear" w:color="auto" w:fill="auto"/>
            <w:noWrap/>
            <w:vAlign w:val="bottom"/>
            <w:hideMark/>
          </w:tcPr>
          <w:p w14:paraId="6D4F3AD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139236C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B4C724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6EC986B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4441911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2268EAC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E0323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4984AEA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7</w:t>
            </w:r>
          </w:p>
        </w:tc>
        <w:tc>
          <w:tcPr>
            <w:tcW w:w="954" w:type="dxa"/>
            <w:shd w:val="clear" w:color="000000" w:fill="DAF1F3"/>
            <w:noWrap/>
            <w:vAlign w:val="bottom"/>
            <w:hideMark/>
          </w:tcPr>
          <w:p w14:paraId="022C37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75522C2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C74FAA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5EC1072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954" w:type="dxa"/>
            <w:shd w:val="clear" w:color="000000" w:fill="FFFFCC"/>
            <w:noWrap/>
            <w:vAlign w:val="bottom"/>
            <w:hideMark/>
          </w:tcPr>
          <w:p w14:paraId="2E3D24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20" w:type="dxa"/>
            <w:shd w:val="clear" w:color="auto" w:fill="auto"/>
            <w:noWrap/>
            <w:vAlign w:val="bottom"/>
            <w:hideMark/>
          </w:tcPr>
          <w:p w14:paraId="7ABAF74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71ACB72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09FB501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093BBAF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37FD22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9ADB56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4815E43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31D7EA4D" w14:textId="77777777" w:rsidTr="0059693B">
        <w:trPr>
          <w:trHeight w:val="280"/>
        </w:trPr>
        <w:tc>
          <w:tcPr>
            <w:tcW w:w="1418" w:type="dxa"/>
            <w:shd w:val="clear" w:color="auto" w:fill="auto"/>
            <w:noWrap/>
            <w:vAlign w:val="bottom"/>
            <w:hideMark/>
          </w:tcPr>
          <w:p w14:paraId="7E4B98A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PKI/G04/082</w:t>
            </w:r>
          </w:p>
        </w:tc>
        <w:tc>
          <w:tcPr>
            <w:tcW w:w="1276" w:type="dxa"/>
            <w:shd w:val="clear" w:color="auto" w:fill="auto"/>
            <w:noWrap/>
            <w:vAlign w:val="bottom"/>
            <w:hideMark/>
          </w:tcPr>
          <w:p w14:paraId="352B5CB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Trisni Dianawati</w:t>
            </w:r>
          </w:p>
        </w:tc>
        <w:tc>
          <w:tcPr>
            <w:tcW w:w="1134" w:type="dxa"/>
            <w:shd w:val="clear" w:color="auto" w:fill="auto"/>
            <w:noWrap/>
            <w:vAlign w:val="bottom"/>
            <w:hideMark/>
          </w:tcPr>
          <w:p w14:paraId="5B91891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794412C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39293E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6940AC6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7122E10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6220B6A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1C0C9D3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2AF7C0F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DAF1F3"/>
            <w:noWrap/>
            <w:vAlign w:val="bottom"/>
            <w:hideMark/>
          </w:tcPr>
          <w:p w14:paraId="7DB36F5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67C4519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17B3C8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FCD56F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238D1E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77C5375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63E93E8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060FA75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2194861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59E8B1A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EF49F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198581F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4644586A" w14:textId="77777777" w:rsidTr="0059693B">
        <w:trPr>
          <w:trHeight w:val="280"/>
        </w:trPr>
        <w:tc>
          <w:tcPr>
            <w:tcW w:w="1418" w:type="dxa"/>
            <w:shd w:val="clear" w:color="auto" w:fill="auto"/>
            <w:noWrap/>
            <w:vAlign w:val="bottom"/>
            <w:hideMark/>
          </w:tcPr>
          <w:p w14:paraId="4344525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PKI/G04/083</w:t>
            </w:r>
          </w:p>
        </w:tc>
        <w:tc>
          <w:tcPr>
            <w:tcW w:w="1276" w:type="dxa"/>
            <w:shd w:val="clear" w:color="auto" w:fill="auto"/>
            <w:noWrap/>
            <w:vAlign w:val="bottom"/>
            <w:hideMark/>
          </w:tcPr>
          <w:p w14:paraId="2F174FD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Ida Oktaviani</w:t>
            </w:r>
          </w:p>
        </w:tc>
        <w:tc>
          <w:tcPr>
            <w:tcW w:w="1134" w:type="dxa"/>
            <w:shd w:val="clear" w:color="auto" w:fill="auto"/>
            <w:noWrap/>
            <w:vAlign w:val="bottom"/>
            <w:hideMark/>
          </w:tcPr>
          <w:p w14:paraId="2C5F81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66FC43F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6C7619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59F702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7436D18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7611D73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579BCB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A4A3FD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1D8079F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4D2F40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BE8BCD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AA02C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6DCDEE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1039582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02F6A5D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B45A16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494E5E1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E7B74A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1366F7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605F622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156E67EA" w14:textId="77777777" w:rsidTr="0059693B">
        <w:trPr>
          <w:trHeight w:val="280"/>
        </w:trPr>
        <w:tc>
          <w:tcPr>
            <w:tcW w:w="1418" w:type="dxa"/>
            <w:shd w:val="clear" w:color="auto" w:fill="auto"/>
            <w:noWrap/>
            <w:vAlign w:val="bottom"/>
            <w:hideMark/>
          </w:tcPr>
          <w:p w14:paraId="4700BE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PKI/G04/084</w:t>
            </w:r>
          </w:p>
        </w:tc>
        <w:tc>
          <w:tcPr>
            <w:tcW w:w="1276" w:type="dxa"/>
            <w:shd w:val="clear" w:color="auto" w:fill="auto"/>
            <w:noWrap/>
            <w:vAlign w:val="bottom"/>
            <w:hideMark/>
          </w:tcPr>
          <w:p w14:paraId="02A5F9E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Sriyati</w:t>
            </w:r>
          </w:p>
        </w:tc>
        <w:tc>
          <w:tcPr>
            <w:tcW w:w="1134" w:type="dxa"/>
            <w:shd w:val="clear" w:color="auto" w:fill="auto"/>
            <w:noWrap/>
            <w:vAlign w:val="bottom"/>
            <w:hideMark/>
          </w:tcPr>
          <w:p w14:paraId="3470C47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652D25B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00D39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6651569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597406F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533D2F3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D483A5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06F44AF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7</w:t>
            </w:r>
          </w:p>
        </w:tc>
        <w:tc>
          <w:tcPr>
            <w:tcW w:w="954" w:type="dxa"/>
            <w:shd w:val="clear" w:color="000000" w:fill="DAF1F3"/>
            <w:noWrap/>
            <w:vAlign w:val="bottom"/>
            <w:hideMark/>
          </w:tcPr>
          <w:p w14:paraId="64ECDAB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D8EA6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4A57CE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BB672E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1163DE5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3F558D3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01665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06454FE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2C17A4F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220733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1F0FCD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25219C1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248252B5" w14:textId="77777777" w:rsidTr="0059693B">
        <w:trPr>
          <w:trHeight w:val="280"/>
        </w:trPr>
        <w:tc>
          <w:tcPr>
            <w:tcW w:w="1418" w:type="dxa"/>
            <w:shd w:val="clear" w:color="auto" w:fill="auto"/>
            <w:noWrap/>
            <w:vAlign w:val="bottom"/>
            <w:hideMark/>
          </w:tcPr>
          <w:p w14:paraId="4795470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lastRenderedPageBreak/>
              <w:t>PKI/G04/085</w:t>
            </w:r>
          </w:p>
        </w:tc>
        <w:tc>
          <w:tcPr>
            <w:tcW w:w="1276" w:type="dxa"/>
            <w:shd w:val="clear" w:color="auto" w:fill="auto"/>
            <w:noWrap/>
            <w:vAlign w:val="bottom"/>
            <w:hideMark/>
          </w:tcPr>
          <w:p w14:paraId="44D2111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Tyas Pujiriyanti</w:t>
            </w:r>
          </w:p>
        </w:tc>
        <w:tc>
          <w:tcPr>
            <w:tcW w:w="1134" w:type="dxa"/>
            <w:shd w:val="clear" w:color="auto" w:fill="auto"/>
            <w:noWrap/>
            <w:vAlign w:val="bottom"/>
            <w:hideMark/>
          </w:tcPr>
          <w:p w14:paraId="49E742E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47FE68B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60320C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410E0B6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52D91BD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6E0E706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AFC1DE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514F19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3F84847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59DBCBC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025BB1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286DF0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2B271DE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16B32B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729D1A2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1001F8A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36AD037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66A120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E4208F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FDE49B"/>
            <w:noWrap/>
            <w:vAlign w:val="bottom"/>
            <w:hideMark/>
          </w:tcPr>
          <w:p w14:paraId="565F63B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13BFDE01" w14:textId="77777777" w:rsidTr="0059693B">
        <w:trPr>
          <w:trHeight w:val="280"/>
        </w:trPr>
        <w:tc>
          <w:tcPr>
            <w:tcW w:w="1418" w:type="dxa"/>
            <w:shd w:val="clear" w:color="auto" w:fill="auto"/>
            <w:noWrap/>
            <w:vAlign w:val="bottom"/>
            <w:hideMark/>
          </w:tcPr>
          <w:p w14:paraId="36ABA5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PKI/G04/086</w:t>
            </w:r>
          </w:p>
        </w:tc>
        <w:tc>
          <w:tcPr>
            <w:tcW w:w="1276" w:type="dxa"/>
            <w:shd w:val="clear" w:color="auto" w:fill="auto"/>
            <w:noWrap/>
            <w:vAlign w:val="bottom"/>
            <w:hideMark/>
          </w:tcPr>
          <w:p w14:paraId="7200837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Siti Khuzaemah</w:t>
            </w:r>
          </w:p>
        </w:tc>
        <w:tc>
          <w:tcPr>
            <w:tcW w:w="1134" w:type="dxa"/>
            <w:shd w:val="clear" w:color="auto" w:fill="auto"/>
            <w:noWrap/>
            <w:vAlign w:val="bottom"/>
            <w:hideMark/>
          </w:tcPr>
          <w:p w14:paraId="18C14CD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4AADCCD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897394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2C7E34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00BDC4D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0B364B4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CF3638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03CF00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1CD0A8C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0BE71C7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C3C53C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166E2D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131A35D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6F91499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3C1B5D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96A071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639F059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6A5BAC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EFB777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10226D1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727AC400" w14:textId="77777777" w:rsidTr="0059693B">
        <w:trPr>
          <w:trHeight w:val="280"/>
        </w:trPr>
        <w:tc>
          <w:tcPr>
            <w:tcW w:w="1418" w:type="dxa"/>
            <w:shd w:val="clear" w:color="auto" w:fill="auto"/>
            <w:noWrap/>
            <w:vAlign w:val="bottom"/>
            <w:hideMark/>
          </w:tcPr>
          <w:p w14:paraId="42B48D4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PKI/G04/087</w:t>
            </w:r>
          </w:p>
        </w:tc>
        <w:tc>
          <w:tcPr>
            <w:tcW w:w="1276" w:type="dxa"/>
            <w:shd w:val="clear" w:color="auto" w:fill="auto"/>
            <w:noWrap/>
            <w:vAlign w:val="bottom"/>
            <w:hideMark/>
          </w:tcPr>
          <w:p w14:paraId="239BB5A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Abdullah</w:t>
            </w:r>
          </w:p>
        </w:tc>
        <w:tc>
          <w:tcPr>
            <w:tcW w:w="1134" w:type="dxa"/>
            <w:shd w:val="clear" w:color="auto" w:fill="auto"/>
            <w:noWrap/>
            <w:vAlign w:val="bottom"/>
            <w:hideMark/>
          </w:tcPr>
          <w:p w14:paraId="2793B21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6824C71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5F6C54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46FAFB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25878FE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5CA7EC4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120407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D5561C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0F940B1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3D7B6E3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340188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CFA107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7056971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44F05D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44762F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1AD37E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7D46C1B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E8305D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383D9F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144D3F1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73E73BAC" w14:textId="77777777" w:rsidTr="0059693B">
        <w:trPr>
          <w:trHeight w:val="280"/>
        </w:trPr>
        <w:tc>
          <w:tcPr>
            <w:tcW w:w="1418" w:type="dxa"/>
            <w:shd w:val="clear" w:color="auto" w:fill="auto"/>
            <w:noWrap/>
            <w:vAlign w:val="bottom"/>
            <w:hideMark/>
          </w:tcPr>
          <w:p w14:paraId="6ABE21F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PKI/G04/088</w:t>
            </w:r>
          </w:p>
        </w:tc>
        <w:tc>
          <w:tcPr>
            <w:tcW w:w="1276" w:type="dxa"/>
            <w:shd w:val="clear" w:color="auto" w:fill="auto"/>
            <w:noWrap/>
            <w:vAlign w:val="bottom"/>
            <w:hideMark/>
          </w:tcPr>
          <w:p w14:paraId="1B2AFFF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Kus Budiyati</w:t>
            </w:r>
          </w:p>
        </w:tc>
        <w:tc>
          <w:tcPr>
            <w:tcW w:w="1134" w:type="dxa"/>
            <w:shd w:val="clear" w:color="auto" w:fill="auto"/>
            <w:noWrap/>
            <w:vAlign w:val="bottom"/>
            <w:hideMark/>
          </w:tcPr>
          <w:p w14:paraId="5BAB6A4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5A18BF5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2716A7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540EF6E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5D21FBC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7BC5745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10DD08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A06970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19DDA1C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694BAF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2D4935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025E1C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285443E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43BE956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0176034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2769A95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1B925EE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95073C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E76EBB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333E30E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56C1442E" w14:textId="77777777" w:rsidTr="0059693B">
        <w:trPr>
          <w:trHeight w:val="280"/>
        </w:trPr>
        <w:tc>
          <w:tcPr>
            <w:tcW w:w="1418" w:type="dxa"/>
            <w:shd w:val="clear" w:color="auto" w:fill="auto"/>
            <w:noWrap/>
            <w:vAlign w:val="bottom"/>
            <w:hideMark/>
          </w:tcPr>
          <w:p w14:paraId="08E93E4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PKI/G04/089</w:t>
            </w:r>
          </w:p>
        </w:tc>
        <w:tc>
          <w:tcPr>
            <w:tcW w:w="1276" w:type="dxa"/>
            <w:shd w:val="clear" w:color="auto" w:fill="auto"/>
            <w:noWrap/>
            <w:vAlign w:val="bottom"/>
            <w:hideMark/>
          </w:tcPr>
          <w:p w14:paraId="770803E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Indah kurniasih</w:t>
            </w:r>
          </w:p>
        </w:tc>
        <w:tc>
          <w:tcPr>
            <w:tcW w:w="1134" w:type="dxa"/>
            <w:shd w:val="clear" w:color="auto" w:fill="auto"/>
            <w:noWrap/>
            <w:vAlign w:val="bottom"/>
            <w:hideMark/>
          </w:tcPr>
          <w:p w14:paraId="0989F5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0C91A34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67" w:type="dxa"/>
            <w:shd w:val="clear" w:color="auto" w:fill="auto"/>
            <w:noWrap/>
            <w:vAlign w:val="bottom"/>
            <w:hideMark/>
          </w:tcPr>
          <w:p w14:paraId="4A3212F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7E0E79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0C5FBE6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5018C20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0D9228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050E323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DAF1F3"/>
            <w:noWrap/>
            <w:vAlign w:val="bottom"/>
            <w:hideMark/>
          </w:tcPr>
          <w:p w14:paraId="0CA84E8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2FD96AE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2E631C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410525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5132E20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28157F3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5BBDE03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1E50185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01C1AFF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E87AC8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5F3B50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FDE49B"/>
            <w:noWrap/>
            <w:vAlign w:val="bottom"/>
            <w:hideMark/>
          </w:tcPr>
          <w:p w14:paraId="6174BE9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r>
      <w:tr w:rsidR="00E43631" w:rsidRPr="00E43631" w14:paraId="27AEA148" w14:textId="77777777" w:rsidTr="0059693B">
        <w:trPr>
          <w:trHeight w:val="280"/>
        </w:trPr>
        <w:tc>
          <w:tcPr>
            <w:tcW w:w="1418" w:type="dxa"/>
            <w:shd w:val="clear" w:color="auto" w:fill="auto"/>
            <w:noWrap/>
            <w:vAlign w:val="bottom"/>
            <w:hideMark/>
          </w:tcPr>
          <w:p w14:paraId="4F618CE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PKI/G04/090</w:t>
            </w:r>
          </w:p>
        </w:tc>
        <w:tc>
          <w:tcPr>
            <w:tcW w:w="1276" w:type="dxa"/>
            <w:shd w:val="clear" w:color="auto" w:fill="auto"/>
            <w:noWrap/>
            <w:vAlign w:val="bottom"/>
            <w:hideMark/>
          </w:tcPr>
          <w:p w14:paraId="6C682F5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Muh wakid</w:t>
            </w:r>
          </w:p>
        </w:tc>
        <w:tc>
          <w:tcPr>
            <w:tcW w:w="1134" w:type="dxa"/>
            <w:shd w:val="clear" w:color="auto" w:fill="auto"/>
            <w:noWrap/>
            <w:vAlign w:val="bottom"/>
            <w:hideMark/>
          </w:tcPr>
          <w:p w14:paraId="73EE301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13B7E7C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14490A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0E6DD65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26C5B87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0A43027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47C2DA3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193A25E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DAF1F3"/>
            <w:noWrap/>
            <w:vAlign w:val="bottom"/>
            <w:hideMark/>
          </w:tcPr>
          <w:p w14:paraId="66CDECE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05066B2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248AB9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8EB176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DED543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64C553C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012B7B7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C2C685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4EAB787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33A69A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2F399B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265BB80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7B94FDD6" w14:textId="77777777" w:rsidTr="0059693B">
        <w:trPr>
          <w:trHeight w:val="280"/>
        </w:trPr>
        <w:tc>
          <w:tcPr>
            <w:tcW w:w="1418" w:type="dxa"/>
            <w:shd w:val="clear" w:color="auto" w:fill="auto"/>
            <w:noWrap/>
            <w:vAlign w:val="bottom"/>
            <w:hideMark/>
          </w:tcPr>
          <w:p w14:paraId="716E135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PKI/G04/091</w:t>
            </w:r>
          </w:p>
        </w:tc>
        <w:tc>
          <w:tcPr>
            <w:tcW w:w="1276" w:type="dxa"/>
            <w:shd w:val="clear" w:color="auto" w:fill="auto"/>
            <w:noWrap/>
            <w:vAlign w:val="bottom"/>
            <w:hideMark/>
          </w:tcPr>
          <w:p w14:paraId="26E97FD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Nur Janah</w:t>
            </w:r>
          </w:p>
        </w:tc>
        <w:tc>
          <w:tcPr>
            <w:tcW w:w="1134" w:type="dxa"/>
            <w:shd w:val="clear" w:color="auto" w:fill="auto"/>
            <w:noWrap/>
            <w:vAlign w:val="bottom"/>
            <w:hideMark/>
          </w:tcPr>
          <w:p w14:paraId="66DA6FF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650713A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5B8ABAB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742A341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121DD50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1D82A36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7C32D7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5B3E48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7153E98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3B321CD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C88F3E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D023E5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5A1F2DE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7930F91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66CFEE9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5200385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6D7F6C7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C71679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5A04C5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5</w:t>
            </w:r>
          </w:p>
        </w:tc>
        <w:tc>
          <w:tcPr>
            <w:tcW w:w="954" w:type="dxa"/>
            <w:shd w:val="clear" w:color="000000" w:fill="FDE49B"/>
            <w:noWrap/>
            <w:vAlign w:val="bottom"/>
            <w:hideMark/>
          </w:tcPr>
          <w:p w14:paraId="619DBE2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3E1A646F" w14:textId="77777777" w:rsidTr="0059693B">
        <w:trPr>
          <w:trHeight w:val="280"/>
        </w:trPr>
        <w:tc>
          <w:tcPr>
            <w:tcW w:w="1418" w:type="dxa"/>
            <w:shd w:val="clear" w:color="auto" w:fill="auto"/>
            <w:noWrap/>
            <w:vAlign w:val="bottom"/>
            <w:hideMark/>
          </w:tcPr>
          <w:p w14:paraId="1DDAFDD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PKI/G04/092</w:t>
            </w:r>
          </w:p>
        </w:tc>
        <w:tc>
          <w:tcPr>
            <w:tcW w:w="1276" w:type="dxa"/>
            <w:shd w:val="clear" w:color="auto" w:fill="auto"/>
            <w:noWrap/>
            <w:vAlign w:val="bottom"/>
            <w:hideMark/>
          </w:tcPr>
          <w:p w14:paraId="754A02B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Fahrizal Kresna</w:t>
            </w:r>
          </w:p>
        </w:tc>
        <w:tc>
          <w:tcPr>
            <w:tcW w:w="1134" w:type="dxa"/>
            <w:shd w:val="clear" w:color="auto" w:fill="auto"/>
            <w:noWrap/>
            <w:vAlign w:val="bottom"/>
            <w:hideMark/>
          </w:tcPr>
          <w:p w14:paraId="3356205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0A243E2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B71BBC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453EB2E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1162962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0E25F84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61B3A86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44FFF4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4C01702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E378F4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481A41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C7FD60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2F437B3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4ADA427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235DC5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575336D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2E6BE79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CA1687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5732B0A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4EAF81F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0038CFF2" w14:textId="77777777" w:rsidTr="0059693B">
        <w:trPr>
          <w:trHeight w:val="280"/>
        </w:trPr>
        <w:tc>
          <w:tcPr>
            <w:tcW w:w="1418" w:type="dxa"/>
            <w:shd w:val="clear" w:color="auto" w:fill="auto"/>
            <w:noWrap/>
            <w:vAlign w:val="bottom"/>
            <w:hideMark/>
          </w:tcPr>
          <w:p w14:paraId="158BBF8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PKI/G04/093</w:t>
            </w:r>
          </w:p>
        </w:tc>
        <w:tc>
          <w:tcPr>
            <w:tcW w:w="1276" w:type="dxa"/>
            <w:shd w:val="clear" w:color="auto" w:fill="auto"/>
            <w:noWrap/>
            <w:vAlign w:val="bottom"/>
            <w:hideMark/>
          </w:tcPr>
          <w:p w14:paraId="2D3F89A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Erna</w:t>
            </w:r>
          </w:p>
        </w:tc>
        <w:tc>
          <w:tcPr>
            <w:tcW w:w="1134" w:type="dxa"/>
            <w:shd w:val="clear" w:color="auto" w:fill="auto"/>
            <w:noWrap/>
            <w:vAlign w:val="bottom"/>
            <w:hideMark/>
          </w:tcPr>
          <w:p w14:paraId="79902C1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2AF98F6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2FF633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5A8E3E6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1DFCADD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01A5E25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53E8867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A7B1D7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DAF1F3"/>
            <w:noWrap/>
            <w:vAlign w:val="bottom"/>
            <w:hideMark/>
          </w:tcPr>
          <w:p w14:paraId="0025E67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4907890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41216A1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39EF4587"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2B4B11B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79F3E38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1C6DE0B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3E53427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1B29DBF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FE7B16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668D71C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5B5252A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69FB90C7" w14:textId="77777777" w:rsidTr="0059693B">
        <w:trPr>
          <w:trHeight w:val="280"/>
        </w:trPr>
        <w:tc>
          <w:tcPr>
            <w:tcW w:w="1418" w:type="dxa"/>
            <w:shd w:val="clear" w:color="auto" w:fill="auto"/>
            <w:noWrap/>
            <w:vAlign w:val="bottom"/>
            <w:hideMark/>
          </w:tcPr>
          <w:p w14:paraId="1E8E282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PKI/G04/094</w:t>
            </w:r>
          </w:p>
        </w:tc>
        <w:tc>
          <w:tcPr>
            <w:tcW w:w="1276" w:type="dxa"/>
            <w:shd w:val="clear" w:color="auto" w:fill="auto"/>
            <w:noWrap/>
            <w:vAlign w:val="bottom"/>
            <w:hideMark/>
          </w:tcPr>
          <w:p w14:paraId="4EA6D3E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Tuti</w:t>
            </w:r>
          </w:p>
        </w:tc>
        <w:tc>
          <w:tcPr>
            <w:tcW w:w="1134" w:type="dxa"/>
            <w:shd w:val="clear" w:color="auto" w:fill="auto"/>
            <w:noWrap/>
            <w:vAlign w:val="bottom"/>
            <w:hideMark/>
          </w:tcPr>
          <w:p w14:paraId="711B4F0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3FB4B0A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11E9546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3F58B31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48DA420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460" w:type="dxa"/>
            <w:shd w:val="clear" w:color="auto" w:fill="auto"/>
            <w:noWrap/>
            <w:vAlign w:val="bottom"/>
            <w:hideMark/>
          </w:tcPr>
          <w:p w14:paraId="78230E5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3EAABC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0CCCA85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6</w:t>
            </w:r>
          </w:p>
        </w:tc>
        <w:tc>
          <w:tcPr>
            <w:tcW w:w="954" w:type="dxa"/>
            <w:shd w:val="clear" w:color="000000" w:fill="DAF1F3"/>
            <w:noWrap/>
            <w:vAlign w:val="bottom"/>
            <w:hideMark/>
          </w:tcPr>
          <w:p w14:paraId="2263E51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6D59172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0DDACF1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E46C88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1C876E2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1298E3B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0E63F93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2C5D36E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0F10406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D831B8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29C537F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0E017BE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7DA44E87" w14:textId="77777777" w:rsidTr="0059693B">
        <w:trPr>
          <w:trHeight w:val="280"/>
        </w:trPr>
        <w:tc>
          <w:tcPr>
            <w:tcW w:w="1418" w:type="dxa"/>
            <w:shd w:val="clear" w:color="auto" w:fill="auto"/>
            <w:noWrap/>
            <w:vAlign w:val="bottom"/>
            <w:hideMark/>
          </w:tcPr>
          <w:p w14:paraId="72EE1B2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PKI/G04/095</w:t>
            </w:r>
          </w:p>
        </w:tc>
        <w:tc>
          <w:tcPr>
            <w:tcW w:w="1276" w:type="dxa"/>
            <w:shd w:val="clear" w:color="auto" w:fill="auto"/>
            <w:noWrap/>
            <w:vAlign w:val="bottom"/>
            <w:hideMark/>
          </w:tcPr>
          <w:p w14:paraId="3394807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Hilmawadah</w:t>
            </w:r>
          </w:p>
        </w:tc>
        <w:tc>
          <w:tcPr>
            <w:tcW w:w="1134" w:type="dxa"/>
            <w:shd w:val="clear" w:color="auto" w:fill="auto"/>
            <w:noWrap/>
            <w:vAlign w:val="bottom"/>
            <w:hideMark/>
          </w:tcPr>
          <w:p w14:paraId="6311DC4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3F3D6C3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26D1F3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45" w:type="dxa"/>
            <w:shd w:val="clear" w:color="auto" w:fill="auto"/>
            <w:noWrap/>
            <w:vAlign w:val="bottom"/>
            <w:hideMark/>
          </w:tcPr>
          <w:p w14:paraId="1F538BC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730" w:type="dxa"/>
            <w:shd w:val="clear" w:color="auto" w:fill="auto"/>
            <w:noWrap/>
            <w:vAlign w:val="bottom"/>
            <w:hideMark/>
          </w:tcPr>
          <w:p w14:paraId="6325078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60" w:type="dxa"/>
            <w:shd w:val="clear" w:color="auto" w:fill="auto"/>
            <w:noWrap/>
            <w:vAlign w:val="bottom"/>
            <w:hideMark/>
          </w:tcPr>
          <w:p w14:paraId="1E9E005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2E80A61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322" w:type="dxa"/>
            <w:shd w:val="clear" w:color="auto" w:fill="auto"/>
            <w:noWrap/>
            <w:vAlign w:val="bottom"/>
            <w:hideMark/>
          </w:tcPr>
          <w:p w14:paraId="18714E1A"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954" w:type="dxa"/>
            <w:shd w:val="clear" w:color="000000" w:fill="DAF1F3"/>
            <w:noWrap/>
            <w:vAlign w:val="bottom"/>
            <w:hideMark/>
          </w:tcPr>
          <w:p w14:paraId="4DCDEB5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Belum Berhasil</w:t>
            </w:r>
          </w:p>
        </w:tc>
        <w:tc>
          <w:tcPr>
            <w:tcW w:w="519" w:type="dxa"/>
            <w:shd w:val="clear" w:color="auto" w:fill="auto"/>
            <w:noWrap/>
            <w:vAlign w:val="bottom"/>
            <w:hideMark/>
          </w:tcPr>
          <w:p w14:paraId="6FC9AB9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6C9856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C103C8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35EFCF8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4BF953D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3713661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533" w:type="dxa"/>
            <w:shd w:val="clear" w:color="auto" w:fill="auto"/>
            <w:noWrap/>
            <w:vAlign w:val="bottom"/>
            <w:hideMark/>
          </w:tcPr>
          <w:p w14:paraId="7E4005D2"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485" w:type="dxa"/>
            <w:shd w:val="clear" w:color="auto" w:fill="auto"/>
            <w:noWrap/>
            <w:vAlign w:val="bottom"/>
            <w:hideMark/>
          </w:tcPr>
          <w:p w14:paraId="792C5374"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348A873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41734A5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7EF7A5E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r w:rsidR="00E43631" w:rsidRPr="00E43631" w14:paraId="5229B400" w14:textId="77777777" w:rsidTr="0059693B">
        <w:trPr>
          <w:trHeight w:val="280"/>
        </w:trPr>
        <w:tc>
          <w:tcPr>
            <w:tcW w:w="1418" w:type="dxa"/>
            <w:shd w:val="clear" w:color="auto" w:fill="auto"/>
            <w:noWrap/>
            <w:vAlign w:val="bottom"/>
            <w:hideMark/>
          </w:tcPr>
          <w:p w14:paraId="2365997D"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PKI/G04/096</w:t>
            </w:r>
          </w:p>
        </w:tc>
        <w:tc>
          <w:tcPr>
            <w:tcW w:w="1276" w:type="dxa"/>
            <w:shd w:val="clear" w:color="auto" w:fill="auto"/>
            <w:noWrap/>
            <w:vAlign w:val="bottom"/>
            <w:hideMark/>
          </w:tcPr>
          <w:p w14:paraId="0BBE216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Yusron</w:t>
            </w:r>
          </w:p>
        </w:tc>
        <w:tc>
          <w:tcPr>
            <w:tcW w:w="1134" w:type="dxa"/>
            <w:shd w:val="clear" w:color="auto" w:fill="auto"/>
            <w:noWrap/>
            <w:vAlign w:val="bottom"/>
            <w:hideMark/>
          </w:tcPr>
          <w:p w14:paraId="18147A2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RW 05</w:t>
            </w:r>
          </w:p>
        </w:tc>
        <w:tc>
          <w:tcPr>
            <w:tcW w:w="567" w:type="dxa"/>
            <w:shd w:val="clear" w:color="auto" w:fill="auto"/>
            <w:noWrap/>
            <w:vAlign w:val="bottom"/>
            <w:hideMark/>
          </w:tcPr>
          <w:p w14:paraId="64A02A0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6F7916E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5" w:type="dxa"/>
            <w:shd w:val="clear" w:color="auto" w:fill="auto"/>
            <w:noWrap/>
            <w:vAlign w:val="bottom"/>
            <w:hideMark/>
          </w:tcPr>
          <w:p w14:paraId="13714769"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730" w:type="dxa"/>
            <w:shd w:val="clear" w:color="auto" w:fill="auto"/>
            <w:noWrap/>
            <w:vAlign w:val="bottom"/>
            <w:hideMark/>
          </w:tcPr>
          <w:p w14:paraId="7BCD3B5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3</w:t>
            </w:r>
          </w:p>
        </w:tc>
        <w:tc>
          <w:tcPr>
            <w:tcW w:w="460" w:type="dxa"/>
            <w:shd w:val="clear" w:color="auto" w:fill="auto"/>
            <w:noWrap/>
            <w:vAlign w:val="bottom"/>
            <w:hideMark/>
          </w:tcPr>
          <w:p w14:paraId="0B6B7625"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34A0199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D03BABB"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8</w:t>
            </w:r>
          </w:p>
        </w:tc>
        <w:tc>
          <w:tcPr>
            <w:tcW w:w="954" w:type="dxa"/>
            <w:shd w:val="clear" w:color="000000" w:fill="DAF1F3"/>
            <w:noWrap/>
            <w:vAlign w:val="bottom"/>
            <w:hideMark/>
          </w:tcPr>
          <w:p w14:paraId="131F8D3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19" w:type="dxa"/>
            <w:shd w:val="clear" w:color="auto" w:fill="auto"/>
            <w:noWrap/>
            <w:vAlign w:val="bottom"/>
            <w:hideMark/>
          </w:tcPr>
          <w:p w14:paraId="3C789B5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79EC532F"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7A40389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2</w:t>
            </w:r>
          </w:p>
        </w:tc>
        <w:tc>
          <w:tcPr>
            <w:tcW w:w="954" w:type="dxa"/>
            <w:shd w:val="clear" w:color="000000" w:fill="FFFFCC"/>
            <w:noWrap/>
            <w:vAlign w:val="bottom"/>
            <w:hideMark/>
          </w:tcPr>
          <w:p w14:paraId="0CC714A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c>
          <w:tcPr>
            <w:tcW w:w="520" w:type="dxa"/>
            <w:shd w:val="clear" w:color="auto" w:fill="auto"/>
            <w:noWrap/>
            <w:vAlign w:val="bottom"/>
            <w:hideMark/>
          </w:tcPr>
          <w:p w14:paraId="4C711061"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41" w:type="dxa"/>
            <w:shd w:val="clear" w:color="auto" w:fill="auto"/>
            <w:noWrap/>
            <w:vAlign w:val="bottom"/>
            <w:hideMark/>
          </w:tcPr>
          <w:p w14:paraId="288E49C8"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33" w:type="dxa"/>
            <w:shd w:val="clear" w:color="auto" w:fill="auto"/>
            <w:noWrap/>
            <w:vAlign w:val="bottom"/>
            <w:hideMark/>
          </w:tcPr>
          <w:p w14:paraId="75B150C0"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0</w:t>
            </w:r>
          </w:p>
        </w:tc>
        <w:tc>
          <w:tcPr>
            <w:tcW w:w="485" w:type="dxa"/>
            <w:shd w:val="clear" w:color="auto" w:fill="auto"/>
            <w:noWrap/>
            <w:vAlign w:val="bottom"/>
            <w:hideMark/>
          </w:tcPr>
          <w:p w14:paraId="2E73C073"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567" w:type="dxa"/>
            <w:shd w:val="clear" w:color="auto" w:fill="auto"/>
            <w:noWrap/>
            <w:vAlign w:val="bottom"/>
            <w:hideMark/>
          </w:tcPr>
          <w:p w14:paraId="29AAC86E"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1</w:t>
            </w:r>
          </w:p>
        </w:tc>
        <w:tc>
          <w:tcPr>
            <w:tcW w:w="322" w:type="dxa"/>
            <w:shd w:val="clear" w:color="auto" w:fill="auto"/>
            <w:noWrap/>
            <w:vAlign w:val="bottom"/>
            <w:hideMark/>
          </w:tcPr>
          <w:p w14:paraId="17D7F6D6"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4</w:t>
            </w:r>
          </w:p>
        </w:tc>
        <w:tc>
          <w:tcPr>
            <w:tcW w:w="954" w:type="dxa"/>
            <w:shd w:val="clear" w:color="000000" w:fill="FDE49B"/>
            <w:noWrap/>
            <w:vAlign w:val="bottom"/>
            <w:hideMark/>
          </w:tcPr>
          <w:p w14:paraId="53251F2C" w14:textId="77777777" w:rsidR="00E43631" w:rsidRPr="00E43631" w:rsidRDefault="00E43631" w:rsidP="00113FD5">
            <w:pPr>
              <w:spacing w:after="0" w:line="240" w:lineRule="auto"/>
              <w:jc w:val="center"/>
              <w:rPr>
                <w:rFonts w:ascii="Times New Roman" w:eastAsia="Times New Roman" w:hAnsi="Times New Roman" w:cs="Times New Roman"/>
                <w:color w:val="000000"/>
                <w:kern w:val="0"/>
                <w:sz w:val="18"/>
                <w:szCs w:val="18"/>
                <w:lang w:eastAsia="en-ID" w:bidi="ar-SA"/>
                <w14:ligatures w14:val="none"/>
              </w:rPr>
            </w:pPr>
            <w:r w:rsidRPr="00E43631">
              <w:rPr>
                <w:rFonts w:ascii="Times New Roman" w:eastAsia="Times New Roman" w:hAnsi="Times New Roman" w:cs="Times New Roman"/>
                <w:color w:val="000000"/>
                <w:kern w:val="0"/>
                <w:sz w:val="18"/>
                <w:szCs w:val="18"/>
                <w:lang w:eastAsia="en-ID" w:bidi="ar-SA"/>
                <w14:ligatures w14:val="none"/>
              </w:rPr>
              <w:t>Berhasil</w:t>
            </w:r>
          </w:p>
        </w:tc>
      </w:tr>
    </w:tbl>
    <w:p w14:paraId="787A4F3C" w14:textId="77777777" w:rsidR="00930CF7" w:rsidRDefault="00930CF7" w:rsidP="00113FD5">
      <w:pPr>
        <w:jc w:val="center"/>
        <w:rPr>
          <w:rFonts w:ascii="Times New Roman" w:hAnsi="Times New Roman" w:cs="Times New Roman"/>
          <w:sz w:val="24"/>
          <w:szCs w:val="24"/>
        </w:rPr>
      </w:pPr>
    </w:p>
    <w:p w14:paraId="073EB43A" w14:textId="77777777" w:rsidR="00930CF7" w:rsidRDefault="00930CF7" w:rsidP="00930CF7">
      <w:pPr>
        <w:rPr>
          <w:rFonts w:ascii="Times New Roman" w:hAnsi="Times New Roman" w:cs="Times New Roman"/>
          <w:sz w:val="24"/>
          <w:szCs w:val="24"/>
        </w:rPr>
      </w:pPr>
    </w:p>
    <w:p w14:paraId="0B94B944" w14:textId="77777777" w:rsidR="00930CF7" w:rsidRDefault="00930CF7" w:rsidP="00930CF7">
      <w:pPr>
        <w:rPr>
          <w:rFonts w:ascii="Times New Roman" w:hAnsi="Times New Roman" w:cs="Times New Roman"/>
          <w:sz w:val="24"/>
          <w:szCs w:val="24"/>
        </w:rPr>
      </w:pPr>
    </w:p>
    <w:p w14:paraId="3BCC221E" w14:textId="77777777" w:rsidR="00930CF7" w:rsidRDefault="00930CF7">
      <w:pPr>
        <w:rPr>
          <w:rFonts w:ascii="Times New Roman" w:hAnsi="Times New Roman" w:cs="Times New Roman"/>
          <w:b/>
          <w:bCs/>
          <w:sz w:val="24"/>
          <w:szCs w:val="24"/>
        </w:rPr>
      </w:pPr>
    </w:p>
    <w:p w14:paraId="19C909C5" w14:textId="77777777" w:rsidR="00930CF7" w:rsidRDefault="00930CF7">
      <w:pPr>
        <w:rPr>
          <w:rFonts w:ascii="Times New Roman" w:hAnsi="Times New Roman" w:cs="Times New Roman"/>
          <w:b/>
          <w:bCs/>
          <w:sz w:val="24"/>
          <w:szCs w:val="24"/>
        </w:rPr>
      </w:pPr>
    </w:p>
    <w:p w14:paraId="1F835BBB" w14:textId="77777777" w:rsidR="00930CF7" w:rsidRDefault="00930CF7">
      <w:pPr>
        <w:rPr>
          <w:rFonts w:ascii="Times New Roman" w:hAnsi="Times New Roman" w:cs="Times New Roman"/>
          <w:b/>
          <w:bCs/>
          <w:sz w:val="24"/>
          <w:szCs w:val="24"/>
        </w:rPr>
      </w:pPr>
    </w:p>
    <w:p w14:paraId="0E80B362" w14:textId="77777777" w:rsidR="00930CF7" w:rsidRDefault="00930CF7">
      <w:pPr>
        <w:rPr>
          <w:rFonts w:ascii="Times New Roman" w:hAnsi="Times New Roman" w:cs="Times New Roman"/>
          <w:b/>
          <w:bCs/>
          <w:sz w:val="24"/>
          <w:szCs w:val="24"/>
        </w:rPr>
      </w:pPr>
    </w:p>
    <w:p w14:paraId="2F744DB1" w14:textId="77777777" w:rsidR="00D37FB9" w:rsidRDefault="00D37FB9">
      <w:pPr>
        <w:rPr>
          <w:rFonts w:ascii="Times New Roman" w:hAnsi="Times New Roman" w:cs="Times New Roman"/>
          <w:b/>
          <w:bCs/>
          <w:sz w:val="24"/>
          <w:szCs w:val="24"/>
        </w:rPr>
      </w:pPr>
    </w:p>
    <w:p w14:paraId="5FEC8CBA" w14:textId="77777777" w:rsidR="00D37FB9" w:rsidRDefault="00D37FB9">
      <w:pPr>
        <w:rPr>
          <w:rFonts w:ascii="Times New Roman" w:hAnsi="Times New Roman" w:cs="Times New Roman"/>
          <w:b/>
          <w:bCs/>
          <w:sz w:val="24"/>
          <w:szCs w:val="24"/>
        </w:rPr>
      </w:pPr>
    </w:p>
    <w:p w14:paraId="79614167" w14:textId="5FEA6354" w:rsidR="00027A22" w:rsidRPr="00DB06D9" w:rsidRDefault="00027A22" w:rsidP="00D37FB9">
      <w:pPr>
        <w:pStyle w:val="Heading2"/>
        <w:rPr>
          <w:rFonts w:ascii="Times New Roman" w:hAnsi="Times New Roman" w:cs="Times New Roman"/>
          <w:color w:val="0D0D0D" w:themeColor="text1" w:themeTint="F2"/>
          <w:sz w:val="24"/>
          <w:szCs w:val="24"/>
        </w:rPr>
      </w:pPr>
      <w:bookmarkStart w:id="477" w:name="_Toc173024935"/>
      <w:r w:rsidRPr="00DB06D9">
        <w:rPr>
          <w:rFonts w:ascii="Times New Roman" w:hAnsi="Times New Roman" w:cs="Times New Roman"/>
          <w:b/>
          <w:bCs/>
          <w:color w:val="0D0D0D" w:themeColor="text1" w:themeTint="F2"/>
          <w:sz w:val="24"/>
          <w:szCs w:val="24"/>
        </w:rPr>
        <w:lastRenderedPageBreak/>
        <w:t>Lampiran 6</w:t>
      </w:r>
      <w:r w:rsidRPr="00DB06D9">
        <w:rPr>
          <w:rFonts w:ascii="Times New Roman" w:hAnsi="Times New Roman" w:cs="Times New Roman"/>
          <w:color w:val="0D0D0D" w:themeColor="text1" w:themeTint="F2"/>
          <w:sz w:val="24"/>
          <w:szCs w:val="24"/>
        </w:rPr>
        <w:t xml:space="preserve"> (Hasil Analisis </w:t>
      </w:r>
      <w:r w:rsidRPr="00DB06D9">
        <w:rPr>
          <w:rFonts w:ascii="Times New Roman" w:hAnsi="Times New Roman" w:cs="Times New Roman"/>
          <w:i/>
          <w:iCs/>
          <w:color w:val="0D0D0D" w:themeColor="text1" w:themeTint="F2"/>
          <w:sz w:val="24"/>
          <w:szCs w:val="24"/>
        </w:rPr>
        <w:t>Chi-Square</w:t>
      </w:r>
      <w:r w:rsidRPr="00DB06D9">
        <w:rPr>
          <w:rFonts w:ascii="Times New Roman" w:hAnsi="Times New Roman" w:cs="Times New Roman"/>
          <w:color w:val="0D0D0D" w:themeColor="text1" w:themeTint="F2"/>
          <w:sz w:val="24"/>
          <w:szCs w:val="24"/>
        </w:rPr>
        <w:t>)</w:t>
      </w:r>
      <w:bookmarkEnd w:id="477"/>
      <w:r w:rsidRPr="00DB06D9">
        <w:rPr>
          <w:rFonts w:ascii="Times New Roman" w:hAnsi="Times New Roman" w:cs="Times New Roman"/>
          <w:color w:val="0D0D0D" w:themeColor="text1" w:themeTint="F2"/>
          <w:sz w:val="24"/>
          <w:szCs w:val="24"/>
        </w:rPr>
        <w:t xml:space="preserve"> </w:t>
      </w:r>
    </w:p>
    <w:tbl>
      <w:tblPr>
        <w:tblStyle w:val="PlainTable2"/>
        <w:tblW w:w="0" w:type="auto"/>
        <w:tblLook w:val="04A0" w:firstRow="1" w:lastRow="0" w:firstColumn="1" w:lastColumn="0" w:noHBand="0" w:noVBand="1"/>
      </w:tblPr>
      <w:tblGrid>
        <w:gridCol w:w="1992"/>
        <w:gridCol w:w="1992"/>
        <w:gridCol w:w="1992"/>
        <w:gridCol w:w="1993"/>
        <w:gridCol w:w="1993"/>
        <w:gridCol w:w="1993"/>
        <w:gridCol w:w="1993"/>
      </w:tblGrid>
      <w:tr w:rsidR="00027A22" w:rsidRPr="001960AB" w14:paraId="3DCDB778" w14:textId="77777777" w:rsidTr="00927C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tcPr>
          <w:p w14:paraId="2316F731" w14:textId="77777777" w:rsidR="00027A22" w:rsidRPr="001960AB" w:rsidRDefault="00027A22" w:rsidP="00927CA8">
            <w:pPr>
              <w:jc w:val="center"/>
              <w:rPr>
                <w:rFonts w:ascii="Times New Roman" w:hAnsi="Times New Roman" w:cs="Times New Roman"/>
                <w:b w:val="0"/>
                <w:bCs w:val="0"/>
                <w:sz w:val="24"/>
                <w:szCs w:val="24"/>
              </w:rPr>
            </w:pPr>
            <w:r w:rsidRPr="001960AB">
              <w:rPr>
                <w:rFonts w:ascii="Times New Roman" w:hAnsi="Times New Roman" w:cs="Times New Roman"/>
                <w:b w:val="0"/>
                <w:bCs w:val="0"/>
                <w:sz w:val="24"/>
                <w:szCs w:val="24"/>
              </w:rPr>
              <w:t>Hubungan</w:t>
            </w:r>
          </w:p>
        </w:tc>
        <w:tc>
          <w:tcPr>
            <w:tcW w:w="1992" w:type="dxa"/>
          </w:tcPr>
          <w:p w14:paraId="4315E67F" w14:textId="77777777" w:rsidR="00027A22" w:rsidRPr="001960AB" w:rsidRDefault="00027A22" w:rsidP="00927C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960AB">
              <w:rPr>
                <w:rFonts w:ascii="Times New Roman" w:hAnsi="Times New Roman" w:cs="Times New Roman"/>
                <w:b w:val="0"/>
                <w:bCs w:val="0"/>
                <w:sz w:val="24"/>
                <w:szCs w:val="24"/>
              </w:rPr>
              <w:t>Karakteristik</w:t>
            </w:r>
          </w:p>
        </w:tc>
        <w:tc>
          <w:tcPr>
            <w:tcW w:w="1992" w:type="dxa"/>
          </w:tcPr>
          <w:p w14:paraId="3A386BDB" w14:textId="77777777" w:rsidR="00027A22" w:rsidRPr="001960AB" w:rsidRDefault="00027A22" w:rsidP="00927C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960AB">
              <w:rPr>
                <w:rFonts w:ascii="Times New Roman" w:hAnsi="Times New Roman" w:cs="Times New Roman"/>
                <w:b w:val="0"/>
                <w:bCs w:val="0"/>
                <w:sz w:val="24"/>
                <w:szCs w:val="24"/>
              </w:rPr>
              <w:t>Peran</w:t>
            </w:r>
          </w:p>
        </w:tc>
        <w:tc>
          <w:tcPr>
            <w:tcW w:w="1993" w:type="dxa"/>
          </w:tcPr>
          <w:p w14:paraId="218E829B" w14:textId="77777777" w:rsidR="00027A22" w:rsidRPr="001960AB" w:rsidRDefault="00027A22" w:rsidP="00927C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960AB">
              <w:rPr>
                <w:rFonts w:ascii="Times New Roman" w:hAnsi="Times New Roman" w:cs="Times New Roman"/>
                <w:b w:val="0"/>
                <w:bCs w:val="0"/>
                <w:sz w:val="24"/>
                <w:szCs w:val="24"/>
              </w:rPr>
              <w:t>Kesetaraan Gender</w:t>
            </w:r>
          </w:p>
        </w:tc>
        <w:tc>
          <w:tcPr>
            <w:tcW w:w="1993" w:type="dxa"/>
          </w:tcPr>
          <w:p w14:paraId="73354A2C" w14:textId="77777777" w:rsidR="00027A22" w:rsidRPr="001960AB" w:rsidRDefault="00027A22" w:rsidP="00927C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960AB">
              <w:rPr>
                <w:rFonts w:ascii="Times New Roman" w:hAnsi="Times New Roman" w:cs="Times New Roman"/>
                <w:b w:val="0"/>
                <w:bCs w:val="0"/>
                <w:sz w:val="24"/>
                <w:szCs w:val="24"/>
              </w:rPr>
              <w:t>Adaptasi</w:t>
            </w:r>
          </w:p>
        </w:tc>
        <w:tc>
          <w:tcPr>
            <w:tcW w:w="1993" w:type="dxa"/>
          </w:tcPr>
          <w:p w14:paraId="5E6B8054" w14:textId="77777777" w:rsidR="00027A22" w:rsidRPr="001960AB" w:rsidRDefault="00027A22" w:rsidP="00927C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960AB">
              <w:rPr>
                <w:rFonts w:ascii="Times New Roman" w:hAnsi="Times New Roman" w:cs="Times New Roman"/>
                <w:b w:val="0"/>
                <w:bCs w:val="0"/>
                <w:sz w:val="24"/>
                <w:szCs w:val="24"/>
              </w:rPr>
              <w:t>Mitigasi</w:t>
            </w:r>
          </w:p>
        </w:tc>
        <w:tc>
          <w:tcPr>
            <w:tcW w:w="1993" w:type="dxa"/>
          </w:tcPr>
          <w:p w14:paraId="5D270A94" w14:textId="77777777" w:rsidR="00027A22" w:rsidRPr="001960AB" w:rsidRDefault="00027A22" w:rsidP="00927C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1960AB">
              <w:rPr>
                <w:rFonts w:ascii="Times New Roman" w:hAnsi="Times New Roman" w:cs="Times New Roman"/>
                <w:b w:val="0"/>
                <w:bCs w:val="0"/>
                <w:sz w:val="24"/>
                <w:szCs w:val="24"/>
              </w:rPr>
              <w:t>Dukungan Keberlanjutan</w:t>
            </w:r>
          </w:p>
        </w:tc>
      </w:tr>
      <w:tr w:rsidR="00027A22" w14:paraId="31231EE0" w14:textId="77777777" w:rsidTr="00927C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shd w:val="clear" w:color="auto" w:fill="D9E2F3" w:themeFill="accent1" w:themeFillTint="33"/>
          </w:tcPr>
          <w:p w14:paraId="1804390F" w14:textId="77777777" w:rsidR="00027A22" w:rsidRPr="00D445C4" w:rsidRDefault="00027A22" w:rsidP="00927CA8">
            <w:pPr>
              <w:jc w:val="center"/>
              <w:rPr>
                <w:rFonts w:ascii="Times New Roman" w:hAnsi="Times New Roman" w:cs="Times New Roman"/>
                <w:b w:val="0"/>
                <w:bCs w:val="0"/>
                <w:sz w:val="24"/>
                <w:szCs w:val="24"/>
              </w:rPr>
            </w:pPr>
            <w:r w:rsidRPr="00D445C4">
              <w:rPr>
                <w:rFonts w:ascii="Times New Roman" w:hAnsi="Times New Roman" w:cs="Times New Roman"/>
                <w:b w:val="0"/>
                <w:bCs w:val="0"/>
                <w:sz w:val="24"/>
                <w:szCs w:val="24"/>
              </w:rPr>
              <w:t>Karakteristik</w:t>
            </w:r>
          </w:p>
        </w:tc>
        <w:tc>
          <w:tcPr>
            <w:tcW w:w="1992" w:type="dxa"/>
            <w:shd w:val="clear" w:color="auto" w:fill="D9E2F3" w:themeFill="accent1" w:themeFillTint="33"/>
          </w:tcPr>
          <w:p w14:paraId="750DAC58"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992" w:type="dxa"/>
            <w:shd w:val="clear" w:color="auto" w:fill="D9E2F3" w:themeFill="accent1" w:themeFillTint="33"/>
          </w:tcPr>
          <w:p w14:paraId="28999924"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0,013</w:t>
            </w:r>
          </w:p>
        </w:tc>
        <w:tc>
          <w:tcPr>
            <w:tcW w:w="1993" w:type="dxa"/>
            <w:shd w:val="clear" w:color="auto" w:fill="D9E2F3" w:themeFill="accent1" w:themeFillTint="33"/>
          </w:tcPr>
          <w:p w14:paraId="2794C695"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0,227</w:t>
            </w:r>
          </w:p>
        </w:tc>
        <w:tc>
          <w:tcPr>
            <w:tcW w:w="1993" w:type="dxa"/>
            <w:shd w:val="clear" w:color="auto" w:fill="D9E2F3" w:themeFill="accent1" w:themeFillTint="33"/>
          </w:tcPr>
          <w:p w14:paraId="11930711"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0,839</w:t>
            </w:r>
          </w:p>
        </w:tc>
        <w:tc>
          <w:tcPr>
            <w:tcW w:w="1993" w:type="dxa"/>
            <w:shd w:val="clear" w:color="auto" w:fill="D9E2F3" w:themeFill="accent1" w:themeFillTint="33"/>
          </w:tcPr>
          <w:p w14:paraId="5082CED9"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0,114</w:t>
            </w:r>
          </w:p>
        </w:tc>
        <w:tc>
          <w:tcPr>
            <w:tcW w:w="1993" w:type="dxa"/>
            <w:shd w:val="clear" w:color="auto" w:fill="D9E2F3" w:themeFill="accent1" w:themeFillTint="33"/>
          </w:tcPr>
          <w:p w14:paraId="45463319"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0,032</w:t>
            </w:r>
          </w:p>
        </w:tc>
      </w:tr>
      <w:tr w:rsidR="00027A22" w14:paraId="5354B6F4" w14:textId="77777777" w:rsidTr="00927CA8">
        <w:tc>
          <w:tcPr>
            <w:cnfStyle w:val="001000000000" w:firstRow="0" w:lastRow="0" w:firstColumn="1" w:lastColumn="0" w:oddVBand="0" w:evenVBand="0" w:oddHBand="0" w:evenHBand="0" w:firstRowFirstColumn="0" w:firstRowLastColumn="0" w:lastRowFirstColumn="0" w:lastRowLastColumn="0"/>
            <w:tcW w:w="1992" w:type="dxa"/>
          </w:tcPr>
          <w:p w14:paraId="2B643438" w14:textId="77777777" w:rsidR="00027A22" w:rsidRPr="00D445C4" w:rsidRDefault="00027A22" w:rsidP="00927CA8">
            <w:pPr>
              <w:jc w:val="center"/>
              <w:rPr>
                <w:rFonts w:ascii="Times New Roman" w:hAnsi="Times New Roman" w:cs="Times New Roman"/>
                <w:b w:val="0"/>
                <w:bCs w:val="0"/>
                <w:i/>
                <w:iCs/>
                <w:sz w:val="24"/>
                <w:szCs w:val="24"/>
              </w:rPr>
            </w:pPr>
            <w:r w:rsidRPr="00D445C4">
              <w:rPr>
                <w:rFonts w:ascii="Times New Roman" w:hAnsi="Times New Roman" w:cs="Times New Roman"/>
                <w:b w:val="0"/>
                <w:bCs w:val="0"/>
                <w:i/>
                <w:iCs/>
                <w:sz w:val="24"/>
                <w:szCs w:val="24"/>
              </w:rPr>
              <w:t>Contingency Coefficient</w:t>
            </w:r>
          </w:p>
        </w:tc>
        <w:tc>
          <w:tcPr>
            <w:tcW w:w="1992" w:type="dxa"/>
          </w:tcPr>
          <w:p w14:paraId="3E340EB4"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992" w:type="dxa"/>
          </w:tcPr>
          <w:p w14:paraId="6E24D85E"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0,628</w:t>
            </w:r>
          </w:p>
        </w:tc>
        <w:tc>
          <w:tcPr>
            <w:tcW w:w="1993" w:type="dxa"/>
          </w:tcPr>
          <w:p w14:paraId="168D8B35"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0,631</w:t>
            </w:r>
          </w:p>
        </w:tc>
        <w:tc>
          <w:tcPr>
            <w:tcW w:w="1993" w:type="dxa"/>
          </w:tcPr>
          <w:p w14:paraId="4F2229E0"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0,448</w:t>
            </w:r>
          </w:p>
        </w:tc>
        <w:tc>
          <w:tcPr>
            <w:tcW w:w="1993" w:type="dxa"/>
          </w:tcPr>
          <w:p w14:paraId="6CAD4400"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0,345</w:t>
            </w:r>
          </w:p>
        </w:tc>
        <w:tc>
          <w:tcPr>
            <w:tcW w:w="1993" w:type="dxa"/>
          </w:tcPr>
          <w:p w14:paraId="4E1694BB"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0,507</w:t>
            </w:r>
          </w:p>
        </w:tc>
      </w:tr>
      <w:tr w:rsidR="00027A22" w14:paraId="4F96E319" w14:textId="77777777" w:rsidTr="00927C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shd w:val="clear" w:color="auto" w:fill="D9E2F3" w:themeFill="accent1" w:themeFillTint="33"/>
          </w:tcPr>
          <w:p w14:paraId="73FB937E" w14:textId="77777777" w:rsidR="00027A22" w:rsidRPr="00D445C4" w:rsidRDefault="00027A22" w:rsidP="00927CA8">
            <w:pPr>
              <w:jc w:val="center"/>
              <w:rPr>
                <w:rFonts w:ascii="Times New Roman" w:hAnsi="Times New Roman" w:cs="Times New Roman"/>
                <w:b w:val="0"/>
                <w:bCs w:val="0"/>
                <w:sz w:val="24"/>
                <w:szCs w:val="24"/>
              </w:rPr>
            </w:pPr>
            <w:r w:rsidRPr="00D445C4">
              <w:rPr>
                <w:rFonts w:ascii="Times New Roman" w:hAnsi="Times New Roman" w:cs="Times New Roman"/>
                <w:b w:val="0"/>
                <w:bCs w:val="0"/>
                <w:sz w:val="24"/>
                <w:szCs w:val="24"/>
              </w:rPr>
              <w:t>Peran</w:t>
            </w:r>
          </w:p>
        </w:tc>
        <w:tc>
          <w:tcPr>
            <w:tcW w:w="1992" w:type="dxa"/>
            <w:shd w:val="clear" w:color="auto" w:fill="D9E2F3" w:themeFill="accent1" w:themeFillTint="33"/>
          </w:tcPr>
          <w:p w14:paraId="15563559"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0,013</w:t>
            </w:r>
          </w:p>
        </w:tc>
        <w:tc>
          <w:tcPr>
            <w:tcW w:w="1992" w:type="dxa"/>
            <w:shd w:val="clear" w:color="auto" w:fill="D9E2F3" w:themeFill="accent1" w:themeFillTint="33"/>
          </w:tcPr>
          <w:p w14:paraId="27495274"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w:t>
            </w:r>
          </w:p>
        </w:tc>
        <w:tc>
          <w:tcPr>
            <w:tcW w:w="1993" w:type="dxa"/>
            <w:shd w:val="clear" w:color="auto" w:fill="D9E2F3" w:themeFill="accent1" w:themeFillTint="33"/>
          </w:tcPr>
          <w:p w14:paraId="42ECEBAE"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0,154</w:t>
            </w:r>
          </w:p>
        </w:tc>
        <w:tc>
          <w:tcPr>
            <w:tcW w:w="1993" w:type="dxa"/>
            <w:shd w:val="clear" w:color="auto" w:fill="D9E2F3" w:themeFill="accent1" w:themeFillTint="33"/>
          </w:tcPr>
          <w:p w14:paraId="161A4D40"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0,221</w:t>
            </w:r>
          </w:p>
        </w:tc>
        <w:tc>
          <w:tcPr>
            <w:tcW w:w="1993" w:type="dxa"/>
            <w:shd w:val="clear" w:color="auto" w:fill="D9E2F3" w:themeFill="accent1" w:themeFillTint="33"/>
          </w:tcPr>
          <w:p w14:paraId="0A125E54"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0,004</w:t>
            </w:r>
          </w:p>
        </w:tc>
        <w:tc>
          <w:tcPr>
            <w:tcW w:w="1993" w:type="dxa"/>
            <w:shd w:val="clear" w:color="auto" w:fill="D9E2F3" w:themeFill="accent1" w:themeFillTint="33"/>
          </w:tcPr>
          <w:p w14:paraId="7DB97A54"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0,488</w:t>
            </w:r>
          </w:p>
        </w:tc>
      </w:tr>
      <w:tr w:rsidR="00027A22" w14:paraId="5D0F0D4E" w14:textId="77777777" w:rsidTr="00927CA8">
        <w:tc>
          <w:tcPr>
            <w:cnfStyle w:val="001000000000" w:firstRow="0" w:lastRow="0" w:firstColumn="1" w:lastColumn="0" w:oddVBand="0" w:evenVBand="0" w:oddHBand="0" w:evenHBand="0" w:firstRowFirstColumn="0" w:firstRowLastColumn="0" w:lastRowFirstColumn="0" w:lastRowLastColumn="0"/>
            <w:tcW w:w="1992" w:type="dxa"/>
          </w:tcPr>
          <w:p w14:paraId="6A931636" w14:textId="77777777" w:rsidR="00027A22" w:rsidRPr="00D445C4" w:rsidRDefault="00027A22" w:rsidP="00927CA8">
            <w:pPr>
              <w:jc w:val="center"/>
              <w:rPr>
                <w:rFonts w:ascii="Times New Roman" w:hAnsi="Times New Roman" w:cs="Times New Roman"/>
                <w:b w:val="0"/>
                <w:bCs w:val="0"/>
                <w:sz w:val="24"/>
                <w:szCs w:val="24"/>
              </w:rPr>
            </w:pPr>
            <w:r w:rsidRPr="00D445C4">
              <w:rPr>
                <w:rFonts w:ascii="Times New Roman" w:hAnsi="Times New Roman" w:cs="Times New Roman"/>
                <w:b w:val="0"/>
                <w:bCs w:val="0"/>
                <w:i/>
                <w:iCs/>
                <w:sz w:val="24"/>
                <w:szCs w:val="24"/>
              </w:rPr>
              <w:t>Contingency Coefficient</w:t>
            </w:r>
          </w:p>
        </w:tc>
        <w:tc>
          <w:tcPr>
            <w:tcW w:w="1992" w:type="dxa"/>
          </w:tcPr>
          <w:p w14:paraId="27C8178B"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0,628</w:t>
            </w:r>
          </w:p>
        </w:tc>
        <w:tc>
          <w:tcPr>
            <w:tcW w:w="1992" w:type="dxa"/>
          </w:tcPr>
          <w:p w14:paraId="423C07FD"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993" w:type="dxa"/>
          </w:tcPr>
          <w:p w14:paraId="140B3C3F"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0,788</w:t>
            </w:r>
          </w:p>
        </w:tc>
        <w:tc>
          <w:tcPr>
            <w:tcW w:w="1993" w:type="dxa"/>
          </w:tcPr>
          <w:p w14:paraId="0E12ED5E"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0,694</w:t>
            </w:r>
          </w:p>
        </w:tc>
        <w:tc>
          <w:tcPr>
            <w:tcW w:w="1993" w:type="dxa"/>
          </w:tcPr>
          <w:p w14:paraId="0728F6A2"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0,545</w:t>
            </w:r>
          </w:p>
        </w:tc>
        <w:tc>
          <w:tcPr>
            <w:tcW w:w="1993" w:type="dxa"/>
          </w:tcPr>
          <w:p w14:paraId="498A6344"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0,584</w:t>
            </w:r>
          </w:p>
        </w:tc>
      </w:tr>
      <w:tr w:rsidR="00027A22" w14:paraId="73B4CA9E" w14:textId="77777777" w:rsidTr="00927C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shd w:val="clear" w:color="auto" w:fill="D9E2F3" w:themeFill="accent1" w:themeFillTint="33"/>
          </w:tcPr>
          <w:p w14:paraId="257E4EDE" w14:textId="77777777" w:rsidR="00027A22" w:rsidRPr="00D445C4" w:rsidRDefault="00027A22" w:rsidP="00927CA8">
            <w:pPr>
              <w:jc w:val="center"/>
              <w:rPr>
                <w:rFonts w:ascii="Times New Roman" w:hAnsi="Times New Roman" w:cs="Times New Roman"/>
                <w:b w:val="0"/>
                <w:bCs w:val="0"/>
                <w:sz w:val="24"/>
                <w:szCs w:val="24"/>
              </w:rPr>
            </w:pPr>
            <w:r w:rsidRPr="00D445C4">
              <w:rPr>
                <w:rFonts w:ascii="Times New Roman" w:hAnsi="Times New Roman" w:cs="Times New Roman"/>
                <w:b w:val="0"/>
                <w:bCs w:val="0"/>
                <w:sz w:val="24"/>
                <w:szCs w:val="24"/>
              </w:rPr>
              <w:t>Kesetaraan Gender</w:t>
            </w:r>
          </w:p>
        </w:tc>
        <w:tc>
          <w:tcPr>
            <w:tcW w:w="1992" w:type="dxa"/>
            <w:shd w:val="clear" w:color="auto" w:fill="D9E2F3" w:themeFill="accent1" w:themeFillTint="33"/>
          </w:tcPr>
          <w:p w14:paraId="79A452D7"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0,227</w:t>
            </w:r>
          </w:p>
        </w:tc>
        <w:tc>
          <w:tcPr>
            <w:tcW w:w="1992" w:type="dxa"/>
            <w:shd w:val="clear" w:color="auto" w:fill="D9E2F3" w:themeFill="accent1" w:themeFillTint="33"/>
          </w:tcPr>
          <w:p w14:paraId="300B0B27"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0,154</w:t>
            </w:r>
          </w:p>
        </w:tc>
        <w:tc>
          <w:tcPr>
            <w:tcW w:w="1993" w:type="dxa"/>
            <w:shd w:val="clear" w:color="auto" w:fill="D9E2F3" w:themeFill="accent1" w:themeFillTint="33"/>
          </w:tcPr>
          <w:p w14:paraId="32B79330"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w:t>
            </w:r>
          </w:p>
        </w:tc>
        <w:tc>
          <w:tcPr>
            <w:tcW w:w="1993" w:type="dxa"/>
            <w:shd w:val="clear" w:color="auto" w:fill="D9E2F3" w:themeFill="accent1" w:themeFillTint="33"/>
          </w:tcPr>
          <w:p w14:paraId="47965EDF"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0,004</w:t>
            </w:r>
          </w:p>
        </w:tc>
        <w:tc>
          <w:tcPr>
            <w:tcW w:w="1993" w:type="dxa"/>
            <w:shd w:val="clear" w:color="auto" w:fill="D9E2F3" w:themeFill="accent1" w:themeFillTint="33"/>
          </w:tcPr>
          <w:p w14:paraId="6EC260F5"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0,837</w:t>
            </w:r>
          </w:p>
        </w:tc>
        <w:tc>
          <w:tcPr>
            <w:tcW w:w="1993" w:type="dxa"/>
            <w:shd w:val="clear" w:color="auto" w:fill="D9E2F3" w:themeFill="accent1" w:themeFillTint="33"/>
          </w:tcPr>
          <w:p w14:paraId="320E8FF0"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0,405</w:t>
            </w:r>
          </w:p>
        </w:tc>
      </w:tr>
      <w:tr w:rsidR="00027A22" w14:paraId="5CAE8D9E" w14:textId="77777777" w:rsidTr="00927CA8">
        <w:tc>
          <w:tcPr>
            <w:cnfStyle w:val="001000000000" w:firstRow="0" w:lastRow="0" w:firstColumn="1" w:lastColumn="0" w:oddVBand="0" w:evenVBand="0" w:oddHBand="0" w:evenHBand="0" w:firstRowFirstColumn="0" w:firstRowLastColumn="0" w:lastRowFirstColumn="0" w:lastRowLastColumn="0"/>
            <w:tcW w:w="1992" w:type="dxa"/>
          </w:tcPr>
          <w:p w14:paraId="79CE06D5" w14:textId="77777777" w:rsidR="00027A22" w:rsidRPr="00D445C4" w:rsidRDefault="00027A22" w:rsidP="00927CA8">
            <w:pPr>
              <w:jc w:val="center"/>
              <w:rPr>
                <w:rFonts w:ascii="Times New Roman" w:hAnsi="Times New Roman" w:cs="Times New Roman"/>
                <w:b w:val="0"/>
                <w:bCs w:val="0"/>
                <w:sz w:val="24"/>
                <w:szCs w:val="24"/>
              </w:rPr>
            </w:pPr>
            <w:r w:rsidRPr="00D445C4">
              <w:rPr>
                <w:rFonts w:ascii="Times New Roman" w:hAnsi="Times New Roman" w:cs="Times New Roman"/>
                <w:b w:val="0"/>
                <w:bCs w:val="0"/>
                <w:i/>
                <w:iCs/>
                <w:sz w:val="24"/>
                <w:szCs w:val="24"/>
              </w:rPr>
              <w:t>Contingency Coefficient</w:t>
            </w:r>
          </w:p>
        </w:tc>
        <w:tc>
          <w:tcPr>
            <w:tcW w:w="1992" w:type="dxa"/>
          </w:tcPr>
          <w:p w14:paraId="6FE907E5"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0,631</w:t>
            </w:r>
          </w:p>
        </w:tc>
        <w:tc>
          <w:tcPr>
            <w:tcW w:w="1992" w:type="dxa"/>
          </w:tcPr>
          <w:p w14:paraId="59E0D965"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0,788</w:t>
            </w:r>
          </w:p>
        </w:tc>
        <w:tc>
          <w:tcPr>
            <w:tcW w:w="1993" w:type="dxa"/>
          </w:tcPr>
          <w:p w14:paraId="2200E59D"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993" w:type="dxa"/>
          </w:tcPr>
          <w:p w14:paraId="17757D6C"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0,787</w:t>
            </w:r>
          </w:p>
        </w:tc>
        <w:tc>
          <w:tcPr>
            <w:tcW w:w="1993" w:type="dxa"/>
          </w:tcPr>
          <w:p w14:paraId="1159535B"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0,421</w:t>
            </w:r>
          </w:p>
        </w:tc>
        <w:tc>
          <w:tcPr>
            <w:tcW w:w="1993" w:type="dxa"/>
          </w:tcPr>
          <w:p w14:paraId="2ADF8999"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0,655</w:t>
            </w:r>
          </w:p>
        </w:tc>
      </w:tr>
      <w:tr w:rsidR="00027A22" w14:paraId="69A6911C" w14:textId="77777777" w:rsidTr="00927C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shd w:val="clear" w:color="auto" w:fill="D9E2F3" w:themeFill="accent1" w:themeFillTint="33"/>
          </w:tcPr>
          <w:p w14:paraId="2F7BDAD7" w14:textId="77777777" w:rsidR="00027A22" w:rsidRPr="00D445C4" w:rsidRDefault="00027A22" w:rsidP="00927CA8">
            <w:pPr>
              <w:jc w:val="center"/>
              <w:rPr>
                <w:rFonts w:ascii="Times New Roman" w:hAnsi="Times New Roman" w:cs="Times New Roman"/>
                <w:b w:val="0"/>
                <w:bCs w:val="0"/>
                <w:sz w:val="24"/>
                <w:szCs w:val="24"/>
              </w:rPr>
            </w:pPr>
            <w:r w:rsidRPr="00D445C4">
              <w:rPr>
                <w:rFonts w:ascii="Times New Roman" w:hAnsi="Times New Roman" w:cs="Times New Roman"/>
                <w:b w:val="0"/>
                <w:bCs w:val="0"/>
                <w:sz w:val="24"/>
                <w:szCs w:val="24"/>
              </w:rPr>
              <w:t>Adaptasi</w:t>
            </w:r>
          </w:p>
        </w:tc>
        <w:tc>
          <w:tcPr>
            <w:tcW w:w="1992" w:type="dxa"/>
            <w:shd w:val="clear" w:color="auto" w:fill="D9E2F3" w:themeFill="accent1" w:themeFillTint="33"/>
          </w:tcPr>
          <w:p w14:paraId="3D8727EC"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0,839</w:t>
            </w:r>
          </w:p>
        </w:tc>
        <w:tc>
          <w:tcPr>
            <w:tcW w:w="1992" w:type="dxa"/>
            <w:shd w:val="clear" w:color="auto" w:fill="D9E2F3" w:themeFill="accent1" w:themeFillTint="33"/>
          </w:tcPr>
          <w:p w14:paraId="05135CF5"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0,221</w:t>
            </w:r>
          </w:p>
        </w:tc>
        <w:tc>
          <w:tcPr>
            <w:tcW w:w="1993" w:type="dxa"/>
            <w:shd w:val="clear" w:color="auto" w:fill="D9E2F3" w:themeFill="accent1" w:themeFillTint="33"/>
          </w:tcPr>
          <w:p w14:paraId="52E1DCC6"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0,004</w:t>
            </w:r>
          </w:p>
        </w:tc>
        <w:tc>
          <w:tcPr>
            <w:tcW w:w="1993" w:type="dxa"/>
            <w:shd w:val="clear" w:color="auto" w:fill="D9E2F3" w:themeFill="accent1" w:themeFillTint="33"/>
          </w:tcPr>
          <w:p w14:paraId="3DDF737E"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w:t>
            </w:r>
          </w:p>
        </w:tc>
        <w:tc>
          <w:tcPr>
            <w:tcW w:w="1993" w:type="dxa"/>
            <w:shd w:val="clear" w:color="auto" w:fill="D9E2F3" w:themeFill="accent1" w:themeFillTint="33"/>
          </w:tcPr>
          <w:p w14:paraId="405E8144"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0,033</w:t>
            </w:r>
          </w:p>
        </w:tc>
        <w:tc>
          <w:tcPr>
            <w:tcW w:w="1993" w:type="dxa"/>
            <w:shd w:val="clear" w:color="auto" w:fill="D9E2F3" w:themeFill="accent1" w:themeFillTint="33"/>
          </w:tcPr>
          <w:p w14:paraId="0491D50A"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0,001</w:t>
            </w:r>
          </w:p>
        </w:tc>
      </w:tr>
      <w:tr w:rsidR="00027A22" w14:paraId="000081FF" w14:textId="77777777" w:rsidTr="00927CA8">
        <w:tc>
          <w:tcPr>
            <w:cnfStyle w:val="001000000000" w:firstRow="0" w:lastRow="0" w:firstColumn="1" w:lastColumn="0" w:oddVBand="0" w:evenVBand="0" w:oddHBand="0" w:evenHBand="0" w:firstRowFirstColumn="0" w:firstRowLastColumn="0" w:lastRowFirstColumn="0" w:lastRowLastColumn="0"/>
            <w:tcW w:w="1992" w:type="dxa"/>
          </w:tcPr>
          <w:p w14:paraId="3619CD05" w14:textId="77777777" w:rsidR="00027A22" w:rsidRPr="00D445C4" w:rsidRDefault="00027A22" w:rsidP="00927CA8">
            <w:pPr>
              <w:jc w:val="center"/>
              <w:rPr>
                <w:rFonts w:ascii="Times New Roman" w:hAnsi="Times New Roman" w:cs="Times New Roman"/>
                <w:b w:val="0"/>
                <w:bCs w:val="0"/>
                <w:i/>
                <w:iCs/>
                <w:sz w:val="24"/>
                <w:szCs w:val="24"/>
              </w:rPr>
            </w:pPr>
            <w:r w:rsidRPr="00D445C4">
              <w:rPr>
                <w:rFonts w:ascii="Times New Roman" w:hAnsi="Times New Roman" w:cs="Times New Roman"/>
                <w:b w:val="0"/>
                <w:bCs w:val="0"/>
                <w:i/>
                <w:iCs/>
                <w:sz w:val="24"/>
                <w:szCs w:val="24"/>
              </w:rPr>
              <w:t>Contingency Coefficient</w:t>
            </w:r>
          </w:p>
        </w:tc>
        <w:tc>
          <w:tcPr>
            <w:tcW w:w="1992" w:type="dxa"/>
          </w:tcPr>
          <w:p w14:paraId="16DAF73C"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0,448</w:t>
            </w:r>
          </w:p>
        </w:tc>
        <w:tc>
          <w:tcPr>
            <w:tcW w:w="1992" w:type="dxa"/>
          </w:tcPr>
          <w:p w14:paraId="694B7809"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0,694</w:t>
            </w:r>
          </w:p>
        </w:tc>
        <w:tc>
          <w:tcPr>
            <w:tcW w:w="1993" w:type="dxa"/>
          </w:tcPr>
          <w:p w14:paraId="0F48D6CD"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0,787</w:t>
            </w:r>
          </w:p>
        </w:tc>
        <w:tc>
          <w:tcPr>
            <w:tcW w:w="1993" w:type="dxa"/>
          </w:tcPr>
          <w:p w14:paraId="78652EAA"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993" w:type="dxa"/>
          </w:tcPr>
          <w:p w14:paraId="5CBC38CD"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0,474</w:t>
            </w:r>
          </w:p>
        </w:tc>
        <w:tc>
          <w:tcPr>
            <w:tcW w:w="1993" w:type="dxa"/>
          </w:tcPr>
          <w:p w14:paraId="3BDBF2DB"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0,658</w:t>
            </w:r>
          </w:p>
        </w:tc>
      </w:tr>
      <w:tr w:rsidR="00027A22" w14:paraId="1A7062B9" w14:textId="77777777" w:rsidTr="00927C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shd w:val="clear" w:color="auto" w:fill="D9E2F3" w:themeFill="accent1" w:themeFillTint="33"/>
          </w:tcPr>
          <w:p w14:paraId="2E87BD39" w14:textId="77777777" w:rsidR="00027A22" w:rsidRPr="00D445C4" w:rsidRDefault="00027A22" w:rsidP="00927CA8">
            <w:pPr>
              <w:jc w:val="center"/>
              <w:rPr>
                <w:rFonts w:ascii="Times New Roman" w:hAnsi="Times New Roman" w:cs="Times New Roman"/>
                <w:b w:val="0"/>
                <w:bCs w:val="0"/>
                <w:sz w:val="24"/>
                <w:szCs w:val="24"/>
              </w:rPr>
            </w:pPr>
            <w:r w:rsidRPr="00D445C4">
              <w:rPr>
                <w:rFonts w:ascii="Times New Roman" w:hAnsi="Times New Roman" w:cs="Times New Roman"/>
                <w:b w:val="0"/>
                <w:bCs w:val="0"/>
                <w:sz w:val="24"/>
                <w:szCs w:val="24"/>
              </w:rPr>
              <w:t>Mitigasi</w:t>
            </w:r>
          </w:p>
        </w:tc>
        <w:tc>
          <w:tcPr>
            <w:tcW w:w="1992" w:type="dxa"/>
            <w:shd w:val="clear" w:color="auto" w:fill="D9E2F3" w:themeFill="accent1" w:themeFillTint="33"/>
          </w:tcPr>
          <w:p w14:paraId="28730648"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0,114</w:t>
            </w:r>
          </w:p>
        </w:tc>
        <w:tc>
          <w:tcPr>
            <w:tcW w:w="1992" w:type="dxa"/>
            <w:shd w:val="clear" w:color="auto" w:fill="D9E2F3" w:themeFill="accent1" w:themeFillTint="33"/>
          </w:tcPr>
          <w:p w14:paraId="5FC4BFDC"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0,004</w:t>
            </w:r>
          </w:p>
        </w:tc>
        <w:tc>
          <w:tcPr>
            <w:tcW w:w="1993" w:type="dxa"/>
            <w:shd w:val="clear" w:color="auto" w:fill="D9E2F3" w:themeFill="accent1" w:themeFillTint="33"/>
          </w:tcPr>
          <w:p w14:paraId="1A01549C"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0,837</w:t>
            </w:r>
          </w:p>
        </w:tc>
        <w:tc>
          <w:tcPr>
            <w:tcW w:w="1993" w:type="dxa"/>
            <w:shd w:val="clear" w:color="auto" w:fill="D9E2F3" w:themeFill="accent1" w:themeFillTint="33"/>
          </w:tcPr>
          <w:p w14:paraId="4017978C"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0,033</w:t>
            </w:r>
          </w:p>
        </w:tc>
        <w:tc>
          <w:tcPr>
            <w:tcW w:w="1993" w:type="dxa"/>
            <w:shd w:val="clear" w:color="auto" w:fill="D9E2F3" w:themeFill="accent1" w:themeFillTint="33"/>
          </w:tcPr>
          <w:p w14:paraId="641DBC82"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w:t>
            </w:r>
          </w:p>
        </w:tc>
        <w:tc>
          <w:tcPr>
            <w:tcW w:w="1993" w:type="dxa"/>
            <w:shd w:val="clear" w:color="auto" w:fill="D9E2F3" w:themeFill="accent1" w:themeFillTint="33"/>
          </w:tcPr>
          <w:p w14:paraId="63D5C195"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0,003</w:t>
            </w:r>
          </w:p>
        </w:tc>
      </w:tr>
      <w:tr w:rsidR="00027A22" w14:paraId="112BB862" w14:textId="77777777" w:rsidTr="00927CA8">
        <w:tc>
          <w:tcPr>
            <w:cnfStyle w:val="001000000000" w:firstRow="0" w:lastRow="0" w:firstColumn="1" w:lastColumn="0" w:oddVBand="0" w:evenVBand="0" w:oddHBand="0" w:evenHBand="0" w:firstRowFirstColumn="0" w:firstRowLastColumn="0" w:lastRowFirstColumn="0" w:lastRowLastColumn="0"/>
            <w:tcW w:w="1992" w:type="dxa"/>
          </w:tcPr>
          <w:p w14:paraId="648814C4" w14:textId="77777777" w:rsidR="00027A22" w:rsidRPr="00D445C4" w:rsidRDefault="00027A22" w:rsidP="00927CA8">
            <w:pPr>
              <w:jc w:val="center"/>
              <w:rPr>
                <w:rFonts w:ascii="Times New Roman" w:hAnsi="Times New Roman" w:cs="Times New Roman"/>
                <w:b w:val="0"/>
                <w:bCs w:val="0"/>
                <w:i/>
                <w:iCs/>
                <w:sz w:val="24"/>
                <w:szCs w:val="24"/>
              </w:rPr>
            </w:pPr>
            <w:r w:rsidRPr="00D445C4">
              <w:rPr>
                <w:rFonts w:ascii="Times New Roman" w:hAnsi="Times New Roman" w:cs="Times New Roman"/>
                <w:b w:val="0"/>
                <w:bCs w:val="0"/>
                <w:i/>
                <w:iCs/>
                <w:sz w:val="24"/>
                <w:szCs w:val="24"/>
              </w:rPr>
              <w:t>Contingency Coefficient</w:t>
            </w:r>
          </w:p>
        </w:tc>
        <w:tc>
          <w:tcPr>
            <w:tcW w:w="1992" w:type="dxa"/>
          </w:tcPr>
          <w:p w14:paraId="5391A0EF"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0,345</w:t>
            </w:r>
          </w:p>
        </w:tc>
        <w:tc>
          <w:tcPr>
            <w:tcW w:w="1992" w:type="dxa"/>
          </w:tcPr>
          <w:p w14:paraId="14D7C2B9"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0,545</w:t>
            </w:r>
          </w:p>
        </w:tc>
        <w:tc>
          <w:tcPr>
            <w:tcW w:w="1993" w:type="dxa"/>
          </w:tcPr>
          <w:p w14:paraId="3455FB24"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0,421</w:t>
            </w:r>
          </w:p>
        </w:tc>
        <w:tc>
          <w:tcPr>
            <w:tcW w:w="1993" w:type="dxa"/>
          </w:tcPr>
          <w:p w14:paraId="619055F0"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0,474</w:t>
            </w:r>
          </w:p>
        </w:tc>
        <w:tc>
          <w:tcPr>
            <w:tcW w:w="1993" w:type="dxa"/>
          </w:tcPr>
          <w:p w14:paraId="793DCB6D"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993" w:type="dxa"/>
          </w:tcPr>
          <w:p w14:paraId="52B1FC5F"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0,464</w:t>
            </w:r>
          </w:p>
        </w:tc>
      </w:tr>
      <w:tr w:rsidR="00027A22" w14:paraId="5D71B796" w14:textId="77777777" w:rsidTr="00927C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shd w:val="clear" w:color="auto" w:fill="D9E2F3" w:themeFill="accent1" w:themeFillTint="33"/>
          </w:tcPr>
          <w:p w14:paraId="554D4258" w14:textId="77777777" w:rsidR="00027A22" w:rsidRPr="00D445C4" w:rsidRDefault="00027A22" w:rsidP="00927CA8">
            <w:pPr>
              <w:jc w:val="center"/>
              <w:rPr>
                <w:rFonts w:ascii="Times New Roman" w:hAnsi="Times New Roman" w:cs="Times New Roman"/>
                <w:b w:val="0"/>
                <w:bCs w:val="0"/>
                <w:sz w:val="24"/>
                <w:szCs w:val="24"/>
              </w:rPr>
            </w:pPr>
            <w:r w:rsidRPr="00D445C4">
              <w:rPr>
                <w:rFonts w:ascii="Times New Roman" w:hAnsi="Times New Roman" w:cs="Times New Roman"/>
                <w:b w:val="0"/>
                <w:bCs w:val="0"/>
                <w:sz w:val="24"/>
                <w:szCs w:val="24"/>
              </w:rPr>
              <w:t>Dukungan Keberlanjutan</w:t>
            </w:r>
          </w:p>
        </w:tc>
        <w:tc>
          <w:tcPr>
            <w:tcW w:w="1992" w:type="dxa"/>
            <w:shd w:val="clear" w:color="auto" w:fill="D9E2F3" w:themeFill="accent1" w:themeFillTint="33"/>
          </w:tcPr>
          <w:p w14:paraId="0FF71365"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0,032</w:t>
            </w:r>
          </w:p>
        </w:tc>
        <w:tc>
          <w:tcPr>
            <w:tcW w:w="1992" w:type="dxa"/>
            <w:shd w:val="clear" w:color="auto" w:fill="D9E2F3" w:themeFill="accent1" w:themeFillTint="33"/>
          </w:tcPr>
          <w:p w14:paraId="14AFD2F9"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0,488</w:t>
            </w:r>
          </w:p>
        </w:tc>
        <w:tc>
          <w:tcPr>
            <w:tcW w:w="1993" w:type="dxa"/>
            <w:shd w:val="clear" w:color="auto" w:fill="D9E2F3" w:themeFill="accent1" w:themeFillTint="33"/>
          </w:tcPr>
          <w:p w14:paraId="383D66A9"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0,405</w:t>
            </w:r>
          </w:p>
        </w:tc>
        <w:tc>
          <w:tcPr>
            <w:tcW w:w="1993" w:type="dxa"/>
            <w:shd w:val="clear" w:color="auto" w:fill="D9E2F3" w:themeFill="accent1" w:themeFillTint="33"/>
          </w:tcPr>
          <w:p w14:paraId="269830D2"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0,001</w:t>
            </w:r>
          </w:p>
        </w:tc>
        <w:tc>
          <w:tcPr>
            <w:tcW w:w="1993" w:type="dxa"/>
            <w:shd w:val="clear" w:color="auto" w:fill="D9E2F3" w:themeFill="accent1" w:themeFillTint="33"/>
          </w:tcPr>
          <w:p w14:paraId="3795B072"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0,003</w:t>
            </w:r>
          </w:p>
        </w:tc>
        <w:tc>
          <w:tcPr>
            <w:tcW w:w="1993" w:type="dxa"/>
            <w:shd w:val="clear" w:color="auto" w:fill="D9E2F3" w:themeFill="accent1" w:themeFillTint="33"/>
          </w:tcPr>
          <w:p w14:paraId="049EDC2F" w14:textId="77777777" w:rsidR="00027A22" w:rsidRDefault="00027A22" w:rsidP="00927C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79D8">
              <w:rPr>
                <w:rFonts w:ascii="Times New Roman" w:eastAsia="Times New Roman" w:hAnsi="Times New Roman" w:cs="Times New Roman"/>
                <w:color w:val="000000"/>
                <w:kern w:val="0"/>
                <w:sz w:val="24"/>
                <w:szCs w:val="24"/>
                <w:lang w:eastAsia="en-ID" w:bidi="ar-SA"/>
                <w14:ligatures w14:val="none"/>
              </w:rPr>
              <w:t>0</w:t>
            </w:r>
          </w:p>
        </w:tc>
      </w:tr>
      <w:tr w:rsidR="00027A22" w14:paraId="3E43DCB8" w14:textId="77777777" w:rsidTr="00927CA8">
        <w:tc>
          <w:tcPr>
            <w:cnfStyle w:val="001000000000" w:firstRow="0" w:lastRow="0" w:firstColumn="1" w:lastColumn="0" w:oddVBand="0" w:evenVBand="0" w:oddHBand="0" w:evenHBand="0" w:firstRowFirstColumn="0" w:firstRowLastColumn="0" w:lastRowFirstColumn="0" w:lastRowLastColumn="0"/>
            <w:tcW w:w="1992" w:type="dxa"/>
          </w:tcPr>
          <w:p w14:paraId="6E9CDE64" w14:textId="77777777" w:rsidR="00027A22" w:rsidRPr="00D445C4" w:rsidRDefault="00027A22" w:rsidP="00927CA8">
            <w:pPr>
              <w:jc w:val="center"/>
              <w:rPr>
                <w:rFonts w:ascii="Times New Roman" w:hAnsi="Times New Roman" w:cs="Times New Roman"/>
                <w:b w:val="0"/>
                <w:bCs w:val="0"/>
                <w:i/>
                <w:iCs/>
                <w:sz w:val="24"/>
                <w:szCs w:val="24"/>
              </w:rPr>
            </w:pPr>
            <w:r w:rsidRPr="00D445C4">
              <w:rPr>
                <w:rFonts w:ascii="Times New Roman" w:hAnsi="Times New Roman" w:cs="Times New Roman"/>
                <w:b w:val="0"/>
                <w:bCs w:val="0"/>
                <w:i/>
                <w:iCs/>
                <w:sz w:val="24"/>
                <w:szCs w:val="24"/>
              </w:rPr>
              <w:t>Contingency Coefficient</w:t>
            </w:r>
          </w:p>
        </w:tc>
        <w:tc>
          <w:tcPr>
            <w:tcW w:w="1992" w:type="dxa"/>
          </w:tcPr>
          <w:p w14:paraId="130C878F"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0,507</w:t>
            </w:r>
          </w:p>
        </w:tc>
        <w:tc>
          <w:tcPr>
            <w:tcW w:w="1992" w:type="dxa"/>
          </w:tcPr>
          <w:p w14:paraId="62B93BB5"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0,584</w:t>
            </w:r>
          </w:p>
        </w:tc>
        <w:tc>
          <w:tcPr>
            <w:tcW w:w="1993" w:type="dxa"/>
          </w:tcPr>
          <w:p w14:paraId="773488E2"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0,655</w:t>
            </w:r>
          </w:p>
        </w:tc>
        <w:tc>
          <w:tcPr>
            <w:tcW w:w="1993" w:type="dxa"/>
          </w:tcPr>
          <w:p w14:paraId="35744927"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0,658</w:t>
            </w:r>
          </w:p>
        </w:tc>
        <w:tc>
          <w:tcPr>
            <w:tcW w:w="1993" w:type="dxa"/>
          </w:tcPr>
          <w:p w14:paraId="49272B2B"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0,464</w:t>
            </w:r>
          </w:p>
        </w:tc>
        <w:tc>
          <w:tcPr>
            <w:tcW w:w="1993" w:type="dxa"/>
          </w:tcPr>
          <w:p w14:paraId="7EAFEDD4" w14:textId="77777777" w:rsidR="00027A22" w:rsidRDefault="00027A22" w:rsidP="00927C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r>
    </w:tbl>
    <w:p w14:paraId="4C775EAD" w14:textId="77777777" w:rsidR="00027A22" w:rsidRDefault="00027A22" w:rsidP="00027A22">
      <w:pPr>
        <w:rPr>
          <w:rFonts w:ascii="Times New Roman" w:hAnsi="Times New Roman" w:cs="Times New Roman"/>
          <w:sz w:val="24"/>
          <w:szCs w:val="24"/>
        </w:rPr>
      </w:pPr>
    </w:p>
    <w:p w14:paraId="1A77F8E7" w14:textId="77777777" w:rsidR="00027A22" w:rsidRDefault="00027A22" w:rsidP="00027A22">
      <w:pPr>
        <w:rPr>
          <w:rFonts w:ascii="Times New Roman" w:hAnsi="Times New Roman" w:cs="Times New Roman"/>
          <w:sz w:val="24"/>
          <w:szCs w:val="24"/>
        </w:rPr>
      </w:pPr>
    </w:p>
    <w:p w14:paraId="07947888" w14:textId="77777777" w:rsidR="00027A22" w:rsidRDefault="00027A22" w:rsidP="00027A22">
      <w:pPr>
        <w:rPr>
          <w:rFonts w:ascii="Times New Roman" w:hAnsi="Times New Roman" w:cs="Times New Roman"/>
          <w:sz w:val="24"/>
          <w:szCs w:val="24"/>
        </w:rPr>
      </w:pPr>
    </w:p>
    <w:p w14:paraId="65E0BF3D" w14:textId="77777777" w:rsidR="00027A22" w:rsidRDefault="00027A22" w:rsidP="00027A22">
      <w:pPr>
        <w:rPr>
          <w:rFonts w:ascii="Times New Roman" w:hAnsi="Times New Roman" w:cs="Times New Roman"/>
          <w:sz w:val="24"/>
          <w:szCs w:val="24"/>
        </w:rPr>
      </w:pPr>
    </w:p>
    <w:p w14:paraId="7C38CF23" w14:textId="77777777" w:rsidR="00F60B7A" w:rsidRDefault="00F60B7A" w:rsidP="00027A22">
      <w:pPr>
        <w:rPr>
          <w:rFonts w:ascii="Times New Roman" w:hAnsi="Times New Roman" w:cs="Times New Roman"/>
          <w:sz w:val="24"/>
          <w:szCs w:val="24"/>
        </w:rPr>
      </w:pPr>
    </w:p>
    <w:p w14:paraId="18EFEDD8" w14:textId="1D706754" w:rsidR="00027A22" w:rsidRPr="00DB06D9" w:rsidRDefault="00027A22" w:rsidP="00D37FB9">
      <w:pPr>
        <w:pStyle w:val="Heading2"/>
        <w:rPr>
          <w:rFonts w:ascii="Times New Roman" w:hAnsi="Times New Roman" w:cs="Times New Roman"/>
          <w:color w:val="0D0D0D" w:themeColor="text1" w:themeTint="F2"/>
          <w:sz w:val="24"/>
          <w:szCs w:val="24"/>
        </w:rPr>
      </w:pPr>
      <w:bookmarkStart w:id="478" w:name="_Toc173024936"/>
      <w:r w:rsidRPr="00DB06D9">
        <w:rPr>
          <w:rFonts w:ascii="Times New Roman" w:hAnsi="Times New Roman" w:cs="Times New Roman"/>
          <w:b/>
          <w:bCs/>
          <w:color w:val="0D0D0D" w:themeColor="text1" w:themeTint="F2"/>
          <w:sz w:val="24"/>
          <w:szCs w:val="24"/>
        </w:rPr>
        <w:lastRenderedPageBreak/>
        <w:t>Lampiran 7</w:t>
      </w:r>
      <w:r w:rsidRPr="00DB06D9">
        <w:rPr>
          <w:rFonts w:ascii="Times New Roman" w:hAnsi="Times New Roman" w:cs="Times New Roman"/>
          <w:color w:val="0D0D0D" w:themeColor="text1" w:themeTint="F2"/>
          <w:sz w:val="24"/>
          <w:szCs w:val="24"/>
        </w:rPr>
        <w:t xml:space="preserve"> ( Korelasi </w:t>
      </w:r>
      <w:r w:rsidRPr="00DB06D9">
        <w:rPr>
          <w:rFonts w:ascii="Times New Roman" w:hAnsi="Times New Roman" w:cs="Times New Roman"/>
          <w:i/>
          <w:iCs/>
          <w:color w:val="0D0D0D" w:themeColor="text1" w:themeTint="F2"/>
          <w:sz w:val="24"/>
          <w:szCs w:val="24"/>
        </w:rPr>
        <w:t>Spearman</w:t>
      </w:r>
      <w:r w:rsidRPr="00DB06D9">
        <w:rPr>
          <w:rFonts w:ascii="Times New Roman" w:hAnsi="Times New Roman" w:cs="Times New Roman"/>
          <w:color w:val="0D0D0D" w:themeColor="text1" w:themeTint="F2"/>
          <w:sz w:val="24"/>
          <w:szCs w:val="24"/>
        </w:rPr>
        <w:t>)</w:t>
      </w:r>
      <w:bookmarkEnd w:id="478"/>
      <w:r w:rsidRPr="00DB06D9">
        <w:rPr>
          <w:rFonts w:ascii="Times New Roman" w:hAnsi="Times New Roman" w:cs="Times New Roman"/>
          <w:color w:val="0D0D0D" w:themeColor="text1" w:themeTint="F2"/>
          <w:sz w:val="24"/>
          <w:szCs w:val="24"/>
        </w:rPr>
        <w:t xml:space="preserve">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464"/>
        <w:gridCol w:w="2262"/>
        <w:gridCol w:w="1977"/>
        <w:gridCol w:w="1633"/>
        <w:gridCol w:w="1297"/>
        <w:gridCol w:w="1582"/>
        <w:gridCol w:w="859"/>
        <w:gridCol w:w="859"/>
        <w:gridCol w:w="2025"/>
      </w:tblGrid>
      <w:tr w:rsidR="00027A22" w:rsidRPr="00143D17" w14:paraId="3758D617" w14:textId="77777777" w:rsidTr="00927CA8">
        <w:trPr>
          <w:cantSplit/>
        </w:trPr>
        <w:tc>
          <w:tcPr>
            <w:tcW w:w="5000" w:type="pct"/>
            <w:gridSpan w:val="9"/>
            <w:tcBorders>
              <w:top w:val="nil"/>
              <w:left w:val="nil"/>
              <w:bottom w:val="nil"/>
              <w:right w:val="nil"/>
            </w:tcBorders>
            <w:shd w:val="clear" w:color="auto" w:fill="FFFFFF"/>
            <w:vAlign w:val="center"/>
          </w:tcPr>
          <w:p w14:paraId="47843E5A" w14:textId="77777777" w:rsidR="00027A22" w:rsidRPr="00143D17" w:rsidRDefault="00027A22" w:rsidP="00F60B7A">
            <w:pPr>
              <w:autoSpaceDE w:val="0"/>
              <w:autoSpaceDN w:val="0"/>
              <w:adjustRightInd w:val="0"/>
              <w:spacing w:after="0" w:line="320" w:lineRule="atLeast"/>
              <w:ind w:right="60"/>
              <w:jc w:val="center"/>
              <w:rPr>
                <w:rFonts w:ascii="Arial" w:hAnsi="Arial" w:cs="Arial"/>
                <w:color w:val="010205"/>
                <w:kern w:val="0"/>
                <w:sz w:val="16"/>
                <w:szCs w:val="16"/>
                <w:lang w:bidi="ar-SA"/>
              </w:rPr>
            </w:pPr>
            <w:r w:rsidRPr="00143D17">
              <w:rPr>
                <w:rFonts w:ascii="Arial" w:hAnsi="Arial" w:cs="Arial"/>
                <w:b/>
                <w:bCs/>
                <w:color w:val="010205"/>
                <w:kern w:val="0"/>
                <w:sz w:val="16"/>
                <w:szCs w:val="16"/>
                <w:lang w:bidi="ar-SA"/>
              </w:rPr>
              <w:t>Correlations</w:t>
            </w:r>
          </w:p>
        </w:tc>
      </w:tr>
      <w:tr w:rsidR="00027A22" w:rsidRPr="00143D17" w14:paraId="4DB92C2C" w14:textId="77777777" w:rsidTr="00927CA8">
        <w:trPr>
          <w:cantSplit/>
        </w:trPr>
        <w:tc>
          <w:tcPr>
            <w:tcW w:w="2204" w:type="pct"/>
            <w:gridSpan w:val="3"/>
            <w:tcBorders>
              <w:top w:val="nil"/>
              <w:left w:val="nil"/>
              <w:bottom w:val="single" w:sz="8" w:space="0" w:color="152935"/>
              <w:right w:val="nil"/>
            </w:tcBorders>
            <w:shd w:val="clear" w:color="auto" w:fill="FFFFFF"/>
            <w:vAlign w:val="bottom"/>
          </w:tcPr>
          <w:p w14:paraId="661A1090" w14:textId="77777777" w:rsidR="00027A22" w:rsidRPr="00143D17" w:rsidRDefault="00027A22" w:rsidP="00927CA8">
            <w:pPr>
              <w:autoSpaceDE w:val="0"/>
              <w:autoSpaceDN w:val="0"/>
              <w:adjustRightInd w:val="0"/>
              <w:spacing w:after="0" w:line="240" w:lineRule="auto"/>
              <w:rPr>
                <w:rFonts w:ascii="Times New Roman" w:hAnsi="Times New Roman" w:cs="Times New Roman"/>
                <w:kern w:val="0"/>
                <w:sz w:val="16"/>
                <w:szCs w:val="16"/>
                <w:lang w:bidi="ar-SA"/>
              </w:rPr>
            </w:pPr>
          </w:p>
        </w:tc>
        <w:tc>
          <w:tcPr>
            <w:tcW w:w="518" w:type="pct"/>
            <w:tcBorders>
              <w:top w:val="nil"/>
              <w:left w:val="nil"/>
              <w:bottom w:val="single" w:sz="8" w:space="0" w:color="152935"/>
              <w:right w:val="single" w:sz="8" w:space="0" w:color="E0E0E0"/>
            </w:tcBorders>
            <w:shd w:val="clear" w:color="auto" w:fill="FFFFFF"/>
            <w:vAlign w:val="bottom"/>
          </w:tcPr>
          <w:p w14:paraId="10FA46D9" w14:textId="77777777" w:rsidR="00027A22" w:rsidRPr="00143D17" w:rsidRDefault="00027A22" w:rsidP="00927CA8">
            <w:pPr>
              <w:autoSpaceDE w:val="0"/>
              <w:autoSpaceDN w:val="0"/>
              <w:adjustRightInd w:val="0"/>
              <w:spacing w:after="0" w:line="320" w:lineRule="atLeast"/>
              <w:ind w:left="60" w:right="60"/>
              <w:jc w:val="center"/>
              <w:rPr>
                <w:rFonts w:ascii="Arial" w:hAnsi="Arial" w:cs="Arial"/>
                <w:color w:val="264A60"/>
                <w:kern w:val="0"/>
                <w:sz w:val="16"/>
                <w:szCs w:val="16"/>
                <w:lang w:bidi="ar-SA"/>
              </w:rPr>
            </w:pPr>
            <w:r w:rsidRPr="00143D17">
              <w:rPr>
                <w:rFonts w:ascii="Arial" w:hAnsi="Arial" w:cs="Arial"/>
                <w:color w:val="264A60"/>
                <w:kern w:val="0"/>
                <w:sz w:val="16"/>
                <w:szCs w:val="16"/>
                <w:lang w:bidi="ar-SA"/>
              </w:rPr>
              <w:t>Karakteristik_Gender</w:t>
            </w:r>
          </w:p>
        </w:tc>
        <w:tc>
          <w:tcPr>
            <w:tcW w:w="518" w:type="pct"/>
            <w:tcBorders>
              <w:top w:val="nil"/>
              <w:left w:val="single" w:sz="8" w:space="0" w:color="E0E0E0"/>
              <w:bottom w:val="single" w:sz="8" w:space="0" w:color="152935"/>
              <w:right w:val="single" w:sz="8" w:space="0" w:color="E0E0E0"/>
            </w:tcBorders>
            <w:shd w:val="clear" w:color="auto" w:fill="FFFFFF"/>
            <w:vAlign w:val="bottom"/>
          </w:tcPr>
          <w:p w14:paraId="6C7CA0D6" w14:textId="77777777" w:rsidR="00027A22" w:rsidRPr="00143D17" w:rsidRDefault="00027A22" w:rsidP="00927CA8">
            <w:pPr>
              <w:autoSpaceDE w:val="0"/>
              <w:autoSpaceDN w:val="0"/>
              <w:adjustRightInd w:val="0"/>
              <w:spacing w:after="0" w:line="320" w:lineRule="atLeast"/>
              <w:ind w:left="60" w:right="60"/>
              <w:jc w:val="center"/>
              <w:rPr>
                <w:rFonts w:ascii="Arial" w:hAnsi="Arial" w:cs="Arial"/>
                <w:color w:val="264A60"/>
                <w:kern w:val="0"/>
                <w:sz w:val="16"/>
                <w:szCs w:val="16"/>
                <w:lang w:bidi="ar-SA"/>
              </w:rPr>
            </w:pPr>
            <w:r w:rsidRPr="00143D17">
              <w:rPr>
                <w:rFonts w:ascii="Arial" w:hAnsi="Arial" w:cs="Arial"/>
                <w:color w:val="264A60"/>
                <w:kern w:val="0"/>
                <w:sz w:val="16"/>
                <w:szCs w:val="16"/>
                <w:lang w:bidi="ar-SA"/>
              </w:rPr>
              <w:t>Peran_Gender</w:t>
            </w:r>
          </w:p>
        </w:tc>
        <w:tc>
          <w:tcPr>
            <w:tcW w:w="518" w:type="pct"/>
            <w:tcBorders>
              <w:top w:val="nil"/>
              <w:left w:val="single" w:sz="8" w:space="0" w:color="E0E0E0"/>
              <w:bottom w:val="single" w:sz="8" w:space="0" w:color="152935"/>
              <w:right w:val="single" w:sz="8" w:space="0" w:color="E0E0E0"/>
            </w:tcBorders>
            <w:shd w:val="clear" w:color="auto" w:fill="FFFFFF"/>
            <w:vAlign w:val="bottom"/>
          </w:tcPr>
          <w:p w14:paraId="04331FD1" w14:textId="77777777" w:rsidR="00027A22" w:rsidRPr="00143D17" w:rsidRDefault="00027A22" w:rsidP="00927CA8">
            <w:pPr>
              <w:autoSpaceDE w:val="0"/>
              <w:autoSpaceDN w:val="0"/>
              <w:adjustRightInd w:val="0"/>
              <w:spacing w:after="0" w:line="320" w:lineRule="atLeast"/>
              <w:ind w:left="60" w:right="60"/>
              <w:jc w:val="center"/>
              <w:rPr>
                <w:rFonts w:ascii="Arial" w:hAnsi="Arial" w:cs="Arial"/>
                <w:color w:val="264A60"/>
                <w:kern w:val="0"/>
                <w:sz w:val="16"/>
                <w:szCs w:val="16"/>
                <w:lang w:bidi="ar-SA"/>
              </w:rPr>
            </w:pPr>
            <w:r w:rsidRPr="00143D17">
              <w:rPr>
                <w:rFonts w:ascii="Arial" w:hAnsi="Arial" w:cs="Arial"/>
                <w:color w:val="264A60"/>
                <w:kern w:val="0"/>
                <w:sz w:val="16"/>
                <w:szCs w:val="16"/>
                <w:lang w:bidi="ar-SA"/>
              </w:rPr>
              <w:t>Kesetaraan_Gender</w:t>
            </w:r>
          </w:p>
        </w:tc>
        <w:tc>
          <w:tcPr>
            <w:tcW w:w="361" w:type="pct"/>
            <w:tcBorders>
              <w:top w:val="nil"/>
              <w:left w:val="single" w:sz="8" w:space="0" w:color="E0E0E0"/>
              <w:bottom w:val="single" w:sz="8" w:space="0" w:color="152935"/>
              <w:right w:val="single" w:sz="8" w:space="0" w:color="E0E0E0"/>
            </w:tcBorders>
            <w:shd w:val="clear" w:color="auto" w:fill="FFFFFF"/>
            <w:vAlign w:val="bottom"/>
          </w:tcPr>
          <w:p w14:paraId="385841F5" w14:textId="77777777" w:rsidR="00027A22" w:rsidRPr="00143D17" w:rsidRDefault="00027A22" w:rsidP="00927CA8">
            <w:pPr>
              <w:autoSpaceDE w:val="0"/>
              <w:autoSpaceDN w:val="0"/>
              <w:adjustRightInd w:val="0"/>
              <w:spacing w:after="0" w:line="320" w:lineRule="atLeast"/>
              <w:ind w:left="60" w:right="60"/>
              <w:jc w:val="center"/>
              <w:rPr>
                <w:rFonts w:ascii="Arial" w:hAnsi="Arial" w:cs="Arial"/>
                <w:color w:val="264A60"/>
                <w:kern w:val="0"/>
                <w:sz w:val="16"/>
                <w:szCs w:val="16"/>
                <w:lang w:bidi="ar-SA"/>
              </w:rPr>
            </w:pPr>
            <w:r w:rsidRPr="00143D17">
              <w:rPr>
                <w:rFonts w:ascii="Arial" w:hAnsi="Arial" w:cs="Arial"/>
                <w:color w:val="264A60"/>
                <w:kern w:val="0"/>
                <w:sz w:val="16"/>
                <w:szCs w:val="16"/>
                <w:lang w:bidi="ar-SA"/>
              </w:rPr>
              <w:t>Adaptasi</w:t>
            </w:r>
          </w:p>
        </w:tc>
        <w:tc>
          <w:tcPr>
            <w:tcW w:w="361" w:type="pct"/>
            <w:tcBorders>
              <w:top w:val="nil"/>
              <w:left w:val="single" w:sz="8" w:space="0" w:color="E0E0E0"/>
              <w:bottom w:val="single" w:sz="8" w:space="0" w:color="152935"/>
              <w:right w:val="single" w:sz="8" w:space="0" w:color="E0E0E0"/>
            </w:tcBorders>
            <w:shd w:val="clear" w:color="auto" w:fill="FFFFFF"/>
            <w:vAlign w:val="bottom"/>
          </w:tcPr>
          <w:p w14:paraId="2CE73437" w14:textId="77777777" w:rsidR="00027A22" w:rsidRPr="00143D17" w:rsidRDefault="00027A22" w:rsidP="00927CA8">
            <w:pPr>
              <w:autoSpaceDE w:val="0"/>
              <w:autoSpaceDN w:val="0"/>
              <w:adjustRightInd w:val="0"/>
              <w:spacing w:after="0" w:line="320" w:lineRule="atLeast"/>
              <w:ind w:left="60" w:right="60"/>
              <w:jc w:val="center"/>
              <w:rPr>
                <w:rFonts w:ascii="Arial" w:hAnsi="Arial" w:cs="Arial"/>
                <w:color w:val="264A60"/>
                <w:kern w:val="0"/>
                <w:sz w:val="16"/>
                <w:szCs w:val="16"/>
                <w:lang w:bidi="ar-SA"/>
              </w:rPr>
            </w:pPr>
            <w:r w:rsidRPr="00143D17">
              <w:rPr>
                <w:rFonts w:ascii="Arial" w:hAnsi="Arial" w:cs="Arial"/>
                <w:color w:val="264A60"/>
                <w:kern w:val="0"/>
                <w:sz w:val="16"/>
                <w:szCs w:val="16"/>
                <w:lang w:bidi="ar-SA"/>
              </w:rPr>
              <w:t>Mitigasi</w:t>
            </w:r>
          </w:p>
        </w:tc>
        <w:tc>
          <w:tcPr>
            <w:tcW w:w="518" w:type="pct"/>
            <w:tcBorders>
              <w:top w:val="nil"/>
              <w:left w:val="single" w:sz="8" w:space="0" w:color="E0E0E0"/>
              <w:bottom w:val="single" w:sz="8" w:space="0" w:color="152935"/>
              <w:right w:val="nil"/>
            </w:tcBorders>
            <w:shd w:val="clear" w:color="auto" w:fill="FFFFFF"/>
            <w:vAlign w:val="bottom"/>
          </w:tcPr>
          <w:p w14:paraId="3CCADE26" w14:textId="77777777" w:rsidR="00027A22" w:rsidRPr="00143D17" w:rsidRDefault="00027A22" w:rsidP="00927CA8">
            <w:pPr>
              <w:autoSpaceDE w:val="0"/>
              <w:autoSpaceDN w:val="0"/>
              <w:adjustRightInd w:val="0"/>
              <w:spacing w:after="0" w:line="320" w:lineRule="atLeast"/>
              <w:ind w:left="60" w:right="60"/>
              <w:jc w:val="center"/>
              <w:rPr>
                <w:rFonts w:ascii="Arial" w:hAnsi="Arial" w:cs="Arial"/>
                <w:color w:val="264A60"/>
                <w:kern w:val="0"/>
                <w:sz w:val="16"/>
                <w:szCs w:val="16"/>
                <w:lang w:bidi="ar-SA"/>
              </w:rPr>
            </w:pPr>
            <w:r w:rsidRPr="00143D17">
              <w:rPr>
                <w:rFonts w:ascii="Arial" w:hAnsi="Arial" w:cs="Arial"/>
                <w:color w:val="264A60"/>
                <w:kern w:val="0"/>
                <w:sz w:val="16"/>
                <w:szCs w:val="16"/>
                <w:lang w:bidi="ar-SA"/>
              </w:rPr>
              <w:t>Dukungan_Keberlanjutann</w:t>
            </w:r>
          </w:p>
        </w:tc>
      </w:tr>
      <w:tr w:rsidR="00027A22" w:rsidRPr="00143D17" w14:paraId="470BE510" w14:textId="77777777" w:rsidTr="00927CA8">
        <w:trPr>
          <w:cantSplit/>
        </w:trPr>
        <w:tc>
          <w:tcPr>
            <w:tcW w:w="578" w:type="pct"/>
            <w:vMerge w:val="restart"/>
            <w:tcBorders>
              <w:top w:val="single" w:sz="8" w:space="0" w:color="152935"/>
              <w:left w:val="nil"/>
              <w:bottom w:val="single" w:sz="8" w:space="0" w:color="152935"/>
              <w:right w:val="nil"/>
            </w:tcBorders>
            <w:shd w:val="clear" w:color="auto" w:fill="E0E0E0"/>
          </w:tcPr>
          <w:p w14:paraId="53E0820E"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Spearman's rho</w:t>
            </w:r>
          </w:p>
        </w:tc>
        <w:tc>
          <w:tcPr>
            <w:tcW w:w="864" w:type="pct"/>
            <w:vMerge w:val="restart"/>
            <w:tcBorders>
              <w:top w:val="single" w:sz="8" w:space="0" w:color="152935"/>
              <w:left w:val="nil"/>
              <w:bottom w:val="nil"/>
              <w:right w:val="nil"/>
            </w:tcBorders>
            <w:shd w:val="clear" w:color="auto" w:fill="E0E0E0"/>
          </w:tcPr>
          <w:p w14:paraId="66EA2667"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Karakteristik_Gender</w:t>
            </w:r>
          </w:p>
        </w:tc>
        <w:tc>
          <w:tcPr>
            <w:tcW w:w="762" w:type="pct"/>
            <w:tcBorders>
              <w:top w:val="single" w:sz="8" w:space="0" w:color="152935"/>
              <w:left w:val="nil"/>
              <w:bottom w:val="single" w:sz="8" w:space="0" w:color="AEAEAE"/>
              <w:right w:val="nil"/>
            </w:tcBorders>
            <w:shd w:val="clear" w:color="auto" w:fill="E0E0E0"/>
          </w:tcPr>
          <w:p w14:paraId="3FD03D05"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Correlation Coefficient</w:t>
            </w:r>
          </w:p>
        </w:tc>
        <w:tc>
          <w:tcPr>
            <w:tcW w:w="518" w:type="pct"/>
            <w:tcBorders>
              <w:top w:val="single" w:sz="8" w:space="0" w:color="152935"/>
              <w:left w:val="nil"/>
              <w:bottom w:val="single" w:sz="8" w:space="0" w:color="AEAEAE"/>
              <w:right w:val="single" w:sz="8" w:space="0" w:color="E0E0E0"/>
            </w:tcBorders>
            <w:shd w:val="clear" w:color="auto" w:fill="FFFFFF"/>
          </w:tcPr>
          <w:p w14:paraId="32C1CF78"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1.000</w:t>
            </w:r>
          </w:p>
        </w:tc>
        <w:tc>
          <w:tcPr>
            <w:tcW w:w="518" w:type="pct"/>
            <w:tcBorders>
              <w:top w:val="single" w:sz="8" w:space="0" w:color="152935"/>
              <w:left w:val="single" w:sz="8" w:space="0" w:color="E0E0E0"/>
              <w:bottom w:val="single" w:sz="8" w:space="0" w:color="AEAEAE"/>
              <w:right w:val="single" w:sz="8" w:space="0" w:color="E0E0E0"/>
            </w:tcBorders>
            <w:shd w:val="clear" w:color="auto" w:fill="FFFFFF"/>
          </w:tcPr>
          <w:p w14:paraId="50410296"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.039</w:t>
            </w:r>
          </w:p>
        </w:tc>
        <w:tc>
          <w:tcPr>
            <w:tcW w:w="518" w:type="pct"/>
            <w:tcBorders>
              <w:top w:val="single" w:sz="8" w:space="0" w:color="152935"/>
              <w:left w:val="single" w:sz="8" w:space="0" w:color="E0E0E0"/>
              <w:bottom w:val="single" w:sz="8" w:space="0" w:color="AEAEAE"/>
              <w:right w:val="single" w:sz="8" w:space="0" w:color="E0E0E0"/>
            </w:tcBorders>
            <w:shd w:val="clear" w:color="auto" w:fill="FFFFFF"/>
          </w:tcPr>
          <w:p w14:paraId="690D2615"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-.346</w:t>
            </w:r>
            <w:r w:rsidRPr="00143D17">
              <w:rPr>
                <w:rFonts w:ascii="Arial" w:hAnsi="Arial" w:cs="Arial"/>
                <w:color w:val="010205"/>
                <w:kern w:val="0"/>
                <w:sz w:val="16"/>
                <w:szCs w:val="16"/>
                <w:vertAlign w:val="superscript"/>
                <w:lang w:bidi="ar-SA"/>
              </w:rPr>
              <w:t>**</w:t>
            </w:r>
          </w:p>
        </w:tc>
        <w:tc>
          <w:tcPr>
            <w:tcW w:w="361" w:type="pct"/>
            <w:tcBorders>
              <w:top w:val="single" w:sz="8" w:space="0" w:color="152935"/>
              <w:left w:val="single" w:sz="8" w:space="0" w:color="E0E0E0"/>
              <w:bottom w:val="single" w:sz="8" w:space="0" w:color="AEAEAE"/>
              <w:right w:val="single" w:sz="8" w:space="0" w:color="E0E0E0"/>
            </w:tcBorders>
            <w:shd w:val="clear" w:color="auto" w:fill="FFFFFF"/>
          </w:tcPr>
          <w:p w14:paraId="387ADB8E"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.044</w:t>
            </w:r>
          </w:p>
        </w:tc>
        <w:tc>
          <w:tcPr>
            <w:tcW w:w="361" w:type="pct"/>
            <w:tcBorders>
              <w:top w:val="single" w:sz="8" w:space="0" w:color="152935"/>
              <w:left w:val="single" w:sz="8" w:space="0" w:color="E0E0E0"/>
              <w:bottom w:val="single" w:sz="8" w:space="0" w:color="AEAEAE"/>
              <w:right w:val="single" w:sz="8" w:space="0" w:color="E0E0E0"/>
            </w:tcBorders>
            <w:shd w:val="clear" w:color="auto" w:fill="FFFFFF"/>
          </w:tcPr>
          <w:p w14:paraId="5C45ADF3"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.175</w:t>
            </w:r>
          </w:p>
        </w:tc>
        <w:tc>
          <w:tcPr>
            <w:tcW w:w="518" w:type="pct"/>
            <w:tcBorders>
              <w:top w:val="single" w:sz="8" w:space="0" w:color="152935"/>
              <w:left w:val="single" w:sz="8" w:space="0" w:color="E0E0E0"/>
              <w:bottom w:val="single" w:sz="8" w:space="0" w:color="AEAEAE"/>
              <w:right w:val="nil"/>
            </w:tcBorders>
            <w:shd w:val="clear" w:color="auto" w:fill="FFFFFF"/>
          </w:tcPr>
          <w:p w14:paraId="782F3B89"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.180</w:t>
            </w:r>
          </w:p>
        </w:tc>
      </w:tr>
      <w:tr w:rsidR="00027A22" w:rsidRPr="00143D17" w14:paraId="6FCF0111"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2E5F7F0A"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tcBorders>
              <w:top w:val="single" w:sz="8" w:space="0" w:color="152935"/>
              <w:left w:val="nil"/>
              <w:bottom w:val="nil"/>
              <w:right w:val="nil"/>
            </w:tcBorders>
            <w:shd w:val="clear" w:color="auto" w:fill="E0E0E0"/>
          </w:tcPr>
          <w:p w14:paraId="20996F83"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762" w:type="pct"/>
            <w:tcBorders>
              <w:top w:val="single" w:sz="8" w:space="0" w:color="AEAEAE"/>
              <w:left w:val="nil"/>
              <w:bottom w:val="single" w:sz="8" w:space="0" w:color="AEAEAE"/>
              <w:right w:val="nil"/>
            </w:tcBorders>
            <w:shd w:val="clear" w:color="auto" w:fill="E0E0E0"/>
          </w:tcPr>
          <w:p w14:paraId="3957B601"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Sig. (2-tailed)</w:t>
            </w:r>
          </w:p>
        </w:tc>
        <w:tc>
          <w:tcPr>
            <w:tcW w:w="518" w:type="pct"/>
            <w:tcBorders>
              <w:top w:val="single" w:sz="8" w:space="0" w:color="AEAEAE"/>
              <w:left w:val="nil"/>
              <w:bottom w:val="single" w:sz="8" w:space="0" w:color="AEAEAE"/>
              <w:right w:val="single" w:sz="8" w:space="0" w:color="E0E0E0"/>
            </w:tcBorders>
            <w:shd w:val="clear" w:color="auto" w:fill="FFFFFF"/>
          </w:tcPr>
          <w:p w14:paraId="74EE0DCA"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6B93FEE2"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.706</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27A611B9"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.001</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2902B628"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.670</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6812EF1A"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.089</w:t>
            </w:r>
          </w:p>
        </w:tc>
        <w:tc>
          <w:tcPr>
            <w:tcW w:w="518" w:type="pct"/>
            <w:tcBorders>
              <w:top w:val="single" w:sz="8" w:space="0" w:color="AEAEAE"/>
              <w:left w:val="single" w:sz="8" w:space="0" w:color="E0E0E0"/>
              <w:bottom w:val="single" w:sz="8" w:space="0" w:color="AEAEAE"/>
              <w:right w:val="nil"/>
            </w:tcBorders>
            <w:shd w:val="clear" w:color="auto" w:fill="FFFFFF"/>
          </w:tcPr>
          <w:p w14:paraId="396B98BB"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.079</w:t>
            </w:r>
          </w:p>
        </w:tc>
      </w:tr>
      <w:tr w:rsidR="00027A22" w:rsidRPr="00143D17" w14:paraId="7160F6A5"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7368DFC9"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tcBorders>
              <w:top w:val="single" w:sz="8" w:space="0" w:color="152935"/>
              <w:left w:val="nil"/>
              <w:bottom w:val="nil"/>
              <w:right w:val="nil"/>
            </w:tcBorders>
            <w:shd w:val="clear" w:color="auto" w:fill="E0E0E0"/>
          </w:tcPr>
          <w:p w14:paraId="195E108B"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762" w:type="pct"/>
            <w:tcBorders>
              <w:top w:val="single" w:sz="8" w:space="0" w:color="AEAEAE"/>
              <w:left w:val="nil"/>
              <w:bottom w:val="nil"/>
              <w:right w:val="nil"/>
            </w:tcBorders>
            <w:shd w:val="clear" w:color="auto" w:fill="E0E0E0"/>
          </w:tcPr>
          <w:p w14:paraId="48AD54F9"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N</w:t>
            </w:r>
          </w:p>
        </w:tc>
        <w:tc>
          <w:tcPr>
            <w:tcW w:w="518" w:type="pct"/>
            <w:tcBorders>
              <w:top w:val="single" w:sz="8" w:space="0" w:color="AEAEAE"/>
              <w:left w:val="nil"/>
              <w:bottom w:val="nil"/>
              <w:right w:val="single" w:sz="8" w:space="0" w:color="E0E0E0"/>
            </w:tcBorders>
            <w:shd w:val="clear" w:color="auto" w:fill="FFFFFF"/>
          </w:tcPr>
          <w:p w14:paraId="3CA1C24D"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single" w:sz="8" w:space="0" w:color="E0E0E0"/>
            </w:tcBorders>
            <w:shd w:val="clear" w:color="auto" w:fill="FFFFFF"/>
          </w:tcPr>
          <w:p w14:paraId="24A7E8C1"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single" w:sz="8" w:space="0" w:color="E0E0E0"/>
            </w:tcBorders>
            <w:shd w:val="clear" w:color="auto" w:fill="FFFFFF"/>
          </w:tcPr>
          <w:p w14:paraId="5898F35A"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361" w:type="pct"/>
            <w:tcBorders>
              <w:top w:val="single" w:sz="8" w:space="0" w:color="AEAEAE"/>
              <w:left w:val="single" w:sz="8" w:space="0" w:color="E0E0E0"/>
              <w:bottom w:val="nil"/>
              <w:right w:val="single" w:sz="8" w:space="0" w:color="E0E0E0"/>
            </w:tcBorders>
            <w:shd w:val="clear" w:color="auto" w:fill="FFFFFF"/>
          </w:tcPr>
          <w:p w14:paraId="7EBCA938"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361" w:type="pct"/>
            <w:tcBorders>
              <w:top w:val="single" w:sz="8" w:space="0" w:color="AEAEAE"/>
              <w:left w:val="single" w:sz="8" w:space="0" w:color="E0E0E0"/>
              <w:bottom w:val="nil"/>
              <w:right w:val="single" w:sz="8" w:space="0" w:color="E0E0E0"/>
            </w:tcBorders>
            <w:shd w:val="clear" w:color="auto" w:fill="FFFFFF"/>
          </w:tcPr>
          <w:p w14:paraId="26B4CE45"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nil"/>
            </w:tcBorders>
            <w:shd w:val="clear" w:color="auto" w:fill="FFFFFF"/>
          </w:tcPr>
          <w:p w14:paraId="0159E98A"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r>
      <w:tr w:rsidR="00027A22" w:rsidRPr="00143D17" w14:paraId="7B6DE344"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2FE31BE5"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val="restart"/>
            <w:tcBorders>
              <w:top w:val="single" w:sz="8" w:space="0" w:color="AEAEAE"/>
              <w:left w:val="nil"/>
              <w:bottom w:val="nil"/>
              <w:right w:val="nil"/>
            </w:tcBorders>
            <w:shd w:val="clear" w:color="auto" w:fill="E0E0E0"/>
          </w:tcPr>
          <w:p w14:paraId="36B1DA43"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Peran_Gender</w:t>
            </w:r>
          </w:p>
        </w:tc>
        <w:tc>
          <w:tcPr>
            <w:tcW w:w="762" w:type="pct"/>
            <w:tcBorders>
              <w:top w:val="single" w:sz="8" w:space="0" w:color="AEAEAE"/>
              <w:left w:val="nil"/>
              <w:bottom w:val="single" w:sz="8" w:space="0" w:color="AEAEAE"/>
              <w:right w:val="nil"/>
            </w:tcBorders>
            <w:shd w:val="clear" w:color="auto" w:fill="E0E0E0"/>
          </w:tcPr>
          <w:p w14:paraId="600F0D69"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Correlation Coefficient</w:t>
            </w:r>
          </w:p>
        </w:tc>
        <w:tc>
          <w:tcPr>
            <w:tcW w:w="518" w:type="pct"/>
            <w:tcBorders>
              <w:top w:val="single" w:sz="8" w:space="0" w:color="AEAEAE"/>
              <w:left w:val="nil"/>
              <w:bottom w:val="single" w:sz="8" w:space="0" w:color="AEAEAE"/>
              <w:right w:val="single" w:sz="8" w:space="0" w:color="E0E0E0"/>
            </w:tcBorders>
            <w:shd w:val="clear" w:color="auto" w:fill="FFFFFF"/>
          </w:tcPr>
          <w:p w14:paraId="3C826384"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.039</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713087C8"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1.000</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6DD5F2C6"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.353</w:t>
            </w:r>
            <w:r w:rsidRPr="00143D17">
              <w:rPr>
                <w:rFonts w:ascii="Arial" w:hAnsi="Arial" w:cs="Arial"/>
                <w:color w:val="010205"/>
                <w:kern w:val="0"/>
                <w:sz w:val="16"/>
                <w:szCs w:val="16"/>
                <w:vertAlign w:val="superscript"/>
                <w:lang w:bidi="ar-SA"/>
              </w:rPr>
              <w:t>**</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43CF7E28"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.295</w:t>
            </w:r>
            <w:r w:rsidRPr="00143D17">
              <w:rPr>
                <w:rFonts w:ascii="Arial" w:hAnsi="Arial" w:cs="Arial"/>
                <w:color w:val="010205"/>
                <w:kern w:val="0"/>
                <w:sz w:val="16"/>
                <w:szCs w:val="16"/>
                <w:vertAlign w:val="superscript"/>
                <w:lang w:bidi="ar-SA"/>
              </w:rPr>
              <w:t>**</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0A27917C"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.194</w:t>
            </w:r>
          </w:p>
        </w:tc>
        <w:tc>
          <w:tcPr>
            <w:tcW w:w="518" w:type="pct"/>
            <w:tcBorders>
              <w:top w:val="single" w:sz="8" w:space="0" w:color="AEAEAE"/>
              <w:left w:val="single" w:sz="8" w:space="0" w:color="E0E0E0"/>
              <w:bottom w:val="single" w:sz="8" w:space="0" w:color="AEAEAE"/>
              <w:right w:val="nil"/>
            </w:tcBorders>
            <w:shd w:val="clear" w:color="auto" w:fill="FFFFFF"/>
          </w:tcPr>
          <w:p w14:paraId="2B050A6E"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.168</w:t>
            </w:r>
          </w:p>
        </w:tc>
      </w:tr>
      <w:tr w:rsidR="00027A22" w:rsidRPr="00143D17" w14:paraId="4D64EE08"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41B4A894"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tcBorders>
              <w:top w:val="single" w:sz="8" w:space="0" w:color="AEAEAE"/>
              <w:left w:val="nil"/>
              <w:bottom w:val="nil"/>
              <w:right w:val="nil"/>
            </w:tcBorders>
            <w:shd w:val="clear" w:color="auto" w:fill="E0E0E0"/>
          </w:tcPr>
          <w:p w14:paraId="4AB41FCA"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762" w:type="pct"/>
            <w:tcBorders>
              <w:top w:val="single" w:sz="8" w:space="0" w:color="AEAEAE"/>
              <w:left w:val="nil"/>
              <w:bottom w:val="single" w:sz="8" w:space="0" w:color="AEAEAE"/>
              <w:right w:val="nil"/>
            </w:tcBorders>
            <w:shd w:val="clear" w:color="auto" w:fill="E0E0E0"/>
          </w:tcPr>
          <w:p w14:paraId="7B34630B"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Sig. (2-tailed)</w:t>
            </w:r>
          </w:p>
        </w:tc>
        <w:tc>
          <w:tcPr>
            <w:tcW w:w="518" w:type="pct"/>
            <w:tcBorders>
              <w:top w:val="single" w:sz="8" w:space="0" w:color="AEAEAE"/>
              <w:left w:val="nil"/>
              <w:bottom w:val="single" w:sz="8" w:space="0" w:color="AEAEAE"/>
              <w:right w:val="single" w:sz="8" w:space="0" w:color="E0E0E0"/>
            </w:tcBorders>
            <w:shd w:val="clear" w:color="auto" w:fill="FFFFFF"/>
          </w:tcPr>
          <w:p w14:paraId="23C894F5"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.706</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61074D80"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703500D0"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.000</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3C6D192F"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.004</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406BF006"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.058</w:t>
            </w:r>
          </w:p>
        </w:tc>
        <w:tc>
          <w:tcPr>
            <w:tcW w:w="518" w:type="pct"/>
            <w:tcBorders>
              <w:top w:val="single" w:sz="8" w:space="0" w:color="AEAEAE"/>
              <w:left w:val="single" w:sz="8" w:space="0" w:color="E0E0E0"/>
              <w:bottom w:val="single" w:sz="8" w:space="0" w:color="AEAEAE"/>
              <w:right w:val="nil"/>
            </w:tcBorders>
            <w:shd w:val="clear" w:color="auto" w:fill="FFFFFF"/>
          </w:tcPr>
          <w:p w14:paraId="07E3E8C1"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.101</w:t>
            </w:r>
          </w:p>
        </w:tc>
      </w:tr>
      <w:tr w:rsidR="00027A22" w:rsidRPr="00143D17" w14:paraId="00C2834D"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340C9268"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tcBorders>
              <w:top w:val="single" w:sz="8" w:space="0" w:color="AEAEAE"/>
              <w:left w:val="nil"/>
              <w:bottom w:val="nil"/>
              <w:right w:val="nil"/>
            </w:tcBorders>
            <w:shd w:val="clear" w:color="auto" w:fill="E0E0E0"/>
          </w:tcPr>
          <w:p w14:paraId="61597007"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762" w:type="pct"/>
            <w:tcBorders>
              <w:top w:val="single" w:sz="8" w:space="0" w:color="AEAEAE"/>
              <w:left w:val="nil"/>
              <w:bottom w:val="nil"/>
              <w:right w:val="nil"/>
            </w:tcBorders>
            <w:shd w:val="clear" w:color="auto" w:fill="E0E0E0"/>
          </w:tcPr>
          <w:p w14:paraId="3F2BAAFD"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N</w:t>
            </w:r>
          </w:p>
        </w:tc>
        <w:tc>
          <w:tcPr>
            <w:tcW w:w="518" w:type="pct"/>
            <w:tcBorders>
              <w:top w:val="single" w:sz="8" w:space="0" w:color="AEAEAE"/>
              <w:left w:val="nil"/>
              <w:bottom w:val="nil"/>
              <w:right w:val="single" w:sz="8" w:space="0" w:color="E0E0E0"/>
            </w:tcBorders>
            <w:shd w:val="clear" w:color="auto" w:fill="FFFFFF"/>
          </w:tcPr>
          <w:p w14:paraId="094B7BB6"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single" w:sz="8" w:space="0" w:color="E0E0E0"/>
            </w:tcBorders>
            <w:shd w:val="clear" w:color="auto" w:fill="FFFFFF"/>
          </w:tcPr>
          <w:p w14:paraId="2FD5B9C1"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single" w:sz="8" w:space="0" w:color="E0E0E0"/>
            </w:tcBorders>
            <w:shd w:val="clear" w:color="auto" w:fill="FFFFFF"/>
          </w:tcPr>
          <w:p w14:paraId="3543E347"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361" w:type="pct"/>
            <w:tcBorders>
              <w:top w:val="single" w:sz="8" w:space="0" w:color="AEAEAE"/>
              <w:left w:val="single" w:sz="8" w:space="0" w:color="E0E0E0"/>
              <w:bottom w:val="nil"/>
              <w:right w:val="single" w:sz="8" w:space="0" w:color="E0E0E0"/>
            </w:tcBorders>
            <w:shd w:val="clear" w:color="auto" w:fill="FFFFFF"/>
          </w:tcPr>
          <w:p w14:paraId="0872DD2F"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361" w:type="pct"/>
            <w:tcBorders>
              <w:top w:val="single" w:sz="8" w:space="0" w:color="AEAEAE"/>
              <w:left w:val="single" w:sz="8" w:space="0" w:color="E0E0E0"/>
              <w:bottom w:val="nil"/>
              <w:right w:val="single" w:sz="8" w:space="0" w:color="E0E0E0"/>
            </w:tcBorders>
            <w:shd w:val="clear" w:color="auto" w:fill="FFFFFF"/>
          </w:tcPr>
          <w:p w14:paraId="399C0501"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nil"/>
            </w:tcBorders>
            <w:shd w:val="clear" w:color="auto" w:fill="FFFFFF"/>
          </w:tcPr>
          <w:p w14:paraId="3178C24B"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r>
      <w:tr w:rsidR="00027A22" w:rsidRPr="00143D17" w14:paraId="65C3CF1E"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4133E276"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val="restart"/>
            <w:tcBorders>
              <w:top w:val="single" w:sz="8" w:space="0" w:color="AEAEAE"/>
              <w:left w:val="nil"/>
              <w:bottom w:val="nil"/>
              <w:right w:val="nil"/>
            </w:tcBorders>
            <w:shd w:val="clear" w:color="auto" w:fill="E0E0E0"/>
          </w:tcPr>
          <w:p w14:paraId="7E839943"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Kesetaraan_Gender</w:t>
            </w:r>
          </w:p>
        </w:tc>
        <w:tc>
          <w:tcPr>
            <w:tcW w:w="762" w:type="pct"/>
            <w:tcBorders>
              <w:top w:val="single" w:sz="8" w:space="0" w:color="AEAEAE"/>
              <w:left w:val="nil"/>
              <w:bottom w:val="single" w:sz="8" w:space="0" w:color="AEAEAE"/>
              <w:right w:val="nil"/>
            </w:tcBorders>
            <w:shd w:val="clear" w:color="auto" w:fill="E0E0E0"/>
          </w:tcPr>
          <w:p w14:paraId="199BA730"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Correlation Coefficient</w:t>
            </w:r>
          </w:p>
        </w:tc>
        <w:tc>
          <w:tcPr>
            <w:tcW w:w="518" w:type="pct"/>
            <w:tcBorders>
              <w:top w:val="single" w:sz="8" w:space="0" w:color="AEAEAE"/>
              <w:left w:val="nil"/>
              <w:bottom w:val="single" w:sz="8" w:space="0" w:color="AEAEAE"/>
              <w:right w:val="single" w:sz="8" w:space="0" w:color="E0E0E0"/>
            </w:tcBorders>
            <w:shd w:val="clear" w:color="auto" w:fill="FFFFFF"/>
          </w:tcPr>
          <w:p w14:paraId="03699C0E"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-.346</w:t>
            </w:r>
            <w:r w:rsidRPr="00143D17">
              <w:rPr>
                <w:rFonts w:ascii="Arial" w:hAnsi="Arial" w:cs="Arial"/>
                <w:color w:val="010205"/>
                <w:kern w:val="0"/>
                <w:sz w:val="16"/>
                <w:szCs w:val="16"/>
                <w:vertAlign w:val="superscript"/>
                <w:lang w:bidi="ar-SA"/>
              </w:rPr>
              <w:t>**</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059480BC"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.353</w:t>
            </w:r>
            <w:r w:rsidRPr="00143D17">
              <w:rPr>
                <w:rFonts w:ascii="Arial" w:hAnsi="Arial" w:cs="Arial"/>
                <w:color w:val="010205"/>
                <w:kern w:val="0"/>
                <w:sz w:val="16"/>
                <w:szCs w:val="16"/>
                <w:vertAlign w:val="superscript"/>
                <w:lang w:bidi="ar-SA"/>
              </w:rPr>
              <w:t>**</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2D1B4FE4"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1.000</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0BD49C06"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.182</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76723C83"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.017</w:t>
            </w:r>
          </w:p>
        </w:tc>
        <w:tc>
          <w:tcPr>
            <w:tcW w:w="518" w:type="pct"/>
            <w:tcBorders>
              <w:top w:val="single" w:sz="8" w:space="0" w:color="AEAEAE"/>
              <w:left w:val="single" w:sz="8" w:space="0" w:color="E0E0E0"/>
              <w:bottom w:val="single" w:sz="8" w:space="0" w:color="AEAEAE"/>
              <w:right w:val="nil"/>
            </w:tcBorders>
            <w:shd w:val="clear" w:color="auto" w:fill="FFFFFF"/>
          </w:tcPr>
          <w:p w14:paraId="17885F7C"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.005</w:t>
            </w:r>
          </w:p>
        </w:tc>
      </w:tr>
      <w:tr w:rsidR="00027A22" w:rsidRPr="00143D17" w14:paraId="3E59C15E"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23ED9F25"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tcBorders>
              <w:top w:val="single" w:sz="8" w:space="0" w:color="AEAEAE"/>
              <w:left w:val="nil"/>
              <w:bottom w:val="nil"/>
              <w:right w:val="nil"/>
            </w:tcBorders>
            <w:shd w:val="clear" w:color="auto" w:fill="E0E0E0"/>
          </w:tcPr>
          <w:p w14:paraId="6DFF21D6"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762" w:type="pct"/>
            <w:tcBorders>
              <w:top w:val="single" w:sz="8" w:space="0" w:color="AEAEAE"/>
              <w:left w:val="nil"/>
              <w:bottom w:val="single" w:sz="8" w:space="0" w:color="AEAEAE"/>
              <w:right w:val="nil"/>
            </w:tcBorders>
            <w:shd w:val="clear" w:color="auto" w:fill="E0E0E0"/>
          </w:tcPr>
          <w:p w14:paraId="6FC1EEF3"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Sig. (2-tailed)</w:t>
            </w:r>
          </w:p>
        </w:tc>
        <w:tc>
          <w:tcPr>
            <w:tcW w:w="518" w:type="pct"/>
            <w:tcBorders>
              <w:top w:val="single" w:sz="8" w:space="0" w:color="AEAEAE"/>
              <w:left w:val="nil"/>
              <w:bottom w:val="single" w:sz="8" w:space="0" w:color="AEAEAE"/>
              <w:right w:val="single" w:sz="8" w:space="0" w:color="E0E0E0"/>
            </w:tcBorders>
            <w:shd w:val="clear" w:color="auto" w:fill="FFFFFF"/>
          </w:tcPr>
          <w:p w14:paraId="7DF8C2CE"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.001</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4B5653A5"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.000</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49D3AFB1"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5907EF78"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.077</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207AA417"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.872</w:t>
            </w:r>
          </w:p>
        </w:tc>
        <w:tc>
          <w:tcPr>
            <w:tcW w:w="518" w:type="pct"/>
            <w:tcBorders>
              <w:top w:val="single" w:sz="8" w:space="0" w:color="AEAEAE"/>
              <w:left w:val="single" w:sz="8" w:space="0" w:color="E0E0E0"/>
              <w:bottom w:val="single" w:sz="8" w:space="0" w:color="AEAEAE"/>
              <w:right w:val="nil"/>
            </w:tcBorders>
            <w:shd w:val="clear" w:color="auto" w:fill="FFFFFF"/>
          </w:tcPr>
          <w:p w14:paraId="1BF5C380"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.961</w:t>
            </w:r>
          </w:p>
        </w:tc>
      </w:tr>
      <w:tr w:rsidR="00027A22" w:rsidRPr="00143D17" w14:paraId="4AEC6810"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145C1203"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tcBorders>
              <w:top w:val="single" w:sz="8" w:space="0" w:color="AEAEAE"/>
              <w:left w:val="nil"/>
              <w:bottom w:val="nil"/>
              <w:right w:val="nil"/>
            </w:tcBorders>
            <w:shd w:val="clear" w:color="auto" w:fill="E0E0E0"/>
          </w:tcPr>
          <w:p w14:paraId="2B2BAEEB"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762" w:type="pct"/>
            <w:tcBorders>
              <w:top w:val="single" w:sz="8" w:space="0" w:color="AEAEAE"/>
              <w:left w:val="nil"/>
              <w:bottom w:val="nil"/>
              <w:right w:val="nil"/>
            </w:tcBorders>
            <w:shd w:val="clear" w:color="auto" w:fill="E0E0E0"/>
          </w:tcPr>
          <w:p w14:paraId="45E23F31"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N</w:t>
            </w:r>
          </w:p>
        </w:tc>
        <w:tc>
          <w:tcPr>
            <w:tcW w:w="518" w:type="pct"/>
            <w:tcBorders>
              <w:top w:val="single" w:sz="8" w:space="0" w:color="AEAEAE"/>
              <w:left w:val="nil"/>
              <w:bottom w:val="nil"/>
              <w:right w:val="single" w:sz="8" w:space="0" w:color="E0E0E0"/>
            </w:tcBorders>
            <w:shd w:val="clear" w:color="auto" w:fill="FFFFFF"/>
          </w:tcPr>
          <w:p w14:paraId="139F2221"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single" w:sz="8" w:space="0" w:color="E0E0E0"/>
            </w:tcBorders>
            <w:shd w:val="clear" w:color="auto" w:fill="FFFFFF"/>
          </w:tcPr>
          <w:p w14:paraId="5AED11F8"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single" w:sz="8" w:space="0" w:color="E0E0E0"/>
            </w:tcBorders>
            <w:shd w:val="clear" w:color="auto" w:fill="FFFFFF"/>
          </w:tcPr>
          <w:p w14:paraId="53D749F5"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361" w:type="pct"/>
            <w:tcBorders>
              <w:top w:val="single" w:sz="8" w:space="0" w:color="AEAEAE"/>
              <w:left w:val="single" w:sz="8" w:space="0" w:color="E0E0E0"/>
              <w:bottom w:val="nil"/>
              <w:right w:val="single" w:sz="8" w:space="0" w:color="E0E0E0"/>
            </w:tcBorders>
            <w:shd w:val="clear" w:color="auto" w:fill="FFFFFF"/>
          </w:tcPr>
          <w:p w14:paraId="053D274E"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361" w:type="pct"/>
            <w:tcBorders>
              <w:top w:val="single" w:sz="8" w:space="0" w:color="AEAEAE"/>
              <w:left w:val="single" w:sz="8" w:space="0" w:color="E0E0E0"/>
              <w:bottom w:val="nil"/>
              <w:right w:val="single" w:sz="8" w:space="0" w:color="E0E0E0"/>
            </w:tcBorders>
            <w:shd w:val="clear" w:color="auto" w:fill="FFFFFF"/>
          </w:tcPr>
          <w:p w14:paraId="16199303"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nil"/>
            </w:tcBorders>
            <w:shd w:val="clear" w:color="auto" w:fill="FFFFFF"/>
          </w:tcPr>
          <w:p w14:paraId="6E298BFD"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r>
      <w:tr w:rsidR="00027A22" w:rsidRPr="00143D17" w14:paraId="2946B4A4"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6A611117"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val="restart"/>
            <w:tcBorders>
              <w:top w:val="single" w:sz="8" w:space="0" w:color="AEAEAE"/>
              <w:left w:val="nil"/>
              <w:bottom w:val="nil"/>
              <w:right w:val="nil"/>
            </w:tcBorders>
            <w:shd w:val="clear" w:color="auto" w:fill="E0E0E0"/>
          </w:tcPr>
          <w:p w14:paraId="28D9930C"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Adaptasi</w:t>
            </w:r>
          </w:p>
        </w:tc>
        <w:tc>
          <w:tcPr>
            <w:tcW w:w="762" w:type="pct"/>
            <w:tcBorders>
              <w:top w:val="single" w:sz="8" w:space="0" w:color="AEAEAE"/>
              <w:left w:val="nil"/>
              <w:bottom w:val="single" w:sz="8" w:space="0" w:color="AEAEAE"/>
              <w:right w:val="nil"/>
            </w:tcBorders>
            <w:shd w:val="clear" w:color="auto" w:fill="E0E0E0"/>
          </w:tcPr>
          <w:p w14:paraId="3DEAF838"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Correlation Coefficient</w:t>
            </w:r>
          </w:p>
        </w:tc>
        <w:tc>
          <w:tcPr>
            <w:tcW w:w="518" w:type="pct"/>
            <w:tcBorders>
              <w:top w:val="single" w:sz="8" w:space="0" w:color="AEAEAE"/>
              <w:left w:val="nil"/>
              <w:bottom w:val="single" w:sz="8" w:space="0" w:color="AEAEAE"/>
              <w:right w:val="single" w:sz="8" w:space="0" w:color="E0E0E0"/>
            </w:tcBorders>
            <w:shd w:val="clear" w:color="auto" w:fill="FFFFFF"/>
          </w:tcPr>
          <w:p w14:paraId="7A415368"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.044</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3729BF88"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.295</w:t>
            </w:r>
            <w:r w:rsidRPr="00143D17">
              <w:rPr>
                <w:rFonts w:ascii="Arial" w:hAnsi="Arial" w:cs="Arial"/>
                <w:color w:val="010205"/>
                <w:kern w:val="0"/>
                <w:sz w:val="16"/>
                <w:szCs w:val="16"/>
                <w:vertAlign w:val="superscript"/>
                <w:lang w:bidi="ar-SA"/>
              </w:rPr>
              <w:t>**</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57A59CE5"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.182</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0780EAE4"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1.000</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77BFDD4E"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.349</w:t>
            </w:r>
            <w:r w:rsidRPr="00143D17">
              <w:rPr>
                <w:rFonts w:ascii="Arial" w:hAnsi="Arial" w:cs="Arial"/>
                <w:color w:val="010205"/>
                <w:kern w:val="0"/>
                <w:sz w:val="16"/>
                <w:szCs w:val="16"/>
                <w:vertAlign w:val="superscript"/>
                <w:lang w:bidi="ar-SA"/>
              </w:rPr>
              <w:t>**</w:t>
            </w:r>
          </w:p>
        </w:tc>
        <w:tc>
          <w:tcPr>
            <w:tcW w:w="518" w:type="pct"/>
            <w:tcBorders>
              <w:top w:val="single" w:sz="8" w:space="0" w:color="AEAEAE"/>
              <w:left w:val="single" w:sz="8" w:space="0" w:color="E0E0E0"/>
              <w:bottom w:val="single" w:sz="8" w:space="0" w:color="AEAEAE"/>
              <w:right w:val="nil"/>
            </w:tcBorders>
            <w:shd w:val="clear" w:color="auto" w:fill="FFFFFF"/>
          </w:tcPr>
          <w:p w14:paraId="1699E72F"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.382</w:t>
            </w:r>
            <w:r w:rsidRPr="00143D17">
              <w:rPr>
                <w:rFonts w:ascii="Arial" w:hAnsi="Arial" w:cs="Arial"/>
                <w:color w:val="010205"/>
                <w:kern w:val="0"/>
                <w:sz w:val="16"/>
                <w:szCs w:val="16"/>
                <w:vertAlign w:val="superscript"/>
                <w:lang w:bidi="ar-SA"/>
              </w:rPr>
              <w:t>**</w:t>
            </w:r>
          </w:p>
        </w:tc>
      </w:tr>
      <w:tr w:rsidR="00027A22" w:rsidRPr="00143D17" w14:paraId="7DF72193"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188CC4C2"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tcBorders>
              <w:top w:val="single" w:sz="8" w:space="0" w:color="AEAEAE"/>
              <w:left w:val="nil"/>
              <w:bottom w:val="nil"/>
              <w:right w:val="nil"/>
            </w:tcBorders>
            <w:shd w:val="clear" w:color="auto" w:fill="E0E0E0"/>
          </w:tcPr>
          <w:p w14:paraId="6B64FD66"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762" w:type="pct"/>
            <w:tcBorders>
              <w:top w:val="single" w:sz="8" w:space="0" w:color="AEAEAE"/>
              <w:left w:val="nil"/>
              <w:bottom w:val="single" w:sz="8" w:space="0" w:color="AEAEAE"/>
              <w:right w:val="nil"/>
            </w:tcBorders>
            <w:shd w:val="clear" w:color="auto" w:fill="E0E0E0"/>
          </w:tcPr>
          <w:p w14:paraId="1C5A115E"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Sig. (2-tailed)</w:t>
            </w:r>
          </w:p>
        </w:tc>
        <w:tc>
          <w:tcPr>
            <w:tcW w:w="518" w:type="pct"/>
            <w:tcBorders>
              <w:top w:val="single" w:sz="8" w:space="0" w:color="AEAEAE"/>
              <w:left w:val="nil"/>
              <w:bottom w:val="single" w:sz="8" w:space="0" w:color="AEAEAE"/>
              <w:right w:val="single" w:sz="8" w:space="0" w:color="E0E0E0"/>
            </w:tcBorders>
            <w:shd w:val="clear" w:color="auto" w:fill="FFFFFF"/>
          </w:tcPr>
          <w:p w14:paraId="4658F86C"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.670</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5E3F26B1"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.004</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37BC3DE0"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.077</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4B9E9197"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1D44382E"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.000</w:t>
            </w:r>
          </w:p>
        </w:tc>
        <w:tc>
          <w:tcPr>
            <w:tcW w:w="518" w:type="pct"/>
            <w:tcBorders>
              <w:top w:val="single" w:sz="8" w:space="0" w:color="AEAEAE"/>
              <w:left w:val="single" w:sz="8" w:space="0" w:color="E0E0E0"/>
              <w:bottom w:val="single" w:sz="8" w:space="0" w:color="AEAEAE"/>
              <w:right w:val="nil"/>
            </w:tcBorders>
            <w:shd w:val="clear" w:color="auto" w:fill="FFFFFF"/>
          </w:tcPr>
          <w:p w14:paraId="5D2C0CE2"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.000</w:t>
            </w:r>
          </w:p>
        </w:tc>
      </w:tr>
      <w:tr w:rsidR="00027A22" w:rsidRPr="00143D17" w14:paraId="0B8182CE"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0CCFFEB0"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tcBorders>
              <w:top w:val="single" w:sz="8" w:space="0" w:color="AEAEAE"/>
              <w:left w:val="nil"/>
              <w:bottom w:val="nil"/>
              <w:right w:val="nil"/>
            </w:tcBorders>
            <w:shd w:val="clear" w:color="auto" w:fill="E0E0E0"/>
          </w:tcPr>
          <w:p w14:paraId="226A6A33"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762" w:type="pct"/>
            <w:tcBorders>
              <w:top w:val="single" w:sz="8" w:space="0" w:color="AEAEAE"/>
              <w:left w:val="nil"/>
              <w:bottom w:val="nil"/>
              <w:right w:val="nil"/>
            </w:tcBorders>
            <w:shd w:val="clear" w:color="auto" w:fill="E0E0E0"/>
          </w:tcPr>
          <w:p w14:paraId="6778EC35"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N</w:t>
            </w:r>
          </w:p>
        </w:tc>
        <w:tc>
          <w:tcPr>
            <w:tcW w:w="518" w:type="pct"/>
            <w:tcBorders>
              <w:top w:val="single" w:sz="8" w:space="0" w:color="AEAEAE"/>
              <w:left w:val="nil"/>
              <w:bottom w:val="nil"/>
              <w:right w:val="single" w:sz="8" w:space="0" w:color="E0E0E0"/>
            </w:tcBorders>
            <w:shd w:val="clear" w:color="auto" w:fill="FFFFFF"/>
          </w:tcPr>
          <w:p w14:paraId="250AAA9C"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single" w:sz="8" w:space="0" w:color="E0E0E0"/>
            </w:tcBorders>
            <w:shd w:val="clear" w:color="auto" w:fill="FFFFFF"/>
          </w:tcPr>
          <w:p w14:paraId="253FF818"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single" w:sz="8" w:space="0" w:color="E0E0E0"/>
            </w:tcBorders>
            <w:shd w:val="clear" w:color="auto" w:fill="FFFFFF"/>
          </w:tcPr>
          <w:p w14:paraId="221D66E5"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361" w:type="pct"/>
            <w:tcBorders>
              <w:top w:val="single" w:sz="8" w:space="0" w:color="AEAEAE"/>
              <w:left w:val="single" w:sz="8" w:space="0" w:color="E0E0E0"/>
              <w:bottom w:val="nil"/>
              <w:right w:val="single" w:sz="8" w:space="0" w:color="E0E0E0"/>
            </w:tcBorders>
            <w:shd w:val="clear" w:color="auto" w:fill="FFFFFF"/>
          </w:tcPr>
          <w:p w14:paraId="5D011F2E"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361" w:type="pct"/>
            <w:tcBorders>
              <w:top w:val="single" w:sz="8" w:space="0" w:color="AEAEAE"/>
              <w:left w:val="single" w:sz="8" w:space="0" w:color="E0E0E0"/>
              <w:bottom w:val="nil"/>
              <w:right w:val="single" w:sz="8" w:space="0" w:color="E0E0E0"/>
            </w:tcBorders>
            <w:shd w:val="clear" w:color="auto" w:fill="FFFFFF"/>
          </w:tcPr>
          <w:p w14:paraId="0F160633"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nil"/>
            </w:tcBorders>
            <w:shd w:val="clear" w:color="auto" w:fill="FFFFFF"/>
          </w:tcPr>
          <w:p w14:paraId="5AF887E0"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r>
      <w:tr w:rsidR="00027A22" w:rsidRPr="00143D17" w14:paraId="571CFC6A"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0283D7EE"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val="restart"/>
            <w:tcBorders>
              <w:top w:val="single" w:sz="8" w:space="0" w:color="AEAEAE"/>
              <w:left w:val="nil"/>
              <w:bottom w:val="nil"/>
              <w:right w:val="nil"/>
            </w:tcBorders>
            <w:shd w:val="clear" w:color="auto" w:fill="E0E0E0"/>
          </w:tcPr>
          <w:p w14:paraId="16FF76B1"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Mitigasi</w:t>
            </w:r>
          </w:p>
        </w:tc>
        <w:tc>
          <w:tcPr>
            <w:tcW w:w="762" w:type="pct"/>
            <w:tcBorders>
              <w:top w:val="single" w:sz="8" w:space="0" w:color="AEAEAE"/>
              <w:left w:val="nil"/>
              <w:bottom w:val="single" w:sz="8" w:space="0" w:color="AEAEAE"/>
              <w:right w:val="nil"/>
            </w:tcBorders>
            <w:shd w:val="clear" w:color="auto" w:fill="E0E0E0"/>
          </w:tcPr>
          <w:p w14:paraId="617924BD"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Correlation Coefficient</w:t>
            </w:r>
          </w:p>
        </w:tc>
        <w:tc>
          <w:tcPr>
            <w:tcW w:w="518" w:type="pct"/>
            <w:tcBorders>
              <w:top w:val="single" w:sz="8" w:space="0" w:color="AEAEAE"/>
              <w:left w:val="nil"/>
              <w:bottom w:val="single" w:sz="8" w:space="0" w:color="AEAEAE"/>
              <w:right w:val="single" w:sz="8" w:space="0" w:color="E0E0E0"/>
            </w:tcBorders>
            <w:shd w:val="clear" w:color="auto" w:fill="FFFFFF"/>
          </w:tcPr>
          <w:p w14:paraId="7F835F97"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.175</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6DF72A80"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.194</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3E265A13"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.017</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605A6231"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.349</w:t>
            </w:r>
            <w:r w:rsidRPr="00143D17">
              <w:rPr>
                <w:rFonts w:ascii="Arial" w:hAnsi="Arial" w:cs="Arial"/>
                <w:color w:val="010205"/>
                <w:kern w:val="0"/>
                <w:sz w:val="16"/>
                <w:szCs w:val="16"/>
                <w:vertAlign w:val="superscript"/>
                <w:lang w:bidi="ar-SA"/>
              </w:rPr>
              <w:t>**</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0675E319"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1.000</w:t>
            </w:r>
          </w:p>
        </w:tc>
        <w:tc>
          <w:tcPr>
            <w:tcW w:w="518" w:type="pct"/>
            <w:tcBorders>
              <w:top w:val="single" w:sz="8" w:space="0" w:color="AEAEAE"/>
              <w:left w:val="single" w:sz="8" w:space="0" w:color="E0E0E0"/>
              <w:bottom w:val="single" w:sz="8" w:space="0" w:color="AEAEAE"/>
              <w:right w:val="nil"/>
            </w:tcBorders>
            <w:shd w:val="clear" w:color="auto" w:fill="FFFFFF"/>
          </w:tcPr>
          <w:p w14:paraId="7395DBC5"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.407</w:t>
            </w:r>
            <w:r w:rsidRPr="00143D17">
              <w:rPr>
                <w:rFonts w:ascii="Arial" w:hAnsi="Arial" w:cs="Arial"/>
                <w:color w:val="010205"/>
                <w:kern w:val="0"/>
                <w:sz w:val="16"/>
                <w:szCs w:val="16"/>
                <w:vertAlign w:val="superscript"/>
                <w:lang w:bidi="ar-SA"/>
              </w:rPr>
              <w:t>**</w:t>
            </w:r>
          </w:p>
        </w:tc>
      </w:tr>
      <w:tr w:rsidR="00027A22" w:rsidRPr="00143D17" w14:paraId="524B96FE"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0E0C656C"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tcBorders>
              <w:top w:val="single" w:sz="8" w:space="0" w:color="AEAEAE"/>
              <w:left w:val="nil"/>
              <w:bottom w:val="nil"/>
              <w:right w:val="nil"/>
            </w:tcBorders>
            <w:shd w:val="clear" w:color="auto" w:fill="E0E0E0"/>
          </w:tcPr>
          <w:p w14:paraId="0C9B9DD4"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762" w:type="pct"/>
            <w:tcBorders>
              <w:top w:val="single" w:sz="8" w:space="0" w:color="AEAEAE"/>
              <w:left w:val="nil"/>
              <w:bottom w:val="single" w:sz="8" w:space="0" w:color="AEAEAE"/>
              <w:right w:val="nil"/>
            </w:tcBorders>
            <w:shd w:val="clear" w:color="auto" w:fill="E0E0E0"/>
          </w:tcPr>
          <w:p w14:paraId="49028D54"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Sig. (2-tailed)</w:t>
            </w:r>
          </w:p>
        </w:tc>
        <w:tc>
          <w:tcPr>
            <w:tcW w:w="518" w:type="pct"/>
            <w:tcBorders>
              <w:top w:val="single" w:sz="8" w:space="0" w:color="AEAEAE"/>
              <w:left w:val="nil"/>
              <w:bottom w:val="single" w:sz="8" w:space="0" w:color="AEAEAE"/>
              <w:right w:val="single" w:sz="8" w:space="0" w:color="E0E0E0"/>
            </w:tcBorders>
            <w:shd w:val="clear" w:color="auto" w:fill="FFFFFF"/>
          </w:tcPr>
          <w:p w14:paraId="01F4BC04"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.089</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24DD9988"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.058</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6457B319"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.872</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137EBBDF"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.000</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7FFA222A"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w:t>
            </w:r>
          </w:p>
        </w:tc>
        <w:tc>
          <w:tcPr>
            <w:tcW w:w="518" w:type="pct"/>
            <w:tcBorders>
              <w:top w:val="single" w:sz="8" w:space="0" w:color="AEAEAE"/>
              <w:left w:val="single" w:sz="8" w:space="0" w:color="E0E0E0"/>
              <w:bottom w:val="single" w:sz="8" w:space="0" w:color="AEAEAE"/>
              <w:right w:val="nil"/>
            </w:tcBorders>
            <w:shd w:val="clear" w:color="auto" w:fill="FFFFFF"/>
          </w:tcPr>
          <w:p w14:paraId="39FDA264"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.000</w:t>
            </w:r>
          </w:p>
        </w:tc>
      </w:tr>
      <w:tr w:rsidR="00027A22" w:rsidRPr="00143D17" w14:paraId="0FB73836"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38EC5EBF"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tcBorders>
              <w:top w:val="single" w:sz="8" w:space="0" w:color="AEAEAE"/>
              <w:left w:val="nil"/>
              <w:bottom w:val="nil"/>
              <w:right w:val="nil"/>
            </w:tcBorders>
            <w:shd w:val="clear" w:color="auto" w:fill="E0E0E0"/>
          </w:tcPr>
          <w:p w14:paraId="5EFBA25F"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762" w:type="pct"/>
            <w:tcBorders>
              <w:top w:val="single" w:sz="8" w:space="0" w:color="AEAEAE"/>
              <w:left w:val="nil"/>
              <w:bottom w:val="nil"/>
              <w:right w:val="nil"/>
            </w:tcBorders>
            <w:shd w:val="clear" w:color="auto" w:fill="E0E0E0"/>
          </w:tcPr>
          <w:p w14:paraId="7691004F"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N</w:t>
            </w:r>
          </w:p>
        </w:tc>
        <w:tc>
          <w:tcPr>
            <w:tcW w:w="518" w:type="pct"/>
            <w:tcBorders>
              <w:top w:val="single" w:sz="8" w:space="0" w:color="AEAEAE"/>
              <w:left w:val="nil"/>
              <w:bottom w:val="nil"/>
              <w:right w:val="single" w:sz="8" w:space="0" w:color="E0E0E0"/>
            </w:tcBorders>
            <w:shd w:val="clear" w:color="auto" w:fill="FFFFFF"/>
          </w:tcPr>
          <w:p w14:paraId="33C5C2D2"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single" w:sz="8" w:space="0" w:color="E0E0E0"/>
            </w:tcBorders>
            <w:shd w:val="clear" w:color="auto" w:fill="FFFFFF"/>
          </w:tcPr>
          <w:p w14:paraId="44CFD053"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single" w:sz="8" w:space="0" w:color="E0E0E0"/>
            </w:tcBorders>
            <w:shd w:val="clear" w:color="auto" w:fill="FFFFFF"/>
          </w:tcPr>
          <w:p w14:paraId="7377D86A"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361" w:type="pct"/>
            <w:tcBorders>
              <w:top w:val="single" w:sz="8" w:space="0" w:color="AEAEAE"/>
              <w:left w:val="single" w:sz="8" w:space="0" w:color="E0E0E0"/>
              <w:bottom w:val="nil"/>
              <w:right w:val="single" w:sz="8" w:space="0" w:color="E0E0E0"/>
            </w:tcBorders>
            <w:shd w:val="clear" w:color="auto" w:fill="FFFFFF"/>
          </w:tcPr>
          <w:p w14:paraId="57B659A9"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361" w:type="pct"/>
            <w:tcBorders>
              <w:top w:val="single" w:sz="8" w:space="0" w:color="AEAEAE"/>
              <w:left w:val="single" w:sz="8" w:space="0" w:color="E0E0E0"/>
              <w:bottom w:val="nil"/>
              <w:right w:val="single" w:sz="8" w:space="0" w:color="E0E0E0"/>
            </w:tcBorders>
            <w:shd w:val="clear" w:color="auto" w:fill="FFFFFF"/>
          </w:tcPr>
          <w:p w14:paraId="099A8BAE"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nil"/>
              <w:right w:val="nil"/>
            </w:tcBorders>
            <w:shd w:val="clear" w:color="auto" w:fill="FFFFFF"/>
          </w:tcPr>
          <w:p w14:paraId="08ED392D"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r>
      <w:tr w:rsidR="00027A22" w:rsidRPr="00143D17" w14:paraId="4A86A781"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02F42053"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val="restart"/>
            <w:tcBorders>
              <w:top w:val="single" w:sz="8" w:space="0" w:color="AEAEAE"/>
              <w:left w:val="nil"/>
              <w:bottom w:val="single" w:sz="8" w:space="0" w:color="152935"/>
              <w:right w:val="nil"/>
            </w:tcBorders>
            <w:shd w:val="clear" w:color="auto" w:fill="E0E0E0"/>
          </w:tcPr>
          <w:p w14:paraId="6A88C62C"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Dukungan_Keberlanjutann</w:t>
            </w:r>
          </w:p>
        </w:tc>
        <w:tc>
          <w:tcPr>
            <w:tcW w:w="762" w:type="pct"/>
            <w:tcBorders>
              <w:top w:val="single" w:sz="8" w:space="0" w:color="AEAEAE"/>
              <w:left w:val="nil"/>
              <w:bottom w:val="single" w:sz="8" w:space="0" w:color="AEAEAE"/>
              <w:right w:val="nil"/>
            </w:tcBorders>
            <w:shd w:val="clear" w:color="auto" w:fill="E0E0E0"/>
          </w:tcPr>
          <w:p w14:paraId="1C2784C5"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Correlation Coefficient</w:t>
            </w:r>
          </w:p>
        </w:tc>
        <w:tc>
          <w:tcPr>
            <w:tcW w:w="518" w:type="pct"/>
            <w:tcBorders>
              <w:top w:val="single" w:sz="8" w:space="0" w:color="AEAEAE"/>
              <w:left w:val="nil"/>
              <w:bottom w:val="single" w:sz="8" w:space="0" w:color="AEAEAE"/>
              <w:right w:val="single" w:sz="8" w:space="0" w:color="E0E0E0"/>
            </w:tcBorders>
            <w:shd w:val="clear" w:color="auto" w:fill="FFFFFF"/>
          </w:tcPr>
          <w:p w14:paraId="331D2A92"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.180</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00F6F4F1"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.168</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1D1F631F"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.005</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582A5E20"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.382</w:t>
            </w:r>
            <w:r w:rsidRPr="00143D17">
              <w:rPr>
                <w:rFonts w:ascii="Arial" w:hAnsi="Arial" w:cs="Arial"/>
                <w:color w:val="010205"/>
                <w:kern w:val="0"/>
                <w:sz w:val="16"/>
                <w:szCs w:val="16"/>
                <w:vertAlign w:val="superscript"/>
                <w:lang w:bidi="ar-SA"/>
              </w:rPr>
              <w:t>**</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6C69CA00"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.407</w:t>
            </w:r>
            <w:r w:rsidRPr="00143D17">
              <w:rPr>
                <w:rFonts w:ascii="Arial" w:hAnsi="Arial" w:cs="Arial"/>
                <w:color w:val="010205"/>
                <w:kern w:val="0"/>
                <w:sz w:val="16"/>
                <w:szCs w:val="16"/>
                <w:vertAlign w:val="superscript"/>
                <w:lang w:bidi="ar-SA"/>
              </w:rPr>
              <w:t>**</w:t>
            </w:r>
          </w:p>
        </w:tc>
        <w:tc>
          <w:tcPr>
            <w:tcW w:w="518" w:type="pct"/>
            <w:tcBorders>
              <w:top w:val="single" w:sz="8" w:space="0" w:color="AEAEAE"/>
              <w:left w:val="single" w:sz="8" w:space="0" w:color="E0E0E0"/>
              <w:bottom w:val="single" w:sz="8" w:space="0" w:color="AEAEAE"/>
              <w:right w:val="nil"/>
            </w:tcBorders>
            <w:shd w:val="clear" w:color="auto" w:fill="FFFFFF"/>
          </w:tcPr>
          <w:p w14:paraId="31775863"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1.000</w:t>
            </w:r>
          </w:p>
        </w:tc>
      </w:tr>
      <w:tr w:rsidR="00027A22" w:rsidRPr="00143D17" w14:paraId="09F59483"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2AD4DC07"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tcBorders>
              <w:top w:val="single" w:sz="8" w:space="0" w:color="AEAEAE"/>
              <w:left w:val="nil"/>
              <w:bottom w:val="single" w:sz="8" w:space="0" w:color="152935"/>
              <w:right w:val="nil"/>
            </w:tcBorders>
            <w:shd w:val="clear" w:color="auto" w:fill="E0E0E0"/>
          </w:tcPr>
          <w:p w14:paraId="4309BC0E"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762" w:type="pct"/>
            <w:tcBorders>
              <w:top w:val="single" w:sz="8" w:space="0" w:color="AEAEAE"/>
              <w:left w:val="nil"/>
              <w:bottom w:val="single" w:sz="8" w:space="0" w:color="AEAEAE"/>
              <w:right w:val="nil"/>
            </w:tcBorders>
            <w:shd w:val="clear" w:color="auto" w:fill="E0E0E0"/>
          </w:tcPr>
          <w:p w14:paraId="678031CF"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Sig. (2-tailed)</w:t>
            </w:r>
          </w:p>
        </w:tc>
        <w:tc>
          <w:tcPr>
            <w:tcW w:w="518" w:type="pct"/>
            <w:tcBorders>
              <w:top w:val="single" w:sz="8" w:space="0" w:color="AEAEAE"/>
              <w:left w:val="nil"/>
              <w:bottom w:val="single" w:sz="8" w:space="0" w:color="AEAEAE"/>
              <w:right w:val="single" w:sz="8" w:space="0" w:color="E0E0E0"/>
            </w:tcBorders>
            <w:shd w:val="clear" w:color="auto" w:fill="FFFFFF"/>
          </w:tcPr>
          <w:p w14:paraId="3C03D267"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.079</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79AB8B16"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.101</w:t>
            </w:r>
          </w:p>
        </w:tc>
        <w:tc>
          <w:tcPr>
            <w:tcW w:w="518" w:type="pct"/>
            <w:tcBorders>
              <w:top w:val="single" w:sz="8" w:space="0" w:color="AEAEAE"/>
              <w:left w:val="single" w:sz="8" w:space="0" w:color="E0E0E0"/>
              <w:bottom w:val="single" w:sz="8" w:space="0" w:color="AEAEAE"/>
              <w:right w:val="single" w:sz="8" w:space="0" w:color="E0E0E0"/>
            </w:tcBorders>
            <w:shd w:val="clear" w:color="auto" w:fill="FFFFFF"/>
          </w:tcPr>
          <w:p w14:paraId="4503CABF"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.961</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3D85CFB0"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.000</w:t>
            </w:r>
          </w:p>
        </w:tc>
        <w:tc>
          <w:tcPr>
            <w:tcW w:w="361" w:type="pct"/>
            <w:tcBorders>
              <w:top w:val="single" w:sz="8" w:space="0" w:color="AEAEAE"/>
              <w:left w:val="single" w:sz="8" w:space="0" w:color="E0E0E0"/>
              <w:bottom w:val="single" w:sz="8" w:space="0" w:color="AEAEAE"/>
              <w:right w:val="single" w:sz="8" w:space="0" w:color="E0E0E0"/>
            </w:tcBorders>
            <w:shd w:val="clear" w:color="auto" w:fill="FFFFFF"/>
          </w:tcPr>
          <w:p w14:paraId="517D65A8"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.000</w:t>
            </w:r>
          </w:p>
        </w:tc>
        <w:tc>
          <w:tcPr>
            <w:tcW w:w="518" w:type="pct"/>
            <w:tcBorders>
              <w:top w:val="single" w:sz="8" w:space="0" w:color="AEAEAE"/>
              <w:left w:val="single" w:sz="8" w:space="0" w:color="E0E0E0"/>
              <w:bottom w:val="single" w:sz="8" w:space="0" w:color="AEAEAE"/>
              <w:right w:val="nil"/>
            </w:tcBorders>
            <w:shd w:val="clear" w:color="auto" w:fill="FFFFFF"/>
          </w:tcPr>
          <w:p w14:paraId="52B1CC40"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w:t>
            </w:r>
          </w:p>
        </w:tc>
      </w:tr>
      <w:tr w:rsidR="00027A22" w:rsidRPr="00143D17" w14:paraId="59ACB029" w14:textId="77777777" w:rsidTr="00927CA8">
        <w:trPr>
          <w:cantSplit/>
        </w:trPr>
        <w:tc>
          <w:tcPr>
            <w:tcW w:w="578" w:type="pct"/>
            <w:vMerge/>
            <w:tcBorders>
              <w:top w:val="single" w:sz="8" w:space="0" w:color="152935"/>
              <w:left w:val="nil"/>
              <w:bottom w:val="single" w:sz="8" w:space="0" w:color="152935"/>
              <w:right w:val="nil"/>
            </w:tcBorders>
            <w:shd w:val="clear" w:color="auto" w:fill="E0E0E0"/>
          </w:tcPr>
          <w:p w14:paraId="2D4F103A"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864" w:type="pct"/>
            <w:vMerge/>
            <w:tcBorders>
              <w:top w:val="single" w:sz="8" w:space="0" w:color="AEAEAE"/>
              <w:left w:val="nil"/>
              <w:bottom w:val="single" w:sz="8" w:space="0" w:color="152935"/>
              <w:right w:val="nil"/>
            </w:tcBorders>
            <w:shd w:val="clear" w:color="auto" w:fill="E0E0E0"/>
          </w:tcPr>
          <w:p w14:paraId="4D2E421C" w14:textId="77777777" w:rsidR="00027A22" w:rsidRPr="00143D17" w:rsidRDefault="00027A22" w:rsidP="00927CA8">
            <w:pPr>
              <w:autoSpaceDE w:val="0"/>
              <w:autoSpaceDN w:val="0"/>
              <w:adjustRightInd w:val="0"/>
              <w:spacing w:after="0" w:line="240" w:lineRule="auto"/>
              <w:rPr>
                <w:rFonts w:ascii="Arial" w:hAnsi="Arial" w:cs="Arial"/>
                <w:color w:val="010205"/>
                <w:kern w:val="0"/>
                <w:sz w:val="16"/>
                <w:szCs w:val="16"/>
                <w:lang w:bidi="ar-SA"/>
              </w:rPr>
            </w:pPr>
          </w:p>
        </w:tc>
        <w:tc>
          <w:tcPr>
            <w:tcW w:w="762" w:type="pct"/>
            <w:tcBorders>
              <w:top w:val="single" w:sz="8" w:space="0" w:color="AEAEAE"/>
              <w:left w:val="nil"/>
              <w:bottom w:val="single" w:sz="8" w:space="0" w:color="152935"/>
              <w:right w:val="nil"/>
            </w:tcBorders>
            <w:shd w:val="clear" w:color="auto" w:fill="E0E0E0"/>
          </w:tcPr>
          <w:p w14:paraId="02AAF921" w14:textId="77777777" w:rsidR="00027A22" w:rsidRPr="00143D17" w:rsidRDefault="00027A22" w:rsidP="00927CA8">
            <w:pPr>
              <w:autoSpaceDE w:val="0"/>
              <w:autoSpaceDN w:val="0"/>
              <w:adjustRightInd w:val="0"/>
              <w:spacing w:after="0" w:line="320" w:lineRule="atLeast"/>
              <w:ind w:left="60" w:right="60"/>
              <w:rPr>
                <w:rFonts w:ascii="Arial" w:hAnsi="Arial" w:cs="Arial"/>
                <w:color w:val="264A60"/>
                <w:kern w:val="0"/>
                <w:sz w:val="16"/>
                <w:szCs w:val="16"/>
                <w:lang w:bidi="ar-SA"/>
              </w:rPr>
            </w:pPr>
            <w:r w:rsidRPr="00143D17">
              <w:rPr>
                <w:rFonts w:ascii="Arial" w:hAnsi="Arial" w:cs="Arial"/>
                <w:color w:val="264A60"/>
                <w:kern w:val="0"/>
                <w:sz w:val="16"/>
                <w:szCs w:val="16"/>
                <w:lang w:bidi="ar-SA"/>
              </w:rPr>
              <w:t>N</w:t>
            </w:r>
          </w:p>
        </w:tc>
        <w:tc>
          <w:tcPr>
            <w:tcW w:w="518" w:type="pct"/>
            <w:tcBorders>
              <w:top w:val="single" w:sz="8" w:space="0" w:color="AEAEAE"/>
              <w:left w:val="nil"/>
              <w:bottom w:val="single" w:sz="8" w:space="0" w:color="152935"/>
              <w:right w:val="single" w:sz="8" w:space="0" w:color="E0E0E0"/>
            </w:tcBorders>
            <w:shd w:val="clear" w:color="auto" w:fill="FFFFFF"/>
          </w:tcPr>
          <w:p w14:paraId="74240901"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single" w:sz="8" w:space="0" w:color="152935"/>
              <w:right w:val="single" w:sz="8" w:space="0" w:color="E0E0E0"/>
            </w:tcBorders>
            <w:shd w:val="clear" w:color="auto" w:fill="FFFFFF"/>
          </w:tcPr>
          <w:p w14:paraId="257A570A"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single" w:sz="8" w:space="0" w:color="152935"/>
              <w:right w:val="single" w:sz="8" w:space="0" w:color="E0E0E0"/>
            </w:tcBorders>
            <w:shd w:val="clear" w:color="auto" w:fill="FFFFFF"/>
          </w:tcPr>
          <w:p w14:paraId="6169E5C9"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361" w:type="pct"/>
            <w:tcBorders>
              <w:top w:val="single" w:sz="8" w:space="0" w:color="AEAEAE"/>
              <w:left w:val="single" w:sz="8" w:space="0" w:color="E0E0E0"/>
              <w:bottom w:val="single" w:sz="8" w:space="0" w:color="152935"/>
              <w:right w:val="single" w:sz="8" w:space="0" w:color="E0E0E0"/>
            </w:tcBorders>
            <w:shd w:val="clear" w:color="auto" w:fill="FFFFFF"/>
          </w:tcPr>
          <w:p w14:paraId="36A130FA"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361" w:type="pct"/>
            <w:tcBorders>
              <w:top w:val="single" w:sz="8" w:space="0" w:color="AEAEAE"/>
              <w:left w:val="single" w:sz="8" w:space="0" w:color="E0E0E0"/>
              <w:bottom w:val="single" w:sz="8" w:space="0" w:color="152935"/>
              <w:right w:val="single" w:sz="8" w:space="0" w:color="E0E0E0"/>
            </w:tcBorders>
            <w:shd w:val="clear" w:color="auto" w:fill="FFFFFF"/>
          </w:tcPr>
          <w:p w14:paraId="60E0C24E"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c>
          <w:tcPr>
            <w:tcW w:w="518" w:type="pct"/>
            <w:tcBorders>
              <w:top w:val="single" w:sz="8" w:space="0" w:color="AEAEAE"/>
              <w:left w:val="single" w:sz="8" w:space="0" w:color="E0E0E0"/>
              <w:bottom w:val="single" w:sz="8" w:space="0" w:color="152935"/>
              <w:right w:val="nil"/>
            </w:tcBorders>
            <w:shd w:val="clear" w:color="auto" w:fill="FFFFFF"/>
          </w:tcPr>
          <w:p w14:paraId="298B2239" w14:textId="77777777" w:rsidR="00027A22" w:rsidRPr="00143D17" w:rsidRDefault="00027A22" w:rsidP="00927CA8">
            <w:pPr>
              <w:autoSpaceDE w:val="0"/>
              <w:autoSpaceDN w:val="0"/>
              <w:adjustRightInd w:val="0"/>
              <w:spacing w:after="0" w:line="320" w:lineRule="atLeast"/>
              <w:ind w:left="60" w:right="60"/>
              <w:jc w:val="right"/>
              <w:rPr>
                <w:rFonts w:ascii="Arial" w:hAnsi="Arial" w:cs="Arial"/>
                <w:color w:val="010205"/>
                <w:kern w:val="0"/>
                <w:sz w:val="16"/>
                <w:szCs w:val="16"/>
                <w:lang w:bidi="ar-SA"/>
              </w:rPr>
            </w:pPr>
            <w:r w:rsidRPr="00143D17">
              <w:rPr>
                <w:rFonts w:ascii="Arial" w:hAnsi="Arial" w:cs="Arial"/>
                <w:color w:val="010205"/>
                <w:kern w:val="0"/>
                <w:sz w:val="16"/>
                <w:szCs w:val="16"/>
                <w:lang w:bidi="ar-SA"/>
              </w:rPr>
              <w:t>96</w:t>
            </w:r>
          </w:p>
        </w:tc>
      </w:tr>
      <w:tr w:rsidR="00027A22" w:rsidRPr="00143D17" w14:paraId="78C819C9" w14:textId="77777777" w:rsidTr="00927CA8">
        <w:trPr>
          <w:cantSplit/>
        </w:trPr>
        <w:tc>
          <w:tcPr>
            <w:tcW w:w="5000" w:type="pct"/>
            <w:gridSpan w:val="9"/>
            <w:tcBorders>
              <w:top w:val="nil"/>
              <w:left w:val="nil"/>
              <w:bottom w:val="nil"/>
              <w:right w:val="nil"/>
            </w:tcBorders>
            <w:shd w:val="clear" w:color="auto" w:fill="FFFFFF"/>
          </w:tcPr>
          <w:p w14:paraId="50EEEB5C" w14:textId="77777777" w:rsidR="00027A22" w:rsidRPr="00143D17" w:rsidRDefault="00027A22" w:rsidP="00927CA8">
            <w:pPr>
              <w:autoSpaceDE w:val="0"/>
              <w:autoSpaceDN w:val="0"/>
              <w:adjustRightInd w:val="0"/>
              <w:spacing w:after="0" w:line="320" w:lineRule="atLeast"/>
              <w:ind w:left="60" w:right="60"/>
              <w:rPr>
                <w:rFonts w:ascii="Arial" w:hAnsi="Arial" w:cs="Arial"/>
                <w:color w:val="010205"/>
                <w:kern w:val="0"/>
                <w:sz w:val="16"/>
                <w:szCs w:val="16"/>
                <w:lang w:bidi="ar-SA"/>
              </w:rPr>
            </w:pPr>
            <w:r w:rsidRPr="00143D17">
              <w:rPr>
                <w:rFonts w:ascii="Arial" w:hAnsi="Arial" w:cs="Arial"/>
                <w:color w:val="010205"/>
                <w:kern w:val="0"/>
                <w:sz w:val="16"/>
                <w:szCs w:val="16"/>
                <w:lang w:bidi="ar-SA"/>
              </w:rPr>
              <w:t>**. Correlation is significant at the 0.01 level (2-tailed).</w:t>
            </w:r>
          </w:p>
        </w:tc>
      </w:tr>
    </w:tbl>
    <w:p w14:paraId="2F922D68" w14:textId="77777777" w:rsidR="00027A22" w:rsidRPr="00CF0DB6" w:rsidRDefault="00027A22" w:rsidP="00027A22">
      <w:pPr>
        <w:autoSpaceDE w:val="0"/>
        <w:autoSpaceDN w:val="0"/>
        <w:adjustRightInd w:val="0"/>
        <w:spacing w:after="0" w:line="400" w:lineRule="atLeast"/>
        <w:rPr>
          <w:rFonts w:ascii="Times New Roman" w:hAnsi="Times New Roman" w:cs="Times New Roman"/>
          <w:kern w:val="0"/>
          <w:sz w:val="24"/>
          <w:szCs w:val="24"/>
          <w:lang w:bidi="ar-SA"/>
        </w:rPr>
      </w:pPr>
    </w:p>
    <w:p w14:paraId="15E4AC27" w14:textId="77777777" w:rsidR="00027A22" w:rsidRDefault="00027A22" w:rsidP="00027A22">
      <w:pPr>
        <w:rPr>
          <w:rFonts w:ascii="Times New Roman" w:hAnsi="Times New Roman" w:cs="Times New Roman"/>
          <w:sz w:val="24"/>
          <w:szCs w:val="24"/>
        </w:rPr>
      </w:pPr>
    </w:p>
    <w:p w14:paraId="7614C38D" w14:textId="77777777" w:rsidR="00143D17" w:rsidRDefault="00143D17" w:rsidP="00027A22">
      <w:pPr>
        <w:rPr>
          <w:rFonts w:ascii="Times New Roman" w:hAnsi="Times New Roman" w:cs="Times New Roman"/>
          <w:sz w:val="24"/>
          <w:szCs w:val="24"/>
        </w:rPr>
      </w:pPr>
    </w:p>
    <w:p w14:paraId="23F7471B" w14:textId="77777777" w:rsidR="00143D17" w:rsidRDefault="00143D17" w:rsidP="00027A22">
      <w:pPr>
        <w:rPr>
          <w:rFonts w:ascii="Times New Roman" w:hAnsi="Times New Roman" w:cs="Times New Roman"/>
          <w:sz w:val="24"/>
          <w:szCs w:val="24"/>
        </w:rPr>
      </w:pPr>
    </w:p>
    <w:p w14:paraId="4F99A9BC" w14:textId="77777777" w:rsidR="009817A4" w:rsidRDefault="009817A4" w:rsidP="0058361C">
      <w:pPr>
        <w:pStyle w:val="Heading2"/>
        <w:rPr>
          <w:rFonts w:ascii="Times New Roman" w:hAnsi="Times New Roman" w:cs="Times New Roman"/>
          <w:b/>
          <w:bCs/>
          <w:sz w:val="24"/>
          <w:szCs w:val="24"/>
        </w:rPr>
        <w:sectPr w:rsidR="009817A4" w:rsidSect="00930CF7">
          <w:pgSz w:w="16838" w:h="11906" w:orient="landscape"/>
          <w:pgMar w:top="1440" w:right="1440" w:bottom="1440" w:left="1440" w:header="709" w:footer="709" w:gutter="0"/>
          <w:cols w:space="708"/>
          <w:docGrid w:linePitch="360"/>
        </w:sectPr>
      </w:pPr>
    </w:p>
    <w:p w14:paraId="779C6978" w14:textId="49387AE7" w:rsidR="0058361C" w:rsidRPr="00DB06D9" w:rsidRDefault="00143D17" w:rsidP="0058361C">
      <w:pPr>
        <w:pStyle w:val="Heading2"/>
        <w:rPr>
          <w:rFonts w:ascii="Times New Roman" w:hAnsi="Times New Roman" w:cs="Times New Roman"/>
          <w:color w:val="0D0D0D" w:themeColor="text1" w:themeTint="F2"/>
          <w:sz w:val="24"/>
          <w:szCs w:val="24"/>
        </w:rPr>
      </w:pPr>
      <w:bookmarkStart w:id="479" w:name="_Toc173024937"/>
      <w:r w:rsidRPr="00DB06D9">
        <w:rPr>
          <w:rFonts w:ascii="Times New Roman" w:hAnsi="Times New Roman" w:cs="Times New Roman"/>
          <w:b/>
          <w:bCs/>
          <w:color w:val="0D0D0D" w:themeColor="text1" w:themeTint="F2"/>
          <w:sz w:val="24"/>
          <w:szCs w:val="24"/>
        </w:rPr>
        <w:lastRenderedPageBreak/>
        <w:t>Lampiran 8</w:t>
      </w:r>
      <w:r w:rsidRPr="00DB06D9">
        <w:rPr>
          <w:rFonts w:ascii="Times New Roman" w:hAnsi="Times New Roman" w:cs="Times New Roman"/>
          <w:color w:val="0D0D0D" w:themeColor="text1" w:themeTint="F2"/>
          <w:sz w:val="24"/>
          <w:szCs w:val="24"/>
        </w:rPr>
        <w:t xml:space="preserve"> Hasil Uji Normalitas </w:t>
      </w:r>
      <w:r w:rsidRPr="00DB06D9">
        <w:rPr>
          <w:rFonts w:ascii="Times New Roman" w:hAnsi="Times New Roman" w:cs="Times New Roman"/>
          <w:i/>
          <w:iCs/>
          <w:color w:val="0D0D0D" w:themeColor="text1" w:themeTint="F2"/>
          <w:sz w:val="24"/>
          <w:szCs w:val="24"/>
        </w:rPr>
        <w:t>(Cut Of Point)</w:t>
      </w:r>
      <w:bookmarkEnd w:id="479"/>
      <w:r w:rsidRPr="00DB06D9">
        <w:rPr>
          <w:rFonts w:ascii="Times New Roman" w:hAnsi="Times New Roman" w:cs="Times New Roman"/>
          <w:color w:val="0D0D0D" w:themeColor="text1" w:themeTint="F2"/>
          <w:sz w:val="24"/>
          <w:szCs w:val="24"/>
        </w:rPr>
        <w:t xml:space="preserve"> </w:t>
      </w:r>
    </w:p>
    <w:tbl>
      <w:tblPr>
        <w:tblW w:w="77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52"/>
        <w:gridCol w:w="1030"/>
        <w:gridCol w:w="1030"/>
        <w:gridCol w:w="1030"/>
        <w:gridCol w:w="1030"/>
        <w:gridCol w:w="1030"/>
        <w:gridCol w:w="1030"/>
      </w:tblGrid>
      <w:tr w:rsidR="0058361C" w:rsidRPr="0058361C" w14:paraId="45EE674B" w14:textId="77777777" w:rsidTr="0058361C">
        <w:trPr>
          <w:cantSplit/>
          <w:jc w:val="center"/>
        </w:trPr>
        <w:tc>
          <w:tcPr>
            <w:tcW w:w="7726" w:type="dxa"/>
            <w:gridSpan w:val="7"/>
            <w:tcBorders>
              <w:top w:val="nil"/>
              <w:left w:val="nil"/>
              <w:bottom w:val="nil"/>
              <w:right w:val="nil"/>
            </w:tcBorders>
            <w:shd w:val="clear" w:color="auto" w:fill="FFFFFF"/>
            <w:vAlign w:val="center"/>
          </w:tcPr>
          <w:p w14:paraId="46870C44" w14:textId="77777777" w:rsidR="0058361C" w:rsidRPr="0058361C" w:rsidRDefault="0058361C" w:rsidP="0058361C">
            <w:pPr>
              <w:autoSpaceDE w:val="0"/>
              <w:autoSpaceDN w:val="0"/>
              <w:adjustRightInd w:val="0"/>
              <w:spacing w:after="0" w:line="320" w:lineRule="atLeast"/>
              <w:ind w:left="60" w:right="60"/>
              <w:jc w:val="center"/>
              <w:rPr>
                <w:rFonts w:ascii="Times New Roman" w:hAnsi="Times New Roman" w:cs="Times New Roman"/>
                <w:color w:val="010205"/>
                <w:kern w:val="0"/>
                <w:sz w:val="18"/>
                <w:szCs w:val="18"/>
                <w:lang w:bidi="ar-SA"/>
              </w:rPr>
            </w:pPr>
            <w:r w:rsidRPr="0058361C">
              <w:rPr>
                <w:rFonts w:ascii="Times New Roman" w:hAnsi="Times New Roman" w:cs="Times New Roman"/>
                <w:b/>
                <w:bCs/>
                <w:color w:val="010205"/>
                <w:kern w:val="0"/>
                <w:sz w:val="18"/>
                <w:szCs w:val="18"/>
                <w:lang w:bidi="ar-SA"/>
              </w:rPr>
              <w:t>Tests of Normality</w:t>
            </w:r>
          </w:p>
        </w:tc>
      </w:tr>
      <w:tr w:rsidR="0058361C" w:rsidRPr="0058361C" w14:paraId="04605CDF" w14:textId="77777777" w:rsidTr="0058361C">
        <w:trPr>
          <w:cantSplit/>
          <w:jc w:val="center"/>
        </w:trPr>
        <w:tc>
          <w:tcPr>
            <w:tcW w:w="1552" w:type="dxa"/>
            <w:vMerge w:val="restart"/>
            <w:tcBorders>
              <w:top w:val="nil"/>
              <w:left w:val="nil"/>
              <w:bottom w:val="nil"/>
              <w:right w:val="nil"/>
            </w:tcBorders>
            <w:shd w:val="clear" w:color="auto" w:fill="FFFFFF"/>
            <w:vAlign w:val="bottom"/>
          </w:tcPr>
          <w:p w14:paraId="65FD72DF"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087" w:type="dxa"/>
            <w:gridSpan w:val="3"/>
            <w:tcBorders>
              <w:top w:val="nil"/>
              <w:left w:val="nil"/>
              <w:bottom w:val="nil"/>
              <w:right w:val="nil"/>
            </w:tcBorders>
            <w:shd w:val="clear" w:color="auto" w:fill="FFFFFF"/>
            <w:vAlign w:val="bottom"/>
          </w:tcPr>
          <w:p w14:paraId="472CD1EB" w14:textId="77777777" w:rsidR="0058361C" w:rsidRPr="0058361C" w:rsidRDefault="0058361C" w:rsidP="0058361C">
            <w:pPr>
              <w:autoSpaceDE w:val="0"/>
              <w:autoSpaceDN w:val="0"/>
              <w:adjustRightInd w:val="0"/>
              <w:spacing w:after="0" w:line="320" w:lineRule="atLeast"/>
              <w:ind w:left="60" w:right="60"/>
              <w:jc w:val="center"/>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Kolmogorov-Smirnov</w:t>
            </w:r>
            <w:r w:rsidRPr="0058361C">
              <w:rPr>
                <w:rFonts w:ascii="Times New Roman" w:hAnsi="Times New Roman" w:cs="Times New Roman"/>
                <w:color w:val="264A60"/>
                <w:kern w:val="0"/>
                <w:sz w:val="18"/>
                <w:szCs w:val="18"/>
                <w:vertAlign w:val="superscript"/>
                <w:lang w:bidi="ar-SA"/>
              </w:rPr>
              <w:t>a</w:t>
            </w:r>
          </w:p>
        </w:tc>
        <w:tc>
          <w:tcPr>
            <w:tcW w:w="3087" w:type="dxa"/>
            <w:gridSpan w:val="3"/>
            <w:tcBorders>
              <w:top w:val="nil"/>
              <w:left w:val="single" w:sz="8" w:space="0" w:color="E0E0E0"/>
              <w:bottom w:val="nil"/>
              <w:right w:val="nil"/>
            </w:tcBorders>
            <w:shd w:val="clear" w:color="auto" w:fill="FFFFFF"/>
            <w:vAlign w:val="bottom"/>
          </w:tcPr>
          <w:p w14:paraId="1D7DF658" w14:textId="77777777" w:rsidR="0058361C" w:rsidRPr="0058361C" w:rsidRDefault="0058361C" w:rsidP="0058361C">
            <w:pPr>
              <w:autoSpaceDE w:val="0"/>
              <w:autoSpaceDN w:val="0"/>
              <w:adjustRightInd w:val="0"/>
              <w:spacing w:after="0" w:line="320" w:lineRule="atLeast"/>
              <w:ind w:left="60" w:right="60"/>
              <w:jc w:val="center"/>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Shapiro-Wilk</w:t>
            </w:r>
          </w:p>
        </w:tc>
      </w:tr>
      <w:tr w:rsidR="0058361C" w:rsidRPr="0058361C" w14:paraId="7FEE33CA" w14:textId="77777777" w:rsidTr="0058361C">
        <w:trPr>
          <w:cantSplit/>
          <w:jc w:val="center"/>
        </w:trPr>
        <w:tc>
          <w:tcPr>
            <w:tcW w:w="1552" w:type="dxa"/>
            <w:vMerge/>
            <w:tcBorders>
              <w:top w:val="nil"/>
              <w:left w:val="nil"/>
              <w:bottom w:val="nil"/>
              <w:right w:val="nil"/>
            </w:tcBorders>
            <w:shd w:val="clear" w:color="auto" w:fill="FFFFFF"/>
            <w:vAlign w:val="bottom"/>
          </w:tcPr>
          <w:p w14:paraId="7FD794C0" w14:textId="77777777" w:rsidR="0058361C" w:rsidRPr="0058361C" w:rsidRDefault="0058361C" w:rsidP="0058361C">
            <w:pPr>
              <w:autoSpaceDE w:val="0"/>
              <w:autoSpaceDN w:val="0"/>
              <w:adjustRightInd w:val="0"/>
              <w:spacing w:after="0" w:line="240" w:lineRule="auto"/>
              <w:rPr>
                <w:rFonts w:ascii="Times New Roman" w:hAnsi="Times New Roman" w:cs="Times New Roman"/>
                <w:color w:val="264A60"/>
                <w:kern w:val="0"/>
                <w:sz w:val="18"/>
                <w:szCs w:val="18"/>
                <w:lang w:bidi="ar-SA"/>
              </w:rPr>
            </w:pPr>
          </w:p>
        </w:tc>
        <w:tc>
          <w:tcPr>
            <w:tcW w:w="1029" w:type="dxa"/>
            <w:tcBorders>
              <w:top w:val="nil"/>
              <w:left w:val="nil"/>
              <w:bottom w:val="single" w:sz="8" w:space="0" w:color="152935"/>
              <w:right w:val="single" w:sz="8" w:space="0" w:color="E0E0E0"/>
            </w:tcBorders>
            <w:shd w:val="clear" w:color="auto" w:fill="FFFFFF"/>
            <w:vAlign w:val="bottom"/>
          </w:tcPr>
          <w:p w14:paraId="0C727D5E" w14:textId="77777777" w:rsidR="0058361C" w:rsidRPr="0058361C" w:rsidRDefault="0058361C" w:rsidP="0058361C">
            <w:pPr>
              <w:autoSpaceDE w:val="0"/>
              <w:autoSpaceDN w:val="0"/>
              <w:adjustRightInd w:val="0"/>
              <w:spacing w:after="0" w:line="320" w:lineRule="atLeast"/>
              <w:ind w:left="60" w:right="60"/>
              <w:jc w:val="center"/>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1F403D1E" w14:textId="77777777" w:rsidR="0058361C" w:rsidRPr="0058361C" w:rsidRDefault="0058361C" w:rsidP="0058361C">
            <w:pPr>
              <w:autoSpaceDE w:val="0"/>
              <w:autoSpaceDN w:val="0"/>
              <w:adjustRightInd w:val="0"/>
              <w:spacing w:after="0" w:line="320" w:lineRule="atLeast"/>
              <w:ind w:left="60" w:right="60"/>
              <w:jc w:val="center"/>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df</w:t>
            </w:r>
          </w:p>
        </w:tc>
        <w:tc>
          <w:tcPr>
            <w:tcW w:w="1029" w:type="dxa"/>
            <w:tcBorders>
              <w:top w:val="nil"/>
              <w:left w:val="single" w:sz="8" w:space="0" w:color="E0E0E0"/>
              <w:bottom w:val="single" w:sz="8" w:space="0" w:color="152935"/>
              <w:right w:val="nil"/>
            </w:tcBorders>
            <w:shd w:val="clear" w:color="auto" w:fill="FFFFFF"/>
            <w:vAlign w:val="bottom"/>
          </w:tcPr>
          <w:p w14:paraId="7E7563B0" w14:textId="77777777" w:rsidR="0058361C" w:rsidRPr="0058361C" w:rsidRDefault="0058361C" w:rsidP="0058361C">
            <w:pPr>
              <w:autoSpaceDE w:val="0"/>
              <w:autoSpaceDN w:val="0"/>
              <w:adjustRightInd w:val="0"/>
              <w:spacing w:after="0" w:line="320" w:lineRule="atLeast"/>
              <w:ind w:left="60" w:right="60"/>
              <w:jc w:val="center"/>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Sig.</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787E5530" w14:textId="77777777" w:rsidR="0058361C" w:rsidRPr="0058361C" w:rsidRDefault="0058361C" w:rsidP="0058361C">
            <w:pPr>
              <w:autoSpaceDE w:val="0"/>
              <w:autoSpaceDN w:val="0"/>
              <w:adjustRightInd w:val="0"/>
              <w:spacing w:after="0" w:line="320" w:lineRule="atLeast"/>
              <w:ind w:left="60" w:right="60"/>
              <w:jc w:val="center"/>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21971531" w14:textId="77777777" w:rsidR="0058361C" w:rsidRPr="0058361C" w:rsidRDefault="0058361C" w:rsidP="0058361C">
            <w:pPr>
              <w:autoSpaceDE w:val="0"/>
              <w:autoSpaceDN w:val="0"/>
              <w:adjustRightInd w:val="0"/>
              <w:spacing w:after="0" w:line="320" w:lineRule="atLeast"/>
              <w:ind w:left="60" w:right="60"/>
              <w:jc w:val="center"/>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df</w:t>
            </w:r>
          </w:p>
        </w:tc>
        <w:tc>
          <w:tcPr>
            <w:tcW w:w="1029" w:type="dxa"/>
            <w:tcBorders>
              <w:top w:val="nil"/>
              <w:left w:val="single" w:sz="8" w:space="0" w:color="E0E0E0"/>
              <w:bottom w:val="single" w:sz="8" w:space="0" w:color="152935"/>
              <w:right w:val="nil"/>
            </w:tcBorders>
            <w:shd w:val="clear" w:color="auto" w:fill="FFFFFF"/>
            <w:vAlign w:val="bottom"/>
          </w:tcPr>
          <w:p w14:paraId="3C14AAEE" w14:textId="77777777" w:rsidR="0058361C" w:rsidRPr="0058361C" w:rsidRDefault="0058361C" w:rsidP="0058361C">
            <w:pPr>
              <w:autoSpaceDE w:val="0"/>
              <w:autoSpaceDN w:val="0"/>
              <w:adjustRightInd w:val="0"/>
              <w:spacing w:after="0" w:line="320" w:lineRule="atLeast"/>
              <w:ind w:left="60" w:right="60"/>
              <w:jc w:val="center"/>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Sig.</w:t>
            </w:r>
          </w:p>
        </w:tc>
      </w:tr>
      <w:tr w:rsidR="0058361C" w:rsidRPr="0058361C" w14:paraId="73D43DEB" w14:textId="77777777" w:rsidTr="0058361C">
        <w:trPr>
          <w:cantSplit/>
          <w:jc w:val="center"/>
        </w:trPr>
        <w:tc>
          <w:tcPr>
            <w:tcW w:w="1552" w:type="dxa"/>
            <w:tcBorders>
              <w:top w:val="single" w:sz="8" w:space="0" w:color="152935"/>
              <w:left w:val="nil"/>
              <w:bottom w:val="single" w:sz="8" w:space="0" w:color="AEAEAE"/>
              <w:right w:val="nil"/>
            </w:tcBorders>
            <w:shd w:val="clear" w:color="auto" w:fill="E0E0E0"/>
          </w:tcPr>
          <w:p w14:paraId="7045C996"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Total_Adaptasi</w:t>
            </w:r>
          </w:p>
        </w:tc>
        <w:tc>
          <w:tcPr>
            <w:tcW w:w="1029" w:type="dxa"/>
            <w:tcBorders>
              <w:top w:val="single" w:sz="8" w:space="0" w:color="152935"/>
              <w:left w:val="nil"/>
              <w:bottom w:val="single" w:sz="8" w:space="0" w:color="AEAEAE"/>
              <w:right w:val="single" w:sz="8" w:space="0" w:color="E0E0E0"/>
            </w:tcBorders>
            <w:shd w:val="clear" w:color="auto" w:fill="FFFFFF"/>
          </w:tcPr>
          <w:p w14:paraId="40536D6A"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.244</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5B9940F7"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96</w:t>
            </w:r>
          </w:p>
        </w:tc>
        <w:tc>
          <w:tcPr>
            <w:tcW w:w="1029" w:type="dxa"/>
            <w:tcBorders>
              <w:top w:val="single" w:sz="8" w:space="0" w:color="152935"/>
              <w:left w:val="single" w:sz="8" w:space="0" w:color="E0E0E0"/>
              <w:bottom w:val="single" w:sz="8" w:space="0" w:color="AEAEAE"/>
              <w:right w:val="nil"/>
            </w:tcBorders>
            <w:shd w:val="clear" w:color="auto" w:fill="FFFFFF"/>
          </w:tcPr>
          <w:p w14:paraId="215E2C2F"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.000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34D1C27E"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.856</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6E1F372F"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96</w:t>
            </w:r>
          </w:p>
        </w:tc>
        <w:tc>
          <w:tcPr>
            <w:tcW w:w="1029" w:type="dxa"/>
            <w:tcBorders>
              <w:top w:val="single" w:sz="8" w:space="0" w:color="152935"/>
              <w:left w:val="single" w:sz="8" w:space="0" w:color="E0E0E0"/>
              <w:bottom w:val="single" w:sz="8" w:space="0" w:color="AEAEAE"/>
              <w:right w:val="nil"/>
            </w:tcBorders>
            <w:shd w:val="clear" w:color="auto" w:fill="FFFFFF"/>
          </w:tcPr>
          <w:p w14:paraId="3E94F6FE"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.000</w:t>
            </w:r>
          </w:p>
        </w:tc>
      </w:tr>
      <w:tr w:rsidR="0058361C" w:rsidRPr="0058361C" w14:paraId="009552AC" w14:textId="77777777" w:rsidTr="0058361C">
        <w:trPr>
          <w:cantSplit/>
          <w:jc w:val="center"/>
        </w:trPr>
        <w:tc>
          <w:tcPr>
            <w:tcW w:w="1552" w:type="dxa"/>
            <w:tcBorders>
              <w:top w:val="single" w:sz="8" w:space="0" w:color="AEAEAE"/>
              <w:left w:val="nil"/>
              <w:bottom w:val="single" w:sz="8" w:space="0" w:color="AEAEAE"/>
              <w:right w:val="nil"/>
            </w:tcBorders>
            <w:shd w:val="clear" w:color="auto" w:fill="E0E0E0"/>
          </w:tcPr>
          <w:p w14:paraId="305863CC" w14:textId="597E9F39"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9817A4">
              <w:rPr>
                <w:rFonts w:ascii="Times New Roman" w:hAnsi="Times New Roman" w:cs="Times New Roman"/>
                <w:color w:val="264A60"/>
                <w:kern w:val="0"/>
                <w:sz w:val="18"/>
                <w:szCs w:val="18"/>
                <w:lang w:bidi="ar-SA"/>
              </w:rPr>
              <w:t xml:space="preserve"> </w:t>
            </w:r>
            <w:r w:rsidRPr="0058361C">
              <w:rPr>
                <w:rFonts w:ascii="Times New Roman" w:hAnsi="Times New Roman" w:cs="Times New Roman"/>
                <w:color w:val="264A60"/>
                <w:kern w:val="0"/>
                <w:sz w:val="18"/>
                <w:szCs w:val="18"/>
                <w:lang w:bidi="ar-SA"/>
              </w:rPr>
              <w:t>Total_Mitigasi</w:t>
            </w:r>
          </w:p>
        </w:tc>
        <w:tc>
          <w:tcPr>
            <w:tcW w:w="1029" w:type="dxa"/>
            <w:tcBorders>
              <w:top w:val="single" w:sz="8" w:space="0" w:color="AEAEAE"/>
              <w:left w:val="nil"/>
              <w:bottom w:val="single" w:sz="8" w:space="0" w:color="AEAEAE"/>
              <w:right w:val="single" w:sz="8" w:space="0" w:color="E0E0E0"/>
            </w:tcBorders>
            <w:shd w:val="clear" w:color="auto" w:fill="FFFFFF"/>
          </w:tcPr>
          <w:p w14:paraId="49F953AA"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.469</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D0B7054"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96</w:t>
            </w:r>
          </w:p>
        </w:tc>
        <w:tc>
          <w:tcPr>
            <w:tcW w:w="1029" w:type="dxa"/>
            <w:tcBorders>
              <w:top w:val="single" w:sz="8" w:space="0" w:color="AEAEAE"/>
              <w:left w:val="single" w:sz="8" w:space="0" w:color="E0E0E0"/>
              <w:bottom w:val="single" w:sz="8" w:space="0" w:color="AEAEAE"/>
              <w:right w:val="nil"/>
            </w:tcBorders>
            <w:shd w:val="clear" w:color="auto" w:fill="FFFFFF"/>
          </w:tcPr>
          <w:p w14:paraId="3AE142F9"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.000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ED3190E"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.546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3751CAE"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96</w:t>
            </w:r>
          </w:p>
        </w:tc>
        <w:tc>
          <w:tcPr>
            <w:tcW w:w="1029" w:type="dxa"/>
            <w:tcBorders>
              <w:top w:val="single" w:sz="8" w:space="0" w:color="AEAEAE"/>
              <w:left w:val="single" w:sz="8" w:space="0" w:color="E0E0E0"/>
              <w:bottom w:val="single" w:sz="8" w:space="0" w:color="AEAEAE"/>
              <w:right w:val="nil"/>
            </w:tcBorders>
            <w:shd w:val="clear" w:color="auto" w:fill="FFFFFF"/>
          </w:tcPr>
          <w:p w14:paraId="2EDA1CF3"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.000</w:t>
            </w:r>
          </w:p>
        </w:tc>
      </w:tr>
      <w:tr w:rsidR="0058361C" w:rsidRPr="0058361C" w14:paraId="143B7A3B" w14:textId="77777777" w:rsidTr="0058361C">
        <w:trPr>
          <w:cantSplit/>
          <w:jc w:val="center"/>
        </w:trPr>
        <w:tc>
          <w:tcPr>
            <w:tcW w:w="1552" w:type="dxa"/>
            <w:tcBorders>
              <w:top w:val="single" w:sz="8" w:space="0" w:color="AEAEAE"/>
              <w:left w:val="nil"/>
              <w:bottom w:val="single" w:sz="8" w:space="0" w:color="152935"/>
              <w:right w:val="nil"/>
            </w:tcBorders>
            <w:shd w:val="clear" w:color="auto" w:fill="E0E0E0"/>
          </w:tcPr>
          <w:p w14:paraId="7B915364"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Total_DK</w:t>
            </w:r>
          </w:p>
        </w:tc>
        <w:tc>
          <w:tcPr>
            <w:tcW w:w="1029" w:type="dxa"/>
            <w:tcBorders>
              <w:top w:val="single" w:sz="8" w:space="0" w:color="AEAEAE"/>
              <w:left w:val="nil"/>
              <w:bottom w:val="single" w:sz="8" w:space="0" w:color="152935"/>
              <w:right w:val="single" w:sz="8" w:space="0" w:color="E0E0E0"/>
            </w:tcBorders>
            <w:shd w:val="clear" w:color="auto" w:fill="FFFFFF"/>
          </w:tcPr>
          <w:p w14:paraId="11392B67"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.288</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5942C809"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96</w:t>
            </w:r>
          </w:p>
        </w:tc>
        <w:tc>
          <w:tcPr>
            <w:tcW w:w="1029" w:type="dxa"/>
            <w:tcBorders>
              <w:top w:val="single" w:sz="8" w:space="0" w:color="AEAEAE"/>
              <w:left w:val="single" w:sz="8" w:space="0" w:color="E0E0E0"/>
              <w:bottom w:val="single" w:sz="8" w:space="0" w:color="152935"/>
              <w:right w:val="nil"/>
            </w:tcBorders>
            <w:shd w:val="clear" w:color="auto" w:fill="FFFFFF"/>
          </w:tcPr>
          <w:p w14:paraId="7200F541"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.000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29CDC5B6"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.787</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56269DC6"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96</w:t>
            </w:r>
          </w:p>
        </w:tc>
        <w:tc>
          <w:tcPr>
            <w:tcW w:w="1029" w:type="dxa"/>
            <w:tcBorders>
              <w:top w:val="single" w:sz="8" w:space="0" w:color="AEAEAE"/>
              <w:left w:val="single" w:sz="8" w:space="0" w:color="E0E0E0"/>
              <w:bottom w:val="single" w:sz="8" w:space="0" w:color="152935"/>
              <w:right w:val="nil"/>
            </w:tcBorders>
            <w:shd w:val="clear" w:color="auto" w:fill="FFFFFF"/>
          </w:tcPr>
          <w:p w14:paraId="227F99C9"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.000</w:t>
            </w:r>
          </w:p>
        </w:tc>
      </w:tr>
      <w:tr w:rsidR="0058361C" w:rsidRPr="0058361C" w14:paraId="7765FB40" w14:textId="77777777" w:rsidTr="0058361C">
        <w:trPr>
          <w:cantSplit/>
          <w:jc w:val="center"/>
        </w:trPr>
        <w:tc>
          <w:tcPr>
            <w:tcW w:w="7726" w:type="dxa"/>
            <w:gridSpan w:val="7"/>
            <w:tcBorders>
              <w:top w:val="nil"/>
              <w:left w:val="nil"/>
              <w:bottom w:val="nil"/>
              <w:right w:val="nil"/>
            </w:tcBorders>
            <w:shd w:val="clear" w:color="auto" w:fill="FFFFFF"/>
          </w:tcPr>
          <w:p w14:paraId="48CCE47A"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a. Lilliefors Significance Correction</w:t>
            </w:r>
          </w:p>
        </w:tc>
      </w:tr>
    </w:tbl>
    <w:p w14:paraId="3C36D3CE"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24"/>
          <w:szCs w:val="24"/>
          <w:lang w:bidi="ar-SA"/>
        </w:rPr>
      </w:pPr>
    </w:p>
    <w:tbl>
      <w:tblPr>
        <w:tblW w:w="76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53"/>
        <w:gridCol w:w="2460"/>
        <w:gridCol w:w="1414"/>
        <w:gridCol w:w="1029"/>
        <w:gridCol w:w="1199"/>
      </w:tblGrid>
      <w:tr w:rsidR="0058361C" w:rsidRPr="0058361C" w14:paraId="2282002C" w14:textId="77777777" w:rsidTr="0058361C">
        <w:trPr>
          <w:cantSplit/>
          <w:jc w:val="center"/>
        </w:trPr>
        <w:tc>
          <w:tcPr>
            <w:tcW w:w="7655" w:type="dxa"/>
            <w:gridSpan w:val="5"/>
            <w:tcBorders>
              <w:top w:val="nil"/>
              <w:left w:val="nil"/>
              <w:bottom w:val="nil"/>
              <w:right w:val="nil"/>
            </w:tcBorders>
            <w:shd w:val="clear" w:color="auto" w:fill="FFFFFF"/>
            <w:vAlign w:val="center"/>
          </w:tcPr>
          <w:p w14:paraId="1E684DEB" w14:textId="77777777" w:rsidR="0058361C" w:rsidRPr="0058361C" w:rsidRDefault="0058361C" w:rsidP="0058361C">
            <w:pPr>
              <w:autoSpaceDE w:val="0"/>
              <w:autoSpaceDN w:val="0"/>
              <w:adjustRightInd w:val="0"/>
              <w:spacing w:after="0" w:line="320" w:lineRule="atLeast"/>
              <w:ind w:left="60" w:right="60"/>
              <w:jc w:val="center"/>
              <w:rPr>
                <w:rFonts w:ascii="Times New Roman" w:hAnsi="Times New Roman" w:cs="Times New Roman"/>
                <w:color w:val="010205"/>
                <w:kern w:val="0"/>
                <w:sz w:val="18"/>
                <w:szCs w:val="18"/>
                <w:lang w:bidi="ar-SA"/>
              </w:rPr>
            </w:pPr>
            <w:r w:rsidRPr="0058361C">
              <w:rPr>
                <w:rFonts w:ascii="Times New Roman" w:hAnsi="Times New Roman" w:cs="Times New Roman"/>
                <w:b/>
                <w:bCs/>
                <w:color w:val="010205"/>
                <w:kern w:val="0"/>
                <w:sz w:val="18"/>
                <w:szCs w:val="18"/>
                <w:lang w:bidi="ar-SA"/>
              </w:rPr>
              <w:t>Descriptives</w:t>
            </w:r>
          </w:p>
        </w:tc>
      </w:tr>
      <w:tr w:rsidR="0058361C" w:rsidRPr="0058361C" w14:paraId="182C8336" w14:textId="77777777" w:rsidTr="0058361C">
        <w:trPr>
          <w:cantSplit/>
          <w:jc w:val="center"/>
        </w:trPr>
        <w:tc>
          <w:tcPr>
            <w:tcW w:w="5427" w:type="dxa"/>
            <w:gridSpan w:val="3"/>
            <w:tcBorders>
              <w:top w:val="nil"/>
              <w:left w:val="nil"/>
              <w:bottom w:val="single" w:sz="8" w:space="0" w:color="152935"/>
              <w:right w:val="nil"/>
            </w:tcBorders>
            <w:shd w:val="clear" w:color="auto" w:fill="FFFFFF"/>
            <w:vAlign w:val="bottom"/>
          </w:tcPr>
          <w:p w14:paraId="704D5C9E"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1029" w:type="dxa"/>
            <w:tcBorders>
              <w:top w:val="nil"/>
              <w:left w:val="nil"/>
              <w:bottom w:val="single" w:sz="8" w:space="0" w:color="152935"/>
              <w:right w:val="single" w:sz="8" w:space="0" w:color="E0E0E0"/>
            </w:tcBorders>
            <w:shd w:val="clear" w:color="auto" w:fill="FFFFFF"/>
            <w:vAlign w:val="bottom"/>
          </w:tcPr>
          <w:p w14:paraId="62E701EC" w14:textId="77777777" w:rsidR="0058361C" w:rsidRPr="0058361C" w:rsidRDefault="0058361C" w:rsidP="0058361C">
            <w:pPr>
              <w:autoSpaceDE w:val="0"/>
              <w:autoSpaceDN w:val="0"/>
              <w:adjustRightInd w:val="0"/>
              <w:spacing w:after="0" w:line="320" w:lineRule="atLeast"/>
              <w:ind w:left="60" w:right="60"/>
              <w:jc w:val="center"/>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Statistic</w:t>
            </w:r>
          </w:p>
        </w:tc>
        <w:tc>
          <w:tcPr>
            <w:tcW w:w="1199" w:type="dxa"/>
            <w:tcBorders>
              <w:top w:val="nil"/>
              <w:left w:val="single" w:sz="8" w:space="0" w:color="E0E0E0"/>
              <w:bottom w:val="single" w:sz="8" w:space="0" w:color="152935"/>
              <w:right w:val="nil"/>
            </w:tcBorders>
            <w:shd w:val="clear" w:color="auto" w:fill="FFFFFF"/>
            <w:vAlign w:val="bottom"/>
          </w:tcPr>
          <w:p w14:paraId="5341A38F" w14:textId="77777777" w:rsidR="0058361C" w:rsidRPr="0058361C" w:rsidRDefault="0058361C" w:rsidP="0058361C">
            <w:pPr>
              <w:autoSpaceDE w:val="0"/>
              <w:autoSpaceDN w:val="0"/>
              <w:adjustRightInd w:val="0"/>
              <w:spacing w:after="0" w:line="320" w:lineRule="atLeast"/>
              <w:ind w:left="60" w:right="60"/>
              <w:jc w:val="center"/>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Std. Error</w:t>
            </w:r>
          </w:p>
        </w:tc>
      </w:tr>
      <w:tr w:rsidR="0058361C" w:rsidRPr="0058361C" w14:paraId="1287197F" w14:textId="77777777" w:rsidTr="0058361C">
        <w:trPr>
          <w:cantSplit/>
          <w:jc w:val="center"/>
        </w:trPr>
        <w:tc>
          <w:tcPr>
            <w:tcW w:w="1553" w:type="dxa"/>
            <w:vMerge w:val="restart"/>
            <w:tcBorders>
              <w:top w:val="single" w:sz="8" w:space="0" w:color="152935"/>
              <w:left w:val="nil"/>
              <w:bottom w:val="nil"/>
              <w:right w:val="nil"/>
            </w:tcBorders>
            <w:shd w:val="clear" w:color="auto" w:fill="E0E0E0"/>
          </w:tcPr>
          <w:p w14:paraId="7EB2756C"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Total_Adaptasi</w:t>
            </w:r>
          </w:p>
        </w:tc>
        <w:tc>
          <w:tcPr>
            <w:tcW w:w="3874" w:type="dxa"/>
            <w:gridSpan w:val="2"/>
            <w:tcBorders>
              <w:top w:val="single" w:sz="8" w:space="0" w:color="152935"/>
              <w:left w:val="nil"/>
              <w:bottom w:val="nil"/>
              <w:right w:val="nil"/>
            </w:tcBorders>
            <w:shd w:val="clear" w:color="auto" w:fill="E0E0E0"/>
          </w:tcPr>
          <w:p w14:paraId="1F4FA307"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Mean</w:t>
            </w:r>
          </w:p>
        </w:tc>
        <w:tc>
          <w:tcPr>
            <w:tcW w:w="1029" w:type="dxa"/>
            <w:tcBorders>
              <w:top w:val="single" w:sz="8" w:space="0" w:color="152935"/>
              <w:left w:val="nil"/>
              <w:bottom w:val="nil"/>
              <w:right w:val="single" w:sz="8" w:space="0" w:color="E0E0E0"/>
            </w:tcBorders>
            <w:shd w:val="clear" w:color="auto" w:fill="FFFFFF"/>
          </w:tcPr>
          <w:p w14:paraId="4D2E0182"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3.6042</w:t>
            </w:r>
          </w:p>
        </w:tc>
        <w:tc>
          <w:tcPr>
            <w:tcW w:w="1199" w:type="dxa"/>
            <w:tcBorders>
              <w:top w:val="single" w:sz="8" w:space="0" w:color="152935"/>
              <w:left w:val="single" w:sz="8" w:space="0" w:color="E0E0E0"/>
              <w:bottom w:val="nil"/>
              <w:right w:val="nil"/>
            </w:tcBorders>
            <w:shd w:val="clear" w:color="auto" w:fill="FFFFFF"/>
          </w:tcPr>
          <w:p w14:paraId="78FCBA61"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.13285</w:t>
            </w:r>
          </w:p>
        </w:tc>
      </w:tr>
      <w:tr w:rsidR="0058361C" w:rsidRPr="0058361C" w14:paraId="5750452C" w14:textId="77777777" w:rsidTr="0058361C">
        <w:trPr>
          <w:cantSplit/>
          <w:jc w:val="center"/>
        </w:trPr>
        <w:tc>
          <w:tcPr>
            <w:tcW w:w="1553" w:type="dxa"/>
            <w:vMerge/>
            <w:tcBorders>
              <w:top w:val="single" w:sz="8" w:space="0" w:color="152935"/>
              <w:left w:val="nil"/>
              <w:bottom w:val="nil"/>
              <w:right w:val="nil"/>
            </w:tcBorders>
            <w:shd w:val="clear" w:color="auto" w:fill="E0E0E0"/>
          </w:tcPr>
          <w:p w14:paraId="63E9D328" w14:textId="77777777" w:rsidR="0058361C" w:rsidRPr="0058361C" w:rsidRDefault="0058361C" w:rsidP="0058361C">
            <w:pPr>
              <w:autoSpaceDE w:val="0"/>
              <w:autoSpaceDN w:val="0"/>
              <w:adjustRightInd w:val="0"/>
              <w:spacing w:after="0" w:line="240" w:lineRule="auto"/>
              <w:rPr>
                <w:rFonts w:ascii="Times New Roman" w:hAnsi="Times New Roman" w:cs="Times New Roman"/>
                <w:color w:val="010205"/>
                <w:kern w:val="0"/>
                <w:sz w:val="18"/>
                <w:szCs w:val="18"/>
                <w:lang w:bidi="ar-SA"/>
              </w:rPr>
            </w:pPr>
          </w:p>
        </w:tc>
        <w:tc>
          <w:tcPr>
            <w:tcW w:w="2460" w:type="dxa"/>
            <w:vMerge w:val="restart"/>
            <w:tcBorders>
              <w:top w:val="single" w:sz="8" w:space="0" w:color="AEAEAE"/>
              <w:left w:val="nil"/>
              <w:bottom w:val="nil"/>
              <w:right w:val="nil"/>
            </w:tcBorders>
            <w:shd w:val="clear" w:color="auto" w:fill="E0E0E0"/>
          </w:tcPr>
          <w:p w14:paraId="1C56A450"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95% Confidence Interval for Mean</w:t>
            </w:r>
          </w:p>
        </w:tc>
        <w:tc>
          <w:tcPr>
            <w:tcW w:w="1414" w:type="dxa"/>
            <w:tcBorders>
              <w:top w:val="single" w:sz="8" w:space="0" w:color="AEAEAE"/>
              <w:left w:val="nil"/>
              <w:bottom w:val="single" w:sz="8" w:space="0" w:color="AEAEAE"/>
              <w:right w:val="nil"/>
            </w:tcBorders>
            <w:shd w:val="clear" w:color="auto" w:fill="E0E0E0"/>
          </w:tcPr>
          <w:p w14:paraId="42EA516D"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Lower Bound</w:t>
            </w:r>
          </w:p>
        </w:tc>
        <w:tc>
          <w:tcPr>
            <w:tcW w:w="1029" w:type="dxa"/>
            <w:tcBorders>
              <w:top w:val="single" w:sz="8" w:space="0" w:color="AEAEAE"/>
              <w:left w:val="nil"/>
              <w:bottom w:val="single" w:sz="8" w:space="0" w:color="AEAEAE"/>
              <w:right w:val="single" w:sz="8" w:space="0" w:color="E0E0E0"/>
            </w:tcBorders>
            <w:shd w:val="clear" w:color="auto" w:fill="FFFFFF"/>
          </w:tcPr>
          <w:p w14:paraId="32429D90"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3.3404</w:t>
            </w:r>
          </w:p>
        </w:tc>
        <w:tc>
          <w:tcPr>
            <w:tcW w:w="1199" w:type="dxa"/>
            <w:tcBorders>
              <w:top w:val="single" w:sz="8" w:space="0" w:color="AEAEAE"/>
              <w:left w:val="single" w:sz="8" w:space="0" w:color="E0E0E0"/>
              <w:bottom w:val="single" w:sz="8" w:space="0" w:color="AEAEAE"/>
              <w:right w:val="nil"/>
            </w:tcBorders>
            <w:shd w:val="clear" w:color="auto" w:fill="FFFFFF"/>
            <w:vAlign w:val="center"/>
          </w:tcPr>
          <w:p w14:paraId="40A3646B"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1E4F1DE8" w14:textId="77777777" w:rsidTr="0058361C">
        <w:trPr>
          <w:cantSplit/>
          <w:jc w:val="center"/>
        </w:trPr>
        <w:tc>
          <w:tcPr>
            <w:tcW w:w="1553" w:type="dxa"/>
            <w:vMerge/>
            <w:tcBorders>
              <w:top w:val="single" w:sz="8" w:space="0" w:color="152935"/>
              <w:left w:val="nil"/>
              <w:bottom w:val="nil"/>
              <w:right w:val="nil"/>
            </w:tcBorders>
            <w:shd w:val="clear" w:color="auto" w:fill="E0E0E0"/>
          </w:tcPr>
          <w:p w14:paraId="3D7A7CD4"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2460" w:type="dxa"/>
            <w:vMerge/>
            <w:tcBorders>
              <w:top w:val="single" w:sz="8" w:space="0" w:color="AEAEAE"/>
              <w:left w:val="nil"/>
              <w:bottom w:val="nil"/>
              <w:right w:val="nil"/>
            </w:tcBorders>
            <w:shd w:val="clear" w:color="auto" w:fill="E0E0E0"/>
          </w:tcPr>
          <w:p w14:paraId="1F13B4AC"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1414" w:type="dxa"/>
            <w:tcBorders>
              <w:top w:val="single" w:sz="8" w:space="0" w:color="AEAEAE"/>
              <w:left w:val="nil"/>
              <w:bottom w:val="nil"/>
              <w:right w:val="nil"/>
            </w:tcBorders>
            <w:shd w:val="clear" w:color="auto" w:fill="E0E0E0"/>
          </w:tcPr>
          <w:p w14:paraId="5206F44A"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Upper Bound</w:t>
            </w:r>
          </w:p>
        </w:tc>
        <w:tc>
          <w:tcPr>
            <w:tcW w:w="1029" w:type="dxa"/>
            <w:tcBorders>
              <w:top w:val="single" w:sz="8" w:space="0" w:color="AEAEAE"/>
              <w:left w:val="nil"/>
              <w:bottom w:val="nil"/>
              <w:right w:val="single" w:sz="8" w:space="0" w:color="E0E0E0"/>
            </w:tcBorders>
            <w:shd w:val="clear" w:color="auto" w:fill="FFFFFF"/>
          </w:tcPr>
          <w:p w14:paraId="6FD6917F"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3.8679</w:t>
            </w:r>
          </w:p>
        </w:tc>
        <w:tc>
          <w:tcPr>
            <w:tcW w:w="1199" w:type="dxa"/>
            <w:tcBorders>
              <w:top w:val="single" w:sz="8" w:space="0" w:color="AEAEAE"/>
              <w:left w:val="single" w:sz="8" w:space="0" w:color="E0E0E0"/>
              <w:bottom w:val="nil"/>
              <w:right w:val="nil"/>
            </w:tcBorders>
            <w:shd w:val="clear" w:color="auto" w:fill="FFFFFF"/>
            <w:vAlign w:val="center"/>
          </w:tcPr>
          <w:p w14:paraId="1598B471"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68B3AECB" w14:textId="77777777" w:rsidTr="0058361C">
        <w:trPr>
          <w:cantSplit/>
          <w:jc w:val="center"/>
        </w:trPr>
        <w:tc>
          <w:tcPr>
            <w:tcW w:w="1553" w:type="dxa"/>
            <w:vMerge/>
            <w:tcBorders>
              <w:top w:val="single" w:sz="8" w:space="0" w:color="152935"/>
              <w:left w:val="nil"/>
              <w:bottom w:val="nil"/>
              <w:right w:val="nil"/>
            </w:tcBorders>
            <w:shd w:val="clear" w:color="auto" w:fill="E0E0E0"/>
          </w:tcPr>
          <w:p w14:paraId="5C3B125D"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613C65C1"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5% Trimmed Mean</w:t>
            </w:r>
          </w:p>
        </w:tc>
        <w:tc>
          <w:tcPr>
            <w:tcW w:w="1029" w:type="dxa"/>
            <w:tcBorders>
              <w:top w:val="single" w:sz="8" w:space="0" w:color="AEAEAE"/>
              <w:left w:val="nil"/>
              <w:bottom w:val="nil"/>
              <w:right w:val="single" w:sz="8" w:space="0" w:color="E0E0E0"/>
            </w:tcBorders>
            <w:shd w:val="clear" w:color="auto" w:fill="FFFFFF"/>
          </w:tcPr>
          <w:p w14:paraId="6518937F"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3.6829</w:t>
            </w:r>
          </w:p>
        </w:tc>
        <w:tc>
          <w:tcPr>
            <w:tcW w:w="1199" w:type="dxa"/>
            <w:tcBorders>
              <w:top w:val="single" w:sz="8" w:space="0" w:color="AEAEAE"/>
              <w:left w:val="single" w:sz="8" w:space="0" w:color="E0E0E0"/>
              <w:bottom w:val="nil"/>
              <w:right w:val="nil"/>
            </w:tcBorders>
            <w:shd w:val="clear" w:color="auto" w:fill="FFFFFF"/>
            <w:vAlign w:val="center"/>
          </w:tcPr>
          <w:p w14:paraId="7ADF6F09"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033D45DE" w14:textId="77777777" w:rsidTr="0058361C">
        <w:trPr>
          <w:cantSplit/>
          <w:jc w:val="center"/>
        </w:trPr>
        <w:tc>
          <w:tcPr>
            <w:tcW w:w="1553" w:type="dxa"/>
            <w:vMerge/>
            <w:tcBorders>
              <w:top w:val="single" w:sz="8" w:space="0" w:color="152935"/>
              <w:left w:val="nil"/>
              <w:bottom w:val="nil"/>
              <w:right w:val="nil"/>
            </w:tcBorders>
            <w:shd w:val="clear" w:color="auto" w:fill="E0E0E0"/>
          </w:tcPr>
          <w:p w14:paraId="50458BC5"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170FDF3C"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Median</w:t>
            </w:r>
          </w:p>
        </w:tc>
        <w:tc>
          <w:tcPr>
            <w:tcW w:w="1029" w:type="dxa"/>
            <w:tcBorders>
              <w:top w:val="single" w:sz="8" w:space="0" w:color="AEAEAE"/>
              <w:left w:val="nil"/>
              <w:bottom w:val="nil"/>
              <w:right w:val="single" w:sz="8" w:space="0" w:color="E0E0E0"/>
            </w:tcBorders>
            <w:shd w:val="clear" w:color="auto" w:fill="FFFFFF"/>
          </w:tcPr>
          <w:p w14:paraId="56F3AC08"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4.0000</w:t>
            </w:r>
          </w:p>
        </w:tc>
        <w:tc>
          <w:tcPr>
            <w:tcW w:w="1199" w:type="dxa"/>
            <w:tcBorders>
              <w:top w:val="single" w:sz="8" w:space="0" w:color="AEAEAE"/>
              <w:left w:val="single" w:sz="8" w:space="0" w:color="E0E0E0"/>
              <w:bottom w:val="nil"/>
              <w:right w:val="nil"/>
            </w:tcBorders>
            <w:shd w:val="clear" w:color="auto" w:fill="FFFFFF"/>
            <w:vAlign w:val="center"/>
          </w:tcPr>
          <w:p w14:paraId="5D1B8153"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0744400B" w14:textId="77777777" w:rsidTr="0058361C">
        <w:trPr>
          <w:cantSplit/>
          <w:jc w:val="center"/>
        </w:trPr>
        <w:tc>
          <w:tcPr>
            <w:tcW w:w="1553" w:type="dxa"/>
            <w:vMerge/>
            <w:tcBorders>
              <w:top w:val="single" w:sz="8" w:space="0" w:color="152935"/>
              <w:left w:val="nil"/>
              <w:bottom w:val="nil"/>
              <w:right w:val="nil"/>
            </w:tcBorders>
            <w:shd w:val="clear" w:color="auto" w:fill="E0E0E0"/>
          </w:tcPr>
          <w:p w14:paraId="60ADFAA9"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0D761B43"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Variance</w:t>
            </w:r>
          </w:p>
        </w:tc>
        <w:tc>
          <w:tcPr>
            <w:tcW w:w="1029" w:type="dxa"/>
            <w:tcBorders>
              <w:top w:val="single" w:sz="8" w:space="0" w:color="AEAEAE"/>
              <w:left w:val="nil"/>
              <w:bottom w:val="nil"/>
              <w:right w:val="single" w:sz="8" w:space="0" w:color="E0E0E0"/>
            </w:tcBorders>
            <w:shd w:val="clear" w:color="auto" w:fill="FFFFFF"/>
          </w:tcPr>
          <w:p w14:paraId="0700991C"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1.694</w:t>
            </w:r>
          </w:p>
        </w:tc>
        <w:tc>
          <w:tcPr>
            <w:tcW w:w="1199" w:type="dxa"/>
            <w:tcBorders>
              <w:top w:val="single" w:sz="8" w:space="0" w:color="AEAEAE"/>
              <w:left w:val="single" w:sz="8" w:space="0" w:color="E0E0E0"/>
              <w:bottom w:val="nil"/>
              <w:right w:val="nil"/>
            </w:tcBorders>
            <w:shd w:val="clear" w:color="auto" w:fill="FFFFFF"/>
            <w:vAlign w:val="center"/>
          </w:tcPr>
          <w:p w14:paraId="3CFE6A64"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0FFB00F1" w14:textId="77777777" w:rsidTr="0058361C">
        <w:trPr>
          <w:cantSplit/>
          <w:jc w:val="center"/>
        </w:trPr>
        <w:tc>
          <w:tcPr>
            <w:tcW w:w="1553" w:type="dxa"/>
            <w:vMerge/>
            <w:tcBorders>
              <w:top w:val="single" w:sz="8" w:space="0" w:color="152935"/>
              <w:left w:val="nil"/>
              <w:bottom w:val="nil"/>
              <w:right w:val="nil"/>
            </w:tcBorders>
            <w:shd w:val="clear" w:color="auto" w:fill="E0E0E0"/>
          </w:tcPr>
          <w:p w14:paraId="6059A4EF"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6A1954D7"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Std. Deviation</w:t>
            </w:r>
          </w:p>
        </w:tc>
        <w:tc>
          <w:tcPr>
            <w:tcW w:w="1029" w:type="dxa"/>
            <w:tcBorders>
              <w:top w:val="single" w:sz="8" w:space="0" w:color="AEAEAE"/>
              <w:left w:val="nil"/>
              <w:bottom w:val="nil"/>
              <w:right w:val="single" w:sz="8" w:space="0" w:color="E0E0E0"/>
            </w:tcBorders>
            <w:shd w:val="clear" w:color="auto" w:fill="FFFFFF"/>
          </w:tcPr>
          <w:p w14:paraId="68D8AB26"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1.30165</w:t>
            </w:r>
          </w:p>
        </w:tc>
        <w:tc>
          <w:tcPr>
            <w:tcW w:w="1199" w:type="dxa"/>
            <w:tcBorders>
              <w:top w:val="single" w:sz="8" w:space="0" w:color="AEAEAE"/>
              <w:left w:val="single" w:sz="8" w:space="0" w:color="E0E0E0"/>
              <w:bottom w:val="nil"/>
              <w:right w:val="nil"/>
            </w:tcBorders>
            <w:shd w:val="clear" w:color="auto" w:fill="FFFFFF"/>
            <w:vAlign w:val="center"/>
          </w:tcPr>
          <w:p w14:paraId="5B2AB1FC"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7F4E517E" w14:textId="77777777" w:rsidTr="0058361C">
        <w:trPr>
          <w:cantSplit/>
          <w:jc w:val="center"/>
        </w:trPr>
        <w:tc>
          <w:tcPr>
            <w:tcW w:w="1553" w:type="dxa"/>
            <w:vMerge/>
            <w:tcBorders>
              <w:top w:val="single" w:sz="8" w:space="0" w:color="152935"/>
              <w:left w:val="nil"/>
              <w:bottom w:val="nil"/>
              <w:right w:val="nil"/>
            </w:tcBorders>
            <w:shd w:val="clear" w:color="auto" w:fill="E0E0E0"/>
          </w:tcPr>
          <w:p w14:paraId="2B5FE2B6"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18892CB2"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Minimum</w:t>
            </w:r>
          </w:p>
        </w:tc>
        <w:tc>
          <w:tcPr>
            <w:tcW w:w="1029" w:type="dxa"/>
            <w:tcBorders>
              <w:top w:val="single" w:sz="8" w:space="0" w:color="AEAEAE"/>
              <w:left w:val="nil"/>
              <w:bottom w:val="nil"/>
              <w:right w:val="single" w:sz="8" w:space="0" w:color="E0E0E0"/>
            </w:tcBorders>
            <w:shd w:val="clear" w:color="auto" w:fill="FFFFFF"/>
          </w:tcPr>
          <w:p w14:paraId="61847491"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.00</w:t>
            </w:r>
          </w:p>
        </w:tc>
        <w:tc>
          <w:tcPr>
            <w:tcW w:w="1199" w:type="dxa"/>
            <w:tcBorders>
              <w:top w:val="single" w:sz="8" w:space="0" w:color="AEAEAE"/>
              <w:left w:val="single" w:sz="8" w:space="0" w:color="E0E0E0"/>
              <w:bottom w:val="nil"/>
              <w:right w:val="nil"/>
            </w:tcBorders>
            <w:shd w:val="clear" w:color="auto" w:fill="FFFFFF"/>
            <w:vAlign w:val="center"/>
          </w:tcPr>
          <w:p w14:paraId="3178B897"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13101797" w14:textId="77777777" w:rsidTr="0058361C">
        <w:trPr>
          <w:cantSplit/>
          <w:jc w:val="center"/>
        </w:trPr>
        <w:tc>
          <w:tcPr>
            <w:tcW w:w="1553" w:type="dxa"/>
            <w:vMerge/>
            <w:tcBorders>
              <w:top w:val="single" w:sz="8" w:space="0" w:color="152935"/>
              <w:left w:val="nil"/>
              <w:bottom w:val="nil"/>
              <w:right w:val="nil"/>
            </w:tcBorders>
            <w:shd w:val="clear" w:color="auto" w:fill="E0E0E0"/>
          </w:tcPr>
          <w:p w14:paraId="7A994A67"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65C84687"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Maximum</w:t>
            </w:r>
          </w:p>
        </w:tc>
        <w:tc>
          <w:tcPr>
            <w:tcW w:w="1029" w:type="dxa"/>
            <w:tcBorders>
              <w:top w:val="single" w:sz="8" w:space="0" w:color="AEAEAE"/>
              <w:left w:val="nil"/>
              <w:bottom w:val="nil"/>
              <w:right w:val="single" w:sz="8" w:space="0" w:color="E0E0E0"/>
            </w:tcBorders>
            <w:shd w:val="clear" w:color="auto" w:fill="FFFFFF"/>
          </w:tcPr>
          <w:p w14:paraId="4F46A5A6"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5.00</w:t>
            </w:r>
          </w:p>
        </w:tc>
        <w:tc>
          <w:tcPr>
            <w:tcW w:w="1199" w:type="dxa"/>
            <w:tcBorders>
              <w:top w:val="single" w:sz="8" w:space="0" w:color="AEAEAE"/>
              <w:left w:val="single" w:sz="8" w:space="0" w:color="E0E0E0"/>
              <w:bottom w:val="nil"/>
              <w:right w:val="nil"/>
            </w:tcBorders>
            <w:shd w:val="clear" w:color="auto" w:fill="FFFFFF"/>
            <w:vAlign w:val="center"/>
          </w:tcPr>
          <w:p w14:paraId="644DADC4"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3ACC7E28" w14:textId="77777777" w:rsidTr="0058361C">
        <w:trPr>
          <w:cantSplit/>
          <w:jc w:val="center"/>
        </w:trPr>
        <w:tc>
          <w:tcPr>
            <w:tcW w:w="1553" w:type="dxa"/>
            <w:vMerge/>
            <w:tcBorders>
              <w:top w:val="single" w:sz="8" w:space="0" w:color="152935"/>
              <w:left w:val="nil"/>
              <w:bottom w:val="nil"/>
              <w:right w:val="nil"/>
            </w:tcBorders>
            <w:shd w:val="clear" w:color="auto" w:fill="E0E0E0"/>
          </w:tcPr>
          <w:p w14:paraId="6B65B818"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3854726C"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Range</w:t>
            </w:r>
          </w:p>
        </w:tc>
        <w:tc>
          <w:tcPr>
            <w:tcW w:w="1029" w:type="dxa"/>
            <w:tcBorders>
              <w:top w:val="single" w:sz="8" w:space="0" w:color="AEAEAE"/>
              <w:left w:val="nil"/>
              <w:bottom w:val="nil"/>
              <w:right w:val="single" w:sz="8" w:space="0" w:color="E0E0E0"/>
            </w:tcBorders>
            <w:shd w:val="clear" w:color="auto" w:fill="FFFFFF"/>
          </w:tcPr>
          <w:p w14:paraId="1AB65CE6"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5.00</w:t>
            </w:r>
          </w:p>
        </w:tc>
        <w:tc>
          <w:tcPr>
            <w:tcW w:w="1199" w:type="dxa"/>
            <w:tcBorders>
              <w:top w:val="single" w:sz="8" w:space="0" w:color="AEAEAE"/>
              <w:left w:val="single" w:sz="8" w:space="0" w:color="E0E0E0"/>
              <w:bottom w:val="nil"/>
              <w:right w:val="nil"/>
            </w:tcBorders>
            <w:shd w:val="clear" w:color="auto" w:fill="FFFFFF"/>
            <w:vAlign w:val="center"/>
          </w:tcPr>
          <w:p w14:paraId="611697DA"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22CA89BA" w14:textId="77777777" w:rsidTr="0058361C">
        <w:trPr>
          <w:cantSplit/>
          <w:jc w:val="center"/>
        </w:trPr>
        <w:tc>
          <w:tcPr>
            <w:tcW w:w="1553" w:type="dxa"/>
            <w:vMerge/>
            <w:tcBorders>
              <w:top w:val="single" w:sz="8" w:space="0" w:color="152935"/>
              <w:left w:val="nil"/>
              <w:bottom w:val="nil"/>
              <w:right w:val="nil"/>
            </w:tcBorders>
            <w:shd w:val="clear" w:color="auto" w:fill="E0E0E0"/>
          </w:tcPr>
          <w:p w14:paraId="521096F4"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617BE0FC"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Interquartile Range</w:t>
            </w:r>
          </w:p>
        </w:tc>
        <w:tc>
          <w:tcPr>
            <w:tcW w:w="1029" w:type="dxa"/>
            <w:tcBorders>
              <w:top w:val="single" w:sz="8" w:space="0" w:color="AEAEAE"/>
              <w:left w:val="nil"/>
              <w:bottom w:val="nil"/>
              <w:right w:val="single" w:sz="8" w:space="0" w:color="E0E0E0"/>
            </w:tcBorders>
            <w:shd w:val="clear" w:color="auto" w:fill="FFFFFF"/>
          </w:tcPr>
          <w:p w14:paraId="68731549"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2.00</w:t>
            </w:r>
          </w:p>
        </w:tc>
        <w:tc>
          <w:tcPr>
            <w:tcW w:w="1199" w:type="dxa"/>
            <w:tcBorders>
              <w:top w:val="single" w:sz="8" w:space="0" w:color="AEAEAE"/>
              <w:left w:val="single" w:sz="8" w:space="0" w:color="E0E0E0"/>
              <w:bottom w:val="nil"/>
              <w:right w:val="nil"/>
            </w:tcBorders>
            <w:shd w:val="clear" w:color="auto" w:fill="FFFFFF"/>
            <w:vAlign w:val="center"/>
          </w:tcPr>
          <w:p w14:paraId="22048762"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7C98FDFE" w14:textId="77777777" w:rsidTr="0058361C">
        <w:trPr>
          <w:cantSplit/>
          <w:jc w:val="center"/>
        </w:trPr>
        <w:tc>
          <w:tcPr>
            <w:tcW w:w="1553" w:type="dxa"/>
            <w:vMerge/>
            <w:tcBorders>
              <w:top w:val="single" w:sz="8" w:space="0" w:color="152935"/>
              <w:left w:val="nil"/>
              <w:bottom w:val="nil"/>
              <w:right w:val="nil"/>
            </w:tcBorders>
            <w:shd w:val="clear" w:color="auto" w:fill="E0E0E0"/>
          </w:tcPr>
          <w:p w14:paraId="4F127737"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1274603C"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Skewness</w:t>
            </w:r>
          </w:p>
        </w:tc>
        <w:tc>
          <w:tcPr>
            <w:tcW w:w="1029" w:type="dxa"/>
            <w:tcBorders>
              <w:top w:val="single" w:sz="8" w:space="0" w:color="AEAEAE"/>
              <w:left w:val="nil"/>
              <w:bottom w:val="nil"/>
              <w:right w:val="single" w:sz="8" w:space="0" w:color="E0E0E0"/>
            </w:tcBorders>
            <w:shd w:val="clear" w:color="auto" w:fill="FFFFFF"/>
          </w:tcPr>
          <w:p w14:paraId="159C9CD1"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-.862</w:t>
            </w:r>
          </w:p>
        </w:tc>
        <w:tc>
          <w:tcPr>
            <w:tcW w:w="1199" w:type="dxa"/>
            <w:tcBorders>
              <w:top w:val="single" w:sz="8" w:space="0" w:color="AEAEAE"/>
              <w:left w:val="single" w:sz="8" w:space="0" w:color="E0E0E0"/>
              <w:bottom w:val="nil"/>
              <w:right w:val="nil"/>
            </w:tcBorders>
            <w:shd w:val="clear" w:color="auto" w:fill="FFFFFF"/>
          </w:tcPr>
          <w:p w14:paraId="3438A830"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.246</w:t>
            </w:r>
          </w:p>
        </w:tc>
      </w:tr>
      <w:tr w:rsidR="0058361C" w:rsidRPr="0058361C" w14:paraId="77A358C9" w14:textId="77777777" w:rsidTr="0058361C">
        <w:trPr>
          <w:cantSplit/>
          <w:jc w:val="center"/>
        </w:trPr>
        <w:tc>
          <w:tcPr>
            <w:tcW w:w="1553" w:type="dxa"/>
            <w:vMerge/>
            <w:tcBorders>
              <w:top w:val="single" w:sz="8" w:space="0" w:color="152935"/>
              <w:left w:val="nil"/>
              <w:bottom w:val="nil"/>
              <w:right w:val="nil"/>
            </w:tcBorders>
            <w:shd w:val="clear" w:color="auto" w:fill="E0E0E0"/>
          </w:tcPr>
          <w:p w14:paraId="14550132" w14:textId="77777777" w:rsidR="0058361C" w:rsidRPr="0058361C" w:rsidRDefault="0058361C" w:rsidP="0058361C">
            <w:pPr>
              <w:autoSpaceDE w:val="0"/>
              <w:autoSpaceDN w:val="0"/>
              <w:adjustRightInd w:val="0"/>
              <w:spacing w:after="0" w:line="240" w:lineRule="auto"/>
              <w:rPr>
                <w:rFonts w:ascii="Times New Roman" w:hAnsi="Times New Roman" w:cs="Times New Roman"/>
                <w:color w:val="010205"/>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1C1BA1D3"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Kurtosis</w:t>
            </w:r>
          </w:p>
        </w:tc>
        <w:tc>
          <w:tcPr>
            <w:tcW w:w="1029" w:type="dxa"/>
            <w:tcBorders>
              <w:top w:val="single" w:sz="8" w:space="0" w:color="AEAEAE"/>
              <w:left w:val="nil"/>
              <w:bottom w:val="nil"/>
              <w:right w:val="single" w:sz="8" w:space="0" w:color="E0E0E0"/>
            </w:tcBorders>
            <w:shd w:val="clear" w:color="auto" w:fill="FFFFFF"/>
          </w:tcPr>
          <w:p w14:paraId="6B1BDA24"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-.073</w:t>
            </w:r>
          </w:p>
        </w:tc>
        <w:tc>
          <w:tcPr>
            <w:tcW w:w="1199" w:type="dxa"/>
            <w:tcBorders>
              <w:top w:val="single" w:sz="8" w:space="0" w:color="AEAEAE"/>
              <w:left w:val="single" w:sz="8" w:space="0" w:color="E0E0E0"/>
              <w:bottom w:val="nil"/>
              <w:right w:val="nil"/>
            </w:tcBorders>
            <w:shd w:val="clear" w:color="auto" w:fill="FFFFFF"/>
          </w:tcPr>
          <w:p w14:paraId="268C83A7"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.488</w:t>
            </w:r>
          </w:p>
        </w:tc>
      </w:tr>
      <w:tr w:rsidR="0058361C" w:rsidRPr="0058361C" w14:paraId="7409E8B6" w14:textId="77777777" w:rsidTr="0058361C">
        <w:trPr>
          <w:cantSplit/>
          <w:jc w:val="center"/>
        </w:trPr>
        <w:tc>
          <w:tcPr>
            <w:tcW w:w="1553" w:type="dxa"/>
            <w:vMerge w:val="restart"/>
            <w:tcBorders>
              <w:top w:val="single" w:sz="8" w:space="0" w:color="AEAEAE"/>
              <w:left w:val="nil"/>
              <w:bottom w:val="nil"/>
              <w:right w:val="nil"/>
            </w:tcBorders>
            <w:shd w:val="clear" w:color="auto" w:fill="E0E0E0"/>
          </w:tcPr>
          <w:p w14:paraId="5091FCEC"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Total_Mitigasi</w:t>
            </w:r>
          </w:p>
        </w:tc>
        <w:tc>
          <w:tcPr>
            <w:tcW w:w="3874" w:type="dxa"/>
            <w:gridSpan w:val="2"/>
            <w:tcBorders>
              <w:top w:val="single" w:sz="8" w:space="0" w:color="AEAEAE"/>
              <w:left w:val="nil"/>
              <w:bottom w:val="nil"/>
              <w:right w:val="nil"/>
            </w:tcBorders>
            <w:shd w:val="clear" w:color="auto" w:fill="E0E0E0"/>
          </w:tcPr>
          <w:p w14:paraId="0BA0C4C7"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Mean</w:t>
            </w:r>
          </w:p>
        </w:tc>
        <w:tc>
          <w:tcPr>
            <w:tcW w:w="1029" w:type="dxa"/>
            <w:tcBorders>
              <w:top w:val="single" w:sz="8" w:space="0" w:color="AEAEAE"/>
              <w:left w:val="nil"/>
              <w:bottom w:val="nil"/>
              <w:right w:val="single" w:sz="8" w:space="0" w:color="E0E0E0"/>
            </w:tcBorders>
            <w:shd w:val="clear" w:color="auto" w:fill="FFFFFF"/>
          </w:tcPr>
          <w:p w14:paraId="31A9AE02"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1.7500</w:t>
            </w:r>
          </w:p>
        </w:tc>
        <w:tc>
          <w:tcPr>
            <w:tcW w:w="1199" w:type="dxa"/>
            <w:tcBorders>
              <w:top w:val="single" w:sz="8" w:space="0" w:color="AEAEAE"/>
              <w:left w:val="single" w:sz="8" w:space="0" w:color="E0E0E0"/>
              <w:bottom w:val="nil"/>
              <w:right w:val="nil"/>
            </w:tcBorders>
            <w:shd w:val="clear" w:color="auto" w:fill="FFFFFF"/>
          </w:tcPr>
          <w:p w14:paraId="5585408B"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.04911</w:t>
            </w:r>
          </w:p>
        </w:tc>
      </w:tr>
      <w:tr w:rsidR="0058361C" w:rsidRPr="0058361C" w14:paraId="41388E36" w14:textId="77777777" w:rsidTr="0058361C">
        <w:trPr>
          <w:cantSplit/>
          <w:jc w:val="center"/>
        </w:trPr>
        <w:tc>
          <w:tcPr>
            <w:tcW w:w="1553" w:type="dxa"/>
            <w:vMerge/>
            <w:tcBorders>
              <w:top w:val="single" w:sz="8" w:space="0" w:color="AEAEAE"/>
              <w:left w:val="nil"/>
              <w:bottom w:val="nil"/>
              <w:right w:val="nil"/>
            </w:tcBorders>
            <w:shd w:val="clear" w:color="auto" w:fill="E0E0E0"/>
          </w:tcPr>
          <w:p w14:paraId="3B31949D" w14:textId="77777777" w:rsidR="0058361C" w:rsidRPr="0058361C" w:rsidRDefault="0058361C" w:rsidP="0058361C">
            <w:pPr>
              <w:autoSpaceDE w:val="0"/>
              <w:autoSpaceDN w:val="0"/>
              <w:adjustRightInd w:val="0"/>
              <w:spacing w:after="0" w:line="240" w:lineRule="auto"/>
              <w:rPr>
                <w:rFonts w:ascii="Times New Roman" w:hAnsi="Times New Roman" w:cs="Times New Roman"/>
                <w:color w:val="010205"/>
                <w:kern w:val="0"/>
                <w:sz w:val="18"/>
                <w:szCs w:val="18"/>
                <w:lang w:bidi="ar-SA"/>
              </w:rPr>
            </w:pPr>
          </w:p>
        </w:tc>
        <w:tc>
          <w:tcPr>
            <w:tcW w:w="2460" w:type="dxa"/>
            <w:vMerge w:val="restart"/>
            <w:tcBorders>
              <w:top w:val="single" w:sz="8" w:space="0" w:color="AEAEAE"/>
              <w:left w:val="nil"/>
              <w:bottom w:val="nil"/>
              <w:right w:val="nil"/>
            </w:tcBorders>
            <w:shd w:val="clear" w:color="auto" w:fill="E0E0E0"/>
          </w:tcPr>
          <w:p w14:paraId="781F26AB"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95% Confidence Interval for Mean</w:t>
            </w:r>
          </w:p>
        </w:tc>
        <w:tc>
          <w:tcPr>
            <w:tcW w:w="1414" w:type="dxa"/>
            <w:tcBorders>
              <w:top w:val="single" w:sz="8" w:space="0" w:color="AEAEAE"/>
              <w:left w:val="nil"/>
              <w:bottom w:val="single" w:sz="8" w:space="0" w:color="AEAEAE"/>
              <w:right w:val="nil"/>
            </w:tcBorders>
            <w:shd w:val="clear" w:color="auto" w:fill="E0E0E0"/>
          </w:tcPr>
          <w:p w14:paraId="5E1B73F1"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Lower Bound</w:t>
            </w:r>
          </w:p>
        </w:tc>
        <w:tc>
          <w:tcPr>
            <w:tcW w:w="1029" w:type="dxa"/>
            <w:tcBorders>
              <w:top w:val="single" w:sz="8" w:space="0" w:color="AEAEAE"/>
              <w:left w:val="nil"/>
              <w:bottom w:val="single" w:sz="8" w:space="0" w:color="AEAEAE"/>
              <w:right w:val="single" w:sz="8" w:space="0" w:color="E0E0E0"/>
            </w:tcBorders>
            <w:shd w:val="clear" w:color="auto" w:fill="FFFFFF"/>
          </w:tcPr>
          <w:p w14:paraId="5E3BCE46"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1.6525</w:t>
            </w:r>
          </w:p>
        </w:tc>
        <w:tc>
          <w:tcPr>
            <w:tcW w:w="1199" w:type="dxa"/>
            <w:tcBorders>
              <w:top w:val="single" w:sz="8" w:space="0" w:color="AEAEAE"/>
              <w:left w:val="single" w:sz="8" w:space="0" w:color="E0E0E0"/>
              <w:bottom w:val="single" w:sz="8" w:space="0" w:color="AEAEAE"/>
              <w:right w:val="nil"/>
            </w:tcBorders>
            <w:shd w:val="clear" w:color="auto" w:fill="FFFFFF"/>
            <w:vAlign w:val="center"/>
          </w:tcPr>
          <w:p w14:paraId="37653895"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70810262" w14:textId="77777777" w:rsidTr="0058361C">
        <w:trPr>
          <w:cantSplit/>
          <w:jc w:val="center"/>
        </w:trPr>
        <w:tc>
          <w:tcPr>
            <w:tcW w:w="1553" w:type="dxa"/>
            <w:vMerge/>
            <w:tcBorders>
              <w:top w:val="single" w:sz="8" w:space="0" w:color="AEAEAE"/>
              <w:left w:val="nil"/>
              <w:bottom w:val="nil"/>
              <w:right w:val="nil"/>
            </w:tcBorders>
            <w:shd w:val="clear" w:color="auto" w:fill="E0E0E0"/>
          </w:tcPr>
          <w:p w14:paraId="31B47E8A"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2460" w:type="dxa"/>
            <w:vMerge/>
            <w:tcBorders>
              <w:top w:val="single" w:sz="8" w:space="0" w:color="AEAEAE"/>
              <w:left w:val="nil"/>
              <w:bottom w:val="nil"/>
              <w:right w:val="nil"/>
            </w:tcBorders>
            <w:shd w:val="clear" w:color="auto" w:fill="E0E0E0"/>
          </w:tcPr>
          <w:p w14:paraId="74675490"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1414" w:type="dxa"/>
            <w:tcBorders>
              <w:top w:val="single" w:sz="8" w:space="0" w:color="AEAEAE"/>
              <w:left w:val="nil"/>
              <w:bottom w:val="nil"/>
              <w:right w:val="nil"/>
            </w:tcBorders>
            <w:shd w:val="clear" w:color="auto" w:fill="E0E0E0"/>
          </w:tcPr>
          <w:p w14:paraId="3B240FC0"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Upper Bound</w:t>
            </w:r>
          </w:p>
        </w:tc>
        <w:tc>
          <w:tcPr>
            <w:tcW w:w="1029" w:type="dxa"/>
            <w:tcBorders>
              <w:top w:val="single" w:sz="8" w:space="0" w:color="AEAEAE"/>
              <w:left w:val="nil"/>
              <w:bottom w:val="nil"/>
              <w:right w:val="single" w:sz="8" w:space="0" w:color="E0E0E0"/>
            </w:tcBorders>
            <w:shd w:val="clear" w:color="auto" w:fill="FFFFFF"/>
          </w:tcPr>
          <w:p w14:paraId="717D00E7"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1.8475</w:t>
            </w:r>
          </w:p>
        </w:tc>
        <w:tc>
          <w:tcPr>
            <w:tcW w:w="1199" w:type="dxa"/>
            <w:tcBorders>
              <w:top w:val="single" w:sz="8" w:space="0" w:color="AEAEAE"/>
              <w:left w:val="single" w:sz="8" w:space="0" w:color="E0E0E0"/>
              <w:bottom w:val="nil"/>
              <w:right w:val="nil"/>
            </w:tcBorders>
            <w:shd w:val="clear" w:color="auto" w:fill="FFFFFF"/>
            <w:vAlign w:val="center"/>
          </w:tcPr>
          <w:p w14:paraId="63989B0C"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21610929" w14:textId="77777777" w:rsidTr="0058361C">
        <w:trPr>
          <w:cantSplit/>
          <w:jc w:val="center"/>
        </w:trPr>
        <w:tc>
          <w:tcPr>
            <w:tcW w:w="1553" w:type="dxa"/>
            <w:vMerge/>
            <w:tcBorders>
              <w:top w:val="single" w:sz="8" w:space="0" w:color="AEAEAE"/>
              <w:left w:val="nil"/>
              <w:bottom w:val="nil"/>
              <w:right w:val="nil"/>
            </w:tcBorders>
            <w:shd w:val="clear" w:color="auto" w:fill="E0E0E0"/>
          </w:tcPr>
          <w:p w14:paraId="20456071"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209185D3"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5% Trimmed Mean</w:t>
            </w:r>
          </w:p>
        </w:tc>
        <w:tc>
          <w:tcPr>
            <w:tcW w:w="1029" w:type="dxa"/>
            <w:tcBorders>
              <w:top w:val="single" w:sz="8" w:space="0" w:color="AEAEAE"/>
              <w:left w:val="nil"/>
              <w:bottom w:val="nil"/>
              <w:right w:val="single" w:sz="8" w:space="0" w:color="E0E0E0"/>
            </w:tcBorders>
            <w:shd w:val="clear" w:color="auto" w:fill="FFFFFF"/>
          </w:tcPr>
          <w:p w14:paraId="09C7C107"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1.8009</w:t>
            </w:r>
          </w:p>
        </w:tc>
        <w:tc>
          <w:tcPr>
            <w:tcW w:w="1199" w:type="dxa"/>
            <w:tcBorders>
              <w:top w:val="single" w:sz="8" w:space="0" w:color="AEAEAE"/>
              <w:left w:val="single" w:sz="8" w:space="0" w:color="E0E0E0"/>
              <w:bottom w:val="nil"/>
              <w:right w:val="nil"/>
            </w:tcBorders>
            <w:shd w:val="clear" w:color="auto" w:fill="FFFFFF"/>
            <w:vAlign w:val="center"/>
          </w:tcPr>
          <w:p w14:paraId="4F44E70F"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1996426F" w14:textId="77777777" w:rsidTr="0058361C">
        <w:trPr>
          <w:cantSplit/>
          <w:jc w:val="center"/>
        </w:trPr>
        <w:tc>
          <w:tcPr>
            <w:tcW w:w="1553" w:type="dxa"/>
            <w:vMerge/>
            <w:tcBorders>
              <w:top w:val="single" w:sz="8" w:space="0" w:color="AEAEAE"/>
              <w:left w:val="nil"/>
              <w:bottom w:val="nil"/>
              <w:right w:val="nil"/>
            </w:tcBorders>
            <w:shd w:val="clear" w:color="auto" w:fill="E0E0E0"/>
          </w:tcPr>
          <w:p w14:paraId="22A93427"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50426FDE"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Median</w:t>
            </w:r>
          </w:p>
        </w:tc>
        <w:tc>
          <w:tcPr>
            <w:tcW w:w="1029" w:type="dxa"/>
            <w:tcBorders>
              <w:top w:val="single" w:sz="8" w:space="0" w:color="AEAEAE"/>
              <w:left w:val="nil"/>
              <w:bottom w:val="nil"/>
              <w:right w:val="single" w:sz="8" w:space="0" w:color="E0E0E0"/>
            </w:tcBorders>
            <w:shd w:val="clear" w:color="auto" w:fill="FFFFFF"/>
          </w:tcPr>
          <w:p w14:paraId="1FCA7E3A"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2.0000</w:t>
            </w:r>
          </w:p>
        </w:tc>
        <w:tc>
          <w:tcPr>
            <w:tcW w:w="1199" w:type="dxa"/>
            <w:tcBorders>
              <w:top w:val="single" w:sz="8" w:space="0" w:color="AEAEAE"/>
              <w:left w:val="single" w:sz="8" w:space="0" w:color="E0E0E0"/>
              <w:bottom w:val="nil"/>
              <w:right w:val="nil"/>
            </w:tcBorders>
            <w:shd w:val="clear" w:color="auto" w:fill="FFFFFF"/>
            <w:vAlign w:val="center"/>
          </w:tcPr>
          <w:p w14:paraId="36594419"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0A79E4AA" w14:textId="77777777" w:rsidTr="0058361C">
        <w:trPr>
          <w:cantSplit/>
          <w:jc w:val="center"/>
        </w:trPr>
        <w:tc>
          <w:tcPr>
            <w:tcW w:w="1553" w:type="dxa"/>
            <w:vMerge/>
            <w:tcBorders>
              <w:top w:val="single" w:sz="8" w:space="0" w:color="AEAEAE"/>
              <w:left w:val="nil"/>
              <w:bottom w:val="nil"/>
              <w:right w:val="nil"/>
            </w:tcBorders>
            <w:shd w:val="clear" w:color="auto" w:fill="E0E0E0"/>
          </w:tcPr>
          <w:p w14:paraId="347F5D83"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1533457B"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Variance</w:t>
            </w:r>
          </w:p>
        </w:tc>
        <w:tc>
          <w:tcPr>
            <w:tcW w:w="1029" w:type="dxa"/>
            <w:tcBorders>
              <w:top w:val="single" w:sz="8" w:space="0" w:color="AEAEAE"/>
              <w:left w:val="nil"/>
              <w:bottom w:val="nil"/>
              <w:right w:val="single" w:sz="8" w:space="0" w:color="E0E0E0"/>
            </w:tcBorders>
            <w:shd w:val="clear" w:color="auto" w:fill="FFFFFF"/>
          </w:tcPr>
          <w:p w14:paraId="6AFD3FD2"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.232</w:t>
            </w:r>
          </w:p>
        </w:tc>
        <w:tc>
          <w:tcPr>
            <w:tcW w:w="1199" w:type="dxa"/>
            <w:tcBorders>
              <w:top w:val="single" w:sz="8" w:space="0" w:color="AEAEAE"/>
              <w:left w:val="single" w:sz="8" w:space="0" w:color="E0E0E0"/>
              <w:bottom w:val="nil"/>
              <w:right w:val="nil"/>
            </w:tcBorders>
            <w:shd w:val="clear" w:color="auto" w:fill="FFFFFF"/>
            <w:vAlign w:val="center"/>
          </w:tcPr>
          <w:p w14:paraId="108647B7"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40791DC4" w14:textId="77777777" w:rsidTr="0058361C">
        <w:trPr>
          <w:cantSplit/>
          <w:jc w:val="center"/>
        </w:trPr>
        <w:tc>
          <w:tcPr>
            <w:tcW w:w="1553" w:type="dxa"/>
            <w:vMerge/>
            <w:tcBorders>
              <w:top w:val="single" w:sz="8" w:space="0" w:color="AEAEAE"/>
              <w:left w:val="nil"/>
              <w:bottom w:val="nil"/>
              <w:right w:val="nil"/>
            </w:tcBorders>
            <w:shd w:val="clear" w:color="auto" w:fill="E0E0E0"/>
          </w:tcPr>
          <w:p w14:paraId="0146158B"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78B5296B"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Std. Deviation</w:t>
            </w:r>
          </w:p>
        </w:tc>
        <w:tc>
          <w:tcPr>
            <w:tcW w:w="1029" w:type="dxa"/>
            <w:tcBorders>
              <w:top w:val="single" w:sz="8" w:space="0" w:color="AEAEAE"/>
              <w:left w:val="nil"/>
              <w:bottom w:val="nil"/>
              <w:right w:val="single" w:sz="8" w:space="0" w:color="E0E0E0"/>
            </w:tcBorders>
            <w:shd w:val="clear" w:color="auto" w:fill="FFFFFF"/>
          </w:tcPr>
          <w:p w14:paraId="5902E95A"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.48123</w:t>
            </w:r>
          </w:p>
        </w:tc>
        <w:tc>
          <w:tcPr>
            <w:tcW w:w="1199" w:type="dxa"/>
            <w:tcBorders>
              <w:top w:val="single" w:sz="8" w:space="0" w:color="AEAEAE"/>
              <w:left w:val="single" w:sz="8" w:space="0" w:color="E0E0E0"/>
              <w:bottom w:val="nil"/>
              <w:right w:val="nil"/>
            </w:tcBorders>
            <w:shd w:val="clear" w:color="auto" w:fill="FFFFFF"/>
            <w:vAlign w:val="center"/>
          </w:tcPr>
          <w:p w14:paraId="5FBF1442"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367D67CF" w14:textId="77777777" w:rsidTr="0058361C">
        <w:trPr>
          <w:cantSplit/>
          <w:jc w:val="center"/>
        </w:trPr>
        <w:tc>
          <w:tcPr>
            <w:tcW w:w="1553" w:type="dxa"/>
            <w:vMerge/>
            <w:tcBorders>
              <w:top w:val="single" w:sz="8" w:space="0" w:color="AEAEAE"/>
              <w:left w:val="nil"/>
              <w:bottom w:val="nil"/>
              <w:right w:val="nil"/>
            </w:tcBorders>
            <w:shd w:val="clear" w:color="auto" w:fill="E0E0E0"/>
          </w:tcPr>
          <w:p w14:paraId="0177B05D"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67B59030"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Minimum</w:t>
            </w:r>
          </w:p>
        </w:tc>
        <w:tc>
          <w:tcPr>
            <w:tcW w:w="1029" w:type="dxa"/>
            <w:tcBorders>
              <w:top w:val="single" w:sz="8" w:space="0" w:color="AEAEAE"/>
              <w:left w:val="nil"/>
              <w:bottom w:val="nil"/>
              <w:right w:val="single" w:sz="8" w:space="0" w:color="E0E0E0"/>
            </w:tcBorders>
            <w:shd w:val="clear" w:color="auto" w:fill="FFFFFF"/>
          </w:tcPr>
          <w:p w14:paraId="3B696851"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.00</w:t>
            </w:r>
          </w:p>
        </w:tc>
        <w:tc>
          <w:tcPr>
            <w:tcW w:w="1199" w:type="dxa"/>
            <w:tcBorders>
              <w:top w:val="single" w:sz="8" w:space="0" w:color="AEAEAE"/>
              <w:left w:val="single" w:sz="8" w:space="0" w:color="E0E0E0"/>
              <w:bottom w:val="nil"/>
              <w:right w:val="nil"/>
            </w:tcBorders>
            <w:shd w:val="clear" w:color="auto" w:fill="FFFFFF"/>
            <w:vAlign w:val="center"/>
          </w:tcPr>
          <w:p w14:paraId="55D3B96D"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534DF37B" w14:textId="77777777" w:rsidTr="0058361C">
        <w:trPr>
          <w:cantSplit/>
          <w:jc w:val="center"/>
        </w:trPr>
        <w:tc>
          <w:tcPr>
            <w:tcW w:w="1553" w:type="dxa"/>
            <w:vMerge/>
            <w:tcBorders>
              <w:top w:val="single" w:sz="8" w:space="0" w:color="AEAEAE"/>
              <w:left w:val="nil"/>
              <w:bottom w:val="nil"/>
              <w:right w:val="nil"/>
            </w:tcBorders>
            <w:shd w:val="clear" w:color="auto" w:fill="E0E0E0"/>
          </w:tcPr>
          <w:p w14:paraId="0404488B"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335FB5E4"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Maximum</w:t>
            </w:r>
          </w:p>
        </w:tc>
        <w:tc>
          <w:tcPr>
            <w:tcW w:w="1029" w:type="dxa"/>
            <w:tcBorders>
              <w:top w:val="single" w:sz="8" w:space="0" w:color="AEAEAE"/>
              <w:left w:val="nil"/>
              <w:bottom w:val="nil"/>
              <w:right w:val="single" w:sz="8" w:space="0" w:color="E0E0E0"/>
            </w:tcBorders>
            <w:shd w:val="clear" w:color="auto" w:fill="FFFFFF"/>
          </w:tcPr>
          <w:p w14:paraId="79D1CAE9"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2.00</w:t>
            </w:r>
          </w:p>
        </w:tc>
        <w:tc>
          <w:tcPr>
            <w:tcW w:w="1199" w:type="dxa"/>
            <w:tcBorders>
              <w:top w:val="single" w:sz="8" w:space="0" w:color="AEAEAE"/>
              <w:left w:val="single" w:sz="8" w:space="0" w:color="E0E0E0"/>
              <w:bottom w:val="nil"/>
              <w:right w:val="nil"/>
            </w:tcBorders>
            <w:shd w:val="clear" w:color="auto" w:fill="FFFFFF"/>
            <w:vAlign w:val="center"/>
          </w:tcPr>
          <w:p w14:paraId="006239BF"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3A7102DF" w14:textId="77777777" w:rsidTr="0058361C">
        <w:trPr>
          <w:cantSplit/>
          <w:jc w:val="center"/>
        </w:trPr>
        <w:tc>
          <w:tcPr>
            <w:tcW w:w="1553" w:type="dxa"/>
            <w:vMerge/>
            <w:tcBorders>
              <w:top w:val="single" w:sz="8" w:space="0" w:color="AEAEAE"/>
              <w:left w:val="nil"/>
              <w:bottom w:val="nil"/>
              <w:right w:val="nil"/>
            </w:tcBorders>
            <w:shd w:val="clear" w:color="auto" w:fill="E0E0E0"/>
          </w:tcPr>
          <w:p w14:paraId="70829E22"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5DF96E85"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Range</w:t>
            </w:r>
          </w:p>
        </w:tc>
        <w:tc>
          <w:tcPr>
            <w:tcW w:w="1029" w:type="dxa"/>
            <w:tcBorders>
              <w:top w:val="single" w:sz="8" w:space="0" w:color="AEAEAE"/>
              <w:left w:val="nil"/>
              <w:bottom w:val="nil"/>
              <w:right w:val="single" w:sz="8" w:space="0" w:color="E0E0E0"/>
            </w:tcBorders>
            <w:shd w:val="clear" w:color="auto" w:fill="FFFFFF"/>
          </w:tcPr>
          <w:p w14:paraId="4511BB02"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2.00</w:t>
            </w:r>
          </w:p>
        </w:tc>
        <w:tc>
          <w:tcPr>
            <w:tcW w:w="1199" w:type="dxa"/>
            <w:tcBorders>
              <w:top w:val="single" w:sz="8" w:space="0" w:color="AEAEAE"/>
              <w:left w:val="single" w:sz="8" w:space="0" w:color="E0E0E0"/>
              <w:bottom w:val="nil"/>
              <w:right w:val="nil"/>
            </w:tcBorders>
            <w:shd w:val="clear" w:color="auto" w:fill="FFFFFF"/>
            <w:vAlign w:val="center"/>
          </w:tcPr>
          <w:p w14:paraId="54401BA2"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2980BFEB" w14:textId="77777777" w:rsidTr="0058361C">
        <w:trPr>
          <w:cantSplit/>
          <w:jc w:val="center"/>
        </w:trPr>
        <w:tc>
          <w:tcPr>
            <w:tcW w:w="1553" w:type="dxa"/>
            <w:vMerge/>
            <w:tcBorders>
              <w:top w:val="single" w:sz="8" w:space="0" w:color="AEAEAE"/>
              <w:left w:val="nil"/>
              <w:bottom w:val="nil"/>
              <w:right w:val="nil"/>
            </w:tcBorders>
            <w:shd w:val="clear" w:color="auto" w:fill="E0E0E0"/>
          </w:tcPr>
          <w:p w14:paraId="1C8809DE"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29EF4FDC"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Interquartile Range</w:t>
            </w:r>
          </w:p>
        </w:tc>
        <w:tc>
          <w:tcPr>
            <w:tcW w:w="1029" w:type="dxa"/>
            <w:tcBorders>
              <w:top w:val="single" w:sz="8" w:space="0" w:color="AEAEAE"/>
              <w:left w:val="nil"/>
              <w:bottom w:val="nil"/>
              <w:right w:val="single" w:sz="8" w:space="0" w:color="E0E0E0"/>
            </w:tcBorders>
            <w:shd w:val="clear" w:color="auto" w:fill="FFFFFF"/>
          </w:tcPr>
          <w:p w14:paraId="5CD765F7"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.00</w:t>
            </w:r>
          </w:p>
        </w:tc>
        <w:tc>
          <w:tcPr>
            <w:tcW w:w="1199" w:type="dxa"/>
            <w:tcBorders>
              <w:top w:val="single" w:sz="8" w:space="0" w:color="AEAEAE"/>
              <w:left w:val="single" w:sz="8" w:space="0" w:color="E0E0E0"/>
              <w:bottom w:val="nil"/>
              <w:right w:val="nil"/>
            </w:tcBorders>
            <w:shd w:val="clear" w:color="auto" w:fill="FFFFFF"/>
            <w:vAlign w:val="center"/>
          </w:tcPr>
          <w:p w14:paraId="4E6F93AA"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13EB9F02" w14:textId="77777777" w:rsidTr="0058361C">
        <w:trPr>
          <w:cantSplit/>
          <w:jc w:val="center"/>
        </w:trPr>
        <w:tc>
          <w:tcPr>
            <w:tcW w:w="1553" w:type="dxa"/>
            <w:vMerge/>
            <w:tcBorders>
              <w:top w:val="single" w:sz="8" w:space="0" w:color="AEAEAE"/>
              <w:left w:val="nil"/>
              <w:bottom w:val="nil"/>
              <w:right w:val="nil"/>
            </w:tcBorders>
            <w:shd w:val="clear" w:color="auto" w:fill="E0E0E0"/>
          </w:tcPr>
          <w:p w14:paraId="4B4F6812"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4058623D"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Skewness</w:t>
            </w:r>
          </w:p>
        </w:tc>
        <w:tc>
          <w:tcPr>
            <w:tcW w:w="1029" w:type="dxa"/>
            <w:tcBorders>
              <w:top w:val="single" w:sz="8" w:space="0" w:color="AEAEAE"/>
              <w:left w:val="nil"/>
              <w:bottom w:val="nil"/>
              <w:right w:val="single" w:sz="8" w:space="0" w:color="E0E0E0"/>
            </w:tcBorders>
            <w:shd w:val="clear" w:color="auto" w:fill="FFFFFF"/>
          </w:tcPr>
          <w:p w14:paraId="19BDA6FD"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-1.736</w:t>
            </w:r>
          </w:p>
        </w:tc>
        <w:tc>
          <w:tcPr>
            <w:tcW w:w="1199" w:type="dxa"/>
            <w:tcBorders>
              <w:top w:val="single" w:sz="8" w:space="0" w:color="AEAEAE"/>
              <w:left w:val="single" w:sz="8" w:space="0" w:color="E0E0E0"/>
              <w:bottom w:val="nil"/>
              <w:right w:val="nil"/>
            </w:tcBorders>
            <w:shd w:val="clear" w:color="auto" w:fill="FFFFFF"/>
          </w:tcPr>
          <w:p w14:paraId="1BBBEFCF"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.246</w:t>
            </w:r>
          </w:p>
        </w:tc>
      </w:tr>
      <w:tr w:rsidR="0058361C" w:rsidRPr="0058361C" w14:paraId="1CA4BE07" w14:textId="77777777" w:rsidTr="0058361C">
        <w:trPr>
          <w:cantSplit/>
          <w:jc w:val="center"/>
        </w:trPr>
        <w:tc>
          <w:tcPr>
            <w:tcW w:w="1553" w:type="dxa"/>
            <w:vMerge/>
            <w:tcBorders>
              <w:top w:val="single" w:sz="8" w:space="0" w:color="AEAEAE"/>
              <w:left w:val="nil"/>
              <w:bottom w:val="nil"/>
              <w:right w:val="nil"/>
            </w:tcBorders>
            <w:shd w:val="clear" w:color="auto" w:fill="E0E0E0"/>
          </w:tcPr>
          <w:p w14:paraId="513FDC27" w14:textId="77777777" w:rsidR="0058361C" w:rsidRPr="0058361C" w:rsidRDefault="0058361C" w:rsidP="0058361C">
            <w:pPr>
              <w:autoSpaceDE w:val="0"/>
              <w:autoSpaceDN w:val="0"/>
              <w:adjustRightInd w:val="0"/>
              <w:spacing w:after="0" w:line="240" w:lineRule="auto"/>
              <w:rPr>
                <w:rFonts w:ascii="Times New Roman" w:hAnsi="Times New Roman" w:cs="Times New Roman"/>
                <w:color w:val="010205"/>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19EDA880"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Kurtosis</w:t>
            </w:r>
          </w:p>
        </w:tc>
        <w:tc>
          <w:tcPr>
            <w:tcW w:w="1029" w:type="dxa"/>
            <w:tcBorders>
              <w:top w:val="single" w:sz="8" w:space="0" w:color="AEAEAE"/>
              <w:left w:val="nil"/>
              <w:bottom w:val="nil"/>
              <w:right w:val="single" w:sz="8" w:space="0" w:color="E0E0E0"/>
            </w:tcBorders>
            <w:shd w:val="clear" w:color="auto" w:fill="FFFFFF"/>
          </w:tcPr>
          <w:p w14:paraId="4D65F24B"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2.208</w:t>
            </w:r>
          </w:p>
        </w:tc>
        <w:tc>
          <w:tcPr>
            <w:tcW w:w="1199" w:type="dxa"/>
            <w:tcBorders>
              <w:top w:val="single" w:sz="8" w:space="0" w:color="AEAEAE"/>
              <w:left w:val="single" w:sz="8" w:space="0" w:color="E0E0E0"/>
              <w:bottom w:val="nil"/>
              <w:right w:val="nil"/>
            </w:tcBorders>
            <w:shd w:val="clear" w:color="auto" w:fill="FFFFFF"/>
          </w:tcPr>
          <w:p w14:paraId="5B0CFF23"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.488</w:t>
            </w:r>
          </w:p>
        </w:tc>
      </w:tr>
      <w:tr w:rsidR="0058361C" w:rsidRPr="0058361C" w14:paraId="15D9532A" w14:textId="77777777" w:rsidTr="0058361C">
        <w:trPr>
          <w:cantSplit/>
          <w:jc w:val="center"/>
        </w:trPr>
        <w:tc>
          <w:tcPr>
            <w:tcW w:w="1553" w:type="dxa"/>
            <w:vMerge w:val="restart"/>
            <w:tcBorders>
              <w:top w:val="single" w:sz="8" w:space="0" w:color="AEAEAE"/>
              <w:left w:val="nil"/>
              <w:bottom w:val="single" w:sz="8" w:space="0" w:color="152935"/>
              <w:right w:val="nil"/>
            </w:tcBorders>
            <w:shd w:val="clear" w:color="auto" w:fill="E0E0E0"/>
          </w:tcPr>
          <w:p w14:paraId="771AE3FD"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Total_DK</w:t>
            </w:r>
          </w:p>
        </w:tc>
        <w:tc>
          <w:tcPr>
            <w:tcW w:w="3874" w:type="dxa"/>
            <w:gridSpan w:val="2"/>
            <w:tcBorders>
              <w:top w:val="single" w:sz="8" w:space="0" w:color="AEAEAE"/>
              <w:left w:val="nil"/>
              <w:bottom w:val="nil"/>
              <w:right w:val="nil"/>
            </w:tcBorders>
            <w:shd w:val="clear" w:color="auto" w:fill="E0E0E0"/>
          </w:tcPr>
          <w:p w14:paraId="5DA94BC2"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Mean</w:t>
            </w:r>
          </w:p>
        </w:tc>
        <w:tc>
          <w:tcPr>
            <w:tcW w:w="1029" w:type="dxa"/>
            <w:tcBorders>
              <w:top w:val="single" w:sz="8" w:space="0" w:color="AEAEAE"/>
              <w:left w:val="nil"/>
              <w:bottom w:val="nil"/>
              <w:right w:val="single" w:sz="8" w:space="0" w:color="E0E0E0"/>
            </w:tcBorders>
            <w:shd w:val="clear" w:color="auto" w:fill="FFFFFF"/>
          </w:tcPr>
          <w:p w14:paraId="42CC2C37"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4.0938</w:t>
            </w:r>
          </w:p>
        </w:tc>
        <w:tc>
          <w:tcPr>
            <w:tcW w:w="1199" w:type="dxa"/>
            <w:tcBorders>
              <w:top w:val="single" w:sz="8" w:space="0" w:color="AEAEAE"/>
              <w:left w:val="single" w:sz="8" w:space="0" w:color="E0E0E0"/>
              <w:bottom w:val="nil"/>
              <w:right w:val="nil"/>
            </w:tcBorders>
            <w:shd w:val="clear" w:color="auto" w:fill="FFFFFF"/>
          </w:tcPr>
          <w:p w14:paraId="2DC9128C"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.08387</w:t>
            </w:r>
          </w:p>
        </w:tc>
      </w:tr>
      <w:tr w:rsidR="0058361C" w:rsidRPr="0058361C" w14:paraId="37821FF1" w14:textId="77777777" w:rsidTr="0058361C">
        <w:trPr>
          <w:cantSplit/>
          <w:jc w:val="center"/>
        </w:trPr>
        <w:tc>
          <w:tcPr>
            <w:tcW w:w="1553" w:type="dxa"/>
            <w:vMerge/>
            <w:tcBorders>
              <w:top w:val="single" w:sz="8" w:space="0" w:color="AEAEAE"/>
              <w:left w:val="nil"/>
              <w:bottom w:val="single" w:sz="8" w:space="0" w:color="152935"/>
              <w:right w:val="nil"/>
            </w:tcBorders>
            <w:shd w:val="clear" w:color="auto" w:fill="E0E0E0"/>
          </w:tcPr>
          <w:p w14:paraId="4D581E9D" w14:textId="77777777" w:rsidR="0058361C" w:rsidRPr="0058361C" w:rsidRDefault="0058361C" w:rsidP="0058361C">
            <w:pPr>
              <w:autoSpaceDE w:val="0"/>
              <w:autoSpaceDN w:val="0"/>
              <w:adjustRightInd w:val="0"/>
              <w:spacing w:after="0" w:line="240" w:lineRule="auto"/>
              <w:rPr>
                <w:rFonts w:ascii="Times New Roman" w:hAnsi="Times New Roman" w:cs="Times New Roman"/>
                <w:color w:val="010205"/>
                <w:kern w:val="0"/>
                <w:sz w:val="18"/>
                <w:szCs w:val="18"/>
                <w:lang w:bidi="ar-SA"/>
              </w:rPr>
            </w:pPr>
          </w:p>
        </w:tc>
        <w:tc>
          <w:tcPr>
            <w:tcW w:w="2460" w:type="dxa"/>
            <w:vMerge w:val="restart"/>
            <w:tcBorders>
              <w:top w:val="single" w:sz="8" w:space="0" w:color="AEAEAE"/>
              <w:left w:val="nil"/>
              <w:bottom w:val="nil"/>
              <w:right w:val="nil"/>
            </w:tcBorders>
            <w:shd w:val="clear" w:color="auto" w:fill="E0E0E0"/>
          </w:tcPr>
          <w:p w14:paraId="489B5B41"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95% Confidence Interval for Mean</w:t>
            </w:r>
          </w:p>
        </w:tc>
        <w:tc>
          <w:tcPr>
            <w:tcW w:w="1414" w:type="dxa"/>
            <w:tcBorders>
              <w:top w:val="single" w:sz="8" w:space="0" w:color="AEAEAE"/>
              <w:left w:val="nil"/>
              <w:bottom w:val="single" w:sz="8" w:space="0" w:color="AEAEAE"/>
              <w:right w:val="nil"/>
            </w:tcBorders>
            <w:shd w:val="clear" w:color="auto" w:fill="E0E0E0"/>
          </w:tcPr>
          <w:p w14:paraId="0B08ADE0"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Lower Bound</w:t>
            </w:r>
          </w:p>
        </w:tc>
        <w:tc>
          <w:tcPr>
            <w:tcW w:w="1029" w:type="dxa"/>
            <w:tcBorders>
              <w:top w:val="single" w:sz="8" w:space="0" w:color="AEAEAE"/>
              <w:left w:val="nil"/>
              <w:bottom w:val="single" w:sz="8" w:space="0" w:color="AEAEAE"/>
              <w:right w:val="single" w:sz="8" w:space="0" w:color="E0E0E0"/>
            </w:tcBorders>
            <w:shd w:val="clear" w:color="auto" w:fill="FFFFFF"/>
          </w:tcPr>
          <w:p w14:paraId="67031502"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3.9272</w:t>
            </w:r>
          </w:p>
        </w:tc>
        <w:tc>
          <w:tcPr>
            <w:tcW w:w="1199" w:type="dxa"/>
            <w:tcBorders>
              <w:top w:val="single" w:sz="8" w:space="0" w:color="AEAEAE"/>
              <w:left w:val="single" w:sz="8" w:space="0" w:color="E0E0E0"/>
              <w:bottom w:val="single" w:sz="8" w:space="0" w:color="AEAEAE"/>
              <w:right w:val="nil"/>
            </w:tcBorders>
            <w:shd w:val="clear" w:color="auto" w:fill="FFFFFF"/>
            <w:vAlign w:val="center"/>
          </w:tcPr>
          <w:p w14:paraId="7C49D520"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2C8ED14A" w14:textId="77777777" w:rsidTr="0058361C">
        <w:trPr>
          <w:cantSplit/>
          <w:jc w:val="center"/>
        </w:trPr>
        <w:tc>
          <w:tcPr>
            <w:tcW w:w="1553" w:type="dxa"/>
            <w:vMerge/>
            <w:tcBorders>
              <w:top w:val="single" w:sz="8" w:space="0" w:color="AEAEAE"/>
              <w:left w:val="nil"/>
              <w:bottom w:val="single" w:sz="8" w:space="0" w:color="152935"/>
              <w:right w:val="nil"/>
            </w:tcBorders>
            <w:shd w:val="clear" w:color="auto" w:fill="E0E0E0"/>
          </w:tcPr>
          <w:p w14:paraId="16102902"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2460" w:type="dxa"/>
            <w:vMerge/>
            <w:tcBorders>
              <w:top w:val="single" w:sz="8" w:space="0" w:color="AEAEAE"/>
              <w:left w:val="nil"/>
              <w:bottom w:val="nil"/>
              <w:right w:val="nil"/>
            </w:tcBorders>
            <w:shd w:val="clear" w:color="auto" w:fill="E0E0E0"/>
          </w:tcPr>
          <w:p w14:paraId="0501FE02"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1414" w:type="dxa"/>
            <w:tcBorders>
              <w:top w:val="single" w:sz="8" w:space="0" w:color="AEAEAE"/>
              <w:left w:val="nil"/>
              <w:bottom w:val="nil"/>
              <w:right w:val="nil"/>
            </w:tcBorders>
            <w:shd w:val="clear" w:color="auto" w:fill="E0E0E0"/>
          </w:tcPr>
          <w:p w14:paraId="387A42C2"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Upper Bound</w:t>
            </w:r>
          </w:p>
        </w:tc>
        <w:tc>
          <w:tcPr>
            <w:tcW w:w="1029" w:type="dxa"/>
            <w:tcBorders>
              <w:top w:val="single" w:sz="8" w:space="0" w:color="AEAEAE"/>
              <w:left w:val="nil"/>
              <w:bottom w:val="nil"/>
              <w:right w:val="single" w:sz="8" w:space="0" w:color="E0E0E0"/>
            </w:tcBorders>
            <w:shd w:val="clear" w:color="auto" w:fill="FFFFFF"/>
          </w:tcPr>
          <w:p w14:paraId="455FD083"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4.2603</w:t>
            </w:r>
          </w:p>
        </w:tc>
        <w:tc>
          <w:tcPr>
            <w:tcW w:w="1199" w:type="dxa"/>
            <w:tcBorders>
              <w:top w:val="single" w:sz="8" w:space="0" w:color="AEAEAE"/>
              <w:left w:val="single" w:sz="8" w:space="0" w:color="E0E0E0"/>
              <w:bottom w:val="nil"/>
              <w:right w:val="nil"/>
            </w:tcBorders>
            <w:shd w:val="clear" w:color="auto" w:fill="FFFFFF"/>
            <w:vAlign w:val="center"/>
          </w:tcPr>
          <w:p w14:paraId="07CF08BC"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718F806D" w14:textId="77777777" w:rsidTr="0058361C">
        <w:trPr>
          <w:cantSplit/>
          <w:jc w:val="center"/>
        </w:trPr>
        <w:tc>
          <w:tcPr>
            <w:tcW w:w="1553" w:type="dxa"/>
            <w:vMerge/>
            <w:tcBorders>
              <w:top w:val="single" w:sz="8" w:space="0" w:color="AEAEAE"/>
              <w:left w:val="nil"/>
              <w:bottom w:val="single" w:sz="8" w:space="0" w:color="152935"/>
              <w:right w:val="nil"/>
            </w:tcBorders>
            <w:shd w:val="clear" w:color="auto" w:fill="E0E0E0"/>
          </w:tcPr>
          <w:p w14:paraId="7DFFD82C"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5B151D73"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5% Trimmed Mean</w:t>
            </w:r>
          </w:p>
        </w:tc>
        <w:tc>
          <w:tcPr>
            <w:tcW w:w="1029" w:type="dxa"/>
            <w:tcBorders>
              <w:top w:val="single" w:sz="8" w:space="0" w:color="AEAEAE"/>
              <w:left w:val="nil"/>
              <w:bottom w:val="nil"/>
              <w:right w:val="single" w:sz="8" w:space="0" w:color="E0E0E0"/>
            </w:tcBorders>
            <w:shd w:val="clear" w:color="auto" w:fill="FFFFFF"/>
          </w:tcPr>
          <w:p w14:paraId="54179C38"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4.1620</w:t>
            </w:r>
          </w:p>
        </w:tc>
        <w:tc>
          <w:tcPr>
            <w:tcW w:w="1199" w:type="dxa"/>
            <w:tcBorders>
              <w:top w:val="single" w:sz="8" w:space="0" w:color="AEAEAE"/>
              <w:left w:val="single" w:sz="8" w:space="0" w:color="E0E0E0"/>
              <w:bottom w:val="nil"/>
              <w:right w:val="nil"/>
            </w:tcBorders>
            <w:shd w:val="clear" w:color="auto" w:fill="FFFFFF"/>
            <w:vAlign w:val="center"/>
          </w:tcPr>
          <w:p w14:paraId="28D0E936"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44DD54E7" w14:textId="77777777" w:rsidTr="0058361C">
        <w:trPr>
          <w:cantSplit/>
          <w:jc w:val="center"/>
        </w:trPr>
        <w:tc>
          <w:tcPr>
            <w:tcW w:w="1553" w:type="dxa"/>
            <w:vMerge/>
            <w:tcBorders>
              <w:top w:val="single" w:sz="8" w:space="0" w:color="AEAEAE"/>
              <w:left w:val="nil"/>
              <w:bottom w:val="single" w:sz="8" w:space="0" w:color="152935"/>
              <w:right w:val="nil"/>
            </w:tcBorders>
            <w:shd w:val="clear" w:color="auto" w:fill="E0E0E0"/>
          </w:tcPr>
          <w:p w14:paraId="293EBE33"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671373E1"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Median</w:t>
            </w:r>
          </w:p>
        </w:tc>
        <w:tc>
          <w:tcPr>
            <w:tcW w:w="1029" w:type="dxa"/>
            <w:tcBorders>
              <w:top w:val="single" w:sz="8" w:space="0" w:color="AEAEAE"/>
              <w:left w:val="nil"/>
              <w:bottom w:val="nil"/>
              <w:right w:val="single" w:sz="8" w:space="0" w:color="E0E0E0"/>
            </w:tcBorders>
            <w:shd w:val="clear" w:color="auto" w:fill="FFFFFF"/>
          </w:tcPr>
          <w:p w14:paraId="70517845"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4.0000</w:t>
            </w:r>
          </w:p>
        </w:tc>
        <w:tc>
          <w:tcPr>
            <w:tcW w:w="1199" w:type="dxa"/>
            <w:tcBorders>
              <w:top w:val="single" w:sz="8" w:space="0" w:color="AEAEAE"/>
              <w:left w:val="single" w:sz="8" w:space="0" w:color="E0E0E0"/>
              <w:bottom w:val="nil"/>
              <w:right w:val="nil"/>
            </w:tcBorders>
            <w:shd w:val="clear" w:color="auto" w:fill="FFFFFF"/>
            <w:vAlign w:val="center"/>
          </w:tcPr>
          <w:p w14:paraId="007FE0BD"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70DB09F2" w14:textId="77777777" w:rsidTr="0058361C">
        <w:trPr>
          <w:cantSplit/>
          <w:jc w:val="center"/>
        </w:trPr>
        <w:tc>
          <w:tcPr>
            <w:tcW w:w="1553" w:type="dxa"/>
            <w:vMerge/>
            <w:tcBorders>
              <w:top w:val="single" w:sz="8" w:space="0" w:color="AEAEAE"/>
              <w:left w:val="nil"/>
              <w:bottom w:val="single" w:sz="8" w:space="0" w:color="152935"/>
              <w:right w:val="nil"/>
            </w:tcBorders>
            <w:shd w:val="clear" w:color="auto" w:fill="E0E0E0"/>
          </w:tcPr>
          <w:p w14:paraId="7A0EFC21"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2BEB7DF8"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Variance</w:t>
            </w:r>
          </w:p>
        </w:tc>
        <w:tc>
          <w:tcPr>
            <w:tcW w:w="1029" w:type="dxa"/>
            <w:tcBorders>
              <w:top w:val="single" w:sz="8" w:space="0" w:color="AEAEAE"/>
              <w:left w:val="nil"/>
              <w:bottom w:val="nil"/>
              <w:right w:val="single" w:sz="8" w:space="0" w:color="E0E0E0"/>
            </w:tcBorders>
            <w:shd w:val="clear" w:color="auto" w:fill="FFFFFF"/>
          </w:tcPr>
          <w:p w14:paraId="044C4FDD"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.675</w:t>
            </w:r>
          </w:p>
        </w:tc>
        <w:tc>
          <w:tcPr>
            <w:tcW w:w="1199" w:type="dxa"/>
            <w:tcBorders>
              <w:top w:val="single" w:sz="8" w:space="0" w:color="AEAEAE"/>
              <w:left w:val="single" w:sz="8" w:space="0" w:color="E0E0E0"/>
              <w:bottom w:val="nil"/>
              <w:right w:val="nil"/>
            </w:tcBorders>
            <w:shd w:val="clear" w:color="auto" w:fill="FFFFFF"/>
            <w:vAlign w:val="center"/>
          </w:tcPr>
          <w:p w14:paraId="7EA090AC"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4E7DEF6B" w14:textId="77777777" w:rsidTr="0058361C">
        <w:trPr>
          <w:cantSplit/>
          <w:jc w:val="center"/>
        </w:trPr>
        <w:tc>
          <w:tcPr>
            <w:tcW w:w="1553" w:type="dxa"/>
            <w:vMerge/>
            <w:tcBorders>
              <w:top w:val="single" w:sz="8" w:space="0" w:color="AEAEAE"/>
              <w:left w:val="nil"/>
              <w:bottom w:val="single" w:sz="8" w:space="0" w:color="152935"/>
              <w:right w:val="nil"/>
            </w:tcBorders>
            <w:shd w:val="clear" w:color="auto" w:fill="E0E0E0"/>
          </w:tcPr>
          <w:p w14:paraId="1E1985AC"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5429DB98"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Std. Deviation</w:t>
            </w:r>
          </w:p>
        </w:tc>
        <w:tc>
          <w:tcPr>
            <w:tcW w:w="1029" w:type="dxa"/>
            <w:tcBorders>
              <w:top w:val="single" w:sz="8" w:space="0" w:color="AEAEAE"/>
              <w:left w:val="nil"/>
              <w:bottom w:val="nil"/>
              <w:right w:val="single" w:sz="8" w:space="0" w:color="E0E0E0"/>
            </w:tcBorders>
            <w:shd w:val="clear" w:color="auto" w:fill="FFFFFF"/>
          </w:tcPr>
          <w:p w14:paraId="64DA3454"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.82178</w:t>
            </w:r>
          </w:p>
        </w:tc>
        <w:tc>
          <w:tcPr>
            <w:tcW w:w="1199" w:type="dxa"/>
            <w:tcBorders>
              <w:top w:val="single" w:sz="8" w:space="0" w:color="AEAEAE"/>
              <w:left w:val="single" w:sz="8" w:space="0" w:color="E0E0E0"/>
              <w:bottom w:val="nil"/>
              <w:right w:val="nil"/>
            </w:tcBorders>
            <w:shd w:val="clear" w:color="auto" w:fill="FFFFFF"/>
            <w:vAlign w:val="center"/>
          </w:tcPr>
          <w:p w14:paraId="221659C0"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19A84041" w14:textId="77777777" w:rsidTr="0058361C">
        <w:trPr>
          <w:cantSplit/>
          <w:jc w:val="center"/>
        </w:trPr>
        <w:tc>
          <w:tcPr>
            <w:tcW w:w="1553" w:type="dxa"/>
            <w:vMerge/>
            <w:tcBorders>
              <w:top w:val="single" w:sz="8" w:space="0" w:color="AEAEAE"/>
              <w:left w:val="nil"/>
              <w:bottom w:val="single" w:sz="8" w:space="0" w:color="152935"/>
              <w:right w:val="nil"/>
            </w:tcBorders>
            <w:shd w:val="clear" w:color="auto" w:fill="E0E0E0"/>
          </w:tcPr>
          <w:p w14:paraId="5056BF73"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2AFB87FA"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Minimum</w:t>
            </w:r>
          </w:p>
        </w:tc>
        <w:tc>
          <w:tcPr>
            <w:tcW w:w="1029" w:type="dxa"/>
            <w:tcBorders>
              <w:top w:val="single" w:sz="8" w:space="0" w:color="AEAEAE"/>
              <w:left w:val="nil"/>
              <w:bottom w:val="nil"/>
              <w:right w:val="single" w:sz="8" w:space="0" w:color="E0E0E0"/>
            </w:tcBorders>
            <w:shd w:val="clear" w:color="auto" w:fill="FFFFFF"/>
          </w:tcPr>
          <w:p w14:paraId="0E9C5C90"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1.00</w:t>
            </w:r>
          </w:p>
        </w:tc>
        <w:tc>
          <w:tcPr>
            <w:tcW w:w="1199" w:type="dxa"/>
            <w:tcBorders>
              <w:top w:val="single" w:sz="8" w:space="0" w:color="AEAEAE"/>
              <w:left w:val="single" w:sz="8" w:space="0" w:color="E0E0E0"/>
              <w:bottom w:val="nil"/>
              <w:right w:val="nil"/>
            </w:tcBorders>
            <w:shd w:val="clear" w:color="auto" w:fill="FFFFFF"/>
            <w:vAlign w:val="center"/>
          </w:tcPr>
          <w:p w14:paraId="1F97B284"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3748F459" w14:textId="77777777" w:rsidTr="0058361C">
        <w:trPr>
          <w:cantSplit/>
          <w:jc w:val="center"/>
        </w:trPr>
        <w:tc>
          <w:tcPr>
            <w:tcW w:w="1553" w:type="dxa"/>
            <w:vMerge/>
            <w:tcBorders>
              <w:top w:val="single" w:sz="8" w:space="0" w:color="AEAEAE"/>
              <w:left w:val="nil"/>
              <w:bottom w:val="single" w:sz="8" w:space="0" w:color="152935"/>
              <w:right w:val="nil"/>
            </w:tcBorders>
            <w:shd w:val="clear" w:color="auto" w:fill="E0E0E0"/>
          </w:tcPr>
          <w:p w14:paraId="66B5D055"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68063B19"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Maximum</w:t>
            </w:r>
          </w:p>
        </w:tc>
        <w:tc>
          <w:tcPr>
            <w:tcW w:w="1029" w:type="dxa"/>
            <w:tcBorders>
              <w:top w:val="single" w:sz="8" w:space="0" w:color="AEAEAE"/>
              <w:left w:val="nil"/>
              <w:bottom w:val="nil"/>
              <w:right w:val="single" w:sz="8" w:space="0" w:color="E0E0E0"/>
            </w:tcBorders>
            <w:shd w:val="clear" w:color="auto" w:fill="FFFFFF"/>
          </w:tcPr>
          <w:p w14:paraId="52160F57"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5.00</w:t>
            </w:r>
          </w:p>
        </w:tc>
        <w:tc>
          <w:tcPr>
            <w:tcW w:w="1199" w:type="dxa"/>
            <w:tcBorders>
              <w:top w:val="single" w:sz="8" w:space="0" w:color="AEAEAE"/>
              <w:left w:val="single" w:sz="8" w:space="0" w:color="E0E0E0"/>
              <w:bottom w:val="nil"/>
              <w:right w:val="nil"/>
            </w:tcBorders>
            <w:shd w:val="clear" w:color="auto" w:fill="FFFFFF"/>
            <w:vAlign w:val="center"/>
          </w:tcPr>
          <w:p w14:paraId="33574D9B"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2B408727" w14:textId="77777777" w:rsidTr="0058361C">
        <w:trPr>
          <w:cantSplit/>
          <w:jc w:val="center"/>
        </w:trPr>
        <w:tc>
          <w:tcPr>
            <w:tcW w:w="1553" w:type="dxa"/>
            <w:vMerge/>
            <w:tcBorders>
              <w:top w:val="single" w:sz="8" w:space="0" w:color="AEAEAE"/>
              <w:left w:val="nil"/>
              <w:bottom w:val="single" w:sz="8" w:space="0" w:color="152935"/>
              <w:right w:val="nil"/>
            </w:tcBorders>
            <w:shd w:val="clear" w:color="auto" w:fill="E0E0E0"/>
          </w:tcPr>
          <w:p w14:paraId="04D2C74A"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253403E7"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Range</w:t>
            </w:r>
          </w:p>
        </w:tc>
        <w:tc>
          <w:tcPr>
            <w:tcW w:w="1029" w:type="dxa"/>
            <w:tcBorders>
              <w:top w:val="single" w:sz="8" w:space="0" w:color="AEAEAE"/>
              <w:left w:val="nil"/>
              <w:bottom w:val="nil"/>
              <w:right w:val="single" w:sz="8" w:space="0" w:color="E0E0E0"/>
            </w:tcBorders>
            <w:shd w:val="clear" w:color="auto" w:fill="FFFFFF"/>
          </w:tcPr>
          <w:p w14:paraId="57867A3A"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4.00</w:t>
            </w:r>
          </w:p>
        </w:tc>
        <w:tc>
          <w:tcPr>
            <w:tcW w:w="1199" w:type="dxa"/>
            <w:tcBorders>
              <w:top w:val="single" w:sz="8" w:space="0" w:color="AEAEAE"/>
              <w:left w:val="single" w:sz="8" w:space="0" w:color="E0E0E0"/>
              <w:bottom w:val="nil"/>
              <w:right w:val="nil"/>
            </w:tcBorders>
            <w:shd w:val="clear" w:color="auto" w:fill="FFFFFF"/>
            <w:vAlign w:val="center"/>
          </w:tcPr>
          <w:p w14:paraId="5D0BDD95"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2A40AC65" w14:textId="77777777" w:rsidTr="0058361C">
        <w:trPr>
          <w:cantSplit/>
          <w:jc w:val="center"/>
        </w:trPr>
        <w:tc>
          <w:tcPr>
            <w:tcW w:w="1553" w:type="dxa"/>
            <w:vMerge/>
            <w:tcBorders>
              <w:top w:val="single" w:sz="8" w:space="0" w:color="AEAEAE"/>
              <w:left w:val="nil"/>
              <w:bottom w:val="single" w:sz="8" w:space="0" w:color="152935"/>
              <w:right w:val="nil"/>
            </w:tcBorders>
            <w:shd w:val="clear" w:color="auto" w:fill="E0E0E0"/>
          </w:tcPr>
          <w:p w14:paraId="658DBDD4"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09B865FB"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Interquartile Range</w:t>
            </w:r>
          </w:p>
        </w:tc>
        <w:tc>
          <w:tcPr>
            <w:tcW w:w="1029" w:type="dxa"/>
            <w:tcBorders>
              <w:top w:val="single" w:sz="8" w:space="0" w:color="AEAEAE"/>
              <w:left w:val="nil"/>
              <w:bottom w:val="nil"/>
              <w:right w:val="single" w:sz="8" w:space="0" w:color="E0E0E0"/>
            </w:tcBorders>
            <w:shd w:val="clear" w:color="auto" w:fill="FFFFFF"/>
          </w:tcPr>
          <w:p w14:paraId="022CFA3F"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1.00</w:t>
            </w:r>
          </w:p>
        </w:tc>
        <w:tc>
          <w:tcPr>
            <w:tcW w:w="1199" w:type="dxa"/>
            <w:tcBorders>
              <w:top w:val="single" w:sz="8" w:space="0" w:color="AEAEAE"/>
              <w:left w:val="single" w:sz="8" w:space="0" w:color="E0E0E0"/>
              <w:bottom w:val="nil"/>
              <w:right w:val="nil"/>
            </w:tcBorders>
            <w:shd w:val="clear" w:color="auto" w:fill="FFFFFF"/>
            <w:vAlign w:val="center"/>
          </w:tcPr>
          <w:p w14:paraId="1288EEDF"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r>
      <w:tr w:rsidR="0058361C" w:rsidRPr="0058361C" w14:paraId="3C76DE2A" w14:textId="77777777" w:rsidTr="0058361C">
        <w:trPr>
          <w:cantSplit/>
          <w:jc w:val="center"/>
        </w:trPr>
        <w:tc>
          <w:tcPr>
            <w:tcW w:w="1553" w:type="dxa"/>
            <w:vMerge/>
            <w:tcBorders>
              <w:top w:val="single" w:sz="8" w:space="0" w:color="AEAEAE"/>
              <w:left w:val="nil"/>
              <w:bottom w:val="single" w:sz="8" w:space="0" w:color="152935"/>
              <w:right w:val="nil"/>
            </w:tcBorders>
            <w:shd w:val="clear" w:color="auto" w:fill="E0E0E0"/>
          </w:tcPr>
          <w:p w14:paraId="0E225ED5" w14:textId="77777777" w:rsidR="0058361C" w:rsidRPr="0058361C" w:rsidRDefault="0058361C" w:rsidP="0058361C">
            <w:pPr>
              <w:autoSpaceDE w:val="0"/>
              <w:autoSpaceDN w:val="0"/>
              <w:adjustRightInd w:val="0"/>
              <w:spacing w:after="0" w:line="240" w:lineRule="auto"/>
              <w:rPr>
                <w:rFonts w:ascii="Times New Roman" w:hAnsi="Times New Roman" w:cs="Times New Roman"/>
                <w:kern w:val="0"/>
                <w:sz w:val="18"/>
                <w:szCs w:val="18"/>
                <w:lang w:bidi="ar-SA"/>
              </w:rPr>
            </w:pPr>
          </w:p>
        </w:tc>
        <w:tc>
          <w:tcPr>
            <w:tcW w:w="3874" w:type="dxa"/>
            <w:gridSpan w:val="2"/>
            <w:tcBorders>
              <w:top w:val="single" w:sz="8" w:space="0" w:color="AEAEAE"/>
              <w:left w:val="nil"/>
              <w:bottom w:val="nil"/>
              <w:right w:val="nil"/>
            </w:tcBorders>
            <w:shd w:val="clear" w:color="auto" w:fill="E0E0E0"/>
          </w:tcPr>
          <w:p w14:paraId="579CD770"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Skewness</w:t>
            </w:r>
          </w:p>
        </w:tc>
        <w:tc>
          <w:tcPr>
            <w:tcW w:w="1029" w:type="dxa"/>
            <w:tcBorders>
              <w:top w:val="single" w:sz="8" w:space="0" w:color="AEAEAE"/>
              <w:left w:val="nil"/>
              <w:bottom w:val="nil"/>
              <w:right w:val="single" w:sz="8" w:space="0" w:color="E0E0E0"/>
            </w:tcBorders>
            <w:shd w:val="clear" w:color="auto" w:fill="FFFFFF"/>
          </w:tcPr>
          <w:p w14:paraId="3701B729"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-1.223</w:t>
            </w:r>
          </w:p>
        </w:tc>
        <w:tc>
          <w:tcPr>
            <w:tcW w:w="1199" w:type="dxa"/>
            <w:tcBorders>
              <w:top w:val="single" w:sz="8" w:space="0" w:color="AEAEAE"/>
              <w:left w:val="single" w:sz="8" w:space="0" w:color="E0E0E0"/>
              <w:bottom w:val="nil"/>
              <w:right w:val="nil"/>
            </w:tcBorders>
            <w:shd w:val="clear" w:color="auto" w:fill="FFFFFF"/>
          </w:tcPr>
          <w:p w14:paraId="57DC60B5"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.246</w:t>
            </w:r>
          </w:p>
        </w:tc>
      </w:tr>
      <w:tr w:rsidR="0058361C" w:rsidRPr="0058361C" w14:paraId="5CDCF804" w14:textId="77777777" w:rsidTr="0058361C">
        <w:trPr>
          <w:cantSplit/>
          <w:jc w:val="center"/>
        </w:trPr>
        <w:tc>
          <w:tcPr>
            <w:tcW w:w="1553" w:type="dxa"/>
            <w:vMerge/>
            <w:tcBorders>
              <w:top w:val="single" w:sz="8" w:space="0" w:color="AEAEAE"/>
              <w:left w:val="nil"/>
              <w:bottom w:val="single" w:sz="8" w:space="0" w:color="152935"/>
              <w:right w:val="nil"/>
            </w:tcBorders>
            <w:shd w:val="clear" w:color="auto" w:fill="E0E0E0"/>
          </w:tcPr>
          <w:p w14:paraId="3735C601" w14:textId="77777777" w:rsidR="0058361C" w:rsidRPr="0058361C" w:rsidRDefault="0058361C" w:rsidP="0058361C">
            <w:pPr>
              <w:autoSpaceDE w:val="0"/>
              <w:autoSpaceDN w:val="0"/>
              <w:adjustRightInd w:val="0"/>
              <w:spacing w:after="0" w:line="240" w:lineRule="auto"/>
              <w:rPr>
                <w:rFonts w:ascii="Times New Roman" w:hAnsi="Times New Roman" w:cs="Times New Roman"/>
                <w:color w:val="010205"/>
                <w:kern w:val="0"/>
                <w:sz w:val="18"/>
                <w:szCs w:val="18"/>
                <w:lang w:bidi="ar-SA"/>
              </w:rPr>
            </w:pPr>
          </w:p>
        </w:tc>
        <w:tc>
          <w:tcPr>
            <w:tcW w:w="3874" w:type="dxa"/>
            <w:gridSpan w:val="2"/>
            <w:tcBorders>
              <w:top w:val="single" w:sz="8" w:space="0" w:color="AEAEAE"/>
              <w:left w:val="nil"/>
              <w:bottom w:val="single" w:sz="8" w:space="0" w:color="152935"/>
              <w:right w:val="nil"/>
            </w:tcBorders>
            <w:shd w:val="clear" w:color="auto" w:fill="E0E0E0"/>
          </w:tcPr>
          <w:p w14:paraId="24F9D88D" w14:textId="77777777" w:rsidR="0058361C" w:rsidRPr="0058361C" w:rsidRDefault="0058361C" w:rsidP="0058361C">
            <w:pPr>
              <w:autoSpaceDE w:val="0"/>
              <w:autoSpaceDN w:val="0"/>
              <w:adjustRightInd w:val="0"/>
              <w:spacing w:after="0" w:line="320" w:lineRule="atLeast"/>
              <w:ind w:left="60" w:right="60"/>
              <w:rPr>
                <w:rFonts w:ascii="Times New Roman" w:hAnsi="Times New Roman" w:cs="Times New Roman"/>
                <w:color w:val="264A60"/>
                <w:kern w:val="0"/>
                <w:sz w:val="18"/>
                <w:szCs w:val="18"/>
                <w:lang w:bidi="ar-SA"/>
              </w:rPr>
            </w:pPr>
            <w:r w:rsidRPr="0058361C">
              <w:rPr>
                <w:rFonts w:ascii="Times New Roman" w:hAnsi="Times New Roman" w:cs="Times New Roman"/>
                <w:color w:val="264A60"/>
                <w:kern w:val="0"/>
                <w:sz w:val="18"/>
                <w:szCs w:val="18"/>
                <w:lang w:bidi="ar-SA"/>
              </w:rPr>
              <w:t>Kurtosis</w:t>
            </w:r>
          </w:p>
        </w:tc>
        <w:tc>
          <w:tcPr>
            <w:tcW w:w="1029" w:type="dxa"/>
            <w:tcBorders>
              <w:top w:val="single" w:sz="8" w:space="0" w:color="AEAEAE"/>
              <w:left w:val="nil"/>
              <w:bottom w:val="single" w:sz="8" w:space="0" w:color="152935"/>
              <w:right w:val="single" w:sz="8" w:space="0" w:color="E0E0E0"/>
            </w:tcBorders>
            <w:shd w:val="clear" w:color="auto" w:fill="FFFFFF"/>
          </w:tcPr>
          <w:p w14:paraId="1FF557F1"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2.835</w:t>
            </w:r>
          </w:p>
        </w:tc>
        <w:tc>
          <w:tcPr>
            <w:tcW w:w="1199" w:type="dxa"/>
            <w:tcBorders>
              <w:top w:val="single" w:sz="8" w:space="0" w:color="AEAEAE"/>
              <w:left w:val="single" w:sz="8" w:space="0" w:color="E0E0E0"/>
              <w:bottom w:val="single" w:sz="8" w:space="0" w:color="152935"/>
              <w:right w:val="nil"/>
            </w:tcBorders>
            <w:shd w:val="clear" w:color="auto" w:fill="FFFFFF"/>
          </w:tcPr>
          <w:p w14:paraId="223B6D4D" w14:textId="77777777" w:rsidR="0058361C" w:rsidRPr="0058361C" w:rsidRDefault="0058361C" w:rsidP="0058361C">
            <w:pPr>
              <w:autoSpaceDE w:val="0"/>
              <w:autoSpaceDN w:val="0"/>
              <w:adjustRightInd w:val="0"/>
              <w:spacing w:after="0" w:line="320" w:lineRule="atLeast"/>
              <w:ind w:left="60" w:right="60"/>
              <w:jc w:val="right"/>
              <w:rPr>
                <w:rFonts w:ascii="Times New Roman" w:hAnsi="Times New Roman" w:cs="Times New Roman"/>
                <w:color w:val="010205"/>
                <w:kern w:val="0"/>
                <w:sz w:val="18"/>
                <w:szCs w:val="18"/>
                <w:lang w:bidi="ar-SA"/>
              </w:rPr>
            </w:pPr>
            <w:r w:rsidRPr="0058361C">
              <w:rPr>
                <w:rFonts w:ascii="Times New Roman" w:hAnsi="Times New Roman" w:cs="Times New Roman"/>
                <w:color w:val="010205"/>
                <w:kern w:val="0"/>
                <w:sz w:val="18"/>
                <w:szCs w:val="18"/>
                <w:lang w:bidi="ar-SA"/>
              </w:rPr>
              <w:t>.488</w:t>
            </w:r>
          </w:p>
        </w:tc>
      </w:tr>
    </w:tbl>
    <w:p w14:paraId="24239183" w14:textId="77777777" w:rsidR="0058361C" w:rsidRPr="0058361C" w:rsidRDefault="0058361C" w:rsidP="0058361C">
      <w:pPr>
        <w:autoSpaceDE w:val="0"/>
        <w:autoSpaceDN w:val="0"/>
        <w:adjustRightInd w:val="0"/>
        <w:spacing w:after="0" w:line="400" w:lineRule="atLeast"/>
        <w:rPr>
          <w:rFonts w:ascii="Times New Roman" w:hAnsi="Times New Roman" w:cs="Times New Roman"/>
          <w:kern w:val="0"/>
          <w:sz w:val="24"/>
          <w:szCs w:val="24"/>
          <w:lang w:bidi="ar-SA"/>
        </w:rPr>
      </w:pPr>
    </w:p>
    <w:p w14:paraId="51C557C7" w14:textId="27243D9D" w:rsidR="0058361C" w:rsidRDefault="009817A4" w:rsidP="00027A22">
      <w:pPr>
        <w:rPr>
          <w:rFonts w:ascii="Times New Roman" w:hAnsi="Times New Roman" w:cs="Times New Roman"/>
          <w:sz w:val="24"/>
          <w:szCs w:val="24"/>
        </w:rPr>
      </w:pPr>
      <w:r>
        <w:rPr>
          <w:rFonts w:ascii="Times New Roman" w:hAnsi="Times New Roman" w:cs="Times New Roman"/>
          <w:noProof/>
          <w:kern w:val="0"/>
          <w:sz w:val="24"/>
          <w:szCs w:val="24"/>
          <w:lang w:bidi="ar-SA"/>
        </w:rPr>
        <w:drawing>
          <wp:anchor distT="0" distB="0" distL="114300" distR="114300" simplePos="0" relativeHeight="251622912" behindDoc="1" locked="0" layoutInCell="1" allowOverlap="1" wp14:anchorId="28379CBB" wp14:editId="48FA4369">
            <wp:simplePos x="0" y="0"/>
            <wp:positionH relativeFrom="column">
              <wp:posOffset>3378200</wp:posOffset>
            </wp:positionH>
            <wp:positionV relativeFrom="paragraph">
              <wp:posOffset>287655</wp:posOffset>
            </wp:positionV>
            <wp:extent cx="3050540" cy="1794510"/>
            <wp:effectExtent l="0" t="0" r="0" b="0"/>
            <wp:wrapTight wrapText="bothSides">
              <wp:wrapPolygon edited="0">
                <wp:start x="0" y="0"/>
                <wp:lineTo x="0" y="21325"/>
                <wp:lineTo x="21447" y="21325"/>
                <wp:lineTo x="21447" y="0"/>
                <wp:lineTo x="0" y="0"/>
              </wp:wrapPolygon>
            </wp:wrapTight>
            <wp:docPr id="8429064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050540" cy="1794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847704" w14:textId="1CF6122E" w:rsidR="00143D17" w:rsidRDefault="00143D17" w:rsidP="009817A4">
      <w:pPr>
        <w:autoSpaceDE w:val="0"/>
        <w:autoSpaceDN w:val="0"/>
        <w:adjustRightInd w:val="0"/>
        <w:spacing w:after="0" w:line="240" w:lineRule="auto"/>
        <w:rPr>
          <w:rFonts w:ascii="Times New Roman" w:hAnsi="Times New Roman" w:cs="Times New Roman"/>
          <w:kern w:val="0"/>
          <w:sz w:val="24"/>
          <w:szCs w:val="24"/>
          <w:lang w:bidi="ar-SA"/>
        </w:rPr>
      </w:pPr>
      <w:r>
        <w:rPr>
          <w:rFonts w:ascii="Times New Roman" w:hAnsi="Times New Roman" w:cs="Times New Roman"/>
          <w:noProof/>
          <w:kern w:val="0"/>
          <w:sz w:val="24"/>
          <w:szCs w:val="24"/>
          <w:lang w:bidi="ar-SA"/>
        </w:rPr>
        <w:drawing>
          <wp:inline distT="0" distB="0" distL="0" distR="0" wp14:anchorId="0826800C" wp14:editId="7C46F38C">
            <wp:extent cx="3183467" cy="1873843"/>
            <wp:effectExtent l="0" t="0" r="0" b="0"/>
            <wp:docPr id="90218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201979" cy="1884739"/>
                    </a:xfrm>
                    <a:prstGeom prst="rect">
                      <a:avLst/>
                    </a:prstGeom>
                    <a:noFill/>
                    <a:ln>
                      <a:noFill/>
                    </a:ln>
                  </pic:spPr>
                </pic:pic>
              </a:graphicData>
            </a:graphic>
          </wp:inline>
        </w:drawing>
      </w:r>
    </w:p>
    <w:p w14:paraId="407CBA82" w14:textId="77777777" w:rsidR="00143D17" w:rsidRDefault="00143D17" w:rsidP="00143D17">
      <w:pPr>
        <w:autoSpaceDE w:val="0"/>
        <w:autoSpaceDN w:val="0"/>
        <w:adjustRightInd w:val="0"/>
        <w:spacing w:after="0" w:line="240" w:lineRule="auto"/>
        <w:jc w:val="center"/>
        <w:rPr>
          <w:rFonts w:ascii="Times New Roman" w:hAnsi="Times New Roman" w:cs="Times New Roman"/>
          <w:kern w:val="0"/>
          <w:sz w:val="24"/>
          <w:szCs w:val="24"/>
          <w:lang w:bidi="ar-SA"/>
        </w:rPr>
      </w:pPr>
    </w:p>
    <w:p w14:paraId="0F7F44E6" w14:textId="77777777" w:rsidR="009817A4" w:rsidRDefault="00143D17" w:rsidP="009817A4">
      <w:pPr>
        <w:autoSpaceDE w:val="0"/>
        <w:autoSpaceDN w:val="0"/>
        <w:adjustRightInd w:val="0"/>
        <w:spacing w:after="0" w:line="240" w:lineRule="auto"/>
        <w:jc w:val="center"/>
        <w:rPr>
          <w:rFonts w:ascii="Times New Roman" w:hAnsi="Times New Roman" w:cs="Times New Roman"/>
          <w:kern w:val="0"/>
          <w:sz w:val="24"/>
          <w:szCs w:val="24"/>
          <w:lang w:bidi="ar-SA"/>
        </w:rPr>
      </w:pPr>
      <w:r>
        <w:rPr>
          <w:rFonts w:ascii="Times New Roman" w:hAnsi="Times New Roman" w:cs="Times New Roman"/>
          <w:noProof/>
          <w:kern w:val="0"/>
          <w:sz w:val="24"/>
          <w:szCs w:val="24"/>
          <w:lang w:bidi="ar-SA"/>
        </w:rPr>
        <w:drawing>
          <wp:inline distT="0" distB="0" distL="0" distR="0" wp14:anchorId="19FD2790" wp14:editId="41913FBC">
            <wp:extent cx="3420533" cy="2013384"/>
            <wp:effectExtent l="0" t="0" r="0" b="0"/>
            <wp:docPr id="5076085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429254" cy="2018517"/>
                    </a:xfrm>
                    <a:prstGeom prst="rect">
                      <a:avLst/>
                    </a:prstGeom>
                    <a:noFill/>
                    <a:ln>
                      <a:noFill/>
                    </a:ln>
                  </pic:spPr>
                </pic:pic>
              </a:graphicData>
            </a:graphic>
          </wp:inline>
        </w:drawing>
      </w:r>
    </w:p>
    <w:p w14:paraId="2625F541" w14:textId="77777777" w:rsidR="009817A4" w:rsidRDefault="009817A4" w:rsidP="009817A4">
      <w:pPr>
        <w:autoSpaceDE w:val="0"/>
        <w:autoSpaceDN w:val="0"/>
        <w:adjustRightInd w:val="0"/>
        <w:spacing w:after="0" w:line="240" w:lineRule="auto"/>
        <w:jc w:val="center"/>
        <w:rPr>
          <w:rFonts w:ascii="Times New Roman" w:hAnsi="Times New Roman" w:cs="Times New Roman"/>
          <w:kern w:val="0"/>
          <w:sz w:val="24"/>
          <w:szCs w:val="24"/>
          <w:lang w:bidi="ar-SA"/>
        </w:rPr>
      </w:pPr>
    </w:p>
    <w:p w14:paraId="7F3FF82E" w14:textId="700223AC" w:rsidR="00143D17" w:rsidRDefault="0058361C" w:rsidP="007F740A">
      <w:pPr>
        <w:autoSpaceDE w:val="0"/>
        <w:autoSpaceDN w:val="0"/>
        <w:adjustRightInd w:val="0"/>
        <w:spacing w:after="0" w:line="240" w:lineRule="auto"/>
        <w:jc w:val="center"/>
        <w:rPr>
          <w:rFonts w:ascii="Times New Roman" w:hAnsi="Times New Roman" w:cs="Times New Roman"/>
          <w:kern w:val="0"/>
          <w:sz w:val="24"/>
          <w:szCs w:val="24"/>
          <w:lang w:bidi="ar-SA"/>
        </w:rPr>
      </w:pPr>
      <w:r>
        <w:rPr>
          <w:rFonts w:ascii="Times New Roman" w:hAnsi="Times New Roman" w:cs="Times New Roman"/>
          <w:noProof/>
          <w:kern w:val="0"/>
          <w:sz w:val="24"/>
          <w:szCs w:val="24"/>
          <w:lang w:bidi="ar-SA"/>
        </w:rPr>
        <w:drawing>
          <wp:inline distT="0" distB="0" distL="0" distR="0" wp14:anchorId="53CDD780" wp14:editId="664B882D">
            <wp:extent cx="3539067" cy="2083156"/>
            <wp:effectExtent l="0" t="0" r="0" b="0"/>
            <wp:docPr id="14937834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621190" cy="2131495"/>
                    </a:xfrm>
                    <a:prstGeom prst="rect">
                      <a:avLst/>
                    </a:prstGeom>
                    <a:noFill/>
                    <a:ln>
                      <a:noFill/>
                    </a:ln>
                  </pic:spPr>
                </pic:pic>
              </a:graphicData>
            </a:graphic>
          </wp:inline>
        </w:drawing>
      </w:r>
    </w:p>
    <w:p w14:paraId="1884675E" w14:textId="11580086" w:rsidR="00027A22" w:rsidRDefault="00027A22">
      <w:pPr>
        <w:rPr>
          <w:rFonts w:ascii="Times New Roman" w:hAnsi="Times New Roman" w:cs="Times New Roman"/>
          <w:b/>
          <w:bCs/>
          <w:sz w:val="24"/>
          <w:szCs w:val="24"/>
        </w:rPr>
        <w:sectPr w:rsidR="00027A22" w:rsidSect="009817A4">
          <w:pgSz w:w="11906" w:h="16838"/>
          <w:pgMar w:top="1440" w:right="1440" w:bottom="1440" w:left="1440" w:header="709" w:footer="709" w:gutter="0"/>
          <w:cols w:space="708"/>
          <w:docGrid w:linePitch="360"/>
        </w:sectPr>
      </w:pPr>
    </w:p>
    <w:p w14:paraId="46168201" w14:textId="77777777" w:rsidR="009858F3" w:rsidRDefault="009858F3" w:rsidP="00D37FB9">
      <w:pPr>
        <w:pStyle w:val="Heading2"/>
        <w:rPr>
          <w:rFonts w:ascii="Times New Roman" w:hAnsi="Times New Roman" w:cs="Times New Roman"/>
          <w:color w:val="0D0D0D" w:themeColor="text1" w:themeTint="F2"/>
          <w:sz w:val="24"/>
          <w:szCs w:val="24"/>
        </w:rPr>
      </w:pPr>
      <w:bookmarkStart w:id="480" w:name="_Toc173024938"/>
      <w:r>
        <w:rPr>
          <w:rFonts w:ascii="Times New Roman" w:hAnsi="Times New Roman" w:cs="Times New Roman"/>
          <w:b/>
          <w:bCs/>
          <w:color w:val="0D0D0D" w:themeColor="text1" w:themeTint="F2"/>
          <w:sz w:val="24"/>
          <w:szCs w:val="24"/>
        </w:rPr>
        <w:lastRenderedPageBreak/>
        <w:t>Lampiran 9 (</w:t>
      </w:r>
      <w:r w:rsidRPr="009858F3">
        <w:rPr>
          <w:rFonts w:ascii="Times New Roman" w:hAnsi="Times New Roman" w:cs="Times New Roman"/>
          <w:color w:val="0D0D0D" w:themeColor="text1" w:themeTint="F2"/>
          <w:sz w:val="24"/>
          <w:szCs w:val="24"/>
        </w:rPr>
        <w:t>Hasil Triangulasi Data</w:t>
      </w:r>
      <w:r>
        <w:rPr>
          <w:rFonts w:ascii="Times New Roman" w:hAnsi="Times New Roman" w:cs="Times New Roman"/>
          <w:color w:val="0D0D0D" w:themeColor="text1" w:themeTint="F2"/>
          <w:sz w:val="24"/>
          <w:szCs w:val="24"/>
        </w:rPr>
        <w:t>)</w:t>
      </w:r>
    </w:p>
    <w:p w14:paraId="6C2FC327" w14:textId="58D82E68" w:rsidR="009858F3" w:rsidRDefault="009858F3" w:rsidP="00D37FB9">
      <w:pPr>
        <w:pStyle w:val="Heading2"/>
        <w:rPr>
          <w:rFonts w:ascii="Times New Roman" w:hAnsi="Times New Roman" w:cs="Times New Roman"/>
          <w:b/>
          <w:bCs/>
          <w:color w:val="0D0D0D" w:themeColor="text1" w:themeTint="F2"/>
          <w:sz w:val="24"/>
          <w:szCs w:val="24"/>
        </w:rPr>
      </w:pPr>
    </w:p>
    <w:tbl>
      <w:tblPr>
        <w:tblStyle w:val="PlainTable2"/>
        <w:tblW w:w="9072" w:type="dxa"/>
        <w:tblLook w:val="04A0" w:firstRow="1" w:lastRow="0" w:firstColumn="1" w:lastColumn="0" w:noHBand="0" w:noVBand="1"/>
      </w:tblPr>
      <w:tblGrid>
        <w:gridCol w:w="510"/>
        <w:gridCol w:w="1838"/>
        <w:gridCol w:w="6724"/>
      </w:tblGrid>
      <w:tr w:rsidR="009858F3" w14:paraId="1959BBAA" w14:textId="77777777" w:rsidTr="00632B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B502090" w14:textId="59CCE008" w:rsidR="009858F3" w:rsidRPr="00632BFC" w:rsidRDefault="009858F3" w:rsidP="00632BFC">
            <w:pPr>
              <w:pStyle w:val="Heading2"/>
              <w:jc w:val="center"/>
              <w:rPr>
                <w:rFonts w:ascii="Times New Roman" w:hAnsi="Times New Roman" w:cs="Times New Roman"/>
                <w:color w:val="0D0D0D" w:themeColor="text1" w:themeTint="F2"/>
                <w:sz w:val="24"/>
                <w:szCs w:val="24"/>
              </w:rPr>
            </w:pPr>
            <w:r w:rsidRPr="00632BFC">
              <w:rPr>
                <w:rFonts w:ascii="Times New Roman" w:hAnsi="Times New Roman" w:cs="Times New Roman"/>
                <w:color w:val="0D0D0D" w:themeColor="text1" w:themeTint="F2"/>
                <w:sz w:val="24"/>
                <w:szCs w:val="24"/>
              </w:rPr>
              <w:t>No</w:t>
            </w:r>
          </w:p>
        </w:tc>
        <w:tc>
          <w:tcPr>
            <w:tcW w:w="1842" w:type="dxa"/>
            <w:vAlign w:val="center"/>
          </w:tcPr>
          <w:p w14:paraId="6BFDEC82" w14:textId="3CDC1F6D" w:rsidR="009858F3" w:rsidRPr="00632BFC" w:rsidRDefault="009858F3" w:rsidP="00632BFC">
            <w:pPr>
              <w:pStyle w:val="Heading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632BFC">
              <w:rPr>
                <w:rFonts w:ascii="Times New Roman" w:hAnsi="Times New Roman" w:cs="Times New Roman"/>
                <w:color w:val="0D0D0D" w:themeColor="text1" w:themeTint="F2"/>
                <w:sz w:val="24"/>
                <w:szCs w:val="24"/>
              </w:rPr>
              <w:t>Variabel</w:t>
            </w:r>
          </w:p>
        </w:tc>
        <w:tc>
          <w:tcPr>
            <w:tcW w:w="6804" w:type="dxa"/>
            <w:vAlign w:val="center"/>
          </w:tcPr>
          <w:p w14:paraId="076719E9" w14:textId="2F6BD4C9" w:rsidR="009858F3" w:rsidRPr="00632BFC" w:rsidRDefault="009858F3" w:rsidP="00632BFC">
            <w:pPr>
              <w:pStyle w:val="Heading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632BFC">
              <w:rPr>
                <w:rFonts w:ascii="Times New Roman" w:hAnsi="Times New Roman" w:cs="Times New Roman"/>
                <w:color w:val="0D0D0D" w:themeColor="text1" w:themeTint="F2"/>
                <w:sz w:val="24"/>
                <w:szCs w:val="24"/>
              </w:rPr>
              <w:t xml:space="preserve">Triangulasi </w:t>
            </w:r>
            <w:r w:rsidR="00632BFC" w:rsidRPr="00632BFC">
              <w:rPr>
                <w:rFonts w:ascii="Times New Roman" w:hAnsi="Times New Roman" w:cs="Times New Roman"/>
                <w:color w:val="0D0D0D" w:themeColor="text1" w:themeTint="F2"/>
                <w:sz w:val="24"/>
                <w:szCs w:val="24"/>
              </w:rPr>
              <w:t>Metode</w:t>
            </w:r>
          </w:p>
        </w:tc>
      </w:tr>
      <w:tr w:rsidR="0090371A" w14:paraId="38A0EC13" w14:textId="77777777" w:rsidTr="00903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14:paraId="22812F31" w14:textId="648DCCC8" w:rsidR="009858F3" w:rsidRPr="00632BFC" w:rsidRDefault="009858F3" w:rsidP="00D37FB9">
            <w:pPr>
              <w:pStyle w:val="Heading2"/>
              <w:rPr>
                <w:rFonts w:ascii="Times New Roman" w:hAnsi="Times New Roman" w:cs="Times New Roman"/>
                <w:b w:val="0"/>
                <w:bCs w:val="0"/>
                <w:color w:val="0D0D0D" w:themeColor="text1" w:themeTint="F2"/>
                <w:sz w:val="24"/>
                <w:szCs w:val="24"/>
              </w:rPr>
            </w:pPr>
            <w:r w:rsidRPr="00632BFC">
              <w:rPr>
                <w:rFonts w:ascii="Times New Roman" w:hAnsi="Times New Roman" w:cs="Times New Roman"/>
                <w:b w:val="0"/>
                <w:bCs w:val="0"/>
                <w:color w:val="0D0D0D" w:themeColor="text1" w:themeTint="F2"/>
                <w:sz w:val="24"/>
                <w:szCs w:val="24"/>
              </w:rPr>
              <w:t xml:space="preserve">1. </w:t>
            </w:r>
          </w:p>
        </w:tc>
        <w:tc>
          <w:tcPr>
            <w:tcW w:w="1842" w:type="dxa"/>
          </w:tcPr>
          <w:p w14:paraId="50FC3AC0" w14:textId="413AA566" w:rsidR="009858F3" w:rsidRPr="009858F3" w:rsidRDefault="009858F3" w:rsidP="00D37FB9">
            <w:pPr>
              <w:pStyle w:val="Heading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9858F3">
              <w:rPr>
                <w:rFonts w:ascii="Times New Roman" w:hAnsi="Times New Roman" w:cs="Times New Roman"/>
                <w:color w:val="0D0D0D" w:themeColor="text1" w:themeTint="F2"/>
                <w:sz w:val="24"/>
                <w:szCs w:val="24"/>
              </w:rPr>
              <w:t xml:space="preserve">Karakteristik Gender </w:t>
            </w:r>
          </w:p>
        </w:tc>
        <w:tc>
          <w:tcPr>
            <w:tcW w:w="6804" w:type="dxa"/>
          </w:tcPr>
          <w:p w14:paraId="7766AA51" w14:textId="0963F8BF" w:rsidR="009858F3" w:rsidRPr="009858F3" w:rsidRDefault="00181285" w:rsidP="009858F3">
            <w:pPr>
              <w:pStyle w:val="Heading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9858F3" w:rsidRPr="009858F3">
              <w:rPr>
                <w:rFonts w:ascii="Times New Roman" w:hAnsi="Times New Roman" w:cs="Times New Roman"/>
                <w:color w:val="0D0D0D" w:themeColor="text1" w:themeTint="F2"/>
                <w:sz w:val="24"/>
                <w:szCs w:val="24"/>
              </w:rPr>
              <w:t xml:space="preserve">Berdasarkan hasil kuesioner, observasi, dan wawancara, masyarakat Kelurahan Tugurejo dominan usia 31 – 50 tahun   dalam melakukan kegiatan ProKlim yang didominasi oleh perempuan dan tingkat pendidikan rata-rata SMP – SMA. </w:t>
            </w:r>
          </w:p>
        </w:tc>
      </w:tr>
      <w:tr w:rsidR="0090371A" w14:paraId="72083813" w14:textId="77777777" w:rsidTr="0090371A">
        <w:tc>
          <w:tcPr>
            <w:cnfStyle w:val="001000000000" w:firstRow="0" w:lastRow="0" w:firstColumn="1" w:lastColumn="0" w:oddVBand="0" w:evenVBand="0" w:oddHBand="0" w:evenHBand="0" w:firstRowFirstColumn="0" w:firstRowLastColumn="0" w:lastRowFirstColumn="0" w:lastRowLastColumn="0"/>
            <w:tcW w:w="426" w:type="dxa"/>
          </w:tcPr>
          <w:p w14:paraId="108D581E" w14:textId="1D3017D6" w:rsidR="009858F3" w:rsidRPr="00632BFC" w:rsidRDefault="009858F3" w:rsidP="00D37FB9">
            <w:pPr>
              <w:pStyle w:val="Heading2"/>
              <w:rPr>
                <w:rFonts w:ascii="Times New Roman" w:hAnsi="Times New Roman" w:cs="Times New Roman"/>
                <w:b w:val="0"/>
                <w:bCs w:val="0"/>
                <w:color w:val="0D0D0D" w:themeColor="text1" w:themeTint="F2"/>
                <w:sz w:val="24"/>
                <w:szCs w:val="24"/>
              </w:rPr>
            </w:pPr>
            <w:r w:rsidRPr="00632BFC">
              <w:rPr>
                <w:rFonts w:ascii="Times New Roman" w:hAnsi="Times New Roman" w:cs="Times New Roman"/>
                <w:b w:val="0"/>
                <w:bCs w:val="0"/>
                <w:color w:val="0D0D0D" w:themeColor="text1" w:themeTint="F2"/>
                <w:sz w:val="24"/>
                <w:szCs w:val="24"/>
              </w:rPr>
              <w:t xml:space="preserve">2. </w:t>
            </w:r>
          </w:p>
        </w:tc>
        <w:tc>
          <w:tcPr>
            <w:tcW w:w="1842" w:type="dxa"/>
          </w:tcPr>
          <w:p w14:paraId="197A27C1" w14:textId="2955CDB1" w:rsidR="009858F3" w:rsidRPr="009858F3" w:rsidRDefault="009858F3" w:rsidP="00D37FB9">
            <w:pPr>
              <w:pStyle w:val="Heading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9858F3">
              <w:rPr>
                <w:rFonts w:ascii="Times New Roman" w:hAnsi="Times New Roman" w:cs="Times New Roman"/>
                <w:color w:val="0D0D0D" w:themeColor="text1" w:themeTint="F2"/>
                <w:sz w:val="24"/>
                <w:szCs w:val="24"/>
              </w:rPr>
              <w:t xml:space="preserve">Peran Gender </w:t>
            </w:r>
          </w:p>
        </w:tc>
        <w:tc>
          <w:tcPr>
            <w:tcW w:w="6804" w:type="dxa"/>
          </w:tcPr>
          <w:p w14:paraId="40ADDF7D" w14:textId="003AB7E3" w:rsidR="00181285" w:rsidRDefault="00181285" w:rsidP="009858F3">
            <w:pPr>
              <w:pStyle w:val="Heading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9858F3">
              <w:rPr>
                <w:rFonts w:ascii="Times New Roman" w:hAnsi="Times New Roman" w:cs="Times New Roman"/>
                <w:color w:val="0D0D0D" w:themeColor="text1" w:themeTint="F2"/>
                <w:sz w:val="24"/>
                <w:szCs w:val="24"/>
              </w:rPr>
              <w:t xml:space="preserve">Berdasarkan hasil kuesioner, observasi, dan wawancara, peran gender dalam peran ganda didominasi oleh perempuan yang telah melakukan peran produktif, peran reproduktif, bahkan peran sosial kemasyarakatan </w:t>
            </w:r>
            <w:r>
              <w:rPr>
                <w:rFonts w:ascii="Times New Roman" w:hAnsi="Times New Roman" w:cs="Times New Roman"/>
                <w:color w:val="0D0D0D" w:themeColor="text1" w:themeTint="F2"/>
                <w:sz w:val="24"/>
                <w:szCs w:val="24"/>
              </w:rPr>
              <w:t xml:space="preserve">rata-rata berada di wilayah RW 05. Sementara Peran Produktif dan peran sosial kemasyarakatan yang didominasi oleh laki-laki berada di wilayah RW 04. Hal ini kondisi lingkungan dengan karakteristik geologi dapat mempengaruhi jenis pekerjaan masyarakat pesisir di Kelurahan Tugurejo. </w:t>
            </w:r>
          </w:p>
          <w:p w14:paraId="7E53DB12" w14:textId="43BBBEE3" w:rsidR="009858F3" w:rsidRPr="009858F3" w:rsidRDefault="00181285" w:rsidP="009858F3">
            <w:pPr>
              <w:pStyle w:val="Heading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Peran sosial kemasyarakatan pada RW 01 dan RW 05 didominasi oleh perempuan dalam menunjang keberhasilan ProKlim. Keterlibtaan laki-laki dalam peran sosial lebih ke struktural dan kepemimpinan. Kegiatan sosial yang dapat dilakukan bersama yaitu hanya kerja bakti, pengajian, dan hajatan. </w:t>
            </w:r>
          </w:p>
        </w:tc>
      </w:tr>
      <w:tr w:rsidR="0090371A" w14:paraId="1017F084" w14:textId="77777777" w:rsidTr="00903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14:paraId="405C1887" w14:textId="3221B358" w:rsidR="009858F3" w:rsidRPr="00632BFC" w:rsidRDefault="009858F3" w:rsidP="00D37FB9">
            <w:pPr>
              <w:pStyle w:val="Heading2"/>
              <w:rPr>
                <w:rFonts w:ascii="Times New Roman" w:hAnsi="Times New Roman" w:cs="Times New Roman"/>
                <w:b w:val="0"/>
                <w:bCs w:val="0"/>
                <w:color w:val="0D0D0D" w:themeColor="text1" w:themeTint="F2"/>
                <w:sz w:val="24"/>
                <w:szCs w:val="24"/>
              </w:rPr>
            </w:pPr>
            <w:r w:rsidRPr="00632BFC">
              <w:rPr>
                <w:rFonts w:ascii="Times New Roman" w:hAnsi="Times New Roman" w:cs="Times New Roman"/>
                <w:b w:val="0"/>
                <w:bCs w:val="0"/>
                <w:color w:val="0D0D0D" w:themeColor="text1" w:themeTint="F2"/>
                <w:sz w:val="24"/>
                <w:szCs w:val="24"/>
              </w:rPr>
              <w:t>3.</w:t>
            </w:r>
          </w:p>
        </w:tc>
        <w:tc>
          <w:tcPr>
            <w:tcW w:w="1842" w:type="dxa"/>
          </w:tcPr>
          <w:p w14:paraId="2825D4FA" w14:textId="07DE5055" w:rsidR="009858F3" w:rsidRPr="009858F3" w:rsidRDefault="009858F3" w:rsidP="00D37FB9">
            <w:pPr>
              <w:pStyle w:val="Heading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9858F3">
              <w:rPr>
                <w:rFonts w:ascii="Times New Roman" w:hAnsi="Times New Roman" w:cs="Times New Roman"/>
                <w:color w:val="0D0D0D" w:themeColor="text1" w:themeTint="F2"/>
                <w:sz w:val="24"/>
                <w:szCs w:val="24"/>
              </w:rPr>
              <w:t xml:space="preserve">Kesetaraan Gender </w:t>
            </w:r>
          </w:p>
        </w:tc>
        <w:tc>
          <w:tcPr>
            <w:tcW w:w="6804" w:type="dxa"/>
          </w:tcPr>
          <w:p w14:paraId="4E683DCE" w14:textId="6220357E" w:rsidR="009858F3" w:rsidRPr="009858F3" w:rsidRDefault="00251028" w:rsidP="009858F3">
            <w:pPr>
              <w:pStyle w:val="Heading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Berdasarkan hasil kuesioner, observasi, dan wawancara, kesetaraan gender meliputi akses, kontrol, dan partisipasi dalam kegiatan adaptasi, mitigasi dan dukungan keberlanjutan ProKlim didominasi oleh perempuan. Sementara manfaat dirasakan oleh bersama yaitu laki-laki dan perempuan baik terutama manfaat pengurangan kejadian iklim ekstrim dan manfaat lingkungan. Hal ini dikarenakan masyarakat kurang pemahaman akan kesetaraan gender dan masih beranggapan bahw</w:t>
            </w:r>
            <w:r w:rsidR="000038DC">
              <w:rPr>
                <w:rFonts w:ascii="Times New Roman" w:hAnsi="Times New Roman" w:cs="Times New Roman"/>
                <w:color w:val="0D0D0D" w:themeColor="text1" w:themeTint="F2"/>
                <w:sz w:val="24"/>
                <w:szCs w:val="24"/>
              </w:rPr>
              <w:t xml:space="preserve">a ProKlim yang responsive gender apabila diliht dari segi keterlibatan perempuan dalam kegiatan sosial terutama pemberdayaan masyarakat. Laki-laki hanya berkewajiban dalam peran produktif saja untuk memeuhi kebutuhan rumah tangga. </w:t>
            </w:r>
          </w:p>
        </w:tc>
      </w:tr>
      <w:tr w:rsidR="0090371A" w14:paraId="4426C680" w14:textId="77777777" w:rsidTr="0090371A">
        <w:tc>
          <w:tcPr>
            <w:cnfStyle w:val="001000000000" w:firstRow="0" w:lastRow="0" w:firstColumn="1" w:lastColumn="0" w:oddVBand="0" w:evenVBand="0" w:oddHBand="0" w:evenHBand="0" w:firstRowFirstColumn="0" w:firstRowLastColumn="0" w:lastRowFirstColumn="0" w:lastRowLastColumn="0"/>
            <w:tcW w:w="426" w:type="dxa"/>
          </w:tcPr>
          <w:p w14:paraId="0172A1EB" w14:textId="1729F9B3" w:rsidR="009858F3" w:rsidRPr="00632BFC" w:rsidRDefault="009858F3" w:rsidP="00D37FB9">
            <w:pPr>
              <w:pStyle w:val="Heading2"/>
              <w:rPr>
                <w:rFonts w:ascii="Times New Roman" w:hAnsi="Times New Roman" w:cs="Times New Roman"/>
                <w:b w:val="0"/>
                <w:bCs w:val="0"/>
                <w:color w:val="0D0D0D" w:themeColor="text1" w:themeTint="F2"/>
                <w:sz w:val="24"/>
                <w:szCs w:val="24"/>
              </w:rPr>
            </w:pPr>
            <w:r w:rsidRPr="00632BFC">
              <w:rPr>
                <w:rFonts w:ascii="Times New Roman" w:hAnsi="Times New Roman" w:cs="Times New Roman"/>
                <w:b w:val="0"/>
                <w:bCs w:val="0"/>
                <w:color w:val="0D0D0D" w:themeColor="text1" w:themeTint="F2"/>
                <w:sz w:val="24"/>
                <w:szCs w:val="24"/>
              </w:rPr>
              <w:t>4.</w:t>
            </w:r>
          </w:p>
        </w:tc>
        <w:tc>
          <w:tcPr>
            <w:tcW w:w="1842" w:type="dxa"/>
          </w:tcPr>
          <w:p w14:paraId="25BA5D0F" w14:textId="4D49B986" w:rsidR="009858F3" w:rsidRPr="009858F3" w:rsidRDefault="009858F3" w:rsidP="00D37FB9">
            <w:pPr>
              <w:pStyle w:val="Heading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9858F3">
              <w:rPr>
                <w:rFonts w:ascii="Times New Roman" w:hAnsi="Times New Roman" w:cs="Times New Roman"/>
                <w:color w:val="0D0D0D" w:themeColor="text1" w:themeTint="F2"/>
                <w:sz w:val="24"/>
                <w:szCs w:val="24"/>
              </w:rPr>
              <w:t>Adaptasi</w:t>
            </w:r>
          </w:p>
        </w:tc>
        <w:tc>
          <w:tcPr>
            <w:tcW w:w="6804" w:type="dxa"/>
          </w:tcPr>
          <w:p w14:paraId="7990D420" w14:textId="307F028F" w:rsidR="009858F3" w:rsidRPr="009858F3" w:rsidRDefault="00593D8A" w:rsidP="009858F3">
            <w:pPr>
              <w:pStyle w:val="Heading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0038DC">
              <w:rPr>
                <w:rFonts w:ascii="Times New Roman" w:hAnsi="Times New Roman" w:cs="Times New Roman"/>
                <w:color w:val="0D0D0D" w:themeColor="text1" w:themeTint="F2"/>
                <w:sz w:val="24"/>
                <w:szCs w:val="24"/>
              </w:rPr>
              <w:t>Berdasarkan hasil kuesioner, observasi, wawancara, dan dokumentasi</w:t>
            </w:r>
            <w:r w:rsidR="00605D4E">
              <w:rPr>
                <w:rFonts w:ascii="Times New Roman" w:hAnsi="Times New Roman" w:cs="Times New Roman"/>
                <w:color w:val="0D0D0D" w:themeColor="text1" w:themeTint="F2"/>
                <w:sz w:val="24"/>
                <w:szCs w:val="24"/>
              </w:rPr>
              <w:t xml:space="preserve">, masyarakat telah menyesuaikan diri dalam mengendalikan bencana banjir, intrusi air laut, abrasi, melalui sarana prasarana yang telah diimplementasikan. Adapun peningkatan ketahanan pangan yang telah dilaksanakan secara rutin melalui kegiatan </w:t>
            </w:r>
            <w:r w:rsidR="00605D4E" w:rsidRPr="00605D4E">
              <w:rPr>
                <w:rFonts w:ascii="Times New Roman" w:hAnsi="Times New Roman" w:cs="Times New Roman"/>
                <w:i/>
                <w:iCs/>
                <w:color w:val="0D0D0D" w:themeColor="text1" w:themeTint="F2"/>
                <w:sz w:val="24"/>
                <w:szCs w:val="24"/>
              </w:rPr>
              <w:t>urban farming</w:t>
            </w:r>
            <w:r w:rsidR="00605D4E">
              <w:rPr>
                <w:rFonts w:ascii="Times New Roman" w:hAnsi="Times New Roman" w:cs="Times New Roman"/>
                <w:color w:val="0D0D0D" w:themeColor="text1" w:themeTint="F2"/>
                <w:sz w:val="24"/>
                <w:szCs w:val="24"/>
              </w:rPr>
              <w:t xml:space="preserve"> oleh KWT dan PKK. Namun, masyarakat perlu meningkatkan akses dan kontrol dalam pelaksanaan kegiatan adaptasi. </w:t>
            </w:r>
          </w:p>
        </w:tc>
      </w:tr>
      <w:tr w:rsidR="0090371A" w14:paraId="31DC01A4" w14:textId="77777777" w:rsidTr="00903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14:paraId="1E99E9E7" w14:textId="4B5727F5" w:rsidR="009858F3" w:rsidRPr="00632BFC" w:rsidRDefault="009858F3" w:rsidP="00D37FB9">
            <w:pPr>
              <w:pStyle w:val="Heading2"/>
              <w:rPr>
                <w:rFonts w:ascii="Times New Roman" w:hAnsi="Times New Roman" w:cs="Times New Roman"/>
                <w:b w:val="0"/>
                <w:bCs w:val="0"/>
                <w:color w:val="0D0D0D" w:themeColor="text1" w:themeTint="F2"/>
                <w:sz w:val="24"/>
                <w:szCs w:val="24"/>
              </w:rPr>
            </w:pPr>
            <w:r w:rsidRPr="00632BFC">
              <w:rPr>
                <w:rFonts w:ascii="Times New Roman" w:hAnsi="Times New Roman" w:cs="Times New Roman"/>
                <w:b w:val="0"/>
                <w:bCs w:val="0"/>
                <w:color w:val="0D0D0D" w:themeColor="text1" w:themeTint="F2"/>
                <w:sz w:val="24"/>
                <w:szCs w:val="24"/>
              </w:rPr>
              <w:t>5.</w:t>
            </w:r>
          </w:p>
        </w:tc>
        <w:tc>
          <w:tcPr>
            <w:tcW w:w="1842" w:type="dxa"/>
          </w:tcPr>
          <w:p w14:paraId="11AF0EC0" w14:textId="245551F3" w:rsidR="009858F3" w:rsidRPr="009858F3" w:rsidRDefault="009858F3" w:rsidP="00D37FB9">
            <w:pPr>
              <w:pStyle w:val="Heading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9858F3">
              <w:rPr>
                <w:rFonts w:ascii="Times New Roman" w:hAnsi="Times New Roman" w:cs="Times New Roman"/>
                <w:color w:val="0D0D0D" w:themeColor="text1" w:themeTint="F2"/>
                <w:sz w:val="24"/>
                <w:szCs w:val="24"/>
              </w:rPr>
              <w:t xml:space="preserve">Mitigasi </w:t>
            </w:r>
          </w:p>
        </w:tc>
        <w:tc>
          <w:tcPr>
            <w:tcW w:w="6804" w:type="dxa"/>
          </w:tcPr>
          <w:p w14:paraId="03D58856" w14:textId="05667344" w:rsidR="009858F3" w:rsidRPr="009858F3" w:rsidRDefault="00593D8A" w:rsidP="009858F3">
            <w:pPr>
              <w:pStyle w:val="Heading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901A2E">
              <w:rPr>
                <w:rFonts w:ascii="Times New Roman" w:hAnsi="Times New Roman" w:cs="Times New Roman"/>
                <w:color w:val="0D0D0D" w:themeColor="text1" w:themeTint="F2"/>
                <w:sz w:val="24"/>
                <w:szCs w:val="24"/>
              </w:rPr>
              <w:t>Berdasarkan hasil kuesioner, observasi, wawancara, dan dokumentasi</w:t>
            </w:r>
            <w:r w:rsidR="00605D4E">
              <w:rPr>
                <w:rFonts w:ascii="Times New Roman" w:hAnsi="Times New Roman" w:cs="Times New Roman"/>
                <w:color w:val="0D0D0D" w:themeColor="text1" w:themeTint="F2"/>
                <w:sz w:val="24"/>
                <w:szCs w:val="24"/>
              </w:rPr>
              <w:t xml:space="preserve">, masyarakat telah mengurangi emisi karbon melalui kegiatan pengolahan sampah dan limbah domestik melalui bank sampah dan peningkatan tutupan vegetasi mangrove. Masyarakat Dusun tapak telah aktif mengembangkan kegiatan konservasi mangrove sementara RW 01 perlu peningkatan dalam kegiatan konservasi. Bank sampah Mawar Merah dalam fasilitas sangat memadai, namun kurangnya perawatan alat yang berteknologi seperti alat pencacah sampah, timbangan belum berbasis digital </w:t>
            </w:r>
            <w:r w:rsidR="00605D4E">
              <w:rPr>
                <w:rFonts w:ascii="Times New Roman" w:hAnsi="Times New Roman" w:cs="Times New Roman"/>
                <w:color w:val="0D0D0D" w:themeColor="text1" w:themeTint="F2"/>
                <w:sz w:val="24"/>
                <w:szCs w:val="24"/>
              </w:rPr>
              <w:lastRenderedPageBreak/>
              <w:t xml:space="preserve">sehingga kurang akurat pengukurannya, serta administrasi masih secara manual sehingga rentan hilang dan tidak ada </w:t>
            </w:r>
            <w:r w:rsidR="00605D4E" w:rsidRPr="00605D4E">
              <w:rPr>
                <w:rFonts w:ascii="Times New Roman" w:hAnsi="Times New Roman" w:cs="Times New Roman"/>
                <w:i/>
                <w:iCs/>
                <w:color w:val="0D0D0D" w:themeColor="text1" w:themeTint="F2"/>
                <w:sz w:val="24"/>
                <w:szCs w:val="24"/>
              </w:rPr>
              <w:t>back-up</w:t>
            </w:r>
            <w:r w:rsidR="00605D4E">
              <w:rPr>
                <w:rFonts w:ascii="Times New Roman" w:hAnsi="Times New Roman" w:cs="Times New Roman"/>
                <w:color w:val="0D0D0D" w:themeColor="text1" w:themeTint="F2"/>
                <w:sz w:val="24"/>
                <w:szCs w:val="24"/>
              </w:rPr>
              <w:t xml:space="preserve"> data. Kemudian dalam kepengurusan tidak ada generasi muda, sehingga dalam pengembangan teknologi bank sampah butuh proses lebih lama untuk memahami dan rentan </w:t>
            </w:r>
            <w:r>
              <w:rPr>
                <w:rFonts w:ascii="Times New Roman" w:hAnsi="Times New Roman" w:cs="Times New Roman"/>
                <w:color w:val="0D0D0D" w:themeColor="text1" w:themeTint="F2"/>
                <w:sz w:val="24"/>
                <w:szCs w:val="24"/>
              </w:rPr>
              <w:t>disorganisasi</w:t>
            </w:r>
            <w:r w:rsidR="00605D4E">
              <w:rPr>
                <w:rFonts w:ascii="Times New Roman" w:hAnsi="Times New Roman" w:cs="Times New Roman"/>
                <w:color w:val="0D0D0D" w:themeColor="text1" w:themeTint="F2"/>
                <w:sz w:val="24"/>
                <w:szCs w:val="24"/>
              </w:rPr>
              <w:t xml:space="preserve"> dalam keberlanjutan Bank Sampah ke depannya</w:t>
            </w:r>
            <w:r>
              <w:rPr>
                <w:rFonts w:ascii="Times New Roman" w:hAnsi="Times New Roman" w:cs="Times New Roman"/>
                <w:color w:val="0D0D0D" w:themeColor="text1" w:themeTint="F2"/>
                <w:sz w:val="24"/>
                <w:szCs w:val="24"/>
              </w:rPr>
              <w:t xml:space="preserve"> karena fungsionaris sudah lanjut usia. </w:t>
            </w:r>
          </w:p>
        </w:tc>
      </w:tr>
      <w:tr w:rsidR="0090371A" w14:paraId="4DEC1A4F" w14:textId="77777777" w:rsidTr="0090371A">
        <w:tc>
          <w:tcPr>
            <w:cnfStyle w:val="001000000000" w:firstRow="0" w:lastRow="0" w:firstColumn="1" w:lastColumn="0" w:oddVBand="0" w:evenVBand="0" w:oddHBand="0" w:evenHBand="0" w:firstRowFirstColumn="0" w:firstRowLastColumn="0" w:lastRowFirstColumn="0" w:lastRowLastColumn="0"/>
            <w:tcW w:w="426" w:type="dxa"/>
          </w:tcPr>
          <w:p w14:paraId="6037C578" w14:textId="6E1AD268" w:rsidR="009858F3" w:rsidRPr="00632BFC" w:rsidRDefault="009858F3" w:rsidP="00D37FB9">
            <w:pPr>
              <w:pStyle w:val="Heading2"/>
              <w:rPr>
                <w:rFonts w:ascii="Times New Roman" w:hAnsi="Times New Roman" w:cs="Times New Roman"/>
                <w:b w:val="0"/>
                <w:bCs w:val="0"/>
                <w:color w:val="0D0D0D" w:themeColor="text1" w:themeTint="F2"/>
                <w:sz w:val="24"/>
                <w:szCs w:val="24"/>
              </w:rPr>
            </w:pPr>
            <w:r w:rsidRPr="00632BFC">
              <w:rPr>
                <w:rFonts w:ascii="Times New Roman" w:hAnsi="Times New Roman" w:cs="Times New Roman"/>
                <w:b w:val="0"/>
                <w:bCs w:val="0"/>
                <w:color w:val="0D0D0D" w:themeColor="text1" w:themeTint="F2"/>
                <w:sz w:val="24"/>
                <w:szCs w:val="24"/>
              </w:rPr>
              <w:lastRenderedPageBreak/>
              <w:t>6.</w:t>
            </w:r>
          </w:p>
        </w:tc>
        <w:tc>
          <w:tcPr>
            <w:tcW w:w="1842" w:type="dxa"/>
          </w:tcPr>
          <w:p w14:paraId="569F8514" w14:textId="043F7296" w:rsidR="009858F3" w:rsidRPr="00632BFC" w:rsidRDefault="009858F3" w:rsidP="00D37FB9">
            <w:pPr>
              <w:pStyle w:val="Heading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632BFC">
              <w:rPr>
                <w:rFonts w:ascii="Times New Roman" w:hAnsi="Times New Roman" w:cs="Times New Roman"/>
                <w:color w:val="0D0D0D" w:themeColor="text1" w:themeTint="F2"/>
                <w:sz w:val="24"/>
                <w:szCs w:val="24"/>
              </w:rPr>
              <w:t xml:space="preserve">Dukungan Keberlanjutan </w:t>
            </w:r>
          </w:p>
        </w:tc>
        <w:tc>
          <w:tcPr>
            <w:tcW w:w="6804" w:type="dxa"/>
          </w:tcPr>
          <w:p w14:paraId="40C12D1A" w14:textId="79A6DFFB" w:rsidR="009858F3" w:rsidRPr="009858F3" w:rsidRDefault="00593D8A" w:rsidP="009858F3">
            <w:pPr>
              <w:pStyle w:val="Heading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901A2E">
              <w:rPr>
                <w:rFonts w:ascii="Times New Roman" w:hAnsi="Times New Roman" w:cs="Times New Roman"/>
                <w:color w:val="0D0D0D" w:themeColor="text1" w:themeTint="F2"/>
                <w:sz w:val="24"/>
                <w:szCs w:val="24"/>
              </w:rPr>
              <w:t>Berdasarkan hasil kuesioner, observasi, wawancara, dan dokumentasi</w:t>
            </w:r>
            <w:r>
              <w:rPr>
                <w:rFonts w:ascii="Times New Roman" w:hAnsi="Times New Roman" w:cs="Times New Roman"/>
                <w:color w:val="0D0D0D" w:themeColor="text1" w:themeTint="F2"/>
                <w:sz w:val="24"/>
                <w:szCs w:val="24"/>
              </w:rPr>
              <w:t xml:space="preserve">, masyarakat Tugurejo telah aktif mendirikan beberapa kelembagaan sesuai dengan visi dan misi dalam keberlanjutan ProKlim. Kelembagaan tidak hanya bergerak secara sektoral tetapi menjalin sinergi bersama pemerintah, CSR, Perguruan Tinggi, LSM, dan Kelurahan lain sebagai mitra dan pembinaan untuk menerapkan keberhasilan ProKlim. Namun, keterlibatan masyarakat hanya yang aktif dalam kegiatan sosial dengan mengikuti beberapa kelembagaan dan mayoritas berusia 31 – 50 tahun sampai lansia. Sementara keterlibatan generasi muda didominasi oleh wilayah RW 04 Dusun Tapak dalam Karang Taruna. Hal ini dapat berpengaruh terhadap keberlanjutan kelembagaan sehingga perlu ditingkatkan kaderisasi pada kaum generasi muda melalui pemimpin lokal dan edukasi. </w:t>
            </w:r>
          </w:p>
        </w:tc>
      </w:tr>
    </w:tbl>
    <w:p w14:paraId="3717B254" w14:textId="7E03A076" w:rsidR="009858F3" w:rsidRDefault="009858F3" w:rsidP="00D37FB9">
      <w:pPr>
        <w:pStyle w:val="Heading2"/>
        <w:rPr>
          <w:rFonts w:ascii="Times New Roman" w:hAnsi="Times New Roman" w:cs="Times New Roman"/>
          <w:b/>
          <w:bCs/>
          <w:color w:val="0D0D0D" w:themeColor="text1" w:themeTint="F2"/>
          <w:sz w:val="24"/>
          <w:szCs w:val="24"/>
        </w:rPr>
      </w:pPr>
    </w:p>
    <w:p w14:paraId="4536E6AD" w14:textId="77777777" w:rsidR="009858F3" w:rsidRDefault="009858F3" w:rsidP="00D37FB9">
      <w:pPr>
        <w:pStyle w:val="Heading2"/>
        <w:rPr>
          <w:rFonts w:ascii="Times New Roman" w:hAnsi="Times New Roman" w:cs="Times New Roman"/>
          <w:b/>
          <w:bCs/>
          <w:color w:val="0D0D0D" w:themeColor="text1" w:themeTint="F2"/>
          <w:sz w:val="24"/>
          <w:szCs w:val="24"/>
        </w:rPr>
      </w:pPr>
    </w:p>
    <w:p w14:paraId="30C9754C" w14:textId="77777777" w:rsidR="009858F3" w:rsidRDefault="009858F3" w:rsidP="00D37FB9">
      <w:pPr>
        <w:pStyle w:val="Heading2"/>
        <w:rPr>
          <w:rFonts w:ascii="Times New Roman" w:hAnsi="Times New Roman" w:cs="Times New Roman"/>
          <w:b/>
          <w:bCs/>
          <w:color w:val="0D0D0D" w:themeColor="text1" w:themeTint="F2"/>
          <w:sz w:val="24"/>
          <w:szCs w:val="24"/>
        </w:rPr>
      </w:pPr>
    </w:p>
    <w:p w14:paraId="5C8BA15C" w14:textId="77777777" w:rsidR="009858F3" w:rsidRDefault="009858F3" w:rsidP="00D37FB9">
      <w:pPr>
        <w:pStyle w:val="Heading2"/>
        <w:rPr>
          <w:rFonts w:ascii="Times New Roman" w:hAnsi="Times New Roman" w:cs="Times New Roman"/>
          <w:b/>
          <w:bCs/>
          <w:color w:val="0D0D0D" w:themeColor="text1" w:themeTint="F2"/>
          <w:sz w:val="24"/>
          <w:szCs w:val="24"/>
        </w:rPr>
      </w:pPr>
    </w:p>
    <w:p w14:paraId="472993DD" w14:textId="77777777" w:rsidR="009858F3" w:rsidRDefault="009858F3" w:rsidP="00D37FB9">
      <w:pPr>
        <w:pStyle w:val="Heading2"/>
        <w:rPr>
          <w:rFonts w:ascii="Times New Roman" w:hAnsi="Times New Roman" w:cs="Times New Roman"/>
          <w:b/>
          <w:bCs/>
          <w:color w:val="0D0D0D" w:themeColor="text1" w:themeTint="F2"/>
          <w:sz w:val="24"/>
          <w:szCs w:val="24"/>
        </w:rPr>
      </w:pPr>
    </w:p>
    <w:p w14:paraId="0D07D18F" w14:textId="77777777" w:rsidR="009858F3" w:rsidRDefault="009858F3" w:rsidP="00D37FB9">
      <w:pPr>
        <w:pStyle w:val="Heading2"/>
        <w:rPr>
          <w:rFonts w:ascii="Times New Roman" w:hAnsi="Times New Roman" w:cs="Times New Roman"/>
          <w:b/>
          <w:bCs/>
          <w:color w:val="0D0D0D" w:themeColor="text1" w:themeTint="F2"/>
          <w:sz w:val="24"/>
          <w:szCs w:val="24"/>
        </w:rPr>
      </w:pPr>
    </w:p>
    <w:p w14:paraId="755DCE56" w14:textId="77777777" w:rsidR="009858F3" w:rsidRDefault="009858F3" w:rsidP="00D37FB9">
      <w:pPr>
        <w:pStyle w:val="Heading2"/>
        <w:rPr>
          <w:rFonts w:ascii="Times New Roman" w:hAnsi="Times New Roman" w:cs="Times New Roman"/>
          <w:b/>
          <w:bCs/>
          <w:color w:val="0D0D0D" w:themeColor="text1" w:themeTint="F2"/>
          <w:sz w:val="24"/>
          <w:szCs w:val="24"/>
        </w:rPr>
      </w:pPr>
    </w:p>
    <w:p w14:paraId="65F110C7" w14:textId="77777777" w:rsidR="009858F3" w:rsidRDefault="009858F3" w:rsidP="00D37FB9">
      <w:pPr>
        <w:pStyle w:val="Heading2"/>
        <w:rPr>
          <w:rFonts w:ascii="Times New Roman" w:hAnsi="Times New Roman" w:cs="Times New Roman"/>
          <w:b/>
          <w:bCs/>
          <w:color w:val="0D0D0D" w:themeColor="text1" w:themeTint="F2"/>
          <w:sz w:val="24"/>
          <w:szCs w:val="24"/>
        </w:rPr>
      </w:pPr>
    </w:p>
    <w:p w14:paraId="464EE690" w14:textId="77777777" w:rsidR="009858F3" w:rsidRDefault="009858F3" w:rsidP="00D37FB9">
      <w:pPr>
        <w:pStyle w:val="Heading2"/>
        <w:rPr>
          <w:rFonts w:ascii="Times New Roman" w:hAnsi="Times New Roman" w:cs="Times New Roman"/>
          <w:b/>
          <w:bCs/>
          <w:color w:val="0D0D0D" w:themeColor="text1" w:themeTint="F2"/>
          <w:sz w:val="24"/>
          <w:szCs w:val="24"/>
        </w:rPr>
      </w:pPr>
    </w:p>
    <w:p w14:paraId="1E2B128D" w14:textId="77777777" w:rsidR="009858F3" w:rsidRDefault="009858F3" w:rsidP="00D37FB9">
      <w:pPr>
        <w:pStyle w:val="Heading2"/>
        <w:rPr>
          <w:rFonts w:ascii="Times New Roman" w:hAnsi="Times New Roman" w:cs="Times New Roman"/>
          <w:b/>
          <w:bCs/>
          <w:color w:val="0D0D0D" w:themeColor="text1" w:themeTint="F2"/>
          <w:sz w:val="24"/>
          <w:szCs w:val="24"/>
        </w:rPr>
      </w:pPr>
    </w:p>
    <w:p w14:paraId="6AD31358" w14:textId="77777777" w:rsidR="009858F3" w:rsidRDefault="009858F3" w:rsidP="00D37FB9">
      <w:pPr>
        <w:pStyle w:val="Heading2"/>
        <w:rPr>
          <w:rFonts w:ascii="Times New Roman" w:hAnsi="Times New Roman" w:cs="Times New Roman"/>
          <w:b/>
          <w:bCs/>
          <w:color w:val="0D0D0D" w:themeColor="text1" w:themeTint="F2"/>
          <w:sz w:val="24"/>
          <w:szCs w:val="24"/>
        </w:rPr>
      </w:pPr>
    </w:p>
    <w:p w14:paraId="388EC3B3" w14:textId="77777777" w:rsidR="009858F3" w:rsidRDefault="009858F3" w:rsidP="00D37FB9">
      <w:pPr>
        <w:pStyle w:val="Heading2"/>
        <w:rPr>
          <w:rFonts w:ascii="Times New Roman" w:hAnsi="Times New Roman" w:cs="Times New Roman"/>
          <w:b/>
          <w:bCs/>
          <w:color w:val="0D0D0D" w:themeColor="text1" w:themeTint="F2"/>
          <w:sz w:val="24"/>
          <w:szCs w:val="24"/>
        </w:rPr>
      </w:pPr>
    </w:p>
    <w:p w14:paraId="2336FAF9" w14:textId="77777777" w:rsidR="009858F3" w:rsidRDefault="009858F3" w:rsidP="00D37FB9">
      <w:pPr>
        <w:pStyle w:val="Heading2"/>
        <w:rPr>
          <w:rFonts w:ascii="Times New Roman" w:hAnsi="Times New Roman" w:cs="Times New Roman"/>
          <w:b/>
          <w:bCs/>
          <w:color w:val="0D0D0D" w:themeColor="text1" w:themeTint="F2"/>
          <w:sz w:val="24"/>
          <w:szCs w:val="24"/>
        </w:rPr>
      </w:pPr>
    </w:p>
    <w:p w14:paraId="30C2A75C" w14:textId="77777777" w:rsidR="009858F3" w:rsidRDefault="009858F3" w:rsidP="00D37FB9">
      <w:pPr>
        <w:pStyle w:val="Heading2"/>
        <w:rPr>
          <w:rFonts w:ascii="Times New Roman" w:hAnsi="Times New Roman" w:cs="Times New Roman"/>
          <w:b/>
          <w:bCs/>
          <w:color w:val="0D0D0D" w:themeColor="text1" w:themeTint="F2"/>
          <w:sz w:val="24"/>
          <w:szCs w:val="24"/>
        </w:rPr>
      </w:pPr>
    </w:p>
    <w:p w14:paraId="7F4CCF8D" w14:textId="77777777" w:rsidR="009858F3" w:rsidRDefault="009858F3" w:rsidP="00D37FB9">
      <w:pPr>
        <w:pStyle w:val="Heading2"/>
        <w:rPr>
          <w:rFonts w:ascii="Times New Roman" w:hAnsi="Times New Roman" w:cs="Times New Roman"/>
          <w:b/>
          <w:bCs/>
          <w:color w:val="0D0D0D" w:themeColor="text1" w:themeTint="F2"/>
          <w:sz w:val="24"/>
          <w:szCs w:val="24"/>
        </w:rPr>
      </w:pPr>
    </w:p>
    <w:p w14:paraId="203D0EC3" w14:textId="77777777" w:rsidR="009858F3" w:rsidRDefault="009858F3" w:rsidP="00D37FB9">
      <w:pPr>
        <w:pStyle w:val="Heading2"/>
        <w:rPr>
          <w:rFonts w:ascii="Times New Roman" w:hAnsi="Times New Roman" w:cs="Times New Roman"/>
          <w:b/>
          <w:bCs/>
          <w:color w:val="0D0D0D" w:themeColor="text1" w:themeTint="F2"/>
          <w:sz w:val="24"/>
          <w:szCs w:val="24"/>
        </w:rPr>
      </w:pPr>
    </w:p>
    <w:p w14:paraId="0CBD9442" w14:textId="77777777" w:rsidR="009858F3" w:rsidRDefault="009858F3" w:rsidP="00D37FB9">
      <w:pPr>
        <w:pStyle w:val="Heading2"/>
        <w:rPr>
          <w:rFonts w:ascii="Times New Roman" w:hAnsi="Times New Roman" w:cs="Times New Roman"/>
          <w:b/>
          <w:bCs/>
          <w:color w:val="0D0D0D" w:themeColor="text1" w:themeTint="F2"/>
          <w:sz w:val="24"/>
          <w:szCs w:val="24"/>
        </w:rPr>
      </w:pPr>
    </w:p>
    <w:p w14:paraId="307E1B71" w14:textId="77777777" w:rsidR="009858F3" w:rsidRDefault="009858F3" w:rsidP="00D37FB9">
      <w:pPr>
        <w:pStyle w:val="Heading2"/>
        <w:rPr>
          <w:rFonts w:ascii="Times New Roman" w:hAnsi="Times New Roman" w:cs="Times New Roman"/>
          <w:b/>
          <w:bCs/>
          <w:color w:val="0D0D0D" w:themeColor="text1" w:themeTint="F2"/>
          <w:sz w:val="24"/>
          <w:szCs w:val="24"/>
        </w:rPr>
      </w:pPr>
    </w:p>
    <w:p w14:paraId="31DC806D" w14:textId="77777777" w:rsidR="009858F3" w:rsidRDefault="009858F3" w:rsidP="00D37FB9">
      <w:pPr>
        <w:pStyle w:val="Heading2"/>
        <w:rPr>
          <w:rFonts w:ascii="Times New Roman" w:hAnsi="Times New Roman" w:cs="Times New Roman"/>
          <w:b/>
          <w:bCs/>
          <w:color w:val="0D0D0D" w:themeColor="text1" w:themeTint="F2"/>
          <w:sz w:val="24"/>
          <w:szCs w:val="24"/>
        </w:rPr>
      </w:pPr>
    </w:p>
    <w:p w14:paraId="36E294EF" w14:textId="77777777" w:rsidR="009858F3" w:rsidRDefault="009858F3" w:rsidP="00D37FB9">
      <w:pPr>
        <w:pStyle w:val="Heading2"/>
        <w:rPr>
          <w:rFonts w:ascii="Times New Roman" w:hAnsi="Times New Roman" w:cs="Times New Roman"/>
          <w:b/>
          <w:bCs/>
          <w:color w:val="0D0D0D" w:themeColor="text1" w:themeTint="F2"/>
          <w:sz w:val="24"/>
          <w:szCs w:val="24"/>
        </w:rPr>
      </w:pPr>
    </w:p>
    <w:p w14:paraId="7F6B4ABD" w14:textId="77777777" w:rsidR="009858F3" w:rsidRDefault="009858F3" w:rsidP="00D37FB9">
      <w:pPr>
        <w:pStyle w:val="Heading2"/>
        <w:rPr>
          <w:rFonts w:ascii="Times New Roman" w:hAnsi="Times New Roman" w:cs="Times New Roman"/>
          <w:b/>
          <w:bCs/>
          <w:color w:val="0D0D0D" w:themeColor="text1" w:themeTint="F2"/>
          <w:sz w:val="24"/>
          <w:szCs w:val="24"/>
        </w:rPr>
      </w:pPr>
    </w:p>
    <w:p w14:paraId="10A3A666" w14:textId="77777777" w:rsidR="009858F3" w:rsidRDefault="009858F3" w:rsidP="00D37FB9">
      <w:pPr>
        <w:pStyle w:val="Heading2"/>
        <w:rPr>
          <w:rFonts w:ascii="Times New Roman" w:hAnsi="Times New Roman" w:cs="Times New Roman"/>
          <w:b/>
          <w:bCs/>
          <w:color w:val="0D0D0D" w:themeColor="text1" w:themeTint="F2"/>
          <w:sz w:val="24"/>
          <w:szCs w:val="24"/>
        </w:rPr>
      </w:pPr>
    </w:p>
    <w:p w14:paraId="43D468B3" w14:textId="77777777" w:rsidR="009858F3" w:rsidRDefault="009858F3" w:rsidP="00D37FB9">
      <w:pPr>
        <w:pStyle w:val="Heading2"/>
        <w:rPr>
          <w:rFonts w:ascii="Times New Roman" w:hAnsi="Times New Roman" w:cs="Times New Roman"/>
          <w:b/>
          <w:bCs/>
          <w:color w:val="0D0D0D" w:themeColor="text1" w:themeTint="F2"/>
          <w:sz w:val="24"/>
          <w:szCs w:val="24"/>
        </w:rPr>
      </w:pPr>
    </w:p>
    <w:p w14:paraId="239B2B0C" w14:textId="77777777" w:rsidR="00040DC2" w:rsidRPr="00040DC2" w:rsidRDefault="00040DC2" w:rsidP="00040DC2"/>
    <w:p w14:paraId="2E1E4888" w14:textId="55B6050E" w:rsidR="00027A22" w:rsidRPr="00DB06D9" w:rsidRDefault="00027A22" w:rsidP="00D37FB9">
      <w:pPr>
        <w:pStyle w:val="Heading2"/>
        <w:rPr>
          <w:rFonts w:ascii="Times New Roman" w:hAnsi="Times New Roman" w:cs="Times New Roman"/>
          <w:b/>
          <w:bCs/>
          <w:color w:val="0D0D0D" w:themeColor="text1" w:themeTint="F2"/>
          <w:sz w:val="24"/>
          <w:szCs w:val="24"/>
        </w:rPr>
      </w:pPr>
      <w:r w:rsidRPr="00DB06D9">
        <w:rPr>
          <w:rFonts w:ascii="Times New Roman" w:hAnsi="Times New Roman" w:cs="Times New Roman"/>
          <w:b/>
          <w:bCs/>
          <w:color w:val="0D0D0D" w:themeColor="text1" w:themeTint="F2"/>
          <w:sz w:val="24"/>
          <w:szCs w:val="24"/>
        </w:rPr>
        <w:lastRenderedPageBreak/>
        <w:t xml:space="preserve">Lampiran </w:t>
      </w:r>
      <w:r w:rsidR="009858F3">
        <w:rPr>
          <w:rFonts w:ascii="Times New Roman" w:hAnsi="Times New Roman" w:cs="Times New Roman"/>
          <w:b/>
          <w:bCs/>
          <w:color w:val="0D0D0D" w:themeColor="text1" w:themeTint="F2"/>
          <w:sz w:val="24"/>
          <w:szCs w:val="24"/>
        </w:rPr>
        <w:t xml:space="preserve">10 </w:t>
      </w:r>
      <w:r w:rsidRPr="00DB06D9">
        <w:rPr>
          <w:rFonts w:ascii="Times New Roman" w:hAnsi="Times New Roman" w:cs="Times New Roman"/>
          <w:color w:val="0D0D0D" w:themeColor="text1" w:themeTint="F2"/>
          <w:sz w:val="24"/>
          <w:szCs w:val="24"/>
        </w:rPr>
        <w:t>(Dokumentasi Pengambilan Data)</w:t>
      </w:r>
      <w:bookmarkEnd w:id="480"/>
    </w:p>
    <w:tbl>
      <w:tblPr>
        <w:tblStyle w:val="TableGrid"/>
        <w:tblW w:w="52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811"/>
      </w:tblGrid>
      <w:tr w:rsidR="006045DA" w14:paraId="265C7584" w14:textId="77777777" w:rsidTr="00F60B7A">
        <w:trPr>
          <w:cantSplit/>
          <w:trHeight w:val="2790"/>
        </w:trPr>
        <w:tc>
          <w:tcPr>
            <w:tcW w:w="2411" w:type="pct"/>
            <w:textDirection w:val="tbRl"/>
          </w:tcPr>
          <w:p w14:paraId="513213AE" w14:textId="555D9CFD" w:rsidR="006045DA" w:rsidRPr="006045DA" w:rsidRDefault="006045DA" w:rsidP="006045DA">
            <w:pPr>
              <w:ind w:left="113" w:right="113"/>
              <w:rPr>
                <w:noProof/>
              </w:rPr>
            </w:pPr>
            <w:r>
              <w:rPr>
                <w:noProof/>
              </w:rPr>
              <w:drawing>
                <wp:anchor distT="0" distB="0" distL="114300" distR="114300" simplePos="0" relativeHeight="251624960" behindDoc="1" locked="0" layoutInCell="1" allowOverlap="1" wp14:anchorId="26408915" wp14:editId="25AF2509">
                  <wp:simplePos x="0" y="0"/>
                  <wp:positionH relativeFrom="column">
                    <wp:posOffset>-2229838</wp:posOffset>
                  </wp:positionH>
                  <wp:positionV relativeFrom="margin">
                    <wp:posOffset>-535536</wp:posOffset>
                  </wp:positionV>
                  <wp:extent cx="1631315" cy="2832100"/>
                  <wp:effectExtent l="609600" t="0" r="578485" b="0"/>
                  <wp:wrapNone/>
                  <wp:docPr id="71728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rot="16200000">
                            <a:off x="0" y="0"/>
                            <a:ext cx="1631315" cy="2832100"/>
                          </a:xfrm>
                          <a:prstGeom prst="rect">
                            <a:avLst/>
                          </a:prstGeom>
                          <a:noFill/>
                          <a:ln>
                            <a:noFill/>
                          </a:ln>
                        </pic:spPr>
                      </pic:pic>
                    </a:graphicData>
                  </a:graphic>
                </wp:anchor>
              </w:drawing>
            </w:r>
          </w:p>
        </w:tc>
        <w:tc>
          <w:tcPr>
            <w:tcW w:w="2589" w:type="pct"/>
          </w:tcPr>
          <w:p w14:paraId="0929DEFE" w14:textId="54AB35D9" w:rsidR="006045DA" w:rsidRPr="006045DA" w:rsidRDefault="006045DA" w:rsidP="006045DA">
            <w:pPr>
              <w:tabs>
                <w:tab w:val="left" w:pos="1776"/>
              </w:tabs>
            </w:pPr>
            <w:r>
              <w:rPr>
                <w:noProof/>
              </w:rPr>
              <w:drawing>
                <wp:anchor distT="0" distB="0" distL="114300" distR="114300" simplePos="0" relativeHeight="251625984" behindDoc="0" locked="0" layoutInCell="1" allowOverlap="1" wp14:anchorId="473DB926" wp14:editId="4B2C8A08">
                  <wp:simplePos x="0" y="0"/>
                  <wp:positionH relativeFrom="margin">
                    <wp:posOffset>76277</wp:posOffset>
                  </wp:positionH>
                  <wp:positionV relativeFrom="margin">
                    <wp:posOffset>74616</wp:posOffset>
                  </wp:positionV>
                  <wp:extent cx="2880360" cy="1621120"/>
                  <wp:effectExtent l="0" t="0" r="0" b="0"/>
                  <wp:wrapSquare wrapText="bothSides"/>
                  <wp:docPr id="19285390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80360" cy="1621120"/>
                          </a:xfrm>
                          <a:prstGeom prst="rect">
                            <a:avLst/>
                          </a:prstGeom>
                          <a:noFill/>
                          <a:ln>
                            <a:noFill/>
                          </a:ln>
                        </pic:spPr>
                      </pic:pic>
                    </a:graphicData>
                  </a:graphic>
                </wp:anchor>
              </w:drawing>
            </w:r>
          </w:p>
        </w:tc>
      </w:tr>
      <w:tr w:rsidR="00027A22" w14:paraId="68684EFB" w14:textId="77777777" w:rsidTr="00F60B7A">
        <w:tc>
          <w:tcPr>
            <w:tcW w:w="2411" w:type="pct"/>
          </w:tcPr>
          <w:p w14:paraId="6512AC44" w14:textId="77777777" w:rsidR="00027A22" w:rsidRDefault="00027A22" w:rsidP="00927CA8">
            <w:pPr>
              <w:rPr>
                <w:rFonts w:ascii="Times New Roman" w:hAnsi="Times New Roman" w:cs="Times New Roman"/>
                <w:sz w:val="24"/>
                <w:szCs w:val="24"/>
              </w:rPr>
            </w:pPr>
            <w:r>
              <w:rPr>
                <w:noProof/>
              </w:rPr>
              <w:drawing>
                <wp:inline distT="0" distB="0" distL="0" distR="0" wp14:anchorId="3BB17CBE" wp14:editId="230B5726">
                  <wp:extent cx="2843190" cy="1600200"/>
                  <wp:effectExtent l="0" t="0" r="0" b="0"/>
                  <wp:docPr id="11928615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49275" cy="1603625"/>
                          </a:xfrm>
                          <a:prstGeom prst="rect">
                            <a:avLst/>
                          </a:prstGeom>
                          <a:noFill/>
                          <a:ln>
                            <a:noFill/>
                          </a:ln>
                        </pic:spPr>
                      </pic:pic>
                    </a:graphicData>
                  </a:graphic>
                </wp:inline>
              </w:drawing>
            </w:r>
          </w:p>
          <w:p w14:paraId="18678EC9" w14:textId="77777777" w:rsidR="00027A22" w:rsidRDefault="00027A22" w:rsidP="00927CA8">
            <w:pPr>
              <w:rPr>
                <w:rFonts w:ascii="Times New Roman" w:hAnsi="Times New Roman" w:cs="Times New Roman"/>
                <w:sz w:val="24"/>
                <w:szCs w:val="24"/>
              </w:rPr>
            </w:pPr>
          </w:p>
        </w:tc>
        <w:tc>
          <w:tcPr>
            <w:tcW w:w="2589" w:type="pct"/>
          </w:tcPr>
          <w:p w14:paraId="57DD85F1" w14:textId="77777777" w:rsidR="00027A22" w:rsidRDefault="00027A22" w:rsidP="00927CA8">
            <w:pPr>
              <w:rPr>
                <w:rFonts w:ascii="Times New Roman" w:hAnsi="Times New Roman" w:cs="Times New Roman"/>
                <w:sz w:val="24"/>
                <w:szCs w:val="24"/>
              </w:rPr>
            </w:pPr>
            <w:r>
              <w:rPr>
                <w:noProof/>
              </w:rPr>
              <w:drawing>
                <wp:inline distT="0" distB="0" distL="0" distR="0" wp14:anchorId="051B0348" wp14:editId="785996A7">
                  <wp:extent cx="2898775" cy="1600200"/>
                  <wp:effectExtent l="0" t="0" r="0" b="0"/>
                  <wp:docPr id="13994418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935458" cy="1620450"/>
                          </a:xfrm>
                          <a:prstGeom prst="rect">
                            <a:avLst/>
                          </a:prstGeom>
                          <a:noFill/>
                          <a:ln>
                            <a:noFill/>
                          </a:ln>
                        </pic:spPr>
                      </pic:pic>
                    </a:graphicData>
                  </a:graphic>
                </wp:inline>
              </w:drawing>
            </w:r>
          </w:p>
        </w:tc>
      </w:tr>
      <w:tr w:rsidR="00027A22" w14:paraId="3861ACD0" w14:textId="77777777" w:rsidTr="00F60B7A">
        <w:tc>
          <w:tcPr>
            <w:tcW w:w="2411" w:type="pct"/>
          </w:tcPr>
          <w:p w14:paraId="04AAEAA0" w14:textId="77777777" w:rsidR="00027A22" w:rsidRDefault="00027A22" w:rsidP="00927CA8">
            <w:pPr>
              <w:rPr>
                <w:rFonts w:ascii="Times New Roman" w:hAnsi="Times New Roman" w:cs="Times New Roman"/>
                <w:sz w:val="24"/>
                <w:szCs w:val="24"/>
              </w:rPr>
            </w:pPr>
            <w:r>
              <w:rPr>
                <w:noProof/>
              </w:rPr>
              <w:drawing>
                <wp:inline distT="0" distB="0" distL="0" distR="0" wp14:anchorId="1FF57909" wp14:editId="27310532">
                  <wp:extent cx="2842476" cy="1691640"/>
                  <wp:effectExtent l="0" t="0" r="0" b="3810"/>
                  <wp:docPr id="5078379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54198" cy="1698616"/>
                          </a:xfrm>
                          <a:prstGeom prst="rect">
                            <a:avLst/>
                          </a:prstGeom>
                          <a:noFill/>
                          <a:ln>
                            <a:noFill/>
                          </a:ln>
                        </pic:spPr>
                      </pic:pic>
                    </a:graphicData>
                  </a:graphic>
                </wp:inline>
              </w:drawing>
            </w:r>
          </w:p>
          <w:p w14:paraId="2BF79DC5" w14:textId="77777777" w:rsidR="00027A22" w:rsidRDefault="00027A22" w:rsidP="00927CA8">
            <w:pPr>
              <w:rPr>
                <w:rFonts w:ascii="Times New Roman" w:hAnsi="Times New Roman" w:cs="Times New Roman"/>
                <w:sz w:val="24"/>
                <w:szCs w:val="24"/>
              </w:rPr>
            </w:pPr>
          </w:p>
        </w:tc>
        <w:tc>
          <w:tcPr>
            <w:tcW w:w="2589" w:type="pct"/>
          </w:tcPr>
          <w:p w14:paraId="556C5765" w14:textId="77777777" w:rsidR="00027A22" w:rsidRDefault="00027A22" w:rsidP="00927CA8">
            <w:pPr>
              <w:rPr>
                <w:rFonts w:ascii="Times New Roman" w:hAnsi="Times New Roman" w:cs="Times New Roman"/>
                <w:sz w:val="24"/>
                <w:szCs w:val="24"/>
              </w:rPr>
            </w:pPr>
            <w:r>
              <w:rPr>
                <w:noProof/>
              </w:rPr>
              <w:drawing>
                <wp:inline distT="0" distB="0" distL="0" distR="0" wp14:anchorId="1EA1081D" wp14:editId="22C0F5D0">
                  <wp:extent cx="2898775" cy="1631483"/>
                  <wp:effectExtent l="0" t="0" r="0" b="6985"/>
                  <wp:docPr id="6796336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909195" cy="1637348"/>
                          </a:xfrm>
                          <a:prstGeom prst="rect">
                            <a:avLst/>
                          </a:prstGeom>
                          <a:noFill/>
                          <a:ln>
                            <a:noFill/>
                          </a:ln>
                        </pic:spPr>
                      </pic:pic>
                    </a:graphicData>
                  </a:graphic>
                </wp:inline>
              </w:drawing>
            </w:r>
          </w:p>
        </w:tc>
      </w:tr>
      <w:tr w:rsidR="00027A22" w14:paraId="3B67A986" w14:textId="77777777" w:rsidTr="00F60B7A">
        <w:tc>
          <w:tcPr>
            <w:tcW w:w="2411" w:type="pct"/>
          </w:tcPr>
          <w:p w14:paraId="162F695A" w14:textId="77777777" w:rsidR="00027A22" w:rsidRDefault="00027A22" w:rsidP="00927CA8">
            <w:pPr>
              <w:rPr>
                <w:rFonts w:ascii="Times New Roman" w:hAnsi="Times New Roman" w:cs="Times New Roman"/>
                <w:sz w:val="24"/>
                <w:szCs w:val="24"/>
              </w:rPr>
            </w:pPr>
            <w:r>
              <w:rPr>
                <w:noProof/>
              </w:rPr>
              <w:drawing>
                <wp:inline distT="0" distB="0" distL="0" distR="0" wp14:anchorId="5FA2E5A8" wp14:editId="0751479C">
                  <wp:extent cx="2842895" cy="1600034"/>
                  <wp:effectExtent l="0" t="0" r="0" b="635"/>
                  <wp:docPr id="4636740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845515" cy="1601508"/>
                          </a:xfrm>
                          <a:prstGeom prst="rect">
                            <a:avLst/>
                          </a:prstGeom>
                          <a:noFill/>
                          <a:ln>
                            <a:noFill/>
                          </a:ln>
                        </pic:spPr>
                      </pic:pic>
                    </a:graphicData>
                  </a:graphic>
                </wp:inline>
              </w:drawing>
            </w:r>
          </w:p>
          <w:p w14:paraId="33E9679B" w14:textId="77777777" w:rsidR="00027A22" w:rsidRDefault="00027A22" w:rsidP="00927CA8">
            <w:pPr>
              <w:rPr>
                <w:rFonts w:ascii="Times New Roman" w:hAnsi="Times New Roman" w:cs="Times New Roman"/>
                <w:sz w:val="24"/>
                <w:szCs w:val="24"/>
              </w:rPr>
            </w:pPr>
          </w:p>
        </w:tc>
        <w:tc>
          <w:tcPr>
            <w:tcW w:w="2589" w:type="pct"/>
          </w:tcPr>
          <w:p w14:paraId="1C386AD8" w14:textId="77777777" w:rsidR="00027A22" w:rsidRDefault="00027A22" w:rsidP="00927CA8">
            <w:pPr>
              <w:rPr>
                <w:rFonts w:ascii="Times New Roman" w:hAnsi="Times New Roman" w:cs="Times New Roman"/>
                <w:sz w:val="24"/>
                <w:szCs w:val="24"/>
              </w:rPr>
            </w:pPr>
            <w:r>
              <w:rPr>
                <w:noProof/>
              </w:rPr>
              <w:drawing>
                <wp:inline distT="0" distB="0" distL="0" distR="0" wp14:anchorId="5434DC86" wp14:editId="0AFCEB02">
                  <wp:extent cx="2898775" cy="1631484"/>
                  <wp:effectExtent l="0" t="0" r="0" b="6985"/>
                  <wp:docPr id="8633723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908653" cy="1637044"/>
                          </a:xfrm>
                          <a:prstGeom prst="rect">
                            <a:avLst/>
                          </a:prstGeom>
                          <a:noFill/>
                          <a:ln>
                            <a:noFill/>
                          </a:ln>
                        </pic:spPr>
                      </pic:pic>
                    </a:graphicData>
                  </a:graphic>
                </wp:inline>
              </w:drawing>
            </w:r>
          </w:p>
        </w:tc>
      </w:tr>
      <w:tr w:rsidR="00027A22" w14:paraId="689CBF89" w14:textId="77777777" w:rsidTr="00F60B7A">
        <w:tc>
          <w:tcPr>
            <w:tcW w:w="2411" w:type="pct"/>
          </w:tcPr>
          <w:p w14:paraId="12DF5758" w14:textId="77777777" w:rsidR="00027A22" w:rsidRDefault="00027A22" w:rsidP="00927CA8">
            <w:pPr>
              <w:rPr>
                <w:noProof/>
              </w:rPr>
            </w:pPr>
            <w:r>
              <w:rPr>
                <w:noProof/>
              </w:rPr>
              <w:lastRenderedPageBreak/>
              <w:drawing>
                <wp:anchor distT="0" distB="0" distL="114300" distR="114300" simplePos="0" relativeHeight="251623936" behindDoc="0" locked="0" layoutInCell="1" allowOverlap="1" wp14:anchorId="23D0558A" wp14:editId="410631BE">
                  <wp:simplePos x="0" y="0"/>
                  <wp:positionH relativeFrom="column">
                    <wp:posOffset>613119</wp:posOffset>
                  </wp:positionH>
                  <wp:positionV relativeFrom="paragraph">
                    <wp:posOffset>-538385</wp:posOffset>
                  </wp:positionV>
                  <wp:extent cx="1614170" cy="2840990"/>
                  <wp:effectExtent l="609600" t="0" r="595630" b="0"/>
                  <wp:wrapNone/>
                  <wp:docPr id="1196681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rot="16200000">
                            <a:off x="0" y="0"/>
                            <a:ext cx="1614170" cy="2840990"/>
                          </a:xfrm>
                          <a:prstGeom prst="rect">
                            <a:avLst/>
                          </a:prstGeom>
                          <a:noFill/>
                          <a:ln>
                            <a:noFill/>
                          </a:ln>
                        </pic:spPr>
                      </pic:pic>
                    </a:graphicData>
                  </a:graphic>
                </wp:anchor>
              </w:drawing>
            </w:r>
          </w:p>
        </w:tc>
        <w:tc>
          <w:tcPr>
            <w:tcW w:w="2589" w:type="pct"/>
          </w:tcPr>
          <w:p w14:paraId="1D268065" w14:textId="77777777" w:rsidR="00027A22" w:rsidRDefault="00027A22" w:rsidP="00927CA8">
            <w:pPr>
              <w:rPr>
                <w:noProof/>
              </w:rPr>
            </w:pPr>
            <w:r>
              <w:rPr>
                <w:noProof/>
              </w:rPr>
              <w:drawing>
                <wp:inline distT="0" distB="0" distL="0" distR="0" wp14:anchorId="450954CE" wp14:editId="12074D76">
                  <wp:extent cx="2898775" cy="1631484"/>
                  <wp:effectExtent l="0" t="0" r="0" b="6985"/>
                  <wp:docPr id="8208188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912415" cy="1639161"/>
                          </a:xfrm>
                          <a:prstGeom prst="rect">
                            <a:avLst/>
                          </a:prstGeom>
                          <a:noFill/>
                          <a:ln>
                            <a:noFill/>
                          </a:ln>
                        </pic:spPr>
                      </pic:pic>
                    </a:graphicData>
                  </a:graphic>
                </wp:inline>
              </w:drawing>
            </w:r>
          </w:p>
          <w:p w14:paraId="691869B9" w14:textId="77777777" w:rsidR="00027A22" w:rsidRDefault="00027A22" w:rsidP="00927CA8">
            <w:pPr>
              <w:rPr>
                <w:noProof/>
              </w:rPr>
            </w:pPr>
          </w:p>
        </w:tc>
      </w:tr>
      <w:tr w:rsidR="00027A22" w14:paraId="54A78565" w14:textId="77777777" w:rsidTr="00F60B7A">
        <w:tc>
          <w:tcPr>
            <w:tcW w:w="2411" w:type="pct"/>
          </w:tcPr>
          <w:p w14:paraId="606CE919" w14:textId="77777777" w:rsidR="00027A22" w:rsidRDefault="00027A22" w:rsidP="00927CA8">
            <w:pPr>
              <w:rPr>
                <w:noProof/>
              </w:rPr>
            </w:pPr>
            <w:r>
              <w:rPr>
                <w:noProof/>
              </w:rPr>
              <w:drawing>
                <wp:inline distT="0" distB="0" distL="0" distR="0" wp14:anchorId="3D336D8D" wp14:editId="78FE9136">
                  <wp:extent cx="2842895" cy="1645780"/>
                  <wp:effectExtent l="0" t="0" r="0" b="0"/>
                  <wp:docPr id="5868871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862130" cy="1656915"/>
                          </a:xfrm>
                          <a:prstGeom prst="rect">
                            <a:avLst/>
                          </a:prstGeom>
                          <a:noFill/>
                          <a:ln>
                            <a:noFill/>
                          </a:ln>
                        </pic:spPr>
                      </pic:pic>
                    </a:graphicData>
                  </a:graphic>
                </wp:inline>
              </w:drawing>
            </w:r>
          </w:p>
        </w:tc>
        <w:tc>
          <w:tcPr>
            <w:tcW w:w="2589" w:type="pct"/>
          </w:tcPr>
          <w:p w14:paraId="4D37475D" w14:textId="77777777" w:rsidR="00027A22" w:rsidRDefault="00027A22" w:rsidP="00927CA8">
            <w:pPr>
              <w:rPr>
                <w:noProof/>
              </w:rPr>
            </w:pPr>
            <w:r>
              <w:rPr>
                <w:noProof/>
              </w:rPr>
              <w:drawing>
                <wp:inline distT="0" distB="0" distL="0" distR="0" wp14:anchorId="5915C066" wp14:editId="3282E598">
                  <wp:extent cx="2880360" cy="1621120"/>
                  <wp:effectExtent l="0" t="0" r="0" b="0"/>
                  <wp:docPr id="3312061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885449" cy="1623984"/>
                          </a:xfrm>
                          <a:prstGeom prst="rect">
                            <a:avLst/>
                          </a:prstGeom>
                          <a:noFill/>
                          <a:ln>
                            <a:noFill/>
                          </a:ln>
                        </pic:spPr>
                      </pic:pic>
                    </a:graphicData>
                  </a:graphic>
                </wp:inline>
              </w:drawing>
            </w:r>
          </w:p>
          <w:p w14:paraId="5CB9881C" w14:textId="77777777" w:rsidR="00027A22" w:rsidRDefault="00027A22" w:rsidP="00927CA8">
            <w:pPr>
              <w:rPr>
                <w:noProof/>
              </w:rPr>
            </w:pPr>
          </w:p>
        </w:tc>
      </w:tr>
      <w:tr w:rsidR="00027A22" w14:paraId="685A67C0" w14:textId="77777777" w:rsidTr="00F60B7A">
        <w:tc>
          <w:tcPr>
            <w:tcW w:w="2411" w:type="pct"/>
          </w:tcPr>
          <w:p w14:paraId="39B54AC2" w14:textId="77777777" w:rsidR="00027A22" w:rsidRDefault="00027A22" w:rsidP="00927CA8">
            <w:pPr>
              <w:rPr>
                <w:noProof/>
              </w:rPr>
            </w:pPr>
            <w:r>
              <w:rPr>
                <w:noProof/>
              </w:rPr>
              <w:drawing>
                <wp:inline distT="0" distB="0" distL="0" distR="0" wp14:anchorId="62AEB835" wp14:editId="63DDA7BD">
                  <wp:extent cx="2843190" cy="1600200"/>
                  <wp:effectExtent l="0" t="0" r="0" b="0"/>
                  <wp:docPr id="17055957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63200" cy="1611462"/>
                          </a:xfrm>
                          <a:prstGeom prst="rect">
                            <a:avLst/>
                          </a:prstGeom>
                          <a:noFill/>
                          <a:ln>
                            <a:noFill/>
                          </a:ln>
                        </pic:spPr>
                      </pic:pic>
                    </a:graphicData>
                  </a:graphic>
                </wp:inline>
              </w:drawing>
            </w:r>
          </w:p>
        </w:tc>
        <w:tc>
          <w:tcPr>
            <w:tcW w:w="2589" w:type="pct"/>
          </w:tcPr>
          <w:p w14:paraId="7B01D0DC" w14:textId="77777777" w:rsidR="00027A22" w:rsidRDefault="00027A22" w:rsidP="00927CA8">
            <w:pPr>
              <w:rPr>
                <w:noProof/>
              </w:rPr>
            </w:pPr>
            <w:r>
              <w:rPr>
                <w:noProof/>
              </w:rPr>
              <w:drawing>
                <wp:inline distT="0" distB="0" distL="0" distR="0" wp14:anchorId="4978D95F" wp14:editId="3C37F7F0">
                  <wp:extent cx="2880360" cy="1600033"/>
                  <wp:effectExtent l="0" t="0" r="0" b="635"/>
                  <wp:docPr id="3834412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887658" cy="1604087"/>
                          </a:xfrm>
                          <a:prstGeom prst="rect">
                            <a:avLst/>
                          </a:prstGeom>
                          <a:noFill/>
                          <a:ln>
                            <a:noFill/>
                          </a:ln>
                        </pic:spPr>
                      </pic:pic>
                    </a:graphicData>
                  </a:graphic>
                </wp:inline>
              </w:drawing>
            </w:r>
          </w:p>
          <w:p w14:paraId="0FB686B4" w14:textId="77777777" w:rsidR="00027A22" w:rsidRDefault="00027A22" w:rsidP="00927CA8">
            <w:pPr>
              <w:rPr>
                <w:noProof/>
              </w:rPr>
            </w:pPr>
          </w:p>
        </w:tc>
      </w:tr>
      <w:tr w:rsidR="00027A22" w14:paraId="3B7B6347" w14:textId="77777777" w:rsidTr="00F60B7A">
        <w:tc>
          <w:tcPr>
            <w:tcW w:w="2411" w:type="pct"/>
          </w:tcPr>
          <w:p w14:paraId="6F4B3213" w14:textId="77777777" w:rsidR="00027A22" w:rsidRDefault="00027A22" w:rsidP="00927CA8">
            <w:pPr>
              <w:rPr>
                <w:noProof/>
              </w:rPr>
            </w:pPr>
            <w:r>
              <w:rPr>
                <w:noProof/>
              </w:rPr>
              <w:drawing>
                <wp:inline distT="0" distB="0" distL="0" distR="0" wp14:anchorId="4A2F97A4" wp14:editId="1ED9462C">
                  <wp:extent cx="2842260" cy="1599676"/>
                  <wp:effectExtent l="0" t="0" r="0" b="635"/>
                  <wp:docPr id="7766977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53001" cy="1605721"/>
                          </a:xfrm>
                          <a:prstGeom prst="rect">
                            <a:avLst/>
                          </a:prstGeom>
                          <a:noFill/>
                          <a:ln>
                            <a:noFill/>
                          </a:ln>
                        </pic:spPr>
                      </pic:pic>
                    </a:graphicData>
                  </a:graphic>
                </wp:inline>
              </w:drawing>
            </w:r>
          </w:p>
        </w:tc>
        <w:tc>
          <w:tcPr>
            <w:tcW w:w="2589" w:type="pct"/>
          </w:tcPr>
          <w:p w14:paraId="32CCF060" w14:textId="77777777" w:rsidR="00027A22" w:rsidRDefault="00027A22" w:rsidP="00927CA8">
            <w:pPr>
              <w:rPr>
                <w:noProof/>
              </w:rPr>
            </w:pPr>
            <w:r>
              <w:rPr>
                <w:noProof/>
              </w:rPr>
              <w:drawing>
                <wp:inline distT="0" distB="0" distL="0" distR="0" wp14:anchorId="1065C66D" wp14:editId="2B79FF2B">
                  <wp:extent cx="2880360" cy="1621120"/>
                  <wp:effectExtent l="0" t="0" r="0" b="0"/>
                  <wp:docPr id="17442043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93394" cy="1628456"/>
                          </a:xfrm>
                          <a:prstGeom prst="rect">
                            <a:avLst/>
                          </a:prstGeom>
                          <a:noFill/>
                          <a:ln>
                            <a:noFill/>
                          </a:ln>
                        </pic:spPr>
                      </pic:pic>
                    </a:graphicData>
                  </a:graphic>
                </wp:inline>
              </w:drawing>
            </w:r>
          </w:p>
          <w:p w14:paraId="7B2E54E2" w14:textId="77777777" w:rsidR="00027A22" w:rsidRDefault="00027A22" w:rsidP="00927CA8">
            <w:pPr>
              <w:rPr>
                <w:noProof/>
              </w:rPr>
            </w:pPr>
          </w:p>
        </w:tc>
      </w:tr>
      <w:tr w:rsidR="00027A22" w14:paraId="3D8D29C3" w14:textId="77777777" w:rsidTr="00F60B7A">
        <w:tc>
          <w:tcPr>
            <w:tcW w:w="2411" w:type="pct"/>
          </w:tcPr>
          <w:p w14:paraId="079C7A55" w14:textId="77777777" w:rsidR="00027A22" w:rsidRDefault="00027A22" w:rsidP="00927CA8">
            <w:pPr>
              <w:rPr>
                <w:noProof/>
              </w:rPr>
            </w:pPr>
            <w:r>
              <w:rPr>
                <w:noProof/>
              </w:rPr>
              <w:drawing>
                <wp:inline distT="0" distB="0" distL="0" distR="0" wp14:anchorId="023ED79C" wp14:editId="3FE23DFC">
                  <wp:extent cx="2841827" cy="1620520"/>
                  <wp:effectExtent l="0" t="0" r="0" b="0"/>
                  <wp:docPr id="1095038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77298" cy="1640747"/>
                          </a:xfrm>
                          <a:prstGeom prst="rect">
                            <a:avLst/>
                          </a:prstGeom>
                          <a:noFill/>
                          <a:ln>
                            <a:noFill/>
                          </a:ln>
                        </pic:spPr>
                      </pic:pic>
                    </a:graphicData>
                  </a:graphic>
                </wp:inline>
              </w:drawing>
            </w:r>
          </w:p>
        </w:tc>
        <w:tc>
          <w:tcPr>
            <w:tcW w:w="2589" w:type="pct"/>
          </w:tcPr>
          <w:p w14:paraId="190DB2B3" w14:textId="77777777" w:rsidR="00027A22" w:rsidRDefault="00027A22" w:rsidP="00927CA8">
            <w:pPr>
              <w:rPr>
                <w:noProof/>
              </w:rPr>
            </w:pPr>
            <w:r>
              <w:rPr>
                <w:noProof/>
              </w:rPr>
              <w:drawing>
                <wp:inline distT="0" distB="0" distL="0" distR="0" wp14:anchorId="6570BCDF" wp14:editId="310A9D11">
                  <wp:extent cx="2880360" cy="1621121"/>
                  <wp:effectExtent l="0" t="0" r="0" b="0"/>
                  <wp:docPr id="3788415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896524" cy="1630218"/>
                          </a:xfrm>
                          <a:prstGeom prst="rect">
                            <a:avLst/>
                          </a:prstGeom>
                          <a:noFill/>
                          <a:ln>
                            <a:noFill/>
                          </a:ln>
                        </pic:spPr>
                      </pic:pic>
                    </a:graphicData>
                  </a:graphic>
                </wp:inline>
              </w:drawing>
            </w:r>
          </w:p>
        </w:tc>
      </w:tr>
    </w:tbl>
    <w:p w14:paraId="76A218AA" w14:textId="7E157E72" w:rsidR="00027A22" w:rsidRPr="00DB06D9" w:rsidRDefault="006045DA" w:rsidP="00D37FB9">
      <w:pPr>
        <w:pStyle w:val="Heading2"/>
        <w:rPr>
          <w:rFonts w:ascii="Times New Roman" w:hAnsi="Times New Roman" w:cs="Times New Roman"/>
          <w:color w:val="0D0D0D" w:themeColor="text1" w:themeTint="F2"/>
          <w:sz w:val="24"/>
          <w:szCs w:val="24"/>
        </w:rPr>
      </w:pPr>
      <w:bookmarkStart w:id="481" w:name="_Toc173024939"/>
      <w:r w:rsidRPr="00DB06D9">
        <w:rPr>
          <w:rFonts w:ascii="Times New Roman" w:hAnsi="Times New Roman" w:cs="Times New Roman"/>
          <w:b/>
          <w:bCs/>
          <w:color w:val="0D0D0D" w:themeColor="text1" w:themeTint="F2"/>
          <w:sz w:val="24"/>
          <w:szCs w:val="24"/>
        </w:rPr>
        <w:lastRenderedPageBreak/>
        <w:t>La</w:t>
      </w:r>
      <w:r w:rsidR="00027A22" w:rsidRPr="00DB06D9">
        <w:rPr>
          <w:rFonts w:ascii="Times New Roman" w:hAnsi="Times New Roman" w:cs="Times New Roman"/>
          <w:b/>
          <w:bCs/>
          <w:color w:val="0D0D0D" w:themeColor="text1" w:themeTint="F2"/>
          <w:sz w:val="24"/>
          <w:szCs w:val="24"/>
        </w:rPr>
        <w:t>mpiran 9</w:t>
      </w:r>
      <w:r w:rsidR="00027A22" w:rsidRPr="00DB06D9">
        <w:rPr>
          <w:rFonts w:ascii="Times New Roman" w:hAnsi="Times New Roman" w:cs="Times New Roman"/>
          <w:color w:val="0D0D0D" w:themeColor="text1" w:themeTint="F2"/>
          <w:sz w:val="24"/>
          <w:szCs w:val="24"/>
        </w:rPr>
        <w:t xml:space="preserve"> (Surat Izin Penelitian )</w:t>
      </w:r>
      <w:bookmarkEnd w:id="481"/>
      <w:r w:rsidR="00027A22" w:rsidRPr="00DB06D9">
        <w:rPr>
          <w:rFonts w:ascii="Times New Roman" w:hAnsi="Times New Roman" w:cs="Times New Roman"/>
          <w:color w:val="0D0D0D" w:themeColor="text1" w:themeTint="F2"/>
          <w:sz w:val="24"/>
          <w:szCs w:val="24"/>
        </w:rPr>
        <w:t xml:space="preserve"> </w:t>
      </w:r>
    </w:p>
    <w:p w14:paraId="4399296B" w14:textId="77777777" w:rsidR="00027A22" w:rsidRDefault="00027A22" w:rsidP="00027A22">
      <w:pPr>
        <w:rPr>
          <w:rFonts w:ascii="Times New Roman" w:hAnsi="Times New Roman" w:cs="Times New Roman"/>
          <w:sz w:val="24"/>
          <w:szCs w:val="24"/>
        </w:rPr>
      </w:pPr>
      <w:r w:rsidRPr="009F5822">
        <w:rPr>
          <w:noProof/>
        </w:rPr>
        <w:drawing>
          <wp:inline distT="0" distB="0" distL="0" distR="0" wp14:anchorId="26236844" wp14:editId="3763B000">
            <wp:extent cx="5731510" cy="8220710"/>
            <wp:effectExtent l="0" t="0" r="2540" b="0"/>
            <wp:docPr id="114609263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31510" cy="8220710"/>
                    </a:xfrm>
                    <a:prstGeom prst="rect">
                      <a:avLst/>
                    </a:prstGeom>
                    <a:noFill/>
                    <a:ln>
                      <a:noFill/>
                    </a:ln>
                  </pic:spPr>
                </pic:pic>
              </a:graphicData>
            </a:graphic>
          </wp:inline>
        </w:drawing>
      </w:r>
    </w:p>
    <w:p w14:paraId="65D6CADB" w14:textId="77777777" w:rsidR="00027A22" w:rsidRDefault="00027A22" w:rsidP="00027A22">
      <w:pPr>
        <w:rPr>
          <w:rFonts w:ascii="Times New Roman" w:hAnsi="Times New Roman" w:cs="Times New Roman"/>
          <w:sz w:val="24"/>
          <w:szCs w:val="24"/>
        </w:rPr>
      </w:pPr>
    </w:p>
    <w:p w14:paraId="7C311D5B" w14:textId="77777777" w:rsidR="00027A22" w:rsidRDefault="00027A22" w:rsidP="00027A22">
      <w:pPr>
        <w:rPr>
          <w:rFonts w:ascii="Times New Roman" w:hAnsi="Times New Roman" w:cs="Times New Roman"/>
          <w:sz w:val="24"/>
          <w:szCs w:val="24"/>
        </w:rPr>
      </w:pPr>
      <w:r w:rsidRPr="009F5822">
        <w:rPr>
          <w:noProof/>
        </w:rPr>
        <w:lastRenderedPageBreak/>
        <w:drawing>
          <wp:inline distT="0" distB="0" distL="0" distR="0" wp14:anchorId="0663CBCA" wp14:editId="3D8DCB6A">
            <wp:extent cx="5731510" cy="8220710"/>
            <wp:effectExtent l="0" t="0" r="2540" b="0"/>
            <wp:docPr id="61509806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731510" cy="8220710"/>
                    </a:xfrm>
                    <a:prstGeom prst="rect">
                      <a:avLst/>
                    </a:prstGeom>
                    <a:noFill/>
                    <a:ln>
                      <a:noFill/>
                    </a:ln>
                  </pic:spPr>
                </pic:pic>
              </a:graphicData>
            </a:graphic>
          </wp:inline>
        </w:drawing>
      </w:r>
    </w:p>
    <w:p w14:paraId="0340182F" w14:textId="77777777" w:rsidR="00027A22" w:rsidRDefault="00027A22" w:rsidP="00027A22">
      <w:pPr>
        <w:rPr>
          <w:rFonts w:ascii="Times New Roman" w:hAnsi="Times New Roman" w:cs="Times New Roman"/>
          <w:sz w:val="24"/>
          <w:szCs w:val="24"/>
        </w:rPr>
      </w:pPr>
    </w:p>
    <w:p w14:paraId="4CEC7ABF" w14:textId="77777777" w:rsidR="00027A22" w:rsidRDefault="00027A22" w:rsidP="00027A22">
      <w:pPr>
        <w:rPr>
          <w:rFonts w:ascii="Times New Roman" w:hAnsi="Times New Roman" w:cs="Times New Roman"/>
          <w:sz w:val="24"/>
          <w:szCs w:val="24"/>
        </w:rPr>
      </w:pPr>
      <w:r w:rsidRPr="009F5822">
        <w:rPr>
          <w:noProof/>
        </w:rPr>
        <w:lastRenderedPageBreak/>
        <w:drawing>
          <wp:inline distT="0" distB="0" distL="0" distR="0" wp14:anchorId="03C182D8" wp14:editId="31C54A13">
            <wp:extent cx="5731510" cy="8220710"/>
            <wp:effectExtent l="0" t="0" r="2540" b="0"/>
            <wp:docPr id="65671662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731510" cy="8220710"/>
                    </a:xfrm>
                    <a:prstGeom prst="rect">
                      <a:avLst/>
                    </a:prstGeom>
                    <a:noFill/>
                    <a:ln>
                      <a:noFill/>
                    </a:ln>
                  </pic:spPr>
                </pic:pic>
              </a:graphicData>
            </a:graphic>
          </wp:inline>
        </w:drawing>
      </w:r>
    </w:p>
    <w:p w14:paraId="272DC9A8" w14:textId="77777777" w:rsidR="00027A22" w:rsidRPr="00AD69A5" w:rsidRDefault="00027A22" w:rsidP="00027A22">
      <w:pPr>
        <w:rPr>
          <w:rFonts w:ascii="Times New Roman" w:hAnsi="Times New Roman" w:cs="Times New Roman"/>
          <w:sz w:val="24"/>
          <w:szCs w:val="24"/>
        </w:rPr>
      </w:pPr>
    </w:p>
    <w:p w14:paraId="3AD50097" w14:textId="77777777" w:rsidR="00027A22" w:rsidRPr="00E51C8B" w:rsidRDefault="00027A22">
      <w:pPr>
        <w:rPr>
          <w:rFonts w:ascii="Times New Roman" w:hAnsi="Times New Roman" w:cs="Times New Roman"/>
          <w:b/>
          <w:bCs/>
          <w:sz w:val="24"/>
          <w:szCs w:val="24"/>
        </w:rPr>
      </w:pPr>
    </w:p>
    <w:sectPr w:rsidR="00027A22" w:rsidRPr="00E51C8B" w:rsidSect="00027A2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CE109" w14:textId="77777777" w:rsidR="00FD1759" w:rsidRDefault="00FD1759">
      <w:pPr>
        <w:spacing w:after="0" w:line="240" w:lineRule="auto"/>
      </w:pPr>
      <w:r>
        <w:separator/>
      </w:r>
    </w:p>
  </w:endnote>
  <w:endnote w:type="continuationSeparator" w:id="0">
    <w:p w14:paraId="24D47B67" w14:textId="77777777" w:rsidR="00FD1759" w:rsidRDefault="00FD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5513779"/>
      <w:docPartObj>
        <w:docPartGallery w:val="Page Numbers (Bottom of Page)"/>
        <w:docPartUnique/>
      </w:docPartObj>
    </w:sdtPr>
    <w:sdtEndPr>
      <w:rPr>
        <w:noProof/>
      </w:rPr>
    </w:sdtEndPr>
    <w:sdtContent>
      <w:p w14:paraId="52710396" w14:textId="25901DC2" w:rsidR="00A03D86" w:rsidRPr="001001C8" w:rsidRDefault="00A03D86">
        <w:pPr>
          <w:pStyle w:val="Footer"/>
          <w:jc w:val="center"/>
        </w:pPr>
        <w:r w:rsidRPr="001001C8">
          <w:fldChar w:fldCharType="begin"/>
        </w:r>
        <w:r w:rsidRPr="001001C8">
          <w:instrText xml:space="preserve"> PAGE   \* MERGEFORMAT </w:instrText>
        </w:r>
        <w:r w:rsidRPr="001001C8">
          <w:fldChar w:fldCharType="separate"/>
        </w:r>
        <w:r w:rsidRPr="001001C8">
          <w:rPr>
            <w:noProof/>
          </w:rPr>
          <w:t>2</w:t>
        </w:r>
        <w:r w:rsidRPr="001001C8">
          <w:rPr>
            <w:noProof/>
          </w:rPr>
          <w:fldChar w:fldCharType="end"/>
        </w:r>
      </w:p>
    </w:sdtContent>
  </w:sdt>
  <w:p w14:paraId="54C7F9F4" w14:textId="77777777" w:rsidR="00A03D86" w:rsidRDefault="00A03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CC2E6" w14:textId="77777777" w:rsidR="00FD1759" w:rsidRDefault="00FD1759">
      <w:pPr>
        <w:spacing w:after="0" w:line="240" w:lineRule="auto"/>
      </w:pPr>
      <w:r>
        <w:separator/>
      </w:r>
    </w:p>
  </w:footnote>
  <w:footnote w:type="continuationSeparator" w:id="0">
    <w:p w14:paraId="50D5AA42" w14:textId="77777777" w:rsidR="00FD1759" w:rsidRDefault="00FD1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4120860"/>
      <w:docPartObj>
        <w:docPartGallery w:val="Page Numbers (Top of Page)"/>
        <w:docPartUnique/>
      </w:docPartObj>
    </w:sdtPr>
    <w:sdtEndPr>
      <w:rPr>
        <w:noProof/>
      </w:rPr>
    </w:sdtEndPr>
    <w:sdtContent>
      <w:p w14:paraId="6E8CA742" w14:textId="62E98D52" w:rsidR="00A03D86" w:rsidRDefault="00A03D8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77AB04F" w14:textId="16BC8460" w:rsidR="00A03D86" w:rsidRDefault="00A03D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50BC"/>
    <w:multiLevelType w:val="hybridMultilevel"/>
    <w:tmpl w:val="933E2A2A"/>
    <w:lvl w:ilvl="0" w:tplc="9C201EF2">
      <w:start w:val="1"/>
      <w:numFmt w:val="decimal"/>
      <w:lvlText w:val="4.5.%1"/>
      <w:lvlJc w:val="left"/>
      <w:pPr>
        <w:ind w:left="1417" w:hanging="360"/>
      </w:pPr>
      <w:rPr>
        <w:rFonts w:hint="default"/>
      </w:rPr>
    </w:lvl>
    <w:lvl w:ilvl="1" w:tplc="20EC425C">
      <w:start w:val="1"/>
      <w:numFmt w:val="decimal"/>
      <w:lvlText w:val="4.2.3.%2"/>
      <w:lvlJc w:val="left"/>
      <w:pPr>
        <w:ind w:left="502" w:hanging="360"/>
      </w:pPr>
      <w:rPr>
        <w:rFonts w:hint="default"/>
      </w:rPr>
    </w:lvl>
    <w:lvl w:ilvl="2" w:tplc="3809001B">
      <w:start w:val="1"/>
      <w:numFmt w:val="lowerRoman"/>
      <w:lvlText w:val="%3."/>
      <w:lvlJc w:val="right"/>
      <w:pPr>
        <w:ind w:left="2137" w:hanging="180"/>
      </w:pPr>
    </w:lvl>
    <w:lvl w:ilvl="3" w:tplc="3809000F" w:tentative="1">
      <w:start w:val="1"/>
      <w:numFmt w:val="decimal"/>
      <w:lvlText w:val="%4."/>
      <w:lvlJc w:val="left"/>
      <w:pPr>
        <w:ind w:left="2857" w:hanging="360"/>
      </w:pPr>
    </w:lvl>
    <w:lvl w:ilvl="4" w:tplc="38090019" w:tentative="1">
      <w:start w:val="1"/>
      <w:numFmt w:val="lowerLetter"/>
      <w:lvlText w:val="%5."/>
      <w:lvlJc w:val="left"/>
      <w:pPr>
        <w:ind w:left="3577" w:hanging="360"/>
      </w:pPr>
    </w:lvl>
    <w:lvl w:ilvl="5" w:tplc="3809001B" w:tentative="1">
      <w:start w:val="1"/>
      <w:numFmt w:val="lowerRoman"/>
      <w:lvlText w:val="%6."/>
      <w:lvlJc w:val="right"/>
      <w:pPr>
        <w:ind w:left="4297" w:hanging="180"/>
      </w:pPr>
    </w:lvl>
    <w:lvl w:ilvl="6" w:tplc="3809000F" w:tentative="1">
      <w:start w:val="1"/>
      <w:numFmt w:val="decimal"/>
      <w:lvlText w:val="%7."/>
      <w:lvlJc w:val="left"/>
      <w:pPr>
        <w:ind w:left="5017" w:hanging="360"/>
      </w:pPr>
    </w:lvl>
    <w:lvl w:ilvl="7" w:tplc="38090019" w:tentative="1">
      <w:start w:val="1"/>
      <w:numFmt w:val="lowerLetter"/>
      <w:lvlText w:val="%8."/>
      <w:lvlJc w:val="left"/>
      <w:pPr>
        <w:ind w:left="5737" w:hanging="360"/>
      </w:pPr>
    </w:lvl>
    <w:lvl w:ilvl="8" w:tplc="3809001B" w:tentative="1">
      <w:start w:val="1"/>
      <w:numFmt w:val="lowerRoman"/>
      <w:lvlText w:val="%9."/>
      <w:lvlJc w:val="right"/>
      <w:pPr>
        <w:ind w:left="6457" w:hanging="180"/>
      </w:pPr>
    </w:lvl>
  </w:abstractNum>
  <w:abstractNum w:abstractNumId="1" w15:restartNumberingAfterBreak="0">
    <w:nsid w:val="03DE0AA2"/>
    <w:multiLevelType w:val="hybridMultilevel"/>
    <w:tmpl w:val="1D36FA2A"/>
    <w:lvl w:ilvl="0" w:tplc="62BC2F94">
      <w:start w:val="1"/>
      <w:numFmt w:val="decimal"/>
      <w:lvlText w:val="3.6.%1"/>
      <w:lvlJc w:val="left"/>
      <w:pPr>
        <w:ind w:left="1791" w:hanging="360"/>
      </w:pPr>
      <w:rPr>
        <w:rFonts w:hint="default"/>
      </w:rPr>
    </w:lvl>
    <w:lvl w:ilvl="1" w:tplc="38090019" w:tentative="1">
      <w:start w:val="1"/>
      <w:numFmt w:val="lowerLetter"/>
      <w:lvlText w:val="%2."/>
      <w:lvlJc w:val="left"/>
      <w:pPr>
        <w:ind w:left="2511" w:hanging="360"/>
      </w:pPr>
    </w:lvl>
    <w:lvl w:ilvl="2" w:tplc="3809001B" w:tentative="1">
      <w:start w:val="1"/>
      <w:numFmt w:val="lowerRoman"/>
      <w:lvlText w:val="%3."/>
      <w:lvlJc w:val="right"/>
      <w:pPr>
        <w:ind w:left="3231" w:hanging="180"/>
      </w:pPr>
    </w:lvl>
    <w:lvl w:ilvl="3" w:tplc="3809000F" w:tentative="1">
      <w:start w:val="1"/>
      <w:numFmt w:val="decimal"/>
      <w:lvlText w:val="%4."/>
      <w:lvlJc w:val="left"/>
      <w:pPr>
        <w:ind w:left="3951" w:hanging="360"/>
      </w:pPr>
    </w:lvl>
    <w:lvl w:ilvl="4" w:tplc="38090019" w:tentative="1">
      <w:start w:val="1"/>
      <w:numFmt w:val="lowerLetter"/>
      <w:lvlText w:val="%5."/>
      <w:lvlJc w:val="left"/>
      <w:pPr>
        <w:ind w:left="4671" w:hanging="360"/>
      </w:pPr>
    </w:lvl>
    <w:lvl w:ilvl="5" w:tplc="3809001B" w:tentative="1">
      <w:start w:val="1"/>
      <w:numFmt w:val="lowerRoman"/>
      <w:lvlText w:val="%6."/>
      <w:lvlJc w:val="right"/>
      <w:pPr>
        <w:ind w:left="5391" w:hanging="180"/>
      </w:pPr>
    </w:lvl>
    <w:lvl w:ilvl="6" w:tplc="3809000F" w:tentative="1">
      <w:start w:val="1"/>
      <w:numFmt w:val="decimal"/>
      <w:lvlText w:val="%7."/>
      <w:lvlJc w:val="left"/>
      <w:pPr>
        <w:ind w:left="6111" w:hanging="360"/>
      </w:pPr>
    </w:lvl>
    <w:lvl w:ilvl="7" w:tplc="38090019" w:tentative="1">
      <w:start w:val="1"/>
      <w:numFmt w:val="lowerLetter"/>
      <w:lvlText w:val="%8."/>
      <w:lvlJc w:val="left"/>
      <w:pPr>
        <w:ind w:left="6831" w:hanging="360"/>
      </w:pPr>
    </w:lvl>
    <w:lvl w:ilvl="8" w:tplc="3809001B" w:tentative="1">
      <w:start w:val="1"/>
      <w:numFmt w:val="lowerRoman"/>
      <w:lvlText w:val="%9."/>
      <w:lvlJc w:val="right"/>
      <w:pPr>
        <w:ind w:left="7551" w:hanging="180"/>
      </w:pPr>
    </w:lvl>
  </w:abstractNum>
  <w:abstractNum w:abstractNumId="2" w15:restartNumberingAfterBreak="0">
    <w:nsid w:val="04416DD8"/>
    <w:multiLevelType w:val="hybridMultilevel"/>
    <w:tmpl w:val="570283A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5C92558"/>
    <w:multiLevelType w:val="hybridMultilevel"/>
    <w:tmpl w:val="1CC2A69E"/>
    <w:lvl w:ilvl="0" w:tplc="0CC082A2">
      <w:start w:val="1"/>
      <w:numFmt w:val="decimal"/>
      <w:lvlText w:val="2.1.9.%1"/>
      <w:lvlJc w:val="left"/>
      <w:pPr>
        <w:ind w:left="720" w:hanging="360"/>
      </w:pPr>
      <w:rPr>
        <w:rFonts w:hint="default"/>
        <w:i w:val="0"/>
        <w:iCs/>
      </w:rPr>
    </w:lvl>
    <w:lvl w:ilvl="1" w:tplc="AB9E4CF2">
      <w:start w:val="1"/>
      <w:numFmt w:val="decimal"/>
      <w:lvlText w:val="2.1.8.%2"/>
      <w:lvlJc w:val="left"/>
      <w:pPr>
        <w:ind w:left="1440" w:hanging="360"/>
      </w:pPr>
      <w:rPr>
        <w:rFonts w:hint="default"/>
        <w:i w:val="0"/>
        <w:iCs/>
      </w:rPr>
    </w:lvl>
    <w:lvl w:ilvl="2" w:tplc="0CC082A2">
      <w:start w:val="1"/>
      <w:numFmt w:val="decimal"/>
      <w:lvlText w:val="2.1.9.%3"/>
      <w:lvlJc w:val="left"/>
      <w:pPr>
        <w:ind w:left="2340" w:hanging="360"/>
      </w:pPr>
      <w:rPr>
        <w:rFonts w:hint="default"/>
        <w:i w:val="0"/>
        <w:iCs/>
      </w:rPr>
    </w:lvl>
    <w:lvl w:ilvl="3" w:tplc="678242DC">
      <w:start w:val="1"/>
      <w:numFmt w:val="decimal"/>
      <w:lvlText w:val="%4)"/>
      <w:lvlJc w:val="left"/>
      <w:pPr>
        <w:ind w:left="2880" w:hanging="360"/>
      </w:pPr>
      <w:rPr>
        <w:rFonts w:hint="default"/>
      </w:rPr>
    </w:lvl>
    <w:lvl w:ilvl="4" w:tplc="B0703AC8">
      <w:start w:val="1"/>
      <w:numFmt w:val="decimal"/>
      <w:lvlText w:val="%5."/>
      <w:lvlJc w:val="left"/>
      <w:pPr>
        <w:ind w:left="3600" w:hanging="360"/>
      </w:pPr>
      <w:rPr>
        <w:rFonts w:hint="default"/>
      </w:rPr>
    </w:lvl>
    <w:lvl w:ilvl="5" w:tplc="A59AA49C">
      <w:start w:val="1"/>
      <w:numFmt w:val="lowerLetter"/>
      <w:lvlText w:val="%6."/>
      <w:lvlJc w:val="left"/>
      <w:pPr>
        <w:ind w:left="4500" w:hanging="360"/>
      </w:pPr>
      <w:rPr>
        <w:rFonts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6B62E6C"/>
    <w:multiLevelType w:val="hybridMultilevel"/>
    <w:tmpl w:val="36B676C4"/>
    <w:lvl w:ilvl="0" w:tplc="0C706EFE">
      <w:start w:val="4"/>
      <w:numFmt w:val="decimal"/>
      <w:lvlText w:val="2.1.4.%1"/>
      <w:lvlJc w:val="left"/>
      <w:pPr>
        <w:ind w:left="1516" w:hanging="360"/>
      </w:pPr>
      <w:rPr>
        <w:rFonts w:hint="default"/>
        <w:i w:val="0"/>
        <w:iCs/>
      </w:rPr>
    </w:lvl>
    <w:lvl w:ilvl="1" w:tplc="38090019" w:tentative="1">
      <w:start w:val="1"/>
      <w:numFmt w:val="lowerLetter"/>
      <w:lvlText w:val="%2."/>
      <w:lvlJc w:val="left"/>
      <w:pPr>
        <w:ind w:left="1156" w:hanging="360"/>
      </w:pPr>
    </w:lvl>
    <w:lvl w:ilvl="2" w:tplc="3809001B" w:tentative="1">
      <w:start w:val="1"/>
      <w:numFmt w:val="lowerRoman"/>
      <w:lvlText w:val="%3."/>
      <w:lvlJc w:val="right"/>
      <w:pPr>
        <w:ind w:left="1876" w:hanging="180"/>
      </w:pPr>
    </w:lvl>
    <w:lvl w:ilvl="3" w:tplc="3809000F" w:tentative="1">
      <w:start w:val="1"/>
      <w:numFmt w:val="decimal"/>
      <w:lvlText w:val="%4."/>
      <w:lvlJc w:val="left"/>
      <w:pPr>
        <w:ind w:left="2596" w:hanging="360"/>
      </w:pPr>
    </w:lvl>
    <w:lvl w:ilvl="4" w:tplc="38090019" w:tentative="1">
      <w:start w:val="1"/>
      <w:numFmt w:val="lowerLetter"/>
      <w:lvlText w:val="%5."/>
      <w:lvlJc w:val="left"/>
      <w:pPr>
        <w:ind w:left="3316" w:hanging="360"/>
      </w:pPr>
    </w:lvl>
    <w:lvl w:ilvl="5" w:tplc="3809001B" w:tentative="1">
      <w:start w:val="1"/>
      <w:numFmt w:val="lowerRoman"/>
      <w:lvlText w:val="%6."/>
      <w:lvlJc w:val="right"/>
      <w:pPr>
        <w:ind w:left="4036" w:hanging="180"/>
      </w:pPr>
    </w:lvl>
    <w:lvl w:ilvl="6" w:tplc="3809000F" w:tentative="1">
      <w:start w:val="1"/>
      <w:numFmt w:val="decimal"/>
      <w:lvlText w:val="%7."/>
      <w:lvlJc w:val="left"/>
      <w:pPr>
        <w:ind w:left="4756" w:hanging="360"/>
      </w:pPr>
    </w:lvl>
    <w:lvl w:ilvl="7" w:tplc="38090019" w:tentative="1">
      <w:start w:val="1"/>
      <w:numFmt w:val="lowerLetter"/>
      <w:lvlText w:val="%8."/>
      <w:lvlJc w:val="left"/>
      <w:pPr>
        <w:ind w:left="5476" w:hanging="360"/>
      </w:pPr>
    </w:lvl>
    <w:lvl w:ilvl="8" w:tplc="3809001B" w:tentative="1">
      <w:start w:val="1"/>
      <w:numFmt w:val="lowerRoman"/>
      <w:lvlText w:val="%9."/>
      <w:lvlJc w:val="right"/>
      <w:pPr>
        <w:ind w:left="6196" w:hanging="180"/>
      </w:pPr>
    </w:lvl>
  </w:abstractNum>
  <w:abstractNum w:abstractNumId="5" w15:restartNumberingAfterBreak="0">
    <w:nsid w:val="0A5053CE"/>
    <w:multiLevelType w:val="hybridMultilevel"/>
    <w:tmpl w:val="84DEE076"/>
    <w:lvl w:ilvl="0" w:tplc="97FACBB6">
      <w:numFmt w:val="bullet"/>
      <w:lvlText w:val="•"/>
      <w:lvlJc w:val="left"/>
      <w:pPr>
        <w:ind w:left="420" w:hanging="281"/>
      </w:pPr>
      <w:rPr>
        <w:rFonts w:ascii="Arial MT" w:eastAsia="Arial MT" w:hAnsi="Arial MT" w:cs="Arial MT" w:hint="default"/>
        <w:w w:val="100"/>
        <w:sz w:val="22"/>
        <w:szCs w:val="22"/>
        <w:lang w:val="id" w:eastAsia="en-US" w:bidi="ar-SA"/>
      </w:rPr>
    </w:lvl>
    <w:lvl w:ilvl="1" w:tplc="88F2274A">
      <w:numFmt w:val="bullet"/>
      <w:lvlText w:val="•"/>
      <w:lvlJc w:val="left"/>
      <w:pPr>
        <w:ind w:left="1000" w:hanging="281"/>
      </w:pPr>
      <w:rPr>
        <w:rFonts w:hint="default"/>
        <w:lang w:val="id" w:eastAsia="en-US" w:bidi="ar-SA"/>
      </w:rPr>
    </w:lvl>
    <w:lvl w:ilvl="2" w:tplc="8B524DB4">
      <w:numFmt w:val="bullet"/>
      <w:lvlText w:val="•"/>
      <w:lvlJc w:val="left"/>
      <w:pPr>
        <w:ind w:left="1581" w:hanging="281"/>
      </w:pPr>
      <w:rPr>
        <w:rFonts w:hint="default"/>
        <w:lang w:val="id" w:eastAsia="en-US" w:bidi="ar-SA"/>
      </w:rPr>
    </w:lvl>
    <w:lvl w:ilvl="3" w:tplc="6BBA554C">
      <w:numFmt w:val="bullet"/>
      <w:lvlText w:val="•"/>
      <w:lvlJc w:val="left"/>
      <w:pPr>
        <w:ind w:left="2161" w:hanging="281"/>
      </w:pPr>
      <w:rPr>
        <w:rFonts w:hint="default"/>
        <w:lang w:val="id" w:eastAsia="en-US" w:bidi="ar-SA"/>
      </w:rPr>
    </w:lvl>
    <w:lvl w:ilvl="4" w:tplc="D2D00D28">
      <w:numFmt w:val="bullet"/>
      <w:lvlText w:val="•"/>
      <w:lvlJc w:val="left"/>
      <w:pPr>
        <w:ind w:left="2742" w:hanging="281"/>
      </w:pPr>
      <w:rPr>
        <w:rFonts w:hint="default"/>
        <w:lang w:val="id" w:eastAsia="en-US" w:bidi="ar-SA"/>
      </w:rPr>
    </w:lvl>
    <w:lvl w:ilvl="5" w:tplc="26D2D322">
      <w:numFmt w:val="bullet"/>
      <w:lvlText w:val="•"/>
      <w:lvlJc w:val="left"/>
      <w:pPr>
        <w:ind w:left="3323" w:hanging="281"/>
      </w:pPr>
      <w:rPr>
        <w:rFonts w:hint="default"/>
        <w:lang w:val="id" w:eastAsia="en-US" w:bidi="ar-SA"/>
      </w:rPr>
    </w:lvl>
    <w:lvl w:ilvl="6" w:tplc="6896A28A">
      <w:numFmt w:val="bullet"/>
      <w:lvlText w:val="•"/>
      <w:lvlJc w:val="left"/>
      <w:pPr>
        <w:ind w:left="3903" w:hanging="281"/>
      </w:pPr>
      <w:rPr>
        <w:rFonts w:hint="default"/>
        <w:lang w:val="id" w:eastAsia="en-US" w:bidi="ar-SA"/>
      </w:rPr>
    </w:lvl>
    <w:lvl w:ilvl="7" w:tplc="353CC6C0">
      <w:numFmt w:val="bullet"/>
      <w:lvlText w:val="•"/>
      <w:lvlJc w:val="left"/>
      <w:pPr>
        <w:ind w:left="4484" w:hanging="281"/>
      </w:pPr>
      <w:rPr>
        <w:rFonts w:hint="default"/>
        <w:lang w:val="id" w:eastAsia="en-US" w:bidi="ar-SA"/>
      </w:rPr>
    </w:lvl>
    <w:lvl w:ilvl="8" w:tplc="39524D9C">
      <w:numFmt w:val="bullet"/>
      <w:lvlText w:val="•"/>
      <w:lvlJc w:val="left"/>
      <w:pPr>
        <w:ind w:left="5064" w:hanging="281"/>
      </w:pPr>
      <w:rPr>
        <w:rFonts w:hint="default"/>
        <w:lang w:val="id" w:eastAsia="en-US" w:bidi="ar-SA"/>
      </w:rPr>
    </w:lvl>
  </w:abstractNum>
  <w:abstractNum w:abstractNumId="6" w15:restartNumberingAfterBreak="0">
    <w:nsid w:val="0B28321A"/>
    <w:multiLevelType w:val="hybridMultilevel"/>
    <w:tmpl w:val="70E6A23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C4D0910"/>
    <w:multiLevelType w:val="hybridMultilevel"/>
    <w:tmpl w:val="7212B056"/>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0D511BC3"/>
    <w:multiLevelType w:val="hybridMultilevel"/>
    <w:tmpl w:val="A23AF2C6"/>
    <w:lvl w:ilvl="0" w:tplc="74926E3E">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0FBC4F5E"/>
    <w:multiLevelType w:val="hybridMultilevel"/>
    <w:tmpl w:val="FFA62A6C"/>
    <w:lvl w:ilvl="0" w:tplc="65A4C6C6">
      <w:start w:val="1"/>
      <w:numFmt w:val="decimal"/>
      <w:lvlText w:val="2.1.7.%1"/>
      <w:lvlJc w:val="left"/>
      <w:pPr>
        <w:ind w:left="1440" w:hanging="360"/>
      </w:pPr>
      <w:rPr>
        <w:rFonts w:hint="default"/>
        <w:i w:val="0"/>
        <w:iCs/>
      </w:rPr>
    </w:lvl>
    <w:lvl w:ilvl="1" w:tplc="F88C9A54">
      <w:start w:val="1"/>
      <w:numFmt w:val="decimal"/>
      <w:lvlText w:val="%2"/>
      <w:lvlJc w:val="left"/>
      <w:pPr>
        <w:ind w:left="1440" w:hanging="360"/>
      </w:pPr>
      <w:rPr>
        <w:rFonts w:hint="default"/>
      </w:rPr>
    </w:lvl>
    <w:lvl w:ilvl="2" w:tplc="B4048B58">
      <w:start w:val="1"/>
      <w:numFmt w:val="decimal"/>
      <w:lvlText w:val="2.1.6.%3"/>
      <w:lvlJc w:val="left"/>
      <w:pPr>
        <w:ind w:left="2340" w:hanging="360"/>
      </w:pPr>
      <w:rPr>
        <w:rFonts w:hint="default"/>
        <w:i w:val="0"/>
        <w:iCs/>
      </w:rPr>
    </w:lvl>
    <w:lvl w:ilvl="3" w:tplc="DC40120C">
      <w:start w:val="1"/>
      <w:numFmt w:val="lowerLetter"/>
      <w:lvlText w:val="%4."/>
      <w:lvlJc w:val="left"/>
      <w:pPr>
        <w:ind w:left="2880" w:hanging="360"/>
      </w:pPr>
      <w:rPr>
        <w:rFonts w:hint="default"/>
      </w:rPr>
    </w:lvl>
    <w:lvl w:ilvl="4" w:tplc="4AC27EA4">
      <w:start w:val="1"/>
      <w:numFmt w:val="decimal"/>
      <w:lvlText w:val="%5."/>
      <w:lvlJc w:val="left"/>
      <w:pPr>
        <w:ind w:left="3600" w:hanging="360"/>
      </w:pPr>
      <w:rPr>
        <w:rFonts w:hint="default"/>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0332E33"/>
    <w:multiLevelType w:val="hybridMultilevel"/>
    <w:tmpl w:val="0BD67B86"/>
    <w:lvl w:ilvl="0" w:tplc="70F864C4">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12F44C5E"/>
    <w:multiLevelType w:val="hybridMultilevel"/>
    <w:tmpl w:val="6786F962"/>
    <w:lvl w:ilvl="0" w:tplc="26CE1E88">
      <w:start w:val="1"/>
      <w:numFmt w:val="bullet"/>
      <w:lvlText w:val="□"/>
      <w:lvlJc w:val="left"/>
      <w:pPr>
        <w:ind w:left="360" w:hanging="360"/>
      </w:pPr>
      <w:rPr>
        <w:rFonts w:ascii="Times New Roman" w:eastAsiaTheme="minorHAnsi" w:hAnsi="Times New Roman" w:cs="Times New Roman" w:hint="default"/>
        <w:sz w:val="28"/>
        <w:szCs w:val="2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16A03061"/>
    <w:multiLevelType w:val="hybridMultilevel"/>
    <w:tmpl w:val="07CC93AC"/>
    <w:lvl w:ilvl="0" w:tplc="E0D28F20">
      <w:start w:val="1"/>
      <w:numFmt w:val="bullet"/>
      <w:lvlText w:val="□"/>
      <w:lvlJc w:val="left"/>
      <w:pPr>
        <w:ind w:left="720" w:hanging="360"/>
      </w:pPr>
      <w:rPr>
        <w:rFonts w:ascii="Calibri" w:eastAsiaTheme="minorHAnsi" w:hAnsi="Calibr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99801D1"/>
    <w:multiLevelType w:val="hybridMultilevel"/>
    <w:tmpl w:val="6A5A7194"/>
    <w:lvl w:ilvl="0" w:tplc="D97E626C">
      <w:start w:val="1"/>
      <w:numFmt w:val="decimal"/>
      <w:lvlText w:val="1.4. %1"/>
      <w:lvlJc w:val="left"/>
      <w:pPr>
        <w:ind w:left="1440" w:hanging="360"/>
      </w:pPr>
      <w:rPr>
        <w:rFonts w:hint="default"/>
      </w:rPr>
    </w:lvl>
    <w:lvl w:ilvl="1" w:tplc="CFF0E0CA">
      <w:start w:val="1"/>
      <w:numFmt w:val="decimal"/>
      <w:lvlText w:val="1.4.%2"/>
      <w:lvlJc w:val="left"/>
      <w:pPr>
        <w:ind w:left="720" w:hanging="360"/>
      </w:pPr>
      <w:rPr>
        <w:rFonts w:hint="default"/>
        <w:b/>
        <w:bCs/>
      </w:rPr>
    </w:lvl>
    <w:lvl w:ilvl="2" w:tplc="4530D362">
      <w:start w:val="1"/>
      <w:numFmt w:val="decimal"/>
      <w:lvlText w:val="%3."/>
      <w:lvlJc w:val="left"/>
      <w:pPr>
        <w:ind w:left="2340" w:hanging="360"/>
      </w:pPr>
      <w:rPr>
        <w:rFonts w:hint="default"/>
      </w:rPr>
    </w:lvl>
    <w:lvl w:ilvl="3" w:tplc="CE9EFD68">
      <w:start w:val="1"/>
      <w:numFmt w:val="lowerLetter"/>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C34295C"/>
    <w:multiLevelType w:val="hybridMultilevel"/>
    <w:tmpl w:val="E9564A8A"/>
    <w:lvl w:ilvl="0" w:tplc="44887E94">
      <w:start w:val="1"/>
      <w:numFmt w:val="low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D673AD1"/>
    <w:multiLevelType w:val="hybridMultilevel"/>
    <w:tmpl w:val="E65ABBDC"/>
    <w:lvl w:ilvl="0" w:tplc="2D081C0A">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FBA65C9"/>
    <w:multiLevelType w:val="hybridMultilevel"/>
    <w:tmpl w:val="5ABE8CEE"/>
    <w:lvl w:ilvl="0" w:tplc="C9DEFEE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FC344BB"/>
    <w:multiLevelType w:val="hybridMultilevel"/>
    <w:tmpl w:val="CDB8C344"/>
    <w:lvl w:ilvl="0" w:tplc="A1D4E33E">
      <w:start w:val="1"/>
      <w:numFmt w:val="decimal"/>
      <w:lvlText w:val="2.1.3.%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8" w15:restartNumberingAfterBreak="0">
    <w:nsid w:val="200A5B24"/>
    <w:multiLevelType w:val="hybridMultilevel"/>
    <w:tmpl w:val="2392EEE4"/>
    <w:lvl w:ilvl="0" w:tplc="9152A4C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0F343D6"/>
    <w:multiLevelType w:val="hybridMultilevel"/>
    <w:tmpl w:val="B3929F8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2116735A"/>
    <w:multiLevelType w:val="hybridMultilevel"/>
    <w:tmpl w:val="4C0CF77A"/>
    <w:lvl w:ilvl="0" w:tplc="2F065632">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2126561F"/>
    <w:multiLevelType w:val="hybridMultilevel"/>
    <w:tmpl w:val="61AEE0E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23C20839"/>
    <w:multiLevelType w:val="hybridMultilevel"/>
    <w:tmpl w:val="3F70F79C"/>
    <w:lvl w:ilvl="0" w:tplc="E0D28F20">
      <w:start w:val="1"/>
      <w:numFmt w:val="bullet"/>
      <w:lvlText w:val="□"/>
      <w:lvlJc w:val="left"/>
      <w:pPr>
        <w:ind w:left="720" w:hanging="360"/>
      </w:pPr>
      <w:rPr>
        <w:rFonts w:ascii="Calibri" w:eastAsiaTheme="minorHAnsi" w:hAnsi="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24DD6A90"/>
    <w:multiLevelType w:val="hybridMultilevel"/>
    <w:tmpl w:val="C4B859D6"/>
    <w:lvl w:ilvl="0" w:tplc="26CE1E88">
      <w:start w:val="1"/>
      <w:numFmt w:val="bullet"/>
      <w:lvlText w:val="□"/>
      <w:lvlJc w:val="left"/>
      <w:pPr>
        <w:ind w:left="360" w:hanging="360"/>
      </w:pPr>
      <w:rPr>
        <w:rFonts w:ascii="Times New Roman" w:eastAsiaTheme="minorHAnsi" w:hAnsi="Times New Roman" w:cs="Times New Roman" w:hint="default"/>
        <w:b w:val="0"/>
        <w:bCs w:val="0"/>
        <w:sz w:val="28"/>
        <w:szCs w:val="2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24F51498"/>
    <w:multiLevelType w:val="hybridMultilevel"/>
    <w:tmpl w:val="FB14E30E"/>
    <w:lvl w:ilvl="0" w:tplc="4056B19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5" w15:restartNumberingAfterBreak="0">
    <w:nsid w:val="254D307A"/>
    <w:multiLevelType w:val="hybridMultilevel"/>
    <w:tmpl w:val="04E295FE"/>
    <w:lvl w:ilvl="0" w:tplc="D3645EE6">
      <w:start w:val="3"/>
      <w:numFmt w:val="low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5D047CA"/>
    <w:multiLevelType w:val="hybridMultilevel"/>
    <w:tmpl w:val="48902E4C"/>
    <w:lvl w:ilvl="0" w:tplc="38090001">
      <w:start w:val="1"/>
      <w:numFmt w:val="bullet"/>
      <w:lvlText w:val=""/>
      <w:lvlJc w:val="left"/>
      <w:pPr>
        <w:ind w:left="1494" w:hanging="360"/>
      </w:pPr>
      <w:rPr>
        <w:rFonts w:ascii="Symbol" w:hAnsi="Symbol" w:hint="default"/>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27" w15:restartNumberingAfterBreak="0">
    <w:nsid w:val="262A4B97"/>
    <w:multiLevelType w:val="hybridMultilevel"/>
    <w:tmpl w:val="2D824CE0"/>
    <w:lvl w:ilvl="0" w:tplc="26CE1E88">
      <w:start w:val="1"/>
      <w:numFmt w:val="bullet"/>
      <w:lvlText w:val="□"/>
      <w:lvlJc w:val="left"/>
      <w:pPr>
        <w:ind w:left="360" w:hanging="360"/>
      </w:pPr>
      <w:rPr>
        <w:rFonts w:ascii="Times New Roman" w:eastAsiaTheme="minorHAnsi" w:hAnsi="Times New Roman" w:cs="Times New Roman" w:hint="default"/>
        <w:sz w:val="28"/>
        <w:szCs w:val="2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279076AA"/>
    <w:multiLevelType w:val="hybridMultilevel"/>
    <w:tmpl w:val="81E243C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94509CD"/>
    <w:multiLevelType w:val="hybridMultilevel"/>
    <w:tmpl w:val="BCAC947E"/>
    <w:lvl w:ilvl="0" w:tplc="AA88CCF4">
      <w:start w:val="1"/>
      <w:numFmt w:val="decimal"/>
      <w:lvlText w:val="3.9.%1"/>
      <w:lvlJc w:val="left"/>
      <w:pPr>
        <w:ind w:left="108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29513080"/>
    <w:multiLevelType w:val="hybridMultilevel"/>
    <w:tmpl w:val="CD9EC4B0"/>
    <w:lvl w:ilvl="0" w:tplc="9B50DAA4">
      <w:start w:val="4"/>
      <w:numFmt w:val="low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9E91220"/>
    <w:multiLevelType w:val="hybridMultilevel"/>
    <w:tmpl w:val="89786B5C"/>
    <w:lvl w:ilvl="0" w:tplc="27E62890">
      <w:start w:val="1"/>
      <w:numFmt w:val="decimal"/>
      <w:lvlText w:val="%1."/>
      <w:lvlJc w:val="left"/>
      <w:pPr>
        <w:ind w:left="360" w:hanging="360"/>
      </w:pPr>
      <w:rPr>
        <w:rFonts w:hint="default"/>
      </w:rPr>
    </w:lvl>
    <w:lvl w:ilvl="1" w:tplc="38090011">
      <w:start w:val="1"/>
      <w:numFmt w:val="decimal"/>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2" w15:restartNumberingAfterBreak="0">
    <w:nsid w:val="2B051315"/>
    <w:multiLevelType w:val="hybridMultilevel"/>
    <w:tmpl w:val="7842E366"/>
    <w:lvl w:ilvl="0" w:tplc="7FB01D94">
      <w:numFmt w:val="bullet"/>
      <w:lvlText w:val="•"/>
      <w:lvlJc w:val="left"/>
      <w:pPr>
        <w:ind w:left="420" w:hanging="281"/>
      </w:pPr>
      <w:rPr>
        <w:rFonts w:ascii="Arial MT" w:eastAsia="Arial MT" w:hAnsi="Arial MT" w:cs="Arial MT" w:hint="default"/>
        <w:w w:val="100"/>
        <w:sz w:val="22"/>
        <w:szCs w:val="22"/>
        <w:lang w:val="id" w:eastAsia="en-US" w:bidi="ar-SA"/>
      </w:rPr>
    </w:lvl>
    <w:lvl w:ilvl="1" w:tplc="17765896">
      <w:numFmt w:val="bullet"/>
      <w:lvlText w:val="•"/>
      <w:lvlJc w:val="left"/>
      <w:pPr>
        <w:ind w:left="1000" w:hanging="281"/>
      </w:pPr>
      <w:rPr>
        <w:rFonts w:hint="default"/>
        <w:lang w:val="id" w:eastAsia="en-US" w:bidi="ar-SA"/>
      </w:rPr>
    </w:lvl>
    <w:lvl w:ilvl="2" w:tplc="F9B8AB62">
      <w:numFmt w:val="bullet"/>
      <w:lvlText w:val="•"/>
      <w:lvlJc w:val="left"/>
      <w:pPr>
        <w:ind w:left="1581" w:hanging="281"/>
      </w:pPr>
      <w:rPr>
        <w:rFonts w:hint="default"/>
        <w:lang w:val="id" w:eastAsia="en-US" w:bidi="ar-SA"/>
      </w:rPr>
    </w:lvl>
    <w:lvl w:ilvl="3" w:tplc="67B61896">
      <w:numFmt w:val="bullet"/>
      <w:lvlText w:val="•"/>
      <w:lvlJc w:val="left"/>
      <w:pPr>
        <w:ind w:left="2161" w:hanging="281"/>
      </w:pPr>
      <w:rPr>
        <w:rFonts w:hint="default"/>
        <w:lang w:val="id" w:eastAsia="en-US" w:bidi="ar-SA"/>
      </w:rPr>
    </w:lvl>
    <w:lvl w:ilvl="4" w:tplc="8C2879FE">
      <w:numFmt w:val="bullet"/>
      <w:lvlText w:val="•"/>
      <w:lvlJc w:val="left"/>
      <w:pPr>
        <w:ind w:left="2742" w:hanging="281"/>
      </w:pPr>
      <w:rPr>
        <w:rFonts w:hint="default"/>
        <w:lang w:val="id" w:eastAsia="en-US" w:bidi="ar-SA"/>
      </w:rPr>
    </w:lvl>
    <w:lvl w:ilvl="5" w:tplc="75D4E784">
      <w:numFmt w:val="bullet"/>
      <w:lvlText w:val="•"/>
      <w:lvlJc w:val="left"/>
      <w:pPr>
        <w:ind w:left="3323" w:hanging="281"/>
      </w:pPr>
      <w:rPr>
        <w:rFonts w:hint="default"/>
        <w:lang w:val="id" w:eastAsia="en-US" w:bidi="ar-SA"/>
      </w:rPr>
    </w:lvl>
    <w:lvl w:ilvl="6" w:tplc="4CC6B690">
      <w:numFmt w:val="bullet"/>
      <w:lvlText w:val="•"/>
      <w:lvlJc w:val="left"/>
      <w:pPr>
        <w:ind w:left="3903" w:hanging="281"/>
      </w:pPr>
      <w:rPr>
        <w:rFonts w:hint="default"/>
        <w:lang w:val="id" w:eastAsia="en-US" w:bidi="ar-SA"/>
      </w:rPr>
    </w:lvl>
    <w:lvl w:ilvl="7" w:tplc="5A8062E0">
      <w:numFmt w:val="bullet"/>
      <w:lvlText w:val="•"/>
      <w:lvlJc w:val="left"/>
      <w:pPr>
        <w:ind w:left="4484" w:hanging="281"/>
      </w:pPr>
      <w:rPr>
        <w:rFonts w:hint="default"/>
        <w:lang w:val="id" w:eastAsia="en-US" w:bidi="ar-SA"/>
      </w:rPr>
    </w:lvl>
    <w:lvl w:ilvl="8" w:tplc="B2FA9AFA">
      <w:numFmt w:val="bullet"/>
      <w:lvlText w:val="•"/>
      <w:lvlJc w:val="left"/>
      <w:pPr>
        <w:ind w:left="5064" w:hanging="281"/>
      </w:pPr>
      <w:rPr>
        <w:rFonts w:hint="default"/>
        <w:lang w:val="id" w:eastAsia="en-US" w:bidi="ar-SA"/>
      </w:rPr>
    </w:lvl>
  </w:abstractNum>
  <w:abstractNum w:abstractNumId="33" w15:restartNumberingAfterBreak="0">
    <w:nsid w:val="2BA04B2B"/>
    <w:multiLevelType w:val="hybridMultilevel"/>
    <w:tmpl w:val="9A6CC75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15:restartNumberingAfterBreak="0">
    <w:nsid w:val="2BE40F2D"/>
    <w:multiLevelType w:val="hybridMultilevel"/>
    <w:tmpl w:val="3A08B554"/>
    <w:lvl w:ilvl="0" w:tplc="D4647AB4">
      <w:start w:val="1"/>
      <w:numFmt w:val="decimal"/>
      <w:lvlText w:val="4.2.1.%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15:restartNumberingAfterBreak="0">
    <w:nsid w:val="2C131C52"/>
    <w:multiLevelType w:val="hybridMultilevel"/>
    <w:tmpl w:val="8308728C"/>
    <w:lvl w:ilvl="0" w:tplc="04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2D433204"/>
    <w:multiLevelType w:val="hybridMultilevel"/>
    <w:tmpl w:val="B23C3E28"/>
    <w:lvl w:ilvl="0" w:tplc="3D5ECF44">
      <w:start w:val="2"/>
      <w:numFmt w:val="decimal"/>
      <w:lvlText w:val="2.1.4.%1"/>
      <w:lvlJc w:val="left"/>
      <w:pPr>
        <w:ind w:left="1800" w:hanging="360"/>
      </w:pPr>
      <w:rPr>
        <w:rFonts w:hint="default"/>
        <w:i w:val="0"/>
        <w:iCs/>
      </w:rPr>
    </w:lvl>
    <w:lvl w:ilvl="1" w:tplc="38090019" w:tentative="1">
      <w:start w:val="1"/>
      <w:numFmt w:val="lowerLetter"/>
      <w:lvlText w:val="%2."/>
      <w:lvlJc w:val="left"/>
      <w:pPr>
        <w:ind w:left="-360" w:hanging="360"/>
      </w:pPr>
    </w:lvl>
    <w:lvl w:ilvl="2" w:tplc="3809001B" w:tentative="1">
      <w:start w:val="1"/>
      <w:numFmt w:val="lowerRoman"/>
      <w:lvlText w:val="%3."/>
      <w:lvlJc w:val="right"/>
      <w:pPr>
        <w:ind w:left="360" w:hanging="180"/>
      </w:pPr>
    </w:lvl>
    <w:lvl w:ilvl="3" w:tplc="3809000F" w:tentative="1">
      <w:start w:val="1"/>
      <w:numFmt w:val="decimal"/>
      <w:lvlText w:val="%4."/>
      <w:lvlJc w:val="left"/>
      <w:pPr>
        <w:ind w:left="1080" w:hanging="360"/>
      </w:pPr>
    </w:lvl>
    <w:lvl w:ilvl="4" w:tplc="38090019" w:tentative="1">
      <w:start w:val="1"/>
      <w:numFmt w:val="lowerLetter"/>
      <w:lvlText w:val="%5."/>
      <w:lvlJc w:val="left"/>
      <w:pPr>
        <w:ind w:left="1800" w:hanging="360"/>
      </w:pPr>
    </w:lvl>
    <w:lvl w:ilvl="5" w:tplc="3809001B" w:tentative="1">
      <w:start w:val="1"/>
      <w:numFmt w:val="lowerRoman"/>
      <w:lvlText w:val="%6."/>
      <w:lvlJc w:val="right"/>
      <w:pPr>
        <w:ind w:left="2520" w:hanging="180"/>
      </w:pPr>
    </w:lvl>
    <w:lvl w:ilvl="6" w:tplc="3809000F" w:tentative="1">
      <w:start w:val="1"/>
      <w:numFmt w:val="decimal"/>
      <w:lvlText w:val="%7."/>
      <w:lvlJc w:val="left"/>
      <w:pPr>
        <w:ind w:left="3240" w:hanging="360"/>
      </w:pPr>
    </w:lvl>
    <w:lvl w:ilvl="7" w:tplc="38090019" w:tentative="1">
      <w:start w:val="1"/>
      <w:numFmt w:val="lowerLetter"/>
      <w:lvlText w:val="%8."/>
      <w:lvlJc w:val="left"/>
      <w:pPr>
        <w:ind w:left="3960" w:hanging="360"/>
      </w:pPr>
    </w:lvl>
    <w:lvl w:ilvl="8" w:tplc="3809001B" w:tentative="1">
      <w:start w:val="1"/>
      <w:numFmt w:val="lowerRoman"/>
      <w:lvlText w:val="%9."/>
      <w:lvlJc w:val="right"/>
      <w:pPr>
        <w:ind w:left="4680" w:hanging="180"/>
      </w:pPr>
    </w:lvl>
  </w:abstractNum>
  <w:abstractNum w:abstractNumId="37" w15:restartNumberingAfterBreak="0">
    <w:nsid w:val="2F7C5E7C"/>
    <w:multiLevelType w:val="hybridMultilevel"/>
    <w:tmpl w:val="ECFC383A"/>
    <w:lvl w:ilvl="0" w:tplc="26468E40">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2FAF0EE9"/>
    <w:multiLevelType w:val="hybridMultilevel"/>
    <w:tmpl w:val="46442F40"/>
    <w:lvl w:ilvl="0" w:tplc="66AC60B0">
      <w:start w:val="1"/>
      <w:numFmt w:val="decimal"/>
      <w:lvlText w:val="4.2.%1"/>
      <w:lvlJc w:val="left"/>
      <w:pPr>
        <w:ind w:left="1440" w:hanging="360"/>
      </w:pPr>
      <w:rPr>
        <w:rFonts w:hint="default"/>
      </w:rPr>
    </w:lvl>
    <w:lvl w:ilvl="1" w:tplc="66AC60B0">
      <w:start w:val="1"/>
      <w:numFmt w:val="decimal"/>
      <w:lvlText w:val="4.2.%2"/>
      <w:lvlJc w:val="left"/>
      <w:pPr>
        <w:ind w:left="502" w:hanging="360"/>
      </w:pPr>
      <w:rPr>
        <w:rFonts w:hint="default"/>
      </w:rPr>
    </w:lvl>
    <w:lvl w:ilvl="2" w:tplc="02F03302">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300A3046"/>
    <w:multiLevelType w:val="hybridMultilevel"/>
    <w:tmpl w:val="6E0C5992"/>
    <w:lvl w:ilvl="0" w:tplc="AAFAAE66">
      <w:numFmt w:val="bullet"/>
      <w:lvlText w:val="•"/>
      <w:lvlJc w:val="left"/>
      <w:pPr>
        <w:ind w:left="420" w:hanging="281"/>
      </w:pPr>
      <w:rPr>
        <w:rFonts w:ascii="Arial MT" w:eastAsia="Arial MT" w:hAnsi="Arial MT" w:cs="Arial MT" w:hint="default"/>
        <w:w w:val="100"/>
        <w:sz w:val="22"/>
        <w:szCs w:val="22"/>
        <w:lang w:val="id" w:eastAsia="en-US" w:bidi="ar-SA"/>
      </w:rPr>
    </w:lvl>
    <w:lvl w:ilvl="1" w:tplc="1EFC2DEA">
      <w:numFmt w:val="bullet"/>
      <w:lvlText w:val="•"/>
      <w:lvlJc w:val="left"/>
      <w:pPr>
        <w:ind w:left="1000" w:hanging="281"/>
      </w:pPr>
      <w:rPr>
        <w:rFonts w:hint="default"/>
        <w:lang w:val="id" w:eastAsia="en-US" w:bidi="ar-SA"/>
      </w:rPr>
    </w:lvl>
    <w:lvl w:ilvl="2" w:tplc="D18EEF5A">
      <w:numFmt w:val="bullet"/>
      <w:lvlText w:val="•"/>
      <w:lvlJc w:val="left"/>
      <w:pPr>
        <w:ind w:left="1581" w:hanging="281"/>
      </w:pPr>
      <w:rPr>
        <w:rFonts w:hint="default"/>
        <w:lang w:val="id" w:eastAsia="en-US" w:bidi="ar-SA"/>
      </w:rPr>
    </w:lvl>
    <w:lvl w:ilvl="3" w:tplc="069CF1EE">
      <w:numFmt w:val="bullet"/>
      <w:lvlText w:val="•"/>
      <w:lvlJc w:val="left"/>
      <w:pPr>
        <w:ind w:left="2161" w:hanging="281"/>
      </w:pPr>
      <w:rPr>
        <w:rFonts w:hint="default"/>
        <w:lang w:val="id" w:eastAsia="en-US" w:bidi="ar-SA"/>
      </w:rPr>
    </w:lvl>
    <w:lvl w:ilvl="4" w:tplc="BB2E5F42">
      <w:numFmt w:val="bullet"/>
      <w:lvlText w:val="•"/>
      <w:lvlJc w:val="left"/>
      <w:pPr>
        <w:ind w:left="2742" w:hanging="281"/>
      </w:pPr>
      <w:rPr>
        <w:rFonts w:hint="default"/>
        <w:lang w:val="id" w:eastAsia="en-US" w:bidi="ar-SA"/>
      </w:rPr>
    </w:lvl>
    <w:lvl w:ilvl="5" w:tplc="F4B67ACA">
      <w:numFmt w:val="bullet"/>
      <w:lvlText w:val="•"/>
      <w:lvlJc w:val="left"/>
      <w:pPr>
        <w:ind w:left="3323" w:hanging="281"/>
      </w:pPr>
      <w:rPr>
        <w:rFonts w:hint="default"/>
        <w:lang w:val="id" w:eastAsia="en-US" w:bidi="ar-SA"/>
      </w:rPr>
    </w:lvl>
    <w:lvl w:ilvl="6" w:tplc="3D8EFD3E">
      <w:numFmt w:val="bullet"/>
      <w:lvlText w:val="•"/>
      <w:lvlJc w:val="left"/>
      <w:pPr>
        <w:ind w:left="3903" w:hanging="281"/>
      </w:pPr>
      <w:rPr>
        <w:rFonts w:hint="default"/>
        <w:lang w:val="id" w:eastAsia="en-US" w:bidi="ar-SA"/>
      </w:rPr>
    </w:lvl>
    <w:lvl w:ilvl="7" w:tplc="CA804D58">
      <w:numFmt w:val="bullet"/>
      <w:lvlText w:val="•"/>
      <w:lvlJc w:val="left"/>
      <w:pPr>
        <w:ind w:left="4484" w:hanging="281"/>
      </w:pPr>
      <w:rPr>
        <w:rFonts w:hint="default"/>
        <w:lang w:val="id" w:eastAsia="en-US" w:bidi="ar-SA"/>
      </w:rPr>
    </w:lvl>
    <w:lvl w:ilvl="8" w:tplc="AB068152">
      <w:numFmt w:val="bullet"/>
      <w:lvlText w:val="•"/>
      <w:lvlJc w:val="left"/>
      <w:pPr>
        <w:ind w:left="5064" w:hanging="281"/>
      </w:pPr>
      <w:rPr>
        <w:rFonts w:hint="default"/>
        <w:lang w:val="id" w:eastAsia="en-US" w:bidi="ar-SA"/>
      </w:rPr>
    </w:lvl>
  </w:abstractNum>
  <w:abstractNum w:abstractNumId="40" w15:restartNumberingAfterBreak="0">
    <w:nsid w:val="32E12FA6"/>
    <w:multiLevelType w:val="hybridMultilevel"/>
    <w:tmpl w:val="8CC61E4C"/>
    <w:lvl w:ilvl="0" w:tplc="26CE1E88">
      <w:start w:val="1"/>
      <w:numFmt w:val="bullet"/>
      <w:lvlText w:val="□"/>
      <w:lvlJc w:val="left"/>
      <w:pPr>
        <w:ind w:left="360" w:hanging="360"/>
      </w:pPr>
      <w:rPr>
        <w:rFonts w:ascii="Times New Roman" w:eastAsiaTheme="minorHAnsi" w:hAnsi="Times New Roman" w:cs="Times New Roman" w:hint="default"/>
        <w:sz w:val="28"/>
        <w:szCs w:val="2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1" w15:restartNumberingAfterBreak="0">
    <w:nsid w:val="347C2869"/>
    <w:multiLevelType w:val="hybridMultilevel"/>
    <w:tmpl w:val="10EA307C"/>
    <w:lvl w:ilvl="0" w:tplc="8E6E88A4">
      <w:start w:val="1"/>
      <w:numFmt w:val="decimal"/>
      <w:lvlText w:val="2.1.7.%1"/>
      <w:lvlJc w:val="left"/>
      <w:pPr>
        <w:ind w:left="1080" w:hanging="360"/>
      </w:pPr>
      <w:rPr>
        <w:rFonts w:hint="default"/>
        <w:i w:val="0"/>
        <w:i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2" w15:restartNumberingAfterBreak="0">
    <w:nsid w:val="349858A6"/>
    <w:multiLevelType w:val="hybridMultilevel"/>
    <w:tmpl w:val="80442F70"/>
    <w:lvl w:ilvl="0" w:tplc="295ABB9C">
      <w:start w:val="1"/>
      <w:numFmt w:val="decimal"/>
      <w:lvlText w:val="4.2.2.%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3" w15:restartNumberingAfterBreak="0">
    <w:nsid w:val="34C7740F"/>
    <w:multiLevelType w:val="hybridMultilevel"/>
    <w:tmpl w:val="6A604BB4"/>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4" w15:restartNumberingAfterBreak="0">
    <w:nsid w:val="35140F70"/>
    <w:multiLevelType w:val="hybridMultilevel"/>
    <w:tmpl w:val="98A0E136"/>
    <w:lvl w:ilvl="0" w:tplc="845E8E4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35D8589D"/>
    <w:multiLevelType w:val="hybridMultilevel"/>
    <w:tmpl w:val="B9D0E6B6"/>
    <w:lvl w:ilvl="0" w:tplc="74648E8E">
      <w:start w:val="1"/>
      <w:numFmt w:val="decimal"/>
      <w:lvlText w:val="4.4.3.%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6" w15:restartNumberingAfterBreak="0">
    <w:nsid w:val="35FE1741"/>
    <w:multiLevelType w:val="hybridMultilevel"/>
    <w:tmpl w:val="B66030BA"/>
    <w:lvl w:ilvl="0" w:tplc="AE34B730">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38711791"/>
    <w:multiLevelType w:val="hybridMultilevel"/>
    <w:tmpl w:val="B4C6B2A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8" w15:restartNumberingAfterBreak="0">
    <w:nsid w:val="393975C5"/>
    <w:multiLevelType w:val="hybridMultilevel"/>
    <w:tmpl w:val="A70E3C24"/>
    <w:lvl w:ilvl="0" w:tplc="9CF62024">
      <w:start w:val="2"/>
      <w:numFmt w:val="lowerLetter"/>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394708C5"/>
    <w:multiLevelType w:val="hybridMultilevel"/>
    <w:tmpl w:val="DF52F00E"/>
    <w:lvl w:ilvl="0" w:tplc="E0D28F20">
      <w:start w:val="1"/>
      <w:numFmt w:val="bullet"/>
      <w:lvlText w:val="□"/>
      <w:lvlJc w:val="left"/>
      <w:pPr>
        <w:ind w:left="720" w:hanging="360"/>
      </w:pPr>
      <w:rPr>
        <w:rFonts w:ascii="Calibri" w:eastAsiaTheme="minorHAnsi" w:hAnsi="Calibr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3A191CED"/>
    <w:multiLevelType w:val="hybridMultilevel"/>
    <w:tmpl w:val="DB2E027A"/>
    <w:lvl w:ilvl="0" w:tplc="C55E2C1A">
      <w:start w:val="1"/>
      <w:numFmt w:val="decimal"/>
      <w:lvlText w:val="%1."/>
      <w:lvlJc w:val="left"/>
      <w:pPr>
        <w:ind w:left="360" w:hanging="360"/>
      </w:pPr>
      <w:rPr>
        <w:rFonts w:hint="default"/>
      </w:rPr>
    </w:lvl>
    <w:lvl w:ilvl="1" w:tplc="38090019" w:tentative="1">
      <w:start w:val="1"/>
      <w:numFmt w:val="lowerLetter"/>
      <w:lvlText w:val="%2."/>
      <w:lvlJc w:val="left"/>
      <w:pPr>
        <w:ind w:left="360" w:hanging="360"/>
      </w:pPr>
    </w:lvl>
    <w:lvl w:ilvl="2" w:tplc="3809001B" w:tentative="1">
      <w:start w:val="1"/>
      <w:numFmt w:val="lowerRoman"/>
      <w:lvlText w:val="%3."/>
      <w:lvlJc w:val="right"/>
      <w:pPr>
        <w:ind w:left="1080" w:hanging="180"/>
      </w:pPr>
    </w:lvl>
    <w:lvl w:ilvl="3" w:tplc="3809000F" w:tentative="1">
      <w:start w:val="1"/>
      <w:numFmt w:val="decimal"/>
      <w:lvlText w:val="%4."/>
      <w:lvlJc w:val="left"/>
      <w:pPr>
        <w:ind w:left="1800" w:hanging="360"/>
      </w:pPr>
    </w:lvl>
    <w:lvl w:ilvl="4" w:tplc="38090019" w:tentative="1">
      <w:start w:val="1"/>
      <w:numFmt w:val="lowerLetter"/>
      <w:lvlText w:val="%5."/>
      <w:lvlJc w:val="left"/>
      <w:pPr>
        <w:ind w:left="2520" w:hanging="360"/>
      </w:pPr>
    </w:lvl>
    <w:lvl w:ilvl="5" w:tplc="3809001B" w:tentative="1">
      <w:start w:val="1"/>
      <w:numFmt w:val="lowerRoman"/>
      <w:lvlText w:val="%6."/>
      <w:lvlJc w:val="right"/>
      <w:pPr>
        <w:ind w:left="3240" w:hanging="180"/>
      </w:pPr>
    </w:lvl>
    <w:lvl w:ilvl="6" w:tplc="3809000F" w:tentative="1">
      <w:start w:val="1"/>
      <w:numFmt w:val="decimal"/>
      <w:lvlText w:val="%7."/>
      <w:lvlJc w:val="left"/>
      <w:pPr>
        <w:ind w:left="3960" w:hanging="360"/>
      </w:pPr>
    </w:lvl>
    <w:lvl w:ilvl="7" w:tplc="38090019" w:tentative="1">
      <w:start w:val="1"/>
      <w:numFmt w:val="lowerLetter"/>
      <w:lvlText w:val="%8."/>
      <w:lvlJc w:val="left"/>
      <w:pPr>
        <w:ind w:left="4680" w:hanging="360"/>
      </w:pPr>
    </w:lvl>
    <w:lvl w:ilvl="8" w:tplc="3809001B" w:tentative="1">
      <w:start w:val="1"/>
      <w:numFmt w:val="lowerRoman"/>
      <w:lvlText w:val="%9."/>
      <w:lvlJc w:val="right"/>
      <w:pPr>
        <w:ind w:left="5400" w:hanging="180"/>
      </w:pPr>
    </w:lvl>
  </w:abstractNum>
  <w:abstractNum w:abstractNumId="51" w15:restartNumberingAfterBreak="0">
    <w:nsid w:val="3A31201A"/>
    <w:multiLevelType w:val="hybridMultilevel"/>
    <w:tmpl w:val="7EA4F3FE"/>
    <w:lvl w:ilvl="0" w:tplc="EF5AD2CE">
      <w:numFmt w:val="bullet"/>
      <w:lvlText w:val="•"/>
      <w:lvlJc w:val="left"/>
      <w:pPr>
        <w:ind w:left="420" w:hanging="281"/>
      </w:pPr>
      <w:rPr>
        <w:rFonts w:ascii="Arial MT" w:eastAsia="Arial MT" w:hAnsi="Arial MT" w:cs="Arial MT" w:hint="default"/>
        <w:w w:val="100"/>
        <w:sz w:val="22"/>
        <w:szCs w:val="22"/>
        <w:lang w:val="id" w:eastAsia="en-US" w:bidi="ar-SA"/>
      </w:rPr>
    </w:lvl>
    <w:lvl w:ilvl="1" w:tplc="DF50B018">
      <w:numFmt w:val="bullet"/>
      <w:lvlText w:val="•"/>
      <w:lvlJc w:val="left"/>
      <w:pPr>
        <w:ind w:left="1000" w:hanging="281"/>
      </w:pPr>
      <w:rPr>
        <w:rFonts w:hint="default"/>
        <w:lang w:val="id" w:eastAsia="en-US" w:bidi="ar-SA"/>
      </w:rPr>
    </w:lvl>
    <w:lvl w:ilvl="2" w:tplc="FD5439D2">
      <w:numFmt w:val="bullet"/>
      <w:lvlText w:val="•"/>
      <w:lvlJc w:val="left"/>
      <w:pPr>
        <w:ind w:left="1581" w:hanging="281"/>
      </w:pPr>
      <w:rPr>
        <w:rFonts w:hint="default"/>
        <w:lang w:val="id" w:eastAsia="en-US" w:bidi="ar-SA"/>
      </w:rPr>
    </w:lvl>
    <w:lvl w:ilvl="3" w:tplc="AC4A2D28">
      <w:numFmt w:val="bullet"/>
      <w:lvlText w:val="•"/>
      <w:lvlJc w:val="left"/>
      <w:pPr>
        <w:ind w:left="2161" w:hanging="281"/>
      </w:pPr>
      <w:rPr>
        <w:rFonts w:hint="default"/>
        <w:lang w:val="id" w:eastAsia="en-US" w:bidi="ar-SA"/>
      </w:rPr>
    </w:lvl>
    <w:lvl w:ilvl="4" w:tplc="BB703A28">
      <w:numFmt w:val="bullet"/>
      <w:lvlText w:val="•"/>
      <w:lvlJc w:val="left"/>
      <w:pPr>
        <w:ind w:left="2742" w:hanging="281"/>
      </w:pPr>
      <w:rPr>
        <w:rFonts w:hint="default"/>
        <w:lang w:val="id" w:eastAsia="en-US" w:bidi="ar-SA"/>
      </w:rPr>
    </w:lvl>
    <w:lvl w:ilvl="5" w:tplc="774C113A">
      <w:numFmt w:val="bullet"/>
      <w:lvlText w:val="•"/>
      <w:lvlJc w:val="left"/>
      <w:pPr>
        <w:ind w:left="3323" w:hanging="281"/>
      </w:pPr>
      <w:rPr>
        <w:rFonts w:hint="default"/>
        <w:lang w:val="id" w:eastAsia="en-US" w:bidi="ar-SA"/>
      </w:rPr>
    </w:lvl>
    <w:lvl w:ilvl="6" w:tplc="62EEC018">
      <w:numFmt w:val="bullet"/>
      <w:lvlText w:val="•"/>
      <w:lvlJc w:val="left"/>
      <w:pPr>
        <w:ind w:left="3903" w:hanging="281"/>
      </w:pPr>
      <w:rPr>
        <w:rFonts w:hint="default"/>
        <w:lang w:val="id" w:eastAsia="en-US" w:bidi="ar-SA"/>
      </w:rPr>
    </w:lvl>
    <w:lvl w:ilvl="7" w:tplc="DE96E35E">
      <w:numFmt w:val="bullet"/>
      <w:lvlText w:val="•"/>
      <w:lvlJc w:val="left"/>
      <w:pPr>
        <w:ind w:left="4484" w:hanging="281"/>
      </w:pPr>
      <w:rPr>
        <w:rFonts w:hint="default"/>
        <w:lang w:val="id" w:eastAsia="en-US" w:bidi="ar-SA"/>
      </w:rPr>
    </w:lvl>
    <w:lvl w:ilvl="8" w:tplc="38EC091E">
      <w:numFmt w:val="bullet"/>
      <w:lvlText w:val="•"/>
      <w:lvlJc w:val="left"/>
      <w:pPr>
        <w:ind w:left="5064" w:hanging="281"/>
      </w:pPr>
      <w:rPr>
        <w:rFonts w:hint="default"/>
        <w:lang w:val="id" w:eastAsia="en-US" w:bidi="ar-SA"/>
      </w:rPr>
    </w:lvl>
  </w:abstractNum>
  <w:abstractNum w:abstractNumId="52" w15:restartNumberingAfterBreak="0">
    <w:nsid w:val="3A5F1994"/>
    <w:multiLevelType w:val="hybridMultilevel"/>
    <w:tmpl w:val="7CAA0B6E"/>
    <w:lvl w:ilvl="0" w:tplc="1570D168">
      <w:start w:val="1"/>
      <w:numFmt w:val="decimal"/>
      <w:lvlText w:val="4.4.1.%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3" w15:restartNumberingAfterBreak="0">
    <w:nsid w:val="3A910900"/>
    <w:multiLevelType w:val="hybridMultilevel"/>
    <w:tmpl w:val="A670B31A"/>
    <w:lvl w:ilvl="0" w:tplc="ECC01410">
      <w:start w:val="1"/>
      <w:numFmt w:val="decimal"/>
      <w:lvlText w:val="3.5.%1"/>
      <w:lvlJc w:val="left"/>
      <w:pPr>
        <w:ind w:left="1800" w:hanging="360"/>
      </w:pPr>
      <w:rPr>
        <w:rFonts w:hint="default"/>
        <w:b/>
        <w:bCs/>
        <w:i w:val="0"/>
        <w:iCs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4" w15:restartNumberingAfterBreak="0">
    <w:nsid w:val="3DA472D0"/>
    <w:multiLevelType w:val="hybridMultilevel"/>
    <w:tmpl w:val="2244E7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3EA57A53"/>
    <w:multiLevelType w:val="hybridMultilevel"/>
    <w:tmpl w:val="1DDE36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3F0E3748"/>
    <w:multiLevelType w:val="hybridMultilevel"/>
    <w:tmpl w:val="1E7E1DC0"/>
    <w:lvl w:ilvl="0" w:tplc="A960575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7" w15:restartNumberingAfterBreak="0">
    <w:nsid w:val="40C46EAD"/>
    <w:multiLevelType w:val="hybridMultilevel"/>
    <w:tmpl w:val="0944D39C"/>
    <w:lvl w:ilvl="0" w:tplc="86CA9B7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8" w15:restartNumberingAfterBreak="0">
    <w:nsid w:val="431E27BE"/>
    <w:multiLevelType w:val="hybridMultilevel"/>
    <w:tmpl w:val="40AEAC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45FC1D63"/>
    <w:multiLevelType w:val="hybridMultilevel"/>
    <w:tmpl w:val="E56AA470"/>
    <w:lvl w:ilvl="0" w:tplc="26CE1E88">
      <w:start w:val="1"/>
      <w:numFmt w:val="bullet"/>
      <w:lvlText w:val="□"/>
      <w:lvlJc w:val="left"/>
      <w:pPr>
        <w:ind w:left="360" w:hanging="360"/>
      </w:pPr>
      <w:rPr>
        <w:rFonts w:ascii="Times New Roman" w:eastAsiaTheme="minorHAnsi" w:hAnsi="Times New Roman" w:cs="Times New Roman" w:hint="default"/>
        <w:b w:val="0"/>
        <w:bCs w:val="0"/>
        <w:sz w:val="28"/>
        <w:szCs w:val="2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0" w15:restartNumberingAfterBreak="0">
    <w:nsid w:val="45FD3D7B"/>
    <w:multiLevelType w:val="hybridMultilevel"/>
    <w:tmpl w:val="A21ED080"/>
    <w:lvl w:ilvl="0" w:tplc="5D249EFA">
      <w:numFmt w:val="bullet"/>
      <w:lvlText w:val="•"/>
      <w:lvlJc w:val="left"/>
      <w:pPr>
        <w:ind w:left="420" w:hanging="281"/>
      </w:pPr>
      <w:rPr>
        <w:rFonts w:ascii="Arial MT" w:eastAsia="Arial MT" w:hAnsi="Arial MT" w:cs="Arial MT" w:hint="default"/>
        <w:w w:val="100"/>
        <w:sz w:val="22"/>
        <w:szCs w:val="22"/>
        <w:lang w:val="id" w:eastAsia="en-US" w:bidi="ar-SA"/>
      </w:rPr>
    </w:lvl>
    <w:lvl w:ilvl="1" w:tplc="42A05FD8">
      <w:numFmt w:val="bullet"/>
      <w:lvlText w:val="•"/>
      <w:lvlJc w:val="left"/>
      <w:pPr>
        <w:ind w:left="1000" w:hanging="281"/>
      </w:pPr>
      <w:rPr>
        <w:rFonts w:hint="default"/>
        <w:lang w:val="id" w:eastAsia="en-US" w:bidi="ar-SA"/>
      </w:rPr>
    </w:lvl>
    <w:lvl w:ilvl="2" w:tplc="6C48853C">
      <w:numFmt w:val="bullet"/>
      <w:lvlText w:val="•"/>
      <w:lvlJc w:val="left"/>
      <w:pPr>
        <w:ind w:left="1581" w:hanging="281"/>
      </w:pPr>
      <w:rPr>
        <w:rFonts w:hint="default"/>
        <w:lang w:val="id" w:eastAsia="en-US" w:bidi="ar-SA"/>
      </w:rPr>
    </w:lvl>
    <w:lvl w:ilvl="3" w:tplc="EEAE1C36">
      <w:numFmt w:val="bullet"/>
      <w:lvlText w:val="•"/>
      <w:lvlJc w:val="left"/>
      <w:pPr>
        <w:ind w:left="2161" w:hanging="281"/>
      </w:pPr>
      <w:rPr>
        <w:rFonts w:hint="default"/>
        <w:lang w:val="id" w:eastAsia="en-US" w:bidi="ar-SA"/>
      </w:rPr>
    </w:lvl>
    <w:lvl w:ilvl="4" w:tplc="AD3A04C4">
      <w:numFmt w:val="bullet"/>
      <w:lvlText w:val="•"/>
      <w:lvlJc w:val="left"/>
      <w:pPr>
        <w:ind w:left="2742" w:hanging="281"/>
      </w:pPr>
      <w:rPr>
        <w:rFonts w:hint="default"/>
        <w:lang w:val="id" w:eastAsia="en-US" w:bidi="ar-SA"/>
      </w:rPr>
    </w:lvl>
    <w:lvl w:ilvl="5" w:tplc="22D46286">
      <w:numFmt w:val="bullet"/>
      <w:lvlText w:val="•"/>
      <w:lvlJc w:val="left"/>
      <w:pPr>
        <w:ind w:left="3323" w:hanging="281"/>
      </w:pPr>
      <w:rPr>
        <w:rFonts w:hint="default"/>
        <w:lang w:val="id" w:eastAsia="en-US" w:bidi="ar-SA"/>
      </w:rPr>
    </w:lvl>
    <w:lvl w:ilvl="6" w:tplc="3050BBC2">
      <w:numFmt w:val="bullet"/>
      <w:lvlText w:val="•"/>
      <w:lvlJc w:val="left"/>
      <w:pPr>
        <w:ind w:left="3903" w:hanging="281"/>
      </w:pPr>
      <w:rPr>
        <w:rFonts w:hint="default"/>
        <w:lang w:val="id" w:eastAsia="en-US" w:bidi="ar-SA"/>
      </w:rPr>
    </w:lvl>
    <w:lvl w:ilvl="7" w:tplc="8532733C">
      <w:numFmt w:val="bullet"/>
      <w:lvlText w:val="•"/>
      <w:lvlJc w:val="left"/>
      <w:pPr>
        <w:ind w:left="4484" w:hanging="281"/>
      </w:pPr>
      <w:rPr>
        <w:rFonts w:hint="default"/>
        <w:lang w:val="id" w:eastAsia="en-US" w:bidi="ar-SA"/>
      </w:rPr>
    </w:lvl>
    <w:lvl w:ilvl="8" w:tplc="47A8567C">
      <w:numFmt w:val="bullet"/>
      <w:lvlText w:val="•"/>
      <w:lvlJc w:val="left"/>
      <w:pPr>
        <w:ind w:left="5064" w:hanging="281"/>
      </w:pPr>
      <w:rPr>
        <w:rFonts w:hint="default"/>
        <w:lang w:val="id" w:eastAsia="en-US" w:bidi="ar-SA"/>
      </w:rPr>
    </w:lvl>
  </w:abstractNum>
  <w:abstractNum w:abstractNumId="61" w15:restartNumberingAfterBreak="0">
    <w:nsid w:val="462B1B3D"/>
    <w:multiLevelType w:val="hybridMultilevel"/>
    <w:tmpl w:val="97784A36"/>
    <w:lvl w:ilvl="0" w:tplc="DF1A6A10">
      <w:start w:val="1"/>
      <w:numFmt w:val="decimal"/>
      <w:lvlText w:val="%1."/>
      <w:lvlJc w:val="left"/>
      <w:pPr>
        <w:ind w:left="1440" w:hanging="360"/>
      </w:pPr>
      <w:rPr>
        <w:rFonts w:hint="default"/>
      </w:rPr>
    </w:lvl>
    <w:lvl w:ilvl="1" w:tplc="0F905EA0">
      <w:start w:val="1"/>
      <w:numFmt w:val="decimal"/>
      <w:lvlText w:val="1.5.%2"/>
      <w:lvlJc w:val="left"/>
      <w:pPr>
        <w:ind w:left="1440" w:hanging="360"/>
      </w:pPr>
      <w:rPr>
        <w:rFonts w:hint="default"/>
      </w:rPr>
    </w:lvl>
    <w:lvl w:ilvl="2" w:tplc="80B636EE">
      <w:numFmt w:val="bullet"/>
      <w:lvlText w:val="-"/>
      <w:lvlJc w:val="left"/>
      <w:pPr>
        <w:ind w:left="2340" w:hanging="360"/>
      </w:pPr>
      <w:rPr>
        <w:rFonts w:ascii="Times New Roman" w:eastAsiaTheme="minorHAnsi" w:hAnsi="Times New Roman" w:cs="Times New Roman" w:hint="default"/>
      </w:rPr>
    </w:lvl>
    <w:lvl w:ilvl="3" w:tplc="363E5F5C">
      <w:start w:val="1"/>
      <w:numFmt w:val="lowerLetter"/>
      <w:lvlText w:val="%4."/>
      <w:lvlJc w:val="left"/>
      <w:pPr>
        <w:ind w:left="2880" w:hanging="360"/>
      </w:pPr>
      <w:rPr>
        <w:rFonts w:hint="default"/>
      </w:rPr>
    </w:lvl>
    <w:lvl w:ilvl="4" w:tplc="3E6AB282">
      <w:start w:val="1"/>
      <w:numFmt w:val="decimal"/>
      <w:lvlText w:val="2.1.4.%5"/>
      <w:lvlJc w:val="left"/>
      <w:pPr>
        <w:ind w:left="3600" w:hanging="360"/>
      </w:pPr>
      <w:rPr>
        <w:rFonts w:hint="default"/>
        <w:i w:val="0"/>
        <w:iCs/>
      </w:rPr>
    </w:lvl>
    <w:lvl w:ilvl="5" w:tplc="C20CBF58">
      <w:start w:val="1"/>
      <w:numFmt w:val="decimal"/>
      <w:lvlText w:val="%6"/>
      <w:lvlJc w:val="left"/>
      <w:pPr>
        <w:ind w:left="4500" w:hanging="360"/>
      </w:pPr>
      <w:rPr>
        <w:rFonts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48DC536B"/>
    <w:multiLevelType w:val="hybridMultilevel"/>
    <w:tmpl w:val="9C06114A"/>
    <w:lvl w:ilvl="0" w:tplc="FB4ADB60">
      <w:start w:val="1"/>
      <w:numFmt w:val="decimal"/>
      <w:lvlText w:val="3.8.%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3" w15:restartNumberingAfterBreak="0">
    <w:nsid w:val="4992309F"/>
    <w:multiLevelType w:val="hybridMultilevel"/>
    <w:tmpl w:val="31FE2888"/>
    <w:lvl w:ilvl="0" w:tplc="46F20B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50784999"/>
    <w:multiLevelType w:val="hybridMultilevel"/>
    <w:tmpl w:val="E578E84C"/>
    <w:lvl w:ilvl="0" w:tplc="26CE1E88">
      <w:start w:val="1"/>
      <w:numFmt w:val="bullet"/>
      <w:lvlText w:val="□"/>
      <w:lvlJc w:val="left"/>
      <w:pPr>
        <w:ind w:left="360" w:hanging="360"/>
      </w:pPr>
      <w:rPr>
        <w:rFonts w:ascii="Times New Roman" w:eastAsiaTheme="minorHAnsi" w:hAnsi="Times New Roman" w:cs="Times New Roman" w:hint="default"/>
        <w:sz w:val="28"/>
        <w:szCs w:val="2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5" w15:restartNumberingAfterBreak="0">
    <w:nsid w:val="51237289"/>
    <w:multiLevelType w:val="hybridMultilevel"/>
    <w:tmpl w:val="248C6E2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6" w15:restartNumberingAfterBreak="0">
    <w:nsid w:val="52B64AFD"/>
    <w:multiLevelType w:val="hybridMultilevel"/>
    <w:tmpl w:val="09C05890"/>
    <w:lvl w:ilvl="0" w:tplc="44D4F594">
      <w:start w:val="2"/>
      <w:numFmt w:val="decimal"/>
      <w:lvlText w:val="4.%1"/>
      <w:lvlJc w:val="left"/>
      <w:pPr>
        <w:ind w:left="644" w:hanging="360"/>
      </w:pPr>
      <w:rPr>
        <w:rFonts w:hint="default"/>
      </w:rPr>
    </w:lvl>
    <w:lvl w:ilvl="1" w:tplc="38090019" w:tentative="1">
      <w:start w:val="1"/>
      <w:numFmt w:val="lowerLetter"/>
      <w:lvlText w:val="%2."/>
      <w:lvlJc w:val="left"/>
      <w:pPr>
        <w:ind w:left="1004" w:hanging="360"/>
      </w:pPr>
    </w:lvl>
    <w:lvl w:ilvl="2" w:tplc="3809001B" w:tentative="1">
      <w:start w:val="1"/>
      <w:numFmt w:val="lowerRoman"/>
      <w:lvlText w:val="%3."/>
      <w:lvlJc w:val="right"/>
      <w:pPr>
        <w:ind w:left="1724" w:hanging="180"/>
      </w:pPr>
    </w:lvl>
    <w:lvl w:ilvl="3" w:tplc="3809000F" w:tentative="1">
      <w:start w:val="1"/>
      <w:numFmt w:val="decimal"/>
      <w:lvlText w:val="%4."/>
      <w:lvlJc w:val="left"/>
      <w:pPr>
        <w:ind w:left="2444" w:hanging="360"/>
      </w:pPr>
    </w:lvl>
    <w:lvl w:ilvl="4" w:tplc="38090019" w:tentative="1">
      <w:start w:val="1"/>
      <w:numFmt w:val="lowerLetter"/>
      <w:lvlText w:val="%5."/>
      <w:lvlJc w:val="left"/>
      <w:pPr>
        <w:ind w:left="3164" w:hanging="360"/>
      </w:pPr>
    </w:lvl>
    <w:lvl w:ilvl="5" w:tplc="3809001B" w:tentative="1">
      <w:start w:val="1"/>
      <w:numFmt w:val="lowerRoman"/>
      <w:lvlText w:val="%6."/>
      <w:lvlJc w:val="right"/>
      <w:pPr>
        <w:ind w:left="3884" w:hanging="180"/>
      </w:pPr>
    </w:lvl>
    <w:lvl w:ilvl="6" w:tplc="3809000F" w:tentative="1">
      <w:start w:val="1"/>
      <w:numFmt w:val="decimal"/>
      <w:lvlText w:val="%7."/>
      <w:lvlJc w:val="left"/>
      <w:pPr>
        <w:ind w:left="4604" w:hanging="360"/>
      </w:pPr>
    </w:lvl>
    <w:lvl w:ilvl="7" w:tplc="38090019" w:tentative="1">
      <w:start w:val="1"/>
      <w:numFmt w:val="lowerLetter"/>
      <w:lvlText w:val="%8."/>
      <w:lvlJc w:val="left"/>
      <w:pPr>
        <w:ind w:left="5324" w:hanging="360"/>
      </w:pPr>
    </w:lvl>
    <w:lvl w:ilvl="8" w:tplc="3809001B" w:tentative="1">
      <w:start w:val="1"/>
      <w:numFmt w:val="lowerRoman"/>
      <w:lvlText w:val="%9."/>
      <w:lvlJc w:val="right"/>
      <w:pPr>
        <w:ind w:left="6044" w:hanging="180"/>
      </w:pPr>
    </w:lvl>
  </w:abstractNum>
  <w:abstractNum w:abstractNumId="67" w15:restartNumberingAfterBreak="0">
    <w:nsid w:val="55FD15B2"/>
    <w:multiLevelType w:val="multilevel"/>
    <w:tmpl w:val="B2F61484"/>
    <w:lvl w:ilvl="0">
      <w:start w:val="1"/>
      <w:numFmt w:val="decimal"/>
      <w:lvlText w:val="%1."/>
      <w:lvlJc w:val="left"/>
      <w:pPr>
        <w:ind w:left="360" w:hanging="360"/>
      </w:pPr>
      <w:rPr>
        <w:rFonts w:hint="default"/>
        <w:b w:val="0"/>
        <w:i w:val="0"/>
      </w:rPr>
    </w:lvl>
    <w:lvl w:ilvl="1">
      <w:start w:val="2"/>
      <w:numFmt w:val="decimal"/>
      <w:isLgl/>
      <w:lvlText w:val="%1.%2"/>
      <w:lvlJc w:val="left"/>
      <w:pPr>
        <w:ind w:left="84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8" w15:restartNumberingAfterBreak="0">
    <w:nsid w:val="56316D6D"/>
    <w:multiLevelType w:val="hybridMultilevel"/>
    <w:tmpl w:val="409E421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56914A69"/>
    <w:multiLevelType w:val="hybridMultilevel"/>
    <w:tmpl w:val="0BC84C7C"/>
    <w:lvl w:ilvl="0" w:tplc="4056B19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0" w15:restartNumberingAfterBreak="0">
    <w:nsid w:val="57B63686"/>
    <w:multiLevelType w:val="hybridMultilevel"/>
    <w:tmpl w:val="388EFC0E"/>
    <w:lvl w:ilvl="0" w:tplc="C7FCBCF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5835288F"/>
    <w:multiLevelType w:val="multilevel"/>
    <w:tmpl w:val="95FEBEBC"/>
    <w:lvl w:ilvl="0">
      <w:start w:val="1"/>
      <w:numFmt w:val="decimal"/>
      <w:lvlText w:val="%1."/>
      <w:lvlJc w:val="left"/>
      <w:pPr>
        <w:ind w:left="360" w:hanging="360"/>
      </w:pPr>
      <w:rPr>
        <w:rFonts w:hint="default"/>
      </w:rPr>
    </w:lvl>
    <w:lvl w:ilvl="1">
      <w:start w:val="8"/>
      <w:numFmt w:val="decimal"/>
      <w:isLgl/>
      <w:lvlText w:val="%1.%2"/>
      <w:lvlJc w:val="left"/>
      <w:pPr>
        <w:ind w:left="1620" w:hanging="540"/>
      </w:pPr>
      <w:rPr>
        <w:rFonts w:hint="default"/>
      </w:rPr>
    </w:lvl>
    <w:lvl w:ilvl="2">
      <w:start w:val="1"/>
      <w:numFmt w:val="decimal"/>
      <w:lvlText w:val="%3"/>
      <w:lvlJc w:val="left"/>
      <w:pPr>
        <w:ind w:left="2520" w:hanging="36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72" w15:restartNumberingAfterBreak="0">
    <w:nsid w:val="587E18B1"/>
    <w:multiLevelType w:val="hybridMultilevel"/>
    <w:tmpl w:val="E89EA5A0"/>
    <w:lvl w:ilvl="0" w:tplc="3809000F">
      <w:start w:val="1"/>
      <w:numFmt w:val="decimal"/>
      <w:lvlText w:val="%1."/>
      <w:lvlJc w:val="left"/>
      <w:pPr>
        <w:ind w:left="2160" w:hanging="360"/>
      </w:pPr>
      <w:rPr>
        <w:rFonts w:hint="default"/>
      </w:rPr>
    </w:lvl>
    <w:lvl w:ilvl="1" w:tplc="ABFC862C">
      <w:start w:val="1"/>
      <w:numFmt w:val="decimal"/>
      <w:lvlText w:val="%2."/>
      <w:lvlJc w:val="left"/>
      <w:pPr>
        <w:ind w:left="1440" w:hanging="360"/>
      </w:pPr>
      <w:rPr>
        <w:rFonts w:hint="default"/>
      </w:rPr>
    </w:lvl>
    <w:lvl w:ilvl="2" w:tplc="E764AA24">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59427CAA"/>
    <w:multiLevelType w:val="hybridMultilevel"/>
    <w:tmpl w:val="E8ACBAD0"/>
    <w:lvl w:ilvl="0" w:tplc="05D0486C">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4" w15:restartNumberingAfterBreak="0">
    <w:nsid w:val="5B8423DA"/>
    <w:multiLevelType w:val="hybridMultilevel"/>
    <w:tmpl w:val="5544A5F2"/>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948" w:hanging="360"/>
      </w:pPr>
    </w:lvl>
    <w:lvl w:ilvl="2" w:tplc="3809001B" w:tentative="1">
      <w:start w:val="1"/>
      <w:numFmt w:val="lowerRoman"/>
      <w:lvlText w:val="%3."/>
      <w:lvlJc w:val="right"/>
      <w:pPr>
        <w:ind w:left="1668" w:hanging="180"/>
      </w:pPr>
    </w:lvl>
    <w:lvl w:ilvl="3" w:tplc="3809000F" w:tentative="1">
      <w:start w:val="1"/>
      <w:numFmt w:val="decimal"/>
      <w:lvlText w:val="%4."/>
      <w:lvlJc w:val="left"/>
      <w:pPr>
        <w:ind w:left="2388" w:hanging="360"/>
      </w:pPr>
    </w:lvl>
    <w:lvl w:ilvl="4" w:tplc="38090019" w:tentative="1">
      <w:start w:val="1"/>
      <w:numFmt w:val="lowerLetter"/>
      <w:lvlText w:val="%5."/>
      <w:lvlJc w:val="left"/>
      <w:pPr>
        <w:ind w:left="3108" w:hanging="360"/>
      </w:pPr>
    </w:lvl>
    <w:lvl w:ilvl="5" w:tplc="3809001B" w:tentative="1">
      <w:start w:val="1"/>
      <w:numFmt w:val="lowerRoman"/>
      <w:lvlText w:val="%6."/>
      <w:lvlJc w:val="right"/>
      <w:pPr>
        <w:ind w:left="3828" w:hanging="180"/>
      </w:pPr>
    </w:lvl>
    <w:lvl w:ilvl="6" w:tplc="3809000F" w:tentative="1">
      <w:start w:val="1"/>
      <w:numFmt w:val="decimal"/>
      <w:lvlText w:val="%7."/>
      <w:lvlJc w:val="left"/>
      <w:pPr>
        <w:ind w:left="4548" w:hanging="360"/>
      </w:pPr>
    </w:lvl>
    <w:lvl w:ilvl="7" w:tplc="38090019" w:tentative="1">
      <w:start w:val="1"/>
      <w:numFmt w:val="lowerLetter"/>
      <w:lvlText w:val="%8."/>
      <w:lvlJc w:val="left"/>
      <w:pPr>
        <w:ind w:left="5268" w:hanging="360"/>
      </w:pPr>
    </w:lvl>
    <w:lvl w:ilvl="8" w:tplc="3809001B" w:tentative="1">
      <w:start w:val="1"/>
      <w:numFmt w:val="lowerRoman"/>
      <w:lvlText w:val="%9."/>
      <w:lvlJc w:val="right"/>
      <w:pPr>
        <w:ind w:left="5988" w:hanging="180"/>
      </w:pPr>
    </w:lvl>
  </w:abstractNum>
  <w:abstractNum w:abstractNumId="75" w15:restartNumberingAfterBreak="0">
    <w:nsid w:val="5B8F4B76"/>
    <w:multiLevelType w:val="hybridMultilevel"/>
    <w:tmpl w:val="549C8034"/>
    <w:lvl w:ilvl="0" w:tplc="B6DCA362">
      <w:start w:val="1"/>
      <w:numFmt w:val="decimal"/>
      <w:lvlText w:val="2.1.2.%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76" w15:restartNumberingAfterBreak="0">
    <w:nsid w:val="5DA72470"/>
    <w:multiLevelType w:val="hybridMultilevel"/>
    <w:tmpl w:val="4514638C"/>
    <w:lvl w:ilvl="0" w:tplc="6938235A">
      <w:numFmt w:val="bullet"/>
      <w:lvlText w:val="•"/>
      <w:lvlJc w:val="left"/>
      <w:pPr>
        <w:ind w:left="420" w:hanging="281"/>
      </w:pPr>
      <w:rPr>
        <w:rFonts w:ascii="Arial MT" w:eastAsia="Arial MT" w:hAnsi="Arial MT" w:cs="Arial MT" w:hint="default"/>
        <w:w w:val="100"/>
        <w:sz w:val="22"/>
        <w:szCs w:val="22"/>
        <w:lang w:val="id" w:eastAsia="en-US" w:bidi="ar-SA"/>
      </w:rPr>
    </w:lvl>
    <w:lvl w:ilvl="1" w:tplc="90441458">
      <w:numFmt w:val="bullet"/>
      <w:lvlText w:val="•"/>
      <w:lvlJc w:val="left"/>
      <w:pPr>
        <w:ind w:left="1000" w:hanging="281"/>
      </w:pPr>
      <w:rPr>
        <w:rFonts w:hint="default"/>
        <w:lang w:val="id" w:eastAsia="en-US" w:bidi="ar-SA"/>
      </w:rPr>
    </w:lvl>
    <w:lvl w:ilvl="2" w:tplc="E9F2722C">
      <w:numFmt w:val="bullet"/>
      <w:lvlText w:val="•"/>
      <w:lvlJc w:val="left"/>
      <w:pPr>
        <w:ind w:left="1581" w:hanging="281"/>
      </w:pPr>
      <w:rPr>
        <w:rFonts w:hint="default"/>
        <w:lang w:val="id" w:eastAsia="en-US" w:bidi="ar-SA"/>
      </w:rPr>
    </w:lvl>
    <w:lvl w:ilvl="3" w:tplc="7B8E5AD0">
      <w:numFmt w:val="bullet"/>
      <w:lvlText w:val="•"/>
      <w:lvlJc w:val="left"/>
      <w:pPr>
        <w:ind w:left="2161" w:hanging="281"/>
      </w:pPr>
      <w:rPr>
        <w:rFonts w:hint="default"/>
        <w:lang w:val="id" w:eastAsia="en-US" w:bidi="ar-SA"/>
      </w:rPr>
    </w:lvl>
    <w:lvl w:ilvl="4" w:tplc="30CA2956">
      <w:numFmt w:val="bullet"/>
      <w:lvlText w:val="•"/>
      <w:lvlJc w:val="left"/>
      <w:pPr>
        <w:ind w:left="2742" w:hanging="281"/>
      </w:pPr>
      <w:rPr>
        <w:rFonts w:hint="default"/>
        <w:lang w:val="id" w:eastAsia="en-US" w:bidi="ar-SA"/>
      </w:rPr>
    </w:lvl>
    <w:lvl w:ilvl="5" w:tplc="480ECD78">
      <w:numFmt w:val="bullet"/>
      <w:lvlText w:val="•"/>
      <w:lvlJc w:val="left"/>
      <w:pPr>
        <w:ind w:left="3323" w:hanging="281"/>
      </w:pPr>
      <w:rPr>
        <w:rFonts w:hint="default"/>
        <w:lang w:val="id" w:eastAsia="en-US" w:bidi="ar-SA"/>
      </w:rPr>
    </w:lvl>
    <w:lvl w:ilvl="6" w:tplc="F0326CFA">
      <w:numFmt w:val="bullet"/>
      <w:lvlText w:val="•"/>
      <w:lvlJc w:val="left"/>
      <w:pPr>
        <w:ind w:left="3903" w:hanging="281"/>
      </w:pPr>
      <w:rPr>
        <w:rFonts w:hint="default"/>
        <w:lang w:val="id" w:eastAsia="en-US" w:bidi="ar-SA"/>
      </w:rPr>
    </w:lvl>
    <w:lvl w:ilvl="7" w:tplc="28D6EB4E">
      <w:numFmt w:val="bullet"/>
      <w:lvlText w:val="•"/>
      <w:lvlJc w:val="left"/>
      <w:pPr>
        <w:ind w:left="4484" w:hanging="281"/>
      </w:pPr>
      <w:rPr>
        <w:rFonts w:hint="default"/>
        <w:lang w:val="id" w:eastAsia="en-US" w:bidi="ar-SA"/>
      </w:rPr>
    </w:lvl>
    <w:lvl w:ilvl="8" w:tplc="9BEC2952">
      <w:numFmt w:val="bullet"/>
      <w:lvlText w:val="•"/>
      <w:lvlJc w:val="left"/>
      <w:pPr>
        <w:ind w:left="5064" w:hanging="281"/>
      </w:pPr>
      <w:rPr>
        <w:rFonts w:hint="default"/>
        <w:lang w:val="id" w:eastAsia="en-US" w:bidi="ar-SA"/>
      </w:rPr>
    </w:lvl>
  </w:abstractNum>
  <w:abstractNum w:abstractNumId="77" w15:restartNumberingAfterBreak="0">
    <w:nsid w:val="5DB37141"/>
    <w:multiLevelType w:val="hybridMultilevel"/>
    <w:tmpl w:val="501A7878"/>
    <w:lvl w:ilvl="0" w:tplc="80B636EE">
      <w:numFmt w:val="bullet"/>
      <w:lvlText w:val="-"/>
      <w:lvlJc w:val="left"/>
      <w:pPr>
        <w:ind w:left="360" w:hanging="360"/>
      </w:pPr>
      <w:rPr>
        <w:rFonts w:ascii="Times New Roman" w:eastAsiaTheme="minorHAnsi" w:hAnsi="Times New Roman" w:cs="Times New Roman"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8" w15:restartNumberingAfterBreak="0">
    <w:nsid w:val="5DC62CD0"/>
    <w:multiLevelType w:val="hybridMultilevel"/>
    <w:tmpl w:val="AB28C1F4"/>
    <w:lvl w:ilvl="0" w:tplc="41C22E2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9" w15:restartNumberingAfterBreak="0">
    <w:nsid w:val="5DFC5FEC"/>
    <w:multiLevelType w:val="hybridMultilevel"/>
    <w:tmpl w:val="615C67B4"/>
    <w:lvl w:ilvl="0" w:tplc="38090017">
      <w:start w:val="1"/>
      <w:numFmt w:val="lowerLetter"/>
      <w:lvlText w:val="%1)"/>
      <w:lvlJc w:val="left"/>
      <w:pPr>
        <w:ind w:left="360" w:hanging="360"/>
      </w:pPr>
      <w:rPr>
        <w:rFonts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0" w15:restartNumberingAfterBreak="0">
    <w:nsid w:val="5F092784"/>
    <w:multiLevelType w:val="hybridMultilevel"/>
    <w:tmpl w:val="56404614"/>
    <w:lvl w:ilvl="0" w:tplc="B17C6838">
      <w:start w:val="1"/>
      <w:numFmt w:val="decimal"/>
      <w:lvlText w:val="3.%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5FD6585A"/>
    <w:multiLevelType w:val="hybridMultilevel"/>
    <w:tmpl w:val="7BD66636"/>
    <w:lvl w:ilvl="0" w:tplc="CAA47D9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2" w15:restartNumberingAfterBreak="0">
    <w:nsid w:val="60741AB9"/>
    <w:multiLevelType w:val="hybridMultilevel"/>
    <w:tmpl w:val="2E6AE28E"/>
    <w:lvl w:ilvl="0" w:tplc="4934E84C">
      <w:start w:val="1"/>
      <w:numFmt w:val="decimal"/>
      <w:lvlText w:val="4.4.2.%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3" w15:restartNumberingAfterBreak="0">
    <w:nsid w:val="619278EA"/>
    <w:multiLevelType w:val="hybridMultilevel"/>
    <w:tmpl w:val="6E4EFDF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4" w15:restartNumberingAfterBreak="0">
    <w:nsid w:val="65900472"/>
    <w:multiLevelType w:val="hybridMultilevel"/>
    <w:tmpl w:val="C6BA51D0"/>
    <w:lvl w:ilvl="0" w:tplc="26CE1E88">
      <w:start w:val="1"/>
      <w:numFmt w:val="bullet"/>
      <w:lvlText w:val="□"/>
      <w:lvlJc w:val="left"/>
      <w:pPr>
        <w:ind w:left="360" w:hanging="360"/>
      </w:pPr>
      <w:rPr>
        <w:rFonts w:ascii="Times New Roman" w:eastAsiaTheme="minorHAnsi" w:hAnsi="Times New Roman" w:cs="Times New Roman" w:hint="default"/>
        <w:sz w:val="28"/>
        <w:szCs w:val="2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5" w15:restartNumberingAfterBreak="0">
    <w:nsid w:val="6633763A"/>
    <w:multiLevelType w:val="hybridMultilevel"/>
    <w:tmpl w:val="CD5CCFEA"/>
    <w:lvl w:ilvl="0" w:tplc="53AA051E">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6" w15:restartNumberingAfterBreak="0">
    <w:nsid w:val="67101308"/>
    <w:multiLevelType w:val="hybridMultilevel"/>
    <w:tmpl w:val="4D16B794"/>
    <w:lvl w:ilvl="0" w:tplc="44E69C4A">
      <w:start w:val="1"/>
      <w:numFmt w:val="decimal"/>
      <w:lvlText w:val="2.1.%1"/>
      <w:lvlJc w:val="left"/>
      <w:pPr>
        <w:ind w:left="643" w:hanging="360"/>
      </w:pPr>
      <w:rPr>
        <w:rFonts w:hint="default"/>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7" w15:restartNumberingAfterBreak="0">
    <w:nsid w:val="680133FB"/>
    <w:multiLevelType w:val="hybridMultilevel"/>
    <w:tmpl w:val="75281A94"/>
    <w:lvl w:ilvl="0" w:tplc="BD666984">
      <w:start w:val="1"/>
      <w:numFmt w:val="decimal"/>
      <w:lvlText w:val="4.1.%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8" w15:restartNumberingAfterBreak="0">
    <w:nsid w:val="680F4CD5"/>
    <w:multiLevelType w:val="multilevel"/>
    <w:tmpl w:val="33CC698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9" w15:restartNumberingAfterBreak="0">
    <w:nsid w:val="686A7963"/>
    <w:multiLevelType w:val="hybridMultilevel"/>
    <w:tmpl w:val="E01AC3B8"/>
    <w:lvl w:ilvl="0" w:tplc="AB741550">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68F67372"/>
    <w:multiLevelType w:val="hybridMultilevel"/>
    <w:tmpl w:val="7E1EB1D8"/>
    <w:lvl w:ilvl="0" w:tplc="016E1874">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6A3F3027"/>
    <w:multiLevelType w:val="hybridMultilevel"/>
    <w:tmpl w:val="6A8A8ACE"/>
    <w:lvl w:ilvl="0" w:tplc="26CE1E88">
      <w:start w:val="1"/>
      <w:numFmt w:val="bullet"/>
      <w:lvlText w:val="□"/>
      <w:lvlJc w:val="left"/>
      <w:pPr>
        <w:ind w:left="360" w:hanging="360"/>
      </w:pPr>
      <w:rPr>
        <w:rFonts w:ascii="Times New Roman" w:eastAsiaTheme="minorHAnsi" w:hAnsi="Times New Roman" w:cs="Times New Roman" w:hint="default"/>
        <w:sz w:val="28"/>
        <w:szCs w:val="2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2" w15:restartNumberingAfterBreak="0">
    <w:nsid w:val="6C33422D"/>
    <w:multiLevelType w:val="hybridMultilevel"/>
    <w:tmpl w:val="0FEC56C2"/>
    <w:lvl w:ilvl="0" w:tplc="F88C9A5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3" w15:restartNumberingAfterBreak="0">
    <w:nsid w:val="6FB82A94"/>
    <w:multiLevelType w:val="hybridMultilevel"/>
    <w:tmpl w:val="0D908B4A"/>
    <w:lvl w:ilvl="0" w:tplc="38BE35A4">
      <w:start w:val="1"/>
      <w:numFmt w:val="decimal"/>
      <w:lvlText w:val="4.4.%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4" w15:restartNumberingAfterBreak="0">
    <w:nsid w:val="70355F29"/>
    <w:multiLevelType w:val="hybridMultilevel"/>
    <w:tmpl w:val="3B7C6072"/>
    <w:lvl w:ilvl="0" w:tplc="26CE1E88">
      <w:start w:val="1"/>
      <w:numFmt w:val="bullet"/>
      <w:lvlText w:val="□"/>
      <w:lvlJc w:val="left"/>
      <w:pPr>
        <w:ind w:left="360" w:hanging="360"/>
      </w:pPr>
      <w:rPr>
        <w:rFonts w:ascii="Times New Roman" w:eastAsiaTheme="minorHAnsi" w:hAnsi="Times New Roman" w:cs="Times New Roman" w:hint="default"/>
        <w:sz w:val="28"/>
        <w:szCs w:val="2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5" w15:restartNumberingAfterBreak="0">
    <w:nsid w:val="70C223BA"/>
    <w:multiLevelType w:val="hybridMultilevel"/>
    <w:tmpl w:val="B27CDB3E"/>
    <w:lvl w:ilvl="0" w:tplc="DAD22DD2">
      <w:start w:val="1"/>
      <w:numFmt w:val="decimal"/>
      <w:lvlText w:val="3.3.%1"/>
      <w:lvlJc w:val="left"/>
      <w:pPr>
        <w:ind w:left="1080" w:hanging="360"/>
      </w:pPr>
      <w:rPr>
        <w:rFonts w:hint="default"/>
        <w:i w:val="0"/>
        <w:iCs w:val="0"/>
      </w:rPr>
    </w:lvl>
    <w:lvl w:ilvl="1" w:tplc="F68C0D02">
      <w:start w:val="1"/>
      <w:numFmt w:val="decimal"/>
      <w:lvlText w:val="3.2.%2"/>
      <w:lvlJc w:val="left"/>
      <w:pPr>
        <w:ind w:left="1080" w:hanging="360"/>
      </w:pPr>
      <w:rPr>
        <w:rFonts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6" w15:restartNumberingAfterBreak="0">
    <w:nsid w:val="71773BE7"/>
    <w:multiLevelType w:val="hybridMultilevel"/>
    <w:tmpl w:val="E4066434"/>
    <w:lvl w:ilvl="0" w:tplc="E0D28F20">
      <w:start w:val="1"/>
      <w:numFmt w:val="bullet"/>
      <w:lvlText w:val="□"/>
      <w:lvlJc w:val="left"/>
      <w:pPr>
        <w:ind w:left="720" w:hanging="360"/>
      </w:pPr>
      <w:rPr>
        <w:rFonts w:ascii="Calibri" w:eastAsiaTheme="minorHAnsi" w:hAnsi="Calibr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71B73ECA"/>
    <w:multiLevelType w:val="hybridMultilevel"/>
    <w:tmpl w:val="1D94FE84"/>
    <w:lvl w:ilvl="0" w:tplc="AC1AD1DC">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75934CC4"/>
    <w:multiLevelType w:val="hybridMultilevel"/>
    <w:tmpl w:val="75F2316E"/>
    <w:lvl w:ilvl="0" w:tplc="D9727CB4">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762B1D88"/>
    <w:multiLevelType w:val="hybridMultilevel"/>
    <w:tmpl w:val="6744182A"/>
    <w:lvl w:ilvl="0" w:tplc="26CE1E88">
      <w:start w:val="1"/>
      <w:numFmt w:val="bullet"/>
      <w:lvlText w:val="□"/>
      <w:lvlJc w:val="left"/>
      <w:pPr>
        <w:ind w:left="360" w:hanging="360"/>
      </w:pPr>
      <w:rPr>
        <w:rFonts w:ascii="Times New Roman" w:eastAsiaTheme="minorHAnsi" w:hAnsi="Times New Roman" w:cs="Times New Roman" w:hint="default"/>
        <w:sz w:val="28"/>
        <w:szCs w:val="2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0" w15:restartNumberingAfterBreak="0">
    <w:nsid w:val="782870B6"/>
    <w:multiLevelType w:val="hybridMultilevel"/>
    <w:tmpl w:val="F3B0729A"/>
    <w:lvl w:ilvl="0" w:tplc="359AD17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1" w15:restartNumberingAfterBreak="0">
    <w:nsid w:val="795B671A"/>
    <w:multiLevelType w:val="hybridMultilevel"/>
    <w:tmpl w:val="D952D4E8"/>
    <w:lvl w:ilvl="0" w:tplc="7DCECB34">
      <w:start w:val="1"/>
      <w:numFmt w:val="decimal"/>
      <w:lvlText w:val="%1."/>
      <w:lvlJc w:val="left"/>
      <w:pPr>
        <w:ind w:left="360" w:hanging="360"/>
      </w:pPr>
      <w:rPr>
        <w:rFonts w:hint="default"/>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2" w15:restartNumberingAfterBreak="0">
    <w:nsid w:val="7D475302"/>
    <w:multiLevelType w:val="hybridMultilevel"/>
    <w:tmpl w:val="0CAECB4A"/>
    <w:lvl w:ilvl="0" w:tplc="6CB001EE">
      <w:start w:val="3"/>
      <w:numFmt w:val="decimal"/>
      <w:lvlText w:val="1.5.%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74516128">
    <w:abstractNumId w:val="15"/>
  </w:num>
  <w:num w:numId="2" w16cid:durableId="502010858">
    <w:abstractNumId w:val="24"/>
  </w:num>
  <w:num w:numId="3" w16cid:durableId="302581356">
    <w:abstractNumId w:val="13"/>
  </w:num>
  <w:num w:numId="4" w16cid:durableId="904805091">
    <w:abstractNumId w:val="69"/>
  </w:num>
  <w:num w:numId="5" w16cid:durableId="1332954164">
    <w:abstractNumId w:val="61"/>
  </w:num>
  <w:num w:numId="6" w16cid:durableId="434643067">
    <w:abstractNumId w:val="72"/>
  </w:num>
  <w:num w:numId="7" w16cid:durableId="365251351">
    <w:abstractNumId w:val="102"/>
  </w:num>
  <w:num w:numId="8" w16cid:durableId="2063097761">
    <w:abstractNumId w:val="77"/>
  </w:num>
  <w:num w:numId="9" w16cid:durableId="1404526079">
    <w:abstractNumId w:val="44"/>
  </w:num>
  <w:num w:numId="10" w16cid:durableId="1046875020">
    <w:abstractNumId w:val="63"/>
  </w:num>
  <w:num w:numId="11" w16cid:durableId="345983305">
    <w:abstractNumId w:val="18"/>
  </w:num>
  <w:num w:numId="12" w16cid:durableId="1458111069">
    <w:abstractNumId w:val="70"/>
  </w:num>
  <w:num w:numId="13" w16cid:durableId="1862428762">
    <w:abstractNumId w:val="16"/>
  </w:num>
  <w:num w:numId="14" w16cid:durableId="1727294305">
    <w:abstractNumId w:val="37"/>
  </w:num>
  <w:num w:numId="15" w16cid:durableId="730159162">
    <w:abstractNumId w:val="86"/>
  </w:num>
  <w:num w:numId="16" w16cid:durableId="643201990">
    <w:abstractNumId w:val="75"/>
  </w:num>
  <w:num w:numId="17" w16cid:durableId="1473913030">
    <w:abstractNumId w:val="17"/>
  </w:num>
  <w:num w:numId="18" w16cid:durableId="323247195">
    <w:abstractNumId w:val="80"/>
  </w:num>
  <w:num w:numId="19" w16cid:durableId="1404374841">
    <w:abstractNumId w:val="53"/>
  </w:num>
  <w:num w:numId="20" w16cid:durableId="691300488">
    <w:abstractNumId w:val="95"/>
  </w:num>
  <w:num w:numId="21" w16cid:durableId="1359088025">
    <w:abstractNumId w:val="79"/>
  </w:num>
  <w:num w:numId="22" w16cid:durableId="1107383207">
    <w:abstractNumId w:val="92"/>
  </w:num>
  <w:num w:numId="23" w16cid:durableId="622661293">
    <w:abstractNumId w:val="62"/>
  </w:num>
  <w:num w:numId="24" w16cid:durableId="1499419771">
    <w:abstractNumId w:val="2"/>
  </w:num>
  <w:num w:numId="25" w16cid:durableId="889460082">
    <w:abstractNumId w:val="21"/>
  </w:num>
  <w:num w:numId="26" w16cid:durableId="282882966">
    <w:abstractNumId w:val="65"/>
  </w:num>
  <w:num w:numId="27" w16cid:durableId="349576245">
    <w:abstractNumId w:val="33"/>
  </w:num>
  <w:num w:numId="28" w16cid:durableId="1542858776">
    <w:abstractNumId w:val="19"/>
  </w:num>
  <w:num w:numId="29" w16cid:durableId="1903518654">
    <w:abstractNumId w:val="83"/>
  </w:num>
  <w:num w:numId="30" w16cid:durableId="233206076">
    <w:abstractNumId w:val="90"/>
  </w:num>
  <w:num w:numId="31" w16cid:durableId="1650093680">
    <w:abstractNumId w:val="68"/>
  </w:num>
  <w:num w:numId="32" w16cid:durableId="1440249671">
    <w:abstractNumId w:val="6"/>
  </w:num>
  <w:num w:numId="33" w16cid:durableId="484781842">
    <w:abstractNumId w:val="98"/>
  </w:num>
  <w:num w:numId="34" w16cid:durableId="1782651184">
    <w:abstractNumId w:val="97"/>
  </w:num>
  <w:num w:numId="35" w16cid:durableId="1538080900">
    <w:abstractNumId w:val="101"/>
  </w:num>
  <w:num w:numId="36" w16cid:durableId="2137719812">
    <w:abstractNumId w:val="71"/>
  </w:num>
  <w:num w:numId="37" w16cid:durableId="390539213">
    <w:abstractNumId w:val="20"/>
  </w:num>
  <w:num w:numId="38" w16cid:durableId="238751258">
    <w:abstractNumId w:val="10"/>
  </w:num>
  <w:num w:numId="39" w16cid:durableId="1610313129">
    <w:abstractNumId w:val="67"/>
  </w:num>
  <w:num w:numId="40" w16cid:durableId="1337657960">
    <w:abstractNumId w:val="1"/>
  </w:num>
  <w:num w:numId="41" w16cid:durableId="800683654">
    <w:abstractNumId w:val="29"/>
  </w:num>
  <w:num w:numId="42" w16cid:durableId="286861421">
    <w:abstractNumId w:val="100"/>
  </w:num>
  <w:num w:numId="43" w16cid:durableId="1521701089">
    <w:abstractNumId w:val="31"/>
  </w:num>
  <w:num w:numId="44" w16cid:durableId="279461699">
    <w:abstractNumId w:val="36"/>
  </w:num>
  <w:num w:numId="45" w16cid:durableId="952904499">
    <w:abstractNumId w:val="4"/>
  </w:num>
  <w:num w:numId="46" w16cid:durableId="283926260">
    <w:abstractNumId w:val="9"/>
  </w:num>
  <w:num w:numId="47" w16cid:durableId="175779462">
    <w:abstractNumId w:val="3"/>
  </w:num>
  <w:num w:numId="48" w16cid:durableId="892471515">
    <w:abstractNumId w:val="88"/>
  </w:num>
  <w:num w:numId="49" w16cid:durableId="1653870496">
    <w:abstractNumId w:val="55"/>
  </w:num>
  <w:num w:numId="50" w16cid:durableId="326636501">
    <w:abstractNumId w:val="74"/>
  </w:num>
  <w:num w:numId="51" w16cid:durableId="822159713">
    <w:abstractNumId w:val="85"/>
  </w:num>
  <w:num w:numId="52" w16cid:durableId="867184643">
    <w:abstractNumId w:val="96"/>
  </w:num>
  <w:num w:numId="53" w16cid:durableId="201597926">
    <w:abstractNumId w:val="49"/>
  </w:num>
  <w:num w:numId="54" w16cid:durableId="1003582384">
    <w:abstractNumId w:val="12"/>
  </w:num>
  <w:num w:numId="55" w16cid:durableId="1384020677">
    <w:abstractNumId w:val="40"/>
  </w:num>
  <w:num w:numId="56" w16cid:durableId="1157380102">
    <w:abstractNumId w:val="84"/>
  </w:num>
  <w:num w:numId="57" w16cid:durableId="690835459">
    <w:abstractNumId w:val="99"/>
  </w:num>
  <w:num w:numId="58" w16cid:durableId="341013532">
    <w:abstractNumId w:val="91"/>
  </w:num>
  <w:num w:numId="59" w16cid:durableId="662469647">
    <w:abstractNumId w:val="64"/>
  </w:num>
  <w:num w:numId="60" w16cid:durableId="255090537">
    <w:abstractNumId w:val="11"/>
  </w:num>
  <w:num w:numId="61" w16cid:durableId="695666092">
    <w:abstractNumId w:val="7"/>
  </w:num>
  <w:num w:numId="62" w16cid:durableId="780490682">
    <w:abstractNumId w:val="48"/>
  </w:num>
  <w:num w:numId="63" w16cid:durableId="507601937">
    <w:abstractNumId w:val="25"/>
  </w:num>
  <w:num w:numId="64" w16cid:durableId="723987506">
    <w:abstractNumId w:val="30"/>
  </w:num>
  <w:num w:numId="65" w16cid:durableId="1351486300">
    <w:abstractNumId w:val="94"/>
  </w:num>
  <w:num w:numId="66" w16cid:durableId="1963655263">
    <w:abstractNumId w:val="23"/>
  </w:num>
  <w:num w:numId="67" w16cid:durableId="597175951">
    <w:abstractNumId w:val="59"/>
  </w:num>
  <w:num w:numId="68" w16cid:durableId="221992277">
    <w:abstractNumId w:val="27"/>
  </w:num>
  <w:num w:numId="69" w16cid:durableId="1466000804">
    <w:abstractNumId w:val="73"/>
  </w:num>
  <w:num w:numId="70" w16cid:durableId="1972586514">
    <w:abstractNumId w:val="22"/>
  </w:num>
  <w:num w:numId="71" w16cid:durableId="695468100">
    <w:abstractNumId w:val="89"/>
  </w:num>
  <w:num w:numId="72" w16cid:durableId="1468353161">
    <w:abstractNumId w:val="14"/>
  </w:num>
  <w:num w:numId="73" w16cid:durableId="397824863">
    <w:abstractNumId w:val="50"/>
  </w:num>
  <w:num w:numId="74" w16cid:durableId="854922105">
    <w:abstractNumId w:val="41"/>
  </w:num>
  <w:num w:numId="75" w16cid:durableId="1018701714">
    <w:abstractNumId w:val="47"/>
  </w:num>
  <w:num w:numId="76" w16cid:durableId="1920677525">
    <w:abstractNumId w:val="26"/>
  </w:num>
  <w:num w:numId="77" w16cid:durableId="1141995689">
    <w:abstractNumId w:val="43"/>
  </w:num>
  <w:num w:numId="78" w16cid:durableId="1935093166">
    <w:abstractNumId w:val="58"/>
  </w:num>
  <w:num w:numId="79" w16cid:durableId="1512182818">
    <w:abstractNumId w:val="54"/>
  </w:num>
  <w:num w:numId="80" w16cid:durableId="1604805321">
    <w:abstractNumId w:val="93"/>
  </w:num>
  <w:num w:numId="81" w16cid:durableId="234974498">
    <w:abstractNumId w:val="87"/>
  </w:num>
  <w:num w:numId="82" w16cid:durableId="1505783217">
    <w:abstractNumId w:val="34"/>
  </w:num>
  <w:num w:numId="83" w16cid:durableId="982928995">
    <w:abstractNumId w:val="0"/>
  </w:num>
  <w:num w:numId="84" w16cid:durableId="1668552739">
    <w:abstractNumId w:val="42"/>
  </w:num>
  <w:num w:numId="85" w16cid:durableId="1156074183">
    <w:abstractNumId w:val="52"/>
  </w:num>
  <w:num w:numId="86" w16cid:durableId="693311867">
    <w:abstractNumId w:val="82"/>
  </w:num>
  <w:num w:numId="87" w16cid:durableId="1744447698">
    <w:abstractNumId w:val="38"/>
  </w:num>
  <w:num w:numId="88" w16cid:durableId="2015984973">
    <w:abstractNumId w:val="66"/>
  </w:num>
  <w:num w:numId="89" w16cid:durableId="1018116153">
    <w:abstractNumId w:val="45"/>
  </w:num>
  <w:num w:numId="90" w16cid:durableId="649987960">
    <w:abstractNumId w:val="46"/>
  </w:num>
  <w:num w:numId="91" w16cid:durableId="1550071102">
    <w:abstractNumId w:val="57"/>
  </w:num>
  <w:num w:numId="92" w16cid:durableId="336419377">
    <w:abstractNumId w:val="81"/>
  </w:num>
  <w:num w:numId="93" w16cid:durableId="1513179239">
    <w:abstractNumId w:val="56"/>
  </w:num>
  <w:num w:numId="94" w16cid:durableId="1389569841">
    <w:abstractNumId w:val="8"/>
  </w:num>
  <w:num w:numId="95" w16cid:durableId="1802190850">
    <w:abstractNumId w:val="39"/>
  </w:num>
  <w:num w:numId="96" w16cid:durableId="1131825253">
    <w:abstractNumId w:val="60"/>
  </w:num>
  <w:num w:numId="97" w16cid:durableId="693380043">
    <w:abstractNumId w:val="76"/>
  </w:num>
  <w:num w:numId="98" w16cid:durableId="914557715">
    <w:abstractNumId w:val="32"/>
  </w:num>
  <w:num w:numId="99" w16cid:durableId="349651249">
    <w:abstractNumId w:val="51"/>
  </w:num>
  <w:num w:numId="100" w16cid:durableId="619266948">
    <w:abstractNumId w:val="5"/>
  </w:num>
  <w:num w:numId="101" w16cid:durableId="517160801">
    <w:abstractNumId w:val="35"/>
  </w:num>
  <w:num w:numId="102" w16cid:durableId="1372999836">
    <w:abstractNumId w:val="28"/>
  </w:num>
  <w:num w:numId="103" w16cid:durableId="720519150">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1" w:cryptProviderType="rsaAES" w:cryptAlgorithmClass="hash" w:cryptAlgorithmType="typeAny" w:cryptAlgorithmSid="14" w:cryptSpinCount="100000" w:hash="qZ1BvaatHDXVsClCVbEhWSXcvR0xrJY2PVXPSzbHeEppJInKQyD2Bbv7X6kzXSCEGcx74+JulMsgrY0Fblc84w==" w:salt="xqtcJiONmtdTIuJz4i35v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B67"/>
    <w:rsid w:val="00001A3D"/>
    <w:rsid w:val="00002455"/>
    <w:rsid w:val="00003218"/>
    <w:rsid w:val="000038DC"/>
    <w:rsid w:val="00003C74"/>
    <w:rsid w:val="00003CEE"/>
    <w:rsid w:val="00003FE9"/>
    <w:rsid w:val="000054A1"/>
    <w:rsid w:val="00012272"/>
    <w:rsid w:val="000146FD"/>
    <w:rsid w:val="000149B8"/>
    <w:rsid w:val="00017A19"/>
    <w:rsid w:val="0002081F"/>
    <w:rsid w:val="00025690"/>
    <w:rsid w:val="0002658D"/>
    <w:rsid w:val="00027A22"/>
    <w:rsid w:val="000314A9"/>
    <w:rsid w:val="00035BB8"/>
    <w:rsid w:val="00040DC2"/>
    <w:rsid w:val="00041154"/>
    <w:rsid w:val="00044713"/>
    <w:rsid w:val="00045F3C"/>
    <w:rsid w:val="000463FF"/>
    <w:rsid w:val="000527E4"/>
    <w:rsid w:val="0005481D"/>
    <w:rsid w:val="00060338"/>
    <w:rsid w:val="00061629"/>
    <w:rsid w:val="000617A4"/>
    <w:rsid w:val="00062731"/>
    <w:rsid w:val="00064A84"/>
    <w:rsid w:val="00065A3E"/>
    <w:rsid w:val="000678B6"/>
    <w:rsid w:val="000702B1"/>
    <w:rsid w:val="00071D9D"/>
    <w:rsid w:val="00080D12"/>
    <w:rsid w:val="00080F38"/>
    <w:rsid w:val="000825A5"/>
    <w:rsid w:val="00082725"/>
    <w:rsid w:val="00083A1B"/>
    <w:rsid w:val="00085EAE"/>
    <w:rsid w:val="00087007"/>
    <w:rsid w:val="00087A1D"/>
    <w:rsid w:val="0009046D"/>
    <w:rsid w:val="00090522"/>
    <w:rsid w:val="00091BEF"/>
    <w:rsid w:val="00092CEF"/>
    <w:rsid w:val="00093BF9"/>
    <w:rsid w:val="00097D44"/>
    <w:rsid w:val="000A0CF5"/>
    <w:rsid w:val="000A1A65"/>
    <w:rsid w:val="000A2E7D"/>
    <w:rsid w:val="000A3927"/>
    <w:rsid w:val="000A3F23"/>
    <w:rsid w:val="000A40DC"/>
    <w:rsid w:val="000A4478"/>
    <w:rsid w:val="000A4505"/>
    <w:rsid w:val="000A529F"/>
    <w:rsid w:val="000B1CDB"/>
    <w:rsid w:val="000B6006"/>
    <w:rsid w:val="000B72D9"/>
    <w:rsid w:val="000C384E"/>
    <w:rsid w:val="000C4279"/>
    <w:rsid w:val="000C4778"/>
    <w:rsid w:val="000C49BD"/>
    <w:rsid w:val="000C5EA8"/>
    <w:rsid w:val="000C699F"/>
    <w:rsid w:val="000D2F2E"/>
    <w:rsid w:val="000D7172"/>
    <w:rsid w:val="000E23DA"/>
    <w:rsid w:val="000E4510"/>
    <w:rsid w:val="000E7282"/>
    <w:rsid w:val="000E7404"/>
    <w:rsid w:val="000F2745"/>
    <w:rsid w:val="000F2CB7"/>
    <w:rsid w:val="000F2DA1"/>
    <w:rsid w:val="000F45EC"/>
    <w:rsid w:val="000F735C"/>
    <w:rsid w:val="001001C8"/>
    <w:rsid w:val="00105D89"/>
    <w:rsid w:val="0010644B"/>
    <w:rsid w:val="00106462"/>
    <w:rsid w:val="00110614"/>
    <w:rsid w:val="001107F6"/>
    <w:rsid w:val="00111824"/>
    <w:rsid w:val="00113FD5"/>
    <w:rsid w:val="001156AD"/>
    <w:rsid w:val="00115DC9"/>
    <w:rsid w:val="00116DA2"/>
    <w:rsid w:val="001214BB"/>
    <w:rsid w:val="00122031"/>
    <w:rsid w:val="001221A8"/>
    <w:rsid w:val="001226C5"/>
    <w:rsid w:val="001316A1"/>
    <w:rsid w:val="00133C65"/>
    <w:rsid w:val="00133D12"/>
    <w:rsid w:val="00136C29"/>
    <w:rsid w:val="001433EF"/>
    <w:rsid w:val="00143D17"/>
    <w:rsid w:val="00146BB2"/>
    <w:rsid w:val="00150672"/>
    <w:rsid w:val="00151C27"/>
    <w:rsid w:val="00155F0F"/>
    <w:rsid w:val="00157C0B"/>
    <w:rsid w:val="001600E1"/>
    <w:rsid w:val="00160776"/>
    <w:rsid w:val="0017073D"/>
    <w:rsid w:val="00173439"/>
    <w:rsid w:val="00173B67"/>
    <w:rsid w:val="00175E1B"/>
    <w:rsid w:val="00180487"/>
    <w:rsid w:val="00181285"/>
    <w:rsid w:val="0018209E"/>
    <w:rsid w:val="00182541"/>
    <w:rsid w:val="00184494"/>
    <w:rsid w:val="00184525"/>
    <w:rsid w:val="00185604"/>
    <w:rsid w:val="00187E04"/>
    <w:rsid w:val="00192070"/>
    <w:rsid w:val="001922CD"/>
    <w:rsid w:val="00192A9C"/>
    <w:rsid w:val="00192ACF"/>
    <w:rsid w:val="00192E10"/>
    <w:rsid w:val="001934BE"/>
    <w:rsid w:val="00194A5D"/>
    <w:rsid w:val="00194EF1"/>
    <w:rsid w:val="0019552A"/>
    <w:rsid w:val="00196E26"/>
    <w:rsid w:val="00197894"/>
    <w:rsid w:val="001A0C9D"/>
    <w:rsid w:val="001A12E9"/>
    <w:rsid w:val="001A2183"/>
    <w:rsid w:val="001A27DD"/>
    <w:rsid w:val="001B52BC"/>
    <w:rsid w:val="001B5FBC"/>
    <w:rsid w:val="001C00B9"/>
    <w:rsid w:val="001C0C48"/>
    <w:rsid w:val="001C5D59"/>
    <w:rsid w:val="001C7023"/>
    <w:rsid w:val="001D0A54"/>
    <w:rsid w:val="001D169E"/>
    <w:rsid w:val="001D21E2"/>
    <w:rsid w:val="001D249F"/>
    <w:rsid w:val="001D2A3B"/>
    <w:rsid w:val="001D2C00"/>
    <w:rsid w:val="001D32DB"/>
    <w:rsid w:val="001D60EA"/>
    <w:rsid w:val="001D7694"/>
    <w:rsid w:val="001E214D"/>
    <w:rsid w:val="001E2459"/>
    <w:rsid w:val="001E3971"/>
    <w:rsid w:val="001E5C7F"/>
    <w:rsid w:val="001E64B1"/>
    <w:rsid w:val="001F0402"/>
    <w:rsid w:val="001F0FCA"/>
    <w:rsid w:val="001F1697"/>
    <w:rsid w:val="001F185C"/>
    <w:rsid w:val="001F20FB"/>
    <w:rsid w:val="001F237C"/>
    <w:rsid w:val="001F33D4"/>
    <w:rsid w:val="001F4310"/>
    <w:rsid w:val="001F6BB7"/>
    <w:rsid w:val="001F6F42"/>
    <w:rsid w:val="00205179"/>
    <w:rsid w:val="002057B8"/>
    <w:rsid w:val="00205E9B"/>
    <w:rsid w:val="00214AB6"/>
    <w:rsid w:val="002206B0"/>
    <w:rsid w:val="00221709"/>
    <w:rsid w:val="00223F6A"/>
    <w:rsid w:val="00224AC7"/>
    <w:rsid w:val="00225A9B"/>
    <w:rsid w:val="002266AC"/>
    <w:rsid w:val="002310D1"/>
    <w:rsid w:val="00231C0C"/>
    <w:rsid w:val="002330D6"/>
    <w:rsid w:val="00233699"/>
    <w:rsid w:val="0023411F"/>
    <w:rsid w:val="0023673F"/>
    <w:rsid w:val="002368ED"/>
    <w:rsid w:val="002404FC"/>
    <w:rsid w:val="00242C0A"/>
    <w:rsid w:val="0024610A"/>
    <w:rsid w:val="00246BF4"/>
    <w:rsid w:val="00251028"/>
    <w:rsid w:val="002522EE"/>
    <w:rsid w:val="00253931"/>
    <w:rsid w:val="00254802"/>
    <w:rsid w:val="00257A70"/>
    <w:rsid w:val="002614ED"/>
    <w:rsid w:val="00264BD4"/>
    <w:rsid w:val="002653A6"/>
    <w:rsid w:val="00265B4B"/>
    <w:rsid w:val="00266D4A"/>
    <w:rsid w:val="00267398"/>
    <w:rsid w:val="00271134"/>
    <w:rsid w:val="00271E43"/>
    <w:rsid w:val="00273653"/>
    <w:rsid w:val="0027446A"/>
    <w:rsid w:val="0027489C"/>
    <w:rsid w:val="002754DA"/>
    <w:rsid w:val="00275587"/>
    <w:rsid w:val="002767D2"/>
    <w:rsid w:val="00276C90"/>
    <w:rsid w:val="00280FC8"/>
    <w:rsid w:val="00281902"/>
    <w:rsid w:val="00292015"/>
    <w:rsid w:val="00292512"/>
    <w:rsid w:val="00292699"/>
    <w:rsid w:val="00292F26"/>
    <w:rsid w:val="00296622"/>
    <w:rsid w:val="00296F14"/>
    <w:rsid w:val="002A0410"/>
    <w:rsid w:val="002A0A4D"/>
    <w:rsid w:val="002A303F"/>
    <w:rsid w:val="002A4829"/>
    <w:rsid w:val="002A6451"/>
    <w:rsid w:val="002B0760"/>
    <w:rsid w:val="002B0DFF"/>
    <w:rsid w:val="002B4E29"/>
    <w:rsid w:val="002B517A"/>
    <w:rsid w:val="002B5219"/>
    <w:rsid w:val="002C12AA"/>
    <w:rsid w:val="002C16DF"/>
    <w:rsid w:val="002C27AC"/>
    <w:rsid w:val="002C31FA"/>
    <w:rsid w:val="002C68A9"/>
    <w:rsid w:val="002D0810"/>
    <w:rsid w:val="002D24DF"/>
    <w:rsid w:val="002D400A"/>
    <w:rsid w:val="002D6302"/>
    <w:rsid w:val="002D6D20"/>
    <w:rsid w:val="002D7E1E"/>
    <w:rsid w:val="002E0C17"/>
    <w:rsid w:val="002E11C8"/>
    <w:rsid w:val="002E48E8"/>
    <w:rsid w:val="002F1998"/>
    <w:rsid w:val="002F3E50"/>
    <w:rsid w:val="002F3FF0"/>
    <w:rsid w:val="002F408B"/>
    <w:rsid w:val="002F4566"/>
    <w:rsid w:val="002F684C"/>
    <w:rsid w:val="002F7D8B"/>
    <w:rsid w:val="0030217E"/>
    <w:rsid w:val="00303461"/>
    <w:rsid w:val="00305EDF"/>
    <w:rsid w:val="003063E3"/>
    <w:rsid w:val="003119DE"/>
    <w:rsid w:val="0031227E"/>
    <w:rsid w:val="003138F0"/>
    <w:rsid w:val="003147A0"/>
    <w:rsid w:val="003165DC"/>
    <w:rsid w:val="00317A1F"/>
    <w:rsid w:val="0032271D"/>
    <w:rsid w:val="00322751"/>
    <w:rsid w:val="00323CAD"/>
    <w:rsid w:val="003247DA"/>
    <w:rsid w:val="0032502B"/>
    <w:rsid w:val="00332441"/>
    <w:rsid w:val="00332D1C"/>
    <w:rsid w:val="003336A8"/>
    <w:rsid w:val="00333BAC"/>
    <w:rsid w:val="00334E09"/>
    <w:rsid w:val="00335315"/>
    <w:rsid w:val="00335E1A"/>
    <w:rsid w:val="00340272"/>
    <w:rsid w:val="0034178E"/>
    <w:rsid w:val="003423E9"/>
    <w:rsid w:val="003467EB"/>
    <w:rsid w:val="00346951"/>
    <w:rsid w:val="00346F92"/>
    <w:rsid w:val="00353407"/>
    <w:rsid w:val="003553C1"/>
    <w:rsid w:val="00357F5A"/>
    <w:rsid w:val="00360078"/>
    <w:rsid w:val="00360D27"/>
    <w:rsid w:val="00363989"/>
    <w:rsid w:val="003653A4"/>
    <w:rsid w:val="0037160C"/>
    <w:rsid w:val="0037257E"/>
    <w:rsid w:val="0037417D"/>
    <w:rsid w:val="00374872"/>
    <w:rsid w:val="00375556"/>
    <w:rsid w:val="00375A59"/>
    <w:rsid w:val="003777AE"/>
    <w:rsid w:val="003842DC"/>
    <w:rsid w:val="00384A7C"/>
    <w:rsid w:val="00384F59"/>
    <w:rsid w:val="00385524"/>
    <w:rsid w:val="00391F1B"/>
    <w:rsid w:val="003932E4"/>
    <w:rsid w:val="003952EA"/>
    <w:rsid w:val="00395A73"/>
    <w:rsid w:val="00395BA7"/>
    <w:rsid w:val="003A0A0B"/>
    <w:rsid w:val="003A0E6D"/>
    <w:rsid w:val="003A21F1"/>
    <w:rsid w:val="003A723A"/>
    <w:rsid w:val="003A7E66"/>
    <w:rsid w:val="003B0069"/>
    <w:rsid w:val="003B69BE"/>
    <w:rsid w:val="003B7377"/>
    <w:rsid w:val="003C1A50"/>
    <w:rsid w:val="003C3A77"/>
    <w:rsid w:val="003C750B"/>
    <w:rsid w:val="003C750C"/>
    <w:rsid w:val="003C7E73"/>
    <w:rsid w:val="003D07BA"/>
    <w:rsid w:val="003D0AAD"/>
    <w:rsid w:val="003D1AC5"/>
    <w:rsid w:val="003D1C43"/>
    <w:rsid w:val="003D1D6F"/>
    <w:rsid w:val="003D249A"/>
    <w:rsid w:val="003D424E"/>
    <w:rsid w:val="003D5A6A"/>
    <w:rsid w:val="003D5FB6"/>
    <w:rsid w:val="003D6217"/>
    <w:rsid w:val="003E0D68"/>
    <w:rsid w:val="003E22FF"/>
    <w:rsid w:val="003E46C9"/>
    <w:rsid w:val="003E506B"/>
    <w:rsid w:val="003E77AD"/>
    <w:rsid w:val="003F058F"/>
    <w:rsid w:val="003F074C"/>
    <w:rsid w:val="003F3205"/>
    <w:rsid w:val="003F6BD0"/>
    <w:rsid w:val="003F6D5E"/>
    <w:rsid w:val="004008E5"/>
    <w:rsid w:val="00402691"/>
    <w:rsid w:val="004041DC"/>
    <w:rsid w:val="00406F3D"/>
    <w:rsid w:val="00407357"/>
    <w:rsid w:val="004074CE"/>
    <w:rsid w:val="00410E2A"/>
    <w:rsid w:val="00412C21"/>
    <w:rsid w:val="0042220B"/>
    <w:rsid w:val="00422629"/>
    <w:rsid w:val="00422F72"/>
    <w:rsid w:val="0042481E"/>
    <w:rsid w:val="00426046"/>
    <w:rsid w:val="004262AC"/>
    <w:rsid w:val="004266A8"/>
    <w:rsid w:val="00426C3A"/>
    <w:rsid w:val="00427378"/>
    <w:rsid w:val="0042780B"/>
    <w:rsid w:val="00427A6C"/>
    <w:rsid w:val="00430C48"/>
    <w:rsid w:val="0043495A"/>
    <w:rsid w:val="004365B0"/>
    <w:rsid w:val="0043744A"/>
    <w:rsid w:val="004374AA"/>
    <w:rsid w:val="0043779D"/>
    <w:rsid w:val="00440C67"/>
    <w:rsid w:val="0044561C"/>
    <w:rsid w:val="00445E5C"/>
    <w:rsid w:val="004510E6"/>
    <w:rsid w:val="0045539A"/>
    <w:rsid w:val="0045743F"/>
    <w:rsid w:val="00457EDD"/>
    <w:rsid w:val="00461F40"/>
    <w:rsid w:val="0046542A"/>
    <w:rsid w:val="00466B1A"/>
    <w:rsid w:val="00472A30"/>
    <w:rsid w:val="00472D8C"/>
    <w:rsid w:val="00474112"/>
    <w:rsid w:val="004754EC"/>
    <w:rsid w:val="00475C99"/>
    <w:rsid w:val="004768EC"/>
    <w:rsid w:val="00476E88"/>
    <w:rsid w:val="0047724A"/>
    <w:rsid w:val="004800B0"/>
    <w:rsid w:val="00480EF7"/>
    <w:rsid w:val="00483EA3"/>
    <w:rsid w:val="00484390"/>
    <w:rsid w:val="00484B67"/>
    <w:rsid w:val="00484EB1"/>
    <w:rsid w:val="00484F89"/>
    <w:rsid w:val="00487ED8"/>
    <w:rsid w:val="004904A8"/>
    <w:rsid w:val="00490CDE"/>
    <w:rsid w:val="00493080"/>
    <w:rsid w:val="00494A0D"/>
    <w:rsid w:val="0049597E"/>
    <w:rsid w:val="004A4249"/>
    <w:rsid w:val="004A5904"/>
    <w:rsid w:val="004A68FE"/>
    <w:rsid w:val="004A7F76"/>
    <w:rsid w:val="004B2D2E"/>
    <w:rsid w:val="004B42C0"/>
    <w:rsid w:val="004B48E2"/>
    <w:rsid w:val="004B55FE"/>
    <w:rsid w:val="004C003B"/>
    <w:rsid w:val="004C0B88"/>
    <w:rsid w:val="004C1B1D"/>
    <w:rsid w:val="004C4159"/>
    <w:rsid w:val="004C7577"/>
    <w:rsid w:val="004D6E29"/>
    <w:rsid w:val="004D7C00"/>
    <w:rsid w:val="004E0578"/>
    <w:rsid w:val="004E076D"/>
    <w:rsid w:val="004E470A"/>
    <w:rsid w:val="004E7D37"/>
    <w:rsid w:val="004F25C7"/>
    <w:rsid w:val="004F2EFD"/>
    <w:rsid w:val="004F35C8"/>
    <w:rsid w:val="004F43F8"/>
    <w:rsid w:val="004F467B"/>
    <w:rsid w:val="004F643E"/>
    <w:rsid w:val="004F7BBD"/>
    <w:rsid w:val="005036DE"/>
    <w:rsid w:val="005049A8"/>
    <w:rsid w:val="00505C9B"/>
    <w:rsid w:val="005123D6"/>
    <w:rsid w:val="00512491"/>
    <w:rsid w:val="005136DF"/>
    <w:rsid w:val="005164D8"/>
    <w:rsid w:val="005175A9"/>
    <w:rsid w:val="00520D8A"/>
    <w:rsid w:val="00521590"/>
    <w:rsid w:val="00521884"/>
    <w:rsid w:val="00521BFC"/>
    <w:rsid w:val="00521D27"/>
    <w:rsid w:val="0052336B"/>
    <w:rsid w:val="0052351C"/>
    <w:rsid w:val="00523A7F"/>
    <w:rsid w:val="00523B7C"/>
    <w:rsid w:val="00527903"/>
    <w:rsid w:val="00527E36"/>
    <w:rsid w:val="005305C1"/>
    <w:rsid w:val="00530DDB"/>
    <w:rsid w:val="00535E89"/>
    <w:rsid w:val="0053686B"/>
    <w:rsid w:val="005401F3"/>
    <w:rsid w:val="00540D33"/>
    <w:rsid w:val="005410C2"/>
    <w:rsid w:val="0054124D"/>
    <w:rsid w:val="00543300"/>
    <w:rsid w:val="00547DFC"/>
    <w:rsid w:val="00550A52"/>
    <w:rsid w:val="0055107C"/>
    <w:rsid w:val="00553BBF"/>
    <w:rsid w:val="00553CBA"/>
    <w:rsid w:val="00554359"/>
    <w:rsid w:val="005567DB"/>
    <w:rsid w:val="00561B31"/>
    <w:rsid w:val="0056507F"/>
    <w:rsid w:val="00566C5D"/>
    <w:rsid w:val="0057036F"/>
    <w:rsid w:val="00570E14"/>
    <w:rsid w:val="00571106"/>
    <w:rsid w:val="00574155"/>
    <w:rsid w:val="0057421E"/>
    <w:rsid w:val="00574262"/>
    <w:rsid w:val="00574CEA"/>
    <w:rsid w:val="005772FA"/>
    <w:rsid w:val="00580A40"/>
    <w:rsid w:val="005818EC"/>
    <w:rsid w:val="0058361C"/>
    <w:rsid w:val="00583D3C"/>
    <w:rsid w:val="005854CC"/>
    <w:rsid w:val="0058574D"/>
    <w:rsid w:val="005869AC"/>
    <w:rsid w:val="00592D11"/>
    <w:rsid w:val="00593D8A"/>
    <w:rsid w:val="0059693B"/>
    <w:rsid w:val="00597A45"/>
    <w:rsid w:val="005A03DA"/>
    <w:rsid w:val="005A0D12"/>
    <w:rsid w:val="005A1267"/>
    <w:rsid w:val="005A1707"/>
    <w:rsid w:val="005A6505"/>
    <w:rsid w:val="005A70F8"/>
    <w:rsid w:val="005B0E4D"/>
    <w:rsid w:val="005B15C8"/>
    <w:rsid w:val="005B1800"/>
    <w:rsid w:val="005B2493"/>
    <w:rsid w:val="005B4775"/>
    <w:rsid w:val="005B5EFD"/>
    <w:rsid w:val="005C1157"/>
    <w:rsid w:val="005C1557"/>
    <w:rsid w:val="005C1A48"/>
    <w:rsid w:val="005C3E63"/>
    <w:rsid w:val="005C5EA9"/>
    <w:rsid w:val="005C69C7"/>
    <w:rsid w:val="005C6D5B"/>
    <w:rsid w:val="005D1123"/>
    <w:rsid w:val="005D2BF8"/>
    <w:rsid w:val="005D341E"/>
    <w:rsid w:val="005D35E1"/>
    <w:rsid w:val="005D63F9"/>
    <w:rsid w:val="005E0A2B"/>
    <w:rsid w:val="005E1AFC"/>
    <w:rsid w:val="005E1FD6"/>
    <w:rsid w:val="005E24E8"/>
    <w:rsid w:val="005E4326"/>
    <w:rsid w:val="005E5D62"/>
    <w:rsid w:val="005E6138"/>
    <w:rsid w:val="005E6164"/>
    <w:rsid w:val="005E7614"/>
    <w:rsid w:val="005E7F38"/>
    <w:rsid w:val="005F26EC"/>
    <w:rsid w:val="005F2DB7"/>
    <w:rsid w:val="005F6375"/>
    <w:rsid w:val="005F7546"/>
    <w:rsid w:val="006013B8"/>
    <w:rsid w:val="006018E9"/>
    <w:rsid w:val="00602487"/>
    <w:rsid w:val="006045DA"/>
    <w:rsid w:val="00604FDE"/>
    <w:rsid w:val="00605B54"/>
    <w:rsid w:val="00605D4E"/>
    <w:rsid w:val="006107B9"/>
    <w:rsid w:val="00611178"/>
    <w:rsid w:val="00613B53"/>
    <w:rsid w:val="00613C53"/>
    <w:rsid w:val="00614613"/>
    <w:rsid w:val="006152FF"/>
    <w:rsid w:val="00616A0B"/>
    <w:rsid w:val="00616A5C"/>
    <w:rsid w:val="00616B7F"/>
    <w:rsid w:val="006170E6"/>
    <w:rsid w:val="006214A0"/>
    <w:rsid w:val="00622629"/>
    <w:rsid w:val="0062274D"/>
    <w:rsid w:val="0062349B"/>
    <w:rsid w:val="006248E8"/>
    <w:rsid w:val="00626FA0"/>
    <w:rsid w:val="006317E0"/>
    <w:rsid w:val="00632377"/>
    <w:rsid w:val="00632395"/>
    <w:rsid w:val="00632BFC"/>
    <w:rsid w:val="0063355F"/>
    <w:rsid w:val="00633B55"/>
    <w:rsid w:val="00635CE9"/>
    <w:rsid w:val="00637ECD"/>
    <w:rsid w:val="00640604"/>
    <w:rsid w:val="00641B89"/>
    <w:rsid w:val="00646DA7"/>
    <w:rsid w:val="006478DD"/>
    <w:rsid w:val="00650305"/>
    <w:rsid w:val="006509DF"/>
    <w:rsid w:val="00653097"/>
    <w:rsid w:val="00653699"/>
    <w:rsid w:val="006542C4"/>
    <w:rsid w:val="006550A5"/>
    <w:rsid w:val="00655E4F"/>
    <w:rsid w:val="0066543A"/>
    <w:rsid w:val="0066554E"/>
    <w:rsid w:val="00666A62"/>
    <w:rsid w:val="0066745C"/>
    <w:rsid w:val="00672554"/>
    <w:rsid w:val="00674577"/>
    <w:rsid w:val="00674893"/>
    <w:rsid w:val="006771E1"/>
    <w:rsid w:val="00680AC1"/>
    <w:rsid w:val="006813A5"/>
    <w:rsid w:val="00683480"/>
    <w:rsid w:val="00683C3C"/>
    <w:rsid w:val="00683ECC"/>
    <w:rsid w:val="00684272"/>
    <w:rsid w:val="006849B1"/>
    <w:rsid w:val="0068670D"/>
    <w:rsid w:val="00686F80"/>
    <w:rsid w:val="0069029F"/>
    <w:rsid w:val="00690C14"/>
    <w:rsid w:val="00691DC1"/>
    <w:rsid w:val="00693540"/>
    <w:rsid w:val="00696EB4"/>
    <w:rsid w:val="00697059"/>
    <w:rsid w:val="006A062F"/>
    <w:rsid w:val="006A2508"/>
    <w:rsid w:val="006A2D41"/>
    <w:rsid w:val="006A4607"/>
    <w:rsid w:val="006A56D0"/>
    <w:rsid w:val="006A639E"/>
    <w:rsid w:val="006A789D"/>
    <w:rsid w:val="006A7E2D"/>
    <w:rsid w:val="006B1E58"/>
    <w:rsid w:val="006B6407"/>
    <w:rsid w:val="006B683E"/>
    <w:rsid w:val="006B6FC6"/>
    <w:rsid w:val="006C3302"/>
    <w:rsid w:val="006C639B"/>
    <w:rsid w:val="006C64CE"/>
    <w:rsid w:val="006C73C5"/>
    <w:rsid w:val="006D0435"/>
    <w:rsid w:val="006D0FE6"/>
    <w:rsid w:val="006D3F61"/>
    <w:rsid w:val="006D4BD1"/>
    <w:rsid w:val="006D53CB"/>
    <w:rsid w:val="006D631F"/>
    <w:rsid w:val="006D650A"/>
    <w:rsid w:val="006D710F"/>
    <w:rsid w:val="006D7CD6"/>
    <w:rsid w:val="006E4B88"/>
    <w:rsid w:val="006F0543"/>
    <w:rsid w:val="006F4993"/>
    <w:rsid w:val="0070072F"/>
    <w:rsid w:val="00701C5A"/>
    <w:rsid w:val="00706AB4"/>
    <w:rsid w:val="007111B7"/>
    <w:rsid w:val="00711E59"/>
    <w:rsid w:val="0071305B"/>
    <w:rsid w:val="0071388E"/>
    <w:rsid w:val="007153E0"/>
    <w:rsid w:val="00715C96"/>
    <w:rsid w:val="00716569"/>
    <w:rsid w:val="00716655"/>
    <w:rsid w:val="00720C43"/>
    <w:rsid w:val="00721E48"/>
    <w:rsid w:val="007240E9"/>
    <w:rsid w:val="00724A0D"/>
    <w:rsid w:val="007259D0"/>
    <w:rsid w:val="00726CC4"/>
    <w:rsid w:val="0073053F"/>
    <w:rsid w:val="0073118B"/>
    <w:rsid w:val="007343AE"/>
    <w:rsid w:val="00735D74"/>
    <w:rsid w:val="00736148"/>
    <w:rsid w:val="0074161D"/>
    <w:rsid w:val="00741C70"/>
    <w:rsid w:val="0074281F"/>
    <w:rsid w:val="0074547D"/>
    <w:rsid w:val="00746010"/>
    <w:rsid w:val="00752497"/>
    <w:rsid w:val="00752DA3"/>
    <w:rsid w:val="00753326"/>
    <w:rsid w:val="00754FC4"/>
    <w:rsid w:val="0076721B"/>
    <w:rsid w:val="0077038B"/>
    <w:rsid w:val="0077236F"/>
    <w:rsid w:val="00773599"/>
    <w:rsid w:val="00775AC6"/>
    <w:rsid w:val="00776AE7"/>
    <w:rsid w:val="0078238B"/>
    <w:rsid w:val="007838B7"/>
    <w:rsid w:val="007861B2"/>
    <w:rsid w:val="007923B0"/>
    <w:rsid w:val="00793BB4"/>
    <w:rsid w:val="00793FCA"/>
    <w:rsid w:val="007A26B4"/>
    <w:rsid w:val="007A2C56"/>
    <w:rsid w:val="007A5445"/>
    <w:rsid w:val="007A6607"/>
    <w:rsid w:val="007A6ABE"/>
    <w:rsid w:val="007A75F8"/>
    <w:rsid w:val="007A7767"/>
    <w:rsid w:val="007B1088"/>
    <w:rsid w:val="007B2766"/>
    <w:rsid w:val="007B409D"/>
    <w:rsid w:val="007B7B45"/>
    <w:rsid w:val="007C1871"/>
    <w:rsid w:val="007C1AD8"/>
    <w:rsid w:val="007C39A9"/>
    <w:rsid w:val="007C4BD2"/>
    <w:rsid w:val="007C6E6E"/>
    <w:rsid w:val="007C7283"/>
    <w:rsid w:val="007D2969"/>
    <w:rsid w:val="007D3B8C"/>
    <w:rsid w:val="007D5A6D"/>
    <w:rsid w:val="007E2411"/>
    <w:rsid w:val="007E495C"/>
    <w:rsid w:val="007E6A64"/>
    <w:rsid w:val="007F1DC4"/>
    <w:rsid w:val="007F236B"/>
    <w:rsid w:val="007F4925"/>
    <w:rsid w:val="007F61EA"/>
    <w:rsid w:val="007F70CE"/>
    <w:rsid w:val="007F740A"/>
    <w:rsid w:val="007F7699"/>
    <w:rsid w:val="007F7D98"/>
    <w:rsid w:val="008004F0"/>
    <w:rsid w:val="008009AA"/>
    <w:rsid w:val="00802522"/>
    <w:rsid w:val="00807B8A"/>
    <w:rsid w:val="00811B69"/>
    <w:rsid w:val="00812711"/>
    <w:rsid w:val="00812BEC"/>
    <w:rsid w:val="00812DB5"/>
    <w:rsid w:val="00814CBD"/>
    <w:rsid w:val="00815D6C"/>
    <w:rsid w:val="008203C7"/>
    <w:rsid w:val="008227E2"/>
    <w:rsid w:val="0082390E"/>
    <w:rsid w:val="00824796"/>
    <w:rsid w:val="00826438"/>
    <w:rsid w:val="00831A20"/>
    <w:rsid w:val="0083473A"/>
    <w:rsid w:val="0083504B"/>
    <w:rsid w:val="00841896"/>
    <w:rsid w:val="00844AB1"/>
    <w:rsid w:val="00847CD5"/>
    <w:rsid w:val="00850FDF"/>
    <w:rsid w:val="008521AA"/>
    <w:rsid w:val="008527F5"/>
    <w:rsid w:val="00861374"/>
    <w:rsid w:val="00862DE6"/>
    <w:rsid w:val="008639E6"/>
    <w:rsid w:val="00866367"/>
    <w:rsid w:val="00872F34"/>
    <w:rsid w:val="008737BE"/>
    <w:rsid w:val="0087566A"/>
    <w:rsid w:val="00875E69"/>
    <w:rsid w:val="00877CF8"/>
    <w:rsid w:val="00880714"/>
    <w:rsid w:val="00880B60"/>
    <w:rsid w:val="00882FAF"/>
    <w:rsid w:val="00883A20"/>
    <w:rsid w:val="00883B61"/>
    <w:rsid w:val="008847FD"/>
    <w:rsid w:val="008848E9"/>
    <w:rsid w:val="00885198"/>
    <w:rsid w:val="00885F5F"/>
    <w:rsid w:val="0088644C"/>
    <w:rsid w:val="0089396C"/>
    <w:rsid w:val="00894940"/>
    <w:rsid w:val="008972AD"/>
    <w:rsid w:val="008A38D3"/>
    <w:rsid w:val="008B022B"/>
    <w:rsid w:val="008B24EF"/>
    <w:rsid w:val="008B3851"/>
    <w:rsid w:val="008C1725"/>
    <w:rsid w:val="008C38A9"/>
    <w:rsid w:val="008C5342"/>
    <w:rsid w:val="008C5F55"/>
    <w:rsid w:val="008C6348"/>
    <w:rsid w:val="008C63FF"/>
    <w:rsid w:val="008D1AD4"/>
    <w:rsid w:val="008D4EB2"/>
    <w:rsid w:val="008D5E7B"/>
    <w:rsid w:val="008D749B"/>
    <w:rsid w:val="008D7830"/>
    <w:rsid w:val="008E2059"/>
    <w:rsid w:val="008E530D"/>
    <w:rsid w:val="008E7109"/>
    <w:rsid w:val="008E737D"/>
    <w:rsid w:val="008F07C0"/>
    <w:rsid w:val="008F1EBB"/>
    <w:rsid w:val="00901A2E"/>
    <w:rsid w:val="0090241F"/>
    <w:rsid w:val="00902501"/>
    <w:rsid w:val="00902625"/>
    <w:rsid w:val="00902942"/>
    <w:rsid w:val="0090371A"/>
    <w:rsid w:val="009136B4"/>
    <w:rsid w:val="00913AD3"/>
    <w:rsid w:val="00922B94"/>
    <w:rsid w:val="00923710"/>
    <w:rsid w:val="00925B42"/>
    <w:rsid w:val="009261BB"/>
    <w:rsid w:val="00927CA8"/>
    <w:rsid w:val="009308EF"/>
    <w:rsid w:val="00930CF7"/>
    <w:rsid w:val="0093237E"/>
    <w:rsid w:val="00932726"/>
    <w:rsid w:val="00932BC6"/>
    <w:rsid w:val="00932CE2"/>
    <w:rsid w:val="00933D0F"/>
    <w:rsid w:val="00936E2A"/>
    <w:rsid w:val="009370DE"/>
    <w:rsid w:val="00937940"/>
    <w:rsid w:val="00940930"/>
    <w:rsid w:val="0094216B"/>
    <w:rsid w:val="00945A08"/>
    <w:rsid w:val="00945EA1"/>
    <w:rsid w:val="009464A4"/>
    <w:rsid w:val="009472D7"/>
    <w:rsid w:val="0095144E"/>
    <w:rsid w:val="00953BD3"/>
    <w:rsid w:val="009543D0"/>
    <w:rsid w:val="00957650"/>
    <w:rsid w:val="00961263"/>
    <w:rsid w:val="00961529"/>
    <w:rsid w:val="00962485"/>
    <w:rsid w:val="00963E18"/>
    <w:rsid w:val="009641AC"/>
    <w:rsid w:val="00966F98"/>
    <w:rsid w:val="00977346"/>
    <w:rsid w:val="009817A4"/>
    <w:rsid w:val="009858F3"/>
    <w:rsid w:val="00993300"/>
    <w:rsid w:val="00994D21"/>
    <w:rsid w:val="00996F5D"/>
    <w:rsid w:val="009A19B4"/>
    <w:rsid w:val="009A1AD1"/>
    <w:rsid w:val="009A1FA5"/>
    <w:rsid w:val="009A2417"/>
    <w:rsid w:val="009A3927"/>
    <w:rsid w:val="009A7DBB"/>
    <w:rsid w:val="009B088A"/>
    <w:rsid w:val="009B37B5"/>
    <w:rsid w:val="009C188A"/>
    <w:rsid w:val="009C22D0"/>
    <w:rsid w:val="009C6944"/>
    <w:rsid w:val="009D232F"/>
    <w:rsid w:val="009D2392"/>
    <w:rsid w:val="009D41E3"/>
    <w:rsid w:val="009D4B69"/>
    <w:rsid w:val="009D52C3"/>
    <w:rsid w:val="009D7212"/>
    <w:rsid w:val="009E1675"/>
    <w:rsid w:val="009E25DC"/>
    <w:rsid w:val="009E2A5C"/>
    <w:rsid w:val="009E2A9B"/>
    <w:rsid w:val="009E4E21"/>
    <w:rsid w:val="009E5222"/>
    <w:rsid w:val="009F0110"/>
    <w:rsid w:val="009F71D4"/>
    <w:rsid w:val="00A03D86"/>
    <w:rsid w:val="00A046E1"/>
    <w:rsid w:val="00A06FFF"/>
    <w:rsid w:val="00A07A7C"/>
    <w:rsid w:val="00A150AE"/>
    <w:rsid w:val="00A15397"/>
    <w:rsid w:val="00A15BB8"/>
    <w:rsid w:val="00A20A66"/>
    <w:rsid w:val="00A2105C"/>
    <w:rsid w:val="00A3053B"/>
    <w:rsid w:val="00A3441F"/>
    <w:rsid w:val="00A345D9"/>
    <w:rsid w:val="00A34DAB"/>
    <w:rsid w:val="00A3622E"/>
    <w:rsid w:val="00A43CB6"/>
    <w:rsid w:val="00A44A7C"/>
    <w:rsid w:val="00A44F43"/>
    <w:rsid w:val="00A4677E"/>
    <w:rsid w:val="00A50C97"/>
    <w:rsid w:val="00A51B4D"/>
    <w:rsid w:val="00A531F3"/>
    <w:rsid w:val="00A5460B"/>
    <w:rsid w:val="00A55A62"/>
    <w:rsid w:val="00A57F66"/>
    <w:rsid w:val="00A60AF0"/>
    <w:rsid w:val="00A616BE"/>
    <w:rsid w:val="00A618A2"/>
    <w:rsid w:val="00A61B38"/>
    <w:rsid w:val="00A63DF4"/>
    <w:rsid w:val="00A64340"/>
    <w:rsid w:val="00A64374"/>
    <w:rsid w:val="00A66187"/>
    <w:rsid w:val="00A667F5"/>
    <w:rsid w:val="00A66EB0"/>
    <w:rsid w:val="00A67513"/>
    <w:rsid w:val="00A678CB"/>
    <w:rsid w:val="00A72EF1"/>
    <w:rsid w:val="00A73CC7"/>
    <w:rsid w:val="00A752B7"/>
    <w:rsid w:val="00A7582C"/>
    <w:rsid w:val="00A75839"/>
    <w:rsid w:val="00A77098"/>
    <w:rsid w:val="00A7771A"/>
    <w:rsid w:val="00A827DB"/>
    <w:rsid w:val="00A83F96"/>
    <w:rsid w:val="00A85442"/>
    <w:rsid w:val="00A913E9"/>
    <w:rsid w:val="00A91A2B"/>
    <w:rsid w:val="00A92CC6"/>
    <w:rsid w:val="00A94BA5"/>
    <w:rsid w:val="00A94CC5"/>
    <w:rsid w:val="00A9547D"/>
    <w:rsid w:val="00A95EBC"/>
    <w:rsid w:val="00A9656A"/>
    <w:rsid w:val="00A96668"/>
    <w:rsid w:val="00AA0970"/>
    <w:rsid w:val="00AA1DAE"/>
    <w:rsid w:val="00AA618A"/>
    <w:rsid w:val="00AA7D41"/>
    <w:rsid w:val="00AB19C7"/>
    <w:rsid w:val="00AB29FA"/>
    <w:rsid w:val="00AB2F6A"/>
    <w:rsid w:val="00AB4169"/>
    <w:rsid w:val="00AB41C7"/>
    <w:rsid w:val="00AC1490"/>
    <w:rsid w:val="00AC5732"/>
    <w:rsid w:val="00AC60F2"/>
    <w:rsid w:val="00AD0A5C"/>
    <w:rsid w:val="00AD4700"/>
    <w:rsid w:val="00AD6806"/>
    <w:rsid w:val="00AD6CED"/>
    <w:rsid w:val="00AD75F2"/>
    <w:rsid w:val="00AE0B5F"/>
    <w:rsid w:val="00AE786C"/>
    <w:rsid w:val="00AF28FB"/>
    <w:rsid w:val="00AF2A9E"/>
    <w:rsid w:val="00AF2EAA"/>
    <w:rsid w:val="00AF3AF3"/>
    <w:rsid w:val="00AF3E10"/>
    <w:rsid w:val="00AF43A9"/>
    <w:rsid w:val="00B054FB"/>
    <w:rsid w:val="00B05E1C"/>
    <w:rsid w:val="00B06D88"/>
    <w:rsid w:val="00B10743"/>
    <w:rsid w:val="00B119DD"/>
    <w:rsid w:val="00B15111"/>
    <w:rsid w:val="00B160DA"/>
    <w:rsid w:val="00B16F2C"/>
    <w:rsid w:val="00B172D2"/>
    <w:rsid w:val="00B23975"/>
    <w:rsid w:val="00B2399B"/>
    <w:rsid w:val="00B24290"/>
    <w:rsid w:val="00B30693"/>
    <w:rsid w:val="00B3424C"/>
    <w:rsid w:val="00B34371"/>
    <w:rsid w:val="00B35BED"/>
    <w:rsid w:val="00B42D2E"/>
    <w:rsid w:val="00B42DC9"/>
    <w:rsid w:val="00B42F1D"/>
    <w:rsid w:val="00B43E21"/>
    <w:rsid w:val="00B444F1"/>
    <w:rsid w:val="00B45D2C"/>
    <w:rsid w:val="00B470C5"/>
    <w:rsid w:val="00B5035F"/>
    <w:rsid w:val="00B51FB5"/>
    <w:rsid w:val="00B56CA8"/>
    <w:rsid w:val="00B6094B"/>
    <w:rsid w:val="00B62889"/>
    <w:rsid w:val="00B67EF3"/>
    <w:rsid w:val="00B75C57"/>
    <w:rsid w:val="00B8381F"/>
    <w:rsid w:val="00B8694B"/>
    <w:rsid w:val="00B91D8F"/>
    <w:rsid w:val="00B9430B"/>
    <w:rsid w:val="00B95A66"/>
    <w:rsid w:val="00B96109"/>
    <w:rsid w:val="00B97626"/>
    <w:rsid w:val="00B97B8C"/>
    <w:rsid w:val="00BA0481"/>
    <w:rsid w:val="00BA422F"/>
    <w:rsid w:val="00BA475C"/>
    <w:rsid w:val="00BA6E9F"/>
    <w:rsid w:val="00BB21C1"/>
    <w:rsid w:val="00BB4FBA"/>
    <w:rsid w:val="00BB5171"/>
    <w:rsid w:val="00BB5A12"/>
    <w:rsid w:val="00BB60D0"/>
    <w:rsid w:val="00BC01FD"/>
    <w:rsid w:val="00BC10DE"/>
    <w:rsid w:val="00BC2324"/>
    <w:rsid w:val="00BC2D18"/>
    <w:rsid w:val="00BC427E"/>
    <w:rsid w:val="00BC4AF8"/>
    <w:rsid w:val="00BC50A2"/>
    <w:rsid w:val="00BC53F7"/>
    <w:rsid w:val="00BD0B0A"/>
    <w:rsid w:val="00BD4FCF"/>
    <w:rsid w:val="00BD5726"/>
    <w:rsid w:val="00BD669A"/>
    <w:rsid w:val="00BE19DD"/>
    <w:rsid w:val="00BE3088"/>
    <w:rsid w:val="00BE36CF"/>
    <w:rsid w:val="00BE6A2C"/>
    <w:rsid w:val="00BE74EA"/>
    <w:rsid w:val="00BF0184"/>
    <w:rsid w:val="00BF2B1D"/>
    <w:rsid w:val="00BF4875"/>
    <w:rsid w:val="00BF5EE5"/>
    <w:rsid w:val="00C03727"/>
    <w:rsid w:val="00C07F78"/>
    <w:rsid w:val="00C101E0"/>
    <w:rsid w:val="00C124FB"/>
    <w:rsid w:val="00C15BB4"/>
    <w:rsid w:val="00C1766E"/>
    <w:rsid w:val="00C208E2"/>
    <w:rsid w:val="00C20919"/>
    <w:rsid w:val="00C20DFD"/>
    <w:rsid w:val="00C23603"/>
    <w:rsid w:val="00C23A93"/>
    <w:rsid w:val="00C25DF3"/>
    <w:rsid w:val="00C25FCE"/>
    <w:rsid w:val="00C27737"/>
    <w:rsid w:val="00C31585"/>
    <w:rsid w:val="00C34D67"/>
    <w:rsid w:val="00C34E2B"/>
    <w:rsid w:val="00C34EDA"/>
    <w:rsid w:val="00C35873"/>
    <w:rsid w:val="00C41F19"/>
    <w:rsid w:val="00C42F64"/>
    <w:rsid w:val="00C43203"/>
    <w:rsid w:val="00C45F52"/>
    <w:rsid w:val="00C50A26"/>
    <w:rsid w:val="00C55D3B"/>
    <w:rsid w:val="00C560DA"/>
    <w:rsid w:val="00C569A6"/>
    <w:rsid w:val="00C573DE"/>
    <w:rsid w:val="00C65EF8"/>
    <w:rsid w:val="00C67185"/>
    <w:rsid w:val="00C67CB6"/>
    <w:rsid w:val="00C70055"/>
    <w:rsid w:val="00C707D7"/>
    <w:rsid w:val="00C70DFB"/>
    <w:rsid w:val="00C74042"/>
    <w:rsid w:val="00C76293"/>
    <w:rsid w:val="00C8170C"/>
    <w:rsid w:val="00C82265"/>
    <w:rsid w:val="00C83776"/>
    <w:rsid w:val="00C86170"/>
    <w:rsid w:val="00C94DB5"/>
    <w:rsid w:val="00C969A5"/>
    <w:rsid w:val="00CA20D6"/>
    <w:rsid w:val="00CA3F37"/>
    <w:rsid w:val="00CA649E"/>
    <w:rsid w:val="00CB0E9C"/>
    <w:rsid w:val="00CB5417"/>
    <w:rsid w:val="00CB555F"/>
    <w:rsid w:val="00CC6025"/>
    <w:rsid w:val="00CC7590"/>
    <w:rsid w:val="00CC76B9"/>
    <w:rsid w:val="00CC7759"/>
    <w:rsid w:val="00CD1300"/>
    <w:rsid w:val="00CD2EDF"/>
    <w:rsid w:val="00CD4A5F"/>
    <w:rsid w:val="00CD5A38"/>
    <w:rsid w:val="00CE22F0"/>
    <w:rsid w:val="00CE6680"/>
    <w:rsid w:val="00CF3594"/>
    <w:rsid w:val="00CF4A27"/>
    <w:rsid w:val="00D003D8"/>
    <w:rsid w:val="00D00E2A"/>
    <w:rsid w:val="00D00FD3"/>
    <w:rsid w:val="00D01912"/>
    <w:rsid w:val="00D01E4B"/>
    <w:rsid w:val="00D03CDA"/>
    <w:rsid w:val="00D05A19"/>
    <w:rsid w:val="00D060BC"/>
    <w:rsid w:val="00D07737"/>
    <w:rsid w:val="00D11D0D"/>
    <w:rsid w:val="00D13B2B"/>
    <w:rsid w:val="00D13F3A"/>
    <w:rsid w:val="00D1700D"/>
    <w:rsid w:val="00D20687"/>
    <w:rsid w:val="00D2337B"/>
    <w:rsid w:val="00D25FC5"/>
    <w:rsid w:val="00D27950"/>
    <w:rsid w:val="00D31460"/>
    <w:rsid w:val="00D34B26"/>
    <w:rsid w:val="00D3561D"/>
    <w:rsid w:val="00D35D2A"/>
    <w:rsid w:val="00D362A7"/>
    <w:rsid w:val="00D37FB9"/>
    <w:rsid w:val="00D4094E"/>
    <w:rsid w:val="00D41D1B"/>
    <w:rsid w:val="00D42CC6"/>
    <w:rsid w:val="00D433A6"/>
    <w:rsid w:val="00D446C7"/>
    <w:rsid w:val="00D460F7"/>
    <w:rsid w:val="00D4649B"/>
    <w:rsid w:val="00D5211A"/>
    <w:rsid w:val="00D545B0"/>
    <w:rsid w:val="00D5534E"/>
    <w:rsid w:val="00D5577D"/>
    <w:rsid w:val="00D571C4"/>
    <w:rsid w:val="00D621BF"/>
    <w:rsid w:val="00D624CF"/>
    <w:rsid w:val="00D627BE"/>
    <w:rsid w:val="00D661CB"/>
    <w:rsid w:val="00D678B5"/>
    <w:rsid w:val="00D71ACB"/>
    <w:rsid w:val="00D74222"/>
    <w:rsid w:val="00D744BC"/>
    <w:rsid w:val="00D755EF"/>
    <w:rsid w:val="00D76021"/>
    <w:rsid w:val="00D774D9"/>
    <w:rsid w:val="00D81148"/>
    <w:rsid w:val="00D8494B"/>
    <w:rsid w:val="00D875DE"/>
    <w:rsid w:val="00D90EE5"/>
    <w:rsid w:val="00D915B4"/>
    <w:rsid w:val="00D915B9"/>
    <w:rsid w:val="00D93D9A"/>
    <w:rsid w:val="00D93F69"/>
    <w:rsid w:val="00D97473"/>
    <w:rsid w:val="00DA01CB"/>
    <w:rsid w:val="00DA0BE2"/>
    <w:rsid w:val="00DA1B7E"/>
    <w:rsid w:val="00DA444A"/>
    <w:rsid w:val="00DA6CC7"/>
    <w:rsid w:val="00DB0333"/>
    <w:rsid w:val="00DB06D9"/>
    <w:rsid w:val="00DB1471"/>
    <w:rsid w:val="00DB1D80"/>
    <w:rsid w:val="00DB575B"/>
    <w:rsid w:val="00DB6242"/>
    <w:rsid w:val="00DC299B"/>
    <w:rsid w:val="00DC4CAC"/>
    <w:rsid w:val="00DC5335"/>
    <w:rsid w:val="00DC536C"/>
    <w:rsid w:val="00DD2AD2"/>
    <w:rsid w:val="00DD3383"/>
    <w:rsid w:val="00DD754C"/>
    <w:rsid w:val="00DE0A1D"/>
    <w:rsid w:val="00DE1526"/>
    <w:rsid w:val="00DE3F5A"/>
    <w:rsid w:val="00DE4AAA"/>
    <w:rsid w:val="00DE53C4"/>
    <w:rsid w:val="00DE71F2"/>
    <w:rsid w:val="00DE775B"/>
    <w:rsid w:val="00DF22BA"/>
    <w:rsid w:val="00E02088"/>
    <w:rsid w:val="00E04951"/>
    <w:rsid w:val="00E076E4"/>
    <w:rsid w:val="00E07DD6"/>
    <w:rsid w:val="00E11B47"/>
    <w:rsid w:val="00E137E0"/>
    <w:rsid w:val="00E21332"/>
    <w:rsid w:val="00E27714"/>
    <w:rsid w:val="00E30C1C"/>
    <w:rsid w:val="00E30EC4"/>
    <w:rsid w:val="00E31476"/>
    <w:rsid w:val="00E357FD"/>
    <w:rsid w:val="00E368A9"/>
    <w:rsid w:val="00E37373"/>
    <w:rsid w:val="00E4131A"/>
    <w:rsid w:val="00E43631"/>
    <w:rsid w:val="00E4746A"/>
    <w:rsid w:val="00E50429"/>
    <w:rsid w:val="00E51C8B"/>
    <w:rsid w:val="00E54A9F"/>
    <w:rsid w:val="00E55574"/>
    <w:rsid w:val="00E60704"/>
    <w:rsid w:val="00E61D85"/>
    <w:rsid w:val="00E62092"/>
    <w:rsid w:val="00E62115"/>
    <w:rsid w:val="00E63BA2"/>
    <w:rsid w:val="00E63BD0"/>
    <w:rsid w:val="00E63E25"/>
    <w:rsid w:val="00E65891"/>
    <w:rsid w:val="00E6687E"/>
    <w:rsid w:val="00E67065"/>
    <w:rsid w:val="00E673F5"/>
    <w:rsid w:val="00E7073E"/>
    <w:rsid w:val="00E716D7"/>
    <w:rsid w:val="00E72629"/>
    <w:rsid w:val="00E75F63"/>
    <w:rsid w:val="00E770CE"/>
    <w:rsid w:val="00E80983"/>
    <w:rsid w:val="00E8193A"/>
    <w:rsid w:val="00E81DB9"/>
    <w:rsid w:val="00E81E30"/>
    <w:rsid w:val="00E8201D"/>
    <w:rsid w:val="00E82337"/>
    <w:rsid w:val="00E82762"/>
    <w:rsid w:val="00E86599"/>
    <w:rsid w:val="00E87177"/>
    <w:rsid w:val="00E87683"/>
    <w:rsid w:val="00E944C0"/>
    <w:rsid w:val="00EA1830"/>
    <w:rsid w:val="00EA39E3"/>
    <w:rsid w:val="00EA4F27"/>
    <w:rsid w:val="00EA56CA"/>
    <w:rsid w:val="00EA77C6"/>
    <w:rsid w:val="00EB136E"/>
    <w:rsid w:val="00EB3B1E"/>
    <w:rsid w:val="00EB48C1"/>
    <w:rsid w:val="00EB58E4"/>
    <w:rsid w:val="00EC1191"/>
    <w:rsid w:val="00EC3E07"/>
    <w:rsid w:val="00EC4DCD"/>
    <w:rsid w:val="00EC5590"/>
    <w:rsid w:val="00EC6712"/>
    <w:rsid w:val="00EC6E25"/>
    <w:rsid w:val="00EC7BE6"/>
    <w:rsid w:val="00ED1A67"/>
    <w:rsid w:val="00ED2212"/>
    <w:rsid w:val="00ED2B5C"/>
    <w:rsid w:val="00ED2D61"/>
    <w:rsid w:val="00ED423E"/>
    <w:rsid w:val="00ED652D"/>
    <w:rsid w:val="00ED687A"/>
    <w:rsid w:val="00ED76F8"/>
    <w:rsid w:val="00EE2F69"/>
    <w:rsid w:val="00EE35C7"/>
    <w:rsid w:val="00EE4C13"/>
    <w:rsid w:val="00EF1EEA"/>
    <w:rsid w:val="00EF2956"/>
    <w:rsid w:val="00EF59D3"/>
    <w:rsid w:val="00EF68C2"/>
    <w:rsid w:val="00F009A1"/>
    <w:rsid w:val="00F01796"/>
    <w:rsid w:val="00F02A4E"/>
    <w:rsid w:val="00F03267"/>
    <w:rsid w:val="00F04478"/>
    <w:rsid w:val="00F10D86"/>
    <w:rsid w:val="00F116DA"/>
    <w:rsid w:val="00F1263C"/>
    <w:rsid w:val="00F12899"/>
    <w:rsid w:val="00F12E6F"/>
    <w:rsid w:val="00F15400"/>
    <w:rsid w:val="00F16927"/>
    <w:rsid w:val="00F17155"/>
    <w:rsid w:val="00F2058C"/>
    <w:rsid w:val="00F20ED4"/>
    <w:rsid w:val="00F2383E"/>
    <w:rsid w:val="00F2397E"/>
    <w:rsid w:val="00F25783"/>
    <w:rsid w:val="00F26C29"/>
    <w:rsid w:val="00F344E5"/>
    <w:rsid w:val="00F366DE"/>
    <w:rsid w:val="00F36F16"/>
    <w:rsid w:val="00F3782A"/>
    <w:rsid w:val="00F4119F"/>
    <w:rsid w:val="00F4578A"/>
    <w:rsid w:val="00F4601B"/>
    <w:rsid w:val="00F4601F"/>
    <w:rsid w:val="00F473B5"/>
    <w:rsid w:val="00F47542"/>
    <w:rsid w:val="00F51CAA"/>
    <w:rsid w:val="00F53BCB"/>
    <w:rsid w:val="00F53E2B"/>
    <w:rsid w:val="00F5555A"/>
    <w:rsid w:val="00F574EB"/>
    <w:rsid w:val="00F601B5"/>
    <w:rsid w:val="00F60B7A"/>
    <w:rsid w:val="00F60DAF"/>
    <w:rsid w:val="00F62E94"/>
    <w:rsid w:val="00F664A6"/>
    <w:rsid w:val="00F70FC1"/>
    <w:rsid w:val="00F710A7"/>
    <w:rsid w:val="00F7139B"/>
    <w:rsid w:val="00F738A5"/>
    <w:rsid w:val="00F75D72"/>
    <w:rsid w:val="00F7682A"/>
    <w:rsid w:val="00F77D27"/>
    <w:rsid w:val="00F843DB"/>
    <w:rsid w:val="00F864CA"/>
    <w:rsid w:val="00F86830"/>
    <w:rsid w:val="00F9323E"/>
    <w:rsid w:val="00F9516A"/>
    <w:rsid w:val="00F95472"/>
    <w:rsid w:val="00F966E8"/>
    <w:rsid w:val="00F96B4B"/>
    <w:rsid w:val="00F97A9E"/>
    <w:rsid w:val="00FA0D75"/>
    <w:rsid w:val="00FA0EF5"/>
    <w:rsid w:val="00FA1594"/>
    <w:rsid w:val="00FA1925"/>
    <w:rsid w:val="00FA2B13"/>
    <w:rsid w:val="00FA439F"/>
    <w:rsid w:val="00FA7664"/>
    <w:rsid w:val="00FA7CF9"/>
    <w:rsid w:val="00FB0BD9"/>
    <w:rsid w:val="00FB1344"/>
    <w:rsid w:val="00FB40EF"/>
    <w:rsid w:val="00FB5302"/>
    <w:rsid w:val="00FB53B0"/>
    <w:rsid w:val="00FB5B63"/>
    <w:rsid w:val="00FC156E"/>
    <w:rsid w:val="00FC5F80"/>
    <w:rsid w:val="00FC76DB"/>
    <w:rsid w:val="00FD14B0"/>
    <w:rsid w:val="00FD1759"/>
    <w:rsid w:val="00FD2D77"/>
    <w:rsid w:val="00FD3DAF"/>
    <w:rsid w:val="00FD3F68"/>
    <w:rsid w:val="00FE0583"/>
    <w:rsid w:val="00FE0EF8"/>
    <w:rsid w:val="00FE16A1"/>
    <w:rsid w:val="00FE20EC"/>
    <w:rsid w:val="00FE242B"/>
    <w:rsid w:val="00FE39E9"/>
    <w:rsid w:val="00FE3A0C"/>
    <w:rsid w:val="00FE6434"/>
    <w:rsid w:val="00FE741C"/>
    <w:rsid w:val="00FE7430"/>
    <w:rsid w:val="00FF050A"/>
    <w:rsid w:val="00FF21DD"/>
    <w:rsid w:val="00FF34E6"/>
    <w:rsid w:val="00FF5F72"/>
    <w:rsid w:val="00FF5F90"/>
    <w:rsid w:val="00FF60CD"/>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947E9"/>
  <w15:docId w15:val="{B39B4B1E-61AB-44DE-A3F4-7B00421A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683"/>
  </w:style>
  <w:style w:type="paragraph" w:styleId="Heading1">
    <w:name w:val="heading 1"/>
    <w:basedOn w:val="Normal"/>
    <w:next w:val="Normal"/>
    <w:link w:val="Heading1Char"/>
    <w:uiPriority w:val="9"/>
    <w:qFormat/>
    <w:rsid w:val="008F07C0"/>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8F07C0"/>
    <w:pPr>
      <w:keepNext/>
      <w:keepLines/>
      <w:spacing w:before="40" w:after="0"/>
      <w:outlineLvl w:val="1"/>
    </w:pPr>
    <w:rPr>
      <w:rFonts w:asciiTheme="majorHAnsi" w:eastAsiaTheme="majorEastAsia" w:hAnsiTheme="majorHAnsi" w:cstheme="majorBidi"/>
      <w:color w:val="2F5496" w:themeColor="accent1" w:themeShade="BF"/>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ext 3,List 1,List Paragraph1,List Paragraph11,List P 1,TABEL,kepala,6.1,Paragraph_utama,First Level Outline,ANNEX,Teks tabel,Colorful List - Accent 11,Bullet,Bullets,Gamabr,Dalam Tabel,zzList Paragraph,-,List Paragraph2,kepala 3"/>
    <w:basedOn w:val="Normal"/>
    <w:link w:val="ListParagraphChar"/>
    <w:uiPriority w:val="34"/>
    <w:qFormat/>
    <w:rsid w:val="00E87683"/>
    <w:pPr>
      <w:ind w:left="720"/>
      <w:contextualSpacing/>
    </w:pPr>
  </w:style>
  <w:style w:type="table" w:styleId="TableGrid">
    <w:name w:val="Table Grid"/>
    <w:basedOn w:val="TableNormal"/>
    <w:uiPriority w:val="39"/>
    <w:rsid w:val="00E87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876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E87683"/>
    <w:pPr>
      <w:spacing w:after="200" w:line="240" w:lineRule="auto"/>
    </w:pPr>
    <w:rPr>
      <w:i/>
      <w:iCs/>
      <w:color w:val="44546A" w:themeColor="text2"/>
      <w:sz w:val="18"/>
      <w:szCs w:val="22"/>
    </w:rPr>
  </w:style>
  <w:style w:type="paragraph" w:styleId="NoSpacing">
    <w:name w:val="No Spacing"/>
    <w:uiPriority w:val="1"/>
    <w:qFormat/>
    <w:rsid w:val="00E87683"/>
    <w:pPr>
      <w:spacing w:after="0" w:line="240" w:lineRule="auto"/>
    </w:pPr>
  </w:style>
  <w:style w:type="character" w:styleId="Hyperlink">
    <w:name w:val="Hyperlink"/>
    <w:basedOn w:val="DefaultParagraphFont"/>
    <w:uiPriority w:val="99"/>
    <w:unhideWhenUsed/>
    <w:rsid w:val="00E87683"/>
    <w:rPr>
      <w:color w:val="0563C1" w:themeColor="hyperlink"/>
      <w:u w:val="single"/>
    </w:rPr>
  </w:style>
  <w:style w:type="character" w:styleId="UnresolvedMention">
    <w:name w:val="Unresolved Mention"/>
    <w:basedOn w:val="DefaultParagraphFont"/>
    <w:uiPriority w:val="99"/>
    <w:semiHidden/>
    <w:unhideWhenUsed/>
    <w:rsid w:val="00E87683"/>
    <w:rPr>
      <w:color w:val="605E5C"/>
      <w:shd w:val="clear" w:color="auto" w:fill="E1DFDD"/>
    </w:rPr>
  </w:style>
  <w:style w:type="character" w:styleId="PlaceholderText">
    <w:name w:val="Placeholder Text"/>
    <w:basedOn w:val="DefaultParagraphFont"/>
    <w:uiPriority w:val="99"/>
    <w:semiHidden/>
    <w:rsid w:val="00E87683"/>
    <w:rPr>
      <w:color w:val="666666"/>
    </w:rPr>
  </w:style>
  <w:style w:type="paragraph" w:styleId="TableofFigures">
    <w:name w:val="table of figures"/>
    <w:basedOn w:val="Normal"/>
    <w:next w:val="Normal"/>
    <w:uiPriority w:val="99"/>
    <w:unhideWhenUsed/>
    <w:rsid w:val="00E87683"/>
    <w:pPr>
      <w:spacing w:after="0"/>
    </w:pPr>
  </w:style>
  <w:style w:type="paragraph" w:styleId="Header">
    <w:name w:val="header"/>
    <w:basedOn w:val="Normal"/>
    <w:link w:val="HeaderChar"/>
    <w:uiPriority w:val="99"/>
    <w:unhideWhenUsed/>
    <w:rsid w:val="00A51B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1B4D"/>
  </w:style>
  <w:style w:type="paragraph" w:styleId="Footer">
    <w:name w:val="footer"/>
    <w:basedOn w:val="Normal"/>
    <w:link w:val="FooterChar"/>
    <w:uiPriority w:val="99"/>
    <w:unhideWhenUsed/>
    <w:rsid w:val="00A51B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1B4D"/>
  </w:style>
  <w:style w:type="character" w:customStyle="1" w:styleId="Heading1Char">
    <w:name w:val="Heading 1 Char"/>
    <w:basedOn w:val="DefaultParagraphFont"/>
    <w:link w:val="Heading1"/>
    <w:uiPriority w:val="9"/>
    <w:rsid w:val="008F07C0"/>
    <w:rPr>
      <w:rFonts w:asciiTheme="majorHAnsi" w:eastAsiaTheme="majorEastAsia" w:hAnsiTheme="majorHAnsi" w:cstheme="majorBidi"/>
      <w:color w:val="2F5496" w:themeColor="accent1" w:themeShade="BF"/>
      <w:sz w:val="32"/>
      <w:szCs w:val="40"/>
    </w:rPr>
  </w:style>
  <w:style w:type="paragraph" w:styleId="TOCHeading">
    <w:name w:val="TOC Heading"/>
    <w:basedOn w:val="Heading1"/>
    <w:next w:val="Normal"/>
    <w:uiPriority w:val="39"/>
    <w:unhideWhenUsed/>
    <w:qFormat/>
    <w:rsid w:val="008F07C0"/>
    <w:pPr>
      <w:outlineLvl w:val="9"/>
    </w:pPr>
    <w:rPr>
      <w:kern w:val="0"/>
      <w:szCs w:val="32"/>
      <w:lang w:val="en-US" w:bidi="ar-SA"/>
    </w:rPr>
  </w:style>
  <w:style w:type="paragraph" w:styleId="TOC1">
    <w:name w:val="toc 1"/>
    <w:basedOn w:val="Normal"/>
    <w:next w:val="Normal"/>
    <w:autoRedefine/>
    <w:uiPriority w:val="39"/>
    <w:unhideWhenUsed/>
    <w:rsid w:val="00E368A9"/>
    <w:pPr>
      <w:tabs>
        <w:tab w:val="right" w:leader="dot" w:pos="9016"/>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F03267"/>
    <w:pPr>
      <w:tabs>
        <w:tab w:val="left" w:pos="567"/>
        <w:tab w:val="right" w:leader="dot" w:pos="9016"/>
      </w:tabs>
      <w:spacing w:after="100"/>
      <w:ind w:left="220"/>
    </w:pPr>
  </w:style>
  <w:style w:type="paragraph" w:styleId="TOC3">
    <w:name w:val="toc 3"/>
    <w:basedOn w:val="Normal"/>
    <w:next w:val="Normal"/>
    <w:autoRedefine/>
    <w:uiPriority w:val="39"/>
    <w:unhideWhenUsed/>
    <w:rsid w:val="00F03267"/>
    <w:pPr>
      <w:tabs>
        <w:tab w:val="left" w:pos="993"/>
        <w:tab w:val="right" w:leader="dot" w:pos="9016"/>
      </w:tabs>
      <w:spacing w:after="100"/>
      <w:ind w:left="440"/>
    </w:pPr>
  </w:style>
  <w:style w:type="character" w:customStyle="1" w:styleId="Heading2Char">
    <w:name w:val="Heading 2 Char"/>
    <w:basedOn w:val="DefaultParagraphFont"/>
    <w:link w:val="Heading2"/>
    <w:uiPriority w:val="9"/>
    <w:rsid w:val="008F07C0"/>
    <w:rPr>
      <w:rFonts w:asciiTheme="majorHAnsi" w:eastAsiaTheme="majorEastAsia" w:hAnsiTheme="majorHAnsi" w:cstheme="majorBidi"/>
      <w:color w:val="2F5496" w:themeColor="accent1" w:themeShade="BF"/>
      <w:sz w:val="26"/>
      <w:szCs w:val="33"/>
    </w:rPr>
  </w:style>
  <w:style w:type="table" w:styleId="ListTable6Colorful">
    <w:name w:val="List Table 6 Colorful"/>
    <w:basedOn w:val="TableNormal"/>
    <w:uiPriority w:val="51"/>
    <w:rsid w:val="00D875D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3B69BE"/>
    <w:pPr>
      <w:spacing w:before="100" w:beforeAutospacing="1" w:after="100" w:afterAutospacing="1" w:line="240" w:lineRule="auto"/>
    </w:pPr>
    <w:rPr>
      <w:rFonts w:ascii="Times New Roman" w:eastAsia="Times New Roman" w:hAnsi="Times New Roman" w:cs="Times New Roman"/>
      <w:kern w:val="0"/>
      <w:sz w:val="24"/>
      <w:szCs w:val="24"/>
      <w:lang w:eastAsia="en-ID" w:bidi="ar-SA"/>
    </w:rPr>
  </w:style>
  <w:style w:type="character" w:customStyle="1" w:styleId="line-clamp-1">
    <w:name w:val="line-clamp-1"/>
    <w:basedOn w:val="DefaultParagraphFont"/>
    <w:rsid w:val="003B69BE"/>
  </w:style>
  <w:style w:type="table" w:styleId="PlainTable3">
    <w:name w:val="Plain Table 3"/>
    <w:basedOn w:val="TableNormal"/>
    <w:uiPriority w:val="43"/>
    <w:rsid w:val="003B69B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3B69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A34DAB"/>
    <w:pPr>
      <w:widowControl w:val="0"/>
      <w:autoSpaceDE w:val="0"/>
      <w:autoSpaceDN w:val="0"/>
      <w:spacing w:after="0" w:line="240" w:lineRule="auto"/>
    </w:pPr>
    <w:rPr>
      <w:rFonts w:ascii="Segoe UI" w:eastAsia="Segoe UI" w:hAnsi="Segoe UI" w:cs="Segoe UI"/>
      <w:kern w:val="0"/>
      <w:szCs w:val="22"/>
      <w:lang w:val="id" w:bidi="ar-SA"/>
    </w:rPr>
  </w:style>
  <w:style w:type="character" w:customStyle="1" w:styleId="ListParagraphChar">
    <w:name w:val="List Paragraph Char"/>
    <w:aliases w:val="text 3 Char,List 1 Char,List Paragraph1 Char,List Paragraph11 Char,List P 1 Char,TABEL Char,kepala Char,6.1 Char,Paragraph_utama Char,First Level Outline Char,ANNEX Char,Teks tabel Char,Colorful List - Accent 11 Char,Bullet Char"/>
    <w:basedOn w:val="DefaultParagraphFont"/>
    <w:link w:val="ListParagraph"/>
    <w:uiPriority w:val="34"/>
    <w:qFormat/>
    <w:locked/>
    <w:rsid w:val="00F51CAA"/>
  </w:style>
  <w:style w:type="character" w:styleId="FollowedHyperlink">
    <w:name w:val="FollowedHyperlink"/>
    <w:basedOn w:val="DefaultParagraphFont"/>
    <w:uiPriority w:val="99"/>
    <w:semiHidden/>
    <w:unhideWhenUsed/>
    <w:rsid w:val="00930CF7"/>
    <w:rPr>
      <w:color w:val="1155CC"/>
      <w:u w:val="single"/>
    </w:rPr>
  </w:style>
  <w:style w:type="paragraph" w:customStyle="1" w:styleId="msonormal0">
    <w:name w:val="msonormal"/>
    <w:basedOn w:val="Normal"/>
    <w:rsid w:val="00930CF7"/>
    <w:pPr>
      <w:spacing w:before="100" w:beforeAutospacing="1" w:after="100" w:afterAutospacing="1" w:line="240" w:lineRule="auto"/>
    </w:pPr>
    <w:rPr>
      <w:rFonts w:ascii="Times New Roman" w:eastAsia="Times New Roman" w:hAnsi="Times New Roman" w:cs="Times New Roman"/>
      <w:kern w:val="0"/>
      <w:sz w:val="24"/>
      <w:szCs w:val="24"/>
      <w:lang w:eastAsia="en-ID" w:bidi="ar-SA"/>
    </w:rPr>
  </w:style>
  <w:style w:type="paragraph" w:customStyle="1" w:styleId="xl63">
    <w:name w:val="xl63"/>
    <w:basedOn w:val="Normal"/>
    <w:rsid w:val="00930CF7"/>
    <w:pPr>
      <w:shd w:val="clear" w:color="00FFFF" w:fill="00FFFF"/>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D" w:bidi="ar-SA"/>
    </w:rPr>
  </w:style>
  <w:style w:type="paragraph" w:customStyle="1" w:styleId="xl64">
    <w:name w:val="xl64"/>
    <w:basedOn w:val="Normal"/>
    <w:rsid w:val="00930CF7"/>
    <w:pPr>
      <w:shd w:val="clear" w:color="00FF00" w:fill="00FF0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D" w:bidi="ar-SA"/>
    </w:rPr>
  </w:style>
  <w:style w:type="paragraph" w:customStyle="1" w:styleId="xl65">
    <w:name w:val="xl65"/>
    <w:basedOn w:val="Normal"/>
    <w:rsid w:val="00930CF7"/>
    <w:pPr>
      <w:spacing w:before="100" w:beforeAutospacing="1" w:after="100" w:afterAutospacing="1" w:line="240" w:lineRule="auto"/>
      <w:jc w:val="center"/>
    </w:pPr>
    <w:rPr>
      <w:rFonts w:ascii="Times New Roman" w:eastAsia="Times New Roman" w:hAnsi="Times New Roman" w:cs="Times New Roman"/>
      <w:kern w:val="0"/>
      <w:sz w:val="24"/>
      <w:szCs w:val="24"/>
      <w:lang w:eastAsia="en-ID" w:bidi="ar-SA"/>
    </w:rPr>
  </w:style>
  <w:style w:type="paragraph" w:customStyle="1" w:styleId="xl66">
    <w:name w:val="xl66"/>
    <w:basedOn w:val="Normal"/>
    <w:rsid w:val="00930CF7"/>
    <w:pPr>
      <w:spacing w:before="100" w:beforeAutospacing="1" w:after="100" w:afterAutospacing="1" w:line="240" w:lineRule="auto"/>
      <w:jc w:val="center"/>
    </w:pPr>
    <w:rPr>
      <w:rFonts w:ascii="Times New Roman" w:eastAsia="Times New Roman" w:hAnsi="Times New Roman" w:cs="Times New Roman"/>
      <w:color w:val="000000"/>
      <w:kern w:val="0"/>
      <w:sz w:val="24"/>
      <w:szCs w:val="24"/>
      <w:lang w:eastAsia="en-ID" w:bidi="ar-SA"/>
    </w:rPr>
  </w:style>
  <w:style w:type="paragraph" w:customStyle="1" w:styleId="xl67">
    <w:name w:val="xl67"/>
    <w:basedOn w:val="Normal"/>
    <w:rsid w:val="00930CF7"/>
    <w:pPr>
      <w:spacing w:before="100" w:beforeAutospacing="1" w:after="100" w:afterAutospacing="1" w:line="240" w:lineRule="auto"/>
      <w:jc w:val="center"/>
    </w:pPr>
    <w:rPr>
      <w:rFonts w:ascii="Times New Roman" w:eastAsia="Times New Roman" w:hAnsi="Times New Roman" w:cs="Times New Roman"/>
      <w:color w:val="000000"/>
      <w:kern w:val="0"/>
      <w:szCs w:val="22"/>
      <w:lang w:eastAsia="en-ID" w:bidi="ar-SA"/>
    </w:rPr>
  </w:style>
  <w:style w:type="paragraph" w:customStyle="1" w:styleId="xl68">
    <w:name w:val="xl68"/>
    <w:basedOn w:val="Normal"/>
    <w:rsid w:val="00930CF7"/>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D" w:bidi="ar-SA"/>
    </w:rPr>
  </w:style>
  <w:style w:type="paragraph" w:customStyle="1" w:styleId="xl69">
    <w:name w:val="xl69"/>
    <w:basedOn w:val="Normal"/>
    <w:rsid w:val="00930CF7"/>
    <w:pPr>
      <w:shd w:val="clear" w:color="FFFF00" w:fill="FFFF0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D" w:bidi="ar-SA"/>
    </w:rPr>
  </w:style>
  <w:style w:type="paragraph" w:customStyle="1" w:styleId="xl70">
    <w:name w:val="xl70"/>
    <w:basedOn w:val="Normal"/>
    <w:rsid w:val="00930CF7"/>
    <w:pPr>
      <w:shd w:val="clear" w:color="FF9900" w:fill="FF990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D" w:bidi="ar-SA"/>
    </w:rPr>
  </w:style>
  <w:style w:type="numbering" w:customStyle="1" w:styleId="NoList1">
    <w:name w:val="No List1"/>
    <w:next w:val="NoList"/>
    <w:uiPriority w:val="99"/>
    <w:semiHidden/>
    <w:unhideWhenUsed/>
    <w:rsid w:val="00930CF7"/>
  </w:style>
  <w:style w:type="paragraph" w:customStyle="1" w:styleId="xl71">
    <w:name w:val="xl71"/>
    <w:basedOn w:val="Normal"/>
    <w:rsid w:val="00930CF7"/>
    <w:pPr>
      <w:shd w:val="clear" w:color="FFFFFF" w:fill="FFFFFF"/>
      <w:spacing w:before="100" w:beforeAutospacing="1" w:after="100" w:afterAutospacing="1" w:line="240" w:lineRule="auto"/>
      <w:jc w:val="center"/>
    </w:pPr>
    <w:rPr>
      <w:rFonts w:ascii="Calibri" w:eastAsia="Times New Roman" w:hAnsi="Calibri" w:cs="Calibri"/>
      <w:kern w:val="0"/>
      <w:szCs w:val="22"/>
      <w:lang w:eastAsia="en-ID" w:bidi="ar-SA"/>
    </w:rPr>
  </w:style>
  <w:style w:type="paragraph" w:customStyle="1" w:styleId="xl72">
    <w:name w:val="xl72"/>
    <w:basedOn w:val="Normal"/>
    <w:rsid w:val="00930CF7"/>
    <w:pPr>
      <w:shd w:val="clear" w:color="FFFFFF" w:fill="FFFFFF"/>
      <w:spacing w:before="100" w:beforeAutospacing="1" w:after="100" w:afterAutospacing="1" w:line="240" w:lineRule="auto"/>
      <w:jc w:val="center"/>
    </w:pPr>
    <w:rPr>
      <w:rFonts w:ascii="Times New Roman" w:eastAsia="Times New Roman" w:hAnsi="Times New Roman" w:cs="Times New Roman"/>
      <w:kern w:val="0"/>
      <w:sz w:val="24"/>
      <w:szCs w:val="24"/>
      <w:lang w:eastAsia="en-ID" w:bidi="ar-SA"/>
    </w:rPr>
  </w:style>
  <w:style w:type="paragraph" w:customStyle="1" w:styleId="xl73">
    <w:name w:val="xl73"/>
    <w:basedOn w:val="Normal"/>
    <w:rsid w:val="00930CF7"/>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D" w:bidi="ar-SA"/>
    </w:rPr>
  </w:style>
  <w:style w:type="paragraph" w:customStyle="1" w:styleId="xl74">
    <w:name w:val="xl74"/>
    <w:basedOn w:val="Normal"/>
    <w:rsid w:val="00930CF7"/>
    <w:pPr>
      <w:shd w:val="clear" w:color="FFFF00" w:fill="FFFF0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D" w:bidi="ar-SA"/>
    </w:rPr>
  </w:style>
  <w:style w:type="paragraph" w:customStyle="1" w:styleId="xl75">
    <w:name w:val="xl75"/>
    <w:basedOn w:val="Normal"/>
    <w:rsid w:val="00930CF7"/>
    <w:pP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D" w:bidi="ar-SA"/>
    </w:rPr>
  </w:style>
  <w:style w:type="paragraph" w:customStyle="1" w:styleId="xl76">
    <w:name w:val="xl76"/>
    <w:basedOn w:val="Normal"/>
    <w:rsid w:val="00930CF7"/>
    <w:pPr>
      <w:shd w:val="clear" w:color="FF9900" w:fill="FF990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D" w:bidi="ar-SA"/>
    </w:rPr>
  </w:style>
  <w:style w:type="paragraph" w:styleId="BodyText">
    <w:name w:val="Body Text"/>
    <w:basedOn w:val="Normal"/>
    <w:link w:val="BodyTextChar"/>
    <w:rsid w:val="00F60B7A"/>
    <w:pPr>
      <w:spacing w:after="0" w:line="240" w:lineRule="auto"/>
      <w:jc w:val="center"/>
    </w:pPr>
    <w:rPr>
      <w:rFonts w:ascii="Times New Roman" w:eastAsia="Times New Roman" w:hAnsi="Times New Roman" w:cs="Times New Roman"/>
      <w:kern w:val="0"/>
      <w:sz w:val="20"/>
      <w:szCs w:val="20"/>
      <w:lang w:val="en-US" w:bidi="ar-SA"/>
    </w:rPr>
  </w:style>
  <w:style w:type="character" w:customStyle="1" w:styleId="BodyTextChar">
    <w:name w:val="Body Text Char"/>
    <w:basedOn w:val="DefaultParagraphFont"/>
    <w:link w:val="BodyText"/>
    <w:rsid w:val="00F60B7A"/>
    <w:rPr>
      <w:rFonts w:ascii="Times New Roman" w:eastAsia="Times New Roman" w:hAnsi="Times New Roman" w:cs="Times New Roman"/>
      <w:kern w:val="0"/>
      <w:sz w:val="20"/>
      <w:szCs w:val="20"/>
      <w:lang w:val="en-US" w:bidi="ar-SA"/>
    </w:rPr>
  </w:style>
  <w:style w:type="character" w:styleId="LineNumber">
    <w:name w:val="line number"/>
    <w:basedOn w:val="DefaultParagraphFont"/>
    <w:uiPriority w:val="99"/>
    <w:semiHidden/>
    <w:unhideWhenUsed/>
    <w:rsid w:val="00686F80"/>
  </w:style>
  <w:style w:type="paragraph" w:styleId="TOC4">
    <w:name w:val="toc 4"/>
    <w:basedOn w:val="Normal"/>
    <w:next w:val="Normal"/>
    <w:autoRedefine/>
    <w:uiPriority w:val="39"/>
    <w:unhideWhenUsed/>
    <w:rsid w:val="00D37FB9"/>
    <w:pPr>
      <w:spacing w:after="100"/>
      <w:ind w:left="660"/>
    </w:pPr>
    <w:rPr>
      <w:rFonts w:eastAsiaTheme="minorEastAsia"/>
      <w:szCs w:val="22"/>
      <w:lang w:eastAsia="en-ID" w:bidi="ar-SA"/>
    </w:rPr>
  </w:style>
  <w:style w:type="paragraph" w:styleId="TOC5">
    <w:name w:val="toc 5"/>
    <w:basedOn w:val="Normal"/>
    <w:next w:val="Normal"/>
    <w:autoRedefine/>
    <w:uiPriority w:val="39"/>
    <w:unhideWhenUsed/>
    <w:rsid w:val="00D37FB9"/>
    <w:pPr>
      <w:spacing w:after="100"/>
      <w:ind w:left="880"/>
    </w:pPr>
    <w:rPr>
      <w:rFonts w:eastAsiaTheme="minorEastAsia"/>
      <w:szCs w:val="22"/>
      <w:lang w:eastAsia="en-ID" w:bidi="ar-SA"/>
    </w:rPr>
  </w:style>
  <w:style w:type="paragraph" w:styleId="TOC6">
    <w:name w:val="toc 6"/>
    <w:basedOn w:val="Normal"/>
    <w:next w:val="Normal"/>
    <w:autoRedefine/>
    <w:uiPriority w:val="39"/>
    <w:unhideWhenUsed/>
    <w:rsid w:val="00D37FB9"/>
    <w:pPr>
      <w:spacing w:after="100"/>
      <w:ind w:left="1100"/>
    </w:pPr>
    <w:rPr>
      <w:rFonts w:eastAsiaTheme="minorEastAsia"/>
      <w:szCs w:val="22"/>
      <w:lang w:eastAsia="en-ID" w:bidi="ar-SA"/>
    </w:rPr>
  </w:style>
  <w:style w:type="paragraph" w:styleId="TOC7">
    <w:name w:val="toc 7"/>
    <w:basedOn w:val="Normal"/>
    <w:next w:val="Normal"/>
    <w:autoRedefine/>
    <w:uiPriority w:val="39"/>
    <w:unhideWhenUsed/>
    <w:rsid w:val="00D37FB9"/>
    <w:pPr>
      <w:spacing w:after="100"/>
      <w:ind w:left="1320"/>
    </w:pPr>
    <w:rPr>
      <w:rFonts w:eastAsiaTheme="minorEastAsia"/>
      <w:szCs w:val="22"/>
      <w:lang w:eastAsia="en-ID" w:bidi="ar-SA"/>
    </w:rPr>
  </w:style>
  <w:style w:type="paragraph" w:styleId="TOC8">
    <w:name w:val="toc 8"/>
    <w:basedOn w:val="Normal"/>
    <w:next w:val="Normal"/>
    <w:autoRedefine/>
    <w:uiPriority w:val="39"/>
    <w:unhideWhenUsed/>
    <w:rsid w:val="00D37FB9"/>
    <w:pPr>
      <w:spacing w:after="100"/>
      <w:ind w:left="1540"/>
    </w:pPr>
    <w:rPr>
      <w:rFonts w:eastAsiaTheme="minorEastAsia"/>
      <w:szCs w:val="22"/>
      <w:lang w:eastAsia="en-ID" w:bidi="ar-SA"/>
    </w:rPr>
  </w:style>
  <w:style w:type="paragraph" w:styleId="TOC9">
    <w:name w:val="toc 9"/>
    <w:basedOn w:val="Normal"/>
    <w:next w:val="Normal"/>
    <w:autoRedefine/>
    <w:uiPriority w:val="39"/>
    <w:unhideWhenUsed/>
    <w:rsid w:val="00D37FB9"/>
    <w:pPr>
      <w:spacing w:after="100"/>
      <w:ind w:left="1760"/>
    </w:pPr>
    <w:rPr>
      <w:rFonts w:eastAsiaTheme="minorEastAsia"/>
      <w:szCs w:val="22"/>
      <w:lang w:eastAsia="en-ID" w:bidi="ar-SA"/>
    </w:rPr>
  </w:style>
  <w:style w:type="paragraph" w:customStyle="1" w:styleId="xl77">
    <w:name w:val="xl77"/>
    <w:basedOn w:val="Normal"/>
    <w:rsid w:val="00812711"/>
    <w:pPr>
      <w:shd w:val="clear" w:color="FFFF00" w:fill="002060"/>
      <w:spacing w:before="100" w:beforeAutospacing="1" w:after="100" w:afterAutospacing="1" w:line="240" w:lineRule="auto"/>
      <w:jc w:val="center"/>
      <w:textAlignment w:val="center"/>
    </w:pPr>
    <w:rPr>
      <w:rFonts w:ascii="Calibri" w:eastAsia="Times New Roman" w:hAnsi="Calibri" w:cs="Calibri"/>
      <w:b/>
      <w:bCs/>
      <w:color w:val="FFFFFF"/>
      <w:kern w:val="0"/>
      <w:sz w:val="24"/>
      <w:szCs w:val="24"/>
      <w:lang w:eastAsia="en-ID" w:bidi="ar-SA"/>
    </w:rPr>
  </w:style>
  <w:style w:type="paragraph" w:customStyle="1" w:styleId="xl78">
    <w:name w:val="xl78"/>
    <w:basedOn w:val="Normal"/>
    <w:rsid w:val="00812711"/>
    <w:pPr>
      <w:shd w:val="clear" w:color="000000" w:fill="002060"/>
      <w:spacing w:before="100" w:beforeAutospacing="1" w:after="100" w:afterAutospacing="1" w:line="240" w:lineRule="auto"/>
    </w:pPr>
    <w:rPr>
      <w:rFonts w:ascii="Arial" w:eastAsia="Times New Roman" w:hAnsi="Arial" w:cs="Arial"/>
      <w:color w:val="FFFFFF"/>
      <w:kern w:val="0"/>
      <w:sz w:val="24"/>
      <w:szCs w:val="24"/>
      <w:lang w:eastAsia="en-ID" w:bidi="ar-SA"/>
    </w:rPr>
  </w:style>
  <w:style w:type="paragraph" w:customStyle="1" w:styleId="xl79">
    <w:name w:val="xl79"/>
    <w:basedOn w:val="Normal"/>
    <w:rsid w:val="00812711"/>
    <w:pPr>
      <w:shd w:val="clear" w:color="00FF00" w:fill="66FFFF"/>
      <w:spacing w:before="100" w:beforeAutospacing="1" w:after="100" w:afterAutospacing="1" w:line="240" w:lineRule="auto"/>
      <w:jc w:val="center"/>
      <w:textAlignment w:val="center"/>
    </w:pPr>
    <w:rPr>
      <w:rFonts w:ascii="Arial" w:eastAsia="Times New Roman" w:hAnsi="Arial" w:cs="Arial"/>
      <w:b/>
      <w:bCs/>
      <w:kern w:val="0"/>
      <w:sz w:val="24"/>
      <w:szCs w:val="24"/>
      <w:lang w:eastAsia="en-ID" w:bidi="ar-SA"/>
    </w:rPr>
  </w:style>
  <w:style w:type="paragraph" w:customStyle="1" w:styleId="xl80">
    <w:name w:val="xl80"/>
    <w:basedOn w:val="Normal"/>
    <w:rsid w:val="00812711"/>
    <w:pPr>
      <w:shd w:val="clear" w:color="000000" w:fill="66FFFF"/>
      <w:spacing w:before="100" w:beforeAutospacing="1" w:after="100" w:afterAutospacing="1" w:line="240" w:lineRule="auto"/>
    </w:pPr>
    <w:rPr>
      <w:rFonts w:ascii="Times New Roman" w:eastAsia="Times New Roman" w:hAnsi="Times New Roman" w:cs="Times New Roman"/>
      <w:kern w:val="0"/>
      <w:sz w:val="24"/>
      <w:szCs w:val="24"/>
      <w:lang w:eastAsia="en-ID" w:bidi="ar-SA"/>
    </w:rPr>
  </w:style>
  <w:style w:type="paragraph" w:customStyle="1" w:styleId="xl81">
    <w:name w:val="xl81"/>
    <w:basedOn w:val="Normal"/>
    <w:rsid w:val="00812711"/>
    <w:pPr>
      <w:shd w:val="clear" w:color="00FF00" w:fill="66FFFF"/>
      <w:spacing w:before="100" w:beforeAutospacing="1" w:after="100" w:afterAutospacing="1" w:line="240" w:lineRule="auto"/>
      <w:jc w:val="center"/>
      <w:textAlignment w:val="center"/>
    </w:pPr>
    <w:rPr>
      <w:rFonts w:ascii="Calibri" w:eastAsia="Times New Roman" w:hAnsi="Calibri" w:cs="Calibri"/>
      <w:b/>
      <w:bCs/>
      <w:kern w:val="0"/>
      <w:sz w:val="24"/>
      <w:szCs w:val="24"/>
      <w:lang w:eastAsia="en-ID" w:bidi="ar-SA"/>
    </w:rPr>
  </w:style>
  <w:style w:type="paragraph" w:customStyle="1" w:styleId="xl82">
    <w:name w:val="xl82"/>
    <w:basedOn w:val="Normal"/>
    <w:rsid w:val="00812711"/>
    <w:pPr>
      <w:shd w:val="clear" w:color="00FFFF" w:fill="00CCFF"/>
      <w:spacing w:before="100" w:beforeAutospacing="1" w:after="100" w:afterAutospacing="1" w:line="240" w:lineRule="auto"/>
      <w:jc w:val="center"/>
      <w:textAlignment w:val="center"/>
    </w:pPr>
    <w:rPr>
      <w:rFonts w:ascii="Arial" w:eastAsia="Times New Roman" w:hAnsi="Arial" w:cs="Arial"/>
      <w:b/>
      <w:bCs/>
      <w:kern w:val="0"/>
      <w:sz w:val="24"/>
      <w:szCs w:val="24"/>
      <w:lang w:eastAsia="en-ID" w:bidi="ar-SA"/>
    </w:rPr>
  </w:style>
  <w:style w:type="paragraph" w:customStyle="1" w:styleId="xl83">
    <w:name w:val="xl83"/>
    <w:basedOn w:val="Normal"/>
    <w:rsid w:val="00812711"/>
    <w:pPr>
      <w:shd w:val="clear" w:color="000000" w:fill="00CCFF"/>
      <w:spacing w:before="100" w:beforeAutospacing="1" w:after="100" w:afterAutospacing="1" w:line="240" w:lineRule="auto"/>
    </w:pPr>
    <w:rPr>
      <w:rFonts w:ascii="Times New Roman" w:eastAsia="Times New Roman" w:hAnsi="Times New Roman" w:cs="Times New Roman"/>
      <w:kern w:val="0"/>
      <w:sz w:val="24"/>
      <w:szCs w:val="24"/>
      <w:lang w:eastAsia="en-ID" w:bidi="ar-SA"/>
    </w:rPr>
  </w:style>
  <w:style w:type="paragraph" w:customStyle="1" w:styleId="xl84">
    <w:name w:val="xl84"/>
    <w:basedOn w:val="Normal"/>
    <w:rsid w:val="00812711"/>
    <w:pPr>
      <w:shd w:val="clear" w:color="00FFFF" w:fill="00CCFF"/>
      <w:spacing w:before="100" w:beforeAutospacing="1" w:after="100" w:afterAutospacing="1" w:line="240" w:lineRule="auto"/>
      <w:jc w:val="center"/>
      <w:textAlignment w:val="center"/>
    </w:pPr>
    <w:rPr>
      <w:rFonts w:ascii="Calibri" w:eastAsia="Times New Roman" w:hAnsi="Calibri" w:cs="Calibri"/>
      <w:b/>
      <w:bCs/>
      <w:kern w:val="0"/>
      <w:sz w:val="24"/>
      <w:szCs w:val="24"/>
      <w:lang w:eastAsia="en-ID" w:bidi="ar-SA"/>
    </w:rPr>
  </w:style>
  <w:style w:type="paragraph" w:customStyle="1" w:styleId="xl85">
    <w:name w:val="xl85"/>
    <w:basedOn w:val="Normal"/>
    <w:rsid w:val="00812711"/>
    <w:pPr>
      <w:shd w:val="clear" w:color="FFFFFF" w:fill="FFFF00"/>
      <w:spacing w:before="100" w:beforeAutospacing="1" w:after="100" w:afterAutospacing="1" w:line="240" w:lineRule="auto"/>
      <w:jc w:val="center"/>
    </w:pPr>
    <w:rPr>
      <w:rFonts w:ascii="Arial" w:eastAsia="Times New Roman" w:hAnsi="Arial" w:cs="Arial"/>
      <w:color w:val="000000"/>
      <w:kern w:val="0"/>
      <w:sz w:val="24"/>
      <w:szCs w:val="24"/>
      <w:lang w:eastAsia="en-ID" w:bidi="ar-SA"/>
    </w:rPr>
  </w:style>
  <w:style w:type="paragraph" w:customStyle="1" w:styleId="xl86">
    <w:name w:val="xl86"/>
    <w:basedOn w:val="Normal"/>
    <w:rsid w:val="00E43631"/>
    <w:pPr>
      <w:shd w:val="clear" w:color="000000" w:fill="FDE49B"/>
      <w:spacing w:before="100" w:beforeAutospacing="1" w:after="100" w:afterAutospacing="1" w:line="240" w:lineRule="auto"/>
      <w:jc w:val="center"/>
    </w:pPr>
    <w:rPr>
      <w:rFonts w:ascii="Arial" w:eastAsia="Times New Roman" w:hAnsi="Arial" w:cs="Arial"/>
      <w:color w:val="000000"/>
      <w:kern w:val="0"/>
      <w:sz w:val="24"/>
      <w:szCs w:val="24"/>
      <w:lang w:eastAsia="en-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0547639">
      <w:bodyDiv w:val="1"/>
      <w:marLeft w:val="0"/>
      <w:marRight w:val="0"/>
      <w:marTop w:val="0"/>
      <w:marBottom w:val="0"/>
      <w:divBdr>
        <w:top w:val="none" w:sz="0" w:space="0" w:color="auto"/>
        <w:left w:val="none" w:sz="0" w:space="0" w:color="auto"/>
        <w:bottom w:val="none" w:sz="0" w:space="0" w:color="auto"/>
        <w:right w:val="none" w:sz="0" w:space="0" w:color="auto"/>
      </w:divBdr>
    </w:div>
    <w:div w:id="1648320108">
      <w:bodyDiv w:val="1"/>
      <w:marLeft w:val="0"/>
      <w:marRight w:val="0"/>
      <w:marTop w:val="0"/>
      <w:marBottom w:val="0"/>
      <w:divBdr>
        <w:top w:val="none" w:sz="0" w:space="0" w:color="auto"/>
        <w:left w:val="none" w:sz="0" w:space="0" w:color="auto"/>
        <w:bottom w:val="none" w:sz="0" w:space="0" w:color="auto"/>
        <w:right w:val="none" w:sz="0" w:space="0" w:color="auto"/>
      </w:divBdr>
    </w:div>
    <w:div w:id="2144351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image" Target="media/image12.jpeg"/><Relationship Id="rId42" Type="http://schemas.openxmlformats.org/officeDocument/2006/relationships/chart" Target="charts/chart10.xml"/><Relationship Id="rId47" Type="http://schemas.openxmlformats.org/officeDocument/2006/relationships/chart" Target="charts/chart13.xml"/><Relationship Id="rId63" Type="http://schemas.openxmlformats.org/officeDocument/2006/relationships/chart" Target="charts/chart20.xml"/><Relationship Id="rId68" Type="http://schemas.openxmlformats.org/officeDocument/2006/relationships/chart" Target="charts/chart22.xml"/><Relationship Id="rId84" Type="http://schemas.openxmlformats.org/officeDocument/2006/relationships/image" Target="media/image51.jpeg"/><Relationship Id="rId89" Type="http://schemas.openxmlformats.org/officeDocument/2006/relationships/image" Target="media/image56.jpeg"/><Relationship Id="rId16" Type="http://schemas.openxmlformats.org/officeDocument/2006/relationships/image" Target="media/image7.jpeg"/><Relationship Id="rId11" Type="http://schemas.openxmlformats.org/officeDocument/2006/relationships/image" Target="media/image2.jpeg"/><Relationship Id="rId32" Type="http://schemas.openxmlformats.org/officeDocument/2006/relationships/image" Target="media/image18.jpeg"/><Relationship Id="rId37" Type="http://schemas.openxmlformats.org/officeDocument/2006/relationships/image" Target="media/image21.jpeg"/><Relationship Id="rId53" Type="http://schemas.openxmlformats.org/officeDocument/2006/relationships/chart" Target="charts/chart17.xml"/><Relationship Id="rId58" Type="http://schemas.openxmlformats.org/officeDocument/2006/relationships/image" Target="media/image31.jpeg"/><Relationship Id="rId74" Type="http://schemas.openxmlformats.org/officeDocument/2006/relationships/image" Target="media/image41.jpeg"/><Relationship Id="rId79" Type="http://schemas.openxmlformats.org/officeDocument/2006/relationships/image" Target="media/image46.jpeg"/><Relationship Id="rId102" Type="http://schemas.openxmlformats.org/officeDocument/2006/relationships/image" Target="media/image69.emf"/><Relationship Id="rId5" Type="http://schemas.openxmlformats.org/officeDocument/2006/relationships/webSettings" Target="webSettings.xml"/><Relationship Id="rId90" Type="http://schemas.openxmlformats.org/officeDocument/2006/relationships/image" Target="media/image57.jpeg"/><Relationship Id="rId95" Type="http://schemas.openxmlformats.org/officeDocument/2006/relationships/image" Target="media/image62.jpeg"/><Relationship Id="rId22" Type="http://schemas.openxmlformats.org/officeDocument/2006/relationships/image" Target="media/image13.jpeg"/><Relationship Id="rId27" Type="http://schemas.openxmlformats.org/officeDocument/2006/relationships/chart" Target="charts/chart3.xml"/><Relationship Id="rId43" Type="http://schemas.openxmlformats.org/officeDocument/2006/relationships/image" Target="media/image24.jpeg"/><Relationship Id="rId48" Type="http://schemas.openxmlformats.org/officeDocument/2006/relationships/chart" Target="charts/chart14.xml"/><Relationship Id="rId64" Type="http://schemas.openxmlformats.org/officeDocument/2006/relationships/image" Target="media/image35.jpeg"/><Relationship Id="rId69" Type="http://schemas.openxmlformats.org/officeDocument/2006/relationships/chart" Target="charts/chart23.xml"/><Relationship Id="rId80" Type="http://schemas.openxmlformats.org/officeDocument/2006/relationships/image" Target="media/image47.png"/><Relationship Id="rId85" Type="http://schemas.openxmlformats.org/officeDocument/2006/relationships/image" Target="media/image52.jpeg"/><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image" Target="media/image19.jpeg"/><Relationship Id="rId38" Type="http://schemas.openxmlformats.org/officeDocument/2006/relationships/image" Target="media/image22.jpeg"/><Relationship Id="rId59" Type="http://schemas.openxmlformats.org/officeDocument/2006/relationships/image" Target="media/image32.jpeg"/><Relationship Id="rId103" Type="http://schemas.openxmlformats.org/officeDocument/2006/relationships/image" Target="media/image70.emf"/><Relationship Id="rId20" Type="http://schemas.openxmlformats.org/officeDocument/2006/relationships/image" Target="media/image11.jpeg"/><Relationship Id="rId41" Type="http://schemas.openxmlformats.org/officeDocument/2006/relationships/chart" Target="charts/chart9.xml"/><Relationship Id="rId54" Type="http://schemas.openxmlformats.org/officeDocument/2006/relationships/image" Target="media/image28.jpeg"/><Relationship Id="rId62" Type="http://schemas.openxmlformats.org/officeDocument/2006/relationships/chart" Target="charts/chart19.xml"/><Relationship Id="rId70" Type="http://schemas.openxmlformats.org/officeDocument/2006/relationships/chart" Target="charts/chart24.xml"/><Relationship Id="rId75" Type="http://schemas.openxmlformats.org/officeDocument/2006/relationships/image" Target="media/image42.jpeg"/><Relationship Id="rId83" Type="http://schemas.openxmlformats.org/officeDocument/2006/relationships/image" Target="media/image50.png"/><Relationship Id="rId88" Type="http://schemas.openxmlformats.org/officeDocument/2006/relationships/image" Target="media/image55.jpeg"/><Relationship Id="rId91" Type="http://schemas.openxmlformats.org/officeDocument/2006/relationships/image" Target="media/image58.jpeg"/><Relationship Id="rId96" Type="http://schemas.openxmlformats.org/officeDocument/2006/relationships/image" Target="media/image6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chart" Target="charts/chart4.xml"/><Relationship Id="rId36" Type="http://schemas.openxmlformats.org/officeDocument/2006/relationships/image" Target="media/image20.jpeg"/><Relationship Id="rId49" Type="http://schemas.openxmlformats.org/officeDocument/2006/relationships/chart" Target="charts/chart15.xml"/><Relationship Id="rId57" Type="http://schemas.openxmlformats.org/officeDocument/2006/relationships/chart" Target="charts/chart18.xml"/><Relationship Id="rId106"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17.jpeg"/><Relationship Id="rId44" Type="http://schemas.openxmlformats.org/officeDocument/2006/relationships/image" Target="media/image25.jpeg"/><Relationship Id="rId52" Type="http://schemas.openxmlformats.org/officeDocument/2006/relationships/chart" Target="charts/chart16.xml"/><Relationship Id="rId60" Type="http://schemas.openxmlformats.org/officeDocument/2006/relationships/image" Target="media/image33.jpeg"/><Relationship Id="rId65" Type="http://schemas.openxmlformats.org/officeDocument/2006/relationships/image" Target="media/image36.jpeg"/><Relationship Id="rId73" Type="http://schemas.openxmlformats.org/officeDocument/2006/relationships/image" Target="media/image40.jpeg"/><Relationship Id="rId78" Type="http://schemas.openxmlformats.org/officeDocument/2006/relationships/image" Target="media/image45.jpeg"/><Relationship Id="rId81" Type="http://schemas.openxmlformats.org/officeDocument/2006/relationships/image" Target="media/image48.png"/><Relationship Id="rId86" Type="http://schemas.openxmlformats.org/officeDocument/2006/relationships/image" Target="media/image53.jpeg"/><Relationship Id="rId94" Type="http://schemas.openxmlformats.org/officeDocument/2006/relationships/image" Target="media/image61.jpeg"/><Relationship Id="rId99" Type="http://schemas.openxmlformats.org/officeDocument/2006/relationships/image" Target="media/image66.jpeg"/><Relationship Id="rId101" Type="http://schemas.openxmlformats.org/officeDocument/2006/relationships/image" Target="media/image68.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23.jpeg"/><Relationship Id="rId34" Type="http://schemas.openxmlformats.org/officeDocument/2006/relationships/chart" Target="charts/chart6.xml"/><Relationship Id="rId50" Type="http://schemas.openxmlformats.org/officeDocument/2006/relationships/image" Target="media/image26.jpeg"/><Relationship Id="rId55" Type="http://schemas.openxmlformats.org/officeDocument/2006/relationships/image" Target="media/image29.jpeg"/><Relationship Id="rId76" Type="http://schemas.openxmlformats.org/officeDocument/2006/relationships/image" Target="media/image43.jpeg"/><Relationship Id="rId97" Type="http://schemas.openxmlformats.org/officeDocument/2006/relationships/image" Target="media/image64.jpeg"/><Relationship Id="rId104" Type="http://schemas.openxmlformats.org/officeDocument/2006/relationships/image" Target="media/image71.emf"/><Relationship Id="rId7" Type="http://schemas.openxmlformats.org/officeDocument/2006/relationships/endnotes" Target="endnotes.xml"/><Relationship Id="rId71" Type="http://schemas.openxmlformats.org/officeDocument/2006/relationships/image" Target="media/image38.jpeg"/><Relationship Id="rId92"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chart" Target="charts/chart5.xml"/><Relationship Id="rId24" Type="http://schemas.openxmlformats.org/officeDocument/2006/relationships/image" Target="media/image15.jpeg"/><Relationship Id="rId40" Type="http://schemas.openxmlformats.org/officeDocument/2006/relationships/chart" Target="charts/chart8.xml"/><Relationship Id="rId45" Type="http://schemas.openxmlformats.org/officeDocument/2006/relationships/chart" Target="charts/chart11.xml"/><Relationship Id="rId66" Type="http://schemas.openxmlformats.org/officeDocument/2006/relationships/image" Target="media/image37.jpeg"/><Relationship Id="rId87" Type="http://schemas.openxmlformats.org/officeDocument/2006/relationships/image" Target="media/image54.jpeg"/><Relationship Id="rId61" Type="http://schemas.openxmlformats.org/officeDocument/2006/relationships/image" Target="media/image34.jpeg"/><Relationship Id="rId82" Type="http://schemas.openxmlformats.org/officeDocument/2006/relationships/image" Target="media/image49.png"/><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16.jpeg"/><Relationship Id="rId35" Type="http://schemas.openxmlformats.org/officeDocument/2006/relationships/chart" Target="charts/chart7.xml"/><Relationship Id="rId56" Type="http://schemas.openxmlformats.org/officeDocument/2006/relationships/image" Target="media/image30.jpeg"/><Relationship Id="rId77" Type="http://schemas.openxmlformats.org/officeDocument/2006/relationships/image" Target="media/image44.jpeg"/><Relationship Id="rId100" Type="http://schemas.openxmlformats.org/officeDocument/2006/relationships/image" Target="media/image67.jpeg"/><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7.jpeg"/><Relationship Id="rId72" Type="http://schemas.openxmlformats.org/officeDocument/2006/relationships/image" Target="media/image39.jpeg"/><Relationship Id="rId93" Type="http://schemas.openxmlformats.org/officeDocument/2006/relationships/image" Target="media/image60.jpeg"/><Relationship Id="rId98" Type="http://schemas.openxmlformats.org/officeDocument/2006/relationships/image" Target="media/image65.jpeg"/><Relationship Id="rId3" Type="http://schemas.openxmlformats.org/officeDocument/2006/relationships/styles" Target="styles.xml"/><Relationship Id="rId25" Type="http://schemas.openxmlformats.org/officeDocument/2006/relationships/chart" Target="charts/chart1.xml"/><Relationship Id="rId46" Type="http://schemas.openxmlformats.org/officeDocument/2006/relationships/chart" Target="charts/chart12.xml"/><Relationship Id="rId67" Type="http://schemas.openxmlformats.org/officeDocument/2006/relationships/chart" Target="charts/chart2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1.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2.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chartUserShapes" Target="../drawings/drawing3.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4.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5.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yonik\Documents\Bismillah%20Skripsi\File%20Skripsi\Diagram_Penelitian.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6.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chartUserShapes" Target="../drawings/drawing7.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24.xml"/><Relationship Id="rId1" Type="http://schemas.microsoft.com/office/2011/relationships/chartStyle" Target="style24.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yonik\Documents\Bismillah%20Skripsi\File%20Skripsi\DATA%20EXCEL\Diagram_Penelitia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51"/>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359368445280976"/>
          <c:y val="0.23860506015428273"/>
          <c:w val="0.73732936848240505"/>
          <c:h val="0.6276123479488922"/>
        </c:manualLayout>
      </c:layout>
      <c:pie3DChart>
        <c:varyColors val="1"/>
        <c:ser>
          <c:idx val="0"/>
          <c:order val="0"/>
          <c:explosion val="11"/>
          <c:dPt>
            <c:idx val="0"/>
            <c:bubble3D val="0"/>
            <c:spPr>
              <a:solidFill>
                <a:srgbClr val="00B0F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87A-419F-B0CB-4111E399436E}"/>
              </c:ext>
            </c:extLst>
          </c:dPt>
          <c:dPt>
            <c:idx val="1"/>
            <c:bubble3D val="0"/>
            <c:spPr>
              <a:solidFill>
                <a:srgbClr val="0070C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87A-419F-B0CB-4111E399436E}"/>
              </c:ext>
            </c:extLst>
          </c:dPt>
          <c:dPt>
            <c:idx val="2"/>
            <c:bubble3D val="0"/>
            <c:spPr>
              <a:solidFill>
                <a:srgbClr val="00206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87A-419F-B0CB-4111E399436E}"/>
              </c:ext>
            </c:extLst>
          </c:dPt>
          <c:dPt>
            <c:idx val="3"/>
            <c:bubble3D val="0"/>
            <c:spPr>
              <a:solidFill>
                <a:srgbClr val="7030A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87A-419F-B0CB-4111E399436E}"/>
              </c:ext>
            </c:extLst>
          </c:dPt>
          <c:dPt>
            <c:idx val="4"/>
            <c:bubble3D val="0"/>
            <c:spPr>
              <a:solidFill>
                <a:schemeClr val="tx2">
                  <a:lumMod val="60000"/>
                  <a:lumOff val="4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B87A-419F-B0CB-4111E399436E}"/>
              </c:ext>
            </c:extLst>
          </c:dPt>
          <c:dPt>
            <c:idx val="5"/>
            <c:bubble3D val="0"/>
            <c:spPr>
              <a:solidFill>
                <a:srgbClr val="FFC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B87A-419F-B0CB-4111E399436E}"/>
              </c:ext>
            </c:extLst>
          </c:dPt>
          <c:dPt>
            <c:idx val="6"/>
            <c:bubble3D val="0"/>
            <c:spPr>
              <a:solidFill>
                <a:srgbClr val="FF00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B87A-419F-B0CB-4111E399436E}"/>
              </c:ext>
            </c:extLst>
          </c:dPt>
          <c:dPt>
            <c:idx val="7"/>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B87A-419F-B0CB-4111E399436E}"/>
              </c:ext>
            </c:extLst>
          </c:dPt>
          <c:dPt>
            <c:idx val="8"/>
            <c:bubble3D val="0"/>
            <c:spPr>
              <a:solidFill>
                <a:srgbClr val="92D05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B87A-419F-B0CB-4111E399436E}"/>
              </c:ext>
            </c:extLst>
          </c:dPt>
          <c:dPt>
            <c:idx val="9"/>
            <c:bubble3D val="0"/>
            <c:spPr>
              <a:solidFill>
                <a:srgbClr val="00B05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B87A-419F-B0CB-4111E399436E}"/>
              </c:ext>
            </c:extLst>
          </c:dPt>
          <c:dLbls>
            <c:dLbl>
              <c:idx val="0"/>
              <c:layout>
                <c:manualLayout>
                  <c:x val="6.9778406412069782E-2"/>
                  <c:y val="2.3539176892228512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DD31A24F-E8B3-4920-9F7B-047ADE67E097}" type="CATEGORYNAME">
                      <a:rPr lang="en-US" b="0"/>
                      <a:pPr>
                        <a:defRPr/>
                      </a:pPr>
                      <a:t>[CATEGORY NAME]</a:t>
                    </a:fld>
                    <a:r>
                      <a:rPr lang="en-US" baseline="0"/>
                      <a:t>
</a:t>
                    </a:r>
                    <a:fld id="{291BA269-0316-4F93-B58C-E0CD6F2036EA}" type="PERCENTAGE">
                      <a:rPr lang="en-US" baseline="0"/>
                      <a:pPr>
                        <a:defRPr/>
                      </a:pPr>
                      <a:t>[PERCENTAGE]</a:t>
                    </a:fld>
                    <a:endParaRPr lang="en-US" baseline="0"/>
                  </a:p>
                </c:rich>
              </c:tx>
              <c:spPr>
                <a:solidFill>
                  <a:srgbClr val="00B0F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87A-419F-B0CB-4111E399436E}"/>
                </c:ext>
              </c:extLst>
            </c:dLbl>
            <c:dLbl>
              <c:idx val="1"/>
              <c:layout>
                <c:manualLayout>
                  <c:x val="3.583215464403583E-2"/>
                  <c:y val="1.3260588619315925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C070461F-A6DA-45C2-93F3-8EE526A3750E}" type="CATEGORYNAME">
                      <a:rPr lang="en-US" b="0"/>
                      <a:pPr>
                        <a:defRPr/>
                      </a:pPr>
                      <a:t>[CATEGORY NAME]</a:t>
                    </a:fld>
                    <a:r>
                      <a:rPr lang="en-US" baseline="0"/>
                      <a:t>
</a:t>
                    </a:r>
                    <a:fld id="{C5CDDD36-C05D-4205-A28D-D4AC1C50613C}" type="PERCENTAGE">
                      <a:rPr lang="en-US" baseline="0"/>
                      <a:pPr>
                        <a:defRPr/>
                      </a:pPr>
                      <a:t>[PERCENTAGE]</a:t>
                    </a:fld>
                    <a:endParaRPr lang="en-US" baseline="0"/>
                  </a:p>
                </c:rich>
              </c:tx>
              <c:spPr>
                <a:solidFill>
                  <a:srgbClr val="0070C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87A-419F-B0CB-4111E399436E}"/>
                </c:ext>
              </c:extLst>
            </c:dLbl>
            <c:dLbl>
              <c:idx val="2"/>
              <c:layout>
                <c:manualLayout>
                  <c:x val="6.6006600660066E-2"/>
                  <c:y val="1.6368892974672582E-2"/>
                </c:manualLayout>
              </c:layout>
              <c:tx>
                <c:rich>
                  <a:bodyPr/>
                  <a:lstStyle/>
                  <a:p>
                    <a:r>
                      <a:rPr lang="en-US" b="0" baseline="0"/>
                      <a:t>Ibu Rumah Tangga</a:t>
                    </a:r>
                    <a:r>
                      <a:rPr lang="en-US" baseline="0"/>
                      <a:t>
</a:t>
                    </a:r>
                    <a:fld id="{BB728F2B-BFF2-4493-AEDB-3175C9CF3EE4}" type="PERCENTAGE">
                      <a:rPr lang="en-US"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87A-419F-B0CB-4111E399436E}"/>
                </c:ext>
              </c:extLst>
            </c:dLbl>
            <c:dLbl>
              <c:idx val="3"/>
              <c:layout>
                <c:manualLayout>
                  <c:x val="7.5436115040074742E-3"/>
                  <c:y val="5.0933823627376529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5C6E4FF9-3FBE-4CA9-9941-9BA5BC816C9C}" type="CATEGORYNAME">
                      <a:rPr lang="en-US" b="0"/>
                      <a:pPr>
                        <a:defRPr/>
                      </a:pPr>
                      <a:t>[CATEGORY NAME]</a:t>
                    </a:fld>
                    <a:r>
                      <a:rPr lang="en-US" baseline="0"/>
                      <a:t>
</a:t>
                    </a:r>
                    <a:fld id="{45A28C0B-C32A-4057-838F-7A53140FDB92}" type="PERCENTAGE">
                      <a:rPr lang="en-US" baseline="0"/>
                      <a:pPr>
                        <a:defRPr/>
                      </a:pPr>
                      <a:t>[PERCENTAGE]</a:t>
                    </a:fld>
                    <a:endParaRPr lang="en-US" baseline="0"/>
                  </a:p>
                </c:rich>
              </c:tx>
              <c:spPr>
                <a:solidFill>
                  <a:srgbClr val="7030A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87A-419F-B0CB-4111E399436E}"/>
                </c:ext>
              </c:extLst>
            </c:dLbl>
            <c:dLbl>
              <c:idx val="4"/>
              <c:layout>
                <c:manualLayout>
                  <c:x val="-8.1093823668081128E-2"/>
                  <c:y val="-2.6992285862744315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8C15AB10-813F-4A3B-B1FC-15823F231A81}" type="CATEGORYNAME">
                      <a:rPr lang="en-US" b="0"/>
                      <a:pPr>
                        <a:defRPr/>
                      </a:pPr>
                      <a:t>[CATEGORY NAME]</a:t>
                    </a:fld>
                    <a:r>
                      <a:rPr lang="en-US" baseline="0"/>
                      <a:t>
</a:t>
                    </a:r>
                    <a:fld id="{73102D02-F249-41BA-9C42-E73F2E16F41C}" type="PERCENTAGE">
                      <a:rPr lang="en-US" baseline="0"/>
                      <a:pPr>
                        <a:defRPr/>
                      </a:pPr>
                      <a:t>[PERCENTAGE]</a:t>
                    </a:fld>
                    <a:endParaRPr lang="en-US" baseline="0"/>
                  </a:p>
                </c:rich>
              </c:tx>
              <c:spPr>
                <a:solidFill>
                  <a:schemeClr val="tx2">
                    <a:lumMod val="60000"/>
                    <a:lumOff val="40000"/>
                  </a:schemeClr>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87A-419F-B0CB-4111E399436E}"/>
                </c:ext>
              </c:extLst>
            </c:dLbl>
            <c:dLbl>
              <c:idx val="5"/>
              <c:layout>
                <c:manualLayout>
                  <c:x val="-5.0919377652050922E-2"/>
                  <c:y val="-1.7035319823600729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6D89C48B-C233-4B80-AEE0-3A5DAE9097DA}" type="CATEGORYNAME">
                      <a:rPr lang="en-US" b="0">
                        <a:solidFill>
                          <a:schemeClr val="tx1"/>
                        </a:solidFill>
                      </a:rPr>
                      <a:pPr>
                        <a:defRPr/>
                      </a:pPr>
                      <a:t>[CATEGORY NAME]</a:t>
                    </a:fld>
                    <a:r>
                      <a:rPr lang="en-US" baseline="0">
                        <a:solidFill>
                          <a:schemeClr val="tx1"/>
                        </a:solidFill>
                      </a:rPr>
                      <a:t>
</a:t>
                    </a:r>
                    <a:fld id="{3C23E746-7656-4CA2-9EA3-59D536B3DB56}" type="PERCENTAGE">
                      <a:rPr lang="en-US" baseline="0">
                        <a:solidFill>
                          <a:schemeClr val="tx1"/>
                        </a:solidFill>
                      </a:rPr>
                      <a:pPr>
                        <a:defRPr/>
                      </a:pPr>
                      <a:t>[PERCENTAGE]</a:t>
                    </a:fld>
                    <a:endParaRPr lang="en-US" baseline="0">
                      <a:solidFill>
                        <a:schemeClr val="tx1"/>
                      </a:solidFill>
                    </a:endParaRPr>
                  </a:p>
                </c:rich>
              </c:tx>
              <c:spPr>
                <a:solidFill>
                  <a:srgbClr val="FFC00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B87A-419F-B0CB-4111E399436E}"/>
                </c:ext>
              </c:extLst>
            </c:dLbl>
            <c:dLbl>
              <c:idx val="6"/>
              <c:layout>
                <c:manualLayout>
                  <c:x val="-2.8288543140028297E-2"/>
                  <c:y val="3.3955857385398361E-3"/>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D6999562-1A15-4949-ADAB-9603A0583343}" type="CATEGORYNAME">
                      <a:rPr lang="en-US" b="0"/>
                      <a:pPr>
                        <a:defRPr/>
                      </a:pPr>
                      <a:t>[CATEGORY NAME]</a:t>
                    </a:fld>
                    <a:r>
                      <a:rPr lang="en-US" baseline="0"/>
                      <a:t>
</a:t>
                    </a:r>
                    <a:fld id="{7A54FE8F-F22D-43CF-9A8A-1DA0535081F6}" type="PERCENTAGE">
                      <a:rPr lang="en-US" baseline="0"/>
                      <a:pPr>
                        <a:defRPr/>
                      </a:pPr>
                      <a:t>[PERCENTAGE]</a:t>
                    </a:fld>
                    <a:endParaRPr lang="en-US" baseline="0"/>
                  </a:p>
                </c:rich>
              </c:tx>
              <c:spPr>
                <a:solidFill>
                  <a:srgbClr val="FF000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B87A-419F-B0CB-4111E399436E}"/>
                </c:ext>
              </c:extLst>
            </c:dLbl>
            <c:dLbl>
              <c:idx val="7"/>
              <c:layout>
                <c:manualLayout>
                  <c:x val="1.6973125884016973E-2"/>
                  <c:y val="-5.0910907710140292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8D1AAEDB-68B6-4D07-8DF1-E6689F3DF1EA}" type="CATEGORYNAME">
                      <a:rPr lang="en-US" b="0">
                        <a:solidFill>
                          <a:schemeClr val="tx1"/>
                        </a:solidFill>
                      </a:rPr>
                      <a:pPr>
                        <a:defRPr/>
                      </a:pPr>
                      <a:t>[CATEGORY NAME]</a:t>
                    </a:fld>
                    <a:r>
                      <a:rPr lang="en-US" baseline="0">
                        <a:solidFill>
                          <a:schemeClr val="tx1"/>
                        </a:solidFill>
                      </a:rPr>
                      <a:t>
</a:t>
                    </a:r>
                    <a:fld id="{AA7B6A28-05CA-4C40-B80A-B4F7A573CFA0}" type="PERCENTAGE">
                      <a:rPr lang="en-US" baseline="0">
                        <a:solidFill>
                          <a:schemeClr val="tx1"/>
                        </a:solidFill>
                      </a:rPr>
                      <a:pPr>
                        <a:defRPr/>
                      </a:pPr>
                      <a:t>[PERCENTAGE]</a:t>
                    </a:fld>
                    <a:endParaRPr lang="en-US" baseline="0">
                      <a:solidFill>
                        <a:schemeClr val="tx1"/>
                      </a:solidFill>
                    </a:endParaRPr>
                  </a:p>
                </c:rich>
              </c:tx>
              <c:spPr>
                <a:solidFill>
                  <a:srgbClr val="FFFF0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B87A-419F-B0CB-4111E399436E}"/>
                </c:ext>
              </c:extLst>
            </c:dLbl>
            <c:dLbl>
              <c:idx val="8"/>
              <c:layout>
                <c:manualLayout>
                  <c:x val="2.8288543140028287E-2"/>
                  <c:y val="-5.4271820083403283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D215CF3D-47A2-4F2F-89C8-6F952CB487E7}" type="CATEGORYNAME">
                      <a:rPr lang="en-US" b="0"/>
                      <a:pPr>
                        <a:defRPr/>
                      </a:pPr>
                      <a:t>[CATEGORY NAME]</a:t>
                    </a:fld>
                    <a:r>
                      <a:rPr lang="en-US" baseline="0"/>
                      <a:t>
</a:t>
                    </a:r>
                    <a:fld id="{9CB047BB-B03F-4604-821A-69BB0896B8B0}" type="PERCENTAGE">
                      <a:rPr lang="en-US" baseline="0"/>
                      <a:pPr>
                        <a:defRPr/>
                      </a:pPr>
                      <a:t>[PERCENTAGE]</a:t>
                    </a:fld>
                    <a:endParaRPr lang="en-US" baseline="0"/>
                  </a:p>
                </c:rich>
              </c:tx>
              <c:spPr>
                <a:solidFill>
                  <a:srgbClr val="92D05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B87A-419F-B0CB-4111E399436E}"/>
                </c:ext>
              </c:extLst>
            </c:dLbl>
            <c:dLbl>
              <c:idx val="9"/>
              <c:layout>
                <c:manualLayout>
                  <c:x val="7.1664309288071659E-2"/>
                  <c:y val="-2.0465512876880268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fld id="{238C7DFB-18CC-42E5-8D1E-450B2EA03E95}" type="CATEGORYNAME">
                      <a:rPr lang="en-US" b="0"/>
                      <a:pPr>
                        <a:defRPr/>
                      </a:pPr>
                      <a:t>[CATEGORY NAME]</a:t>
                    </a:fld>
                    <a:r>
                      <a:rPr lang="en-US" baseline="0"/>
                      <a:t>
</a:t>
                    </a:r>
                    <a:fld id="{7EBE0889-7AEA-4A87-A8B3-AFE6E82B6885}" type="PERCENTAGE">
                      <a:rPr lang="en-US" baseline="0"/>
                      <a:pPr>
                        <a:defRPr/>
                      </a:pPr>
                      <a:t>[PERCENTAGE]</a:t>
                    </a:fld>
                    <a:endParaRPr lang="en-US" baseline="0"/>
                  </a:p>
                </c:rich>
              </c:tx>
              <c:spPr>
                <a:solidFill>
                  <a:srgbClr val="00B05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B87A-419F-B0CB-4111E399436E}"/>
                </c:ext>
              </c:extLst>
            </c:dLbl>
            <c:spPr>
              <a:solidFill>
                <a:srgbClr val="00206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'Pekerjaan '!$B$2:$B$11</c:f>
              <c:strCache>
                <c:ptCount val="10"/>
                <c:pt idx="0">
                  <c:v>Buruh</c:v>
                </c:pt>
                <c:pt idx="1">
                  <c:v>Buruh Industri</c:v>
                </c:pt>
                <c:pt idx="2">
                  <c:v>Ibu Rumah Tangga</c:v>
                </c:pt>
                <c:pt idx="3">
                  <c:v>Nelayan</c:v>
                </c:pt>
                <c:pt idx="4">
                  <c:v>Pedagang</c:v>
                </c:pt>
                <c:pt idx="5">
                  <c:v>Pegawai</c:v>
                </c:pt>
                <c:pt idx="6">
                  <c:v>Pengusaha</c:v>
                </c:pt>
                <c:pt idx="7">
                  <c:v>Pensiunan</c:v>
                </c:pt>
                <c:pt idx="8">
                  <c:v>Petani Tambak</c:v>
                </c:pt>
                <c:pt idx="9">
                  <c:v>Profesi</c:v>
                </c:pt>
              </c:strCache>
              <c:extLst/>
            </c:strRef>
          </c:cat>
          <c:val>
            <c:numRef>
              <c:f>'Pekerjaan '!$C$2:$C$11</c:f>
              <c:numCache>
                <c:formatCode>0.00%</c:formatCode>
                <c:ptCount val="10"/>
                <c:pt idx="0">
                  <c:v>5.1999999999999998E-2</c:v>
                </c:pt>
                <c:pt idx="1">
                  <c:v>0.13500000000000001</c:v>
                </c:pt>
                <c:pt idx="2">
                  <c:v>0.17699999999999999</c:v>
                </c:pt>
                <c:pt idx="3">
                  <c:v>2.1000000000000001E-2</c:v>
                </c:pt>
                <c:pt idx="4">
                  <c:v>0.125</c:v>
                </c:pt>
                <c:pt idx="5">
                  <c:v>0.22900000000000001</c:v>
                </c:pt>
                <c:pt idx="6">
                  <c:v>2.1000000000000001E-2</c:v>
                </c:pt>
                <c:pt idx="7">
                  <c:v>8.3000000000000004E-2</c:v>
                </c:pt>
                <c:pt idx="8">
                  <c:v>0.115</c:v>
                </c:pt>
                <c:pt idx="9">
                  <c:v>4.2000000000000003E-2</c:v>
                </c:pt>
              </c:numCache>
              <c:extLst/>
            </c:numRef>
          </c:val>
          <c:extLst>
            <c:ext xmlns:c16="http://schemas.microsoft.com/office/drawing/2014/chart" uri="{C3380CC4-5D6E-409C-BE32-E72D297353CC}">
              <c16:uniqueId val="{00000014-B87A-419F-B0CB-4111E399436E}"/>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'Partisipasi '!$Y$30</c:f>
              <c:strCache>
                <c:ptCount val="1"/>
                <c:pt idx="0">
                  <c:v>RW 01</c:v>
                </c:pt>
              </c:strCache>
            </c:strRef>
          </c:tx>
          <c:spPr>
            <a:solidFill>
              <a:srgbClr val="002060"/>
            </a:solidFill>
            <a:ln>
              <a:solidFill>
                <a:srgbClr val="002060"/>
              </a:solidFill>
            </a:ln>
            <a:effectLst/>
            <a:sp3d>
              <a:contourClr>
                <a:srgbClr val="002060"/>
              </a:contourClr>
            </a:sp3d>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0-78FD-4D24-B484-9BD6C1ACA90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'Partisipasi '!$Z$29:$AE$29</c:f>
              <c:strCache>
                <c:ptCount val="6"/>
                <c:pt idx="0">
                  <c:v>E2a</c:v>
                </c:pt>
                <c:pt idx="1">
                  <c:v>E2b</c:v>
                </c:pt>
                <c:pt idx="2">
                  <c:v>E2c</c:v>
                </c:pt>
                <c:pt idx="3">
                  <c:v>E2d</c:v>
                </c:pt>
                <c:pt idx="4">
                  <c:v>E2e</c:v>
                </c:pt>
                <c:pt idx="5">
                  <c:v>E2f</c:v>
                </c:pt>
              </c:strCache>
            </c:strRef>
          </c:cat>
          <c:val>
            <c:numRef>
              <c:f>'Partisipasi '!$Z$30:$AE$30</c:f>
              <c:numCache>
                <c:formatCode>0.0%</c:formatCode>
                <c:ptCount val="6"/>
                <c:pt idx="0">
                  <c:v>0.115</c:v>
                </c:pt>
                <c:pt idx="1">
                  <c:v>0.219</c:v>
                </c:pt>
                <c:pt idx="2">
                  <c:v>0</c:v>
                </c:pt>
                <c:pt idx="3">
                  <c:v>6.3E-2</c:v>
                </c:pt>
                <c:pt idx="4">
                  <c:v>0.104</c:v>
                </c:pt>
                <c:pt idx="5">
                  <c:v>0.375</c:v>
                </c:pt>
              </c:numCache>
            </c:numRef>
          </c:val>
          <c:extLst>
            <c:ext xmlns:c16="http://schemas.microsoft.com/office/drawing/2014/chart" uri="{C3380CC4-5D6E-409C-BE32-E72D297353CC}">
              <c16:uniqueId val="{00000001-78FD-4D24-B484-9BD6C1ACA90E}"/>
            </c:ext>
          </c:extLst>
        </c:ser>
        <c:ser>
          <c:idx val="1"/>
          <c:order val="1"/>
          <c:tx>
            <c:strRef>
              <c:f>'Partisipasi '!$Y$31</c:f>
              <c:strCache>
                <c:ptCount val="1"/>
                <c:pt idx="0">
                  <c:v>RW 04</c:v>
                </c:pt>
              </c:strCache>
            </c:strRef>
          </c:tx>
          <c:spPr>
            <a:solidFill>
              <a:srgbClr val="FFFF00"/>
            </a:solidFill>
            <a:ln>
              <a:solidFill>
                <a:srgbClr val="FFFF00"/>
              </a:solidFill>
            </a:ln>
            <a:effectLst/>
            <a:sp3d>
              <a:contourClr>
                <a:srgbClr val="FFFF00"/>
              </a:contourClr>
            </a:sp3d>
          </c:spPr>
          <c:invertIfNegative val="0"/>
          <c:dLbls>
            <c:spPr>
              <a:solidFill>
                <a:srgbClr val="FFFF00"/>
              </a:solidFill>
              <a:ln>
                <a:solidFill>
                  <a:srgbClr val="FFFF00"/>
                </a:solid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'Partisipasi '!$Z$29:$AE$29</c:f>
              <c:strCache>
                <c:ptCount val="6"/>
                <c:pt idx="0">
                  <c:v>E2a</c:v>
                </c:pt>
                <c:pt idx="1">
                  <c:v>E2b</c:v>
                </c:pt>
                <c:pt idx="2">
                  <c:v>E2c</c:v>
                </c:pt>
                <c:pt idx="3">
                  <c:v>E2d</c:v>
                </c:pt>
                <c:pt idx="4">
                  <c:v>E2e</c:v>
                </c:pt>
                <c:pt idx="5">
                  <c:v>E2f</c:v>
                </c:pt>
              </c:strCache>
            </c:strRef>
          </c:cat>
          <c:val>
            <c:numRef>
              <c:f>'Partisipasi '!$Z$31:$AE$31</c:f>
              <c:numCache>
                <c:formatCode>0.0%</c:formatCode>
                <c:ptCount val="6"/>
                <c:pt idx="0">
                  <c:v>3.1E-2</c:v>
                </c:pt>
                <c:pt idx="1">
                  <c:v>2.1000000000000001E-2</c:v>
                </c:pt>
                <c:pt idx="2">
                  <c:v>0.16700000000000001</c:v>
                </c:pt>
                <c:pt idx="3">
                  <c:v>5.1999999999999998E-2</c:v>
                </c:pt>
                <c:pt idx="4">
                  <c:v>0.16700000000000001</c:v>
                </c:pt>
                <c:pt idx="5">
                  <c:v>0.13500000000000001</c:v>
                </c:pt>
              </c:numCache>
            </c:numRef>
          </c:val>
          <c:extLst>
            <c:ext xmlns:c16="http://schemas.microsoft.com/office/drawing/2014/chart" uri="{C3380CC4-5D6E-409C-BE32-E72D297353CC}">
              <c16:uniqueId val="{00000002-78FD-4D24-B484-9BD6C1ACA90E}"/>
            </c:ext>
          </c:extLst>
        </c:ser>
        <c:ser>
          <c:idx val="2"/>
          <c:order val="2"/>
          <c:tx>
            <c:strRef>
              <c:f>'Partisipasi '!$Y$32</c:f>
              <c:strCache>
                <c:ptCount val="1"/>
                <c:pt idx="0">
                  <c:v>RW 05 </c:v>
                </c:pt>
              </c:strCache>
            </c:strRef>
          </c:tx>
          <c:spPr>
            <a:solidFill>
              <a:srgbClr val="00FF00"/>
            </a:solidFill>
            <a:ln>
              <a:noFill/>
            </a:ln>
            <a:effectLst/>
            <a:sp3d/>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3-78FD-4D24-B484-9BD6C1ACA90E}"/>
                </c:ext>
              </c:extLst>
            </c:dLbl>
            <c:dLbl>
              <c:idx val="4"/>
              <c:delete val="1"/>
              <c:extLst>
                <c:ext xmlns:c15="http://schemas.microsoft.com/office/drawing/2012/chart" uri="{CE6537A1-D6FC-4f65-9D91-7224C49458BB}"/>
                <c:ext xmlns:c16="http://schemas.microsoft.com/office/drawing/2014/chart" uri="{C3380CC4-5D6E-409C-BE32-E72D297353CC}">
                  <c16:uniqueId val="{00000004-78FD-4D24-B484-9BD6C1ACA90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'Partisipasi '!$Z$29:$AE$29</c:f>
              <c:strCache>
                <c:ptCount val="6"/>
                <c:pt idx="0">
                  <c:v>E2a</c:v>
                </c:pt>
                <c:pt idx="1">
                  <c:v>E2b</c:v>
                </c:pt>
                <c:pt idx="2">
                  <c:v>E2c</c:v>
                </c:pt>
                <c:pt idx="3">
                  <c:v>E2d</c:v>
                </c:pt>
                <c:pt idx="4">
                  <c:v>E2e</c:v>
                </c:pt>
                <c:pt idx="5">
                  <c:v>E2f</c:v>
                </c:pt>
              </c:strCache>
            </c:strRef>
          </c:cat>
          <c:val>
            <c:numRef>
              <c:f>'Partisipasi '!$Z$32:$AE$32</c:f>
              <c:numCache>
                <c:formatCode>0.0%</c:formatCode>
                <c:ptCount val="6"/>
                <c:pt idx="0">
                  <c:v>0.16700000000000001</c:v>
                </c:pt>
                <c:pt idx="1">
                  <c:v>0.14599999999999999</c:v>
                </c:pt>
                <c:pt idx="2">
                  <c:v>0</c:v>
                </c:pt>
                <c:pt idx="3">
                  <c:v>4.2000000000000003E-2</c:v>
                </c:pt>
                <c:pt idx="4">
                  <c:v>0</c:v>
                </c:pt>
                <c:pt idx="5">
                  <c:v>0.219</c:v>
                </c:pt>
              </c:numCache>
            </c:numRef>
          </c:val>
          <c:extLst>
            <c:ext xmlns:c16="http://schemas.microsoft.com/office/drawing/2014/chart" uri="{C3380CC4-5D6E-409C-BE32-E72D297353CC}">
              <c16:uniqueId val="{00000005-78FD-4D24-B484-9BD6C1ACA90E}"/>
            </c:ext>
          </c:extLst>
        </c:ser>
        <c:dLbls>
          <c:showLegendKey val="0"/>
          <c:showVal val="1"/>
          <c:showCatName val="0"/>
          <c:showSerName val="0"/>
          <c:showPercent val="0"/>
          <c:showBubbleSize val="0"/>
        </c:dLbls>
        <c:gapWidth val="150"/>
        <c:shape val="box"/>
        <c:axId val="830973503"/>
        <c:axId val="830971583"/>
        <c:axId val="0"/>
      </c:bar3DChart>
      <c:catAx>
        <c:axId val="83097350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830971583"/>
        <c:crosses val="autoZero"/>
        <c:auto val="1"/>
        <c:lblAlgn val="ctr"/>
        <c:lblOffset val="100"/>
        <c:noMultiLvlLbl val="0"/>
      </c:catAx>
      <c:valAx>
        <c:axId val="830971583"/>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830973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'Kontrol '!$J$15</c:f>
              <c:strCache>
                <c:ptCount val="1"/>
                <c:pt idx="0">
                  <c:v>RW 01</c:v>
                </c:pt>
              </c:strCache>
            </c:strRef>
          </c:tx>
          <c:spPr>
            <a:ln w="28575" cap="rnd">
              <a:solidFill>
                <a:srgbClr val="002060"/>
              </a:solidFill>
              <a:round/>
            </a:ln>
            <a:effectLst/>
          </c:spPr>
          <c:marker>
            <c:symbol val="none"/>
          </c:marker>
          <c:dLbls>
            <c:dLbl>
              <c:idx val="0"/>
              <c:layout>
                <c:manualLayout>
                  <c:x val="-2.738670280475505E-2"/>
                  <c:y val="-1.13091920921291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3D-4A54-BD60-3DF52ABB1A0D}"/>
                </c:ext>
              </c:extLst>
            </c:dLbl>
            <c:dLbl>
              <c:idx val="1"/>
              <c:layout>
                <c:manualLayout>
                  <c:x val="-5.2647923655742807E-2"/>
                  <c:y val="-1.95484497544766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3D-4A54-BD60-3DF52ABB1A0D}"/>
                </c:ext>
              </c:extLst>
            </c:dLbl>
            <c:dLbl>
              <c:idx val="2"/>
              <c:layout>
                <c:manualLayout>
                  <c:x val="-4.2307174926087952E-2"/>
                  <c:y val="-1.54288209233030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3D-4A54-BD60-3DF52ABB1A0D}"/>
                </c:ext>
              </c:extLst>
            </c:dLbl>
            <c:dLbl>
              <c:idx val="3"/>
              <c:layout>
                <c:manualLayout>
                  <c:x val="-4.2307174926087855E-2"/>
                  <c:y val="-5.66251092350401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3D-4A54-BD60-3DF52ABB1A0D}"/>
                </c:ext>
              </c:extLst>
            </c:dLbl>
            <c:dLbl>
              <c:idx val="4"/>
              <c:layout>
                <c:manualLayout>
                  <c:x val="-3.2753960827299061E-2"/>
                  <c:y val="-1.95484497544766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73D-4A54-BD60-3DF52ABB1A0D}"/>
                </c:ext>
              </c:extLst>
            </c:dLbl>
            <c:spPr>
              <a:solidFill>
                <a:srgbClr val="002060"/>
              </a:solidFill>
              <a:ln>
                <a:solidFill>
                  <a:srgbClr val="002060"/>
                </a:solidFill>
              </a:ln>
              <a:effectLst/>
            </c:spPr>
            <c:txPr>
              <a:bodyPr rot="0" spcFirstLastPara="1" vertOverflow="clip" horzOverflow="clip" vert="horz" wrap="square" lIns="36576" tIns="18288" rIns="36576" bIns="18288" anchor="ctr" anchorCtr="1">
                <a:spAutoFit/>
              </a:bodyPr>
              <a:lstStyle/>
              <a:p>
                <a:pPr>
                  <a:defRPr sz="600" b="0"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'Kontrol '!$K$14:$O$14</c:f>
              <c:strCache>
                <c:ptCount val="5"/>
                <c:pt idx="0">
                  <c:v>L</c:v>
                </c:pt>
                <c:pt idx="1">
                  <c:v>P</c:v>
                </c:pt>
                <c:pt idx="2">
                  <c:v>BDL</c:v>
                </c:pt>
                <c:pt idx="3">
                  <c:v>BDP</c:v>
                </c:pt>
                <c:pt idx="4">
                  <c:v>B </c:v>
                </c:pt>
              </c:strCache>
            </c:strRef>
          </c:cat>
          <c:val>
            <c:numRef>
              <c:f>'Kontrol '!$K$15:$O$15</c:f>
              <c:numCache>
                <c:formatCode>0.0%</c:formatCode>
                <c:ptCount val="5"/>
                <c:pt idx="0">
                  <c:v>0.01</c:v>
                </c:pt>
                <c:pt idx="1">
                  <c:v>0.19800000000000001</c:v>
                </c:pt>
                <c:pt idx="2">
                  <c:v>4.2000000000000003E-2</c:v>
                </c:pt>
                <c:pt idx="3">
                  <c:v>5.1999999999999998E-2</c:v>
                </c:pt>
                <c:pt idx="4">
                  <c:v>0.156</c:v>
                </c:pt>
              </c:numCache>
            </c:numRef>
          </c:val>
          <c:smooth val="0"/>
          <c:extLst>
            <c:ext xmlns:c16="http://schemas.microsoft.com/office/drawing/2014/chart" uri="{C3380CC4-5D6E-409C-BE32-E72D297353CC}">
              <c16:uniqueId val="{00000005-473D-4A54-BD60-3DF52ABB1A0D}"/>
            </c:ext>
          </c:extLst>
        </c:ser>
        <c:ser>
          <c:idx val="1"/>
          <c:order val="1"/>
          <c:tx>
            <c:strRef>
              <c:f>'Kontrol '!$J$16</c:f>
              <c:strCache>
                <c:ptCount val="1"/>
                <c:pt idx="0">
                  <c:v>RW 04</c:v>
                </c:pt>
              </c:strCache>
            </c:strRef>
          </c:tx>
          <c:spPr>
            <a:ln w="28575" cap="rnd">
              <a:solidFill>
                <a:srgbClr val="FFFF00"/>
              </a:solidFill>
              <a:round/>
            </a:ln>
            <a:effectLst/>
          </c:spPr>
          <c:marker>
            <c:symbol val="none"/>
          </c:marker>
          <c:dLbls>
            <c:dLbl>
              <c:idx val="0"/>
              <c:layout>
                <c:manualLayout>
                  <c:x val="-4.976741098675426E-2"/>
                  <c:y val="1.049694401391904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73D-4A54-BD60-3DF52ABB1A0D}"/>
                </c:ext>
              </c:extLst>
            </c:dLbl>
            <c:dLbl>
              <c:idx val="1"/>
              <c:layout>
                <c:manualLayout>
                  <c:x val="-4.7280665633198792E-2"/>
                  <c:y val="-1.5428820923302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73D-4A54-BD60-3DF52ABB1A0D}"/>
                </c:ext>
              </c:extLst>
            </c:dLbl>
            <c:dLbl>
              <c:idx val="2"/>
              <c:layout>
                <c:manualLayout>
                  <c:x val="-0.10447580876497456"/>
                  <c:y val="-1.13091920921291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73D-4A54-BD60-3DF52ABB1A0D}"/>
                </c:ext>
              </c:extLst>
            </c:dLbl>
            <c:dLbl>
              <c:idx val="3"/>
              <c:layout>
                <c:manualLayout>
                  <c:x val="-4.5985208368700924E-2"/>
                  <c:y val="-1.38296264242724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73D-4A54-BD60-3DF52ABB1A0D}"/>
                </c:ext>
              </c:extLst>
            </c:dLbl>
            <c:dLbl>
              <c:idx val="4"/>
              <c:layout>
                <c:manualLayout>
                  <c:x val="-3.2753960827299061E-2"/>
                  <c:y val="1.34085808949129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73D-4A54-BD60-3DF52ABB1A0D}"/>
                </c:ext>
              </c:extLst>
            </c:dLbl>
            <c:spPr>
              <a:solidFill>
                <a:srgbClr val="FFFF00"/>
              </a:solidFill>
              <a:ln>
                <a:solidFill>
                  <a:srgbClr val="FFFF00"/>
                </a:solidFill>
              </a:ln>
              <a:effectLst/>
            </c:spPr>
            <c:txPr>
              <a:bodyPr rot="0" spcFirstLastPara="1" vertOverflow="clip" horzOverflow="clip" vert="horz" wrap="square" lIns="36576" tIns="18288" rIns="36576" bIns="18288" anchor="ctr" anchorCtr="1">
                <a:spAutoFit/>
              </a:bodyPr>
              <a:lstStyle/>
              <a:p>
                <a:pPr>
                  <a:defRPr sz="600" b="0" i="0" u="none" strike="noStrike" kern="1200" baseline="0">
                    <a:solidFill>
                      <a:schemeClr val="tx1">
                        <a:lumMod val="95000"/>
                        <a:lumOff val="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'Kontrol '!$K$14:$O$14</c:f>
              <c:strCache>
                <c:ptCount val="5"/>
                <c:pt idx="0">
                  <c:v>L</c:v>
                </c:pt>
                <c:pt idx="1">
                  <c:v>P</c:v>
                </c:pt>
                <c:pt idx="2">
                  <c:v>BDL</c:v>
                </c:pt>
                <c:pt idx="3">
                  <c:v>BDP</c:v>
                </c:pt>
                <c:pt idx="4">
                  <c:v>B </c:v>
                </c:pt>
              </c:strCache>
            </c:strRef>
          </c:cat>
          <c:val>
            <c:numRef>
              <c:f>'Kontrol '!$K$16:$O$16</c:f>
              <c:numCache>
                <c:formatCode>0.0%</c:formatCode>
                <c:ptCount val="5"/>
                <c:pt idx="0">
                  <c:v>6.3E-2</c:v>
                </c:pt>
                <c:pt idx="1">
                  <c:v>2.1000000000000001E-2</c:v>
                </c:pt>
                <c:pt idx="2">
                  <c:v>2.1000000000000001E-2</c:v>
                </c:pt>
                <c:pt idx="3">
                  <c:v>0.01</c:v>
                </c:pt>
                <c:pt idx="4">
                  <c:v>0.13500000000000001</c:v>
                </c:pt>
              </c:numCache>
            </c:numRef>
          </c:val>
          <c:smooth val="0"/>
          <c:extLst>
            <c:ext xmlns:c16="http://schemas.microsoft.com/office/drawing/2014/chart" uri="{C3380CC4-5D6E-409C-BE32-E72D297353CC}">
              <c16:uniqueId val="{0000000B-473D-4A54-BD60-3DF52ABB1A0D}"/>
            </c:ext>
          </c:extLst>
        </c:ser>
        <c:ser>
          <c:idx val="2"/>
          <c:order val="2"/>
          <c:tx>
            <c:strRef>
              <c:f>'Kontrol '!$J$17</c:f>
              <c:strCache>
                <c:ptCount val="1"/>
                <c:pt idx="0">
                  <c:v>RW 05</c:v>
                </c:pt>
              </c:strCache>
            </c:strRef>
          </c:tx>
          <c:spPr>
            <a:ln w="28575" cap="rnd">
              <a:solidFill>
                <a:srgbClr val="00B050"/>
              </a:solidFill>
              <a:round/>
            </a:ln>
            <a:effectLst/>
          </c:spPr>
          <c:marker>
            <c:symbol val="none"/>
          </c:marker>
          <c:dLbls>
            <c:dLbl>
              <c:idx val="0"/>
              <c:layout>
                <c:manualLayout>
                  <c:x val="-9.5723444154063086E-2"/>
                  <c:y val="-2.07512516210901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73D-4A54-BD60-3DF52ABB1A0D}"/>
                </c:ext>
              </c:extLst>
            </c:dLbl>
            <c:dLbl>
              <c:idx val="1"/>
              <c:layout>
                <c:manualLayout>
                  <c:x val="-5.2647923655742807E-2"/>
                  <c:y val="1.34085808949131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73D-4A54-BD60-3DF52ABB1A0D}"/>
                </c:ext>
              </c:extLst>
            </c:dLbl>
            <c:dLbl>
              <c:idx val="2"/>
              <c:layout>
                <c:manualLayout>
                  <c:x val="-5.3724896226337013E-2"/>
                  <c:y val="-7.386802948079409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73D-4A54-BD60-3DF52ABB1A0D}"/>
                </c:ext>
              </c:extLst>
            </c:dLbl>
            <c:dLbl>
              <c:idx val="3"/>
              <c:layout>
                <c:manualLayout>
                  <c:x val="-4.4793920279643323E-2"/>
                  <c:y val="-1.54288209233030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73D-4A54-BD60-3DF52ABB1A0D}"/>
                </c:ext>
              </c:extLst>
            </c:dLbl>
            <c:dLbl>
              <c:idx val="4"/>
              <c:layout>
                <c:manualLayout>
                  <c:x val="-4.2307174926087855E-2"/>
                  <c:y val="-1.13091920921291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73D-4A54-BD60-3DF52ABB1A0D}"/>
                </c:ext>
              </c:extLst>
            </c:dLbl>
            <c:spPr>
              <a:solidFill>
                <a:srgbClr val="00FF00"/>
              </a:solidFill>
              <a:ln>
                <a:solidFill>
                  <a:srgbClr val="00FF00"/>
                </a:solidFill>
              </a:ln>
              <a:effectLst/>
            </c:spPr>
            <c:txPr>
              <a:bodyPr rot="0" spcFirstLastPara="1" vertOverflow="clip" horzOverflow="clip" vert="horz" wrap="square" lIns="36576" tIns="18288" rIns="36576" bIns="18288" anchor="ctr" anchorCtr="1">
                <a:spAutoFit/>
              </a:bodyPr>
              <a:lstStyle/>
              <a:p>
                <a:pPr>
                  <a:defRPr sz="600" b="0" i="0" u="none" strike="noStrike" kern="1200" baseline="0">
                    <a:solidFill>
                      <a:schemeClr val="tx1">
                        <a:lumMod val="95000"/>
                        <a:lumOff val="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'Kontrol '!$K$14:$O$14</c:f>
              <c:strCache>
                <c:ptCount val="5"/>
                <c:pt idx="0">
                  <c:v>L</c:v>
                </c:pt>
                <c:pt idx="1">
                  <c:v>P</c:v>
                </c:pt>
                <c:pt idx="2">
                  <c:v>BDL</c:v>
                </c:pt>
                <c:pt idx="3">
                  <c:v>BDP</c:v>
                </c:pt>
                <c:pt idx="4">
                  <c:v>B </c:v>
                </c:pt>
              </c:strCache>
            </c:strRef>
          </c:cat>
          <c:val>
            <c:numRef>
              <c:f>'Kontrol '!$K$17:$O$17</c:f>
              <c:numCache>
                <c:formatCode>0.0%</c:formatCode>
                <c:ptCount val="5"/>
                <c:pt idx="0">
                  <c:v>0.01</c:v>
                </c:pt>
                <c:pt idx="1">
                  <c:v>0.17699999999999999</c:v>
                </c:pt>
                <c:pt idx="2">
                  <c:v>0.01</c:v>
                </c:pt>
                <c:pt idx="3">
                  <c:v>4.2000000000000003E-2</c:v>
                </c:pt>
                <c:pt idx="4">
                  <c:v>5.1999999999999998E-2</c:v>
                </c:pt>
              </c:numCache>
            </c:numRef>
          </c:val>
          <c:smooth val="0"/>
          <c:extLst>
            <c:ext xmlns:c16="http://schemas.microsoft.com/office/drawing/2014/chart" uri="{C3380CC4-5D6E-409C-BE32-E72D297353CC}">
              <c16:uniqueId val="{00000011-473D-4A54-BD60-3DF52ABB1A0D}"/>
            </c:ext>
          </c:extLst>
        </c:ser>
        <c:ser>
          <c:idx val="3"/>
          <c:order val="3"/>
          <c:tx>
            <c:strRef>
              <c:f>'Kontrol '!$J$18</c:f>
              <c:strCache>
                <c:ptCount val="1"/>
                <c:pt idx="0">
                  <c:v>Total </c:v>
                </c:pt>
              </c:strCache>
            </c:strRef>
          </c:tx>
          <c:spPr>
            <a:ln w="28575" cap="rnd">
              <a:solidFill>
                <a:srgbClr val="FF0000"/>
              </a:solidFill>
              <a:round/>
            </a:ln>
            <a:effectLst/>
          </c:spPr>
          <c:marker>
            <c:symbol val="none"/>
          </c:marker>
          <c:dLbls>
            <c:dLbl>
              <c:idx val="0"/>
              <c:layout>
                <c:manualLayout>
                  <c:x val="-4.7280665633198819E-2"/>
                  <c:y val="-2.77877074168240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73D-4A54-BD60-3DF52ABB1A0D}"/>
                </c:ext>
              </c:extLst>
            </c:dLbl>
            <c:dLbl>
              <c:idx val="1"/>
              <c:layout>
                <c:manualLayout>
                  <c:x val="-5.0507168777756829E-2"/>
                  <c:y val="-2.37971819143752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73D-4A54-BD60-3DF52ABB1A0D}"/>
                </c:ext>
              </c:extLst>
            </c:dLbl>
            <c:dLbl>
              <c:idx val="2"/>
              <c:layout>
                <c:manualLayout>
                  <c:x val="-3.9820429572532387E-2"/>
                  <c:y val="-1.95484497544767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73D-4A54-BD60-3DF52ABB1A0D}"/>
                </c:ext>
              </c:extLst>
            </c:dLbl>
            <c:dLbl>
              <c:idx val="3"/>
              <c:layout>
                <c:manualLayout>
                  <c:x val="-5.2647923655742807E-2"/>
                  <c:y val="-3.19073362479977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73D-4A54-BD60-3DF52ABB1A0D}"/>
                </c:ext>
              </c:extLst>
            </c:dLbl>
            <c:dLbl>
              <c:idx val="4"/>
              <c:layout>
                <c:manualLayout>
                  <c:x val="-4.7751972410049817E-2"/>
                  <c:y val="-1.4559157545635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73D-4A54-BD60-3DF52ABB1A0D}"/>
                </c:ext>
              </c:extLst>
            </c:dLbl>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600" b="0"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'Kontrol '!$K$14:$O$14</c:f>
              <c:strCache>
                <c:ptCount val="5"/>
                <c:pt idx="0">
                  <c:v>L</c:v>
                </c:pt>
                <c:pt idx="1">
                  <c:v>P</c:v>
                </c:pt>
                <c:pt idx="2">
                  <c:v>BDL</c:v>
                </c:pt>
                <c:pt idx="3">
                  <c:v>BDP</c:v>
                </c:pt>
                <c:pt idx="4">
                  <c:v>B </c:v>
                </c:pt>
              </c:strCache>
            </c:strRef>
          </c:cat>
          <c:val>
            <c:numRef>
              <c:f>'Kontrol '!$K$18:$O$18</c:f>
              <c:numCache>
                <c:formatCode>0.0%</c:formatCode>
                <c:ptCount val="5"/>
                <c:pt idx="0">
                  <c:v>8.299999999999999E-2</c:v>
                </c:pt>
                <c:pt idx="1">
                  <c:v>0.39600000000000002</c:v>
                </c:pt>
                <c:pt idx="2">
                  <c:v>7.2999999999999995E-2</c:v>
                </c:pt>
                <c:pt idx="3">
                  <c:v>0.10400000000000001</c:v>
                </c:pt>
                <c:pt idx="4">
                  <c:v>0.34300000000000003</c:v>
                </c:pt>
              </c:numCache>
            </c:numRef>
          </c:val>
          <c:smooth val="0"/>
          <c:extLst>
            <c:ext xmlns:c16="http://schemas.microsoft.com/office/drawing/2014/chart" uri="{C3380CC4-5D6E-409C-BE32-E72D297353CC}">
              <c16:uniqueId val="{00000017-473D-4A54-BD60-3DF52ABB1A0D}"/>
            </c:ext>
          </c:extLst>
        </c:ser>
        <c:dLbls>
          <c:dLblPos val="t"/>
          <c:showLegendKey val="0"/>
          <c:showVal val="1"/>
          <c:showCatName val="0"/>
          <c:showSerName val="0"/>
          <c:showPercent val="0"/>
          <c:showBubbleSize val="0"/>
        </c:dLbls>
        <c:smooth val="0"/>
        <c:axId val="830996063"/>
        <c:axId val="830985023"/>
      </c:lineChart>
      <c:catAx>
        <c:axId val="830996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830985023"/>
        <c:crosses val="autoZero"/>
        <c:auto val="1"/>
        <c:lblAlgn val="ctr"/>
        <c:lblOffset val="100"/>
        <c:noMultiLvlLbl val="0"/>
      </c:catAx>
      <c:valAx>
        <c:axId val="8309850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830996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'Manfaat '!$AD$3</c:f>
              <c:strCache>
                <c:ptCount val="1"/>
                <c:pt idx="0">
                  <c:v>RW 01</c:v>
                </c:pt>
              </c:strCache>
            </c:strRef>
          </c:tx>
          <c:spPr>
            <a:ln w="28575" cap="rnd">
              <a:solidFill>
                <a:srgbClr val="002060"/>
              </a:solidFill>
              <a:round/>
            </a:ln>
            <a:effectLst/>
          </c:spPr>
          <c:marker>
            <c:symbol val="none"/>
          </c:marker>
          <c:cat>
            <c:strRef>
              <c:f>'Manfaat '!$AE$2:$AI$2</c:f>
              <c:strCache>
                <c:ptCount val="5"/>
                <c:pt idx="0">
                  <c:v>L</c:v>
                </c:pt>
                <c:pt idx="1">
                  <c:v>P</c:v>
                </c:pt>
                <c:pt idx="2">
                  <c:v>BDL</c:v>
                </c:pt>
                <c:pt idx="3">
                  <c:v>BDP</c:v>
                </c:pt>
                <c:pt idx="4">
                  <c:v>B </c:v>
                </c:pt>
              </c:strCache>
            </c:strRef>
          </c:cat>
          <c:val>
            <c:numRef>
              <c:f>'Manfaat '!$AE$3:$AI$3</c:f>
              <c:numCache>
                <c:formatCode>0.0%</c:formatCode>
                <c:ptCount val="5"/>
                <c:pt idx="0">
                  <c:v>0</c:v>
                </c:pt>
                <c:pt idx="1">
                  <c:v>7.2999999999999995E-2</c:v>
                </c:pt>
                <c:pt idx="2">
                  <c:v>0</c:v>
                </c:pt>
                <c:pt idx="3">
                  <c:v>4.2000000000000003E-2</c:v>
                </c:pt>
                <c:pt idx="4">
                  <c:v>0.34399999999999997</c:v>
                </c:pt>
              </c:numCache>
            </c:numRef>
          </c:val>
          <c:smooth val="0"/>
          <c:extLst>
            <c:ext xmlns:c16="http://schemas.microsoft.com/office/drawing/2014/chart" uri="{C3380CC4-5D6E-409C-BE32-E72D297353CC}">
              <c16:uniqueId val="{00000000-2A2C-4567-9601-E6A281BC9D20}"/>
            </c:ext>
          </c:extLst>
        </c:ser>
        <c:ser>
          <c:idx val="1"/>
          <c:order val="1"/>
          <c:tx>
            <c:strRef>
              <c:f>'Manfaat '!$AD$4</c:f>
              <c:strCache>
                <c:ptCount val="1"/>
                <c:pt idx="0">
                  <c:v>RW 04</c:v>
                </c:pt>
              </c:strCache>
            </c:strRef>
          </c:tx>
          <c:spPr>
            <a:ln w="28575" cap="rnd">
              <a:solidFill>
                <a:srgbClr val="FFFF00"/>
              </a:solidFill>
              <a:round/>
            </a:ln>
            <a:effectLst/>
          </c:spPr>
          <c:marker>
            <c:symbol val="none"/>
          </c:marker>
          <c:cat>
            <c:strRef>
              <c:f>'Manfaat '!$AE$2:$AI$2</c:f>
              <c:strCache>
                <c:ptCount val="5"/>
                <c:pt idx="0">
                  <c:v>L</c:v>
                </c:pt>
                <c:pt idx="1">
                  <c:v>P</c:v>
                </c:pt>
                <c:pt idx="2">
                  <c:v>BDL</c:v>
                </c:pt>
                <c:pt idx="3">
                  <c:v>BDP</c:v>
                </c:pt>
                <c:pt idx="4">
                  <c:v>B </c:v>
                </c:pt>
              </c:strCache>
            </c:strRef>
          </c:cat>
          <c:val>
            <c:numRef>
              <c:f>'Manfaat '!$AE$4:$AI$4</c:f>
              <c:numCache>
                <c:formatCode>0.0%</c:formatCode>
                <c:ptCount val="5"/>
                <c:pt idx="0">
                  <c:v>0.01</c:v>
                </c:pt>
                <c:pt idx="1">
                  <c:v>0</c:v>
                </c:pt>
                <c:pt idx="2">
                  <c:v>2.1000000000000001E-2</c:v>
                </c:pt>
                <c:pt idx="3">
                  <c:v>0</c:v>
                </c:pt>
                <c:pt idx="4">
                  <c:v>0.219</c:v>
                </c:pt>
              </c:numCache>
            </c:numRef>
          </c:val>
          <c:smooth val="0"/>
          <c:extLst>
            <c:ext xmlns:c16="http://schemas.microsoft.com/office/drawing/2014/chart" uri="{C3380CC4-5D6E-409C-BE32-E72D297353CC}">
              <c16:uniqueId val="{00000001-2A2C-4567-9601-E6A281BC9D20}"/>
            </c:ext>
          </c:extLst>
        </c:ser>
        <c:ser>
          <c:idx val="2"/>
          <c:order val="2"/>
          <c:tx>
            <c:strRef>
              <c:f>'Manfaat '!$AD$5</c:f>
              <c:strCache>
                <c:ptCount val="1"/>
                <c:pt idx="0">
                  <c:v>RW 05</c:v>
                </c:pt>
              </c:strCache>
            </c:strRef>
          </c:tx>
          <c:spPr>
            <a:ln w="28575" cap="rnd">
              <a:solidFill>
                <a:srgbClr val="00B050"/>
              </a:solidFill>
              <a:round/>
            </a:ln>
            <a:effectLst/>
          </c:spPr>
          <c:marker>
            <c:symbol val="none"/>
          </c:marker>
          <c:cat>
            <c:strRef>
              <c:f>'Manfaat '!$AE$2:$AI$2</c:f>
              <c:strCache>
                <c:ptCount val="5"/>
                <c:pt idx="0">
                  <c:v>L</c:v>
                </c:pt>
                <c:pt idx="1">
                  <c:v>P</c:v>
                </c:pt>
                <c:pt idx="2">
                  <c:v>BDL</c:v>
                </c:pt>
                <c:pt idx="3">
                  <c:v>BDP</c:v>
                </c:pt>
                <c:pt idx="4">
                  <c:v>B </c:v>
                </c:pt>
              </c:strCache>
            </c:strRef>
          </c:cat>
          <c:val>
            <c:numRef>
              <c:f>'Manfaat '!$AE$5:$AI$5</c:f>
              <c:numCache>
                <c:formatCode>0.0%</c:formatCode>
                <c:ptCount val="5"/>
                <c:pt idx="0">
                  <c:v>0</c:v>
                </c:pt>
                <c:pt idx="1">
                  <c:v>9.4E-2</c:v>
                </c:pt>
                <c:pt idx="2">
                  <c:v>0</c:v>
                </c:pt>
                <c:pt idx="3">
                  <c:v>2.1000000000000001E-2</c:v>
                </c:pt>
                <c:pt idx="4">
                  <c:v>0.17699999999999999</c:v>
                </c:pt>
              </c:numCache>
            </c:numRef>
          </c:val>
          <c:smooth val="0"/>
          <c:extLst>
            <c:ext xmlns:c16="http://schemas.microsoft.com/office/drawing/2014/chart" uri="{C3380CC4-5D6E-409C-BE32-E72D297353CC}">
              <c16:uniqueId val="{00000002-2A2C-4567-9601-E6A281BC9D20}"/>
            </c:ext>
          </c:extLst>
        </c:ser>
        <c:ser>
          <c:idx val="3"/>
          <c:order val="3"/>
          <c:tx>
            <c:strRef>
              <c:f>'Manfaat '!$AD$6</c:f>
              <c:strCache>
                <c:ptCount val="1"/>
                <c:pt idx="0">
                  <c:v>Total </c:v>
                </c:pt>
              </c:strCache>
            </c:strRef>
          </c:tx>
          <c:spPr>
            <a:ln w="28575" cap="rnd">
              <a:solidFill>
                <a:srgbClr val="FF0000"/>
              </a:solidFill>
              <a:round/>
            </a:ln>
            <a:effectLst/>
          </c:spPr>
          <c:marker>
            <c:symbol val="none"/>
          </c:marker>
          <c:cat>
            <c:strRef>
              <c:f>'Manfaat '!$AE$2:$AI$2</c:f>
              <c:strCache>
                <c:ptCount val="5"/>
                <c:pt idx="0">
                  <c:v>L</c:v>
                </c:pt>
                <c:pt idx="1">
                  <c:v>P</c:v>
                </c:pt>
                <c:pt idx="2">
                  <c:v>BDL</c:v>
                </c:pt>
                <c:pt idx="3">
                  <c:v>BDP</c:v>
                </c:pt>
                <c:pt idx="4">
                  <c:v>B </c:v>
                </c:pt>
              </c:strCache>
            </c:strRef>
          </c:cat>
          <c:val>
            <c:numRef>
              <c:f>'Manfaat '!$AE$6:$AI$6</c:f>
              <c:numCache>
                <c:formatCode>0.0%</c:formatCode>
                <c:ptCount val="5"/>
                <c:pt idx="0">
                  <c:v>0.01</c:v>
                </c:pt>
                <c:pt idx="1">
                  <c:v>0.16699999999999998</c:v>
                </c:pt>
                <c:pt idx="2">
                  <c:v>2.1000000000000001E-2</c:v>
                </c:pt>
                <c:pt idx="3">
                  <c:v>6.3E-2</c:v>
                </c:pt>
                <c:pt idx="4">
                  <c:v>0.74</c:v>
                </c:pt>
              </c:numCache>
            </c:numRef>
          </c:val>
          <c:smooth val="0"/>
          <c:extLst>
            <c:ext xmlns:c16="http://schemas.microsoft.com/office/drawing/2014/chart" uri="{C3380CC4-5D6E-409C-BE32-E72D297353CC}">
              <c16:uniqueId val="{00000003-2A2C-4567-9601-E6A281BC9D20}"/>
            </c:ext>
          </c:extLst>
        </c:ser>
        <c:dLbls>
          <c:showLegendKey val="0"/>
          <c:showVal val="0"/>
          <c:showCatName val="0"/>
          <c:showSerName val="0"/>
          <c:showPercent val="0"/>
          <c:showBubbleSize val="0"/>
        </c:dLbls>
        <c:smooth val="0"/>
        <c:axId val="830973023"/>
        <c:axId val="830995583"/>
      </c:lineChart>
      <c:catAx>
        <c:axId val="830973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0995583"/>
        <c:crosses val="autoZero"/>
        <c:auto val="1"/>
        <c:lblAlgn val="ctr"/>
        <c:lblOffset val="100"/>
        <c:noMultiLvlLbl val="0"/>
      </c:catAx>
      <c:valAx>
        <c:axId val="8309955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83097302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95000"/>
                    <a:lumOff val="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'Manfaat '!$AD$11</c:f>
              <c:strCache>
                <c:ptCount val="1"/>
                <c:pt idx="0">
                  <c:v>RW 01</c:v>
                </c:pt>
              </c:strCache>
            </c:strRef>
          </c:tx>
          <c:spPr>
            <a:solidFill>
              <a:srgbClr val="002060"/>
            </a:solidFill>
            <a:ln>
              <a:solidFill>
                <a:srgbClr val="002060"/>
              </a:solidFill>
            </a:ln>
            <a:effectLst/>
          </c:spPr>
          <c:invertIfNegative val="0"/>
          <c:dLbls>
            <c:spPr>
              <a:solidFill>
                <a:srgbClr val="002060"/>
              </a:solidFill>
              <a:ln>
                <a:solidFill>
                  <a:srgbClr val="002060"/>
                </a:solid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'Manfaat '!$AE$10:$AG$10</c:f>
              <c:strCache>
                <c:ptCount val="3"/>
                <c:pt idx="0">
                  <c:v>E4A</c:v>
                </c:pt>
                <c:pt idx="1">
                  <c:v>E4B</c:v>
                </c:pt>
                <c:pt idx="2">
                  <c:v>E4C</c:v>
                </c:pt>
              </c:strCache>
            </c:strRef>
          </c:cat>
          <c:val>
            <c:numRef>
              <c:f>'Manfaat '!$AE$11:$AG$11</c:f>
              <c:numCache>
                <c:formatCode>0.0%</c:formatCode>
                <c:ptCount val="3"/>
                <c:pt idx="0">
                  <c:v>0.36499999999999999</c:v>
                </c:pt>
                <c:pt idx="1">
                  <c:v>0.44800000000000001</c:v>
                </c:pt>
                <c:pt idx="2">
                  <c:v>0.27100000000000002</c:v>
                </c:pt>
              </c:numCache>
            </c:numRef>
          </c:val>
          <c:extLst>
            <c:ext xmlns:c16="http://schemas.microsoft.com/office/drawing/2014/chart" uri="{C3380CC4-5D6E-409C-BE32-E72D297353CC}">
              <c16:uniqueId val="{00000000-1FFC-4653-B9B8-EE2F1CC0497F}"/>
            </c:ext>
          </c:extLst>
        </c:ser>
        <c:ser>
          <c:idx val="1"/>
          <c:order val="1"/>
          <c:tx>
            <c:strRef>
              <c:f>'Manfaat '!$AD$12</c:f>
              <c:strCache>
                <c:ptCount val="1"/>
                <c:pt idx="0">
                  <c:v>RW 04</c:v>
                </c:pt>
              </c:strCache>
            </c:strRef>
          </c:tx>
          <c:spPr>
            <a:solidFill>
              <a:srgbClr val="FFFF00"/>
            </a:solidFill>
            <a:ln>
              <a:solidFill>
                <a:srgbClr val="FFFF00"/>
              </a:solidFill>
            </a:ln>
            <a:effectLst/>
          </c:spPr>
          <c:invertIfNegative val="0"/>
          <c:dLbls>
            <c:spPr>
              <a:solidFill>
                <a:srgbClr val="FFFF00"/>
              </a:solidFill>
              <a:ln>
                <a:solidFill>
                  <a:srgbClr val="FFFF00"/>
                </a:solid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'Manfaat '!$AE$10:$AG$10</c:f>
              <c:strCache>
                <c:ptCount val="3"/>
                <c:pt idx="0">
                  <c:v>E4A</c:v>
                </c:pt>
                <c:pt idx="1">
                  <c:v>E4B</c:v>
                </c:pt>
                <c:pt idx="2">
                  <c:v>E4C</c:v>
                </c:pt>
              </c:strCache>
            </c:strRef>
          </c:cat>
          <c:val>
            <c:numRef>
              <c:f>'Manfaat '!$AE$12:$AG$12</c:f>
              <c:numCache>
                <c:formatCode>0.0%</c:formatCode>
                <c:ptCount val="3"/>
                <c:pt idx="0">
                  <c:v>0.17699999999999999</c:v>
                </c:pt>
                <c:pt idx="1">
                  <c:v>0.24</c:v>
                </c:pt>
                <c:pt idx="2">
                  <c:v>0.125</c:v>
                </c:pt>
              </c:numCache>
            </c:numRef>
          </c:val>
          <c:extLst>
            <c:ext xmlns:c16="http://schemas.microsoft.com/office/drawing/2014/chart" uri="{C3380CC4-5D6E-409C-BE32-E72D297353CC}">
              <c16:uniqueId val="{00000001-1FFC-4653-B9B8-EE2F1CC0497F}"/>
            </c:ext>
          </c:extLst>
        </c:ser>
        <c:ser>
          <c:idx val="2"/>
          <c:order val="2"/>
          <c:tx>
            <c:strRef>
              <c:f>'Manfaat '!$AD$13</c:f>
              <c:strCache>
                <c:ptCount val="1"/>
                <c:pt idx="0">
                  <c:v>RW 05 </c:v>
                </c:pt>
              </c:strCache>
            </c:strRef>
          </c:tx>
          <c:spPr>
            <a:solidFill>
              <a:srgbClr val="00FF00"/>
            </a:solidFill>
            <a:ln>
              <a:noFill/>
            </a:ln>
            <a:effectLst/>
          </c:spPr>
          <c:invertIfNegative val="0"/>
          <c:dLbls>
            <c:spPr>
              <a:solidFill>
                <a:srgbClr val="66FF33"/>
              </a:solid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'Manfaat '!$AE$10:$AG$10</c:f>
              <c:strCache>
                <c:ptCount val="3"/>
                <c:pt idx="0">
                  <c:v>E4A</c:v>
                </c:pt>
                <c:pt idx="1">
                  <c:v>E4B</c:v>
                </c:pt>
                <c:pt idx="2">
                  <c:v>E4C</c:v>
                </c:pt>
              </c:strCache>
            </c:strRef>
          </c:cat>
          <c:val>
            <c:numRef>
              <c:f>'Manfaat '!$AE$13:$AG$13</c:f>
              <c:numCache>
                <c:formatCode>0.0%</c:formatCode>
                <c:ptCount val="3"/>
                <c:pt idx="0">
                  <c:v>0.14599999999999999</c:v>
                </c:pt>
                <c:pt idx="1">
                  <c:v>0.27100000000000002</c:v>
                </c:pt>
                <c:pt idx="2">
                  <c:v>0.115</c:v>
                </c:pt>
              </c:numCache>
            </c:numRef>
          </c:val>
          <c:extLst>
            <c:ext xmlns:c16="http://schemas.microsoft.com/office/drawing/2014/chart" uri="{C3380CC4-5D6E-409C-BE32-E72D297353CC}">
              <c16:uniqueId val="{00000002-1FFC-4653-B9B8-EE2F1CC0497F}"/>
            </c:ext>
          </c:extLst>
        </c:ser>
        <c:dLbls>
          <c:showLegendKey val="0"/>
          <c:showVal val="1"/>
          <c:showCatName val="0"/>
          <c:showSerName val="0"/>
          <c:showPercent val="0"/>
          <c:showBubbleSize val="0"/>
        </c:dLbls>
        <c:gapWidth val="219"/>
        <c:overlap val="-27"/>
        <c:axId val="823776223"/>
        <c:axId val="823779103"/>
      </c:barChart>
      <c:lineChart>
        <c:grouping val="standard"/>
        <c:varyColors val="0"/>
        <c:ser>
          <c:idx val="3"/>
          <c:order val="3"/>
          <c:tx>
            <c:strRef>
              <c:f>'Manfaat '!$AD$14</c:f>
              <c:strCache>
                <c:ptCount val="1"/>
                <c:pt idx="0">
                  <c:v>Total </c:v>
                </c:pt>
              </c:strCache>
            </c:strRef>
          </c:tx>
          <c:spPr>
            <a:ln w="28575" cap="rnd">
              <a:solidFill>
                <a:srgbClr val="FF0000"/>
              </a:solidFill>
              <a:round/>
            </a:ln>
            <a:effectLst/>
          </c:spPr>
          <c:marker>
            <c:symbol val="none"/>
          </c:marker>
          <c:dLbls>
            <c:dLbl>
              <c:idx val="0"/>
              <c:layout>
                <c:manualLayout>
                  <c:x val="-4.0056057453633297E-2"/>
                  <c:y val="4.09333711080659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C-4653-B9B8-EE2F1CC0497F}"/>
                </c:ext>
              </c:extLst>
            </c:dLbl>
            <c:dLbl>
              <c:idx val="1"/>
              <c:layout>
                <c:manualLayout>
                  <c:x val="-5.3408076604844368E-2"/>
                  <c:y val="-2.0466685554033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FC-4653-B9B8-EE2F1CC0497F}"/>
                </c:ext>
              </c:extLst>
            </c:dLbl>
            <c:dLbl>
              <c:idx val="2"/>
              <c:layout>
                <c:manualLayout>
                  <c:x val="-4.5396865114117807E-2"/>
                  <c:y val="8.18667422161319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C-4653-B9B8-EE2F1CC0497F}"/>
                </c:ext>
              </c:extLst>
            </c:dLbl>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6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'Manfaat '!$AE$10:$AG$10</c:f>
              <c:strCache>
                <c:ptCount val="3"/>
                <c:pt idx="0">
                  <c:v>E4A</c:v>
                </c:pt>
                <c:pt idx="1">
                  <c:v>E4B</c:v>
                </c:pt>
                <c:pt idx="2">
                  <c:v>E4C</c:v>
                </c:pt>
              </c:strCache>
            </c:strRef>
          </c:cat>
          <c:val>
            <c:numRef>
              <c:f>'Manfaat '!$AE$14:$AG$14</c:f>
              <c:numCache>
                <c:formatCode>0.0%</c:formatCode>
                <c:ptCount val="3"/>
                <c:pt idx="0">
                  <c:v>0.68800000000000006</c:v>
                </c:pt>
                <c:pt idx="1">
                  <c:v>0.95899999999999996</c:v>
                </c:pt>
                <c:pt idx="2">
                  <c:v>0.51100000000000001</c:v>
                </c:pt>
              </c:numCache>
            </c:numRef>
          </c:val>
          <c:smooth val="0"/>
          <c:extLst>
            <c:ext xmlns:c16="http://schemas.microsoft.com/office/drawing/2014/chart" uri="{C3380CC4-5D6E-409C-BE32-E72D297353CC}">
              <c16:uniqueId val="{00000006-1FFC-4653-B9B8-EE2F1CC0497F}"/>
            </c:ext>
          </c:extLst>
        </c:ser>
        <c:dLbls>
          <c:showLegendKey val="0"/>
          <c:showVal val="1"/>
          <c:showCatName val="0"/>
          <c:showSerName val="0"/>
          <c:showPercent val="0"/>
          <c:showBubbleSize val="0"/>
        </c:dLbls>
        <c:marker val="1"/>
        <c:smooth val="0"/>
        <c:axId val="823776223"/>
        <c:axId val="823779103"/>
      </c:lineChart>
      <c:catAx>
        <c:axId val="823776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823779103"/>
        <c:crosses val="autoZero"/>
        <c:auto val="1"/>
        <c:lblAlgn val="ctr"/>
        <c:lblOffset val="100"/>
        <c:noMultiLvlLbl val="0"/>
      </c:catAx>
      <c:valAx>
        <c:axId val="823779103"/>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823776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2"/>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Tingkat_KG!$C$1:$C$2</c:f>
              <c:strCache>
                <c:ptCount val="2"/>
                <c:pt idx="0">
                  <c:v>Kategori </c:v>
                </c:pt>
                <c:pt idx="1">
                  <c:v>Belum Setara </c:v>
                </c:pt>
              </c:strCache>
            </c:strRef>
          </c:tx>
          <c:spPr>
            <a:solidFill>
              <a:srgbClr val="FF0000"/>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Tingkat_KG!$A$3:$B$14</c:f>
              <c:multiLvlStrCache>
                <c:ptCount val="12"/>
                <c:lvl>
                  <c:pt idx="0">
                    <c:v>Akses </c:v>
                  </c:pt>
                  <c:pt idx="1">
                    <c:v>Kontrol </c:v>
                  </c:pt>
                  <c:pt idx="2">
                    <c:v>Partisipasi</c:v>
                  </c:pt>
                  <c:pt idx="3">
                    <c:v>Manfaat </c:v>
                  </c:pt>
                  <c:pt idx="4">
                    <c:v>Akses </c:v>
                  </c:pt>
                  <c:pt idx="5">
                    <c:v>Kontrol </c:v>
                  </c:pt>
                  <c:pt idx="6">
                    <c:v>Partisipasi</c:v>
                  </c:pt>
                  <c:pt idx="7">
                    <c:v>Manfaat </c:v>
                  </c:pt>
                  <c:pt idx="8">
                    <c:v>Akses </c:v>
                  </c:pt>
                  <c:pt idx="9">
                    <c:v>Kontrol </c:v>
                  </c:pt>
                  <c:pt idx="10">
                    <c:v>Partisipasi</c:v>
                  </c:pt>
                  <c:pt idx="11">
                    <c:v>Manfaat </c:v>
                  </c:pt>
                </c:lvl>
                <c:lvl>
                  <c:pt idx="0">
                    <c:v>RW 01 </c:v>
                  </c:pt>
                  <c:pt idx="4">
                    <c:v>RW 04</c:v>
                  </c:pt>
                  <c:pt idx="8">
                    <c:v>RW 05 </c:v>
                  </c:pt>
                </c:lvl>
              </c:multiLvlStrCache>
            </c:multiLvlStrRef>
          </c:cat>
          <c:val>
            <c:numRef>
              <c:f>Tingkat_KG!$C$3:$C$14</c:f>
              <c:numCache>
                <c:formatCode>0.0%</c:formatCode>
                <c:ptCount val="12"/>
                <c:pt idx="0">
                  <c:v>0.40899999999999997</c:v>
                </c:pt>
                <c:pt idx="1">
                  <c:v>0.43099999999999999</c:v>
                </c:pt>
                <c:pt idx="2">
                  <c:v>0.54500000000000004</c:v>
                </c:pt>
                <c:pt idx="3">
                  <c:v>0.182</c:v>
                </c:pt>
                <c:pt idx="4">
                  <c:v>0.41699999999999998</c:v>
                </c:pt>
                <c:pt idx="5">
                  <c:v>0.16700000000000001</c:v>
                </c:pt>
                <c:pt idx="6">
                  <c:v>0.25</c:v>
                </c:pt>
                <c:pt idx="7">
                  <c:v>4.2000000000000003E-2</c:v>
                </c:pt>
                <c:pt idx="8">
                  <c:v>0.5</c:v>
                </c:pt>
                <c:pt idx="9">
                  <c:v>0.64300000000000002</c:v>
                </c:pt>
                <c:pt idx="10">
                  <c:v>0.78600000000000003</c:v>
                </c:pt>
                <c:pt idx="11">
                  <c:v>0.32100000000000001</c:v>
                </c:pt>
              </c:numCache>
            </c:numRef>
          </c:val>
          <c:extLst>
            <c:ext xmlns:c16="http://schemas.microsoft.com/office/drawing/2014/chart" uri="{C3380CC4-5D6E-409C-BE32-E72D297353CC}">
              <c16:uniqueId val="{00000000-2180-4D7C-AFAC-C6BBFBF2737B}"/>
            </c:ext>
          </c:extLst>
        </c:ser>
        <c:ser>
          <c:idx val="1"/>
          <c:order val="1"/>
          <c:tx>
            <c:strRef>
              <c:f>Tingkat_KG!$D$1:$D$2</c:f>
              <c:strCache>
                <c:ptCount val="2"/>
                <c:pt idx="0">
                  <c:v>Kategori </c:v>
                </c:pt>
                <c:pt idx="1">
                  <c:v>Cukup Setara </c:v>
                </c:pt>
              </c:strCache>
            </c:strRef>
          </c:tx>
          <c:spPr>
            <a:solidFill>
              <a:srgbClr val="FFFF00"/>
            </a:solidFill>
            <a:ln>
              <a:noFill/>
            </a:ln>
            <a:effectLst>
              <a:outerShdw blurRad="50800" dist="38100" dir="5400000" algn="t"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Tingkat_KG!$A$3:$B$14</c:f>
              <c:multiLvlStrCache>
                <c:ptCount val="12"/>
                <c:lvl>
                  <c:pt idx="0">
                    <c:v>Akses </c:v>
                  </c:pt>
                  <c:pt idx="1">
                    <c:v>Kontrol </c:v>
                  </c:pt>
                  <c:pt idx="2">
                    <c:v>Partisipasi</c:v>
                  </c:pt>
                  <c:pt idx="3">
                    <c:v>Manfaat </c:v>
                  </c:pt>
                  <c:pt idx="4">
                    <c:v>Akses </c:v>
                  </c:pt>
                  <c:pt idx="5">
                    <c:v>Kontrol </c:v>
                  </c:pt>
                  <c:pt idx="6">
                    <c:v>Partisipasi</c:v>
                  </c:pt>
                  <c:pt idx="7">
                    <c:v>Manfaat </c:v>
                  </c:pt>
                  <c:pt idx="8">
                    <c:v>Akses </c:v>
                  </c:pt>
                  <c:pt idx="9">
                    <c:v>Kontrol </c:v>
                  </c:pt>
                  <c:pt idx="10">
                    <c:v>Partisipasi</c:v>
                  </c:pt>
                  <c:pt idx="11">
                    <c:v>Manfaat </c:v>
                  </c:pt>
                </c:lvl>
                <c:lvl>
                  <c:pt idx="0">
                    <c:v>RW 01 </c:v>
                  </c:pt>
                  <c:pt idx="4">
                    <c:v>RW 04</c:v>
                  </c:pt>
                  <c:pt idx="8">
                    <c:v>RW 05 </c:v>
                  </c:pt>
                </c:lvl>
              </c:multiLvlStrCache>
            </c:multiLvlStrRef>
          </c:cat>
          <c:val>
            <c:numRef>
              <c:f>Tingkat_KG!$D$3:$D$14</c:f>
              <c:numCache>
                <c:formatCode>0.0%</c:formatCode>
                <c:ptCount val="12"/>
                <c:pt idx="0">
                  <c:v>0.318</c:v>
                </c:pt>
                <c:pt idx="1">
                  <c:v>0.22700000000000001</c:v>
                </c:pt>
                <c:pt idx="2">
                  <c:v>0.22700000000000001</c:v>
                </c:pt>
                <c:pt idx="3">
                  <c:v>9.0999999999999998E-2</c:v>
                </c:pt>
                <c:pt idx="4">
                  <c:v>0.16700000000000001</c:v>
                </c:pt>
                <c:pt idx="5">
                  <c:v>0.125</c:v>
                </c:pt>
                <c:pt idx="6">
                  <c:v>0.375</c:v>
                </c:pt>
                <c:pt idx="7">
                  <c:v>8.3000000000000004E-2</c:v>
                </c:pt>
                <c:pt idx="8">
                  <c:v>0.28599999999999998</c:v>
                </c:pt>
                <c:pt idx="9">
                  <c:v>0.17899999999999999</c:v>
                </c:pt>
                <c:pt idx="10">
                  <c:v>0.214</c:v>
                </c:pt>
                <c:pt idx="11">
                  <c:v>7.0999999999999994E-2</c:v>
                </c:pt>
              </c:numCache>
            </c:numRef>
          </c:val>
          <c:extLst>
            <c:ext xmlns:c16="http://schemas.microsoft.com/office/drawing/2014/chart" uri="{C3380CC4-5D6E-409C-BE32-E72D297353CC}">
              <c16:uniqueId val="{00000001-2180-4D7C-AFAC-C6BBFBF2737B}"/>
            </c:ext>
          </c:extLst>
        </c:ser>
        <c:ser>
          <c:idx val="2"/>
          <c:order val="2"/>
          <c:tx>
            <c:strRef>
              <c:f>Tingkat_KG!$E$1:$E$2</c:f>
              <c:strCache>
                <c:ptCount val="2"/>
                <c:pt idx="0">
                  <c:v>Kategori </c:v>
                </c:pt>
                <c:pt idx="1">
                  <c:v>Setara </c:v>
                </c:pt>
              </c:strCache>
            </c:strRef>
          </c:tx>
          <c:spPr>
            <a:solidFill>
              <a:srgbClr val="00FF00"/>
            </a:solidFill>
            <a:ln>
              <a:noFill/>
            </a:ln>
            <a:effectLst>
              <a:outerShdw blurRad="50800" dist="38100" dir="5400000" algn="t" rotWithShape="0">
                <a:prstClr val="black">
                  <a:alpha val="40000"/>
                </a:prstClr>
              </a:outerShdw>
            </a:effectLst>
          </c:spPr>
          <c:invertIfNegative val="0"/>
          <c:dLbls>
            <c:dLbl>
              <c:idx val="10"/>
              <c:delete val="1"/>
              <c:extLst>
                <c:ext xmlns:c15="http://schemas.microsoft.com/office/drawing/2012/chart" uri="{CE6537A1-D6FC-4f65-9D91-7224C49458BB}"/>
                <c:ext xmlns:c16="http://schemas.microsoft.com/office/drawing/2014/chart" uri="{C3380CC4-5D6E-409C-BE32-E72D297353CC}">
                  <c16:uniqueId val="{00000002-2180-4D7C-AFAC-C6BBFBF2737B}"/>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Tingkat_KG!$A$3:$B$14</c:f>
              <c:multiLvlStrCache>
                <c:ptCount val="12"/>
                <c:lvl>
                  <c:pt idx="0">
                    <c:v>Akses </c:v>
                  </c:pt>
                  <c:pt idx="1">
                    <c:v>Kontrol </c:v>
                  </c:pt>
                  <c:pt idx="2">
                    <c:v>Partisipasi</c:v>
                  </c:pt>
                  <c:pt idx="3">
                    <c:v>Manfaat </c:v>
                  </c:pt>
                  <c:pt idx="4">
                    <c:v>Akses </c:v>
                  </c:pt>
                  <c:pt idx="5">
                    <c:v>Kontrol </c:v>
                  </c:pt>
                  <c:pt idx="6">
                    <c:v>Partisipasi</c:v>
                  </c:pt>
                  <c:pt idx="7">
                    <c:v>Manfaat </c:v>
                  </c:pt>
                  <c:pt idx="8">
                    <c:v>Akses </c:v>
                  </c:pt>
                  <c:pt idx="9">
                    <c:v>Kontrol </c:v>
                  </c:pt>
                  <c:pt idx="10">
                    <c:v>Partisipasi</c:v>
                  </c:pt>
                  <c:pt idx="11">
                    <c:v>Manfaat </c:v>
                  </c:pt>
                </c:lvl>
                <c:lvl>
                  <c:pt idx="0">
                    <c:v>RW 01 </c:v>
                  </c:pt>
                  <c:pt idx="4">
                    <c:v>RW 04</c:v>
                  </c:pt>
                  <c:pt idx="8">
                    <c:v>RW 05 </c:v>
                  </c:pt>
                </c:lvl>
              </c:multiLvlStrCache>
            </c:multiLvlStrRef>
          </c:cat>
          <c:val>
            <c:numRef>
              <c:f>Tingkat_KG!$E$3:$E$14</c:f>
              <c:numCache>
                <c:formatCode>0.0%</c:formatCode>
                <c:ptCount val="12"/>
                <c:pt idx="0">
                  <c:v>0.27300000000000002</c:v>
                </c:pt>
                <c:pt idx="1">
                  <c:v>0.34</c:v>
                </c:pt>
                <c:pt idx="2">
                  <c:v>0.22700000000000001</c:v>
                </c:pt>
                <c:pt idx="3">
                  <c:v>0.72699999999999998</c:v>
                </c:pt>
                <c:pt idx="4">
                  <c:v>0.41699999999999998</c:v>
                </c:pt>
                <c:pt idx="5">
                  <c:v>0.70799999999999996</c:v>
                </c:pt>
                <c:pt idx="6">
                  <c:v>0.375</c:v>
                </c:pt>
                <c:pt idx="7">
                  <c:v>0.875</c:v>
                </c:pt>
                <c:pt idx="8">
                  <c:v>0.214</c:v>
                </c:pt>
                <c:pt idx="9">
                  <c:v>0.17899999999999999</c:v>
                </c:pt>
                <c:pt idx="10">
                  <c:v>0</c:v>
                </c:pt>
                <c:pt idx="11">
                  <c:v>0.60699999999999998</c:v>
                </c:pt>
              </c:numCache>
            </c:numRef>
          </c:val>
          <c:extLst>
            <c:ext xmlns:c16="http://schemas.microsoft.com/office/drawing/2014/chart" uri="{C3380CC4-5D6E-409C-BE32-E72D297353CC}">
              <c16:uniqueId val="{00000003-2180-4D7C-AFAC-C6BBFBF2737B}"/>
            </c:ext>
          </c:extLst>
        </c:ser>
        <c:dLbls>
          <c:dLblPos val="ctr"/>
          <c:showLegendKey val="0"/>
          <c:showVal val="1"/>
          <c:showCatName val="0"/>
          <c:showSerName val="0"/>
          <c:showPercent val="0"/>
          <c:showBubbleSize val="0"/>
        </c:dLbls>
        <c:gapWidth val="84"/>
        <c:overlap val="100"/>
        <c:axId val="1633000352"/>
        <c:axId val="1633005152"/>
      </c:barChart>
      <c:catAx>
        <c:axId val="16330003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633005152"/>
        <c:crosses val="autoZero"/>
        <c:auto val="1"/>
        <c:lblAlgn val="ctr"/>
        <c:lblOffset val="100"/>
        <c:noMultiLvlLbl val="0"/>
      </c:catAx>
      <c:valAx>
        <c:axId val="1633005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633000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95000"/>
              <a:lumOff val="5000"/>
            </a:schemeClr>
          </a:solidFill>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RWH!$B$28</c:f>
              <c:strCache>
                <c:ptCount val="1"/>
                <c:pt idx="0">
                  <c:v>RW 01</c:v>
                </c:pt>
              </c:strCache>
            </c:strRef>
          </c:tx>
          <c:spPr>
            <a:solidFill>
              <a:srgbClr val="002060"/>
            </a:solidFill>
            <a:ln>
              <a:solidFill>
                <a:srgbClr val="002060"/>
              </a:solidFill>
            </a:ln>
            <a:effectLst/>
            <a:sp3d>
              <a:contourClr>
                <a:srgbClr val="00206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RWH!$C$27:$F$27</c:f>
              <c:strCache>
                <c:ptCount val="4"/>
                <c:pt idx="0">
                  <c:v>Ember</c:v>
                </c:pt>
                <c:pt idx="1">
                  <c:v>Tangki</c:v>
                </c:pt>
                <c:pt idx="2">
                  <c:v>Embung</c:v>
                </c:pt>
                <c:pt idx="3">
                  <c:v>Kolam </c:v>
                </c:pt>
              </c:strCache>
            </c:strRef>
          </c:cat>
          <c:val>
            <c:numRef>
              <c:f>RWH!$C$28:$F$28</c:f>
              <c:numCache>
                <c:formatCode>0.0%</c:formatCode>
                <c:ptCount val="4"/>
                <c:pt idx="0">
                  <c:v>6.3E-2</c:v>
                </c:pt>
                <c:pt idx="1">
                  <c:v>2.1000000000000001E-2</c:v>
                </c:pt>
                <c:pt idx="2">
                  <c:v>5.1999999999999998E-2</c:v>
                </c:pt>
                <c:pt idx="3">
                  <c:v>5.1999999999999998E-2</c:v>
                </c:pt>
              </c:numCache>
            </c:numRef>
          </c:val>
          <c:extLst>
            <c:ext xmlns:c16="http://schemas.microsoft.com/office/drawing/2014/chart" uri="{C3380CC4-5D6E-409C-BE32-E72D297353CC}">
              <c16:uniqueId val="{00000000-2174-4EAB-9396-9CBC3CC70CF4}"/>
            </c:ext>
          </c:extLst>
        </c:ser>
        <c:ser>
          <c:idx val="1"/>
          <c:order val="1"/>
          <c:tx>
            <c:strRef>
              <c:f>RWH!$B$29</c:f>
              <c:strCache>
                <c:ptCount val="1"/>
                <c:pt idx="0">
                  <c:v>RW 04</c:v>
                </c:pt>
              </c:strCache>
            </c:strRef>
          </c:tx>
          <c:spPr>
            <a:solidFill>
              <a:srgbClr val="FFC000"/>
            </a:solidFill>
            <a:ln>
              <a:noFill/>
            </a:ln>
            <a:effectLst/>
            <a:sp3d/>
          </c:spPr>
          <c:invertIfNegative val="0"/>
          <c:dPt>
            <c:idx val="0"/>
            <c:invertIfNegative val="0"/>
            <c:bubble3D val="0"/>
            <c:spPr>
              <a:solidFill>
                <a:srgbClr val="FFFF00"/>
              </a:solidFill>
              <a:ln>
                <a:solidFill>
                  <a:srgbClr val="FFFF00"/>
                </a:solidFill>
              </a:ln>
              <a:effectLst/>
              <a:sp3d>
                <a:contourClr>
                  <a:srgbClr val="FFFF00"/>
                </a:contourClr>
              </a:sp3d>
            </c:spPr>
            <c:extLst>
              <c:ext xmlns:c16="http://schemas.microsoft.com/office/drawing/2014/chart" uri="{C3380CC4-5D6E-409C-BE32-E72D297353CC}">
                <c16:uniqueId val="{00000002-2174-4EAB-9396-9CBC3CC70CF4}"/>
              </c:ext>
            </c:extLst>
          </c:dPt>
          <c:dPt>
            <c:idx val="1"/>
            <c:invertIfNegative val="0"/>
            <c:bubble3D val="0"/>
            <c:spPr>
              <a:solidFill>
                <a:srgbClr val="FFFF00"/>
              </a:solidFill>
              <a:ln>
                <a:solidFill>
                  <a:srgbClr val="FFFF00"/>
                </a:solidFill>
              </a:ln>
              <a:effectLst/>
              <a:sp3d>
                <a:contourClr>
                  <a:srgbClr val="FFFF00"/>
                </a:contourClr>
              </a:sp3d>
            </c:spPr>
            <c:extLst>
              <c:ext xmlns:c16="http://schemas.microsoft.com/office/drawing/2014/chart" uri="{C3380CC4-5D6E-409C-BE32-E72D297353CC}">
                <c16:uniqueId val="{00000004-2174-4EAB-9396-9CBC3CC70CF4}"/>
              </c:ext>
            </c:extLst>
          </c:dPt>
          <c:dPt>
            <c:idx val="3"/>
            <c:invertIfNegative val="0"/>
            <c:bubble3D val="0"/>
            <c:spPr>
              <a:solidFill>
                <a:srgbClr val="FFFF00"/>
              </a:solidFill>
              <a:ln>
                <a:solidFill>
                  <a:srgbClr val="FFFF00"/>
                </a:solidFill>
              </a:ln>
              <a:effectLst/>
              <a:sp3d>
                <a:contourClr>
                  <a:srgbClr val="FFFF00"/>
                </a:contourClr>
              </a:sp3d>
            </c:spPr>
            <c:extLst>
              <c:ext xmlns:c16="http://schemas.microsoft.com/office/drawing/2014/chart" uri="{C3380CC4-5D6E-409C-BE32-E72D297353CC}">
                <c16:uniqueId val="{00000006-2174-4EAB-9396-9CBC3CC70CF4}"/>
              </c:ext>
            </c:extLst>
          </c:dPt>
          <c:dLbls>
            <c:dLbl>
              <c:idx val="2"/>
              <c:delete val="1"/>
              <c:extLst>
                <c:ext xmlns:c15="http://schemas.microsoft.com/office/drawing/2012/chart" uri="{CE6537A1-D6FC-4f65-9D91-7224C49458BB}"/>
                <c:ext xmlns:c16="http://schemas.microsoft.com/office/drawing/2014/chart" uri="{C3380CC4-5D6E-409C-BE32-E72D297353CC}">
                  <c16:uniqueId val="{00000007-2174-4EAB-9396-9CBC3CC70CF4}"/>
                </c:ext>
              </c:extLst>
            </c:dLbl>
            <c:spPr>
              <a:solidFill>
                <a:srgbClr val="FFFF00"/>
              </a:solidFill>
              <a:ln>
                <a:solidFill>
                  <a:srgbClr val="FFFF00"/>
                </a:solid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RWH!$C$27:$F$27</c:f>
              <c:strCache>
                <c:ptCount val="4"/>
                <c:pt idx="0">
                  <c:v>Ember</c:v>
                </c:pt>
                <c:pt idx="1">
                  <c:v>Tangki</c:v>
                </c:pt>
                <c:pt idx="2">
                  <c:v>Embung</c:v>
                </c:pt>
                <c:pt idx="3">
                  <c:v>Kolam </c:v>
                </c:pt>
              </c:strCache>
            </c:strRef>
          </c:cat>
          <c:val>
            <c:numRef>
              <c:f>RWH!$C$29:$F$29</c:f>
              <c:numCache>
                <c:formatCode>0.0%</c:formatCode>
                <c:ptCount val="4"/>
                <c:pt idx="0">
                  <c:v>5.1999999999999998E-2</c:v>
                </c:pt>
                <c:pt idx="1">
                  <c:v>3.1E-2</c:v>
                </c:pt>
                <c:pt idx="2">
                  <c:v>0</c:v>
                </c:pt>
                <c:pt idx="3">
                  <c:v>3.1E-2</c:v>
                </c:pt>
              </c:numCache>
            </c:numRef>
          </c:val>
          <c:extLst>
            <c:ext xmlns:c16="http://schemas.microsoft.com/office/drawing/2014/chart" uri="{C3380CC4-5D6E-409C-BE32-E72D297353CC}">
              <c16:uniqueId val="{00000008-2174-4EAB-9396-9CBC3CC70CF4}"/>
            </c:ext>
          </c:extLst>
        </c:ser>
        <c:ser>
          <c:idx val="2"/>
          <c:order val="2"/>
          <c:tx>
            <c:strRef>
              <c:f>RWH!$B$30</c:f>
              <c:strCache>
                <c:ptCount val="1"/>
                <c:pt idx="0">
                  <c:v>RW 05 </c:v>
                </c:pt>
              </c:strCache>
            </c:strRef>
          </c:tx>
          <c:spPr>
            <a:solidFill>
              <a:srgbClr val="00FF00"/>
            </a:solidFill>
            <a:ln>
              <a:noFill/>
            </a:ln>
            <a:effectLst/>
            <a:sp3d/>
          </c:spPr>
          <c:invertIfNegative val="0"/>
          <c:dLbls>
            <c:dLbl>
              <c:idx val="2"/>
              <c:layout>
                <c:manualLayout>
                  <c:x val="-1.980198019802016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174-4EAB-9396-9CBC3CC70CF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RWH!$C$27:$F$27</c:f>
              <c:strCache>
                <c:ptCount val="4"/>
                <c:pt idx="0">
                  <c:v>Ember</c:v>
                </c:pt>
                <c:pt idx="1">
                  <c:v>Tangki</c:v>
                </c:pt>
                <c:pt idx="2">
                  <c:v>Embung</c:v>
                </c:pt>
                <c:pt idx="3">
                  <c:v>Kolam </c:v>
                </c:pt>
              </c:strCache>
            </c:strRef>
          </c:cat>
          <c:val>
            <c:numRef>
              <c:f>RWH!$C$30:$F$30</c:f>
              <c:numCache>
                <c:formatCode>0.0%</c:formatCode>
                <c:ptCount val="4"/>
                <c:pt idx="0">
                  <c:v>8.3000000000000004E-2</c:v>
                </c:pt>
                <c:pt idx="1">
                  <c:v>7.2999999999999995E-2</c:v>
                </c:pt>
                <c:pt idx="2">
                  <c:v>0.01</c:v>
                </c:pt>
                <c:pt idx="3">
                  <c:v>2.1000000000000001E-2</c:v>
                </c:pt>
              </c:numCache>
            </c:numRef>
          </c:val>
          <c:extLst>
            <c:ext xmlns:c16="http://schemas.microsoft.com/office/drawing/2014/chart" uri="{C3380CC4-5D6E-409C-BE32-E72D297353CC}">
              <c16:uniqueId val="{0000000A-2174-4EAB-9396-9CBC3CC70CF4}"/>
            </c:ext>
          </c:extLst>
        </c:ser>
        <c:dLbls>
          <c:showLegendKey val="0"/>
          <c:showVal val="1"/>
          <c:showCatName val="0"/>
          <c:showSerName val="0"/>
          <c:showPercent val="0"/>
          <c:showBubbleSize val="0"/>
        </c:dLbls>
        <c:gapWidth val="150"/>
        <c:shape val="box"/>
        <c:axId val="177891407"/>
        <c:axId val="177890447"/>
        <c:axId val="0"/>
        <c:extLst>
          <c:ext xmlns:c15="http://schemas.microsoft.com/office/drawing/2012/chart" uri="{02D57815-91ED-43cb-92C2-25804820EDAC}">
            <c15:filteredBarSeries>
              <c15:ser>
                <c:idx val="3"/>
                <c:order val="3"/>
                <c:tx>
                  <c:strRef>
                    <c:extLst>
                      <c:ext uri="{02D57815-91ED-43cb-92C2-25804820EDAC}">
                        <c15:formulaRef>
                          <c15:sqref>RWH!$B$31</c15:sqref>
                        </c15:formulaRef>
                      </c:ext>
                    </c:extLst>
                    <c:strCache>
                      <c:ptCount val="1"/>
                      <c:pt idx="0">
                        <c:v>Total </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RWH!$C$27:$F$27</c15:sqref>
                        </c15:formulaRef>
                      </c:ext>
                    </c:extLst>
                    <c:strCache>
                      <c:ptCount val="4"/>
                      <c:pt idx="0">
                        <c:v>Ember</c:v>
                      </c:pt>
                      <c:pt idx="1">
                        <c:v>Tangki</c:v>
                      </c:pt>
                      <c:pt idx="2">
                        <c:v>Embung</c:v>
                      </c:pt>
                      <c:pt idx="3">
                        <c:v>Kolam </c:v>
                      </c:pt>
                    </c:strCache>
                  </c:strRef>
                </c:cat>
                <c:val>
                  <c:numRef>
                    <c:extLst>
                      <c:ext uri="{02D57815-91ED-43cb-92C2-25804820EDAC}">
                        <c15:formulaRef>
                          <c15:sqref>RWH!$C$31:$F$31</c15:sqref>
                        </c15:formulaRef>
                      </c:ext>
                    </c:extLst>
                    <c:numCache>
                      <c:formatCode>0.0%</c:formatCode>
                      <c:ptCount val="4"/>
                      <c:pt idx="0">
                        <c:v>0.19800000000000001</c:v>
                      </c:pt>
                      <c:pt idx="1">
                        <c:v>0.125</c:v>
                      </c:pt>
                      <c:pt idx="2">
                        <c:v>6.2E-2</c:v>
                      </c:pt>
                      <c:pt idx="3">
                        <c:v>0.104</c:v>
                      </c:pt>
                    </c:numCache>
                  </c:numRef>
                </c:val>
                <c:extLst>
                  <c:ext xmlns:c16="http://schemas.microsoft.com/office/drawing/2014/chart" uri="{C3380CC4-5D6E-409C-BE32-E72D297353CC}">
                    <c16:uniqueId val="{0000000B-2174-4EAB-9396-9CBC3CC70CF4}"/>
                  </c:ext>
                </c:extLst>
              </c15:ser>
            </c15:filteredBarSeries>
          </c:ext>
        </c:extLst>
      </c:bar3DChart>
      <c:catAx>
        <c:axId val="177891407"/>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177890447"/>
        <c:crosses val="autoZero"/>
        <c:auto val="1"/>
        <c:lblAlgn val="ctr"/>
        <c:lblOffset val="100"/>
        <c:noMultiLvlLbl val="0"/>
      </c:catAx>
      <c:valAx>
        <c:axId val="177890447"/>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1778914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sz="1200">
          <a:solidFill>
            <a:schemeClr val="tx1">
              <a:lumMod val="95000"/>
              <a:lumOff val="5000"/>
            </a:schemeClr>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'Resapan Air '!$G$28</c:f>
              <c:strCache>
                <c:ptCount val="1"/>
                <c:pt idx="0">
                  <c:v>RW 01</c:v>
                </c:pt>
              </c:strCache>
            </c:strRef>
          </c:tx>
          <c:spPr>
            <a:solidFill>
              <a:srgbClr val="002060"/>
            </a:solidFill>
            <a:ln>
              <a:solidFill>
                <a:srgbClr val="002060"/>
              </a:solidFill>
            </a:ln>
            <a:effectLst>
              <a:outerShdw blurRad="50800" dist="38100" dir="5400000" algn="t" rotWithShape="0">
                <a:prstClr val="black">
                  <a:alpha val="40000"/>
                </a:prstClr>
              </a:outerShdw>
            </a:effectLst>
            <a:scene3d>
              <a:camera prst="orthographicFront"/>
              <a:lightRig rig="threePt" dir="t"/>
            </a:scene3d>
            <a:sp3d>
              <a:bevelB w="114300" prst="artDeco"/>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'Resapan Air '!$H$27:$K$27</c:f>
              <c:strCache>
                <c:ptCount val="4"/>
                <c:pt idx="0">
                  <c:v>Biopori </c:v>
                </c:pt>
                <c:pt idx="1">
                  <c:v>Bangunan Terjunan Air </c:v>
                </c:pt>
                <c:pt idx="2">
                  <c:v>Sumur Resapan </c:v>
                </c:pt>
                <c:pt idx="3">
                  <c:v>Saluran Pembuangan Air </c:v>
                </c:pt>
              </c:strCache>
            </c:strRef>
          </c:cat>
          <c:val>
            <c:numRef>
              <c:f>'Resapan Air '!$H$28:$K$28</c:f>
              <c:numCache>
                <c:formatCode>0.0%</c:formatCode>
                <c:ptCount val="4"/>
                <c:pt idx="0">
                  <c:v>4.2000000000000003E-2</c:v>
                </c:pt>
                <c:pt idx="1">
                  <c:v>0.104</c:v>
                </c:pt>
                <c:pt idx="2">
                  <c:v>5.1999999999999998E-2</c:v>
                </c:pt>
                <c:pt idx="3">
                  <c:v>0.27100000000000002</c:v>
                </c:pt>
              </c:numCache>
            </c:numRef>
          </c:val>
          <c:extLst>
            <c:ext xmlns:c16="http://schemas.microsoft.com/office/drawing/2014/chart" uri="{C3380CC4-5D6E-409C-BE32-E72D297353CC}">
              <c16:uniqueId val="{00000000-4482-43CF-91AB-088B28D7E294}"/>
            </c:ext>
          </c:extLst>
        </c:ser>
        <c:ser>
          <c:idx val="1"/>
          <c:order val="1"/>
          <c:tx>
            <c:strRef>
              <c:f>'Resapan Air '!$G$29</c:f>
              <c:strCache>
                <c:ptCount val="1"/>
                <c:pt idx="0">
                  <c:v>RW 04</c:v>
                </c:pt>
              </c:strCache>
            </c:strRef>
          </c:tx>
          <c:spPr>
            <a:solidFill>
              <a:srgbClr val="FFFF00"/>
            </a:solidFill>
            <a:ln>
              <a:solidFill>
                <a:srgbClr val="FFFF00"/>
              </a:solidFill>
            </a:ln>
            <a:effectLst>
              <a:outerShdw blurRad="50800" dist="38100" dir="5400000" algn="t" rotWithShape="0">
                <a:prstClr val="black">
                  <a:alpha val="40000"/>
                </a:prstClr>
              </a:outerShdw>
            </a:effectLst>
          </c:spPr>
          <c:invertIfNegative val="0"/>
          <c:dLbls>
            <c:dLbl>
              <c:idx val="1"/>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1-4482-43CF-91AB-088B28D7E2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'Resapan Air '!$H$27:$K$27</c:f>
              <c:strCache>
                <c:ptCount val="4"/>
                <c:pt idx="0">
                  <c:v>Biopori </c:v>
                </c:pt>
                <c:pt idx="1">
                  <c:v>Bangunan Terjunan Air </c:v>
                </c:pt>
                <c:pt idx="2">
                  <c:v>Sumur Resapan </c:v>
                </c:pt>
                <c:pt idx="3">
                  <c:v>Saluran Pembuangan Air </c:v>
                </c:pt>
              </c:strCache>
            </c:strRef>
          </c:cat>
          <c:val>
            <c:numRef>
              <c:f>'Resapan Air '!$H$29:$K$29</c:f>
              <c:numCache>
                <c:formatCode>0.0%</c:formatCode>
                <c:ptCount val="4"/>
                <c:pt idx="0">
                  <c:v>9.4E-2</c:v>
                </c:pt>
                <c:pt idx="1">
                  <c:v>0.01</c:v>
                </c:pt>
                <c:pt idx="2">
                  <c:v>6.3E-2</c:v>
                </c:pt>
                <c:pt idx="3">
                  <c:v>0.16700000000000001</c:v>
                </c:pt>
              </c:numCache>
            </c:numRef>
          </c:val>
          <c:extLst>
            <c:ext xmlns:c16="http://schemas.microsoft.com/office/drawing/2014/chart" uri="{C3380CC4-5D6E-409C-BE32-E72D297353CC}">
              <c16:uniqueId val="{00000002-4482-43CF-91AB-088B28D7E294}"/>
            </c:ext>
          </c:extLst>
        </c:ser>
        <c:ser>
          <c:idx val="2"/>
          <c:order val="2"/>
          <c:tx>
            <c:strRef>
              <c:f>'Resapan Air '!$G$30</c:f>
              <c:strCache>
                <c:ptCount val="1"/>
                <c:pt idx="0">
                  <c:v>RW 05 </c:v>
                </c:pt>
              </c:strCache>
            </c:strRef>
          </c:tx>
          <c:spPr>
            <a:solidFill>
              <a:srgbClr val="00FF00"/>
            </a:solidFill>
            <a:ln>
              <a:noFill/>
            </a:ln>
            <a:effectLst>
              <a:outerShdw blurRad="50800" dist="38100" dir="5400000" algn="t" rotWithShape="0">
                <a:prstClr val="black">
                  <a:alpha val="40000"/>
                </a:prstClr>
              </a:outerShdw>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3-4482-43CF-91AB-088B28D7E294}"/>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4-4482-43CF-91AB-088B28D7E294}"/>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5-4482-43CF-91AB-088B28D7E294}"/>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'Resapan Air '!$H$27:$K$27</c:f>
              <c:strCache>
                <c:ptCount val="4"/>
                <c:pt idx="0">
                  <c:v>Biopori </c:v>
                </c:pt>
                <c:pt idx="1">
                  <c:v>Bangunan Terjunan Air </c:v>
                </c:pt>
                <c:pt idx="2">
                  <c:v>Sumur Resapan </c:v>
                </c:pt>
                <c:pt idx="3">
                  <c:v>Saluran Pembuangan Air </c:v>
                </c:pt>
              </c:strCache>
            </c:strRef>
          </c:cat>
          <c:val>
            <c:numRef>
              <c:f>'Resapan Air '!$H$30:$K$30</c:f>
              <c:numCache>
                <c:formatCode>0.0%</c:formatCode>
                <c:ptCount val="4"/>
                <c:pt idx="0">
                  <c:v>0.19800000000000001</c:v>
                </c:pt>
                <c:pt idx="1">
                  <c:v>0.01</c:v>
                </c:pt>
                <c:pt idx="2">
                  <c:v>5.1999999999999998E-2</c:v>
                </c:pt>
                <c:pt idx="3">
                  <c:v>0.125</c:v>
                </c:pt>
              </c:numCache>
            </c:numRef>
          </c:val>
          <c:extLst>
            <c:ext xmlns:c16="http://schemas.microsoft.com/office/drawing/2014/chart" uri="{C3380CC4-5D6E-409C-BE32-E72D297353CC}">
              <c16:uniqueId val="{00000006-4482-43CF-91AB-088B28D7E294}"/>
            </c:ext>
          </c:extLst>
        </c:ser>
        <c:dLbls>
          <c:dLblPos val="ctr"/>
          <c:showLegendKey val="0"/>
          <c:showVal val="1"/>
          <c:showCatName val="0"/>
          <c:showSerName val="0"/>
          <c:showPercent val="0"/>
          <c:showBubbleSize val="0"/>
        </c:dLbls>
        <c:gapWidth val="150"/>
        <c:overlap val="100"/>
        <c:axId val="177888527"/>
        <c:axId val="177889487"/>
      </c:barChart>
      <c:catAx>
        <c:axId val="1778885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77889487"/>
        <c:crosses val="autoZero"/>
        <c:auto val="1"/>
        <c:lblAlgn val="ctr"/>
        <c:lblOffset val="100"/>
        <c:noMultiLvlLbl val="0"/>
      </c:catAx>
      <c:valAx>
        <c:axId val="177889487"/>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778885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2"/>
      </a:solidFill>
      <a:round/>
    </a:ln>
    <a:effectLst/>
  </c:spPr>
  <c:txPr>
    <a:bodyPr/>
    <a:lstStyle/>
    <a:p>
      <a:pPr>
        <a:defRPr>
          <a:solidFill>
            <a:schemeClr val="tx1">
              <a:lumMod val="95000"/>
              <a:lumOff val="5000"/>
            </a:schemeClr>
          </a:solidFill>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'Pengendali Banjir '!$G$28</c:f>
              <c:strCache>
                <c:ptCount val="1"/>
                <c:pt idx="0">
                  <c:v>RW 01</c:v>
                </c:pt>
              </c:strCache>
            </c:strRef>
          </c:tx>
          <c:spPr>
            <a:solidFill>
              <a:srgbClr val="002060"/>
            </a:solidFill>
            <a:ln>
              <a:solidFill>
                <a:srgbClr val="002060"/>
              </a:solidFill>
            </a:ln>
            <a:effectLst>
              <a:outerShdw blurRad="50800" dist="38100" dir="5400000" algn="t" rotWithShape="0">
                <a:prstClr val="black">
                  <a:alpha val="40000"/>
                </a:prstClr>
              </a:outerShdw>
            </a:effectLst>
          </c:spPr>
          <c:invertIfNegative val="0"/>
          <c:dLbls>
            <c:dLbl>
              <c:idx val="2"/>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0-7221-4925-91CB-44607EF1F1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'Pengendali Banjir '!$H$27:$K$27</c:f>
              <c:strCache>
                <c:ptCount val="4"/>
                <c:pt idx="0">
                  <c:v>Tanggul </c:v>
                </c:pt>
                <c:pt idx="1">
                  <c:v>Sumur Resapan </c:v>
                </c:pt>
                <c:pt idx="2">
                  <c:v>Sistem Peringatan Dini </c:v>
                </c:pt>
                <c:pt idx="3">
                  <c:v>Kenaikan Tinggi Lantai  </c:v>
                </c:pt>
              </c:strCache>
            </c:strRef>
          </c:cat>
          <c:val>
            <c:numRef>
              <c:f>'Pengendali Banjir '!$H$28:$K$28</c:f>
              <c:numCache>
                <c:formatCode>0.0%</c:formatCode>
                <c:ptCount val="4"/>
                <c:pt idx="0">
                  <c:v>0.25</c:v>
                </c:pt>
                <c:pt idx="1">
                  <c:v>9.4E-2</c:v>
                </c:pt>
                <c:pt idx="2">
                  <c:v>3.1E-2</c:v>
                </c:pt>
                <c:pt idx="3">
                  <c:v>6.3E-2</c:v>
                </c:pt>
              </c:numCache>
            </c:numRef>
          </c:val>
          <c:extLst>
            <c:ext xmlns:c16="http://schemas.microsoft.com/office/drawing/2014/chart" uri="{C3380CC4-5D6E-409C-BE32-E72D297353CC}">
              <c16:uniqueId val="{00000001-7221-4925-91CB-44607EF1F122}"/>
            </c:ext>
          </c:extLst>
        </c:ser>
        <c:ser>
          <c:idx val="1"/>
          <c:order val="1"/>
          <c:tx>
            <c:strRef>
              <c:f>'Pengendali Banjir '!$G$29</c:f>
              <c:strCache>
                <c:ptCount val="1"/>
                <c:pt idx="0">
                  <c:v>RW 04</c:v>
                </c:pt>
              </c:strCache>
            </c:strRef>
          </c:tx>
          <c:spPr>
            <a:solidFill>
              <a:srgbClr val="FFFF00"/>
            </a:solidFill>
            <a:ln>
              <a:noFill/>
            </a:ln>
            <a:effectLst>
              <a:outerShdw blurRad="50800" dist="38100" dir="5400000" algn="t" rotWithShape="0">
                <a:prstClr val="black">
                  <a:alpha val="40000"/>
                </a:prstClr>
              </a:outerShdw>
            </a:effectLst>
          </c:spPr>
          <c:invertIfNegative val="0"/>
          <c:dLbls>
            <c:dLbl>
              <c:idx val="2"/>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2-7221-4925-91CB-44607EF1F1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'Pengendali Banjir '!$H$27:$K$27</c:f>
              <c:strCache>
                <c:ptCount val="4"/>
                <c:pt idx="0">
                  <c:v>Tanggul </c:v>
                </c:pt>
                <c:pt idx="1">
                  <c:v>Sumur Resapan </c:v>
                </c:pt>
                <c:pt idx="2">
                  <c:v>Sistem Peringatan Dini </c:v>
                </c:pt>
                <c:pt idx="3">
                  <c:v>Kenaikan Tinggi Lantai  </c:v>
                </c:pt>
              </c:strCache>
            </c:strRef>
          </c:cat>
          <c:val>
            <c:numRef>
              <c:f>'Pengendali Banjir '!$H$29:$K$29</c:f>
              <c:numCache>
                <c:formatCode>0.0%</c:formatCode>
                <c:ptCount val="4"/>
                <c:pt idx="0">
                  <c:v>0.17699999999999999</c:v>
                </c:pt>
                <c:pt idx="1">
                  <c:v>7.2999999999999995E-2</c:v>
                </c:pt>
                <c:pt idx="2">
                  <c:v>3.1E-2</c:v>
                </c:pt>
                <c:pt idx="3">
                  <c:v>0.104</c:v>
                </c:pt>
              </c:numCache>
            </c:numRef>
          </c:val>
          <c:extLst>
            <c:ext xmlns:c16="http://schemas.microsoft.com/office/drawing/2014/chart" uri="{C3380CC4-5D6E-409C-BE32-E72D297353CC}">
              <c16:uniqueId val="{00000003-7221-4925-91CB-44607EF1F122}"/>
            </c:ext>
          </c:extLst>
        </c:ser>
        <c:ser>
          <c:idx val="2"/>
          <c:order val="2"/>
          <c:tx>
            <c:strRef>
              <c:f>'Pengendali Banjir '!$G$30</c:f>
              <c:strCache>
                <c:ptCount val="1"/>
                <c:pt idx="0">
                  <c:v>RW 05 </c:v>
                </c:pt>
              </c:strCache>
            </c:strRef>
          </c:tx>
          <c:spPr>
            <a:solidFill>
              <a:srgbClr val="00FF00"/>
            </a:solidFill>
            <a:ln>
              <a:noFill/>
            </a:ln>
            <a:effectLst>
              <a:outerShdw blurRad="50800" dist="38100" dir="5400000" algn="t" rotWithShape="0">
                <a:prstClr val="black">
                  <a:alpha val="40000"/>
                </a:prstClr>
              </a:outerShdw>
            </a:effectLst>
          </c:spPr>
          <c:invertIfNegative val="0"/>
          <c:dLbls>
            <c:dLbl>
              <c:idx val="2"/>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4-7221-4925-91CB-44607EF1F1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'Pengendali Banjir '!$H$27:$K$27</c:f>
              <c:strCache>
                <c:ptCount val="4"/>
                <c:pt idx="0">
                  <c:v>Tanggul </c:v>
                </c:pt>
                <c:pt idx="1">
                  <c:v>Sumur Resapan </c:v>
                </c:pt>
                <c:pt idx="2">
                  <c:v>Sistem Peringatan Dini </c:v>
                </c:pt>
                <c:pt idx="3">
                  <c:v>Kenaikan Tinggi Lantai  </c:v>
                </c:pt>
              </c:strCache>
            </c:strRef>
          </c:cat>
          <c:val>
            <c:numRef>
              <c:f>'Pengendali Banjir '!$H$30:$K$30</c:f>
              <c:numCache>
                <c:formatCode>0.0%</c:formatCode>
                <c:ptCount val="4"/>
                <c:pt idx="0">
                  <c:v>0.24</c:v>
                </c:pt>
                <c:pt idx="1">
                  <c:v>8.3000000000000004E-2</c:v>
                </c:pt>
                <c:pt idx="2">
                  <c:v>3.1E-2</c:v>
                </c:pt>
                <c:pt idx="3">
                  <c:v>5.1999999999999998E-2</c:v>
                </c:pt>
              </c:numCache>
            </c:numRef>
          </c:val>
          <c:extLst>
            <c:ext xmlns:c16="http://schemas.microsoft.com/office/drawing/2014/chart" uri="{C3380CC4-5D6E-409C-BE32-E72D297353CC}">
              <c16:uniqueId val="{00000005-7221-4925-91CB-44607EF1F122}"/>
            </c:ext>
          </c:extLst>
        </c:ser>
        <c:dLbls>
          <c:dLblPos val="ctr"/>
          <c:showLegendKey val="0"/>
          <c:showVal val="1"/>
          <c:showCatName val="0"/>
          <c:showSerName val="0"/>
          <c:showPercent val="0"/>
          <c:showBubbleSize val="0"/>
        </c:dLbls>
        <c:gapWidth val="150"/>
        <c:overlap val="100"/>
        <c:axId val="177905327"/>
        <c:axId val="177903887"/>
      </c:barChart>
      <c:catAx>
        <c:axId val="1779053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77903887"/>
        <c:crosses val="autoZero"/>
        <c:auto val="1"/>
        <c:lblAlgn val="ctr"/>
        <c:lblOffset val="100"/>
        <c:noMultiLvlLbl val="0"/>
      </c:catAx>
      <c:valAx>
        <c:axId val="177903887"/>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779053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95000"/>
              <a:lumOff val="5000"/>
            </a:schemeClr>
          </a:solidFill>
        </a:defRPr>
      </a:pPr>
      <a:endParaRPr lang="en-US"/>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'Ketahanan Pangan '!$I$28</c:f>
              <c:strCache>
                <c:ptCount val="1"/>
                <c:pt idx="0">
                  <c:v>RW 01</c:v>
                </c:pt>
              </c:strCache>
            </c:strRef>
          </c:tx>
          <c:spPr>
            <a:solidFill>
              <a:srgbClr val="002060"/>
            </a:solidFill>
            <a:ln>
              <a:solidFill>
                <a:srgbClr val="002060"/>
              </a:solidFill>
            </a:ln>
            <a:effectLst>
              <a:outerShdw blurRad="50800" dist="38100" dir="5400000" algn="t"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'Ketahanan Pangan '!$J$27:$M$27</c:f>
              <c:strCache>
                <c:ptCount val="4"/>
                <c:pt idx="0">
                  <c:v>A2A </c:v>
                </c:pt>
                <c:pt idx="1">
                  <c:v>A2B</c:v>
                </c:pt>
                <c:pt idx="2">
                  <c:v>A2C</c:v>
                </c:pt>
                <c:pt idx="3">
                  <c:v>A2D </c:v>
                </c:pt>
              </c:strCache>
            </c:strRef>
          </c:cat>
          <c:val>
            <c:numRef>
              <c:f>'Ketahanan Pangan '!$J$28:$M$28</c:f>
              <c:numCache>
                <c:formatCode>0.0%</c:formatCode>
                <c:ptCount val="4"/>
                <c:pt idx="0">
                  <c:v>0.26</c:v>
                </c:pt>
                <c:pt idx="1">
                  <c:v>0.25</c:v>
                </c:pt>
                <c:pt idx="2">
                  <c:v>0.115</c:v>
                </c:pt>
                <c:pt idx="3">
                  <c:v>0.125</c:v>
                </c:pt>
              </c:numCache>
            </c:numRef>
          </c:val>
          <c:extLst>
            <c:ext xmlns:c16="http://schemas.microsoft.com/office/drawing/2014/chart" uri="{C3380CC4-5D6E-409C-BE32-E72D297353CC}">
              <c16:uniqueId val="{00000000-C5E6-42CB-BD07-C460A647A7A2}"/>
            </c:ext>
          </c:extLst>
        </c:ser>
        <c:ser>
          <c:idx val="1"/>
          <c:order val="1"/>
          <c:tx>
            <c:strRef>
              <c:f>'Ketahanan Pangan '!$I$29</c:f>
              <c:strCache>
                <c:ptCount val="1"/>
                <c:pt idx="0">
                  <c:v>RW 04</c:v>
                </c:pt>
              </c:strCache>
            </c:strRef>
          </c:tx>
          <c:spPr>
            <a:solidFill>
              <a:srgbClr val="FFFF00"/>
            </a:solidFill>
            <a:ln>
              <a:solidFill>
                <a:srgbClr val="FFFF00"/>
              </a:solidFill>
            </a:ln>
            <a:effectLst>
              <a:outerShdw blurRad="50800" dist="38100" dir="5400000" algn="t" rotWithShape="0">
                <a:prstClr val="black">
                  <a:alpha val="40000"/>
                </a:prstClr>
              </a:outerShdw>
            </a:effectLst>
          </c:spPr>
          <c:invertIfNegative val="0"/>
          <c:dLbls>
            <c:dLbl>
              <c:idx val="3"/>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1-C5E6-42CB-BD07-C460A647A7A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'Ketahanan Pangan '!$J$27:$M$27</c:f>
              <c:strCache>
                <c:ptCount val="4"/>
                <c:pt idx="0">
                  <c:v>A2A </c:v>
                </c:pt>
                <c:pt idx="1">
                  <c:v>A2B</c:v>
                </c:pt>
                <c:pt idx="2">
                  <c:v>A2C</c:v>
                </c:pt>
                <c:pt idx="3">
                  <c:v>A2D </c:v>
                </c:pt>
              </c:strCache>
            </c:strRef>
          </c:cat>
          <c:val>
            <c:numRef>
              <c:f>'Ketahanan Pangan '!$J$29:$M$29</c:f>
              <c:numCache>
                <c:formatCode>0.0%</c:formatCode>
                <c:ptCount val="4"/>
                <c:pt idx="0">
                  <c:v>0.156</c:v>
                </c:pt>
                <c:pt idx="1">
                  <c:v>0.115</c:v>
                </c:pt>
                <c:pt idx="2">
                  <c:v>6.3E-2</c:v>
                </c:pt>
                <c:pt idx="3">
                  <c:v>0.01</c:v>
                </c:pt>
              </c:numCache>
            </c:numRef>
          </c:val>
          <c:extLst>
            <c:ext xmlns:c16="http://schemas.microsoft.com/office/drawing/2014/chart" uri="{C3380CC4-5D6E-409C-BE32-E72D297353CC}">
              <c16:uniqueId val="{00000002-C5E6-42CB-BD07-C460A647A7A2}"/>
            </c:ext>
          </c:extLst>
        </c:ser>
        <c:ser>
          <c:idx val="2"/>
          <c:order val="2"/>
          <c:tx>
            <c:strRef>
              <c:f>'Ketahanan Pangan '!$I$30</c:f>
              <c:strCache>
                <c:ptCount val="1"/>
                <c:pt idx="0">
                  <c:v>RW 05 </c:v>
                </c:pt>
              </c:strCache>
            </c:strRef>
          </c:tx>
          <c:spPr>
            <a:solidFill>
              <a:srgbClr val="00FF00"/>
            </a:solidFill>
            <a:ln>
              <a:noFill/>
            </a:ln>
            <a:effectLst>
              <a:outerShdw blurRad="50800" dist="38100" dir="5400000" algn="t" rotWithShape="0">
                <a:prstClr val="black">
                  <a:alpha val="40000"/>
                </a:prstClr>
              </a:outerShdw>
            </a:effectLst>
          </c:spPr>
          <c:invertIfNegative val="0"/>
          <c:dLbls>
            <c:dLbl>
              <c:idx val="2"/>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3-C5E6-42CB-BD07-C460A647A7A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'Ketahanan Pangan '!$J$27:$M$27</c:f>
              <c:strCache>
                <c:ptCount val="4"/>
                <c:pt idx="0">
                  <c:v>A2A </c:v>
                </c:pt>
                <c:pt idx="1">
                  <c:v>A2B</c:v>
                </c:pt>
                <c:pt idx="2">
                  <c:v>A2C</c:v>
                </c:pt>
                <c:pt idx="3">
                  <c:v>A2D </c:v>
                </c:pt>
              </c:strCache>
            </c:strRef>
          </c:cat>
          <c:val>
            <c:numRef>
              <c:f>'Ketahanan Pangan '!$J$30:$M$30</c:f>
              <c:numCache>
                <c:formatCode>0.0%</c:formatCode>
                <c:ptCount val="4"/>
                <c:pt idx="0">
                  <c:v>0.16700000000000001</c:v>
                </c:pt>
                <c:pt idx="1">
                  <c:v>0.17699999999999999</c:v>
                </c:pt>
                <c:pt idx="2">
                  <c:v>2.1000000000000001E-2</c:v>
                </c:pt>
                <c:pt idx="3">
                  <c:v>0.115</c:v>
                </c:pt>
              </c:numCache>
            </c:numRef>
          </c:val>
          <c:extLst>
            <c:ext xmlns:c16="http://schemas.microsoft.com/office/drawing/2014/chart" uri="{C3380CC4-5D6E-409C-BE32-E72D297353CC}">
              <c16:uniqueId val="{00000004-C5E6-42CB-BD07-C460A647A7A2}"/>
            </c:ext>
          </c:extLst>
        </c:ser>
        <c:dLbls>
          <c:dLblPos val="ctr"/>
          <c:showLegendKey val="0"/>
          <c:showVal val="1"/>
          <c:showCatName val="0"/>
          <c:showSerName val="0"/>
          <c:showPercent val="0"/>
          <c:showBubbleSize val="0"/>
        </c:dLbls>
        <c:gapWidth val="150"/>
        <c:overlap val="100"/>
        <c:axId val="177888047"/>
        <c:axId val="177894287"/>
      </c:barChart>
      <c:catAx>
        <c:axId val="1778880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77894287"/>
        <c:crosses val="autoZero"/>
        <c:auto val="1"/>
        <c:lblAlgn val="ctr"/>
        <c:lblOffset val="100"/>
        <c:noMultiLvlLbl val="0"/>
      </c:catAx>
      <c:valAx>
        <c:axId val="177894287"/>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778880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2"/>
      </a:solidFill>
      <a:round/>
    </a:ln>
    <a:effectLst/>
  </c:spPr>
  <c:txPr>
    <a:bodyPr/>
    <a:lstStyle/>
    <a:p>
      <a:pPr>
        <a:defRPr>
          <a:solidFill>
            <a:schemeClr val="tx1">
              <a:lumMod val="95000"/>
              <a:lumOff val="5000"/>
            </a:schemeClr>
          </a:solidFill>
        </a:defRPr>
      </a:pPr>
      <a:endParaRPr lang="en-US"/>
    </a:p>
  </c:txPr>
  <c:externalData r:id="rId3">
    <c:autoUpdate val="0"/>
  </c:externalData>
  <c:userShapes r:id="rId4"/>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'Penanganan Bencana'!$I$27</c:f>
              <c:strCache>
                <c:ptCount val="1"/>
                <c:pt idx="0">
                  <c:v>RW 01</c:v>
                </c:pt>
              </c:strCache>
            </c:strRef>
          </c:tx>
          <c:spPr>
            <a:solidFill>
              <a:srgbClr val="002060"/>
            </a:solidFill>
            <a:ln>
              <a:solidFill>
                <a:srgbClr val="002060"/>
              </a:solidFill>
            </a:ln>
            <a:effectLst>
              <a:outerShdw blurRad="50800" dist="38100" dir="5400000" algn="t"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'Penanganan Bencana'!$J$26:$M$26</c:f>
              <c:strCache>
                <c:ptCount val="4"/>
                <c:pt idx="0">
                  <c:v>A3A </c:v>
                </c:pt>
                <c:pt idx="1">
                  <c:v>A3B</c:v>
                </c:pt>
                <c:pt idx="2">
                  <c:v>A3C</c:v>
                </c:pt>
                <c:pt idx="3">
                  <c:v>A3D </c:v>
                </c:pt>
              </c:strCache>
            </c:strRef>
          </c:cat>
          <c:val>
            <c:numRef>
              <c:f>'Penanganan Bencana'!$J$27:$M$27</c:f>
              <c:numCache>
                <c:formatCode>0.0%</c:formatCode>
                <c:ptCount val="4"/>
                <c:pt idx="0">
                  <c:v>9.4E-2</c:v>
                </c:pt>
                <c:pt idx="1">
                  <c:v>8.3000000000000004E-2</c:v>
                </c:pt>
                <c:pt idx="2">
                  <c:v>0.13500000000000001</c:v>
                </c:pt>
                <c:pt idx="3">
                  <c:v>0.17699999999999999</c:v>
                </c:pt>
              </c:numCache>
            </c:numRef>
          </c:val>
          <c:extLst>
            <c:ext xmlns:c16="http://schemas.microsoft.com/office/drawing/2014/chart" uri="{C3380CC4-5D6E-409C-BE32-E72D297353CC}">
              <c16:uniqueId val="{00000000-266F-4517-B1D4-CA4D1F47D6BA}"/>
            </c:ext>
          </c:extLst>
        </c:ser>
        <c:ser>
          <c:idx val="1"/>
          <c:order val="1"/>
          <c:tx>
            <c:strRef>
              <c:f>'Penanganan Bencana'!$I$28</c:f>
              <c:strCache>
                <c:ptCount val="1"/>
                <c:pt idx="0">
                  <c:v>RW 04</c:v>
                </c:pt>
              </c:strCache>
            </c:strRef>
          </c:tx>
          <c:spPr>
            <a:solidFill>
              <a:srgbClr val="FFFF00"/>
            </a:solidFill>
            <a:ln>
              <a:solidFill>
                <a:srgbClr val="FFFF00"/>
              </a:solidFill>
            </a:ln>
            <a:effectLst>
              <a:outerShdw blurRad="50800" dist="38100" dir="5400000" algn="t"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'Penanganan Bencana'!$J$26:$M$26</c:f>
              <c:strCache>
                <c:ptCount val="4"/>
                <c:pt idx="0">
                  <c:v>A3A </c:v>
                </c:pt>
                <c:pt idx="1">
                  <c:v>A3B</c:v>
                </c:pt>
                <c:pt idx="2">
                  <c:v>A3C</c:v>
                </c:pt>
                <c:pt idx="3">
                  <c:v>A3D </c:v>
                </c:pt>
              </c:strCache>
            </c:strRef>
          </c:cat>
          <c:val>
            <c:numRef>
              <c:f>'Penanganan Bencana'!$J$28:$M$28</c:f>
              <c:numCache>
                <c:formatCode>0.0%</c:formatCode>
                <c:ptCount val="4"/>
                <c:pt idx="0">
                  <c:v>9.4E-2</c:v>
                </c:pt>
                <c:pt idx="1">
                  <c:v>0.20799999999999999</c:v>
                </c:pt>
                <c:pt idx="2">
                  <c:v>0.156</c:v>
                </c:pt>
                <c:pt idx="3">
                  <c:v>0.13500000000000001</c:v>
                </c:pt>
              </c:numCache>
            </c:numRef>
          </c:val>
          <c:extLst>
            <c:ext xmlns:c16="http://schemas.microsoft.com/office/drawing/2014/chart" uri="{C3380CC4-5D6E-409C-BE32-E72D297353CC}">
              <c16:uniqueId val="{00000001-266F-4517-B1D4-CA4D1F47D6BA}"/>
            </c:ext>
          </c:extLst>
        </c:ser>
        <c:ser>
          <c:idx val="2"/>
          <c:order val="2"/>
          <c:tx>
            <c:strRef>
              <c:f>'Penanganan Bencana'!$I$29</c:f>
              <c:strCache>
                <c:ptCount val="1"/>
                <c:pt idx="0">
                  <c:v>RW 05 </c:v>
                </c:pt>
              </c:strCache>
            </c:strRef>
          </c:tx>
          <c:spPr>
            <a:solidFill>
              <a:srgbClr val="00FF00"/>
            </a:solidFill>
            <a:ln>
              <a:noFill/>
            </a:ln>
            <a:effectLst>
              <a:outerShdw blurRad="50800" dist="38100" dir="5400000" algn="t" rotWithShape="0">
                <a:prstClr val="black">
                  <a:alpha val="40000"/>
                </a:prstClr>
              </a:outerShdw>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2-266F-4517-B1D4-CA4D1F47D6B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'Penanganan Bencana'!$J$26:$M$26</c:f>
              <c:strCache>
                <c:ptCount val="4"/>
                <c:pt idx="0">
                  <c:v>A3A </c:v>
                </c:pt>
                <c:pt idx="1">
                  <c:v>A3B</c:v>
                </c:pt>
                <c:pt idx="2">
                  <c:v>A3C</c:v>
                </c:pt>
                <c:pt idx="3">
                  <c:v>A3D </c:v>
                </c:pt>
              </c:strCache>
            </c:strRef>
          </c:cat>
          <c:val>
            <c:numRef>
              <c:f>'Penanganan Bencana'!$J$29:$M$29</c:f>
              <c:numCache>
                <c:formatCode>0.0%</c:formatCode>
                <c:ptCount val="4"/>
                <c:pt idx="0">
                  <c:v>2.1000000000000001E-2</c:v>
                </c:pt>
                <c:pt idx="1">
                  <c:v>5.1999999999999998E-2</c:v>
                </c:pt>
                <c:pt idx="2">
                  <c:v>7.2999999999999995E-2</c:v>
                </c:pt>
                <c:pt idx="3">
                  <c:v>0.104</c:v>
                </c:pt>
              </c:numCache>
            </c:numRef>
          </c:val>
          <c:extLst>
            <c:ext xmlns:c16="http://schemas.microsoft.com/office/drawing/2014/chart" uri="{C3380CC4-5D6E-409C-BE32-E72D297353CC}">
              <c16:uniqueId val="{00000003-266F-4517-B1D4-CA4D1F47D6BA}"/>
            </c:ext>
          </c:extLst>
        </c:ser>
        <c:dLbls>
          <c:dLblPos val="ctr"/>
          <c:showLegendKey val="0"/>
          <c:showVal val="1"/>
          <c:showCatName val="0"/>
          <c:showSerName val="0"/>
          <c:showPercent val="0"/>
          <c:showBubbleSize val="0"/>
        </c:dLbls>
        <c:gapWidth val="150"/>
        <c:overlap val="100"/>
        <c:axId val="439334335"/>
        <c:axId val="439318975"/>
      </c:barChart>
      <c:catAx>
        <c:axId val="4393343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439318975"/>
        <c:crosses val="autoZero"/>
        <c:auto val="1"/>
        <c:lblAlgn val="ctr"/>
        <c:lblOffset val="100"/>
        <c:noMultiLvlLbl val="0"/>
      </c:catAx>
      <c:valAx>
        <c:axId val="439318975"/>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439334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2"/>
      </a:solidFill>
      <a:round/>
    </a:ln>
    <a:effectLst/>
  </c:spPr>
  <c:txPr>
    <a:bodyPr/>
    <a:lstStyle/>
    <a:p>
      <a:pPr>
        <a:defRPr>
          <a:solidFill>
            <a:schemeClr val="tx1">
              <a:lumMod val="95000"/>
              <a:lumOff val="5000"/>
            </a:schemeClr>
          </a:solidFill>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62"/>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7"/>
          <c:dPt>
            <c:idx val="0"/>
            <c:bubble3D val="0"/>
            <c:spPr>
              <a:solidFill>
                <a:srgbClr val="92D05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CC7-4F35-8FA4-F96B09DD6B7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CC7-4F35-8FA4-F96B09DD6B7A}"/>
              </c:ext>
            </c:extLst>
          </c:dPt>
          <c:dPt>
            <c:idx val="2"/>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CC7-4F35-8FA4-F96B09DD6B7A}"/>
              </c:ext>
            </c:extLst>
          </c:dPt>
          <c:dLbls>
            <c:dLbl>
              <c:idx val="0"/>
              <c:layout>
                <c:manualLayout>
                  <c:x val="2.7468503937007872E-2"/>
                  <c:y val="7.9823928258967711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b="0"/>
                      <a:t>Rendah</a:t>
                    </a:r>
                  </a:p>
                  <a:p>
                    <a:pPr>
                      <a:defRPr/>
                    </a:pPr>
                    <a:fld id="{903409DE-42D0-4F93-BAC1-EDD4F2BEC063}" type="VALUE">
                      <a:rPr lang="en-US"/>
                      <a:pPr>
                        <a:defRPr/>
                      </a:pPr>
                      <a:t>[VALUE]</a:t>
                    </a:fld>
                    <a:endParaRPr lang="en-ID"/>
                  </a:p>
                </c:rich>
              </c:tx>
              <c:spPr>
                <a:solidFill>
                  <a:srgbClr val="92D05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CC7-4F35-8FA4-F96B09DD6B7A}"/>
                </c:ext>
              </c:extLst>
            </c:dLbl>
            <c:dLbl>
              <c:idx val="1"/>
              <c:layout>
                <c:manualLayout>
                  <c:x val="-5.8137795275590563E-2"/>
                  <c:y val="-0.25566637503645384"/>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b="0"/>
                      <a:t>Sedang</a:t>
                    </a:r>
                    <a:r>
                      <a:rPr lang="en-US"/>
                      <a:t> </a:t>
                    </a:r>
                  </a:p>
                  <a:p>
                    <a:pPr>
                      <a:defRPr/>
                    </a:pPr>
                    <a:r>
                      <a:rPr lang="en-US"/>
                      <a:t>57,3%</a:t>
                    </a:r>
                  </a:p>
                </c:rich>
              </c:tx>
              <c:spPr>
                <a:solidFill>
                  <a:schemeClr val="accent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BCC7-4F35-8FA4-F96B09DD6B7A}"/>
                </c:ext>
              </c:extLst>
            </c:dLbl>
            <c:dLbl>
              <c:idx val="2"/>
              <c:layout>
                <c:manualLayout>
                  <c:x val="9.5506780402449587E-2"/>
                  <c:y val="-1.1674686497521165E-2"/>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r>
                      <a:rPr lang="en-US" b="0">
                        <a:solidFill>
                          <a:schemeClr val="tx1"/>
                        </a:solidFill>
                      </a:rPr>
                      <a:t>Tinggi</a:t>
                    </a:r>
                  </a:p>
                  <a:p>
                    <a:pPr>
                      <a:defRPr/>
                    </a:pPr>
                    <a:r>
                      <a:rPr lang="en-US">
                        <a:solidFill>
                          <a:schemeClr val="tx1"/>
                        </a:solidFill>
                      </a:rPr>
                      <a:t>14,6%</a:t>
                    </a:r>
                  </a:p>
                </c:rich>
              </c:tx>
              <c:spPr>
                <a:solidFill>
                  <a:srgbClr val="FFFF00"/>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BCC7-4F35-8FA4-F96B09DD6B7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'Pendapatan '!$B$3:$B$5</c:f>
              <c:strCache>
                <c:ptCount val="3"/>
                <c:pt idx="0">
                  <c:v>Rendah </c:v>
                </c:pt>
                <c:pt idx="1">
                  <c:v>Sedang </c:v>
                </c:pt>
                <c:pt idx="2">
                  <c:v>Tinggi </c:v>
                </c:pt>
              </c:strCache>
            </c:strRef>
          </c:cat>
          <c:val>
            <c:numRef>
              <c:f>'Pendapatan '!$C$3:$C$5</c:f>
              <c:numCache>
                <c:formatCode>0.0%</c:formatCode>
                <c:ptCount val="3"/>
                <c:pt idx="0">
                  <c:v>0.28100000000000003</c:v>
                </c:pt>
                <c:pt idx="1">
                  <c:v>0.57299999999999995</c:v>
                </c:pt>
                <c:pt idx="2">
                  <c:v>0.14599999999999999</c:v>
                </c:pt>
              </c:numCache>
            </c:numRef>
          </c:val>
          <c:extLst>
            <c:ext xmlns:c16="http://schemas.microsoft.com/office/drawing/2014/chart" uri="{C3380CC4-5D6E-409C-BE32-E72D297353CC}">
              <c16:uniqueId val="{00000006-BCC7-4F35-8FA4-F96B09DD6B7A}"/>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'Mitigasi '!$F$3</c:f>
              <c:strCache>
                <c:ptCount val="1"/>
                <c:pt idx="0">
                  <c:v>RW 01</c:v>
                </c:pt>
              </c:strCache>
            </c:strRef>
          </c:tx>
          <c:spPr>
            <a:solidFill>
              <a:srgbClr val="002060"/>
            </a:solidFill>
            <a:ln>
              <a:solidFill>
                <a:srgbClr val="002060"/>
              </a:solidFill>
            </a:ln>
            <a:effectLst>
              <a:outerShdw blurRad="50800" dist="38100" dir="5400000" algn="t" rotWithShape="0">
                <a:prstClr val="black">
                  <a:alpha val="40000"/>
                </a:prstClr>
              </a:outerShdw>
            </a:effectLst>
          </c:spPr>
          <c:invertIfNegative val="0"/>
          <c:dLbls>
            <c:dLbl>
              <c:idx val="2"/>
              <c:layout>
                <c:manualLayout>
                  <c:x val="4.2010032588721061E-3"/>
                  <c:y val="0"/>
                </c:manualLayout>
              </c:layout>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65-4598-BFE0-0F73AECF3FD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'Mitigasi '!$G$2:$J$2</c:f>
              <c:strCache>
                <c:ptCount val="4"/>
                <c:pt idx="0">
                  <c:v>M1A</c:v>
                </c:pt>
                <c:pt idx="1">
                  <c:v>M1B</c:v>
                </c:pt>
                <c:pt idx="2">
                  <c:v>M1C</c:v>
                </c:pt>
                <c:pt idx="3">
                  <c:v>M1D</c:v>
                </c:pt>
              </c:strCache>
            </c:strRef>
          </c:cat>
          <c:val>
            <c:numRef>
              <c:f>'Mitigasi '!$G$3:$J$3</c:f>
              <c:numCache>
                <c:formatCode>0.0%</c:formatCode>
                <c:ptCount val="4"/>
                <c:pt idx="0">
                  <c:v>0.35399999999999998</c:v>
                </c:pt>
                <c:pt idx="1">
                  <c:v>0.115</c:v>
                </c:pt>
                <c:pt idx="2">
                  <c:v>2.1000000000000001E-2</c:v>
                </c:pt>
                <c:pt idx="3">
                  <c:v>8.3000000000000004E-2</c:v>
                </c:pt>
              </c:numCache>
            </c:numRef>
          </c:val>
          <c:extLst>
            <c:ext xmlns:c16="http://schemas.microsoft.com/office/drawing/2014/chart" uri="{C3380CC4-5D6E-409C-BE32-E72D297353CC}">
              <c16:uniqueId val="{00000001-A165-4598-BFE0-0F73AECF3FD4}"/>
            </c:ext>
          </c:extLst>
        </c:ser>
        <c:ser>
          <c:idx val="1"/>
          <c:order val="1"/>
          <c:tx>
            <c:strRef>
              <c:f>'Mitigasi '!$F$4</c:f>
              <c:strCache>
                <c:ptCount val="1"/>
                <c:pt idx="0">
                  <c:v>RW 04</c:v>
                </c:pt>
              </c:strCache>
            </c:strRef>
          </c:tx>
          <c:spPr>
            <a:solidFill>
              <a:srgbClr val="FFFF00"/>
            </a:solidFill>
            <a:ln>
              <a:solidFill>
                <a:srgbClr val="FFFF00"/>
              </a:solidFill>
            </a:ln>
            <a:effectLst>
              <a:outerShdw blurRad="50800" dist="38100" dir="5400000" algn="t" rotWithShape="0">
                <a:prstClr val="black">
                  <a:alpha val="40000"/>
                </a:prstClr>
              </a:outerShdw>
            </a:effectLst>
          </c:spPr>
          <c:invertIfNegative val="0"/>
          <c:dLbls>
            <c:dLbl>
              <c:idx val="1"/>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2-A165-4598-BFE0-0F73AECF3FD4}"/>
                </c:ext>
              </c:extLst>
            </c:dLbl>
            <c:dLbl>
              <c:idx val="2"/>
              <c:delete val="1"/>
              <c:extLst>
                <c:ext xmlns:c15="http://schemas.microsoft.com/office/drawing/2012/chart" uri="{CE6537A1-D6FC-4f65-9D91-7224C49458BB}"/>
                <c:ext xmlns:c16="http://schemas.microsoft.com/office/drawing/2014/chart" uri="{C3380CC4-5D6E-409C-BE32-E72D297353CC}">
                  <c16:uniqueId val="{00000003-A165-4598-BFE0-0F73AECF3FD4}"/>
                </c:ext>
              </c:extLst>
            </c:dLbl>
            <c:dLbl>
              <c:idx val="3"/>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4-A165-4598-BFE0-0F73AECF3FD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'Mitigasi '!$G$2:$J$2</c:f>
              <c:strCache>
                <c:ptCount val="4"/>
                <c:pt idx="0">
                  <c:v>M1A</c:v>
                </c:pt>
                <c:pt idx="1">
                  <c:v>M1B</c:v>
                </c:pt>
                <c:pt idx="2">
                  <c:v>M1C</c:v>
                </c:pt>
                <c:pt idx="3">
                  <c:v>M1D</c:v>
                </c:pt>
              </c:strCache>
            </c:strRef>
          </c:cat>
          <c:val>
            <c:numRef>
              <c:f>'Mitigasi '!$G$4:$J$4</c:f>
              <c:numCache>
                <c:formatCode>0.0%</c:formatCode>
                <c:ptCount val="4"/>
                <c:pt idx="0">
                  <c:v>0.17699999999999999</c:v>
                </c:pt>
                <c:pt idx="1">
                  <c:v>2.1000000000000001E-2</c:v>
                </c:pt>
                <c:pt idx="2">
                  <c:v>0</c:v>
                </c:pt>
                <c:pt idx="3">
                  <c:v>2.1000000000000001E-2</c:v>
                </c:pt>
              </c:numCache>
            </c:numRef>
          </c:val>
          <c:extLst>
            <c:ext xmlns:c16="http://schemas.microsoft.com/office/drawing/2014/chart" uri="{C3380CC4-5D6E-409C-BE32-E72D297353CC}">
              <c16:uniqueId val="{00000005-A165-4598-BFE0-0F73AECF3FD4}"/>
            </c:ext>
          </c:extLst>
        </c:ser>
        <c:ser>
          <c:idx val="2"/>
          <c:order val="2"/>
          <c:tx>
            <c:strRef>
              <c:f>'Mitigasi '!$F$5</c:f>
              <c:strCache>
                <c:ptCount val="1"/>
                <c:pt idx="0">
                  <c:v>RW 05 </c:v>
                </c:pt>
              </c:strCache>
            </c:strRef>
          </c:tx>
          <c:spPr>
            <a:solidFill>
              <a:srgbClr val="66FF33"/>
            </a:solidFill>
            <a:ln>
              <a:noFill/>
            </a:ln>
            <a:effectLst>
              <a:outerShdw blurRad="50800" dist="38100" dir="5400000" algn="t"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'Mitigasi '!$G$2:$J$2</c:f>
              <c:strCache>
                <c:ptCount val="4"/>
                <c:pt idx="0">
                  <c:v>M1A</c:v>
                </c:pt>
                <c:pt idx="1">
                  <c:v>M1B</c:v>
                </c:pt>
                <c:pt idx="2">
                  <c:v>M1C</c:v>
                </c:pt>
                <c:pt idx="3">
                  <c:v>M1D</c:v>
                </c:pt>
              </c:strCache>
            </c:strRef>
          </c:cat>
          <c:val>
            <c:numRef>
              <c:f>'Mitigasi '!$G$5:$J$5</c:f>
              <c:numCache>
                <c:formatCode>0.0%</c:formatCode>
                <c:ptCount val="4"/>
                <c:pt idx="0">
                  <c:v>0.28100000000000003</c:v>
                </c:pt>
                <c:pt idx="1">
                  <c:v>0.16700000000000001</c:v>
                </c:pt>
                <c:pt idx="2">
                  <c:v>0.156</c:v>
                </c:pt>
                <c:pt idx="3">
                  <c:v>0.13500000000000001</c:v>
                </c:pt>
              </c:numCache>
            </c:numRef>
          </c:val>
          <c:extLst>
            <c:ext xmlns:c16="http://schemas.microsoft.com/office/drawing/2014/chart" uri="{C3380CC4-5D6E-409C-BE32-E72D297353CC}">
              <c16:uniqueId val="{00000006-A165-4598-BFE0-0F73AECF3FD4}"/>
            </c:ext>
          </c:extLst>
        </c:ser>
        <c:dLbls>
          <c:dLblPos val="ctr"/>
          <c:showLegendKey val="0"/>
          <c:showVal val="1"/>
          <c:showCatName val="0"/>
          <c:showSerName val="0"/>
          <c:showPercent val="0"/>
          <c:showBubbleSize val="0"/>
        </c:dLbls>
        <c:gapWidth val="150"/>
        <c:overlap val="100"/>
        <c:axId val="1942127007"/>
        <c:axId val="1942125087"/>
      </c:barChart>
      <c:catAx>
        <c:axId val="194212700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942125087"/>
        <c:crosses val="autoZero"/>
        <c:auto val="1"/>
        <c:lblAlgn val="ctr"/>
        <c:lblOffset val="100"/>
        <c:noMultiLvlLbl val="0"/>
      </c:catAx>
      <c:valAx>
        <c:axId val="1942125087"/>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942127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solidFill>
            <a:schemeClr val="tx1">
              <a:lumMod val="95000"/>
              <a:lumOff val="5000"/>
            </a:schemeClr>
          </a:solidFill>
        </a:defRPr>
      </a:pPr>
      <a:endParaRPr lang="en-US"/>
    </a:p>
  </c:txPr>
  <c:externalData r:id="rId3">
    <c:autoUpdate val="0"/>
  </c:externalData>
  <c:userShapes r:id="rId4"/>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RW 01</c:v>
          </c:tx>
          <c:spPr>
            <a:solidFill>
              <a:srgbClr val="002060"/>
            </a:solidFill>
            <a:ln>
              <a:solidFill>
                <a:srgbClr val="002060"/>
              </a:solidFill>
            </a:ln>
            <a:effectLst>
              <a:outerShdw blurRad="50800" dist="38100" dir="5400000" algn="t"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'Mitigasi '!$K$2:$N$2</c:f>
              <c:strCache>
                <c:ptCount val="4"/>
                <c:pt idx="0">
                  <c:v>M2A</c:v>
                </c:pt>
                <c:pt idx="1">
                  <c:v>M2B</c:v>
                </c:pt>
                <c:pt idx="2">
                  <c:v>M2C</c:v>
                </c:pt>
                <c:pt idx="3">
                  <c:v>M2D</c:v>
                </c:pt>
              </c:strCache>
            </c:strRef>
          </c:cat>
          <c:val>
            <c:numRef>
              <c:f>'Mitigasi '!$K$3:$N$3</c:f>
              <c:numCache>
                <c:formatCode>0.0%</c:formatCode>
                <c:ptCount val="4"/>
                <c:pt idx="0">
                  <c:v>0.219</c:v>
                </c:pt>
                <c:pt idx="1">
                  <c:v>5.1999999999999998E-2</c:v>
                </c:pt>
                <c:pt idx="2">
                  <c:v>7.2999999999999995E-2</c:v>
                </c:pt>
                <c:pt idx="3">
                  <c:v>0.24</c:v>
                </c:pt>
              </c:numCache>
            </c:numRef>
          </c:val>
          <c:extLst>
            <c:ext xmlns:c16="http://schemas.microsoft.com/office/drawing/2014/chart" uri="{C3380CC4-5D6E-409C-BE32-E72D297353CC}">
              <c16:uniqueId val="{00000000-DF15-4CE0-88F2-1ACD9605A6EA}"/>
            </c:ext>
          </c:extLst>
        </c:ser>
        <c:ser>
          <c:idx val="1"/>
          <c:order val="1"/>
          <c:tx>
            <c:v>RW 04</c:v>
          </c:tx>
          <c:spPr>
            <a:solidFill>
              <a:srgbClr val="FFFF00"/>
            </a:solidFill>
            <a:ln>
              <a:solidFill>
                <a:srgbClr val="FFFF00"/>
              </a:solidFill>
            </a:ln>
            <a:effectLst>
              <a:outerShdw blurRad="50800" dist="38100" dir="5400000" algn="t"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'Mitigasi '!$K$2:$N$2</c:f>
              <c:strCache>
                <c:ptCount val="4"/>
                <c:pt idx="0">
                  <c:v>M2A</c:v>
                </c:pt>
                <c:pt idx="1">
                  <c:v>M2B</c:v>
                </c:pt>
                <c:pt idx="2">
                  <c:v>M2C</c:v>
                </c:pt>
                <c:pt idx="3">
                  <c:v>M2D</c:v>
                </c:pt>
              </c:strCache>
            </c:strRef>
          </c:cat>
          <c:val>
            <c:numRef>
              <c:f>'Mitigasi '!$K$4:$N$4</c:f>
              <c:numCache>
                <c:formatCode>0.0%</c:formatCode>
                <c:ptCount val="4"/>
                <c:pt idx="0">
                  <c:v>0.125</c:v>
                </c:pt>
                <c:pt idx="1">
                  <c:v>0.19800000000000001</c:v>
                </c:pt>
                <c:pt idx="2">
                  <c:v>0.104</c:v>
                </c:pt>
                <c:pt idx="3">
                  <c:v>0.156</c:v>
                </c:pt>
              </c:numCache>
            </c:numRef>
          </c:val>
          <c:extLst>
            <c:ext xmlns:c16="http://schemas.microsoft.com/office/drawing/2014/chart" uri="{C3380CC4-5D6E-409C-BE32-E72D297353CC}">
              <c16:uniqueId val="{00000001-DF15-4CE0-88F2-1ACD9605A6EA}"/>
            </c:ext>
          </c:extLst>
        </c:ser>
        <c:ser>
          <c:idx val="2"/>
          <c:order val="2"/>
          <c:tx>
            <c:v>RW 05</c:v>
          </c:tx>
          <c:spPr>
            <a:solidFill>
              <a:srgbClr val="66FF33"/>
            </a:solidFill>
            <a:ln>
              <a:noFill/>
            </a:ln>
            <a:effectLst>
              <a:outerShdw blurRad="50800" dist="38100" dir="5400000" algn="t" rotWithShape="0">
                <a:prstClr val="black">
                  <a:alpha val="40000"/>
                </a:prstClr>
              </a:outerShdw>
            </a:effectLst>
          </c:spPr>
          <c:invertIfNegative val="0"/>
          <c:dLbls>
            <c:dLbl>
              <c:idx val="1"/>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extLst>
                <c:ext xmlns:c16="http://schemas.microsoft.com/office/drawing/2014/chart" uri="{C3380CC4-5D6E-409C-BE32-E72D297353CC}">
                  <c16:uniqueId val="{00000002-DF15-4CE0-88F2-1ACD9605A6E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'Mitigasi '!$K$2:$N$2</c:f>
              <c:strCache>
                <c:ptCount val="4"/>
                <c:pt idx="0">
                  <c:v>M2A</c:v>
                </c:pt>
                <c:pt idx="1">
                  <c:v>M2B</c:v>
                </c:pt>
                <c:pt idx="2">
                  <c:v>M2C</c:v>
                </c:pt>
                <c:pt idx="3">
                  <c:v>M2D</c:v>
                </c:pt>
              </c:strCache>
            </c:strRef>
          </c:cat>
          <c:val>
            <c:numRef>
              <c:f>'Mitigasi '!$K$5:$N$5</c:f>
              <c:numCache>
                <c:formatCode>0.0%</c:formatCode>
                <c:ptCount val="4"/>
                <c:pt idx="0">
                  <c:v>0.188</c:v>
                </c:pt>
                <c:pt idx="1">
                  <c:v>0.01</c:v>
                </c:pt>
                <c:pt idx="2">
                  <c:v>9.4E-2</c:v>
                </c:pt>
                <c:pt idx="3">
                  <c:v>0.219</c:v>
                </c:pt>
              </c:numCache>
            </c:numRef>
          </c:val>
          <c:extLst>
            <c:ext xmlns:c16="http://schemas.microsoft.com/office/drawing/2014/chart" uri="{C3380CC4-5D6E-409C-BE32-E72D297353CC}">
              <c16:uniqueId val="{00000003-DF15-4CE0-88F2-1ACD9605A6EA}"/>
            </c:ext>
          </c:extLst>
        </c:ser>
        <c:dLbls>
          <c:dLblPos val="ctr"/>
          <c:showLegendKey val="0"/>
          <c:showVal val="1"/>
          <c:showCatName val="0"/>
          <c:showSerName val="0"/>
          <c:showPercent val="0"/>
          <c:showBubbleSize val="0"/>
        </c:dLbls>
        <c:gapWidth val="150"/>
        <c:overlap val="100"/>
        <c:axId val="1942114095"/>
        <c:axId val="1942116975"/>
      </c:barChart>
      <c:catAx>
        <c:axId val="194211409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942116975"/>
        <c:crosses val="autoZero"/>
        <c:auto val="1"/>
        <c:lblAlgn val="ctr"/>
        <c:lblOffset val="100"/>
        <c:noMultiLvlLbl val="0"/>
      </c:catAx>
      <c:valAx>
        <c:axId val="1942116975"/>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942114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solidFill>
            <a:schemeClr val="tx1">
              <a:lumMod val="95000"/>
              <a:lumOff val="5000"/>
            </a:schemeClr>
          </a:solidFill>
        </a:defRPr>
      </a:pPr>
      <a:endParaRPr lang="en-US"/>
    </a:p>
  </c:txPr>
  <c:externalData r:id="rId3">
    <c:autoUpdate val="0"/>
  </c:externalData>
  <c:userShapes r:id="rId4"/>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4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453847618907294E-3"/>
          <c:y val="5.4408691273522894E-2"/>
          <c:w val="0.97656378079026374"/>
          <c:h val="0.76172524274873099"/>
        </c:manualLayout>
      </c:layout>
      <c:pie3DChart>
        <c:varyColors val="1"/>
        <c:ser>
          <c:idx val="0"/>
          <c:order val="0"/>
          <c:explosion val="9"/>
          <c:dPt>
            <c:idx val="0"/>
            <c:bubble3D val="0"/>
            <c:spPr>
              <a:solidFill>
                <a:srgbClr val="0070C0"/>
              </a:solidFill>
              <a:ln w="25400">
                <a:solidFill>
                  <a:srgbClr val="002060"/>
                </a:solidFill>
              </a:ln>
              <a:effectLst/>
              <a:sp3d contourW="25400">
                <a:contourClr>
                  <a:srgbClr val="002060"/>
                </a:contourClr>
              </a:sp3d>
            </c:spPr>
            <c:extLst>
              <c:ext xmlns:c16="http://schemas.microsoft.com/office/drawing/2014/chart" uri="{C3380CC4-5D6E-409C-BE32-E72D297353CC}">
                <c16:uniqueId val="{00000001-2F88-456F-8606-7BA28EA009E9}"/>
              </c:ext>
            </c:extLst>
          </c:dPt>
          <c:dPt>
            <c:idx val="1"/>
            <c:bubble3D val="0"/>
            <c:spPr>
              <a:solidFill>
                <a:srgbClr val="FF99FF"/>
              </a:solidFill>
              <a:ln w="25400">
                <a:solidFill>
                  <a:srgbClr val="FF99FF"/>
                </a:solidFill>
              </a:ln>
              <a:effectLst/>
              <a:sp3d contourW="25400">
                <a:contourClr>
                  <a:srgbClr val="FF99FF"/>
                </a:contourClr>
              </a:sp3d>
            </c:spPr>
            <c:extLst>
              <c:ext xmlns:c16="http://schemas.microsoft.com/office/drawing/2014/chart" uri="{C3380CC4-5D6E-409C-BE32-E72D297353CC}">
                <c16:uniqueId val="{00000003-2F88-456F-8606-7BA28EA009E9}"/>
              </c:ext>
            </c:extLst>
          </c:dPt>
          <c:dPt>
            <c:idx val="2"/>
            <c:bubble3D val="0"/>
            <c:spPr>
              <a:solidFill>
                <a:srgbClr val="FF0000"/>
              </a:solidFill>
              <a:ln w="25400">
                <a:solidFill>
                  <a:srgbClr val="FF0000"/>
                </a:solidFill>
              </a:ln>
              <a:effectLst/>
              <a:sp3d contourW="25400">
                <a:contourClr>
                  <a:srgbClr val="FF0000"/>
                </a:contourClr>
              </a:sp3d>
            </c:spPr>
            <c:extLst>
              <c:ext xmlns:c16="http://schemas.microsoft.com/office/drawing/2014/chart" uri="{C3380CC4-5D6E-409C-BE32-E72D297353CC}">
                <c16:uniqueId val="{00000005-2F88-456F-8606-7BA28EA009E9}"/>
              </c:ext>
            </c:extLst>
          </c:dPt>
          <c:dPt>
            <c:idx val="3"/>
            <c:bubble3D val="0"/>
            <c:spPr>
              <a:solidFill>
                <a:srgbClr val="FFC000"/>
              </a:solidFill>
              <a:ln w="25400">
                <a:solidFill>
                  <a:srgbClr val="FFC000"/>
                </a:solidFill>
              </a:ln>
              <a:effectLst/>
              <a:sp3d contourW="25400">
                <a:contourClr>
                  <a:srgbClr val="FFC000"/>
                </a:contourClr>
              </a:sp3d>
            </c:spPr>
            <c:extLst>
              <c:ext xmlns:c16="http://schemas.microsoft.com/office/drawing/2014/chart" uri="{C3380CC4-5D6E-409C-BE32-E72D297353CC}">
                <c16:uniqueId val="{00000007-2F88-456F-8606-7BA28EA009E9}"/>
              </c:ext>
            </c:extLst>
          </c:dPt>
          <c:dPt>
            <c:idx val="4"/>
            <c:bubble3D val="0"/>
            <c:spPr>
              <a:solidFill>
                <a:srgbClr val="FFFF00"/>
              </a:solidFill>
              <a:ln w="25400">
                <a:solidFill>
                  <a:srgbClr val="FFFF00"/>
                </a:solidFill>
              </a:ln>
              <a:effectLst/>
              <a:sp3d contourW="25400">
                <a:contourClr>
                  <a:srgbClr val="FFFF00"/>
                </a:contourClr>
              </a:sp3d>
            </c:spPr>
            <c:extLst>
              <c:ext xmlns:c16="http://schemas.microsoft.com/office/drawing/2014/chart" uri="{C3380CC4-5D6E-409C-BE32-E72D297353CC}">
                <c16:uniqueId val="{00000009-2F88-456F-8606-7BA28EA009E9}"/>
              </c:ext>
            </c:extLst>
          </c:dPt>
          <c:dPt>
            <c:idx val="5"/>
            <c:bubble3D val="0"/>
            <c:spPr>
              <a:solidFill>
                <a:srgbClr val="00FF00"/>
              </a:solidFill>
              <a:ln w="25400">
                <a:solidFill>
                  <a:srgbClr val="00FF00"/>
                </a:solidFill>
              </a:ln>
              <a:effectLst/>
              <a:sp3d contourW="25400">
                <a:contourClr>
                  <a:srgbClr val="00FF00"/>
                </a:contourClr>
              </a:sp3d>
            </c:spPr>
            <c:extLst>
              <c:ext xmlns:c16="http://schemas.microsoft.com/office/drawing/2014/chart" uri="{C3380CC4-5D6E-409C-BE32-E72D297353CC}">
                <c16:uniqueId val="{0000000B-2F88-456F-8606-7BA28EA009E9}"/>
              </c:ext>
            </c:extLst>
          </c:dPt>
          <c:dPt>
            <c:idx val="6"/>
            <c:bubble3D val="0"/>
            <c:spPr>
              <a:solidFill>
                <a:srgbClr val="8BFFF1"/>
              </a:solidFill>
              <a:ln w="25400">
                <a:solidFill>
                  <a:srgbClr val="8BFFF1"/>
                </a:solidFill>
              </a:ln>
              <a:effectLst/>
              <a:sp3d contourW="25400">
                <a:contourClr>
                  <a:srgbClr val="8BFFF1"/>
                </a:contourClr>
              </a:sp3d>
            </c:spPr>
            <c:extLst>
              <c:ext xmlns:c16="http://schemas.microsoft.com/office/drawing/2014/chart" uri="{C3380CC4-5D6E-409C-BE32-E72D297353CC}">
                <c16:uniqueId val="{0000000D-2F88-456F-8606-7BA28EA009E9}"/>
              </c:ext>
            </c:extLst>
          </c:dPt>
          <c:dLbls>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1-2F88-456F-8606-7BA28EA009E9}"/>
                </c:ext>
              </c:extLst>
            </c:dLbl>
            <c:dLbl>
              <c:idx val="2"/>
              <c:layout>
                <c:manualLayout>
                  <c:x val="6.2792618649516338E-2"/>
                  <c:y val="-0.2066236577315134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F88-456F-8606-7BA28EA009E9}"/>
                </c:ext>
              </c:extLst>
            </c:dLbl>
            <c:dLbl>
              <c:idx val="6"/>
              <c:layout>
                <c:manualLayout>
                  <c:x val="-6.3340883534739503E-2"/>
                  <c:y val="5.601402336715308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F88-456F-8606-7BA28EA009E9}"/>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'Dukungan Keberlanjutan '!$AD$2:$AJ$2</c:f>
              <c:strCache>
                <c:ptCount val="7"/>
                <c:pt idx="0">
                  <c:v>PKK</c:v>
                </c:pt>
                <c:pt idx="1">
                  <c:v>BS</c:v>
                </c:pt>
                <c:pt idx="2">
                  <c:v>LPMK</c:v>
                </c:pt>
                <c:pt idx="3">
                  <c:v>KWT </c:v>
                </c:pt>
                <c:pt idx="4">
                  <c:v>PRENJAK</c:v>
                </c:pt>
                <c:pt idx="5">
                  <c:v>KT</c:v>
                </c:pt>
                <c:pt idx="6">
                  <c:v>PT</c:v>
                </c:pt>
              </c:strCache>
            </c:strRef>
          </c:cat>
          <c:val>
            <c:numRef>
              <c:f>'Dukungan Keberlanjutan '!$AD$3:$AJ$3</c:f>
              <c:numCache>
                <c:formatCode>0.0%</c:formatCode>
                <c:ptCount val="7"/>
                <c:pt idx="0">
                  <c:v>0.83299999999999996</c:v>
                </c:pt>
                <c:pt idx="1">
                  <c:v>0.54200000000000004</c:v>
                </c:pt>
                <c:pt idx="2">
                  <c:v>0.16700000000000001</c:v>
                </c:pt>
                <c:pt idx="3">
                  <c:v>0.59399999999999997</c:v>
                </c:pt>
                <c:pt idx="4">
                  <c:v>0.25</c:v>
                </c:pt>
                <c:pt idx="5">
                  <c:v>0.38500000000000001</c:v>
                </c:pt>
                <c:pt idx="6">
                  <c:v>0.156</c:v>
                </c:pt>
              </c:numCache>
            </c:numRef>
          </c:val>
          <c:extLst>
            <c:ext xmlns:c16="http://schemas.microsoft.com/office/drawing/2014/chart" uri="{C3380CC4-5D6E-409C-BE32-E72D297353CC}">
              <c16:uniqueId val="{0000000E-2F88-456F-8606-7BA28EA009E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solidFill>
            <a:schemeClr val="tx1">
              <a:lumMod val="95000"/>
              <a:lumOff val="5000"/>
            </a:schemeClr>
          </a:solidFill>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Pt>
            <c:idx val="0"/>
            <c:invertIfNegative val="0"/>
            <c:bubble3D val="0"/>
            <c:spPr>
              <a:solidFill>
                <a:srgbClr val="FFC000"/>
              </a:solidFill>
              <a:ln>
                <a:noFill/>
              </a:ln>
              <a:effectLst/>
              <a:sp3d/>
            </c:spPr>
            <c:extLst>
              <c:ext xmlns:c16="http://schemas.microsoft.com/office/drawing/2014/chart" uri="{C3380CC4-5D6E-409C-BE32-E72D297353CC}">
                <c16:uniqueId val="{00000001-4A6E-49BB-8568-B2D9C711AB56}"/>
              </c:ext>
            </c:extLst>
          </c:dPt>
          <c:dPt>
            <c:idx val="1"/>
            <c:invertIfNegative val="0"/>
            <c:bubble3D val="0"/>
            <c:spPr>
              <a:solidFill>
                <a:srgbClr val="FFFF00"/>
              </a:solidFill>
              <a:ln>
                <a:noFill/>
              </a:ln>
              <a:effectLst/>
              <a:sp3d/>
            </c:spPr>
            <c:extLst>
              <c:ext xmlns:c16="http://schemas.microsoft.com/office/drawing/2014/chart" uri="{C3380CC4-5D6E-409C-BE32-E72D297353CC}">
                <c16:uniqueId val="{00000003-4A6E-49BB-8568-B2D9C711AB56}"/>
              </c:ext>
            </c:extLst>
          </c:dPt>
          <c:dPt>
            <c:idx val="2"/>
            <c:invertIfNegative val="0"/>
            <c:bubble3D val="0"/>
            <c:spPr>
              <a:solidFill>
                <a:srgbClr val="66FF33"/>
              </a:solidFill>
              <a:ln>
                <a:noFill/>
              </a:ln>
              <a:effectLst/>
              <a:sp3d/>
            </c:spPr>
            <c:extLst>
              <c:ext xmlns:c16="http://schemas.microsoft.com/office/drawing/2014/chart" uri="{C3380CC4-5D6E-409C-BE32-E72D297353CC}">
                <c16:uniqueId val="{00000005-4A6E-49BB-8568-B2D9C711AB56}"/>
              </c:ext>
            </c:extLst>
          </c:dPt>
          <c:dLbls>
            <c:dLbl>
              <c:idx val="0"/>
              <c:layout>
                <c:manualLayout>
                  <c:x val="-0.38695250724294022"/>
                  <c:y val="8.524098777709546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6E-49BB-8568-B2D9C711AB56}"/>
                </c:ext>
              </c:extLst>
            </c:dLbl>
            <c:dLbl>
              <c:idx val="1"/>
              <c:layout>
                <c:manualLayout>
                  <c:x val="-0.20469226832416407"/>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A6E-49BB-8568-B2D9C711AB56}"/>
                </c:ext>
              </c:extLst>
            </c:dLbl>
            <c:dLbl>
              <c:idx val="2"/>
              <c:layout>
                <c:manualLayout>
                  <c:x val="-0.47107261751314461"/>
                  <c:y val="-4.262049388854773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A6E-49BB-8568-B2D9C711AB56}"/>
                </c:ext>
              </c:extLst>
            </c:dLbl>
            <c:dLbl>
              <c:idx val="3"/>
              <c:layout>
                <c:manualLayout>
                  <c:x val="-0.21310427935118445"/>
                  <c:y val="-9.2991242714465846E-3"/>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A6E-49BB-8568-B2D9C711AB5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'Dukungan Keberlanjutan '!$AC$6:$AF$6</c:f>
              <c:strCache>
                <c:ptCount val="4"/>
                <c:pt idx="0">
                  <c:v>D3A</c:v>
                </c:pt>
                <c:pt idx="1">
                  <c:v>D3B</c:v>
                </c:pt>
                <c:pt idx="2">
                  <c:v>D3C</c:v>
                </c:pt>
                <c:pt idx="3">
                  <c:v>D3D</c:v>
                </c:pt>
              </c:strCache>
            </c:strRef>
          </c:cat>
          <c:val>
            <c:numRef>
              <c:f>'Dukungan Keberlanjutan '!$AC$7:$AF$7</c:f>
              <c:numCache>
                <c:formatCode>0.0%</c:formatCode>
                <c:ptCount val="4"/>
                <c:pt idx="0">
                  <c:v>0.66700000000000004</c:v>
                </c:pt>
                <c:pt idx="1">
                  <c:v>0.29199999999999998</c:v>
                </c:pt>
                <c:pt idx="2">
                  <c:v>0.54200000000000004</c:v>
                </c:pt>
                <c:pt idx="3">
                  <c:v>0.313</c:v>
                </c:pt>
              </c:numCache>
            </c:numRef>
          </c:val>
          <c:extLst>
            <c:ext xmlns:c16="http://schemas.microsoft.com/office/drawing/2014/chart" uri="{C3380CC4-5D6E-409C-BE32-E72D297353CC}">
              <c16:uniqueId val="{00000007-4A6E-49BB-8568-B2D9C711AB56}"/>
            </c:ext>
          </c:extLst>
        </c:ser>
        <c:dLbls>
          <c:showLegendKey val="0"/>
          <c:showVal val="1"/>
          <c:showCatName val="0"/>
          <c:showSerName val="0"/>
          <c:showPercent val="0"/>
          <c:showBubbleSize val="0"/>
        </c:dLbls>
        <c:gapWidth val="150"/>
        <c:shape val="box"/>
        <c:axId val="1704159791"/>
        <c:axId val="1704161711"/>
        <c:axId val="0"/>
      </c:bar3DChart>
      <c:catAx>
        <c:axId val="170415979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704161711"/>
        <c:crosses val="autoZero"/>
        <c:auto val="1"/>
        <c:lblAlgn val="ctr"/>
        <c:lblOffset val="100"/>
        <c:noMultiLvlLbl val="0"/>
      </c:catAx>
      <c:valAx>
        <c:axId val="1704161711"/>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7041597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solidFill>
            <a:schemeClr val="tx1">
              <a:lumMod val="95000"/>
              <a:lumOff val="5000"/>
            </a:schemeClr>
          </a:solidFill>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Pt>
            <c:idx val="0"/>
            <c:invertIfNegative val="0"/>
            <c:bubble3D val="0"/>
            <c:spPr>
              <a:solidFill>
                <a:srgbClr val="00FFFF"/>
              </a:solidFill>
              <a:ln>
                <a:solidFill>
                  <a:srgbClr val="8BFFF1"/>
                </a:solidFill>
              </a:ln>
              <a:effectLst/>
              <a:sp3d>
                <a:contourClr>
                  <a:srgbClr val="8BFFF1"/>
                </a:contourClr>
              </a:sp3d>
            </c:spPr>
            <c:extLst>
              <c:ext xmlns:c16="http://schemas.microsoft.com/office/drawing/2014/chart" uri="{C3380CC4-5D6E-409C-BE32-E72D297353CC}">
                <c16:uniqueId val="{00000001-DE4C-42F6-A044-0C4BD33C47B6}"/>
              </c:ext>
            </c:extLst>
          </c:dPt>
          <c:dPt>
            <c:idx val="1"/>
            <c:invertIfNegative val="0"/>
            <c:bubble3D val="0"/>
            <c:spPr>
              <a:solidFill>
                <a:srgbClr val="4CD5FA"/>
              </a:solidFill>
              <a:ln>
                <a:noFill/>
              </a:ln>
              <a:effectLst/>
              <a:sp3d/>
            </c:spPr>
            <c:extLst>
              <c:ext xmlns:c16="http://schemas.microsoft.com/office/drawing/2014/chart" uri="{C3380CC4-5D6E-409C-BE32-E72D297353CC}">
                <c16:uniqueId val="{00000003-DE4C-42F6-A044-0C4BD33C47B6}"/>
              </c:ext>
            </c:extLst>
          </c:dPt>
          <c:dPt>
            <c:idx val="2"/>
            <c:invertIfNegative val="0"/>
            <c:bubble3D val="0"/>
            <c:spPr>
              <a:solidFill>
                <a:srgbClr val="00B0F0"/>
              </a:solidFill>
              <a:ln>
                <a:noFill/>
              </a:ln>
              <a:effectLst/>
              <a:sp3d/>
            </c:spPr>
            <c:extLst>
              <c:ext xmlns:c16="http://schemas.microsoft.com/office/drawing/2014/chart" uri="{C3380CC4-5D6E-409C-BE32-E72D297353CC}">
                <c16:uniqueId val="{00000005-DE4C-42F6-A044-0C4BD33C47B6}"/>
              </c:ext>
            </c:extLst>
          </c:dPt>
          <c:dLbls>
            <c:dLbl>
              <c:idx val="0"/>
              <c:layout>
                <c:manualLayout>
                  <c:x val="-0.2744683361321929"/>
                  <c:y val="-4.64864991493328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4C-42F6-A044-0C4BD33C47B6}"/>
                </c:ext>
              </c:extLst>
            </c:dLbl>
            <c:dLbl>
              <c:idx val="1"/>
              <c:layout>
                <c:manualLayout>
                  <c:x val="-0.5069262126523155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4C-42F6-A044-0C4BD33C47B6}"/>
                </c:ext>
              </c:extLst>
            </c:dLbl>
            <c:dLbl>
              <c:idx val="2"/>
              <c:layout>
                <c:manualLayout>
                  <c:x val="-0.4369087799655316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4C-42F6-A044-0C4BD33C47B6}"/>
                </c:ext>
              </c:extLst>
            </c:dLbl>
            <c:dLbl>
              <c:idx val="3"/>
              <c:layout>
                <c:manualLayout>
                  <c:x val="-0.2744683361321929"/>
                  <c:y val="-4.6486499149333673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E4C-42F6-A044-0C4BD33C47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'Dukungan Keberlanjutan '!$AH$6:$AK$6</c:f>
              <c:strCache>
                <c:ptCount val="4"/>
                <c:pt idx="0">
                  <c:v>D4A</c:v>
                </c:pt>
                <c:pt idx="1">
                  <c:v>D4B</c:v>
                </c:pt>
                <c:pt idx="2">
                  <c:v>D4C</c:v>
                </c:pt>
                <c:pt idx="3">
                  <c:v>D4D</c:v>
                </c:pt>
              </c:strCache>
            </c:strRef>
          </c:cat>
          <c:val>
            <c:numRef>
              <c:f>'Dukungan Keberlanjutan '!$AH$7:$AK$7</c:f>
              <c:numCache>
                <c:formatCode>0.0%</c:formatCode>
                <c:ptCount val="4"/>
                <c:pt idx="0">
                  <c:v>0.42699999999999999</c:v>
                </c:pt>
                <c:pt idx="1">
                  <c:v>0.63500000000000001</c:v>
                </c:pt>
                <c:pt idx="2">
                  <c:v>0.57299999999999995</c:v>
                </c:pt>
                <c:pt idx="3">
                  <c:v>0.42699999999999999</c:v>
                </c:pt>
              </c:numCache>
            </c:numRef>
          </c:val>
          <c:extLst>
            <c:ext xmlns:c16="http://schemas.microsoft.com/office/drawing/2014/chart" uri="{C3380CC4-5D6E-409C-BE32-E72D297353CC}">
              <c16:uniqueId val="{00000007-DE4C-42F6-A044-0C4BD33C47B6}"/>
            </c:ext>
          </c:extLst>
        </c:ser>
        <c:dLbls>
          <c:showLegendKey val="0"/>
          <c:showVal val="1"/>
          <c:showCatName val="0"/>
          <c:showSerName val="0"/>
          <c:showPercent val="0"/>
          <c:showBubbleSize val="0"/>
        </c:dLbls>
        <c:gapWidth val="150"/>
        <c:shape val="box"/>
        <c:axId val="1773822287"/>
        <c:axId val="1773823727"/>
        <c:axId val="0"/>
      </c:bar3DChart>
      <c:catAx>
        <c:axId val="17738222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773823727"/>
        <c:crosses val="autoZero"/>
        <c:auto val="1"/>
        <c:lblAlgn val="ctr"/>
        <c:lblOffset val="100"/>
        <c:noMultiLvlLbl val="0"/>
      </c:catAx>
      <c:valAx>
        <c:axId val="1773823727"/>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17738222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lumMod val="95000"/>
              <a:lumOff val="5000"/>
            </a:schemeClr>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'Peran Reproduktif '!$K$4</c:f>
              <c:strCache>
                <c:ptCount val="1"/>
                <c:pt idx="0">
                  <c:v>RW 01</c:v>
                </c:pt>
              </c:strCache>
            </c:strRef>
          </c:tx>
          <c:spPr>
            <a:ln w="28575" cap="rnd">
              <a:solidFill>
                <a:srgbClr val="002060"/>
              </a:solidFill>
              <a:round/>
            </a:ln>
            <a:effectLst/>
          </c:spPr>
          <c:marker>
            <c:symbol val="none"/>
          </c:marker>
          <c:dLbls>
            <c:dLbl>
              <c:idx val="1"/>
              <c:layout>
                <c:manualLayout>
                  <c:x val="-4.9727905529256579E-2"/>
                  <c:y val="-7.91248629311771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527-4CF2-A2BC-B256C5A4EB2C}"/>
                </c:ext>
              </c:extLst>
            </c:dLbl>
            <c:dLbl>
              <c:idx val="2"/>
              <c:delete val="1"/>
              <c:extLst>
                <c:ext xmlns:c15="http://schemas.microsoft.com/office/drawing/2012/chart" uri="{CE6537A1-D6FC-4f65-9D91-7224C49458BB}"/>
                <c:ext xmlns:c16="http://schemas.microsoft.com/office/drawing/2014/chart" uri="{C3380CC4-5D6E-409C-BE32-E72D297353CC}">
                  <c16:uniqueId val="{00000001-6527-4CF2-A2BC-B256C5A4EB2C}"/>
                </c:ext>
              </c:extLst>
            </c:dLbl>
            <c:dLbl>
              <c:idx val="3"/>
              <c:layout>
                <c:manualLayout>
                  <c:x val="-3.1627474601496647E-2"/>
                  <c:y val="-1.27324176157372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527-4CF2-A2BC-B256C5A4EB2C}"/>
                </c:ext>
              </c:extLst>
            </c:dLbl>
            <c:dLbl>
              <c:idx val="4"/>
              <c:layout>
                <c:manualLayout>
                  <c:x val="-4.4016205752528223E-2"/>
                  <c:y val="-1.28229913714306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527-4CF2-A2BC-B256C5A4EB2C}"/>
                </c:ext>
              </c:extLst>
            </c:dLbl>
            <c:spPr>
              <a:solidFill>
                <a:srgbClr val="002060"/>
              </a:solidFill>
              <a:ln>
                <a:solidFill>
                  <a:srgbClr val="00206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'Peran Reproduktif '!$L$3:$P$3</c:f>
              <c:strCache>
                <c:ptCount val="5"/>
                <c:pt idx="0">
                  <c:v>L</c:v>
                </c:pt>
                <c:pt idx="1">
                  <c:v>P</c:v>
                </c:pt>
                <c:pt idx="2">
                  <c:v>BDL</c:v>
                </c:pt>
                <c:pt idx="3">
                  <c:v>BDP</c:v>
                </c:pt>
                <c:pt idx="4">
                  <c:v>B </c:v>
                </c:pt>
              </c:strCache>
            </c:strRef>
          </c:cat>
          <c:val>
            <c:numRef>
              <c:f>'Peran Reproduktif '!$L$4:$P$4</c:f>
              <c:numCache>
                <c:formatCode>0.0%</c:formatCode>
                <c:ptCount val="5"/>
                <c:pt idx="0" formatCode="General">
                  <c:v>0</c:v>
                </c:pt>
                <c:pt idx="1">
                  <c:v>0.188</c:v>
                </c:pt>
                <c:pt idx="2" formatCode="General">
                  <c:v>0</c:v>
                </c:pt>
                <c:pt idx="3">
                  <c:v>0.188</c:v>
                </c:pt>
                <c:pt idx="4">
                  <c:v>8.3000000000000004E-2</c:v>
                </c:pt>
              </c:numCache>
            </c:numRef>
          </c:val>
          <c:smooth val="0"/>
          <c:extLst>
            <c:ext xmlns:c16="http://schemas.microsoft.com/office/drawing/2014/chart" uri="{C3380CC4-5D6E-409C-BE32-E72D297353CC}">
              <c16:uniqueId val="{00000004-6527-4CF2-A2BC-B256C5A4EB2C}"/>
            </c:ext>
          </c:extLst>
        </c:ser>
        <c:ser>
          <c:idx val="1"/>
          <c:order val="1"/>
          <c:tx>
            <c:strRef>
              <c:f>'Peran Reproduktif '!$K$5</c:f>
              <c:strCache>
                <c:ptCount val="1"/>
                <c:pt idx="0">
                  <c:v>RW 04</c:v>
                </c:pt>
              </c:strCache>
            </c:strRef>
          </c:tx>
          <c:spPr>
            <a:ln w="28575" cap="rnd">
              <a:solidFill>
                <a:srgbClr val="FFFF0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5-6527-4CF2-A2BC-B256C5A4EB2C}"/>
                </c:ext>
              </c:extLst>
            </c:dLbl>
            <c:dLbl>
              <c:idx val="1"/>
              <c:layout>
                <c:manualLayout>
                  <c:x val="-4.3898397839463602E-2"/>
                  <c:y val="2.71360800902155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527-4CF2-A2BC-B256C5A4EB2C}"/>
                </c:ext>
              </c:extLst>
            </c:dLbl>
            <c:dLbl>
              <c:idx val="2"/>
              <c:delete val="1"/>
              <c:extLst>
                <c:ext xmlns:c15="http://schemas.microsoft.com/office/drawing/2012/chart" uri="{CE6537A1-D6FC-4f65-9D91-7224C49458BB}"/>
                <c:ext xmlns:c16="http://schemas.microsoft.com/office/drawing/2014/chart" uri="{C3380CC4-5D6E-409C-BE32-E72D297353CC}">
                  <c16:uniqueId val="{00000007-6527-4CF2-A2BC-B256C5A4EB2C}"/>
                </c:ext>
              </c:extLst>
            </c:dLbl>
            <c:dLbl>
              <c:idx val="3"/>
              <c:layout>
                <c:manualLayout>
                  <c:x val="1.9407367659304196E-2"/>
                  <c:y val="-2.30612143640761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527-4CF2-A2BC-B256C5A4EB2C}"/>
                </c:ext>
              </c:extLst>
            </c:dLbl>
            <c:dLbl>
              <c:idx val="4"/>
              <c:layout>
                <c:manualLayout>
                  <c:x val="6.9173576363687544E-3"/>
                  <c:y val="-1.30592533496724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527-4CF2-A2BC-B256C5A4EB2C}"/>
                </c:ext>
              </c:extLst>
            </c:dLbl>
            <c:spPr>
              <a:solidFill>
                <a:srgbClr val="FFFF00"/>
              </a:solidFill>
              <a:ln>
                <a:solidFill>
                  <a:srgbClr val="FFFF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'Peran Reproduktif '!$L$3:$P$3</c:f>
              <c:strCache>
                <c:ptCount val="5"/>
                <c:pt idx="0">
                  <c:v>L</c:v>
                </c:pt>
                <c:pt idx="1">
                  <c:v>P</c:v>
                </c:pt>
                <c:pt idx="2">
                  <c:v>BDL</c:v>
                </c:pt>
                <c:pt idx="3">
                  <c:v>BDP</c:v>
                </c:pt>
                <c:pt idx="4">
                  <c:v>B </c:v>
                </c:pt>
              </c:strCache>
            </c:strRef>
          </c:cat>
          <c:val>
            <c:numRef>
              <c:f>'Peran Reproduktif '!$L$5:$P$5</c:f>
              <c:numCache>
                <c:formatCode>0.0%</c:formatCode>
                <c:ptCount val="5"/>
                <c:pt idx="0" formatCode="General">
                  <c:v>0</c:v>
                </c:pt>
                <c:pt idx="1">
                  <c:v>5.1999999999999998E-2</c:v>
                </c:pt>
                <c:pt idx="2" formatCode="General">
                  <c:v>0</c:v>
                </c:pt>
                <c:pt idx="3">
                  <c:v>2.1000000000000001E-2</c:v>
                </c:pt>
                <c:pt idx="4">
                  <c:v>0.17699999999999999</c:v>
                </c:pt>
              </c:numCache>
            </c:numRef>
          </c:val>
          <c:smooth val="0"/>
          <c:extLst>
            <c:ext xmlns:c16="http://schemas.microsoft.com/office/drawing/2014/chart" uri="{C3380CC4-5D6E-409C-BE32-E72D297353CC}">
              <c16:uniqueId val="{0000000A-6527-4CF2-A2BC-B256C5A4EB2C}"/>
            </c:ext>
          </c:extLst>
        </c:ser>
        <c:ser>
          <c:idx val="2"/>
          <c:order val="2"/>
          <c:tx>
            <c:strRef>
              <c:f>'Peran Reproduktif '!$K$6</c:f>
              <c:strCache>
                <c:ptCount val="1"/>
                <c:pt idx="0">
                  <c:v>RW 05</c:v>
                </c:pt>
              </c:strCache>
            </c:strRef>
          </c:tx>
          <c:spPr>
            <a:ln w="28575" cap="rnd">
              <a:solidFill>
                <a:srgbClr val="00B05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B-6527-4CF2-A2BC-B256C5A4EB2C}"/>
                </c:ext>
              </c:extLst>
            </c:dLbl>
            <c:dLbl>
              <c:idx val="1"/>
              <c:layout>
                <c:manualLayout>
                  <c:x val="-4.3376772454050826E-2"/>
                  <c:y val="-5.19668067166913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527-4CF2-A2BC-B256C5A4EB2C}"/>
                </c:ext>
              </c:extLst>
            </c:dLbl>
            <c:dLbl>
              <c:idx val="2"/>
              <c:layout>
                <c:manualLayout>
                  <c:x val="-4.1635801512383649E-2"/>
                  <c:y val="-0.1241806464417040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527-4CF2-A2BC-B256C5A4EB2C}"/>
                </c:ext>
              </c:extLst>
            </c:dLbl>
            <c:dLbl>
              <c:idx val="3"/>
              <c:layout>
                <c:manualLayout>
                  <c:x val="-4.8469248686026291E-2"/>
                  <c:y val="-5.3067097407287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527-4CF2-A2BC-B256C5A4EB2C}"/>
                </c:ext>
              </c:extLst>
            </c:dLbl>
            <c:dLbl>
              <c:idx val="4"/>
              <c:layout>
                <c:manualLayout>
                  <c:x val="-2.2495842779941159E-2"/>
                  <c:y val="-7.30710194360942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527-4CF2-A2BC-B256C5A4EB2C}"/>
                </c:ext>
              </c:extLst>
            </c:dLbl>
            <c:spPr>
              <a:solidFill>
                <a:srgbClr val="00FF00"/>
              </a:solidFill>
              <a:ln>
                <a:solidFill>
                  <a:srgbClr val="00FF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'Peran Reproduktif '!$L$3:$P$3</c:f>
              <c:strCache>
                <c:ptCount val="5"/>
                <c:pt idx="0">
                  <c:v>L</c:v>
                </c:pt>
                <c:pt idx="1">
                  <c:v>P</c:v>
                </c:pt>
                <c:pt idx="2">
                  <c:v>BDL</c:v>
                </c:pt>
                <c:pt idx="3">
                  <c:v>BDP</c:v>
                </c:pt>
                <c:pt idx="4">
                  <c:v>B </c:v>
                </c:pt>
              </c:strCache>
            </c:strRef>
          </c:cat>
          <c:val>
            <c:numRef>
              <c:f>'Peran Reproduktif '!$L$6:$P$6</c:f>
              <c:numCache>
                <c:formatCode>0.0%</c:formatCode>
                <c:ptCount val="5"/>
                <c:pt idx="0" formatCode="General">
                  <c:v>0</c:v>
                </c:pt>
                <c:pt idx="1">
                  <c:v>6.3E-2</c:v>
                </c:pt>
                <c:pt idx="2">
                  <c:v>0.01</c:v>
                </c:pt>
                <c:pt idx="3">
                  <c:v>3.1E-2</c:v>
                </c:pt>
                <c:pt idx="4">
                  <c:v>0.188</c:v>
                </c:pt>
              </c:numCache>
            </c:numRef>
          </c:val>
          <c:smooth val="0"/>
          <c:extLst>
            <c:ext xmlns:c16="http://schemas.microsoft.com/office/drawing/2014/chart" uri="{C3380CC4-5D6E-409C-BE32-E72D297353CC}">
              <c16:uniqueId val="{00000010-6527-4CF2-A2BC-B256C5A4EB2C}"/>
            </c:ext>
          </c:extLst>
        </c:ser>
        <c:ser>
          <c:idx val="3"/>
          <c:order val="3"/>
          <c:tx>
            <c:strRef>
              <c:f>'Peran Reproduktif '!$K$7</c:f>
              <c:strCache>
                <c:ptCount val="1"/>
                <c:pt idx="0">
                  <c:v>Total </c:v>
                </c:pt>
              </c:strCache>
            </c:strRef>
          </c:tx>
          <c:spPr>
            <a:ln w="28575" cap="rnd">
              <a:solidFill>
                <a:srgbClr val="FF000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1-6527-4CF2-A2BC-B256C5A4EB2C}"/>
                </c:ext>
              </c:extLst>
            </c:dLbl>
            <c:dLbl>
              <c:idx val="1"/>
              <c:layout>
                <c:manualLayout>
                  <c:x val="-5.6002608050143857E-2"/>
                  <c:y val="-3.5563173711243519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9.1896509710094332E-2"/>
                      <c:h val="0.10640377378068491"/>
                    </c:manualLayout>
                  </c15:layout>
                </c:ext>
                <c:ext xmlns:c16="http://schemas.microsoft.com/office/drawing/2014/chart" uri="{C3380CC4-5D6E-409C-BE32-E72D297353CC}">
                  <c16:uniqueId val="{00000012-6527-4CF2-A2BC-B256C5A4EB2C}"/>
                </c:ext>
              </c:extLst>
            </c:dLbl>
            <c:dLbl>
              <c:idx val="2"/>
              <c:layout>
                <c:manualLayout>
                  <c:x val="-4.6158593268706243E-2"/>
                  <c:y val="-1.83945513726707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527-4CF2-A2BC-B256C5A4EB2C}"/>
                </c:ext>
              </c:extLst>
            </c:dLbl>
            <c:dLbl>
              <c:idx val="4"/>
              <c:layout>
                <c:manualLayout>
                  <c:x val="-4.9715201571065452E-2"/>
                  <c:y val="2.472785197286121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527-4CF2-A2BC-B256C5A4EB2C}"/>
                </c:ext>
              </c:extLst>
            </c:dLbl>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'Peran Reproduktif '!$L$3:$P$3</c:f>
              <c:strCache>
                <c:ptCount val="5"/>
                <c:pt idx="0">
                  <c:v>L</c:v>
                </c:pt>
                <c:pt idx="1">
                  <c:v>P</c:v>
                </c:pt>
                <c:pt idx="2">
                  <c:v>BDL</c:v>
                </c:pt>
                <c:pt idx="3">
                  <c:v>BDP</c:v>
                </c:pt>
                <c:pt idx="4">
                  <c:v>B </c:v>
                </c:pt>
              </c:strCache>
            </c:strRef>
          </c:cat>
          <c:val>
            <c:numRef>
              <c:f>'Peran Reproduktif '!$L$7:$P$7</c:f>
              <c:numCache>
                <c:formatCode>0.0%</c:formatCode>
                <c:ptCount val="5"/>
                <c:pt idx="0" formatCode="General">
                  <c:v>0</c:v>
                </c:pt>
                <c:pt idx="1">
                  <c:v>0.30299999999999999</c:v>
                </c:pt>
                <c:pt idx="2">
                  <c:v>0.01</c:v>
                </c:pt>
                <c:pt idx="3">
                  <c:v>0.24</c:v>
                </c:pt>
                <c:pt idx="4">
                  <c:v>0.44800000000000001</c:v>
                </c:pt>
              </c:numCache>
            </c:numRef>
          </c:val>
          <c:smooth val="0"/>
          <c:extLst>
            <c:ext xmlns:c16="http://schemas.microsoft.com/office/drawing/2014/chart" uri="{C3380CC4-5D6E-409C-BE32-E72D297353CC}">
              <c16:uniqueId val="{00000015-6527-4CF2-A2BC-B256C5A4EB2C}"/>
            </c:ext>
          </c:extLst>
        </c:ser>
        <c:dLbls>
          <c:dLblPos val="t"/>
          <c:showLegendKey val="0"/>
          <c:showVal val="1"/>
          <c:showCatName val="0"/>
          <c:showSerName val="0"/>
          <c:showPercent val="0"/>
          <c:showBubbleSize val="0"/>
        </c:dLbls>
        <c:smooth val="0"/>
        <c:axId val="1015735296"/>
        <c:axId val="1015734816"/>
      </c:lineChart>
      <c:catAx>
        <c:axId val="101573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734816"/>
        <c:crosses val="autoZero"/>
        <c:auto val="1"/>
        <c:lblAlgn val="ctr"/>
        <c:lblOffset val="100"/>
        <c:noMultiLvlLbl val="0"/>
      </c:catAx>
      <c:valAx>
        <c:axId val="1015734816"/>
        <c:scaling>
          <c:orientation val="minMax"/>
          <c:max val="0.4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735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4"/>
          <c:order val="4"/>
          <c:tx>
            <c:strRef>
              <c:f>'Peran Sosial '!$J$4</c:f>
              <c:strCache>
                <c:ptCount val="1"/>
                <c:pt idx="0">
                  <c:v>RW 01</c:v>
                </c:pt>
              </c:strCache>
            </c:strRef>
          </c:tx>
          <c:spPr>
            <a:ln w="28575" cap="rnd">
              <a:solidFill>
                <a:srgbClr val="002060"/>
              </a:solidFill>
              <a:round/>
            </a:ln>
            <a:effectLst/>
          </c:spPr>
          <c:marker>
            <c:symbol val="none"/>
          </c:marker>
          <c:dLbls>
            <c:dLbl>
              <c:idx val="0"/>
              <c:layout>
                <c:manualLayout>
                  <c:x val="-9.0888737644832018E-2"/>
                  <c:y val="-1.89451053248092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91-4A8E-A3A6-0B3BF5AAAAC8}"/>
                </c:ext>
              </c:extLst>
            </c:dLbl>
            <c:dLbl>
              <c:idx val="1"/>
              <c:layout>
                <c:manualLayout>
                  <c:x val="-5.4271284900218035E-2"/>
                  <c:y val="-1.48367309373854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91-4A8E-A3A6-0B3BF5AAAAC8}"/>
                </c:ext>
              </c:extLst>
            </c:dLbl>
            <c:dLbl>
              <c:idx val="2"/>
              <c:layout>
                <c:manualLayout>
                  <c:x val="-4.5943921236863465E-2"/>
                  <c:y val="-4.35953516493506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91-4A8E-A3A6-0B3BF5AAAAC8}"/>
                </c:ext>
              </c:extLst>
            </c:dLbl>
            <c:dLbl>
              <c:idx val="3"/>
              <c:layout>
                <c:manualLayout>
                  <c:x val="-5.1905768247167063E-2"/>
                  <c:y val="-1.89451053248091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91-4A8E-A3A6-0B3BF5AAAAC8}"/>
                </c:ext>
              </c:extLst>
            </c:dLbl>
            <c:dLbl>
              <c:idx val="4"/>
              <c:layout>
                <c:manualLayout>
                  <c:x val="-3.77126683288612E-2"/>
                  <c:y val="-2.71618540996562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D91-4A8E-A3A6-0B3BF5AAAAC8}"/>
                </c:ext>
              </c:extLst>
            </c:dLbl>
            <c:spPr>
              <a:solidFill>
                <a:srgbClr val="002060"/>
              </a:solidFill>
              <a:ln>
                <a:solidFill>
                  <a:srgbClr val="00206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'Peran Sosial '!$K$3:$O$3</c:f>
              <c:strCache>
                <c:ptCount val="5"/>
                <c:pt idx="0">
                  <c:v>L</c:v>
                </c:pt>
                <c:pt idx="1">
                  <c:v>P</c:v>
                </c:pt>
                <c:pt idx="2">
                  <c:v>BDL</c:v>
                </c:pt>
                <c:pt idx="3">
                  <c:v>BDP</c:v>
                </c:pt>
                <c:pt idx="4">
                  <c:v>B </c:v>
                </c:pt>
              </c:strCache>
            </c:strRef>
          </c:cat>
          <c:val>
            <c:numRef>
              <c:f>'Peran Sosial '!$K$4:$O$4</c:f>
              <c:numCache>
                <c:formatCode>0.0%</c:formatCode>
                <c:ptCount val="5"/>
                <c:pt idx="0">
                  <c:v>3.1E-2</c:v>
                </c:pt>
                <c:pt idx="1">
                  <c:v>0.156</c:v>
                </c:pt>
                <c:pt idx="2">
                  <c:v>3.1E-2</c:v>
                </c:pt>
                <c:pt idx="3">
                  <c:v>0.115</c:v>
                </c:pt>
                <c:pt idx="4">
                  <c:v>0.125</c:v>
                </c:pt>
              </c:numCache>
            </c:numRef>
          </c:val>
          <c:smooth val="0"/>
          <c:extLst>
            <c:ext xmlns:c16="http://schemas.microsoft.com/office/drawing/2014/chart" uri="{C3380CC4-5D6E-409C-BE32-E72D297353CC}">
              <c16:uniqueId val="{00000005-BD91-4A8E-A3A6-0B3BF5AAAAC8}"/>
            </c:ext>
          </c:extLst>
        </c:ser>
        <c:ser>
          <c:idx val="5"/>
          <c:order val="5"/>
          <c:tx>
            <c:strRef>
              <c:f>'Peran Sosial '!$J$5</c:f>
              <c:strCache>
                <c:ptCount val="1"/>
                <c:pt idx="0">
                  <c:v>RW 04</c:v>
                </c:pt>
              </c:strCache>
            </c:strRef>
          </c:tx>
          <c:spPr>
            <a:ln w="28575" cap="rnd">
              <a:solidFill>
                <a:srgbClr val="FFFF0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6-BD91-4A8E-A3A6-0B3BF5AAAAC8}"/>
                </c:ext>
              </c:extLst>
            </c:dLbl>
            <c:dLbl>
              <c:idx val="1"/>
              <c:layout>
                <c:manualLayout>
                  <c:x val="-5.0674954542965465E-2"/>
                  <c:y val="1.596766612308883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D91-4A8E-A3A6-0B3BF5AAAAC8}"/>
                </c:ext>
              </c:extLst>
            </c:dLbl>
            <c:dLbl>
              <c:idx val="2"/>
              <c:layout>
                <c:manualLayout>
                  <c:x val="-5.1905768247167063E-2"/>
                  <c:y val="-2.30534797122326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D91-4A8E-A3A6-0B3BF5AAAAC8}"/>
                </c:ext>
              </c:extLst>
            </c:dLbl>
            <c:dLbl>
              <c:idx val="3"/>
              <c:delete val="1"/>
              <c:extLst>
                <c:ext xmlns:c15="http://schemas.microsoft.com/office/drawing/2012/chart" uri="{CE6537A1-D6FC-4f65-9D91-7224C49458BB}"/>
                <c:ext xmlns:c16="http://schemas.microsoft.com/office/drawing/2014/chart" uri="{C3380CC4-5D6E-409C-BE32-E72D297353CC}">
                  <c16:uniqueId val="{00000009-BD91-4A8E-A3A6-0B3BF5AAAAC8}"/>
                </c:ext>
              </c:extLst>
            </c:dLbl>
            <c:dLbl>
              <c:idx val="4"/>
              <c:layout>
                <c:manualLayout>
                  <c:x val="-2.9385304665506633E-2"/>
                  <c:y val="-1.07283565499619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D91-4A8E-A3A6-0B3BF5AAAAC8}"/>
                </c:ext>
              </c:extLst>
            </c:dLbl>
            <c:spPr>
              <a:solidFill>
                <a:srgbClr val="FFFF00"/>
              </a:solidFill>
              <a:ln>
                <a:solidFill>
                  <a:srgbClr val="FFFF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'Peran Sosial '!$K$3:$O$3</c:f>
              <c:strCache>
                <c:ptCount val="5"/>
                <c:pt idx="0">
                  <c:v>L</c:v>
                </c:pt>
                <c:pt idx="1">
                  <c:v>P</c:v>
                </c:pt>
                <c:pt idx="2">
                  <c:v>BDL</c:v>
                </c:pt>
                <c:pt idx="3">
                  <c:v>BDP</c:v>
                </c:pt>
                <c:pt idx="4">
                  <c:v>B </c:v>
                </c:pt>
              </c:strCache>
            </c:strRef>
          </c:cat>
          <c:val>
            <c:numRef>
              <c:f>'Peran Sosial '!$K$5:$O$5</c:f>
              <c:numCache>
                <c:formatCode>0.0%</c:formatCode>
                <c:ptCount val="5"/>
                <c:pt idx="0" formatCode="General">
                  <c:v>0</c:v>
                </c:pt>
                <c:pt idx="1">
                  <c:v>4.2000000000000003E-2</c:v>
                </c:pt>
                <c:pt idx="2">
                  <c:v>0.14599999999999999</c:v>
                </c:pt>
                <c:pt idx="3">
                  <c:v>0</c:v>
                </c:pt>
                <c:pt idx="4">
                  <c:v>6.3E-2</c:v>
                </c:pt>
              </c:numCache>
            </c:numRef>
          </c:val>
          <c:smooth val="0"/>
          <c:extLst>
            <c:ext xmlns:c16="http://schemas.microsoft.com/office/drawing/2014/chart" uri="{C3380CC4-5D6E-409C-BE32-E72D297353CC}">
              <c16:uniqueId val="{0000000B-BD91-4A8E-A3A6-0B3BF5AAAAC8}"/>
            </c:ext>
          </c:extLst>
        </c:ser>
        <c:ser>
          <c:idx val="6"/>
          <c:order val="6"/>
          <c:tx>
            <c:strRef>
              <c:f>'Peran Sosial '!$J$6</c:f>
              <c:strCache>
                <c:ptCount val="1"/>
                <c:pt idx="0">
                  <c:v>RW 05</c:v>
                </c:pt>
              </c:strCache>
            </c:strRef>
          </c:tx>
          <c:spPr>
            <a:ln w="28575" cap="rnd">
              <a:solidFill>
                <a:srgbClr val="00B050"/>
              </a:solidFill>
              <a:round/>
            </a:ln>
            <a:effectLst/>
          </c:spPr>
          <c:marker>
            <c:symbol val="none"/>
          </c:marker>
          <c:dLbls>
            <c:dLbl>
              <c:idx val="0"/>
              <c:layout>
                <c:manualLayout>
                  <c:x val="-4.5943921236863486E-2"/>
                  <c:y val="-1.48367309373854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D91-4A8E-A3A6-0B3BF5AAAAC8}"/>
                </c:ext>
              </c:extLst>
            </c:dLbl>
            <c:dLbl>
              <c:idx val="1"/>
              <c:layout>
                <c:manualLayout>
                  <c:x val="-5.1905768247167063E-2"/>
                  <c:y val="1.3921889774579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D91-4A8E-A3A6-0B3BF5AAAAC8}"/>
                </c:ext>
              </c:extLst>
            </c:dLbl>
            <c:dLbl>
              <c:idx val="2"/>
              <c:layout>
                <c:manualLayout>
                  <c:x val="-4.3578404583812493E-2"/>
                  <c:y val="-1.89451053248090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91-4A8E-A3A6-0B3BF5AAAAC8}"/>
                </c:ext>
              </c:extLst>
            </c:dLbl>
            <c:dLbl>
              <c:idx val="3"/>
              <c:layout>
                <c:manualLayout>
                  <c:x val="-4.1212887930761603E-2"/>
                  <c:y val="-2.511607775114778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D91-4A8E-A3A6-0B3BF5AAAAC8}"/>
                </c:ext>
              </c:extLst>
            </c:dLbl>
            <c:dLbl>
              <c:idx val="4"/>
              <c:layout>
                <c:manualLayout>
                  <c:x val="-2.7019788012455657E-2"/>
                  <c:y val="-2.30534797122327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D91-4A8E-A3A6-0B3BF5AAAAC8}"/>
                </c:ext>
              </c:extLst>
            </c:dLbl>
            <c:spPr>
              <a:solidFill>
                <a:srgbClr val="66FF33"/>
              </a:solidFill>
              <a:ln>
                <a:solidFill>
                  <a:srgbClr val="66FF33"/>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'Peran Sosial '!$K$3:$O$3</c:f>
              <c:strCache>
                <c:ptCount val="5"/>
                <c:pt idx="0">
                  <c:v>L</c:v>
                </c:pt>
                <c:pt idx="1">
                  <c:v>P</c:v>
                </c:pt>
                <c:pt idx="2">
                  <c:v>BDL</c:v>
                </c:pt>
                <c:pt idx="3">
                  <c:v>BDP</c:v>
                </c:pt>
                <c:pt idx="4">
                  <c:v>B </c:v>
                </c:pt>
              </c:strCache>
            </c:strRef>
          </c:cat>
          <c:val>
            <c:numRef>
              <c:f>'Peran Sosial '!$K$6:$O$6</c:f>
              <c:numCache>
                <c:formatCode>0.0%</c:formatCode>
                <c:ptCount val="5"/>
                <c:pt idx="0">
                  <c:v>0.01</c:v>
                </c:pt>
                <c:pt idx="1">
                  <c:v>0.115</c:v>
                </c:pt>
                <c:pt idx="2">
                  <c:v>0.01</c:v>
                </c:pt>
                <c:pt idx="3">
                  <c:v>6.3E-2</c:v>
                </c:pt>
                <c:pt idx="4">
                  <c:v>9.4E-2</c:v>
                </c:pt>
              </c:numCache>
            </c:numRef>
          </c:val>
          <c:smooth val="0"/>
          <c:extLst>
            <c:ext xmlns:c16="http://schemas.microsoft.com/office/drawing/2014/chart" uri="{C3380CC4-5D6E-409C-BE32-E72D297353CC}">
              <c16:uniqueId val="{00000011-BD91-4A8E-A3A6-0B3BF5AAAAC8}"/>
            </c:ext>
          </c:extLst>
        </c:ser>
        <c:ser>
          <c:idx val="7"/>
          <c:order val="7"/>
          <c:tx>
            <c:strRef>
              <c:f>'Peran Sosial '!$J$7</c:f>
              <c:strCache>
                <c:ptCount val="1"/>
                <c:pt idx="0">
                  <c:v>Total </c:v>
                </c:pt>
              </c:strCache>
            </c:strRef>
          </c:tx>
          <c:spPr>
            <a:ln w="28575" cap="rnd">
              <a:solidFill>
                <a:srgbClr val="FF0000"/>
              </a:solidFill>
              <a:round/>
            </a:ln>
            <a:effectLst/>
          </c:spPr>
          <c:marker>
            <c:symbol val="none"/>
          </c:marker>
          <c:dLbls>
            <c:dLbl>
              <c:idx val="1"/>
              <c:layout>
                <c:manualLayout>
                  <c:x val="-4.9540251594116083E-2"/>
                  <c:y val="-1.07283565499618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D91-4A8E-A3A6-0B3BF5AAAAC8}"/>
                </c:ext>
              </c:extLst>
            </c:dLbl>
            <c:dLbl>
              <c:idx val="2"/>
              <c:layout>
                <c:manualLayout>
                  <c:x val="-5.1905768247167063E-2"/>
                  <c:y val="-3.53786028745033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D91-4A8E-A3A6-0B3BF5AAAAC8}"/>
                </c:ext>
              </c:extLst>
            </c:dLbl>
            <c:dLbl>
              <c:idx val="3"/>
              <c:layout>
                <c:manualLayout>
                  <c:x val="-5.9002318206320077E-2"/>
                  <c:y val="-2.30534797122326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D91-4A8E-A3A6-0B3BF5AAAAC8}"/>
                </c:ext>
              </c:extLst>
            </c:dLbl>
            <c:dLbl>
              <c:idx val="4"/>
              <c:layout>
                <c:manualLayout>
                  <c:x val="-4.4809218288014131E-2"/>
                  <c:y val="-2.30534797122326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D91-4A8E-A3A6-0B3BF5AAAAC8}"/>
                </c:ext>
              </c:extLst>
            </c:dLbl>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'Peran Sosial '!$K$3:$O$3</c:f>
              <c:strCache>
                <c:ptCount val="5"/>
                <c:pt idx="0">
                  <c:v>L</c:v>
                </c:pt>
                <c:pt idx="1">
                  <c:v>P</c:v>
                </c:pt>
                <c:pt idx="2">
                  <c:v>BDL</c:v>
                </c:pt>
                <c:pt idx="3">
                  <c:v>BDP</c:v>
                </c:pt>
                <c:pt idx="4">
                  <c:v>B </c:v>
                </c:pt>
              </c:strCache>
            </c:strRef>
          </c:cat>
          <c:val>
            <c:numRef>
              <c:f>'Peran Sosial '!$K$7:$O$7</c:f>
              <c:numCache>
                <c:formatCode>0.0%</c:formatCode>
                <c:ptCount val="5"/>
                <c:pt idx="0">
                  <c:v>4.2000000000000003E-2</c:v>
                </c:pt>
                <c:pt idx="1">
                  <c:v>0.313</c:v>
                </c:pt>
                <c:pt idx="2">
                  <c:v>0.188</c:v>
                </c:pt>
                <c:pt idx="3">
                  <c:v>0.17699999999999999</c:v>
                </c:pt>
                <c:pt idx="4">
                  <c:v>0.28100000000000003</c:v>
                </c:pt>
              </c:numCache>
            </c:numRef>
          </c:val>
          <c:smooth val="0"/>
          <c:extLst>
            <c:ext xmlns:c16="http://schemas.microsoft.com/office/drawing/2014/chart" uri="{C3380CC4-5D6E-409C-BE32-E72D297353CC}">
              <c16:uniqueId val="{00000016-BD91-4A8E-A3A6-0B3BF5AAAAC8}"/>
            </c:ext>
          </c:extLst>
        </c:ser>
        <c:dLbls>
          <c:dLblPos val="t"/>
          <c:showLegendKey val="0"/>
          <c:showVal val="1"/>
          <c:showCatName val="0"/>
          <c:showSerName val="0"/>
          <c:showPercent val="0"/>
          <c:showBubbleSize val="0"/>
        </c:dLbls>
        <c:smooth val="0"/>
        <c:axId val="669097136"/>
        <c:axId val="698777232"/>
        <c:extLst>
          <c:ext xmlns:c15="http://schemas.microsoft.com/office/drawing/2012/chart" uri="{02D57815-91ED-43cb-92C2-25804820EDAC}">
            <c15:filteredLineSeries>
              <c15:ser>
                <c:idx val="0"/>
                <c:order val="0"/>
                <c:tx>
                  <c:strRef>
                    <c:extLst>
                      <c:ext uri="{02D57815-91ED-43cb-92C2-25804820EDAC}">
                        <c15:formulaRef>
                          <c15:sqref>'Akses '!$B$42</c15:sqref>
                        </c15:formulaRef>
                      </c:ext>
                    </c:extLst>
                    <c:strCache>
                      <c:ptCount val="1"/>
                      <c:pt idx="0">
                        <c:v>RW 01</c:v>
                      </c:pt>
                    </c:strCache>
                  </c:strRef>
                </c:tx>
                <c:spPr>
                  <a:ln w="28575" cap="rnd">
                    <a:solidFill>
                      <a:srgbClr val="4CD5FA"/>
                    </a:solidFill>
                    <a:round/>
                  </a:ln>
                  <a:effectLst/>
                </c:spPr>
                <c:marker>
                  <c:symbol val="none"/>
                </c:marker>
                <c:dLbls>
                  <c:dLbl>
                    <c:idx val="1"/>
                    <c:layout>
                      <c:manualLayout>
                        <c:x val="-4.9582955984714912E-2"/>
                        <c:y val="3.4121918534784197E-2"/>
                      </c:manualLayout>
                    </c:layout>
                    <c:dLblPos val="r"/>
                    <c:showLegendKey val="0"/>
                    <c:showVal val="1"/>
                    <c:showCatName val="0"/>
                    <c:showSerName val="0"/>
                    <c:showPercent val="0"/>
                    <c:showBubbleSize val="0"/>
                    <c:extLst>
                      <c:ext uri="{CE6537A1-D6FC-4f65-9D91-7224C49458BB}"/>
                      <c:ext xmlns:c16="http://schemas.microsoft.com/office/drawing/2014/chart" uri="{C3380CC4-5D6E-409C-BE32-E72D297353CC}">
                        <c16:uniqueId val="{00000017-BD91-4A8E-A3A6-0B3BF5AAAAC8}"/>
                      </c:ext>
                    </c:extLst>
                  </c:dLbl>
                  <c:dLbl>
                    <c:idx val="3"/>
                    <c:layout>
                      <c:manualLayout>
                        <c:x val="-5.4318067507776666E-2"/>
                        <c:y val="-1.468956664112925E-2"/>
                      </c:manualLayout>
                    </c:layout>
                    <c:dLblPos val="r"/>
                    <c:showLegendKey val="0"/>
                    <c:showVal val="1"/>
                    <c:showCatName val="0"/>
                    <c:showSerName val="0"/>
                    <c:showPercent val="0"/>
                    <c:showBubbleSize val="0"/>
                    <c:extLst>
                      <c:ext uri="{CE6537A1-D6FC-4f65-9D91-7224C49458BB}"/>
                      <c:ext xmlns:c16="http://schemas.microsoft.com/office/drawing/2014/chart" uri="{C3380CC4-5D6E-409C-BE32-E72D297353CC}">
                        <c16:uniqueId val="{00000018-BD91-4A8E-A3A6-0B3BF5AAAAC8}"/>
                      </c:ext>
                    </c:extLst>
                  </c:dLbl>
                  <c:dLbl>
                    <c:idx val="4"/>
                    <c:layout>
                      <c:manualLayout>
                        <c:x val="-4.0112732938591571E-2"/>
                        <c:y val="-2.2824814170448168E-2"/>
                      </c:manualLayout>
                    </c:layout>
                    <c:dLblPos val="r"/>
                    <c:showLegendKey val="0"/>
                    <c:showVal val="1"/>
                    <c:showCatName val="0"/>
                    <c:showSerName val="0"/>
                    <c:showPercent val="0"/>
                    <c:showBubbleSize val="0"/>
                    <c:extLst>
                      <c:ext uri="{CE6537A1-D6FC-4f65-9D91-7224C49458BB}"/>
                      <c:ext xmlns:c16="http://schemas.microsoft.com/office/drawing/2014/chart" uri="{C3380CC4-5D6E-409C-BE32-E72D297353CC}">
                        <c16:uniqueId val="{00000019-BD91-4A8E-A3A6-0B3BF5AAAAC8}"/>
                      </c:ext>
                    </c:extLst>
                  </c:dLbl>
                  <c:spPr>
                    <a:solidFill>
                      <a:srgbClr val="4CD5FA"/>
                    </a:solidFill>
                    <a:ln>
                      <a:solidFill>
                        <a:srgbClr val="4CD5FA"/>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'Peran Sosial '!$K$3:$O$3</c15:sqref>
                        </c15:formulaRef>
                      </c:ext>
                    </c:extLst>
                    <c:strCache>
                      <c:ptCount val="5"/>
                      <c:pt idx="0">
                        <c:v>L</c:v>
                      </c:pt>
                      <c:pt idx="1">
                        <c:v>P</c:v>
                      </c:pt>
                      <c:pt idx="2">
                        <c:v>BDL</c:v>
                      </c:pt>
                      <c:pt idx="3">
                        <c:v>BDP</c:v>
                      </c:pt>
                      <c:pt idx="4">
                        <c:v>B </c:v>
                      </c:pt>
                    </c:strCache>
                  </c:strRef>
                </c:cat>
                <c:val>
                  <c:numRef>
                    <c:extLst>
                      <c:ext uri="{02D57815-91ED-43cb-92C2-25804820EDAC}">
                        <c15:formulaRef>
                          <c15:sqref>'Akses '!$C$42:$G$42</c15:sqref>
                        </c15:formulaRef>
                      </c:ext>
                    </c:extLst>
                    <c:numCache>
                      <c:formatCode>0.0%</c:formatCode>
                      <c:ptCount val="5"/>
                      <c:pt idx="0">
                        <c:v>2.1000000000000001E-2</c:v>
                      </c:pt>
                      <c:pt idx="1">
                        <c:v>0.14599999999999999</c:v>
                      </c:pt>
                      <c:pt idx="2">
                        <c:v>5.1999999999999998E-2</c:v>
                      </c:pt>
                      <c:pt idx="3">
                        <c:v>0.115</c:v>
                      </c:pt>
                      <c:pt idx="4">
                        <c:v>0.125</c:v>
                      </c:pt>
                    </c:numCache>
                  </c:numRef>
                </c:val>
                <c:smooth val="0"/>
                <c:extLst>
                  <c:ext xmlns:c16="http://schemas.microsoft.com/office/drawing/2014/chart" uri="{C3380CC4-5D6E-409C-BE32-E72D297353CC}">
                    <c16:uniqueId val="{0000001A-BD91-4A8E-A3A6-0B3BF5AAAAC8}"/>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'Akses '!$B$43</c15:sqref>
                        </c15:formulaRef>
                      </c:ext>
                    </c:extLst>
                    <c:strCache>
                      <c:ptCount val="1"/>
                      <c:pt idx="0">
                        <c:v>RW 04</c:v>
                      </c:pt>
                    </c:strCache>
                  </c:strRef>
                </c:tx>
                <c:spPr>
                  <a:ln w="28575" cap="rnd">
                    <a:solidFill>
                      <a:schemeClr val="accent2"/>
                    </a:solidFill>
                    <a:round/>
                  </a:ln>
                  <a:effectLst/>
                </c:spPr>
                <c:marker>
                  <c:symbol val="none"/>
                </c:marker>
                <c:dLbls>
                  <c:dLbl>
                    <c:idx val="0"/>
                    <c:layout>
                      <c:manualLayout>
                        <c:x val="-5.6685623269307414E-2"/>
                        <c:y val="-3.0960061699767089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B-BD91-4A8E-A3A6-0B3BF5AAAAC8}"/>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1C-BD91-4A8E-A3A6-0B3BF5AAAAC8}"/>
                      </c:ext>
                    </c:extLst>
                  </c:dLbl>
                  <c:dLbl>
                    <c:idx val="2"/>
                    <c:layout>
                      <c:manualLayout>
                        <c:x val="-4.1248414017272347E-2"/>
                        <c:y val="-2.2824814170448168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D-BD91-4A8E-A3A6-0B3BF5AAAAC8}"/>
                      </c:ext>
                    </c:extLst>
                  </c:dLbl>
                  <c:dLbl>
                    <c:idx val="3"/>
                    <c:layout>
                      <c:manualLayout>
                        <c:x val="-5.0718637063395688E-2"/>
                        <c:y val="-3.0960061699767089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E-BD91-4A8E-A3A6-0B3BF5AAAAC8}"/>
                      </c:ext>
                    </c:extLst>
                  </c:dLbl>
                  <c:dLbl>
                    <c:idx val="4"/>
                    <c:layout>
                      <c:manualLayout>
                        <c:x val="-1.880473108481405E-2"/>
                        <c:y val="1.3783799711487044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F-BD91-4A8E-A3A6-0B3BF5AAAAC8}"/>
                      </c:ext>
                    </c:extLst>
                  </c:dLbl>
                  <c:spPr>
                    <a:solidFill>
                      <a:schemeClr val="accent4">
                        <a:lumMod val="60000"/>
                        <a:lumOff val="40000"/>
                      </a:schemeClr>
                    </a:solidFill>
                    <a:ln>
                      <a:solidFill>
                        <a:srgbClr val="FFC0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'Peran Sosial '!$K$3:$O$3</c15:sqref>
                        </c15:formulaRef>
                      </c:ext>
                    </c:extLst>
                    <c:strCache>
                      <c:ptCount val="5"/>
                      <c:pt idx="0">
                        <c:v>L</c:v>
                      </c:pt>
                      <c:pt idx="1">
                        <c:v>P</c:v>
                      </c:pt>
                      <c:pt idx="2">
                        <c:v>BDL</c:v>
                      </c:pt>
                      <c:pt idx="3">
                        <c:v>BDP</c:v>
                      </c:pt>
                      <c:pt idx="4">
                        <c:v>B </c:v>
                      </c:pt>
                    </c:strCache>
                  </c:strRef>
                </c:cat>
                <c:val>
                  <c:numRef>
                    <c:extLst xmlns:c15="http://schemas.microsoft.com/office/drawing/2012/chart">
                      <c:ext xmlns:c15="http://schemas.microsoft.com/office/drawing/2012/chart" uri="{02D57815-91ED-43cb-92C2-25804820EDAC}">
                        <c15:formulaRef>
                          <c15:sqref>'Akses '!$C$43:$G$43</c15:sqref>
                        </c15:formulaRef>
                      </c:ext>
                    </c:extLst>
                    <c:numCache>
                      <c:formatCode>0.0%</c:formatCode>
                      <c:ptCount val="5"/>
                      <c:pt idx="0">
                        <c:v>0.125</c:v>
                      </c:pt>
                      <c:pt idx="1">
                        <c:v>0</c:v>
                      </c:pt>
                      <c:pt idx="2">
                        <c:v>3.1E-2</c:v>
                      </c:pt>
                      <c:pt idx="3">
                        <c:v>0.01</c:v>
                      </c:pt>
                      <c:pt idx="4">
                        <c:v>0.115</c:v>
                      </c:pt>
                    </c:numCache>
                  </c:numRef>
                </c:val>
                <c:smooth val="0"/>
                <c:extLst xmlns:c15="http://schemas.microsoft.com/office/drawing/2012/chart">
                  <c:ext xmlns:c16="http://schemas.microsoft.com/office/drawing/2014/chart" uri="{C3380CC4-5D6E-409C-BE32-E72D297353CC}">
                    <c16:uniqueId val="{00000020-BD91-4A8E-A3A6-0B3BF5AAAAC8}"/>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'Akses '!$B$44</c15:sqref>
                        </c15:formulaRef>
                      </c:ext>
                    </c:extLst>
                    <c:strCache>
                      <c:ptCount val="1"/>
                      <c:pt idx="0">
                        <c:v>RW 05</c:v>
                      </c:pt>
                    </c:strCache>
                  </c:strRef>
                </c:tx>
                <c:spPr>
                  <a:ln w="28575" cap="rnd">
                    <a:solidFill>
                      <a:srgbClr val="00FF00"/>
                    </a:solidFill>
                    <a:round/>
                  </a:ln>
                  <a:effectLst/>
                </c:spPr>
                <c:marker>
                  <c:symbol val="none"/>
                </c:marker>
                <c:dLbls>
                  <c:dLbl>
                    <c:idx val="0"/>
                    <c:layout>
                      <c:manualLayout>
                        <c:x val="-4.835108130186485E-2"/>
                        <c:y val="-1.062194287646979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1-BD91-4A8E-A3A6-0B3BF5AAAAC8}"/>
                      </c:ext>
                    </c:extLst>
                  </c:dLbl>
                  <c:dLbl>
                    <c:idx val="1"/>
                    <c:layout>
                      <c:manualLayout>
                        <c:x val="-5.1950511746245744E-2"/>
                        <c:y val="-1.468956664112925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2-BD91-4A8E-A3A6-0B3BF5AAAAC8}"/>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23-BD91-4A8E-A3A6-0B3BF5AAAAC8}"/>
                      </c:ext>
                    </c:extLst>
                  </c:dLbl>
                  <c:dLbl>
                    <c:idx val="3"/>
                    <c:layout>
                      <c:manualLayout>
                        <c:x val="-4.835108130186485E-2"/>
                        <c:y val="-2.6892437935107628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4-BD91-4A8E-A3A6-0B3BF5AAAAC8}"/>
                      </c:ext>
                    </c:extLst>
                  </c:dLbl>
                  <c:dLbl>
                    <c:idx val="4"/>
                    <c:layout>
                      <c:manualLayout>
                        <c:x val="-4.1248414017272347E-2"/>
                        <c:y val="1.5809284175086647E-3"/>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5-BD91-4A8E-A3A6-0B3BF5AAAAC8}"/>
                      </c:ext>
                    </c:extLst>
                  </c:dLbl>
                  <c:spPr>
                    <a:solidFill>
                      <a:srgbClr val="00FF00"/>
                    </a:solidFill>
                    <a:ln>
                      <a:solidFill>
                        <a:srgbClr val="00FF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'Peran Sosial '!$K$3:$O$3</c15:sqref>
                        </c15:formulaRef>
                      </c:ext>
                    </c:extLst>
                    <c:strCache>
                      <c:ptCount val="5"/>
                      <c:pt idx="0">
                        <c:v>L</c:v>
                      </c:pt>
                      <c:pt idx="1">
                        <c:v>P</c:v>
                      </c:pt>
                      <c:pt idx="2">
                        <c:v>BDL</c:v>
                      </c:pt>
                      <c:pt idx="3">
                        <c:v>BDP</c:v>
                      </c:pt>
                      <c:pt idx="4">
                        <c:v>B </c:v>
                      </c:pt>
                    </c:strCache>
                  </c:strRef>
                </c:cat>
                <c:val>
                  <c:numRef>
                    <c:extLst xmlns:c15="http://schemas.microsoft.com/office/drawing/2012/chart">
                      <c:ext xmlns:c15="http://schemas.microsoft.com/office/drawing/2012/chart" uri="{02D57815-91ED-43cb-92C2-25804820EDAC}">
                        <c15:formulaRef>
                          <c15:sqref>'Akses '!$C$44:$G$44</c15:sqref>
                        </c15:formulaRef>
                      </c:ext>
                    </c:extLst>
                    <c:numCache>
                      <c:formatCode>0.0%</c:formatCode>
                      <c:ptCount val="5"/>
                      <c:pt idx="0">
                        <c:v>0.01</c:v>
                      </c:pt>
                      <c:pt idx="1">
                        <c:v>0.16700000000000001</c:v>
                      </c:pt>
                      <c:pt idx="2">
                        <c:v>0</c:v>
                      </c:pt>
                      <c:pt idx="3">
                        <c:v>6.3E-2</c:v>
                      </c:pt>
                      <c:pt idx="4">
                        <c:v>5.1999999999999998E-2</c:v>
                      </c:pt>
                    </c:numCache>
                  </c:numRef>
                </c:val>
                <c:smooth val="0"/>
                <c:extLst xmlns:c15="http://schemas.microsoft.com/office/drawing/2012/chart">
                  <c:ext xmlns:c16="http://schemas.microsoft.com/office/drawing/2014/chart" uri="{C3380CC4-5D6E-409C-BE32-E72D297353CC}">
                    <c16:uniqueId val="{00000026-BD91-4A8E-A3A6-0B3BF5AAAAC8}"/>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'Akses '!$B$45</c15:sqref>
                        </c15:formulaRef>
                      </c:ext>
                    </c:extLst>
                    <c:strCache>
                      <c:ptCount val="1"/>
                      <c:pt idx="0">
                        <c:v>Total </c:v>
                      </c:pt>
                    </c:strCache>
                  </c:strRef>
                </c:tx>
                <c:spPr>
                  <a:ln w="28575" cap="rnd">
                    <a:solidFill>
                      <a:srgbClr val="FFFF00"/>
                    </a:solidFill>
                    <a:round/>
                  </a:ln>
                  <a:effectLst/>
                </c:spPr>
                <c:marker>
                  <c:symbol val="none"/>
                </c:marker>
                <c:dLbls>
                  <c:dLbl>
                    <c:idx val="1"/>
                    <c:layout>
                      <c:manualLayout>
                        <c:x val="-5.1950511746245744E-2"/>
                        <c:y val="-1.8757190405788719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7-BD91-4A8E-A3A6-0B3BF5AAAAC8}"/>
                      </c:ext>
                    </c:extLst>
                  </c:dLbl>
                  <c:dLbl>
                    <c:idx val="3"/>
                    <c:layout>
                      <c:manualLayout>
                        <c:x val="-4.4847844461653241E-2"/>
                        <c:y val="-3.9095309229086085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8-BD91-4A8E-A3A6-0B3BF5AAAAC8}"/>
                      </c:ext>
                    </c:extLst>
                  </c:dLbl>
                  <c:dLbl>
                    <c:idx val="4"/>
                    <c:layout>
                      <c:manualLayout>
                        <c:x val="-5.4318067507776582E-2"/>
                        <c:y val="-3.0960061699767089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9-BD91-4A8E-A3A6-0B3BF5AAAAC8}"/>
                      </c:ext>
                    </c:extLst>
                  </c:dLbl>
                  <c:spPr>
                    <a:solidFill>
                      <a:srgbClr val="FFFF00"/>
                    </a:solidFill>
                    <a:ln>
                      <a:solidFill>
                        <a:srgbClr val="FFFF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'Peran Sosial '!$K$3:$O$3</c15:sqref>
                        </c15:formulaRef>
                      </c:ext>
                    </c:extLst>
                    <c:strCache>
                      <c:ptCount val="5"/>
                      <c:pt idx="0">
                        <c:v>L</c:v>
                      </c:pt>
                      <c:pt idx="1">
                        <c:v>P</c:v>
                      </c:pt>
                      <c:pt idx="2">
                        <c:v>BDL</c:v>
                      </c:pt>
                      <c:pt idx="3">
                        <c:v>BDP</c:v>
                      </c:pt>
                      <c:pt idx="4">
                        <c:v>B </c:v>
                      </c:pt>
                    </c:strCache>
                  </c:strRef>
                </c:cat>
                <c:val>
                  <c:numRef>
                    <c:extLst xmlns:c15="http://schemas.microsoft.com/office/drawing/2012/chart">
                      <c:ext xmlns:c15="http://schemas.microsoft.com/office/drawing/2012/chart" uri="{02D57815-91ED-43cb-92C2-25804820EDAC}">
                        <c15:formulaRef>
                          <c15:sqref>'Akses '!$C$45:$G$45</c15:sqref>
                        </c15:formulaRef>
                      </c:ext>
                    </c:extLst>
                    <c:numCache>
                      <c:formatCode>0.0%</c:formatCode>
                      <c:ptCount val="5"/>
                      <c:pt idx="0">
                        <c:v>0.156</c:v>
                      </c:pt>
                      <c:pt idx="1">
                        <c:v>0.313</c:v>
                      </c:pt>
                      <c:pt idx="2">
                        <c:v>8.299999999999999E-2</c:v>
                      </c:pt>
                      <c:pt idx="3">
                        <c:v>0.188</c:v>
                      </c:pt>
                      <c:pt idx="4">
                        <c:v>0.29199999999999998</c:v>
                      </c:pt>
                    </c:numCache>
                  </c:numRef>
                </c:val>
                <c:smooth val="0"/>
                <c:extLst xmlns:c15="http://schemas.microsoft.com/office/drawing/2012/chart">
                  <c:ext xmlns:c16="http://schemas.microsoft.com/office/drawing/2014/chart" uri="{C3380CC4-5D6E-409C-BE32-E72D297353CC}">
                    <c16:uniqueId val="{0000002A-BD91-4A8E-A3A6-0B3BF5AAAAC8}"/>
                  </c:ext>
                </c:extLst>
              </c15:ser>
            </c15:filteredLineSeries>
          </c:ext>
        </c:extLst>
      </c:lineChart>
      <c:catAx>
        <c:axId val="66909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8777232"/>
        <c:crosses val="autoZero"/>
        <c:auto val="1"/>
        <c:lblAlgn val="ctr"/>
        <c:lblOffset val="100"/>
        <c:noMultiLvlLbl val="0"/>
      </c:catAx>
      <c:valAx>
        <c:axId val="698777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6909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Kegiatan_Sosial!$K$36</c:f>
              <c:strCache>
                <c:ptCount val="1"/>
                <c:pt idx="0">
                  <c:v>RW 01</c:v>
                </c:pt>
              </c:strCache>
            </c:strRef>
          </c:tx>
          <c:spPr>
            <a:solidFill>
              <a:srgbClr val="002060"/>
            </a:solidFill>
            <a:ln>
              <a:solidFill>
                <a:srgbClr val="002060"/>
              </a:solidFill>
            </a:ln>
            <a:effectLst/>
          </c:spPr>
          <c:invertIfNegative val="0"/>
          <c:dLbls>
            <c:spPr>
              <a:solidFill>
                <a:srgbClr val="002060"/>
              </a:solidFill>
              <a:ln>
                <a:solidFill>
                  <a:srgbClr val="002060"/>
                </a:solidFill>
              </a:ln>
              <a:effectLst/>
            </c:spPr>
            <c:txPr>
              <a:bodyPr rot="0" spcFirstLastPara="1" vertOverflow="ellipsis" vert="horz" wrap="square" anchor="ctr" anchorCtr="1"/>
              <a:lstStyle/>
              <a:p>
                <a:pPr>
                  <a:defRPr sz="6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Kegiatan_Sosial!$L$35:$R$35</c:f>
              <c:strCache>
                <c:ptCount val="7"/>
                <c:pt idx="0">
                  <c:v>Pengajian </c:v>
                </c:pt>
                <c:pt idx="1">
                  <c:v>Kerja Bakti</c:v>
                </c:pt>
                <c:pt idx="2">
                  <c:v>Rapat RT/RW </c:v>
                </c:pt>
                <c:pt idx="3">
                  <c:v>Hajatan </c:v>
                </c:pt>
                <c:pt idx="4">
                  <c:v>Rapat PKK</c:v>
                </c:pt>
                <c:pt idx="5">
                  <c:v>Karang Taruna</c:v>
                </c:pt>
                <c:pt idx="6">
                  <c:v>Dawis </c:v>
                </c:pt>
              </c:strCache>
            </c:strRef>
          </c:cat>
          <c:val>
            <c:numRef>
              <c:f>Kegiatan_Sosial!$L$36:$R$36</c:f>
              <c:numCache>
                <c:formatCode>0.0%</c:formatCode>
                <c:ptCount val="7"/>
                <c:pt idx="0">
                  <c:v>0.375</c:v>
                </c:pt>
                <c:pt idx="1">
                  <c:v>0.41699999999999998</c:v>
                </c:pt>
                <c:pt idx="2">
                  <c:v>0.22900000000000001</c:v>
                </c:pt>
                <c:pt idx="3">
                  <c:v>0.375</c:v>
                </c:pt>
                <c:pt idx="4">
                  <c:v>0.313</c:v>
                </c:pt>
                <c:pt idx="5">
                  <c:v>4.2000000000000003E-2</c:v>
                </c:pt>
                <c:pt idx="6">
                  <c:v>0.19800000000000001</c:v>
                </c:pt>
              </c:numCache>
            </c:numRef>
          </c:val>
          <c:extLst>
            <c:ext xmlns:c16="http://schemas.microsoft.com/office/drawing/2014/chart" uri="{C3380CC4-5D6E-409C-BE32-E72D297353CC}">
              <c16:uniqueId val="{00000000-B9BE-4264-878F-72A4CD63088A}"/>
            </c:ext>
          </c:extLst>
        </c:ser>
        <c:ser>
          <c:idx val="1"/>
          <c:order val="1"/>
          <c:tx>
            <c:strRef>
              <c:f>Kegiatan_Sosial!$K$37</c:f>
              <c:strCache>
                <c:ptCount val="1"/>
                <c:pt idx="0">
                  <c:v>RW 04</c:v>
                </c:pt>
              </c:strCache>
            </c:strRef>
          </c:tx>
          <c:spPr>
            <a:solidFill>
              <a:srgbClr val="FFFF00"/>
            </a:solidFill>
            <a:ln>
              <a:solidFill>
                <a:srgbClr val="FFFF00"/>
              </a:solidFill>
            </a:ln>
            <a:effectLst/>
          </c:spPr>
          <c:invertIfNegative val="0"/>
          <c:dLbls>
            <c:spPr>
              <a:solidFill>
                <a:srgbClr val="FFFF00"/>
              </a:solidFill>
              <a:ln>
                <a:solidFill>
                  <a:srgbClr val="FFFF00"/>
                </a:solidFill>
              </a:ln>
              <a:effectLst/>
            </c:spPr>
            <c:txPr>
              <a:bodyPr rot="0" spcFirstLastPara="1" vertOverflow="ellipsis" vert="horz" wrap="square" anchor="ctr" anchorCtr="1"/>
              <a:lstStyle/>
              <a:p>
                <a:pPr>
                  <a:defRPr sz="600" b="0"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Kegiatan_Sosial!$L$35:$R$35</c:f>
              <c:strCache>
                <c:ptCount val="7"/>
                <c:pt idx="0">
                  <c:v>Pengajian </c:v>
                </c:pt>
                <c:pt idx="1">
                  <c:v>Kerja Bakti</c:v>
                </c:pt>
                <c:pt idx="2">
                  <c:v>Rapat RT/RW </c:v>
                </c:pt>
                <c:pt idx="3">
                  <c:v>Hajatan </c:v>
                </c:pt>
                <c:pt idx="4">
                  <c:v>Rapat PKK</c:v>
                </c:pt>
                <c:pt idx="5">
                  <c:v>Karang Taruna</c:v>
                </c:pt>
                <c:pt idx="6">
                  <c:v>Dawis </c:v>
                </c:pt>
              </c:strCache>
            </c:strRef>
          </c:cat>
          <c:val>
            <c:numRef>
              <c:f>Kegiatan_Sosial!$L$37:$R$37</c:f>
              <c:numCache>
                <c:formatCode>0.0%</c:formatCode>
                <c:ptCount val="7"/>
                <c:pt idx="0">
                  <c:v>0.125</c:v>
                </c:pt>
                <c:pt idx="1">
                  <c:v>0.13500000000000001</c:v>
                </c:pt>
                <c:pt idx="2">
                  <c:v>0.156</c:v>
                </c:pt>
                <c:pt idx="3">
                  <c:v>9.4E-2</c:v>
                </c:pt>
                <c:pt idx="4">
                  <c:v>0.13500000000000001</c:v>
                </c:pt>
                <c:pt idx="5">
                  <c:v>8.3000000000000004E-2</c:v>
                </c:pt>
                <c:pt idx="6">
                  <c:v>5.1999999999999998E-2</c:v>
                </c:pt>
              </c:numCache>
            </c:numRef>
          </c:val>
          <c:extLst>
            <c:ext xmlns:c16="http://schemas.microsoft.com/office/drawing/2014/chart" uri="{C3380CC4-5D6E-409C-BE32-E72D297353CC}">
              <c16:uniqueId val="{00000001-B9BE-4264-878F-72A4CD63088A}"/>
            </c:ext>
          </c:extLst>
        </c:ser>
        <c:ser>
          <c:idx val="2"/>
          <c:order val="2"/>
          <c:tx>
            <c:strRef>
              <c:f>Kegiatan_Sosial!$K$38</c:f>
              <c:strCache>
                <c:ptCount val="1"/>
                <c:pt idx="0">
                  <c:v>RW 05 </c:v>
                </c:pt>
              </c:strCache>
            </c:strRef>
          </c:tx>
          <c:spPr>
            <a:solidFill>
              <a:srgbClr val="00FF00"/>
            </a:solidFill>
            <a:ln>
              <a:noFill/>
            </a:ln>
            <a:effectLst/>
          </c:spPr>
          <c:invertIfNegative val="0"/>
          <c:dLbls>
            <c:spPr>
              <a:solidFill>
                <a:srgbClr val="66FF33"/>
              </a:solidFill>
              <a:ln>
                <a:noFill/>
              </a:ln>
              <a:effectLst/>
            </c:spPr>
            <c:txPr>
              <a:bodyPr rot="0" spcFirstLastPara="1" vertOverflow="ellipsis" vert="horz" wrap="square" anchor="ctr" anchorCtr="1"/>
              <a:lstStyle/>
              <a:p>
                <a:pPr>
                  <a:defRPr sz="600" b="0"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Kegiatan_Sosial!$L$35:$R$35</c:f>
              <c:strCache>
                <c:ptCount val="7"/>
                <c:pt idx="0">
                  <c:v>Pengajian </c:v>
                </c:pt>
                <c:pt idx="1">
                  <c:v>Kerja Bakti</c:v>
                </c:pt>
                <c:pt idx="2">
                  <c:v>Rapat RT/RW </c:v>
                </c:pt>
                <c:pt idx="3">
                  <c:v>Hajatan </c:v>
                </c:pt>
                <c:pt idx="4">
                  <c:v>Rapat PKK</c:v>
                </c:pt>
                <c:pt idx="5">
                  <c:v>Karang Taruna</c:v>
                </c:pt>
                <c:pt idx="6">
                  <c:v>Dawis </c:v>
                </c:pt>
              </c:strCache>
            </c:strRef>
          </c:cat>
          <c:val>
            <c:numRef>
              <c:f>Kegiatan_Sosial!$L$38:$R$38</c:f>
              <c:numCache>
                <c:formatCode>0.0%</c:formatCode>
                <c:ptCount val="7"/>
                <c:pt idx="0">
                  <c:v>0.219</c:v>
                </c:pt>
                <c:pt idx="1">
                  <c:v>0.24</c:v>
                </c:pt>
                <c:pt idx="2">
                  <c:v>0.115</c:v>
                </c:pt>
                <c:pt idx="3">
                  <c:v>0.104</c:v>
                </c:pt>
                <c:pt idx="4">
                  <c:v>0.19800000000000001</c:v>
                </c:pt>
                <c:pt idx="5">
                  <c:v>0.01</c:v>
                </c:pt>
                <c:pt idx="6">
                  <c:v>0.22900000000000001</c:v>
                </c:pt>
              </c:numCache>
            </c:numRef>
          </c:val>
          <c:extLst>
            <c:ext xmlns:c16="http://schemas.microsoft.com/office/drawing/2014/chart" uri="{C3380CC4-5D6E-409C-BE32-E72D297353CC}">
              <c16:uniqueId val="{00000002-B9BE-4264-878F-72A4CD63088A}"/>
            </c:ext>
          </c:extLst>
        </c:ser>
        <c:dLbls>
          <c:showLegendKey val="0"/>
          <c:showVal val="1"/>
          <c:showCatName val="0"/>
          <c:showSerName val="0"/>
          <c:showPercent val="0"/>
          <c:showBubbleSize val="0"/>
        </c:dLbls>
        <c:gapWidth val="219"/>
        <c:overlap val="-27"/>
        <c:axId val="427379071"/>
        <c:axId val="427383391"/>
      </c:barChart>
      <c:lineChart>
        <c:grouping val="standard"/>
        <c:varyColors val="0"/>
        <c:ser>
          <c:idx val="3"/>
          <c:order val="3"/>
          <c:tx>
            <c:strRef>
              <c:f>Kegiatan_Sosial!$K$39</c:f>
              <c:strCache>
                <c:ptCount val="1"/>
                <c:pt idx="0">
                  <c:v>Total </c:v>
                </c:pt>
              </c:strCache>
            </c:strRef>
          </c:tx>
          <c:spPr>
            <a:ln w="28575" cap="rnd">
              <a:solidFill>
                <a:srgbClr val="FF0000"/>
              </a:solidFill>
              <a:round/>
            </a:ln>
            <a:effectLst/>
          </c:spPr>
          <c:marker>
            <c:symbol val="none"/>
          </c:marker>
          <c:dLbls>
            <c:dLbl>
              <c:idx val="0"/>
              <c:layout>
                <c:manualLayout>
                  <c:x val="-3.5624130083988799E-2"/>
                  <c:y val="8.05271931454238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BE-4264-878F-72A4CD63088A}"/>
                </c:ext>
              </c:extLst>
            </c:dLbl>
            <c:dLbl>
              <c:idx val="1"/>
              <c:layout>
                <c:manualLayout>
                  <c:x val="-3.5624130083988841E-2"/>
                  <c:y val="-1.2079078971813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BE-4264-878F-72A4CD63088A}"/>
                </c:ext>
              </c:extLst>
            </c:dLbl>
            <c:dLbl>
              <c:idx val="2"/>
              <c:layout>
                <c:manualLayout>
                  <c:x val="-3.799907208958804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BE-4264-878F-72A4CD63088A}"/>
                </c:ext>
              </c:extLst>
            </c:dLbl>
            <c:dLbl>
              <c:idx val="3"/>
              <c:layout>
                <c:manualLayout>
                  <c:x val="-3.7999072089588047E-2"/>
                  <c:y val="-3.690787049544983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BE-4264-878F-72A4CD63088A}"/>
                </c:ext>
              </c:extLst>
            </c:dLbl>
            <c:dLbl>
              <c:idx val="4"/>
              <c:layout>
                <c:manualLayout>
                  <c:x val="-4.0374014095187302E-2"/>
                  <c:y val="-8.05271931454242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9BE-4264-878F-72A4CD63088A}"/>
                </c:ext>
              </c:extLst>
            </c:dLbl>
            <c:dLbl>
              <c:idx val="5"/>
              <c:layout>
                <c:manualLayout>
                  <c:x val="-4.0374014095187302E-2"/>
                  <c:y val="-3.62372369154407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9BE-4264-878F-72A4CD63088A}"/>
                </c:ext>
              </c:extLst>
            </c:dLbl>
            <c:dLbl>
              <c:idx val="6"/>
              <c:layout>
                <c:manualLayout>
                  <c:x val="-3.5624130083988799E-2"/>
                  <c:y val="-1.2079078971813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9BE-4264-878F-72A4CD63088A}"/>
                </c:ext>
              </c:extLst>
            </c:dLbl>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6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Kegiatan_Sosial!$L$35:$R$35</c:f>
              <c:strCache>
                <c:ptCount val="7"/>
                <c:pt idx="0">
                  <c:v>Pengajian </c:v>
                </c:pt>
                <c:pt idx="1">
                  <c:v>Kerja Bakti</c:v>
                </c:pt>
                <c:pt idx="2">
                  <c:v>Rapat RT/RW </c:v>
                </c:pt>
                <c:pt idx="3">
                  <c:v>Hajatan </c:v>
                </c:pt>
                <c:pt idx="4">
                  <c:v>Rapat PKK</c:v>
                </c:pt>
                <c:pt idx="5">
                  <c:v>Karang Taruna</c:v>
                </c:pt>
                <c:pt idx="6">
                  <c:v>Dawis </c:v>
                </c:pt>
              </c:strCache>
            </c:strRef>
          </c:cat>
          <c:val>
            <c:numRef>
              <c:f>Kegiatan_Sosial!$L$39:$R$39</c:f>
              <c:numCache>
                <c:formatCode>0.0%</c:formatCode>
                <c:ptCount val="7"/>
                <c:pt idx="0">
                  <c:v>0.71899999999999997</c:v>
                </c:pt>
                <c:pt idx="1">
                  <c:v>0.79200000000000004</c:v>
                </c:pt>
                <c:pt idx="2">
                  <c:v>0.5</c:v>
                </c:pt>
                <c:pt idx="3">
                  <c:v>0.57299999999999995</c:v>
                </c:pt>
                <c:pt idx="4">
                  <c:v>0.64600000000000002</c:v>
                </c:pt>
                <c:pt idx="5">
                  <c:v>0.13500000000000001</c:v>
                </c:pt>
                <c:pt idx="6">
                  <c:v>0.47899999999999998</c:v>
                </c:pt>
              </c:numCache>
            </c:numRef>
          </c:val>
          <c:smooth val="0"/>
          <c:extLst>
            <c:ext xmlns:c16="http://schemas.microsoft.com/office/drawing/2014/chart" uri="{C3380CC4-5D6E-409C-BE32-E72D297353CC}">
              <c16:uniqueId val="{0000000A-B9BE-4264-878F-72A4CD63088A}"/>
            </c:ext>
          </c:extLst>
        </c:ser>
        <c:dLbls>
          <c:showLegendKey val="0"/>
          <c:showVal val="1"/>
          <c:showCatName val="0"/>
          <c:showSerName val="0"/>
          <c:showPercent val="0"/>
          <c:showBubbleSize val="0"/>
        </c:dLbls>
        <c:marker val="1"/>
        <c:smooth val="0"/>
        <c:axId val="427379071"/>
        <c:axId val="427383391"/>
      </c:lineChart>
      <c:catAx>
        <c:axId val="427379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427383391"/>
        <c:crosses val="autoZero"/>
        <c:auto val="1"/>
        <c:lblAlgn val="ctr"/>
        <c:lblOffset val="100"/>
        <c:noMultiLvlLbl val="0"/>
      </c:catAx>
      <c:valAx>
        <c:axId val="4273833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4273790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95000"/>
              <a:lumOff val="5000"/>
            </a:schemeClr>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'Akses '!$B$42</c:f>
              <c:strCache>
                <c:ptCount val="1"/>
                <c:pt idx="0">
                  <c:v>RW 01</c:v>
                </c:pt>
              </c:strCache>
            </c:strRef>
          </c:tx>
          <c:spPr>
            <a:ln w="28575" cap="rnd">
              <a:solidFill>
                <a:srgbClr val="002060"/>
              </a:solidFill>
              <a:round/>
            </a:ln>
            <a:effectLst/>
          </c:spPr>
          <c:marker>
            <c:symbol val="none"/>
          </c:marker>
          <c:dLbls>
            <c:dLbl>
              <c:idx val="1"/>
              <c:layout>
                <c:manualLayout>
                  <c:x val="-4.9582955984714912E-2"/>
                  <c:y val="3.41219185347841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94-4B37-92A7-28DB9A29905E}"/>
                </c:ext>
              </c:extLst>
            </c:dLbl>
            <c:dLbl>
              <c:idx val="2"/>
              <c:layout>
                <c:manualLayout>
                  <c:x val="-4.6896926728780507E-2"/>
                  <c:y val="-3.15501721912534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94-4B37-92A7-28DB9A29905E}"/>
                </c:ext>
              </c:extLst>
            </c:dLbl>
            <c:dLbl>
              <c:idx val="3"/>
              <c:layout>
                <c:manualLayout>
                  <c:x val="-5.4318067507776666E-2"/>
                  <c:y val="-1.468956664112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94-4B37-92A7-28DB9A29905E}"/>
                </c:ext>
              </c:extLst>
            </c:dLbl>
            <c:dLbl>
              <c:idx val="4"/>
              <c:layout>
                <c:manualLayout>
                  <c:x val="-4.0112732938591571E-2"/>
                  <c:y val="-2.2824814170448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94-4B37-92A7-28DB9A29905E}"/>
                </c:ext>
              </c:extLst>
            </c:dLbl>
            <c:spPr>
              <a:solidFill>
                <a:srgbClr val="002060"/>
              </a:solidFill>
              <a:ln>
                <a:solidFill>
                  <a:srgbClr val="00206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'Akses '!$C$41:$G$41</c:f>
              <c:strCache>
                <c:ptCount val="5"/>
                <c:pt idx="0">
                  <c:v>L</c:v>
                </c:pt>
                <c:pt idx="1">
                  <c:v>P</c:v>
                </c:pt>
                <c:pt idx="2">
                  <c:v>BDL</c:v>
                </c:pt>
                <c:pt idx="3">
                  <c:v>BDP</c:v>
                </c:pt>
                <c:pt idx="4">
                  <c:v>B </c:v>
                </c:pt>
              </c:strCache>
            </c:strRef>
          </c:cat>
          <c:val>
            <c:numRef>
              <c:f>'Akses '!$C$42:$G$42</c:f>
              <c:numCache>
                <c:formatCode>0.0%</c:formatCode>
                <c:ptCount val="5"/>
                <c:pt idx="0">
                  <c:v>2.1000000000000001E-2</c:v>
                </c:pt>
                <c:pt idx="1">
                  <c:v>0.14599999999999999</c:v>
                </c:pt>
                <c:pt idx="2">
                  <c:v>5.1999999999999998E-2</c:v>
                </c:pt>
                <c:pt idx="3">
                  <c:v>0.115</c:v>
                </c:pt>
                <c:pt idx="4">
                  <c:v>0.125</c:v>
                </c:pt>
              </c:numCache>
            </c:numRef>
          </c:val>
          <c:smooth val="0"/>
          <c:extLst>
            <c:ext xmlns:c16="http://schemas.microsoft.com/office/drawing/2014/chart" uri="{C3380CC4-5D6E-409C-BE32-E72D297353CC}">
              <c16:uniqueId val="{00000004-6894-4B37-92A7-28DB9A29905E}"/>
            </c:ext>
          </c:extLst>
        </c:ser>
        <c:ser>
          <c:idx val="1"/>
          <c:order val="1"/>
          <c:tx>
            <c:strRef>
              <c:f>'Akses '!$B$43</c:f>
              <c:strCache>
                <c:ptCount val="1"/>
                <c:pt idx="0">
                  <c:v>RW 04</c:v>
                </c:pt>
              </c:strCache>
            </c:strRef>
          </c:tx>
          <c:spPr>
            <a:ln w="28575" cap="rnd">
              <a:solidFill>
                <a:srgbClr val="FFFF00"/>
              </a:solidFill>
              <a:round/>
            </a:ln>
            <a:effectLst/>
          </c:spPr>
          <c:marker>
            <c:symbol val="none"/>
          </c:marker>
          <c:dLbls>
            <c:dLbl>
              <c:idx val="0"/>
              <c:layout>
                <c:manualLayout>
                  <c:x val="-5.6685623269307414E-2"/>
                  <c:y val="-3.0960061699767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894-4B37-92A7-28DB9A29905E}"/>
                </c:ext>
              </c:extLst>
            </c:dLbl>
            <c:dLbl>
              <c:idx val="1"/>
              <c:delete val="1"/>
              <c:extLst>
                <c:ext xmlns:c15="http://schemas.microsoft.com/office/drawing/2012/chart" uri="{CE6537A1-D6FC-4f65-9D91-7224C49458BB}"/>
                <c:ext xmlns:c16="http://schemas.microsoft.com/office/drawing/2014/chart" uri="{C3380CC4-5D6E-409C-BE32-E72D297353CC}">
                  <c16:uniqueId val="{00000006-6894-4B37-92A7-28DB9A29905E}"/>
                </c:ext>
              </c:extLst>
            </c:dLbl>
            <c:dLbl>
              <c:idx val="2"/>
              <c:layout>
                <c:manualLayout>
                  <c:x val="-4.1248320960966534E-2"/>
                  <c:y val="-8.508295804470397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94-4B37-92A7-28DB9A29905E}"/>
                </c:ext>
              </c:extLst>
            </c:dLbl>
            <c:dLbl>
              <c:idx val="3"/>
              <c:layout>
                <c:manualLayout>
                  <c:x val="-5.0718637063395688E-2"/>
                  <c:y val="-3.0960061699767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894-4B37-92A7-28DB9A29905E}"/>
                </c:ext>
              </c:extLst>
            </c:dLbl>
            <c:dLbl>
              <c:idx val="4"/>
              <c:layout>
                <c:manualLayout>
                  <c:x val="-3.5706755416891431E-2"/>
                  <c:y val="2.81003349885486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894-4B37-92A7-28DB9A29905E}"/>
                </c:ext>
              </c:extLst>
            </c:dLbl>
            <c:spPr>
              <a:solidFill>
                <a:srgbClr val="FFFF00"/>
              </a:solidFill>
              <a:ln>
                <a:solidFill>
                  <a:srgbClr val="FFFF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'Akses '!$C$41:$G$41</c:f>
              <c:strCache>
                <c:ptCount val="5"/>
                <c:pt idx="0">
                  <c:v>L</c:v>
                </c:pt>
                <c:pt idx="1">
                  <c:v>P</c:v>
                </c:pt>
                <c:pt idx="2">
                  <c:v>BDL</c:v>
                </c:pt>
                <c:pt idx="3">
                  <c:v>BDP</c:v>
                </c:pt>
                <c:pt idx="4">
                  <c:v>B </c:v>
                </c:pt>
              </c:strCache>
            </c:strRef>
          </c:cat>
          <c:val>
            <c:numRef>
              <c:f>'Akses '!$C$43:$G$43</c:f>
              <c:numCache>
                <c:formatCode>0.0%</c:formatCode>
                <c:ptCount val="5"/>
                <c:pt idx="0">
                  <c:v>0.125</c:v>
                </c:pt>
                <c:pt idx="1">
                  <c:v>0</c:v>
                </c:pt>
                <c:pt idx="2">
                  <c:v>3.1E-2</c:v>
                </c:pt>
                <c:pt idx="3">
                  <c:v>0.01</c:v>
                </c:pt>
                <c:pt idx="4">
                  <c:v>0.115</c:v>
                </c:pt>
              </c:numCache>
            </c:numRef>
          </c:val>
          <c:smooth val="0"/>
          <c:extLst>
            <c:ext xmlns:c16="http://schemas.microsoft.com/office/drawing/2014/chart" uri="{C3380CC4-5D6E-409C-BE32-E72D297353CC}">
              <c16:uniqueId val="{0000000A-6894-4B37-92A7-28DB9A29905E}"/>
            </c:ext>
          </c:extLst>
        </c:ser>
        <c:ser>
          <c:idx val="2"/>
          <c:order val="2"/>
          <c:tx>
            <c:strRef>
              <c:f>'Akses '!$B$44</c:f>
              <c:strCache>
                <c:ptCount val="1"/>
                <c:pt idx="0">
                  <c:v>RW 05</c:v>
                </c:pt>
              </c:strCache>
            </c:strRef>
          </c:tx>
          <c:spPr>
            <a:ln w="28575" cap="rnd">
              <a:solidFill>
                <a:srgbClr val="00B050"/>
              </a:solidFill>
              <a:round/>
            </a:ln>
            <a:effectLst/>
          </c:spPr>
          <c:marker>
            <c:symbol val="none"/>
          </c:marker>
          <c:dLbls>
            <c:dLbl>
              <c:idx val="0"/>
              <c:layout>
                <c:manualLayout>
                  <c:x val="-4.835108130186485E-2"/>
                  <c:y val="-1.0621942876469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894-4B37-92A7-28DB9A29905E}"/>
                </c:ext>
              </c:extLst>
            </c:dLbl>
            <c:dLbl>
              <c:idx val="1"/>
              <c:layout>
                <c:manualLayout>
                  <c:x val="-5.1950511746245744E-2"/>
                  <c:y val="-1.468956664112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894-4B37-92A7-28DB9A29905E}"/>
                </c:ext>
              </c:extLst>
            </c:dLbl>
            <c:dLbl>
              <c:idx val="2"/>
              <c:delete val="1"/>
              <c:extLst>
                <c:ext xmlns:c15="http://schemas.microsoft.com/office/drawing/2012/chart" uri="{CE6537A1-D6FC-4f65-9D91-7224C49458BB}"/>
                <c:ext xmlns:c16="http://schemas.microsoft.com/office/drawing/2014/chart" uri="{C3380CC4-5D6E-409C-BE32-E72D297353CC}">
                  <c16:uniqueId val="{0000000D-6894-4B37-92A7-28DB9A29905E}"/>
                </c:ext>
              </c:extLst>
            </c:dLbl>
            <c:dLbl>
              <c:idx val="3"/>
              <c:layout>
                <c:manualLayout>
                  <c:x val="-4.835108130186485E-2"/>
                  <c:y val="-2.68924379351076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894-4B37-92A7-28DB9A29905E}"/>
                </c:ext>
              </c:extLst>
            </c:dLbl>
            <c:dLbl>
              <c:idx val="4"/>
              <c:layout>
                <c:manualLayout>
                  <c:x val="-4.1248414017272347E-2"/>
                  <c:y val="1.580928417508664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894-4B37-92A7-28DB9A29905E}"/>
                </c:ext>
              </c:extLst>
            </c:dLbl>
            <c:spPr>
              <a:solidFill>
                <a:srgbClr val="00FF00"/>
              </a:solidFill>
              <a:ln>
                <a:solidFill>
                  <a:srgbClr val="00FF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'Akses '!$C$41:$G$41</c:f>
              <c:strCache>
                <c:ptCount val="5"/>
                <c:pt idx="0">
                  <c:v>L</c:v>
                </c:pt>
                <c:pt idx="1">
                  <c:v>P</c:v>
                </c:pt>
                <c:pt idx="2">
                  <c:v>BDL</c:v>
                </c:pt>
                <c:pt idx="3">
                  <c:v>BDP</c:v>
                </c:pt>
                <c:pt idx="4">
                  <c:v>B </c:v>
                </c:pt>
              </c:strCache>
            </c:strRef>
          </c:cat>
          <c:val>
            <c:numRef>
              <c:f>'Akses '!$C$44:$G$44</c:f>
              <c:numCache>
                <c:formatCode>0.0%</c:formatCode>
                <c:ptCount val="5"/>
                <c:pt idx="0">
                  <c:v>0.01</c:v>
                </c:pt>
                <c:pt idx="1">
                  <c:v>0.16700000000000001</c:v>
                </c:pt>
                <c:pt idx="2">
                  <c:v>0</c:v>
                </c:pt>
                <c:pt idx="3">
                  <c:v>6.3E-2</c:v>
                </c:pt>
                <c:pt idx="4">
                  <c:v>5.1999999999999998E-2</c:v>
                </c:pt>
              </c:numCache>
            </c:numRef>
          </c:val>
          <c:smooth val="0"/>
          <c:extLst>
            <c:ext xmlns:c16="http://schemas.microsoft.com/office/drawing/2014/chart" uri="{C3380CC4-5D6E-409C-BE32-E72D297353CC}">
              <c16:uniqueId val="{00000010-6894-4B37-92A7-28DB9A29905E}"/>
            </c:ext>
          </c:extLst>
        </c:ser>
        <c:ser>
          <c:idx val="3"/>
          <c:order val="3"/>
          <c:tx>
            <c:strRef>
              <c:f>'Akses '!$B$45</c:f>
              <c:strCache>
                <c:ptCount val="1"/>
                <c:pt idx="0">
                  <c:v>Total </c:v>
                </c:pt>
              </c:strCache>
            </c:strRef>
          </c:tx>
          <c:spPr>
            <a:ln w="28575" cap="rnd">
              <a:solidFill>
                <a:srgbClr val="FF0000"/>
              </a:solidFill>
              <a:round/>
            </a:ln>
            <a:effectLst/>
          </c:spPr>
          <c:marker>
            <c:symbol val="none"/>
          </c:marker>
          <c:dLbls>
            <c:dLbl>
              <c:idx val="1"/>
              <c:layout>
                <c:manualLayout>
                  <c:x val="-5.1950511746245744E-2"/>
                  <c:y val="-1.87571904057887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894-4B37-92A7-28DB9A29905E}"/>
                </c:ext>
              </c:extLst>
            </c:dLbl>
            <c:dLbl>
              <c:idx val="2"/>
              <c:layout>
                <c:manualLayout>
                  <c:x val="-4.6896926728780507E-2"/>
                  <c:y val="-5.54108259731670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894-4B37-92A7-28DB9A29905E}"/>
                </c:ext>
              </c:extLst>
            </c:dLbl>
            <c:dLbl>
              <c:idx val="3"/>
              <c:layout>
                <c:manualLayout>
                  <c:x val="-4.4847844461653241E-2"/>
                  <c:y val="-3.90953092290860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894-4B37-92A7-28DB9A29905E}"/>
                </c:ext>
              </c:extLst>
            </c:dLbl>
            <c:dLbl>
              <c:idx val="4"/>
              <c:layout>
                <c:manualLayout>
                  <c:x val="-5.4318067507776582E-2"/>
                  <c:y val="-3.0960061699767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894-4B37-92A7-28DB9A29905E}"/>
                </c:ext>
              </c:extLst>
            </c:dLbl>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'Akses '!$C$41:$G$41</c:f>
              <c:strCache>
                <c:ptCount val="5"/>
                <c:pt idx="0">
                  <c:v>L</c:v>
                </c:pt>
                <c:pt idx="1">
                  <c:v>P</c:v>
                </c:pt>
                <c:pt idx="2">
                  <c:v>BDL</c:v>
                </c:pt>
                <c:pt idx="3">
                  <c:v>BDP</c:v>
                </c:pt>
                <c:pt idx="4">
                  <c:v>B </c:v>
                </c:pt>
              </c:strCache>
            </c:strRef>
          </c:cat>
          <c:val>
            <c:numRef>
              <c:f>'Akses '!$C$45:$G$45</c:f>
              <c:numCache>
                <c:formatCode>0.0%</c:formatCode>
                <c:ptCount val="5"/>
                <c:pt idx="0">
                  <c:v>0.156</c:v>
                </c:pt>
                <c:pt idx="1">
                  <c:v>0.313</c:v>
                </c:pt>
                <c:pt idx="2">
                  <c:v>8.299999999999999E-2</c:v>
                </c:pt>
                <c:pt idx="3">
                  <c:v>0.188</c:v>
                </c:pt>
                <c:pt idx="4">
                  <c:v>0.29199999999999998</c:v>
                </c:pt>
              </c:numCache>
            </c:numRef>
          </c:val>
          <c:smooth val="0"/>
          <c:extLst>
            <c:ext xmlns:c16="http://schemas.microsoft.com/office/drawing/2014/chart" uri="{C3380CC4-5D6E-409C-BE32-E72D297353CC}">
              <c16:uniqueId val="{00000015-6894-4B37-92A7-28DB9A29905E}"/>
            </c:ext>
          </c:extLst>
        </c:ser>
        <c:dLbls>
          <c:dLblPos val="t"/>
          <c:showLegendKey val="0"/>
          <c:showVal val="1"/>
          <c:showCatName val="0"/>
          <c:showSerName val="0"/>
          <c:showPercent val="0"/>
          <c:showBubbleSize val="0"/>
        </c:dLbls>
        <c:smooth val="0"/>
        <c:axId val="669097136"/>
        <c:axId val="698777232"/>
      </c:lineChart>
      <c:catAx>
        <c:axId val="66909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8777232"/>
        <c:crosses val="autoZero"/>
        <c:auto val="1"/>
        <c:lblAlgn val="ctr"/>
        <c:lblOffset val="100"/>
        <c:noMultiLvlLbl val="0"/>
      </c:catAx>
      <c:valAx>
        <c:axId val="698777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6909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'Akses '!$J$33</c:f>
              <c:strCache>
                <c:ptCount val="1"/>
                <c:pt idx="0">
                  <c:v>RW 01 </c:v>
                </c:pt>
              </c:strCache>
            </c:strRef>
          </c:tx>
          <c:spPr>
            <a:solidFill>
              <a:srgbClr val="002060"/>
            </a:solidFill>
            <a:ln>
              <a:solidFill>
                <a:srgbClr val="002060"/>
              </a:solidFill>
            </a:ln>
            <a:effectLst/>
          </c:spPr>
          <c:invertIfNegative val="0"/>
          <c:dLbls>
            <c:spPr>
              <a:solidFill>
                <a:srgbClr val="002060"/>
              </a:solidFill>
              <a:ln>
                <a:solidFill>
                  <a:srgbClr val="002060"/>
                </a:solid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'Akses '!$I$34:$I$38</c:f>
              <c:strCache>
                <c:ptCount val="5"/>
                <c:pt idx="0">
                  <c:v>E1A</c:v>
                </c:pt>
                <c:pt idx="1">
                  <c:v>E1B</c:v>
                </c:pt>
                <c:pt idx="2">
                  <c:v>E1C</c:v>
                </c:pt>
                <c:pt idx="3">
                  <c:v>E1D</c:v>
                </c:pt>
                <c:pt idx="4">
                  <c:v>E1E</c:v>
                </c:pt>
              </c:strCache>
            </c:strRef>
          </c:cat>
          <c:val>
            <c:numRef>
              <c:f>'Akses '!$J$34:$J$38</c:f>
              <c:numCache>
                <c:formatCode>0.0%</c:formatCode>
                <c:ptCount val="5"/>
                <c:pt idx="0">
                  <c:v>0.19800000000000001</c:v>
                </c:pt>
                <c:pt idx="1">
                  <c:v>0.30199999999999999</c:v>
                </c:pt>
                <c:pt idx="2">
                  <c:v>0.20799999999999999</c:v>
                </c:pt>
                <c:pt idx="3">
                  <c:v>0.24</c:v>
                </c:pt>
                <c:pt idx="4">
                  <c:v>5.1999999999999998E-2</c:v>
                </c:pt>
              </c:numCache>
            </c:numRef>
          </c:val>
          <c:extLst>
            <c:ext xmlns:c16="http://schemas.microsoft.com/office/drawing/2014/chart" uri="{C3380CC4-5D6E-409C-BE32-E72D297353CC}">
              <c16:uniqueId val="{00000000-3C3E-41A4-B4E0-A609E020547A}"/>
            </c:ext>
          </c:extLst>
        </c:ser>
        <c:ser>
          <c:idx val="1"/>
          <c:order val="1"/>
          <c:tx>
            <c:strRef>
              <c:f>'Akses '!$K$33</c:f>
              <c:strCache>
                <c:ptCount val="1"/>
                <c:pt idx="0">
                  <c:v>RW 04</c:v>
                </c:pt>
              </c:strCache>
            </c:strRef>
          </c:tx>
          <c:spPr>
            <a:solidFill>
              <a:srgbClr val="FFFF00"/>
            </a:solidFill>
            <a:ln>
              <a:solidFill>
                <a:srgbClr val="FFFF00"/>
              </a:solidFill>
            </a:ln>
            <a:effectLst/>
          </c:spPr>
          <c:invertIfNegative val="0"/>
          <c:dLbls>
            <c:spPr>
              <a:solidFill>
                <a:srgbClr val="FFFF00"/>
              </a:solidFill>
              <a:ln>
                <a:solidFill>
                  <a:srgbClr val="FFFF00"/>
                </a:solid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'Akses '!$I$34:$I$38</c:f>
              <c:strCache>
                <c:ptCount val="5"/>
                <c:pt idx="0">
                  <c:v>E1A</c:v>
                </c:pt>
                <c:pt idx="1">
                  <c:v>E1B</c:v>
                </c:pt>
                <c:pt idx="2">
                  <c:v>E1C</c:v>
                </c:pt>
                <c:pt idx="3">
                  <c:v>E1D</c:v>
                </c:pt>
                <c:pt idx="4">
                  <c:v>E1E</c:v>
                </c:pt>
              </c:strCache>
            </c:strRef>
          </c:cat>
          <c:val>
            <c:numRef>
              <c:f>'Akses '!$K$34:$K$38</c:f>
              <c:numCache>
                <c:formatCode>0.0%</c:formatCode>
                <c:ptCount val="5"/>
                <c:pt idx="0">
                  <c:v>0.16700000000000001</c:v>
                </c:pt>
                <c:pt idx="1">
                  <c:v>0.14599999999999999</c:v>
                </c:pt>
                <c:pt idx="2">
                  <c:v>0.156</c:v>
                </c:pt>
                <c:pt idx="3">
                  <c:v>9.4E-2</c:v>
                </c:pt>
                <c:pt idx="4">
                  <c:v>0.14599999999999999</c:v>
                </c:pt>
              </c:numCache>
            </c:numRef>
          </c:val>
          <c:extLst>
            <c:ext xmlns:c16="http://schemas.microsoft.com/office/drawing/2014/chart" uri="{C3380CC4-5D6E-409C-BE32-E72D297353CC}">
              <c16:uniqueId val="{00000001-3C3E-41A4-B4E0-A609E020547A}"/>
            </c:ext>
          </c:extLst>
        </c:ser>
        <c:ser>
          <c:idx val="2"/>
          <c:order val="2"/>
          <c:tx>
            <c:strRef>
              <c:f>'Akses '!$L$33</c:f>
              <c:strCache>
                <c:ptCount val="1"/>
                <c:pt idx="0">
                  <c:v>RW 05</c:v>
                </c:pt>
              </c:strCache>
            </c:strRef>
          </c:tx>
          <c:spPr>
            <a:solidFill>
              <a:srgbClr val="00FF0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2-3C3E-41A4-B4E0-A609E020547A}"/>
                </c:ext>
              </c:extLst>
            </c:dLbl>
            <c:spPr>
              <a:solidFill>
                <a:srgbClr val="66FF33"/>
              </a:solidFill>
              <a:ln>
                <a:solidFill>
                  <a:srgbClr val="66FF33"/>
                </a:solid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'Akses '!$I$34:$I$38</c:f>
              <c:strCache>
                <c:ptCount val="5"/>
                <c:pt idx="0">
                  <c:v>E1A</c:v>
                </c:pt>
                <c:pt idx="1">
                  <c:v>E1B</c:v>
                </c:pt>
                <c:pt idx="2">
                  <c:v>E1C</c:v>
                </c:pt>
                <c:pt idx="3">
                  <c:v>E1D</c:v>
                </c:pt>
                <c:pt idx="4">
                  <c:v>E1E</c:v>
                </c:pt>
              </c:strCache>
            </c:strRef>
          </c:cat>
          <c:val>
            <c:numRef>
              <c:f>'Akses '!$L$34:$L$38</c:f>
              <c:numCache>
                <c:formatCode>0.0%</c:formatCode>
                <c:ptCount val="5"/>
                <c:pt idx="0">
                  <c:v>6.3E-2</c:v>
                </c:pt>
                <c:pt idx="1">
                  <c:v>0.219</c:v>
                </c:pt>
                <c:pt idx="2">
                  <c:v>3.1E-2</c:v>
                </c:pt>
                <c:pt idx="3">
                  <c:v>0.17699999999999999</c:v>
                </c:pt>
                <c:pt idx="4">
                  <c:v>0</c:v>
                </c:pt>
              </c:numCache>
            </c:numRef>
          </c:val>
          <c:extLst>
            <c:ext xmlns:c16="http://schemas.microsoft.com/office/drawing/2014/chart" uri="{C3380CC4-5D6E-409C-BE32-E72D297353CC}">
              <c16:uniqueId val="{00000003-3C3E-41A4-B4E0-A609E020547A}"/>
            </c:ext>
          </c:extLst>
        </c:ser>
        <c:dLbls>
          <c:showLegendKey val="0"/>
          <c:showVal val="1"/>
          <c:showCatName val="0"/>
          <c:showSerName val="0"/>
          <c:showPercent val="0"/>
          <c:showBubbleSize val="0"/>
        </c:dLbls>
        <c:gapWidth val="219"/>
        <c:axId val="524477344"/>
        <c:axId val="524477824"/>
      </c:barChart>
      <c:lineChart>
        <c:grouping val="standard"/>
        <c:varyColors val="0"/>
        <c:ser>
          <c:idx val="3"/>
          <c:order val="3"/>
          <c:tx>
            <c:strRef>
              <c:f>'Akses '!$M$33</c:f>
              <c:strCache>
                <c:ptCount val="1"/>
                <c:pt idx="0">
                  <c:v>Total </c:v>
                </c:pt>
              </c:strCache>
            </c:strRef>
          </c:tx>
          <c:spPr>
            <a:ln w="28575" cap="rnd">
              <a:solidFill>
                <a:srgbClr val="FF0000"/>
              </a:solidFill>
              <a:round/>
            </a:ln>
            <a:effectLst/>
          </c:spPr>
          <c:marker>
            <c:symbol val="none"/>
          </c:marker>
          <c:dLbls>
            <c:dLbl>
              <c:idx val="0"/>
              <c:layout>
                <c:manualLayout>
                  <c:x val="-2.488365584663046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3E-41A4-B4E0-A609E020547A}"/>
                </c:ext>
              </c:extLst>
            </c:dLbl>
            <c:dLbl>
              <c:idx val="1"/>
              <c:layout>
                <c:manualLayout>
                  <c:x val="-3.110456980828808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C3E-41A4-B4E0-A609E020547A}"/>
                </c:ext>
              </c:extLst>
            </c:dLbl>
            <c:dLbl>
              <c:idx val="2"/>
              <c:layout>
                <c:manualLayout>
                  <c:x val="-3.5251845782726575E-2"/>
                  <c:y val="4.1421642971529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C3E-41A4-B4E0-A609E020547A}"/>
                </c:ext>
              </c:extLst>
            </c:dLbl>
            <c:dLbl>
              <c:idx val="3"/>
              <c:layout>
                <c:manualLayout>
                  <c:x val="-3.73254837699457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3E-41A4-B4E0-A609E020547A}"/>
                </c:ext>
              </c:extLst>
            </c:dLbl>
            <c:dLbl>
              <c:idx val="4"/>
              <c:layout>
                <c:manualLayout>
                  <c:x val="-4.354639773160332E-2"/>
                  <c:y val="-4.14216429715298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C3E-41A4-B4E0-A609E020547A}"/>
                </c:ext>
              </c:extLst>
            </c:dLbl>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6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'Akses '!$I$34:$I$38</c:f>
              <c:strCache>
                <c:ptCount val="5"/>
                <c:pt idx="0">
                  <c:v>E1A</c:v>
                </c:pt>
                <c:pt idx="1">
                  <c:v>E1B</c:v>
                </c:pt>
                <c:pt idx="2">
                  <c:v>E1C</c:v>
                </c:pt>
                <c:pt idx="3">
                  <c:v>E1D</c:v>
                </c:pt>
                <c:pt idx="4">
                  <c:v>E1E</c:v>
                </c:pt>
              </c:strCache>
            </c:strRef>
          </c:cat>
          <c:val>
            <c:numRef>
              <c:f>'Akses '!$M$34:$M$38</c:f>
              <c:numCache>
                <c:formatCode>0.0%</c:formatCode>
                <c:ptCount val="5"/>
                <c:pt idx="0">
                  <c:v>0.42799999999999999</c:v>
                </c:pt>
                <c:pt idx="1">
                  <c:v>0.66699999999999993</c:v>
                </c:pt>
                <c:pt idx="2">
                  <c:v>0.39500000000000002</c:v>
                </c:pt>
                <c:pt idx="3">
                  <c:v>0.5109999999999999</c:v>
                </c:pt>
                <c:pt idx="4">
                  <c:v>0.19799999999999998</c:v>
                </c:pt>
              </c:numCache>
            </c:numRef>
          </c:val>
          <c:smooth val="0"/>
          <c:extLst>
            <c:ext xmlns:c16="http://schemas.microsoft.com/office/drawing/2014/chart" uri="{C3380CC4-5D6E-409C-BE32-E72D297353CC}">
              <c16:uniqueId val="{00000009-3C3E-41A4-B4E0-A609E020547A}"/>
            </c:ext>
          </c:extLst>
        </c:ser>
        <c:dLbls>
          <c:showLegendKey val="0"/>
          <c:showVal val="1"/>
          <c:showCatName val="0"/>
          <c:showSerName val="0"/>
          <c:showPercent val="0"/>
          <c:showBubbleSize val="0"/>
        </c:dLbls>
        <c:marker val="1"/>
        <c:smooth val="0"/>
        <c:axId val="524477344"/>
        <c:axId val="524477824"/>
      </c:lineChart>
      <c:catAx>
        <c:axId val="52447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524477824"/>
        <c:crosses val="autoZero"/>
        <c:auto val="1"/>
        <c:lblAlgn val="ctr"/>
        <c:lblOffset val="100"/>
        <c:noMultiLvlLbl val="0"/>
      </c:catAx>
      <c:valAx>
        <c:axId val="524477824"/>
        <c:scaling>
          <c:orientation val="minMax"/>
          <c:max val="0.70000000000000007"/>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524477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95000"/>
              <a:lumOff val="5000"/>
            </a:schemeClr>
          </a:solidFill>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'Partisipasi '!$K$30</c:f>
              <c:strCache>
                <c:ptCount val="1"/>
                <c:pt idx="0">
                  <c:v>RW 01</c:v>
                </c:pt>
              </c:strCache>
            </c:strRef>
          </c:tx>
          <c:spPr>
            <a:ln w="28575" cap="rnd">
              <a:solidFill>
                <a:srgbClr val="002060"/>
              </a:solidFill>
              <a:round/>
            </a:ln>
            <a:effectLst/>
          </c:spPr>
          <c:marker>
            <c:symbol val="none"/>
          </c:marker>
          <c:dLbls>
            <c:dLbl>
              <c:idx val="1"/>
              <c:layout>
                <c:manualLayout>
                  <c:x val="-4.9695005711844147E-2"/>
                  <c:y val="-3.13652705491453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15-4017-A17A-B16B64E0B232}"/>
                </c:ext>
              </c:extLst>
            </c:dLbl>
            <c:dLbl>
              <c:idx val="3"/>
              <c:layout>
                <c:manualLayout>
                  <c:x val="-4.3987084776749376E-2"/>
                  <c:y val="-2.72444092566876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15-4017-A17A-B16B64E0B232}"/>
                </c:ext>
              </c:extLst>
            </c:dLbl>
            <c:dLbl>
              <c:idx val="4"/>
              <c:layout>
                <c:manualLayout>
                  <c:x val="-4.7430240781960918E-2"/>
                  <c:y val="-2.72444092566874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15-4017-A17A-B16B64E0B232}"/>
                </c:ext>
              </c:extLst>
            </c:dLbl>
            <c:spPr>
              <a:solidFill>
                <a:srgbClr val="002060"/>
              </a:solidFill>
              <a:ln>
                <a:solidFill>
                  <a:srgbClr val="00206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'Partisipasi '!$L$29:$P$29</c:f>
              <c:strCache>
                <c:ptCount val="5"/>
                <c:pt idx="0">
                  <c:v>L</c:v>
                </c:pt>
                <c:pt idx="1">
                  <c:v>P</c:v>
                </c:pt>
                <c:pt idx="2">
                  <c:v>BDL</c:v>
                </c:pt>
                <c:pt idx="3">
                  <c:v>BDP</c:v>
                </c:pt>
                <c:pt idx="4">
                  <c:v>B </c:v>
                </c:pt>
              </c:strCache>
            </c:strRef>
          </c:cat>
          <c:val>
            <c:numRef>
              <c:f>'Partisipasi '!$L$30:$P$30</c:f>
              <c:numCache>
                <c:formatCode>0.0%</c:formatCode>
                <c:ptCount val="5"/>
                <c:pt idx="0">
                  <c:v>2.1000000000000001E-2</c:v>
                </c:pt>
                <c:pt idx="1">
                  <c:v>0.219</c:v>
                </c:pt>
                <c:pt idx="2">
                  <c:v>3.1E-2</c:v>
                </c:pt>
                <c:pt idx="3">
                  <c:v>6.3E-2</c:v>
                </c:pt>
                <c:pt idx="4">
                  <c:v>0.125</c:v>
                </c:pt>
              </c:numCache>
            </c:numRef>
          </c:val>
          <c:smooth val="0"/>
          <c:extLst>
            <c:ext xmlns:c16="http://schemas.microsoft.com/office/drawing/2014/chart" uri="{C3380CC4-5D6E-409C-BE32-E72D297353CC}">
              <c16:uniqueId val="{00000003-A015-4017-A17A-B16B64E0B232}"/>
            </c:ext>
          </c:extLst>
        </c:ser>
        <c:ser>
          <c:idx val="1"/>
          <c:order val="1"/>
          <c:tx>
            <c:strRef>
              <c:f>'Partisipasi '!$K$31</c:f>
              <c:strCache>
                <c:ptCount val="1"/>
                <c:pt idx="0">
                  <c:v>RW 04</c:v>
                </c:pt>
              </c:strCache>
            </c:strRef>
          </c:tx>
          <c:spPr>
            <a:ln w="28575" cap="rnd">
              <a:solidFill>
                <a:srgbClr val="FFFF00"/>
              </a:solidFill>
              <a:round/>
            </a:ln>
            <a:effectLst/>
          </c:spPr>
          <c:marker>
            <c:symbol val="none"/>
          </c:marker>
          <c:dLbls>
            <c:dLbl>
              <c:idx val="0"/>
              <c:layout>
                <c:manualLayout>
                  <c:x val="-8.2488088584764446E-2"/>
                  <c:y val="-2.72444092566874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15-4017-A17A-B16B64E0B232}"/>
                </c:ext>
              </c:extLst>
            </c:dLbl>
            <c:dLbl>
              <c:idx val="1"/>
              <c:layout>
                <c:manualLayout>
                  <c:x val="-4.3987084776749501E-2"/>
                  <c:y val="-2.31235479642296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015-4017-A17A-B16B64E0B232}"/>
                </c:ext>
              </c:extLst>
            </c:dLbl>
            <c:dLbl>
              <c:idx val="2"/>
              <c:layout>
                <c:manualLayout>
                  <c:x val="-4.3987084776749459E-2"/>
                  <c:y val="-3.5486131841603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015-4017-A17A-B16B64E0B232}"/>
                </c:ext>
              </c:extLst>
            </c:dLbl>
            <c:dLbl>
              <c:idx val="3"/>
              <c:delete val="1"/>
              <c:extLst>
                <c:ext xmlns:c15="http://schemas.microsoft.com/office/drawing/2012/chart" uri="{CE6537A1-D6FC-4f65-9D91-7224C49458BB}"/>
                <c:ext xmlns:c16="http://schemas.microsoft.com/office/drawing/2014/chart" uri="{C3380CC4-5D6E-409C-BE32-E72D297353CC}">
                  <c16:uniqueId val="{00000007-A015-4017-A17A-B16B64E0B232}"/>
                </c:ext>
              </c:extLst>
            </c:dLbl>
            <c:dLbl>
              <c:idx val="4"/>
              <c:layout>
                <c:manualLayout>
                  <c:x val="-2.3604200407800351E-2"/>
                  <c:y val="-1.4881825379313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015-4017-A17A-B16B64E0B232}"/>
                </c:ext>
              </c:extLst>
            </c:dLbl>
            <c:spPr>
              <a:solidFill>
                <a:srgbClr val="FFFF00"/>
              </a:solidFill>
              <a:ln>
                <a:solidFill>
                  <a:srgbClr val="FFFF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'Partisipasi '!$L$29:$P$29</c:f>
              <c:strCache>
                <c:ptCount val="5"/>
                <c:pt idx="0">
                  <c:v>L</c:v>
                </c:pt>
                <c:pt idx="1">
                  <c:v>P</c:v>
                </c:pt>
                <c:pt idx="2">
                  <c:v>BDL</c:v>
                </c:pt>
                <c:pt idx="3">
                  <c:v>BDP</c:v>
                </c:pt>
                <c:pt idx="4">
                  <c:v>B </c:v>
                </c:pt>
              </c:strCache>
            </c:strRef>
          </c:cat>
          <c:val>
            <c:numRef>
              <c:f>'Partisipasi '!$L$31:$P$31</c:f>
              <c:numCache>
                <c:formatCode>0.0%</c:formatCode>
                <c:ptCount val="5"/>
                <c:pt idx="0">
                  <c:v>7.2999999999999995E-2</c:v>
                </c:pt>
                <c:pt idx="1">
                  <c:v>2.1000000000000001E-2</c:v>
                </c:pt>
                <c:pt idx="2">
                  <c:v>8.3000000000000004E-2</c:v>
                </c:pt>
                <c:pt idx="3">
                  <c:v>0</c:v>
                </c:pt>
                <c:pt idx="4">
                  <c:v>7.2999999999999995E-2</c:v>
                </c:pt>
              </c:numCache>
            </c:numRef>
          </c:val>
          <c:smooth val="0"/>
          <c:extLst>
            <c:ext xmlns:c16="http://schemas.microsoft.com/office/drawing/2014/chart" uri="{C3380CC4-5D6E-409C-BE32-E72D297353CC}">
              <c16:uniqueId val="{00000009-A015-4017-A17A-B16B64E0B232}"/>
            </c:ext>
          </c:extLst>
        </c:ser>
        <c:ser>
          <c:idx val="2"/>
          <c:order val="2"/>
          <c:tx>
            <c:strRef>
              <c:f>'Partisipasi '!$K$32</c:f>
              <c:strCache>
                <c:ptCount val="1"/>
                <c:pt idx="0">
                  <c:v>RW 05</c:v>
                </c:pt>
              </c:strCache>
            </c:strRef>
          </c:tx>
          <c:spPr>
            <a:ln w="28575" cap="rnd">
              <a:solidFill>
                <a:srgbClr val="00B050"/>
              </a:solidFill>
              <a:round/>
            </a:ln>
            <a:effectLst/>
          </c:spPr>
          <c:marker>
            <c:symbol val="none"/>
          </c:marker>
          <c:dLbls>
            <c:dLbl>
              <c:idx val="0"/>
              <c:layout>
                <c:manualLayout>
                  <c:x val="-4.8516614636515951E-2"/>
                  <c:y val="-2.51924150194037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015-4017-A17A-B16B64E0B232}"/>
                </c:ext>
              </c:extLst>
            </c:dLbl>
            <c:dLbl>
              <c:idx val="1"/>
              <c:layout>
                <c:manualLayout>
                  <c:x val="-4.9695005711844147E-2"/>
                  <c:y val="1.39642036678910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015-4017-A17A-B16B64E0B232}"/>
                </c:ext>
              </c:extLst>
            </c:dLbl>
            <c:dLbl>
              <c:idx val="2"/>
              <c:layout>
                <c:manualLayout>
                  <c:x val="-4.3987084776749459E-2"/>
                  <c:y val="-2.72444092566876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015-4017-A17A-B16B64E0B232}"/>
                </c:ext>
              </c:extLst>
            </c:dLbl>
            <c:dLbl>
              <c:idx val="3"/>
              <c:layout>
                <c:manualLayout>
                  <c:x val="-4.1722319846866224E-2"/>
                  <c:y val="9.843342375433026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015-4017-A17A-B16B64E0B232}"/>
                </c:ext>
              </c:extLst>
            </c:dLbl>
            <c:dLbl>
              <c:idx val="4"/>
              <c:layout>
                <c:manualLayout>
                  <c:x val="-2.5868965337683583E-2"/>
                  <c:y val="-1.07609640868562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015-4017-A17A-B16B64E0B232}"/>
                </c:ext>
              </c:extLst>
            </c:dLbl>
            <c:spPr>
              <a:solidFill>
                <a:srgbClr val="00FF00"/>
              </a:solidFill>
              <a:ln>
                <a:solidFill>
                  <a:srgbClr val="00FF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'Partisipasi '!$L$29:$P$29</c:f>
              <c:strCache>
                <c:ptCount val="5"/>
                <c:pt idx="0">
                  <c:v>L</c:v>
                </c:pt>
                <c:pt idx="1">
                  <c:v>P</c:v>
                </c:pt>
                <c:pt idx="2">
                  <c:v>BDL</c:v>
                </c:pt>
                <c:pt idx="3">
                  <c:v>BDP</c:v>
                </c:pt>
                <c:pt idx="4">
                  <c:v>B </c:v>
                </c:pt>
              </c:strCache>
            </c:strRef>
          </c:cat>
          <c:val>
            <c:numRef>
              <c:f>'Partisipasi '!$L$32:$P$32</c:f>
              <c:numCache>
                <c:formatCode>0.0%</c:formatCode>
                <c:ptCount val="5"/>
                <c:pt idx="0">
                  <c:v>2.1000000000000001E-2</c:v>
                </c:pt>
                <c:pt idx="1">
                  <c:v>0.19800000000000001</c:v>
                </c:pt>
                <c:pt idx="2">
                  <c:v>0.01</c:v>
                </c:pt>
                <c:pt idx="3">
                  <c:v>4.2000000000000003E-2</c:v>
                </c:pt>
                <c:pt idx="4">
                  <c:v>2.1000000000000001E-2</c:v>
                </c:pt>
              </c:numCache>
            </c:numRef>
          </c:val>
          <c:smooth val="0"/>
          <c:extLst>
            <c:ext xmlns:c16="http://schemas.microsoft.com/office/drawing/2014/chart" uri="{C3380CC4-5D6E-409C-BE32-E72D297353CC}">
              <c16:uniqueId val="{0000000F-A015-4017-A17A-B16B64E0B232}"/>
            </c:ext>
          </c:extLst>
        </c:ser>
        <c:ser>
          <c:idx val="3"/>
          <c:order val="3"/>
          <c:tx>
            <c:strRef>
              <c:f>'Partisipasi '!$K$33</c:f>
              <c:strCache>
                <c:ptCount val="1"/>
                <c:pt idx="0">
                  <c:v>Total </c:v>
                </c:pt>
              </c:strCache>
            </c:strRef>
          </c:tx>
          <c:spPr>
            <a:ln w="28575" cap="rnd">
              <a:solidFill>
                <a:srgbClr val="FF0000"/>
              </a:solidFill>
              <a:round/>
            </a:ln>
            <a:effectLst/>
          </c:spPr>
          <c:marker>
            <c:symbol val="none"/>
          </c:marker>
          <c:dLbls>
            <c:dLbl>
              <c:idx val="0"/>
              <c:layout>
                <c:manualLayout>
                  <c:x val="-4.7430240781960918E-2"/>
                  <c:y val="-1.0760964086856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015-4017-A17A-B16B64E0B232}"/>
                </c:ext>
              </c:extLst>
            </c:dLbl>
            <c:dLbl>
              <c:idx val="1"/>
              <c:layout>
                <c:manualLayout>
                  <c:x val="-4.9695005711844188E-2"/>
                  <c:y val="-1.48818253793139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015-4017-A17A-B16B64E0B232}"/>
                </c:ext>
              </c:extLst>
            </c:dLbl>
            <c:dLbl>
              <c:idx val="3"/>
              <c:layout>
                <c:manualLayout>
                  <c:x val="-5.4224535571610701E-2"/>
                  <c:y val="-3.96069931340610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015-4017-A17A-B16B64E0B232}"/>
                </c:ext>
              </c:extLst>
            </c:dLbl>
            <c:dLbl>
              <c:idx val="4"/>
              <c:layout>
                <c:manualLayout>
                  <c:x val="-4.2900710922194614E-2"/>
                  <c:y val="-1.4881825379313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015-4017-A17A-B16B64E0B232}"/>
                </c:ext>
              </c:extLst>
            </c:dLbl>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700" b="0"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'Partisipasi '!$L$29:$P$29</c:f>
              <c:strCache>
                <c:ptCount val="5"/>
                <c:pt idx="0">
                  <c:v>L</c:v>
                </c:pt>
                <c:pt idx="1">
                  <c:v>P</c:v>
                </c:pt>
                <c:pt idx="2">
                  <c:v>BDL</c:v>
                </c:pt>
                <c:pt idx="3">
                  <c:v>BDP</c:v>
                </c:pt>
                <c:pt idx="4">
                  <c:v>B </c:v>
                </c:pt>
              </c:strCache>
            </c:strRef>
          </c:cat>
          <c:val>
            <c:numRef>
              <c:f>'Partisipasi '!$L$33:$P$33</c:f>
              <c:numCache>
                <c:formatCode>0.0%</c:formatCode>
                <c:ptCount val="5"/>
                <c:pt idx="0">
                  <c:v>0.115</c:v>
                </c:pt>
                <c:pt idx="1">
                  <c:v>0.438</c:v>
                </c:pt>
                <c:pt idx="2">
                  <c:v>0.124</c:v>
                </c:pt>
                <c:pt idx="3">
                  <c:v>0.10500000000000001</c:v>
                </c:pt>
                <c:pt idx="4">
                  <c:v>0.219</c:v>
                </c:pt>
              </c:numCache>
            </c:numRef>
          </c:val>
          <c:smooth val="0"/>
          <c:extLst>
            <c:ext xmlns:c16="http://schemas.microsoft.com/office/drawing/2014/chart" uri="{C3380CC4-5D6E-409C-BE32-E72D297353CC}">
              <c16:uniqueId val="{00000014-A015-4017-A17A-B16B64E0B232}"/>
            </c:ext>
          </c:extLst>
        </c:ser>
        <c:dLbls>
          <c:dLblPos val="t"/>
          <c:showLegendKey val="0"/>
          <c:showVal val="1"/>
          <c:showCatName val="0"/>
          <c:showSerName val="0"/>
          <c:showPercent val="0"/>
          <c:showBubbleSize val="0"/>
        </c:dLbls>
        <c:smooth val="0"/>
        <c:axId val="425154400"/>
        <c:axId val="425151520"/>
      </c:lineChart>
      <c:catAx>
        <c:axId val="42515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25151520"/>
        <c:crosses val="autoZero"/>
        <c:auto val="1"/>
        <c:lblAlgn val="ctr"/>
        <c:lblOffset val="100"/>
        <c:noMultiLvlLbl val="0"/>
      </c:catAx>
      <c:valAx>
        <c:axId val="425151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25154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'Partisipasi '!$R$30</c:f>
              <c:strCache>
                <c:ptCount val="1"/>
                <c:pt idx="0">
                  <c:v>RW 01</c:v>
                </c:pt>
              </c:strCache>
            </c:strRef>
          </c:tx>
          <c:spPr>
            <a:solidFill>
              <a:srgbClr val="002060"/>
            </a:solidFill>
            <a:ln>
              <a:solidFill>
                <a:srgbClr val="002060"/>
              </a:solidFill>
            </a:ln>
            <a:effectLst/>
          </c:spPr>
          <c:invertIfNegative val="0"/>
          <c:dLbls>
            <c:spPr>
              <a:solidFill>
                <a:srgbClr val="002060"/>
              </a:solidFill>
              <a:ln>
                <a:solidFill>
                  <a:srgbClr val="002060"/>
                </a:solidFill>
              </a:ln>
              <a:effectLst/>
            </c:spPr>
            <c:txPr>
              <a:bodyPr rot="0" spcFirstLastPara="1" vertOverflow="ellipsis" vert="horz" wrap="square" anchor="ctr" anchorCtr="1"/>
              <a:lstStyle/>
              <a:p>
                <a:pPr>
                  <a:defRPr sz="6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'Partisipasi '!$S$29:$W$29</c:f>
              <c:strCache>
                <c:ptCount val="5"/>
                <c:pt idx="0">
                  <c:v>E2A</c:v>
                </c:pt>
                <c:pt idx="1">
                  <c:v>E2B</c:v>
                </c:pt>
                <c:pt idx="2">
                  <c:v>E2C</c:v>
                </c:pt>
                <c:pt idx="3">
                  <c:v>E2D</c:v>
                </c:pt>
                <c:pt idx="4">
                  <c:v>E2E</c:v>
                </c:pt>
              </c:strCache>
            </c:strRef>
          </c:cat>
          <c:val>
            <c:numRef>
              <c:f>'Partisipasi '!$S$30:$W$30</c:f>
              <c:numCache>
                <c:formatCode>0.0%</c:formatCode>
                <c:ptCount val="5"/>
                <c:pt idx="0">
                  <c:v>0.219</c:v>
                </c:pt>
                <c:pt idx="1">
                  <c:v>0.32300000000000001</c:v>
                </c:pt>
                <c:pt idx="2">
                  <c:v>5.1999999999999998E-2</c:v>
                </c:pt>
                <c:pt idx="3">
                  <c:v>0.29199999999999998</c:v>
                </c:pt>
                <c:pt idx="4">
                  <c:v>0.115</c:v>
                </c:pt>
              </c:numCache>
            </c:numRef>
          </c:val>
          <c:extLst>
            <c:ext xmlns:c16="http://schemas.microsoft.com/office/drawing/2014/chart" uri="{C3380CC4-5D6E-409C-BE32-E72D297353CC}">
              <c16:uniqueId val="{00000000-83B6-49A4-8922-225DA0C8DA4A}"/>
            </c:ext>
          </c:extLst>
        </c:ser>
        <c:ser>
          <c:idx val="1"/>
          <c:order val="1"/>
          <c:tx>
            <c:strRef>
              <c:f>'Partisipasi '!$R$31</c:f>
              <c:strCache>
                <c:ptCount val="1"/>
                <c:pt idx="0">
                  <c:v>RW 04</c:v>
                </c:pt>
              </c:strCache>
            </c:strRef>
          </c:tx>
          <c:spPr>
            <a:solidFill>
              <a:srgbClr val="FFFF00"/>
            </a:solidFill>
            <a:ln>
              <a:solidFill>
                <a:srgbClr val="FFFF00"/>
              </a:solidFill>
            </a:ln>
            <a:effectLst/>
          </c:spPr>
          <c:invertIfNegative val="0"/>
          <c:dLbls>
            <c:spPr>
              <a:solidFill>
                <a:srgbClr val="FFFF00"/>
              </a:solidFill>
              <a:ln>
                <a:solidFill>
                  <a:srgbClr val="FFFF00"/>
                </a:solidFill>
              </a:ln>
              <a:effectLst/>
            </c:spPr>
            <c:txPr>
              <a:bodyPr rot="0" spcFirstLastPara="1" vertOverflow="ellipsis" vert="horz" wrap="square" anchor="ctr" anchorCtr="1"/>
              <a:lstStyle/>
              <a:p>
                <a:pPr>
                  <a:defRPr sz="600" b="0"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'Partisipasi '!$S$29:$W$29</c:f>
              <c:strCache>
                <c:ptCount val="5"/>
                <c:pt idx="0">
                  <c:v>E2A</c:v>
                </c:pt>
                <c:pt idx="1">
                  <c:v>E2B</c:v>
                </c:pt>
                <c:pt idx="2">
                  <c:v>E2C</c:v>
                </c:pt>
                <c:pt idx="3">
                  <c:v>E2D</c:v>
                </c:pt>
                <c:pt idx="4">
                  <c:v>E2E</c:v>
                </c:pt>
              </c:strCache>
            </c:strRef>
          </c:cat>
          <c:val>
            <c:numRef>
              <c:f>'Partisipasi '!$S$31:$W$31</c:f>
              <c:numCache>
                <c:formatCode>0.0%</c:formatCode>
                <c:ptCount val="5"/>
                <c:pt idx="0">
                  <c:v>0.125</c:v>
                </c:pt>
                <c:pt idx="1">
                  <c:v>0.13500000000000001</c:v>
                </c:pt>
                <c:pt idx="2">
                  <c:v>0.219</c:v>
                </c:pt>
                <c:pt idx="3">
                  <c:v>7.2999999999999995E-2</c:v>
                </c:pt>
                <c:pt idx="4">
                  <c:v>0.01</c:v>
                </c:pt>
              </c:numCache>
            </c:numRef>
          </c:val>
          <c:extLst>
            <c:ext xmlns:c16="http://schemas.microsoft.com/office/drawing/2014/chart" uri="{C3380CC4-5D6E-409C-BE32-E72D297353CC}">
              <c16:uniqueId val="{00000001-83B6-49A4-8922-225DA0C8DA4A}"/>
            </c:ext>
          </c:extLst>
        </c:ser>
        <c:ser>
          <c:idx val="2"/>
          <c:order val="2"/>
          <c:tx>
            <c:strRef>
              <c:f>'Partisipasi '!$R$32</c:f>
              <c:strCache>
                <c:ptCount val="1"/>
                <c:pt idx="0">
                  <c:v>RW 05 </c:v>
                </c:pt>
              </c:strCache>
            </c:strRef>
          </c:tx>
          <c:spPr>
            <a:solidFill>
              <a:srgbClr val="00FF00"/>
            </a:solidFill>
            <a:ln>
              <a:noFill/>
            </a:ln>
            <a:effectLst/>
          </c:spPr>
          <c:invertIfNegative val="0"/>
          <c:dLbls>
            <c:dLbl>
              <c:idx val="0"/>
              <c:layout>
                <c:manualLayout>
                  <c:x val="2.3013425266904745E-17"/>
                  <c:y val="-5.302090712959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B6-49A4-8922-225DA0C8DA4A}"/>
                </c:ext>
              </c:extLst>
            </c:dLbl>
            <c:dLbl>
              <c:idx val="2"/>
              <c:delete val="1"/>
              <c:extLst>
                <c:ext xmlns:c15="http://schemas.microsoft.com/office/drawing/2012/chart" uri="{CE6537A1-D6FC-4f65-9D91-7224C49458BB}"/>
                <c:ext xmlns:c16="http://schemas.microsoft.com/office/drawing/2014/chart" uri="{C3380CC4-5D6E-409C-BE32-E72D297353CC}">
                  <c16:uniqueId val="{00000003-83B6-49A4-8922-225DA0C8DA4A}"/>
                </c:ext>
              </c:extLst>
            </c:dLbl>
            <c:spPr>
              <a:solidFill>
                <a:srgbClr val="66FF33"/>
              </a:solidFill>
              <a:ln>
                <a:solidFill>
                  <a:srgbClr val="66FF33"/>
                </a:solidFill>
              </a:ln>
              <a:effectLst/>
            </c:spPr>
            <c:txPr>
              <a:bodyPr rot="0" spcFirstLastPara="1" vertOverflow="ellipsis" vert="horz" wrap="square" anchor="ctr" anchorCtr="1"/>
              <a:lstStyle/>
              <a:p>
                <a:pPr>
                  <a:defRPr sz="600" b="0"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'Partisipasi '!$S$29:$W$29</c:f>
              <c:strCache>
                <c:ptCount val="5"/>
                <c:pt idx="0">
                  <c:v>E2A</c:v>
                </c:pt>
                <c:pt idx="1">
                  <c:v>E2B</c:v>
                </c:pt>
                <c:pt idx="2">
                  <c:v>E2C</c:v>
                </c:pt>
                <c:pt idx="3">
                  <c:v>E2D</c:v>
                </c:pt>
                <c:pt idx="4">
                  <c:v>E2E</c:v>
                </c:pt>
              </c:strCache>
            </c:strRef>
          </c:cat>
          <c:val>
            <c:numRef>
              <c:f>'Partisipasi '!$S$32:$W$32</c:f>
              <c:numCache>
                <c:formatCode>0.0%</c:formatCode>
                <c:ptCount val="5"/>
                <c:pt idx="0">
                  <c:v>0.14599999999999999</c:v>
                </c:pt>
                <c:pt idx="1">
                  <c:v>0.24</c:v>
                </c:pt>
                <c:pt idx="2">
                  <c:v>0</c:v>
                </c:pt>
                <c:pt idx="3">
                  <c:v>0.24</c:v>
                </c:pt>
                <c:pt idx="4">
                  <c:v>0.17699999999999999</c:v>
                </c:pt>
              </c:numCache>
            </c:numRef>
          </c:val>
          <c:extLst>
            <c:ext xmlns:c16="http://schemas.microsoft.com/office/drawing/2014/chart" uri="{C3380CC4-5D6E-409C-BE32-E72D297353CC}">
              <c16:uniqueId val="{00000004-83B6-49A4-8922-225DA0C8DA4A}"/>
            </c:ext>
          </c:extLst>
        </c:ser>
        <c:dLbls>
          <c:showLegendKey val="0"/>
          <c:showVal val="1"/>
          <c:showCatName val="0"/>
          <c:showSerName val="0"/>
          <c:showPercent val="0"/>
          <c:showBubbleSize val="0"/>
        </c:dLbls>
        <c:gapWidth val="219"/>
        <c:overlap val="-27"/>
        <c:axId val="598248784"/>
        <c:axId val="598250224"/>
      </c:barChart>
      <c:lineChart>
        <c:grouping val="standard"/>
        <c:varyColors val="0"/>
        <c:ser>
          <c:idx val="3"/>
          <c:order val="3"/>
          <c:tx>
            <c:strRef>
              <c:f>'Partisipasi '!$R$33</c:f>
              <c:strCache>
                <c:ptCount val="1"/>
                <c:pt idx="0">
                  <c:v>Total </c:v>
                </c:pt>
              </c:strCache>
            </c:strRef>
          </c:tx>
          <c:spPr>
            <a:ln w="28575" cap="rnd">
              <a:solidFill>
                <a:srgbClr val="FF0000"/>
              </a:solidFill>
              <a:round/>
            </a:ln>
            <a:effectLst/>
          </c:spPr>
          <c:marker>
            <c:symbol val="none"/>
          </c:marker>
          <c:dLbls>
            <c:dLbl>
              <c:idx val="0"/>
              <c:layout>
                <c:manualLayout>
                  <c:x val="-5.033425368329434E-2"/>
                  <c:y val="8.196563371705821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3B6-49A4-8922-225DA0C8DA4A}"/>
                </c:ext>
              </c:extLst>
            </c:dLbl>
            <c:dLbl>
              <c:idx val="1"/>
              <c:layout>
                <c:manualLayout>
                  <c:x val="-4.519052074464331E-2"/>
                  <c:y val="-1.869305259554117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3B6-49A4-8922-225DA0C8DA4A}"/>
                </c:ext>
              </c:extLst>
            </c:dLbl>
            <c:dLbl>
              <c:idx val="2"/>
              <c:layout>
                <c:manualLayout>
                  <c:x val="-5.2722274202083863E-2"/>
                  <c:y val="-4.4863844494271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3B6-49A4-8922-225DA0C8DA4A}"/>
                </c:ext>
              </c:extLst>
            </c:dLbl>
            <c:dLbl>
              <c:idx val="3"/>
              <c:layout>
                <c:manualLayout>
                  <c:x val="-5.0211689716270436E-2"/>
                  <c:y val="-8.15706263532217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3B6-49A4-8922-225DA0C8DA4A}"/>
                </c:ext>
              </c:extLst>
            </c:dLbl>
            <c:dLbl>
              <c:idx val="4"/>
              <c:layout>
                <c:manualLayout>
                  <c:x val="-3.0127013829762208E-2"/>
                  <c:y val="4.0785313176610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3B6-49A4-8922-225DA0C8DA4A}"/>
                </c:ext>
              </c:extLst>
            </c:dLbl>
            <c:spPr>
              <a:solidFill>
                <a:srgbClr val="FF0000"/>
              </a:solidFill>
              <a:ln>
                <a:solidFill>
                  <a:srgbClr val="FF0000"/>
                </a:solidFill>
              </a:ln>
              <a:effectLst/>
            </c:spPr>
            <c:txPr>
              <a:bodyPr rot="0" spcFirstLastPara="1" vertOverflow="clip" horzOverflow="clip" vert="horz" wrap="square" lIns="36576" tIns="18288" rIns="36576" bIns="18288" anchor="ctr" anchorCtr="1">
                <a:spAutoFit/>
              </a:bodyPr>
              <a:lstStyle/>
              <a:p>
                <a:pPr>
                  <a:defRPr sz="6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'Partisipasi '!$S$29:$W$29</c:f>
              <c:strCache>
                <c:ptCount val="5"/>
                <c:pt idx="0">
                  <c:v>E2A</c:v>
                </c:pt>
                <c:pt idx="1">
                  <c:v>E2B</c:v>
                </c:pt>
                <c:pt idx="2">
                  <c:v>E2C</c:v>
                </c:pt>
                <c:pt idx="3">
                  <c:v>E2D</c:v>
                </c:pt>
                <c:pt idx="4">
                  <c:v>E2E</c:v>
                </c:pt>
              </c:strCache>
            </c:strRef>
          </c:cat>
          <c:val>
            <c:numRef>
              <c:f>'Partisipasi '!$S$33:$W$33</c:f>
              <c:numCache>
                <c:formatCode>0.0%</c:formatCode>
                <c:ptCount val="5"/>
                <c:pt idx="0">
                  <c:v>0.49</c:v>
                </c:pt>
                <c:pt idx="1">
                  <c:v>0.69799999999999995</c:v>
                </c:pt>
                <c:pt idx="2">
                  <c:v>0.27100000000000002</c:v>
                </c:pt>
                <c:pt idx="3">
                  <c:v>0.60499999999999998</c:v>
                </c:pt>
                <c:pt idx="4">
                  <c:v>0.30199999999999999</c:v>
                </c:pt>
              </c:numCache>
            </c:numRef>
          </c:val>
          <c:smooth val="0"/>
          <c:extLst>
            <c:ext xmlns:c16="http://schemas.microsoft.com/office/drawing/2014/chart" uri="{C3380CC4-5D6E-409C-BE32-E72D297353CC}">
              <c16:uniqueId val="{0000000A-83B6-49A4-8922-225DA0C8DA4A}"/>
            </c:ext>
          </c:extLst>
        </c:ser>
        <c:dLbls>
          <c:showLegendKey val="0"/>
          <c:showVal val="1"/>
          <c:showCatName val="0"/>
          <c:showSerName val="0"/>
          <c:showPercent val="0"/>
          <c:showBubbleSize val="0"/>
        </c:dLbls>
        <c:marker val="1"/>
        <c:smooth val="0"/>
        <c:axId val="598248784"/>
        <c:axId val="598250224"/>
      </c:lineChart>
      <c:catAx>
        <c:axId val="598248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598250224"/>
        <c:crosses val="autoZero"/>
        <c:auto val="1"/>
        <c:lblAlgn val="ctr"/>
        <c:lblOffset val="100"/>
        <c:noMultiLvlLbl val="0"/>
      </c:catAx>
      <c:valAx>
        <c:axId val="598250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598248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lumMod val="95000"/>
              <a:lumOff val="5000"/>
            </a:schemeClr>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0.89551</cdr:x>
      <cdr:y>0.63196</cdr:y>
    </cdr:from>
    <cdr:to>
      <cdr:x>1</cdr:x>
      <cdr:y>0.75957</cdr:y>
    </cdr:to>
    <cdr:sp macro="" textlink="">
      <cdr:nvSpPr>
        <cdr:cNvPr id="3" name="TextBox 2">
          <a:extLst xmlns:a="http://schemas.openxmlformats.org/drawingml/2006/main">
            <a:ext uri="{FF2B5EF4-FFF2-40B4-BE49-F238E27FC236}">
              <a16:creationId xmlns:a16="http://schemas.microsoft.com/office/drawing/2014/main" id="{7C0B4160-75C9-C524-4223-44580398184B}"/>
            </a:ext>
          </a:extLst>
        </cdr:cNvPr>
        <cdr:cNvSpPr txBox="1"/>
      </cdr:nvSpPr>
      <cdr:spPr>
        <a:xfrm xmlns:a="http://schemas.openxmlformats.org/drawingml/2006/main">
          <a:off x="5132611" y="2002055"/>
          <a:ext cx="598899" cy="404261"/>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pPr algn="ctr"/>
          <a:r>
            <a:rPr lang="en-ID" sz="900">
              <a:latin typeface="Times New Roman" panose="02020603050405020304" pitchFamily="18" charset="0"/>
              <a:cs typeface="Times New Roman" panose="02020603050405020304" pitchFamily="18" charset="0"/>
            </a:rPr>
            <a:t>19,8%</a:t>
          </a:r>
        </a:p>
      </cdr:txBody>
    </cdr:sp>
  </cdr:relSizeAnchor>
  <cdr:relSizeAnchor xmlns:cdr="http://schemas.openxmlformats.org/drawingml/2006/chartDrawing">
    <cdr:from>
      <cdr:x>0.62397</cdr:x>
      <cdr:y>0.48369</cdr:y>
    </cdr:from>
    <cdr:to>
      <cdr:x>0.72884</cdr:x>
      <cdr:y>0.54081</cdr:y>
    </cdr:to>
    <cdr:sp macro="" textlink="">
      <cdr:nvSpPr>
        <cdr:cNvPr id="4" name="TextBox 1">
          <a:extLst xmlns:a="http://schemas.openxmlformats.org/drawingml/2006/main">
            <a:ext uri="{FF2B5EF4-FFF2-40B4-BE49-F238E27FC236}">
              <a16:creationId xmlns:a16="http://schemas.microsoft.com/office/drawing/2014/main" id="{7275C563-F052-1CA5-F3D3-FDBEAF65C207}"/>
            </a:ext>
          </a:extLst>
        </cdr:cNvPr>
        <cdr:cNvSpPr txBox="1"/>
      </cdr:nvSpPr>
      <cdr:spPr>
        <a:xfrm xmlns:a="http://schemas.openxmlformats.org/drawingml/2006/main">
          <a:off x="3576290" y="1532338"/>
          <a:ext cx="601075" cy="180960"/>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900">
              <a:latin typeface="Times New Roman" panose="02020603050405020304" pitchFamily="18" charset="0"/>
              <a:cs typeface="Times New Roman" panose="02020603050405020304" pitchFamily="18" charset="0"/>
            </a:rPr>
            <a:t>12,5%</a:t>
          </a:r>
        </a:p>
      </cdr:txBody>
    </cdr:sp>
  </cdr:relSizeAnchor>
  <cdr:relSizeAnchor xmlns:cdr="http://schemas.openxmlformats.org/drawingml/2006/chartDrawing">
    <cdr:from>
      <cdr:x>0.3824</cdr:x>
      <cdr:y>0.30091</cdr:y>
    </cdr:from>
    <cdr:to>
      <cdr:x>0.4803</cdr:x>
      <cdr:y>0.37067</cdr:y>
    </cdr:to>
    <cdr:sp macro="" textlink="">
      <cdr:nvSpPr>
        <cdr:cNvPr id="5" name="TextBox 1">
          <a:extLst xmlns:a="http://schemas.openxmlformats.org/drawingml/2006/main">
            <a:ext uri="{FF2B5EF4-FFF2-40B4-BE49-F238E27FC236}">
              <a16:creationId xmlns:a16="http://schemas.microsoft.com/office/drawing/2014/main" id="{7275C563-F052-1CA5-F3D3-FDBEAF65C207}"/>
            </a:ext>
          </a:extLst>
        </cdr:cNvPr>
        <cdr:cNvSpPr txBox="1"/>
      </cdr:nvSpPr>
      <cdr:spPr>
        <a:xfrm xmlns:a="http://schemas.openxmlformats.org/drawingml/2006/main">
          <a:off x="2191726" y="953284"/>
          <a:ext cx="561100" cy="22099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900">
              <a:latin typeface="Times New Roman" panose="02020603050405020304" pitchFamily="18" charset="0"/>
              <a:cs typeface="Times New Roman" panose="02020603050405020304" pitchFamily="18" charset="0"/>
            </a:rPr>
            <a:t>6,2%</a:t>
          </a:r>
        </a:p>
      </cdr:txBody>
    </cdr:sp>
  </cdr:relSizeAnchor>
  <cdr:relSizeAnchor xmlns:cdr="http://schemas.openxmlformats.org/drawingml/2006/chartDrawing">
    <cdr:from>
      <cdr:x>0.52861</cdr:x>
      <cdr:y>0.1216</cdr:y>
    </cdr:from>
    <cdr:to>
      <cdr:x>0.65495</cdr:x>
      <cdr:y>0.21268</cdr:y>
    </cdr:to>
    <cdr:sp macro="" textlink="">
      <cdr:nvSpPr>
        <cdr:cNvPr id="6" name="TextBox 1">
          <a:extLst xmlns:a="http://schemas.openxmlformats.org/drawingml/2006/main">
            <a:ext uri="{FF2B5EF4-FFF2-40B4-BE49-F238E27FC236}">
              <a16:creationId xmlns:a16="http://schemas.microsoft.com/office/drawing/2014/main" id="{7275C563-F052-1CA5-F3D3-FDBEAF65C207}"/>
            </a:ext>
          </a:extLst>
        </cdr:cNvPr>
        <cdr:cNvSpPr txBox="1"/>
      </cdr:nvSpPr>
      <cdr:spPr>
        <a:xfrm xmlns:a="http://schemas.openxmlformats.org/drawingml/2006/main">
          <a:off x="3029709" y="385241"/>
          <a:ext cx="724143" cy="288527"/>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900">
              <a:latin typeface="Times New Roman" panose="02020603050405020304" pitchFamily="18" charset="0"/>
              <a:cs typeface="Times New Roman" panose="02020603050405020304" pitchFamily="18" charset="0"/>
            </a:rPr>
            <a:t>10,4%</a:t>
          </a:r>
        </a:p>
      </cdr:txBody>
    </cdr:sp>
  </cdr:relSizeAnchor>
</c:userShapes>
</file>

<file path=word/drawings/drawing2.xml><?xml version="1.0" encoding="utf-8"?>
<c:userShapes xmlns:c="http://schemas.openxmlformats.org/drawingml/2006/chart">
  <cdr:relSizeAnchor xmlns:cdr="http://schemas.openxmlformats.org/drawingml/2006/chartDrawing">
    <cdr:from>
      <cdr:x>0.90193</cdr:x>
      <cdr:y>0.10211</cdr:y>
    </cdr:from>
    <cdr:to>
      <cdr:x>0.99317</cdr:x>
      <cdr:y>0.19024</cdr:y>
    </cdr:to>
    <cdr:sp macro="" textlink="">
      <cdr:nvSpPr>
        <cdr:cNvPr id="2" name="TextBox 1">
          <a:extLst xmlns:a="http://schemas.openxmlformats.org/drawingml/2006/main">
            <a:ext uri="{FF2B5EF4-FFF2-40B4-BE49-F238E27FC236}">
              <a16:creationId xmlns:a16="http://schemas.microsoft.com/office/drawing/2014/main" id="{2A63B11C-A61A-F451-5302-50922B15D54C}"/>
            </a:ext>
          </a:extLst>
        </cdr:cNvPr>
        <cdr:cNvSpPr txBox="1"/>
      </cdr:nvSpPr>
      <cdr:spPr>
        <a:xfrm xmlns:a="http://schemas.openxmlformats.org/drawingml/2006/main">
          <a:off x="5533780" y="319454"/>
          <a:ext cx="559802" cy="275723"/>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900">
              <a:latin typeface="Times New Roman" panose="02020603050405020304" pitchFamily="18" charset="0"/>
              <a:cs typeface="Times New Roman" panose="02020603050405020304" pitchFamily="18" charset="0"/>
            </a:rPr>
            <a:t>56,3%</a:t>
          </a:r>
        </a:p>
      </cdr:txBody>
    </cdr:sp>
  </cdr:relSizeAnchor>
  <cdr:relSizeAnchor xmlns:cdr="http://schemas.openxmlformats.org/drawingml/2006/chartDrawing">
    <cdr:from>
      <cdr:x>0.43593</cdr:x>
      <cdr:y>0.29093</cdr:y>
    </cdr:from>
    <cdr:to>
      <cdr:x>0.52717</cdr:x>
      <cdr:y>0.37908</cdr:y>
    </cdr:to>
    <cdr:sp macro="" textlink="">
      <cdr:nvSpPr>
        <cdr:cNvPr id="3" name="TextBox 1">
          <a:extLst xmlns:a="http://schemas.openxmlformats.org/drawingml/2006/main">
            <a:ext uri="{FF2B5EF4-FFF2-40B4-BE49-F238E27FC236}">
              <a16:creationId xmlns:a16="http://schemas.microsoft.com/office/drawing/2014/main" id="{2A63B11C-A61A-F451-5302-50922B15D54C}"/>
            </a:ext>
          </a:extLst>
        </cdr:cNvPr>
        <cdr:cNvSpPr txBox="1"/>
      </cdr:nvSpPr>
      <cdr:spPr>
        <a:xfrm xmlns:a="http://schemas.openxmlformats.org/drawingml/2006/main">
          <a:off x="2498521" y="808808"/>
          <a:ext cx="522943" cy="245032"/>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900">
              <a:latin typeface="Times New Roman" panose="02020603050405020304" pitchFamily="18" charset="0"/>
              <a:cs typeface="Times New Roman" panose="02020603050405020304" pitchFamily="18" charset="0"/>
            </a:rPr>
            <a:t>16,7%</a:t>
          </a:r>
        </a:p>
      </cdr:txBody>
    </cdr:sp>
  </cdr:relSizeAnchor>
  <cdr:relSizeAnchor xmlns:cdr="http://schemas.openxmlformats.org/drawingml/2006/chartDrawing">
    <cdr:from>
      <cdr:x>0.38553</cdr:x>
      <cdr:y>0.48306</cdr:y>
    </cdr:from>
    <cdr:to>
      <cdr:x>0.47677</cdr:x>
      <cdr:y>0.57119</cdr:y>
    </cdr:to>
    <cdr:sp macro="" textlink="">
      <cdr:nvSpPr>
        <cdr:cNvPr id="4" name="TextBox 1">
          <a:extLst xmlns:a="http://schemas.openxmlformats.org/drawingml/2006/main">
            <a:ext uri="{FF2B5EF4-FFF2-40B4-BE49-F238E27FC236}">
              <a16:creationId xmlns:a16="http://schemas.microsoft.com/office/drawing/2014/main" id="{2A63B11C-A61A-F451-5302-50922B15D54C}"/>
            </a:ext>
          </a:extLst>
        </cdr:cNvPr>
        <cdr:cNvSpPr txBox="1"/>
      </cdr:nvSpPr>
      <cdr:spPr>
        <a:xfrm xmlns:a="http://schemas.openxmlformats.org/drawingml/2006/main">
          <a:off x="2209642" y="1342921"/>
          <a:ext cx="522943" cy="245004"/>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900">
              <a:latin typeface="Times New Roman" panose="02020603050405020304" pitchFamily="18" charset="0"/>
              <a:cs typeface="Times New Roman" panose="02020603050405020304" pitchFamily="18" charset="0"/>
            </a:rPr>
            <a:t>12,4%</a:t>
          </a:r>
        </a:p>
      </cdr:txBody>
    </cdr:sp>
  </cdr:relSizeAnchor>
  <cdr:relSizeAnchor xmlns:cdr="http://schemas.openxmlformats.org/drawingml/2006/chartDrawing">
    <cdr:from>
      <cdr:x>0.6397</cdr:x>
      <cdr:y>0.65812</cdr:y>
    </cdr:from>
    <cdr:to>
      <cdr:x>0.73094</cdr:x>
      <cdr:y>0.74625</cdr:y>
    </cdr:to>
    <cdr:sp macro="" textlink="">
      <cdr:nvSpPr>
        <cdr:cNvPr id="5" name="TextBox 1">
          <a:extLst xmlns:a="http://schemas.openxmlformats.org/drawingml/2006/main">
            <a:ext uri="{FF2B5EF4-FFF2-40B4-BE49-F238E27FC236}">
              <a16:creationId xmlns:a16="http://schemas.microsoft.com/office/drawing/2014/main" id="{2A63B11C-A61A-F451-5302-50922B15D54C}"/>
            </a:ext>
          </a:extLst>
        </cdr:cNvPr>
        <cdr:cNvSpPr txBox="1"/>
      </cdr:nvSpPr>
      <cdr:spPr>
        <a:xfrm xmlns:a="http://schemas.openxmlformats.org/drawingml/2006/main">
          <a:off x="3666466" y="1829595"/>
          <a:ext cx="522943" cy="245004"/>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900">
              <a:latin typeface="Times New Roman" panose="02020603050405020304" pitchFamily="18" charset="0"/>
              <a:cs typeface="Times New Roman" panose="02020603050405020304" pitchFamily="18" charset="0"/>
            </a:rPr>
            <a:t>33,4%</a:t>
          </a:r>
        </a:p>
      </cdr:txBody>
    </cdr:sp>
  </cdr:relSizeAnchor>
</c:userShapes>
</file>

<file path=word/drawings/drawing3.xml><?xml version="1.0" encoding="utf-8"?>
<c:userShapes xmlns:c="http://schemas.openxmlformats.org/drawingml/2006/chart">
  <cdr:relSizeAnchor xmlns:cdr="http://schemas.openxmlformats.org/drawingml/2006/chartDrawing">
    <cdr:from>
      <cdr:x>0.43007</cdr:x>
      <cdr:y>0.10134</cdr:y>
    </cdr:from>
    <cdr:to>
      <cdr:x>0.53661</cdr:x>
      <cdr:y>0.18578</cdr:y>
    </cdr:to>
    <cdr:sp macro="" textlink="">
      <cdr:nvSpPr>
        <cdr:cNvPr id="2" name="TextBox 1">
          <a:extLst xmlns:a="http://schemas.openxmlformats.org/drawingml/2006/main">
            <a:ext uri="{FF2B5EF4-FFF2-40B4-BE49-F238E27FC236}">
              <a16:creationId xmlns:a16="http://schemas.microsoft.com/office/drawing/2014/main" id="{F1553592-5B40-A919-0409-95FB74D0E6AF}"/>
            </a:ext>
          </a:extLst>
        </cdr:cNvPr>
        <cdr:cNvSpPr txBox="1"/>
      </cdr:nvSpPr>
      <cdr:spPr>
        <a:xfrm xmlns:a="http://schemas.openxmlformats.org/drawingml/2006/main">
          <a:off x="2284977" y="276001"/>
          <a:ext cx="566052" cy="229974"/>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1000">
              <a:latin typeface="Times New Roman" panose="02020603050405020304" pitchFamily="18" charset="0"/>
              <a:cs typeface="Times New Roman" panose="02020603050405020304" pitchFamily="18" charset="0"/>
            </a:rPr>
            <a:t>21,,9%</a:t>
          </a:r>
        </a:p>
      </cdr:txBody>
    </cdr:sp>
  </cdr:relSizeAnchor>
  <cdr:relSizeAnchor xmlns:cdr="http://schemas.openxmlformats.org/drawingml/2006/chartDrawing">
    <cdr:from>
      <cdr:x>0.31675</cdr:x>
      <cdr:y>0.28237</cdr:y>
    </cdr:from>
    <cdr:to>
      <cdr:x>0.42328</cdr:x>
      <cdr:y>0.3668</cdr:y>
    </cdr:to>
    <cdr:sp macro="" textlink="">
      <cdr:nvSpPr>
        <cdr:cNvPr id="3" name="TextBox 1">
          <a:extLst xmlns:a="http://schemas.openxmlformats.org/drawingml/2006/main">
            <a:ext uri="{FF2B5EF4-FFF2-40B4-BE49-F238E27FC236}">
              <a16:creationId xmlns:a16="http://schemas.microsoft.com/office/drawing/2014/main" id="{F1553592-5B40-A919-0409-95FB74D0E6AF}"/>
            </a:ext>
          </a:extLst>
        </cdr:cNvPr>
        <cdr:cNvSpPr txBox="1"/>
      </cdr:nvSpPr>
      <cdr:spPr>
        <a:xfrm xmlns:a="http://schemas.openxmlformats.org/drawingml/2006/main">
          <a:off x="1682931" y="769027"/>
          <a:ext cx="565998" cy="229946"/>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1000">
              <a:latin typeface="Times New Roman" panose="02020603050405020304" pitchFamily="18" charset="0"/>
              <a:cs typeface="Times New Roman" panose="02020603050405020304" pitchFamily="18" charset="0"/>
            </a:rPr>
            <a:t>9,3%</a:t>
          </a:r>
        </a:p>
      </cdr:txBody>
    </cdr:sp>
  </cdr:relSizeAnchor>
  <cdr:relSizeAnchor xmlns:cdr="http://schemas.openxmlformats.org/drawingml/2006/chartDrawing">
    <cdr:from>
      <cdr:x>0.44829</cdr:x>
      <cdr:y>0.46602</cdr:y>
    </cdr:from>
    <cdr:to>
      <cdr:x>0.55483</cdr:x>
      <cdr:y>0.55045</cdr:y>
    </cdr:to>
    <cdr:sp macro="" textlink="">
      <cdr:nvSpPr>
        <cdr:cNvPr id="4" name="TextBox 1">
          <a:extLst xmlns:a="http://schemas.openxmlformats.org/drawingml/2006/main">
            <a:ext uri="{FF2B5EF4-FFF2-40B4-BE49-F238E27FC236}">
              <a16:creationId xmlns:a16="http://schemas.microsoft.com/office/drawing/2014/main" id="{F1553592-5B40-A919-0409-95FB74D0E6AF}"/>
            </a:ext>
          </a:extLst>
        </cdr:cNvPr>
        <cdr:cNvSpPr txBox="1"/>
      </cdr:nvSpPr>
      <cdr:spPr>
        <a:xfrm xmlns:a="http://schemas.openxmlformats.org/drawingml/2006/main">
          <a:off x="2381793" y="1269212"/>
          <a:ext cx="566051" cy="229947"/>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1000">
              <a:latin typeface="Times New Roman" panose="02020603050405020304" pitchFamily="18" charset="0"/>
              <a:cs typeface="Times New Roman" panose="02020603050405020304" pitchFamily="18" charset="0"/>
            </a:rPr>
            <a:t>25,0%</a:t>
          </a:r>
        </a:p>
      </cdr:txBody>
    </cdr:sp>
  </cdr:relSizeAnchor>
  <cdr:relSizeAnchor xmlns:cdr="http://schemas.openxmlformats.org/drawingml/2006/chartDrawing">
    <cdr:from>
      <cdr:x>0.81869</cdr:x>
      <cdr:y>0.65161</cdr:y>
    </cdr:from>
    <cdr:to>
      <cdr:x>0.92523</cdr:x>
      <cdr:y>0.73604</cdr:y>
    </cdr:to>
    <cdr:sp macro="" textlink="">
      <cdr:nvSpPr>
        <cdr:cNvPr id="5" name="TextBox 1">
          <a:extLst xmlns:a="http://schemas.openxmlformats.org/drawingml/2006/main">
            <a:ext uri="{FF2B5EF4-FFF2-40B4-BE49-F238E27FC236}">
              <a16:creationId xmlns:a16="http://schemas.microsoft.com/office/drawing/2014/main" id="{F1553592-5B40-A919-0409-95FB74D0E6AF}"/>
            </a:ext>
          </a:extLst>
        </cdr:cNvPr>
        <cdr:cNvSpPr txBox="1"/>
      </cdr:nvSpPr>
      <cdr:spPr>
        <a:xfrm xmlns:a="http://schemas.openxmlformats.org/drawingml/2006/main">
          <a:off x="4692340" y="1739088"/>
          <a:ext cx="610635" cy="225336"/>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1000">
              <a:latin typeface="Times New Roman" panose="02020603050405020304" pitchFamily="18" charset="0"/>
              <a:cs typeface="Times New Roman" panose="02020603050405020304" pitchFamily="18" charset="0"/>
            </a:rPr>
            <a:t>66,7%</a:t>
          </a:r>
        </a:p>
      </cdr:txBody>
    </cdr:sp>
  </cdr:relSizeAnchor>
</c:userShapes>
</file>

<file path=word/drawings/drawing4.xml><?xml version="1.0" encoding="utf-8"?>
<c:userShapes xmlns:c="http://schemas.openxmlformats.org/drawingml/2006/chart">
  <cdr:relSizeAnchor xmlns:cdr="http://schemas.openxmlformats.org/drawingml/2006/chartDrawing">
    <cdr:from>
      <cdr:x>0.38189</cdr:x>
      <cdr:y>0.10531</cdr:y>
    </cdr:from>
    <cdr:to>
      <cdr:x>0.48702</cdr:x>
      <cdr:y>0.20266</cdr:y>
    </cdr:to>
    <cdr:sp macro="" textlink="">
      <cdr:nvSpPr>
        <cdr:cNvPr id="2" name="TextBox 1">
          <a:extLst xmlns:a="http://schemas.openxmlformats.org/drawingml/2006/main">
            <a:ext uri="{FF2B5EF4-FFF2-40B4-BE49-F238E27FC236}">
              <a16:creationId xmlns:a16="http://schemas.microsoft.com/office/drawing/2014/main" id="{0552BF4B-2347-E46B-87F5-BC7DD06E78A1}"/>
            </a:ext>
          </a:extLst>
        </cdr:cNvPr>
        <cdr:cNvSpPr txBox="1"/>
      </cdr:nvSpPr>
      <cdr:spPr>
        <a:xfrm xmlns:a="http://schemas.openxmlformats.org/drawingml/2006/main">
          <a:off x="2046515" y="300265"/>
          <a:ext cx="563396" cy="27759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1000">
              <a:latin typeface="Times New Roman" panose="02020603050405020304" pitchFamily="18" charset="0"/>
              <a:cs typeface="Times New Roman" panose="02020603050405020304" pitchFamily="18" charset="0"/>
            </a:rPr>
            <a:t>25,0%</a:t>
          </a:r>
        </a:p>
      </cdr:txBody>
    </cdr:sp>
  </cdr:relSizeAnchor>
  <cdr:relSizeAnchor xmlns:cdr="http://schemas.openxmlformats.org/drawingml/2006/chartDrawing">
    <cdr:from>
      <cdr:x>0.32476</cdr:x>
      <cdr:y>0.28824</cdr:y>
    </cdr:from>
    <cdr:to>
      <cdr:x>0.42989</cdr:x>
      <cdr:y>0.38559</cdr:y>
    </cdr:to>
    <cdr:sp macro="" textlink="">
      <cdr:nvSpPr>
        <cdr:cNvPr id="3" name="TextBox 1">
          <a:extLst xmlns:a="http://schemas.openxmlformats.org/drawingml/2006/main">
            <a:ext uri="{FF2B5EF4-FFF2-40B4-BE49-F238E27FC236}">
              <a16:creationId xmlns:a16="http://schemas.microsoft.com/office/drawing/2014/main" id="{0552BF4B-2347-E46B-87F5-BC7DD06E78A1}"/>
            </a:ext>
          </a:extLst>
        </cdr:cNvPr>
        <cdr:cNvSpPr txBox="1"/>
      </cdr:nvSpPr>
      <cdr:spPr>
        <a:xfrm xmlns:a="http://schemas.openxmlformats.org/drawingml/2006/main">
          <a:off x="1703605" y="660930"/>
          <a:ext cx="551484" cy="223222"/>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1000">
              <a:latin typeface="Times New Roman" panose="02020603050405020304" pitchFamily="18" charset="0"/>
              <a:cs typeface="Times New Roman" panose="02020603050405020304" pitchFamily="18" charset="0"/>
            </a:rPr>
            <a:t>19,9%</a:t>
          </a:r>
        </a:p>
      </cdr:txBody>
    </cdr:sp>
  </cdr:relSizeAnchor>
  <cdr:relSizeAnchor xmlns:cdr="http://schemas.openxmlformats.org/drawingml/2006/chartDrawing">
    <cdr:from>
      <cdr:x>0.75006</cdr:x>
      <cdr:y>0.47515</cdr:y>
    </cdr:from>
    <cdr:to>
      <cdr:x>0.8552</cdr:x>
      <cdr:y>0.5725</cdr:y>
    </cdr:to>
    <cdr:sp macro="" textlink="">
      <cdr:nvSpPr>
        <cdr:cNvPr id="4" name="TextBox 1">
          <a:extLst xmlns:a="http://schemas.openxmlformats.org/drawingml/2006/main">
            <a:ext uri="{FF2B5EF4-FFF2-40B4-BE49-F238E27FC236}">
              <a16:creationId xmlns:a16="http://schemas.microsoft.com/office/drawing/2014/main" id="{0552BF4B-2347-E46B-87F5-BC7DD06E78A1}"/>
            </a:ext>
          </a:extLst>
        </cdr:cNvPr>
        <cdr:cNvSpPr txBox="1"/>
      </cdr:nvSpPr>
      <cdr:spPr>
        <a:xfrm xmlns:a="http://schemas.openxmlformats.org/drawingml/2006/main">
          <a:off x="3934616" y="1089512"/>
          <a:ext cx="551537" cy="223222"/>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1000">
              <a:latin typeface="Times New Roman" panose="02020603050405020304" pitchFamily="18" charset="0"/>
              <a:cs typeface="Times New Roman" panose="02020603050405020304" pitchFamily="18" charset="0"/>
            </a:rPr>
            <a:t>54,2%</a:t>
          </a:r>
        </a:p>
      </cdr:txBody>
    </cdr:sp>
  </cdr:relSizeAnchor>
  <cdr:relSizeAnchor xmlns:cdr="http://schemas.openxmlformats.org/drawingml/2006/chartDrawing">
    <cdr:from>
      <cdr:x>0.80085</cdr:x>
      <cdr:y>0.67</cdr:y>
    </cdr:from>
    <cdr:to>
      <cdr:x>0.90598</cdr:x>
      <cdr:y>0.76736</cdr:y>
    </cdr:to>
    <cdr:sp macro="" textlink="">
      <cdr:nvSpPr>
        <cdr:cNvPr id="5" name="TextBox 1">
          <a:extLst xmlns:a="http://schemas.openxmlformats.org/drawingml/2006/main">
            <a:ext uri="{FF2B5EF4-FFF2-40B4-BE49-F238E27FC236}">
              <a16:creationId xmlns:a16="http://schemas.microsoft.com/office/drawing/2014/main" id="{0552BF4B-2347-E46B-87F5-BC7DD06E78A1}"/>
            </a:ext>
          </a:extLst>
        </cdr:cNvPr>
        <cdr:cNvSpPr txBox="1"/>
      </cdr:nvSpPr>
      <cdr:spPr>
        <a:xfrm xmlns:a="http://schemas.openxmlformats.org/drawingml/2006/main">
          <a:off x="4201047" y="1536300"/>
          <a:ext cx="551484" cy="223245"/>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1000">
              <a:latin typeface="Times New Roman" panose="02020603050405020304" pitchFamily="18" charset="0"/>
              <a:cs typeface="Times New Roman" panose="02020603050405020304" pitchFamily="18" charset="0"/>
            </a:rPr>
            <a:t>58,3%</a:t>
          </a:r>
        </a:p>
      </cdr:txBody>
    </cdr:sp>
  </cdr:relSizeAnchor>
</c:userShapes>
</file>

<file path=word/drawings/drawing5.xml><?xml version="1.0" encoding="utf-8"?>
<c:userShapes xmlns:c="http://schemas.openxmlformats.org/drawingml/2006/chart">
  <cdr:relSizeAnchor xmlns:cdr="http://schemas.openxmlformats.org/drawingml/2006/chartDrawing">
    <cdr:from>
      <cdr:x>0.85798</cdr:x>
      <cdr:y>0.11136</cdr:y>
    </cdr:from>
    <cdr:to>
      <cdr:x>0.98146</cdr:x>
      <cdr:y>0.21341</cdr:y>
    </cdr:to>
    <cdr:sp macro="" textlink="">
      <cdr:nvSpPr>
        <cdr:cNvPr id="2" name="TextBox 1">
          <a:extLst xmlns:a="http://schemas.openxmlformats.org/drawingml/2006/main">
            <a:ext uri="{FF2B5EF4-FFF2-40B4-BE49-F238E27FC236}">
              <a16:creationId xmlns:a16="http://schemas.microsoft.com/office/drawing/2014/main" id="{AB94CF56-448D-7B04-F244-9D454221674C}"/>
            </a:ext>
          </a:extLst>
        </cdr:cNvPr>
        <cdr:cNvSpPr txBox="1"/>
      </cdr:nvSpPr>
      <cdr:spPr>
        <a:xfrm xmlns:a="http://schemas.openxmlformats.org/drawingml/2006/main">
          <a:off x="3902779" y="305836"/>
          <a:ext cx="561688" cy="280260"/>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800">
              <a:latin typeface="Times New Roman" panose="02020603050405020304" pitchFamily="18" charset="0"/>
              <a:cs typeface="Times New Roman" panose="02020603050405020304" pitchFamily="18" charset="0"/>
            </a:rPr>
            <a:t>41,6%</a:t>
          </a:r>
        </a:p>
      </cdr:txBody>
    </cdr:sp>
  </cdr:relSizeAnchor>
  <cdr:relSizeAnchor xmlns:cdr="http://schemas.openxmlformats.org/drawingml/2006/chartDrawing">
    <cdr:from>
      <cdr:x>0.75867</cdr:x>
      <cdr:y>0.29672</cdr:y>
    </cdr:from>
    <cdr:to>
      <cdr:x>0.88215</cdr:x>
      <cdr:y>0.39878</cdr:y>
    </cdr:to>
    <cdr:sp macro="" textlink="">
      <cdr:nvSpPr>
        <cdr:cNvPr id="3" name="TextBox 1">
          <a:extLst xmlns:a="http://schemas.openxmlformats.org/drawingml/2006/main">
            <a:ext uri="{FF2B5EF4-FFF2-40B4-BE49-F238E27FC236}">
              <a16:creationId xmlns:a16="http://schemas.microsoft.com/office/drawing/2014/main" id="{AB94CF56-448D-7B04-F244-9D454221674C}"/>
            </a:ext>
          </a:extLst>
        </cdr:cNvPr>
        <cdr:cNvSpPr txBox="1"/>
      </cdr:nvSpPr>
      <cdr:spPr>
        <a:xfrm xmlns:a="http://schemas.openxmlformats.org/drawingml/2006/main">
          <a:off x="3451045" y="814883"/>
          <a:ext cx="561688" cy="28028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800">
              <a:latin typeface="Times New Roman" panose="02020603050405020304" pitchFamily="18" charset="0"/>
              <a:cs typeface="Times New Roman" panose="02020603050405020304" pitchFamily="18" charset="0"/>
            </a:rPr>
            <a:t>36,4%</a:t>
          </a:r>
        </a:p>
      </cdr:txBody>
    </cdr:sp>
  </cdr:relSizeAnchor>
  <cdr:relSizeAnchor xmlns:cdr="http://schemas.openxmlformats.org/drawingml/2006/chartDrawing">
    <cdr:from>
      <cdr:x>0.71488</cdr:x>
      <cdr:y>0.48236</cdr:y>
    </cdr:from>
    <cdr:to>
      <cdr:x>0.83836</cdr:x>
      <cdr:y>0.58442</cdr:y>
    </cdr:to>
    <cdr:sp macro="" textlink="">
      <cdr:nvSpPr>
        <cdr:cNvPr id="4" name="TextBox 1">
          <a:extLst xmlns:a="http://schemas.openxmlformats.org/drawingml/2006/main">
            <a:ext uri="{FF2B5EF4-FFF2-40B4-BE49-F238E27FC236}">
              <a16:creationId xmlns:a16="http://schemas.microsoft.com/office/drawing/2014/main" id="{AB94CF56-448D-7B04-F244-9D454221674C}"/>
            </a:ext>
          </a:extLst>
        </cdr:cNvPr>
        <cdr:cNvSpPr txBox="1"/>
      </cdr:nvSpPr>
      <cdr:spPr>
        <a:xfrm xmlns:a="http://schemas.openxmlformats.org/drawingml/2006/main">
          <a:off x="3251868" y="1324716"/>
          <a:ext cx="561688" cy="28028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800">
              <a:latin typeface="Times New Roman" panose="02020603050405020304" pitchFamily="18" charset="0"/>
              <a:cs typeface="Times New Roman" panose="02020603050405020304" pitchFamily="18" charset="0"/>
            </a:rPr>
            <a:t>34,3%</a:t>
          </a:r>
        </a:p>
      </cdr:txBody>
    </cdr:sp>
  </cdr:relSizeAnchor>
  <cdr:relSizeAnchor xmlns:cdr="http://schemas.openxmlformats.org/drawingml/2006/chartDrawing">
    <cdr:from>
      <cdr:x>0.46841</cdr:x>
      <cdr:y>0.65023</cdr:y>
    </cdr:from>
    <cdr:to>
      <cdr:x>0.59188</cdr:x>
      <cdr:y>0.75228</cdr:y>
    </cdr:to>
    <cdr:sp macro="" textlink="">
      <cdr:nvSpPr>
        <cdr:cNvPr id="5" name="TextBox 1">
          <a:extLst xmlns:a="http://schemas.openxmlformats.org/drawingml/2006/main">
            <a:ext uri="{FF2B5EF4-FFF2-40B4-BE49-F238E27FC236}">
              <a16:creationId xmlns:a16="http://schemas.microsoft.com/office/drawing/2014/main" id="{AB94CF56-448D-7B04-F244-9D454221674C}"/>
            </a:ext>
          </a:extLst>
        </cdr:cNvPr>
        <cdr:cNvSpPr txBox="1"/>
      </cdr:nvSpPr>
      <cdr:spPr>
        <a:xfrm xmlns:a="http://schemas.openxmlformats.org/drawingml/2006/main">
          <a:off x="2137229" y="1768702"/>
          <a:ext cx="563396" cy="27759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800">
              <a:latin typeface="Times New Roman" panose="02020603050405020304" pitchFamily="18" charset="0"/>
              <a:cs typeface="Times New Roman" panose="02020603050405020304" pitchFamily="18" charset="0"/>
            </a:rPr>
            <a:t>20,9%</a:t>
          </a:r>
        </a:p>
      </cdr:txBody>
    </cdr:sp>
  </cdr:relSizeAnchor>
</c:userShapes>
</file>

<file path=word/drawings/drawing6.xml><?xml version="1.0" encoding="utf-8"?>
<c:userShapes xmlns:c="http://schemas.openxmlformats.org/drawingml/2006/chart">
  <cdr:relSizeAnchor xmlns:cdr="http://schemas.openxmlformats.org/drawingml/2006/chartDrawing">
    <cdr:from>
      <cdr:x>0.30046</cdr:x>
      <cdr:y>0.11168</cdr:y>
    </cdr:from>
    <cdr:to>
      <cdr:x>0.42346</cdr:x>
      <cdr:y>0.21352</cdr:y>
    </cdr:to>
    <cdr:sp macro="" textlink="">
      <cdr:nvSpPr>
        <cdr:cNvPr id="2" name="TextBox 1">
          <a:extLst xmlns:a="http://schemas.openxmlformats.org/drawingml/2006/main">
            <a:ext uri="{FF2B5EF4-FFF2-40B4-BE49-F238E27FC236}">
              <a16:creationId xmlns:a16="http://schemas.microsoft.com/office/drawing/2014/main" id="{CE2C04BB-9BC2-CFB4-F7D1-F2C06FAEECDC}"/>
            </a:ext>
          </a:extLst>
        </cdr:cNvPr>
        <cdr:cNvSpPr txBox="1"/>
      </cdr:nvSpPr>
      <cdr:spPr>
        <a:xfrm xmlns:a="http://schemas.openxmlformats.org/drawingml/2006/main">
          <a:off x="1372113" y="307366"/>
          <a:ext cx="561688" cy="28028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800">
              <a:latin typeface="Times New Roman" panose="02020603050405020304" pitchFamily="18" charset="0"/>
              <a:cs typeface="Times New Roman" panose="02020603050405020304" pitchFamily="18" charset="0"/>
            </a:rPr>
            <a:t>23,9%</a:t>
          </a:r>
        </a:p>
      </cdr:txBody>
    </cdr:sp>
  </cdr:relSizeAnchor>
  <cdr:relSizeAnchor xmlns:cdr="http://schemas.openxmlformats.org/drawingml/2006/chartDrawing">
    <cdr:from>
      <cdr:x>0.24147</cdr:x>
      <cdr:y>0.2888</cdr:y>
    </cdr:from>
    <cdr:to>
      <cdr:x>0.36446</cdr:x>
      <cdr:y>0.39064</cdr:y>
    </cdr:to>
    <cdr:sp macro="" textlink="">
      <cdr:nvSpPr>
        <cdr:cNvPr id="3" name="TextBox 1">
          <a:extLst xmlns:a="http://schemas.openxmlformats.org/drawingml/2006/main">
            <a:ext uri="{FF2B5EF4-FFF2-40B4-BE49-F238E27FC236}">
              <a16:creationId xmlns:a16="http://schemas.microsoft.com/office/drawing/2014/main" id="{CE2C04BB-9BC2-CFB4-F7D1-F2C06FAEECDC}"/>
            </a:ext>
          </a:extLst>
        </cdr:cNvPr>
        <cdr:cNvSpPr txBox="1"/>
      </cdr:nvSpPr>
      <cdr:spPr>
        <a:xfrm xmlns:a="http://schemas.openxmlformats.org/drawingml/2006/main">
          <a:off x="1102719" y="794840"/>
          <a:ext cx="561688" cy="28028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800">
              <a:latin typeface="Times New Roman" panose="02020603050405020304" pitchFamily="18" charset="0"/>
              <a:cs typeface="Times New Roman" panose="02020603050405020304" pitchFamily="18" charset="0"/>
            </a:rPr>
            <a:t>17,7%</a:t>
          </a:r>
        </a:p>
      </cdr:txBody>
    </cdr:sp>
  </cdr:relSizeAnchor>
  <cdr:relSizeAnchor xmlns:cdr="http://schemas.openxmlformats.org/drawingml/2006/chartDrawing">
    <cdr:from>
      <cdr:x>0.36085</cdr:x>
      <cdr:y>0.47291</cdr:y>
    </cdr:from>
    <cdr:to>
      <cdr:x>0.48385</cdr:x>
      <cdr:y>0.57475</cdr:y>
    </cdr:to>
    <cdr:sp macro="" textlink="">
      <cdr:nvSpPr>
        <cdr:cNvPr id="4" name="TextBox 1">
          <a:extLst xmlns:a="http://schemas.openxmlformats.org/drawingml/2006/main">
            <a:ext uri="{FF2B5EF4-FFF2-40B4-BE49-F238E27FC236}">
              <a16:creationId xmlns:a16="http://schemas.microsoft.com/office/drawing/2014/main" id="{CE2C04BB-9BC2-CFB4-F7D1-F2C06FAEECDC}"/>
            </a:ext>
          </a:extLst>
        </cdr:cNvPr>
        <cdr:cNvSpPr txBox="1"/>
      </cdr:nvSpPr>
      <cdr:spPr>
        <a:xfrm xmlns:a="http://schemas.openxmlformats.org/drawingml/2006/main">
          <a:off x="1647921" y="1301558"/>
          <a:ext cx="561688" cy="28028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800">
              <a:latin typeface="Times New Roman" panose="02020603050405020304" pitchFamily="18" charset="0"/>
              <a:cs typeface="Times New Roman" panose="02020603050405020304" pitchFamily="18" charset="0"/>
            </a:rPr>
            <a:t>30,3%</a:t>
          </a:r>
        </a:p>
      </cdr:txBody>
    </cdr:sp>
  </cdr:relSizeAnchor>
  <cdr:relSizeAnchor xmlns:cdr="http://schemas.openxmlformats.org/drawingml/2006/chartDrawing">
    <cdr:from>
      <cdr:x>0.84402</cdr:x>
      <cdr:y>0.65468</cdr:y>
    </cdr:from>
    <cdr:to>
      <cdr:x>0.96701</cdr:x>
      <cdr:y>0.75652</cdr:y>
    </cdr:to>
    <cdr:sp macro="" textlink="">
      <cdr:nvSpPr>
        <cdr:cNvPr id="5" name="TextBox 1">
          <a:extLst xmlns:a="http://schemas.openxmlformats.org/drawingml/2006/main">
            <a:ext uri="{FF2B5EF4-FFF2-40B4-BE49-F238E27FC236}">
              <a16:creationId xmlns:a16="http://schemas.microsoft.com/office/drawing/2014/main" id="{CE2C04BB-9BC2-CFB4-F7D1-F2C06FAEECDC}"/>
            </a:ext>
          </a:extLst>
        </cdr:cNvPr>
        <cdr:cNvSpPr txBox="1"/>
      </cdr:nvSpPr>
      <cdr:spPr>
        <a:xfrm xmlns:a="http://schemas.openxmlformats.org/drawingml/2006/main">
          <a:off x="3854386" y="1801860"/>
          <a:ext cx="561688" cy="28028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800">
              <a:latin typeface="Times New Roman" panose="02020603050405020304" pitchFamily="18" charset="0"/>
              <a:cs typeface="Times New Roman" panose="02020603050405020304" pitchFamily="18" charset="0"/>
            </a:rPr>
            <a:t>81,2%</a:t>
          </a:r>
        </a:p>
      </cdr:txBody>
    </cdr:sp>
  </cdr:relSizeAnchor>
</c:userShapes>
</file>

<file path=word/drawings/drawing7.xml><?xml version="1.0" encoding="utf-8"?>
<c:userShapes xmlns:c="http://schemas.openxmlformats.org/drawingml/2006/chart">
  <cdr:relSizeAnchor xmlns:cdr="http://schemas.openxmlformats.org/drawingml/2006/chartDrawing">
    <cdr:from>
      <cdr:x>0.81813</cdr:x>
      <cdr:y>0.10714</cdr:y>
    </cdr:from>
    <cdr:to>
      <cdr:x>0.94104</cdr:x>
      <cdr:y>0.20909</cdr:y>
    </cdr:to>
    <cdr:sp macro="" textlink="">
      <cdr:nvSpPr>
        <cdr:cNvPr id="2" name="TextBox 1">
          <a:extLst xmlns:a="http://schemas.openxmlformats.org/drawingml/2006/main">
            <a:ext uri="{FF2B5EF4-FFF2-40B4-BE49-F238E27FC236}">
              <a16:creationId xmlns:a16="http://schemas.microsoft.com/office/drawing/2014/main" id="{CE2C04BB-9BC2-CFB4-F7D1-F2C06FAEECDC}"/>
            </a:ext>
          </a:extLst>
        </cdr:cNvPr>
        <cdr:cNvSpPr txBox="1"/>
      </cdr:nvSpPr>
      <cdr:spPr>
        <a:xfrm xmlns:a="http://schemas.openxmlformats.org/drawingml/2006/main">
          <a:off x="3738932" y="294538"/>
          <a:ext cx="561688" cy="28028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800">
              <a:latin typeface="Times New Roman" panose="02020603050405020304" pitchFamily="18" charset="0"/>
              <a:cs typeface="Times New Roman" panose="02020603050405020304" pitchFamily="18" charset="0"/>
            </a:rPr>
            <a:t>61,5%</a:t>
          </a:r>
        </a:p>
      </cdr:txBody>
    </cdr:sp>
  </cdr:relSizeAnchor>
  <cdr:relSizeAnchor xmlns:cdr="http://schemas.openxmlformats.org/drawingml/2006/chartDrawing">
    <cdr:from>
      <cdr:x>0.4041</cdr:x>
      <cdr:y>0.29612</cdr:y>
    </cdr:from>
    <cdr:to>
      <cdr:x>0.527</cdr:x>
      <cdr:y>0.39807</cdr:y>
    </cdr:to>
    <cdr:sp macro="" textlink="">
      <cdr:nvSpPr>
        <cdr:cNvPr id="3" name="TextBox 1">
          <a:extLst xmlns:a="http://schemas.openxmlformats.org/drawingml/2006/main">
            <a:ext uri="{FF2B5EF4-FFF2-40B4-BE49-F238E27FC236}">
              <a16:creationId xmlns:a16="http://schemas.microsoft.com/office/drawing/2014/main" id="{CE2C04BB-9BC2-CFB4-F7D1-F2C06FAEECDC}"/>
            </a:ext>
          </a:extLst>
        </cdr:cNvPr>
        <cdr:cNvSpPr txBox="1"/>
      </cdr:nvSpPr>
      <cdr:spPr>
        <a:xfrm xmlns:a="http://schemas.openxmlformats.org/drawingml/2006/main">
          <a:off x="1846759" y="814083"/>
          <a:ext cx="561688" cy="28028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800">
              <a:latin typeface="Times New Roman" panose="02020603050405020304" pitchFamily="18" charset="0"/>
              <a:cs typeface="Times New Roman" panose="02020603050405020304" pitchFamily="18" charset="0"/>
            </a:rPr>
            <a:t>27,1%</a:t>
          </a:r>
        </a:p>
      </cdr:txBody>
    </cdr:sp>
  </cdr:relSizeAnchor>
  <cdr:relSizeAnchor xmlns:cdr="http://schemas.openxmlformats.org/drawingml/2006/chartDrawing">
    <cdr:from>
      <cdr:x>0.39223</cdr:x>
      <cdr:y>0.46693</cdr:y>
    </cdr:from>
    <cdr:to>
      <cdr:x>0.51514</cdr:x>
      <cdr:y>0.56889</cdr:y>
    </cdr:to>
    <cdr:sp macro="" textlink="">
      <cdr:nvSpPr>
        <cdr:cNvPr id="4" name="TextBox 1">
          <a:extLst xmlns:a="http://schemas.openxmlformats.org/drawingml/2006/main">
            <a:ext uri="{FF2B5EF4-FFF2-40B4-BE49-F238E27FC236}">
              <a16:creationId xmlns:a16="http://schemas.microsoft.com/office/drawing/2014/main" id="{CE2C04BB-9BC2-CFB4-F7D1-F2C06FAEECDC}"/>
            </a:ext>
          </a:extLst>
        </cdr:cNvPr>
        <cdr:cNvSpPr txBox="1"/>
      </cdr:nvSpPr>
      <cdr:spPr>
        <a:xfrm xmlns:a="http://schemas.openxmlformats.org/drawingml/2006/main">
          <a:off x="1797197" y="1243576"/>
          <a:ext cx="563146" cy="27152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800">
              <a:latin typeface="Times New Roman" panose="02020603050405020304" pitchFamily="18" charset="0"/>
              <a:cs typeface="Times New Roman" panose="02020603050405020304" pitchFamily="18" charset="0"/>
            </a:rPr>
            <a:t>26%</a:t>
          </a:r>
        </a:p>
      </cdr:txBody>
    </cdr:sp>
  </cdr:relSizeAnchor>
  <cdr:relSizeAnchor xmlns:cdr="http://schemas.openxmlformats.org/drawingml/2006/chartDrawing">
    <cdr:from>
      <cdr:x>0.71567</cdr:x>
      <cdr:y>0.66474</cdr:y>
    </cdr:from>
    <cdr:to>
      <cdr:x>0.83858</cdr:x>
      <cdr:y>0.76669</cdr:y>
    </cdr:to>
    <cdr:sp macro="" textlink="">
      <cdr:nvSpPr>
        <cdr:cNvPr id="5" name="TextBox 1">
          <a:extLst xmlns:a="http://schemas.openxmlformats.org/drawingml/2006/main">
            <a:ext uri="{FF2B5EF4-FFF2-40B4-BE49-F238E27FC236}">
              <a16:creationId xmlns:a16="http://schemas.microsoft.com/office/drawing/2014/main" id="{CE2C04BB-9BC2-CFB4-F7D1-F2C06FAEECDC}"/>
            </a:ext>
          </a:extLst>
        </cdr:cNvPr>
        <cdr:cNvSpPr txBox="1"/>
      </cdr:nvSpPr>
      <cdr:spPr>
        <a:xfrm xmlns:a="http://schemas.openxmlformats.org/drawingml/2006/main">
          <a:off x="3270699" y="1827517"/>
          <a:ext cx="561688" cy="280288"/>
        </a:xfrm>
        <a:prstGeom xmlns:a="http://schemas.openxmlformats.org/drawingml/2006/main" prst="rect">
          <a:avLst/>
        </a:prstGeom>
        <a:noFill xmlns:a="http://schemas.openxmlformats.org/drawingml/2006/main"/>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ID" sz="800">
              <a:latin typeface="Times New Roman" panose="02020603050405020304" pitchFamily="18" charset="0"/>
              <a:cs typeface="Times New Roman" panose="02020603050405020304" pitchFamily="18" charset="0"/>
            </a:rPr>
            <a:t>53,2%</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FEDD4-1CCC-40DA-BB19-E89D1B412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170</Pages>
  <Words>133569</Words>
  <Characters>761348</Characters>
  <Application>Microsoft Office Word</Application>
  <DocSecurity>0</DocSecurity>
  <Lines>6344</Lines>
  <Paragraphs>1786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Yonika Sindiana Prahmani</dc:creator>
  <cp:keywords/>
  <dc:description/>
  <cp:lastModifiedBy>Yonika Sindiana Prahmani</cp:lastModifiedBy>
  <cp:revision>2</cp:revision>
  <cp:lastPrinted>2024-08-27T19:57:00Z</cp:lastPrinted>
  <dcterms:created xsi:type="dcterms:W3CDTF">2024-08-27T20:03:00Z</dcterms:created>
  <dcterms:modified xsi:type="dcterms:W3CDTF">2024-08-27T20:03:00Z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798c7421-4824-3a4d-93df-b2e4dbcd2f27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