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75E28" w14:textId="6705A472" w:rsidR="00C00E96" w:rsidRDefault="001E4848" w:rsidP="001E4848">
      <w:pPr>
        <w:pStyle w:val="Title"/>
        <w:rPr>
          <w:b w:val="0"/>
          <w:i/>
        </w:rPr>
      </w:pPr>
      <w:proofErr w:type="spellStart"/>
      <w:r>
        <w:t>Kebijakan</w:t>
      </w:r>
      <w:proofErr w:type="spellEnd"/>
      <w:r>
        <w:t xml:space="preserve"> Luar Negeri Indonesia: Studi Kasus</w:t>
      </w:r>
      <w:r w:rsidR="004D5315">
        <w:t xml:space="preserve"> </w:t>
      </w:r>
      <w:proofErr w:type="spellStart"/>
      <w:r w:rsidR="004D5315">
        <w:t>Penerimaan</w:t>
      </w:r>
      <w:proofErr w:type="spellEnd"/>
      <w:r w:rsidR="004D5315">
        <w:t xml:space="preserve"> </w:t>
      </w:r>
      <w:proofErr w:type="spellStart"/>
      <w:r w:rsidR="004D5315">
        <w:t>Pengungsi</w:t>
      </w:r>
      <w:proofErr w:type="spellEnd"/>
      <w:r w:rsidR="004D5315">
        <w:t xml:space="preserve"> Rohingya Asal Myanmar </w:t>
      </w:r>
      <w:proofErr w:type="spellStart"/>
      <w:r w:rsidR="004D5315">
        <w:t>Tahun</w:t>
      </w:r>
      <w:proofErr w:type="spellEnd"/>
      <w:r w:rsidR="004D5315">
        <w:t xml:space="preserve"> 2020-2022</w:t>
      </w:r>
    </w:p>
    <w:p w14:paraId="1A43CF65" w14:textId="77777777" w:rsidR="00C00E96" w:rsidRDefault="00C00E96">
      <w:pPr>
        <w:pStyle w:val="BodyText"/>
        <w:ind w:left="0"/>
        <w:jc w:val="left"/>
        <w:rPr>
          <w:b/>
          <w:i/>
          <w:sz w:val="32"/>
        </w:rPr>
      </w:pPr>
    </w:p>
    <w:p w14:paraId="36780546" w14:textId="77777777" w:rsidR="00C00E96" w:rsidRDefault="00C00E96">
      <w:pPr>
        <w:pStyle w:val="BodyText"/>
        <w:spacing w:before="1"/>
        <w:ind w:left="0"/>
        <w:jc w:val="left"/>
        <w:rPr>
          <w:b/>
          <w:i/>
          <w:sz w:val="40"/>
        </w:rPr>
      </w:pPr>
    </w:p>
    <w:p w14:paraId="356F0F05" w14:textId="41040658" w:rsidR="00C00E96" w:rsidRPr="00CF5A06" w:rsidRDefault="00CF5A06" w:rsidP="00CF5A06">
      <w:pPr>
        <w:ind w:left="102" w:right="5781"/>
        <w:rPr>
          <w:b/>
          <w:sz w:val="24"/>
        </w:rPr>
      </w:pPr>
      <w:r>
        <w:rPr>
          <w:b/>
          <w:sz w:val="24"/>
        </w:rPr>
        <w:t xml:space="preserve">R. K. </w:t>
      </w:r>
      <w:proofErr w:type="spellStart"/>
      <w:r>
        <w:rPr>
          <w:b/>
          <w:sz w:val="24"/>
        </w:rPr>
        <w:t>Indradipradana</w:t>
      </w:r>
      <w:proofErr w:type="spellEnd"/>
      <w:r>
        <w:rPr>
          <w:b/>
          <w:sz w:val="24"/>
        </w:rPr>
        <w:t xml:space="preserve"> </w:t>
      </w:r>
      <w:proofErr w:type="spellStart"/>
      <w:r>
        <w:rPr>
          <w:b/>
          <w:sz w:val="24"/>
        </w:rPr>
        <w:t>Frieska</w:t>
      </w:r>
      <w:proofErr w:type="spellEnd"/>
      <w:r>
        <w:rPr>
          <w:b/>
          <w:sz w:val="24"/>
        </w:rPr>
        <w:t xml:space="preserve"> </w:t>
      </w:r>
      <w:proofErr w:type="spellStart"/>
      <w:r>
        <w:rPr>
          <w:b/>
          <w:sz w:val="24"/>
        </w:rPr>
        <w:t>Haridha</w:t>
      </w:r>
      <w:proofErr w:type="spellEnd"/>
      <w:r>
        <w:rPr>
          <w:b/>
          <w:spacing w:val="-57"/>
          <w:sz w:val="24"/>
        </w:rPr>
        <w:t xml:space="preserve"> </w:t>
      </w:r>
      <w:r>
        <w:rPr>
          <w:i/>
          <w:sz w:val="24"/>
        </w:rPr>
        <w:t>Universitas</w:t>
      </w:r>
      <w:r>
        <w:rPr>
          <w:i/>
          <w:spacing w:val="-2"/>
          <w:sz w:val="24"/>
        </w:rPr>
        <w:t xml:space="preserve"> </w:t>
      </w:r>
      <w:proofErr w:type="spellStart"/>
      <w:r w:rsidR="00290C9C">
        <w:rPr>
          <w:i/>
          <w:sz w:val="24"/>
        </w:rPr>
        <w:t>Pertamina</w:t>
      </w:r>
      <w:proofErr w:type="spellEnd"/>
    </w:p>
    <w:p w14:paraId="009FFC53" w14:textId="77777777" w:rsidR="00C00E96" w:rsidRDefault="00C00E96">
      <w:pPr>
        <w:pStyle w:val="BodyText"/>
        <w:ind w:left="0"/>
        <w:jc w:val="left"/>
        <w:rPr>
          <w:i/>
        </w:rPr>
      </w:pPr>
    </w:p>
    <w:p w14:paraId="149FB6E6" w14:textId="77777777" w:rsidR="00C00E96" w:rsidRDefault="00C00E96">
      <w:pPr>
        <w:pStyle w:val="BodyText"/>
        <w:ind w:left="0"/>
        <w:jc w:val="left"/>
        <w:rPr>
          <w:i/>
        </w:rPr>
      </w:pPr>
    </w:p>
    <w:p w14:paraId="4E38589E" w14:textId="77777777" w:rsidR="00C00E96" w:rsidRDefault="00C00E96">
      <w:pPr>
        <w:pStyle w:val="BodyText"/>
        <w:spacing w:before="1"/>
        <w:ind w:left="0"/>
        <w:jc w:val="left"/>
        <w:rPr>
          <w:i/>
          <w:sz w:val="16"/>
        </w:rPr>
      </w:pPr>
    </w:p>
    <w:p w14:paraId="62AC7A2E" w14:textId="77777777" w:rsidR="00C00E96" w:rsidRDefault="00000000">
      <w:pPr>
        <w:spacing w:line="269" w:lineRule="exact"/>
        <w:ind w:left="102"/>
        <w:rPr>
          <w:b/>
          <w:i/>
          <w:sz w:val="20"/>
        </w:rPr>
      </w:pPr>
      <w:r>
        <w:rPr>
          <w:b/>
          <w:i/>
          <w:sz w:val="20"/>
        </w:rPr>
        <w:t>Abstract</w:t>
      </w:r>
    </w:p>
    <w:p w14:paraId="0DD81187" w14:textId="634E0FE7" w:rsidR="00C00E96" w:rsidRDefault="00A15151">
      <w:pPr>
        <w:ind w:left="102" w:right="684"/>
        <w:jc w:val="both"/>
        <w:rPr>
          <w:i/>
          <w:sz w:val="20"/>
        </w:rPr>
      </w:pPr>
      <w:r w:rsidRPr="00CC48A3">
        <w:rPr>
          <w:rFonts w:ascii="Times New Roman" w:eastAsia="Times New Roman" w:hAnsi="Times New Roman" w:cs="Times New Roman"/>
          <w:i/>
          <w:sz w:val="20"/>
          <w:szCs w:val="20"/>
        </w:rPr>
        <w:t>The Rohingya ethnic conflict is one of the conflicts that occurred due to instability in political life and society in Myanmar. The cause of this conflict was discrimination against the Rohingya ethnic group, which resulted in quite a few Rohingya people fleeing. In 2015, Indonesia, Malaysia, and Thailand agreed to allow Rohingya refugees into their territories. However, Thailand and Malaysia in 2020-2022 did not permit Rohingya refugees to enter their territory. The rejection of these two countries caused Indonesia to become the only country in the world that accepted Rohingya refugees even though it did not ratify the 1951 Convention and the 1967 Protocol. This qualitative research focuses on discussing the factors that prompted Indonesia to accept Rohingya refugees in 2020-2022 with internet-based research in data collection. In addition, this research uses foreign policy from Kegley and Raymond (2012). This research shows that four factors encourage Indonesia to accept Rohingya refugees: geostrategic position, economic conditions, type of government, and decisions &amp;</w:t>
      </w:r>
      <w:r w:rsidR="005B0E7B">
        <w:rPr>
          <w:rFonts w:ascii="Times New Roman" w:eastAsia="Times New Roman" w:hAnsi="Times New Roman" w:cs="Times New Roman"/>
          <w:i/>
          <w:sz w:val="20"/>
          <w:szCs w:val="20"/>
        </w:rPr>
        <w:t xml:space="preserve"> </w:t>
      </w:r>
      <w:r w:rsidR="005B0E7B" w:rsidRPr="00CC48A3">
        <w:rPr>
          <w:rFonts w:ascii="Times New Roman" w:eastAsia="Times New Roman" w:hAnsi="Times New Roman" w:cs="Times New Roman"/>
          <w:i/>
          <w:sz w:val="20"/>
          <w:szCs w:val="20"/>
        </w:rPr>
        <w:t>leadership</w:t>
      </w:r>
      <w:r w:rsidR="005B0E7B">
        <w:rPr>
          <w:rFonts w:ascii="Times New Roman" w:eastAsia="Times New Roman" w:hAnsi="Times New Roman" w:cs="Times New Roman"/>
          <w:i/>
          <w:sz w:val="20"/>
          <w:szCs w:val="20"/>
        </w:rPr>
        <w:t xml:space="preserve"> capacity.</w:t>
      </w:r>
    </w:p>
    <w:p w14:paraId="35252137" w14:textId="77777777" w:rsidR="00C00E96" w:rsidRDefault="00C00E96">
      <w:pPr>
        <w:pStyle w:val="BodyText"/>
        <w:ind w:left="0"/>
        <w:jc w:val="left"/>
        <w:rPr>
          <w:i/>
          <w:sz w:val="20"/>
        </w:rPr>
      </w:pPr>
    </w:p>
    <w:p w14:paraId="6C780528" w14:textId="27A920B3" w:rsidR="00C00E96" w:rsidRDefault="00000000">
      <w:pPr>
        <w:spacing w:before="1"/>
        <w:ind w:left="102" w:right="688"/>
        <w:jc w:val="both"/>
        <w:rPr>
          <w:i/>
          <w:sz w:val="20"/>
        </w:rPr>
      </w:pPr>
      <w:r>
        <w:rPr>
          <w:b/>
          <w:i/>
          <w:sz w:val="20"/>
        </w:rPr>
        <w:t xml:space="preserve">Keywords: </w:t>
      </w:r>
      <w:r w:rsidR="00465186">
        <w:rPr>
          <w:i/>
          <w:sz w:val="20"/>
        </w:rPr>
        <w:t>Indonesia; Rohingya; Foreign Policy; Myanmar</w:t>
      </w:r>
    </w:p>
    <w:p w14:paraId="536AC8FD" w14:textId="77777777" w:rsidR="00C00E96" w:rsidRDefault="00C00E96">
      <w:pPr>
        <w:pStyle w:val="BodyText"/>
        <w:spacing w:before="12"/>
        <w:ind w:left="0"/>
        <w:jc w:val="left"/>
        <w:rPr>
          <w:i/>
          <w:sz w:val="19"/>
        </w:rPr>
      </w:pPr>
    </w:p>
    <w:p w14:paraId="42AD7CAF" w14:textId="77777777" w:rsidR="00C00E96" w:rsidRDefault="00000000">
      <w:pPr>
        <w:spacing w:line="269" w:lineRule="exact"/>
        <w:ind w:left="102"/>
        <w:rPr>
          <w:b/>
          <w:i/>
          <w:sz w:val="20"/>
        </w:rPr>
      </w:pPr>
      <w:proofErr w:type="spellStart"/>
      <w:r>
        <w:rPr>
          <w:b/>
          <w:i/>
          <w:sz w:val="20"/>
        </w:rPr>
        <w:t>Abstrak</w:t>
      </w:r>
      <w:proofErr w:type="spellEnd"/>
    </w:p>
    <w:p w14:paraId="14951932" w14:textId="7B4CECE9" w:rsidR="00C00E96" w:rsidRDefault="00026CE0">
      <w:pPr>
        <w:ind w:left="102" w:right="685"/>
        <w:jc w:val="both"/>
        <w:rPr>
          <w:i/>
          <w:sz w:val="20"/>
        </w:rPr>
      </w:pPr>
      <w:proofErr w:type="spellStart"/>
      <w:r w:rsidRPr="00026CE0">
        <w:rPr>
          <w:i/>
          <w:sz w:val="20"/>
        </w:rPr>
        <w:t>Konflik</w:t>
      </w:r>
      <w:proofErr w:type="spellEnd"/>
      <w:r w:rsidRPr="00026CE0">
        <w:rPr>
          <w:i/>
          <w:sz w:val="20"/>
        </w:rPr>
        <w:t xml:space="preserve"> </w:t>
      </w:r>
      <w:proofErr w:type="spellStart"/>
      <w:r w:rsidRPr="00026CE0">
        <w:rPr>
          <w:i/>
          <w:sz w:val="20"/>
        </w:rPr>
        <w:t>etnis</w:t>
      </w:r>
      <w:proofErr w:type="spellEnd"/>
      <w:r w:rsidRPr="00026CE0">
        <w:rPr>
          <w:i/>
          <w:sz w:val="20"/>
        </w:rPr>
        <w:t xml:space="preserve"> Rohingya </w:t>
      </w:r>
      <w:proofErr w:type="spellStart"/>
      <w:r w:rsidRPr="00026CE0">
        <w:rPr>
          <w:i/>
          <w:sz w:val="20"/>
        </w:rPr>
        <w:t>menjadi</w:t>
      </w:r>
      <w:proofErr w:type="spellEnd"/>
      <w:r w:rsidRPr="00026CE0">
        <w:rPr>
          <w:i/>
          <w:sz w:val="20"/>
        </w:rPr>
        <w:t xml:space="preserve"> salah </w:t>
      </w:r>
      <w:proofErr w:type="spellStart"/>
      <w:r w:rsidRPr="00026CE0">
        <w:rPr>
          <w:i/>
          <w:sz w:val="20"/>
        </w:rPr>
        <w:t>satu</w:t>
      </w:r>
      <w:proofErr w:type="spellEnd"/>
      <w:r w:rsidRPr="00026CE0">
        <w:rPr>
          <w:i/>
          <w:sz w:val="20"/>
        </w:rPr>
        <w:t xml:space="preserve"> </w:t>
      </w:r>
      <w:proofErr w:type="spellStart"/>
      <w:r w:rsidRPr="00026CE0">
        <w:rPr>
          <w:i/>
          <w:sz w:val="20"/>
        </w:rPr>
        <w:t>konflik</w:t>
      </w:r>
      <w:proofErr w:type="spellEnd"/>
      <w:r w:rsidRPr="00026CE0">
        <w:rPr>
          <w:i/>
          <w:sz w:val="20"/>
        </w:rPr>
        <w:t xml:space="preserve"> yang </w:t>
      </w:r>
      <w:proofErr w:type="spellStart"/>
      <w:r w:rsidRPr="00026CE0">
        <w:rPr>
          <w:i/>
          <w:sz w:val="20"/>
        </w:rPr>
        <w:t>terjadi</w:t>
      </w:r>
      <w:proofErr w:type="spellEnd"/>
      <w:r w:rsidRPr="00026CE0">
        <w:rPr>
          <w:i/>
          <w:sz w:val="20"/>
        </w:rPr>
        <w:t xml:space="preserve"> di Myanmar </w:t>
      </w:r>
      <w:proofErr w:type="spellStart"/>
      <w:r w:rsidRPr="00026CE0">
        <w:rPr>
          <w:i/>
          <w:sz w:val="20"/>
        </w:rPr>
        <w:t>akibat</w:t>
      </w:r>
      <w:proofErr w:type="spellEnd"/>
      <w:r w:rsidRPr="00026CE0">
        <w:rPr>
          <w:i/>
          <w:sz w:val="20"/>
        </w:rPr>
        <w:t xml:space="preserve"> </w:t>
      </w:r>
      <w:proofErr w:type="spellStart"/>
      <w:r w:rsidRPr="00026CE0">
        <w:rPr>
          <w:i/>
          <w:sz w:val="20"/>
        </w:rPr>
        <w:t>ketidakstabilan</w:t>
      </w:r>
      <w:proofErr w:type="spellEnd"/>
      <w:r w:rsidRPr="00026CE0">
        <w:rPr>
          <w:i/>
          <w:sz w:val="20"/>
        </w:rPr>
        <w:t xml:space="preserve"> pada </w:t>
      </w:r>
      <w:proofErr w:type="spellStart"/>
      <w:r w:rsidRPr="00026CE0">
        <w:rPr>
          <w:i/>
          <w:sz w:val="20"/>
        </w:rPr>
        <w:t>kehidupan</w:t>
      </w:r>
      <w:proofErr w:type="spellEnd"/>
      <w:r w:rsidRPr="00026CE0">
        <w:rPr>
          <w:i/>
          <w:sz w:val="20"/>
        </w:rPr>
        <w:t xml:space="preserve"> </w:t>
      </w:r>
      <w:proofErr w:type="spellStart"/>
      <w:r w:rsidRPr="00026CE0">
        <w:rPr>
          <w:i/>
          <w:sz w:val="20"/>
        </w:rPr>
        <w:t>politik</w:t>
      </w:r>
      <w:proofErr w:type="spellEnd"/>
      <w:r w:rsidRPr="00026CE0">
        <w:rPr>
          <w:i/>
          <w:sz w:val="20"/>
        </w:rPr>
        <w:t xml:space="preserve"> </w:t>
      </w:r>
      <w:proofErr w:type="spellStart"/>
      <w:r w:rsidRPr="00026CE0">
        <w:rPr>
          <w:i/>
          <w:sz w:val="20"/>
        </w:rPr>
        <w:t>serta</w:t>
      </w:r>
      <w:proofErr w:type="spellEnd"/>
      <w:r w:rsidRPr="00026CE0">
        <w:rPr>
          <w:i/>
          <w:sz w:val="20"/>
        </w:rPr>
        <w:t xml:space="preserve"> </w:t>
      </w:r>
      <w:proofErr w:type="spellStart"/>
      <w:r w:rsidRPr="00026CE0">
        <w:rPr>
          <w:i/>
          <w:sz w:val="20"/>
        </w:rPr>
        <w:t>masyarakat</w:t>
      </w:r>
      <w:proofErr w:type="spellEnd"/>
      <w:r w:rsidRPr="00026CE0">
        <w:rPr>
          <w:i/>
          <w:sz w:val="20"/>
        </w:rPr>
        <w:t xml:space="preserve"> di Myanmar. </w:t>
      </w:r>
      <w:proofErr w:type="spellStart"/>
      <w:r w:rsidRPr="00026CE0">
        <w:rPr>
          <w:i/>
          <w:sz w:val="20"/>
        </w:rPr>
        <w:t>Penyebab</w:t>
      </w:r>
      <w:proofErr w:type="spellEnd"/>
      <w:r w:rsidRPr="00026CE0">
        <w:rPr>
          <w:i/>
          <w:sz w:val="20"/>
        </w:rPr>
        <w:t xml:space="preserve"> </w:t>
      </w:r>
      <w:proofErr w:type="spellStart"/>
      <w:r w:rsidRPr="00026CE0">
        <w:rPr>
          <w:i/>
          <w:sz w:val="20"/>
        </w:rPr>
        <w:t>dari</w:t>
      </w:r>
      <w:proofErr w:type="spellEnd"/>
      <w:r w:rsidRPr="00026CE0">
        <w:rPr>
          <w:i/>
          <w:sz w:val="20"/>
        </w:rPr>
        <w:t xml:space="preserve"> </w:t>
      </w:r>
      <w:proofErr w:type="spellStart"/>
      <w:r w:rsidRPr="00026CE0">
        <w:rPr>
          <w:i/>
          <w:sz w:val="20"/>
        </w:rPr>
        <w:t>timbulnya</w:t>
      </w:r>
      <w:proofErr w:type="spellEnd"/>
      <w:r w:rsidRPr="00026CE0">
        <w:rPr>
          <w:i/>
          <w:sz w:val="20"/>
        </w:rPr>
        <w:t xml:space="preserve"> </w:t>
      </w:r>
      <w:proofErr w:type="spellStart"/>
      <w:r w:rsidRPr="00026CE0">
        <w:rPr>
          <w:i/>
          <w:sz w:val="20"/>
        </w:rPr>
        <w:t>konflik</w:t>
      </w:r>
      <w:proofErr w:type="spellEnd"/>
      <w:r w:rsidRPr="00026CE0">
        <w:rPr>
          <w:i/>
          <w:sz w:val="20"/>
        </w:rPr>
        <w:t xml:space="preserve"> </w:t>
      </w:r>
      <w:proofErr w:type="spellStart"/>
      <w:r w:rsidRPr="00026CE0">
        <w:rPr>
          <w:i/>
          <w:sz w:val="20"/>
        </w:rPr>
        <w:t>ini</w:t>
      </w:r>
      <w:proofErr w:type="spellEnd"/>
      <w:r w:rsidRPr="00026CE0">
        <w:rPr>
          <w:i/>
          <w:sz w:val="20"/>
        </w:rPr>
        <w:t xml:space="preserve"> </w:t>
      </w:r>
      <w:proofErr w:type="spellStart"/>
      <w:r w:rsidRPr="00026CE0">
        <w:rPr>
          <w:i/>
          <w:sz w:val="20"/>
        </w:rPr>
        <w:t>yakni</w:t>
      </w:r>
      <w:proofErr w:type="spellEnd"/>
      <w:r w:rsidRPr="00026CE0">
        <w:rPr>
          <w:i/>
          <w:sz w:val="20"/>
        </w:rPr>
        <w:t xml:space="preserve"> </w:t>
      </w:r>
      <w:proofErr w:type="spellStart"/>
      <w:r w:rsidRPr="00026CE0">
        <w:rPr>
          <w:i/>
          <w:sz w:val="20"/>
        </w:rPr>
        <w:t>adanya</w:t>
      </w:r>
      <w:proofErr w:type="spellEnd"/>
      <w:r w:rsidRPr="00026CE0">
        <w:rPr>
          <w:i/>
          <w:sz w:val="20"/>
        </w:rPr>
        <w:t xml:space="preserve"> </w:t>
      </w:r>
      <w:proofErr w:type="spellStart"/>
      <w:r w:rsidRPr="00026CE0">
        <w:rPr>
          <w:i/>
          <w:sz w:val="20"/>
        </w:rPr>
        <w:t>diskriminasi</w:t>
      </w:r>
      <w:proofErr w:type="spellEnd"/>
      <w:r w:rsidRPr="00026CE0">
        <w:rPr>
          <w:i/>
          <w:sz w:val="20"/>
        </w:rPr>
        <w:t xml:space="preserve"> </w:t>
      </w:r>
      <w:proofErr w:type="spellStart"/>
      <w:r w:rsidRPr="00026CE0">
        <w:rPr>
          <w:i/>
          <w:sz w:val="20"/>
        </w:rPr>
        <w:t>terhadap</w:t>
      </w:r>
      <w:proofErr w:type="spellEnd"/>
      <w:r w:rsidRPr="00026CE0">
        <w:rPr>
          <w:i/>
          <w:sz w:val="20"/>
        </w:rPr>
        <w:t xml:space="preserve"> </w:t>
      </w:r>
      <w:proofErr w:type="spellStart"/>
      <w:r w:rsidRPr="00026CE0">
        <w:rPr>
          <w:i/>
          <w:sz w:val="20"/>
        </w:rPr>
        <w:t>etnis</w:t>
      </w:r>
      <w:proofErr w:type="spellEnd"/>
      <w:r w:rsidRPr="00026CE0">
        <w:rPr>
          <w:i/>
          <w:sz w:val="20"/>
        </w:rPr>
        <w:t xml:space="preserve"> Rohingya yang </w:t>
      </w:r>
      <w:proofErr w:type="spellStart"/>
      <w:r w:rsidRPr="00026CE0">
        <w:rPr>
          <w:i/>
          <w:sz w:val="20"/>
        </w:rPr>
        <w:t>mengakibatkan</w:t>
      </w:r>
      <w:proofErr w:type="spellEnd"/>
      <w:r w:rsidRPr="00026CE0">
        <w:rPr>
          <w:i/>
          <w:sz w:val="20"/>
        </w:rPr>
        <w:t xml:space="preserve"> </w:t>
      </w:r>
      <w:proofErr w:type="spellStart"/>
      <w:r w:rsidRPr="00026CE0">
        <w:rPr>
          <w:i/>
          <w:sz w:val="20"/>
        </w:rPr>
        <w:t>tidak</w:t>
      </w:r>
      <w:proofErr w:type="spellEnd"/>
      <w:r w:rsidRPr="00026CE0">
        <w:rPr>
          <w:i/>
          <w:sz w:val="20"/>
        </w:rPr>
        <w:t xml:space="preserve"> </w:t>
      </w:r>
      <w:proofErr w:type="spellStart"/>
      <w:r w:rsidRPr="00026CE0">
        <w:rPr>
          <w:i/>
          <w:sz w:val="20"/>
        </w:rPr>
        <w:t>sedikit</w:t>
      </w:r>
      <w:proofErr w:type="spellEnd"/>
      <w:r w:rsidRPr="00026CE0">
        <w:rPr>
          <w:i/>
          <w:sz w:val="20"/>
        </w:rPr>
        <w:t xml:space="preserve"> </w:t>
      </w:r>
      <w:proofErr w:type="spellStart"/>
      <w:r w:rsidRPr="00026CE0">
        <w:rPr>
          <w:i/>
          <w:sz w:val="20"/>
        </w:rPr>
        <w:t>masyarakat</w:t>
      </w:r>
      <w:proofErr w:type="spellEnd"/>
      <w:r w:rsidRPr="00026CE0">
        <w:rPr>
          <w:i/>
          <w:sz w:val="20"/>
        </w:rPr>
        <w:t xml:space="preserve"> Rohingya yang </w:t>
      </w:r>
      <w:proofErr w:type="spellStart"/>
      <w:r w:rsidRPr="00026CE0">
        <w:rPr>
          <w:i/>
          <w:sz w:val="20"/>
        </w:rPr>
        <w:t>mengungsi</w:t>
      </w:r>
      <w:proofErr w:type="spellEnd"/>
      <w:r w:rsidRPr="00026CE0">
        <w:rPr>
          <w:i/>
          <w:sz w:val="20"/>
        </w:rPr>
        <w:t xml:space="preserve">. Pada </w:t>
      </w:r>
      <w:proofErr w:type="spellStart"/>
      <w:r w:rsidRPr="00026CE0">
        <w:rPr>
          <w:i/>
          <w:sz w:val="20"/>
        </w:rPr>
        <w:t>tahun</w:t>
      </w:r>
      <w:proofErr w:type="spellEnd"/>
      <w:r w:rsidRPr="00026CE0">
        <w:rPr>
          <w:i/>
          <w:sz w:val="20"/>
        </w:rPr>
        <w:t xml:space="preserve"> 2015, Indonesia, Malaysia, dan Thailand </w:t>
      </w:r>
      <w:proofErr w:type="spellStart"/>
      <w:r w:rsidRPr="00026CE0">
        <w:rPr>
          <w:i/>
          <w:sz w:val="20"/>
        </w:rPr>
        <w:t>telah</w:t>
      </w:r>
      <w:proofErr w:type="spellEnd"/>
      <w:r w:rsidRPr="00026CE0">
        <w:rPr>
          <w:i/>
          <w:sz w:val="20"/>
        </w:rPr>
        <w:t xml:space="preserve"> </w:t>
      </w:r>
      <w:proofErr w:type="spellStart"/>
      <w:r w:rsidRPr="00026CE0">
        <w:rPr>
          <w:i/>
          <w:sz w:val="20"/>
        </w:rPr>
        <w:t>sepakat</w:t>
      </w:r>
      <w:proofErr w:type="spellEnd"/>
      <w:r w:rsidRPr="00026CE0">
        <w:rPr>
          <w:i/>
          <w:sz w:val="20"/>
        </w:rPr>
        <w:t xml:space="preserve"> </w:t>
      </w:r>
      <w:proofErr w:type="spellStart"/>
      <w:r w:rsidRPr="00026CE0">
        <w:rPr>
          <w:i/>
          <w:sz w:val="20"/>
        </w:rPr>
        <w:t>untuk</w:t>
      </w:r>
      <w:proofErr w:type="spellEnd"/>
      <w:r w:rsidRPr="00026CE0">
        <w:rPr>
          <w:i/>
          <w:sz w:val="20"/>
        </w:rPr>
        <w:t xml:space="preserve"> </w:t>
      </w:r>
      <w:proofErr w:type="spellStart"/>
      <w:r w:rsidRPr="00026CE0">
        <w:rPr>
          <w:i/>
          <w:sz w:val="20"/>
        </w:rPr>
        <w:t>mengizinkan</w:t>
      </w:r>
      <w:proofErr w:type="spellEnd"/>
      <w:r w:rsidRPr="00026CE0">
        <w:rPr>
          <w:i/>
          <w:sz w:val="20"/>
        </w:rPr>
        <w:t xml:space="preserve"> </w:t>
      </w:r>
      <w:proofErr w:type="spellStart"/>
      <w:r w:rsidRPr="00026CE0">
        <w:rPr>
          <w:i/>
          <w:sz w:val="20"/>
        </w:rPr>
        <w:t>pengungsi</w:t>
      </w:r>
      <w:proofErr w:type="spellEnd"/>
      <w:r w:rsidRPr="00026CE0">
        <w:rPr>
          <w:i/>
          <w:sz w:val="20"/>
        </w:rPr>
        <w:t xml:space="preserve"> Rohingya </w:t>
      </w:r>
      <w:proofErr w:type="spellStart"/>
      <w:r w:rsidRPr="00026CE0">
        <w:rPr>
          <w:i/>
          <w:sz w:val="20"/>
        </w:rPr>
        <w:t>masuk</w:t>
      </w:r>
      <w:proofErr w:type="spellEnd"/>
      <w:r w:rsidRPr="00026CE0">
        <w:rPr>
          <w:i/>
          <w:sz w:val="20"/>
        </w:rPr>
        <w:t xml:space="preserve"> </w:t>
      </w:r>
      <w:proofErr w:type="spellStart"/>
      <w:r w:rsidRPr="00026CE0">
        <w:rPr>
          <w:i/>
          <w:sz w:val="20"/>
        </w:rPr>
        <w:t>ke</w:t>
      </w:r>
      <w:proofErr w:type="spellEnd"/>
      <w:r w:rsidRPr="00026CE0">
        <w:rPr>
          <w:i/>
          <w:sz w:val="20"/>
        </w:rPr>
        <w:t xml:space="preserve"> </w:t>
      </w:r>
      <w:proofErr w:type="spellStart"/>
      <w:r w:rsidRPr="00026CE0">
        <w:rPr>
          <w:i/>
          <w:sz w:val="20"/>
        </w:rPr>
        <w:t>teritorinya</w:t>
      </w:r>
      <w:proofErr w:type="spellEnd"/>
      <w:r w:rsidRPr="00026CE0">
        <w:rPr>
          <w:i/>
          <w:sz w:val="20"/>
        </w:rPr>
        <w:t xml:space="preserve">. </w:t>
      </w:r>
      <w:proofErr w:type="spellStart"/>
      <w:r w:rsidRPr="00026CE0">
        <w:rPr>
          <w:i/>
          <w:sz w:val="20"/>
        </w:rPr>
        <w:t>Namun</w:t>
      </w:r>
      <w:proofErr w:type="spellEnd"/>
      <w:r w:rsidRPr="00026CE0">
        <w:rPr>
          <w:i/>
          <w:sz w:val="20"/>
        </w:rPr>
        <w:t xml:space="preserve">, Thailand dan Malaysia pada </w:t>
      </w:r>
      <w:proofErr w:type="spellStart"/>
      <w:r w:rsidRPr="00026CE0">
        <w:rPr>
          <w:i/>
          <w:sz w:val="20"/>
        </w:rPr>
        <w:t>tahun</w:t>
      </w:r>
      <w:proofErr w:type="spellEnd"/>
      <w:r w:rsidRPr="00026CE0">
        <w:rPr>
          <w:i/>
          <w:sz w:val="20"/>
        </w:rPr>
        <w:t xml:space="preserve"> 2020-2022 </w:t>
      </w:r>
      <w:proofErr w:type="spellStart"/>
      <w:r w:rsidRPr="00026CE0">
        <w:rPr>
          <w:i/>
          <w:sz w:val="20"/>
        </w:rPr>
        <w:t>tidak</w:t>
      </w:r>
      <w:proofErr w:type="spellEnd"/>
      <w:r w:rsidRPr="00026CE0">
        <w:rPr>
          <w:i/>
          <w:sz w:val="20"/>
        </w:rPr>
        <w:t xml:space="preserve"> </w:t>
      </w:r>
      <w:proofErr w:type="spellStart"/>
      <w:r w:rsidRPr="00026CE0">
        <w:rPr>
          <w:i/>
          <w:sz w:val="20"/>
        </w:rPr>
        <w:t>memberikan</w:t>
      </w:r>
      <w:proofErr w:type="spellEnd"/>
      <w:r w:rsidRPr="00026CE0">
        <w:rPr>
          <w:i/>
          <w:sz w:val="20"/>
        </w:rPr>
        <w:t xml:space="preserve"> </w:t>
      </w:r>
      <w:proofErr w:type="spellStart"/>
      <w:r w:rsidRPr="00026CE0">
        <w:rPr>
          <w:i/>
          <w:sz w:val="20"/>
        </w:rPr>
        <w:t>izin</w:t>
      </w:r>
      <w:proofErr w:type="spellEnd"/>
      <w:r w:rsidRPr="00026CE0">
        <w:rPr>
          <w:i/>
          <w:sz w:val="20"/>
        </w:rPr>
        <w:t xml:space="preserve"> </w:t>
      </w:r>
      <w:proofErr w:type="spellStart"/>
      <w:r w:rsidRPr="00026CE0">
        <w:rPr>
          <w:i/>
          <w:sz w:val="20"/>
        </w:rPr>
        <w:t>kepada</w:t>
      </w:r>
      <w:proofErr w:type="spellEnd"/>
      <w:r w:rsidRPr="00026CE0">
        <w:rPr>
          <w:i/>
          <w:sz w:val="20"/>
        </w:rPr>
        <w:t xml:space="preserve"> </w:t>
      </w:r>
      <w:proofErr w:type="spellStart"/>
      <w:r w:rsidRPr="00026CE0">
        <w:rPr>
          <w:i/>
          <w:sz w:val="20"/>
        </w:rPr>
        <w:t>pengungsi</w:t>
      </w:r>
      <w:proofErr w:type="spellEnd"/>
      <w:r w:rsidRPr="00026CE0">
        <w:rPr>
          <w:i/>
          <w:sz w:val="20"/>
        </w:rPr>
        <w:t xml:space="preserve"> Rohingya </w:t>
      </w:r>
      <w:proofErr w:type="spellStart"/>
      <w:r w:rsidRPr="00026CE0">
        <w:rPr>
          <w:i/>
          <w:sz w:val="20"/>
        </w:rPr>
        <w:t>untuk</w:t>
      </w:r>
      <w:proofErr w:type="spellEnd"/>
      <w:r w:rsidRPr="00026CE0">
        <w:rPr>
          <w:i/>
          <w:sz w:val="20"/>
        </w:rPr>
        <w:t xml:space="preserve"> </w:t>
      </w:r>
      <w:proofErr w:type="spellStart"/>
      <w:r w:rsidRPr="00026CE0">
        <w:rPr>
          <w:i/>
          <w:sz w:val="20"/>
        </w:rPr>
        <w:t>masuk</w:t>
      </w:r>
      <w:proofErr w:type="spellEnd"/>
      <w:r w:rsidRPr="00026CE0">
        <w:rPr>
          <w:i/>
          <w:sz w:val="20"/>
        </w:rPr>
        <w:t xml:space="preserve"> </w:t>
      </w:r>
      <w:proofErr w:type="spellStart"/>
      <w:r w:rsidRPr="00026CE0">
        <w:rPr>
          <w:i/>
          <w:sz w:val="20"/>
        </w:rPr>
        <w:t>ke</w:t>
      </w:r>
      <w:proofErr w:type="spellEnd"/>
      <w:r w:rsidRPr="00026CE0">
        <w:rPr>
          <w:i/>
          <w:sz w:val="20"/>
        </w:rPr>
        <w:t xml:space="preserve"> </w:t>
      </w:r>
      <w:proofErr w:type="spellStart"/>
      <w:r w:rsidRPr="00026CE0">
        <w:rPr>
          <w:i/>
          <w:sz w:val="20"/>
        </w:rPr>
        <w:t>teritorinya</w:t>
      </w:r>
      <w:proofErr w:type="spellEnd"/>
      <w:r w:rsidRPr="00026CE0">
        <w:rPr>
          <w:i/>
          <w:sz w:val="20"/>
        </w:rPr>
        <w:t xml:space="preserve">. </w:t>
      </w:r>
      <w:proofErr w:type="spellStart"/>
      <w:r w:rsidRPr="00026CE0">
        <w:rPr>
          <w:i/>
          <w:sz w:val="20"/>
        </w:rPr>
        <w:t>Penolakan</w:t>
      </w:r>
      <w:proofErr w:type="spellEnd"/>
      <w:r w:rsidRPr="00026CE0">
        <w:rPr>
          <w:i/>
          <w:sz w:val="20"/>
        </w:rPr>
        <w:t xml:space="preserve"> </w:t>
      </w:r>
      <w:proofErr w:type="spellStart"/>
      <w:r w:rsidRPr="00026CE0">
        <w:rPr>
          <w:i/>
          <w:sz w:val="20"/>
        </w:rPr>
        <w:t>kedua</w:t>
      </w:r>
      <w:proofErr w:type="spellEnd"/>
      <w:r w:rsidRPr="00026CE0">
        <w:rPr>
          <w:i/>
          <w:sz w:val="20"/>
        </w:rPr>
        <w:t xml:space="preserve"> negara </w:t>
      </w:r>
      <w:proofErr w:type="spellStart"/>
      <w:r w:rsidRPr="00026CE0">
        <w:rPr>
          <w:i/>
          <w:sz w:val="20"/>
        </w:rPr>
        <w:t>tersebut</w:t>
      </w:r>
      <w:proofErr w:type="spellEnd"/>
      <w:r w:rsidRPr="00026CE0">
        <w:rPr>
          <w:i/>
          <w:sz w:val="20"/>
        </w:rPr>
        <w:t xml:space="preserve"> </w:t>
      </w:r>
      <w:proofErr w:type="spellStart"/>
      <w:r w:rsidRPr="00026CE0">
        <w:rPr>
          <w:i/>
          <w:sz w:val="20"/>
        </w:rPr>
        <w:t>menyebabkan</w:t>
      </w:r>
      <w:proofErr w:type="spellEnd"/>
      <w:r w:rsidRPr="00026CE0">
        <w:rPr>
          <w:i/>
          <w:sz w:val="20"/>
        </w:rPr>
        <w:t xml:space="preserve"> Indonesia </w:t>
      </w:r>
      <w:proofErr w:type="spellStart"/>
      <w:r w:rsidRPr="00026CE0">
        <w:rPr>
          <w:i/>
          <w:sz w:val="20"/>
        </w:rPr>
        <w:t>menjadi</w:t>
      </w:r>
      <w:proofErr w:type="spellEnd"/>
      <w:r w:rsidRPr="00026CE0">
        <w:rPr>
          <w:i/>
          <w:sz w:val="20"/>
        </w:rPr>
        <w:t xml:space="preserve"> negara </w:t>
      </w:r>
      <w:proofErr w:type="spellStart"/>
      <w:r w:rsidRPr="00026CE0">
        <w:rPr>
          <w:i/>
          <w:sz w:val="20"/>
        </w:rPr>
        <w:t>satu-satunya</w:t>
      </w:r>
      <w:proofErr w:type="spellEnd"/>
      <w:r w:rsidRPr="00026CE0">
        <w:rPr>
          <w:i/>
          <w:sz w:val="20"/>
        </w:rPr>
        <w:t xml:space="preserve"> di dunia yang </w:t>
      </w:r>
      <w:proofErr w:type="spellStart"/>
      <w:r w:rsidRPr="00026CE0">
        <w:rPr>
          <w:i/>
          <w:sz w:val="20"/>
        </w:rPr>
        <w:t>menerima</w:t>
      </w:r>
      <w:proofErr w:type="spellEnd"/>
      <w:r w:rsidRPr="00026CE0">
        <w:rPr>
          <w:i/>
          <w:sz w:val="20"/>
        </w:rPr>
        <w:t xml:space="preserve"> </w:t>
      </w:r>
      <w:proofErr w:type="spellStart"/>
      <w:r w:rsidRPr="00026CE0">
        <w:rPr>
          <w:i/>
          <w:sz w:val="20"/>
        </w:rPr>
        <w:t>pengungsi</w:t>
      </w:r>
      <w:proofErr w:type="spellEnd"/>
      <w:r w:rsidRPr="00026CE0">
        <w:rPr>
          <w:i/>
          <w:sz w:val="20"/>
        </w:rPr>
        <w:t xml:space="preserve"> Rohingya </w:t>
      </w:r>
      <w:proofErr w:type="spellStart"/>
      <w:r w:rsidRPr="00026CE0">
        <w:rPr>
          <w:i/>
          <w:sz w:val="20"/>
        </w:rPr>
        <w:t>meskipun</w:t>
      </w:r>
      <w:proofErr w:type="spellEnd"/>
      <w:r w:rsidRPr="00026CE0">
        <w:rPr>
          <w:i/>
          <w:sz w:val="20"/>
        </w:rPr>
        <w:t xml:space="preserve"> </w:t>
      </w:r>
      <w:proofErr w:type="spellStart"/>
      <w:r w:rsidRPr="00026CE0">
        <w:rPr>
          <w:i/>
          <w:sz w:val="20"/>
        </w:rPr>
        <w:t>tidak</w:t>
      </w:r>
      <w:proofErr w:type="spellEnd"/>
      <w:r w:rsidRPr="00026CE0">
        <w:rPr>
          <w:i/>
          <w:sz w:val="20"/>
        </w:rPr>
        <w:t xml:space="preserve"> </w:t>
      </w:r>
      <w:proofErr w:type="spellStart"/>
      <w:r w:rsidRPr="00026CE0">
        <w:rPr>
          <w:i/>
          <w:sz w:val="20"/>
        </w:rPr>
        <w:t>meratifikasi</w:t>
      </w:r>
      <w:proofErr w:type="spellEnd"/>
      <w:r w:rsidRPr="00026CE0">
        <w:rPr>
          <w:i/>
          <w:sz w:val="20"/>
        </w:rPr>
        <w:t xml:space="preserve"> </w:t>
      </w:r>
      <w:proofErr w:type="spellStart"/>
      <w:r w:rsidRPr="00026CE0">
        <w:rPr>
          <w:i/>
          <w:sz w:val="20"/>
        </w:rPr>
        <w:t>Konvensi</w:t>
      </w:r>
      <w:proofErr w:type="spellEnd"/>
      <w:r w:rsidRPr="00026CE0">
        <w:rPr>
          <w:i/>
          <w:sz w:val="20"/>
        </w:rPr>
        <w:t xml:space="preserve"> 1951 dan </w:t>
      </w:r>
      <w:proofErr w:type="spellStart"/>
      <w:r w:rsidRPr="00026CE0">
        <w:rPr>
          <w:i/>
          <w:sz w:val="20"/>
        </w:rPr>
        <w:t>Protokol</w:t>
      </w:r>
      <w:proofErr w:type="spellEnd"/>
      <w:r w:rsidRPr="00026CE0">
        <w:rPr>
          <w:i/>
          <w:sz w:val="20"/>
        </w:rPr>
        <w:t xml:space="preserve"> 1967. </w:t>
      </w:r>
      <w:proofErr w:type="spellStart"/>
      <w:r w:rsidRPr="00026CE0">
        <w:rPr>
          <w:i/>
          <w:sz w:val="20"/>
        </w:rPr>
        <w:t>Penelitian</w:t>
      </w:r>
      <w:proofErr w:type="spellEnd"/>
      <w:r w:rsidRPr="00026CE0">
        <w:rPr>
          <w:i/>
          <w:sz w:val="20"/>
        </w:rPr>
        <w:t xml:space="preserve"> </w:t>
      </w:r>
      <w:proofErr w:type="spellStart"/>
      <w:r w:rsidRPr="00026CE0">
        <w:rPr>
          <w:i/>
          <w:sz w:val="20"/>
        </w:rPr>
        <w:t>ini</w:t>
      </w:r>
      <w:proofErr w:type="spellEnd"/>
      <w:r w:rsidRPr="00026CE0">
        <w:rPr>
          <w:i/>
          <w:sz w:val="20"/>
        </w:rPr>
        <w:t xml:space="preserve"> </w:t>
      </w:r>
      <w:proofErr w:type="spellStart"/>
      <w:r w:rsidRPr="00026CE0">
        <w:rPr>
          <w:i/>
          <w:sz w:val="20"/>
        </w:rPr>
        <w:t>merupakan</w:t>
      </w:r>
      <w:proofErr w:type="spellEnd"/>
      <w:r w:rsidRPr="00026CE0">
        <w:rPr>
          <w:i/>
          <w:sz w:val="20"/>
        </w:rPr>
        <w:t xml:space="preserve"> </w:t>
      </w:r>
      <w:proofErr w:type="spellStart"/>
      <w:r w:rsidRPr="00026CE0">
        <w:rPr>
          <w:i/>
          <w:sz w:val="20"/>
        </w:rPr>
        <w:t>penelitian</w:t>
      </w:r>
      <w:proofErr w:type="spellEnd"/>
      <w:r w:rsidRPr="00026CE0">
        <w:rPr>
          <w:i/>
          <w:sz w:val="20"/>
        </w:rPr>
        <w:t xml:space="preserve"> </w:t>
      </w:r>
      <w:proofErr w:type="spellStart"/>
      <w:r w:rsidRPr="00026CE0">
        <w:rPr>
          <w:i/>
          <w:sz w:val="20"/>
        </w:rPr>
        <w:t>kualitatif</w:t>
      </w:r>
      <w:proofErr w:type="spellEnd"/>
      <w:r w:rsidRPr="00026CE0">
        <w:rPr>
          <w:i/>
          <w:sz w:val="20"/>
        </w:rPr>
        <w:t xml:space="preserve"> yang </w:t>
      </w:r>
      <w:proofErr w:type="spellStart"/>
      <w:r w:rsidRPr="00026CE0">
        <w:rPr>
          <w:i/>
          <w:sz w:val="20"/>
        </w:rPr>
        <w:t>berfokus</w:t>
      </w:r>
      <w:proofErr w:type="spellEnd"/>
      <w:r w:rsidRPr="00026CE0">
        <w:rPr>
          <w:i/>
          <w:sz w:val="20"/>
        </w:rPr>
        <w:t xml:space="preserve"> pada </w:t>
      </w:r>
      <w:proofErr w:type="spellStart"/>
      <w:r w:rsidRPr="00026CE0">
        <w:rPr>
          <w:i/>
          <w:sz w:val="20"/>
        </w:rPr>
        <w:t>pembahasan</w:t>
      </w:r>
      <w:proofErr w:type="spellEnd"/>
      <w:r w:rsidRPr="00026CE0">
        <w:rPr>
          <w:i/>
          <w:sz w:val="20"/>
        </w:rPr>
        <w:t xml:space="preserve"> </w:t>
      </w:r>
      <w:proofErr w:type="spellStart"/>
      <w:r w:rsidRPr="00026CE0">
        <w:rPr>
          <w:i/>
          <w:sz w:val="20"/>
        </w:rPr>
        <w:t>terkait</w:t>
      </w:r>
      <w:proofErr w:type="spellEnd"/>
      <w:r w:rsidRPr="00026CE0">
        <w:rPr>
          <w:i/>
          <w:sz w:val="20"/>
        </w:rPr>
        <w:t xml:space="preserve"> </w:t>
      </w:r>
      <w:proofErr w:type="spellStart"/>
      <w:r w:rsidRPr="00026CE0">
        <w:rPr>
          <w:i/>
          <w:sz w:val="20"/>
        </w:rPr>
        <w:t>faktor-faktor</w:t>
      </w:r>
      <w:proofErr w:type="spellEnd"/>
      <w:r w:rsidRPr="00026CE0">
        <w:rPr>
          <w:i/>
          <w:sz w:val="20"/>
        </w:rPr>
        <w:t xml:space="preserve"> yang </w:t>
      </w:r>
      <w:proofErr w:type="spellStart"/>
      <w:r w:rsidRPr="00026CE0">
        <w:rPr>
          <w:i/>
          <w:sz w:val="20"/>
        </w:rPr>
        <w:t>mendorong</w:t>
      </w:r>
      <w:proofErr w:type="spellEnd"/>
      <w:r w:rsidRPr="00026CE0">
        <w:rPr>
          <w:i/>
          <w:sz w:val="20"/>
        </w:rPr>
        <w:t xml:space="preserve"> Indonesia </w:t>
      </w:r>
      <w:proofErr w:type="spellStart"/>
      <w:r w:rsidRPr="00026CE0">
        <w:rPr>
          <w:i/>
          <w:sz w:val="20"/>
        </w:rPr>
        <w:t>dalam</w:t>
      </w:r>
      <w:proofErr w:type="spellEnd"/>
      <w:r w:rsidRPr="00026CE0">
        <w:rPr>
          <w:i/>
          <w:sz w:val="20"/>
        </w:rPr>
        <w:t xml:space="preserve"> </w:t>
      </w:r>
      <w:proofErr w:type="spellStart"/>
      <w:r w:rsidRPr="00026CE0">
        <w:rPr>
          <w:i/>
          <w:sz w:val="20"/>
        </w:rPr>
        <w:t>memutuskan</w:t>
      </w:r>
      <w:proofErr w:type="spellEnd"/>
      <w:r w:rsidRPr="00026CE0">
        <w:rPr>
          <w:i/>
          <w:sz w:val="20"/>
        </w:rPr>
        <w:t xml:space="preserve"> </w:t>
      </w:r>
      <w:proofErr w:type="spellStart"/>
      <w:r w:rsidRPr="00026CE0">
        <w:rPr>
          <w:i/>
          <w:sz w:val="20"/>
        </w:rPr>
        <w:t>untuk</w:t>
      </w:r>
      <w:proofErr w:type="spellEnd"/>
      <w:r w:rsidRPr="00026CE0">
        <w:rPr>
          <w:i/>
          <w:sz w:val="20"/>
        </w:rPr>
        <w:t xml:space="preserve"> </w:t>
      </w:r>
      <w:proofErr w:type="spellStart"/>
      <w:r w:rsidRPr="00026CE0">
        <w:rPr>
          <w:i/>
          <w:sz w:val="20"/>
        </w:rPr>
        <w:t>menerima</w:t>
      </w:r>
      <w:proofErr w:type="spellEnd"/>
      <w:r w:rsidRPr="00026CE0">
        <w:rPr>
          <w:i/>
          <w:sz w:val="20"/>
        </w:rPr>
        <w:t xml:space="preserve"> </w:t>
      </w:r>
      <w:proofErr w:type="spellStart"/>
      <w:r w:rsidRPr="00026CE0">
        <w:rPr>
          <w:i/>
          <w:sz w:val="20"/>
        </w:rPr>
        <w:t>pengungsi</w:t>
      </w:r>
      <w:proofErr w:type="spellEnd"/>
      <w:r w:rsidRPr="00026CE0">
        <w:rPr>
          <w:i/>
          <w:sz w:val="20"/>
        </w:rPr>
        <w:t xml:space="preserve"> Rohingya pada </w:t>
      </w:r>
      <w:proofErr w:type="spellStart"/>
      <w:r w:rsidRPr="00026CE0">
        <w:rPr>
          <w:i/>
          <w:sz w:val="20"/>
        </w:rPr>
        <w:t>tahun</w:t>
      </w:r>
      <w:proofErr w:type="spellEnd"/>
      <w:r w:rsidRPr="00026CE0">
        <w:rPr>
          <w:i/>
          <w:sz w:val="20"/>
        </w:rPr>
        <w:t xml:space="preserve"> 2020-2022 </w:t>
      </w:r>
      <w:proofErr w:type="spellStart"/>
      <w:r w:rsidRPr="00026CE0">
        <w:rPr>
          <w:i/>
          <w:sz w:val="20"/>
        </w:rPr>
        <w:t>dengan</w:t>
      </w:r>
      <w:proofErr w:type="spellEnd"/>
      <w:r w:rsidRPr="00026CE0">
        <w:rPr>
          <w:i/>
          <w:sz w:val="20"/>
        </w:rPr>
        <w:t xml:space="preserve"> internet-based research </w:t>
      </w:r>
      <w:proofErr w:type="spellStart"/>
      <w:r w:rsidRPr="00026CE0">
        <w:rPr>
          <w:i/>
          <w:sz w:val="20"/>
        </w:rPr>
        <w:t>dalam</w:t>
      </w:r>
      <w:proofErr w:type="spellEnd"/>
      <w:r w:rsidRPr="00026CE0">
        <w:rPr>
          <w:i/>
          <w:sz w:val="20"/>
        </w:rPr>
        <w:t xml:space="preserve"> </w:t>
      </w:r>
      <w:proofErr w:type="spellStart"/>
      <w:r w:rsidRPr="00026CE0">
        <w:rPr>
          <w:i/>
          <w:sz w:val="20"/>
        </w:rPr>
        <w:t>pengumpulan</w:t>
      </w:r>
      <w:proofErr w:type="spellEnd"/>
      <w:r w:rsidRPr="00026CE0">
        <w:rPr>
          <w:i/>
          <w:sz w:val="20"/>
        </w:rPr>
        <w:t xml:space="preserve"> data. Selain </w:t>
      </w:r>
      <w:proofErr w:type="spellStart"/>
      <w:r w:rsidRPr="00026CE0">
        <w:rPr>
          <w:i/>
          <w:sz w:val="20"/>
        </w:rPr>
        <w:t>itu</w:t>
      </w:r>
      <w:proofErr w:type="spellEnd"/>
      <w:r w:rsidRPr="00026CE0">
        <w:rPr>
          <w:i/>
          <w:sz w:val="20"/>
        </w:rPr>
        <w:t xml:space="preserve">, </w:t>
      </w:r>
      <w:proofErr w:type="spellStart"/>
      <w:r w:rsidRPr="00026CE0">
        <w:rPr>
          <w:i/>
          <w:sz w:val="20"/>
        </w:rPr>
        <w:t>penelitian</w:t>
      </w:r>
      <w:proofErr w:type="spellEnd"/>
      <w:r w:rsidRPr="00026CE0">
        <w:rPr>
          <w:i/>
          <w:sz w:val="20"/>
        </w:rPr>
        <w:t xml:space="preserve"> </w:t>
      </w:r>
      <w:proofErr w:type="spellStart"/>
      <w:r w:rsidRPr="00026CE0">
        <w:rPr>
          <w:i/>
          <w:sz w:val="20"/>
        </w:rPr>
        <w:t>ini</w:t>
      </w:r>
      <w:proofErr w:type="spellEnd"/>
      <w:r w:rsidRPr="00026CE0">
        <w:rPr>
          <w:i/>
          <w:sz w:val="20"/>
        </w:rPr>
        <w:t xml:space="preserve"> </w:t>
      </w:r>
      <w:proofErr w:type="spellStart"/>
      <w:r w:rsidRPr="00026CE0">
        <w:rPr>
          <w:i/>
          <w:sz w:val="20"/>
        </w:rPr>
        <w:t>menggunakan</w:t>
      </w:r>
      <w:proofErr w:type="spellEnd"/>
      <w:r w:rsidRPr="00026CE0">
        <w:rPr>
          <w:i/>
          <w:sz w:val="20"/>
        </w:rPr>
        <w:t xml:space="preserve"> </w:t>
      </w:r>
      <w:proofErr w:type="spellStart"/>
      <w:r w:rsidRPr="00026CE0">
        <w:rPr>
          <w:i/>
          <w:sz w:val="20"/>
        </w:rPr>
        <w:t>kebijakan</w:t>
      </w:r>
      <w:proofErr w:type="spellEnd"/>
      <w:r w:rsidRPr="00026CE0">
        <w:rPr>
          <w:i/>
          <w:sz w:val="20"/>
        </w:rPr>
        <w:t xml:space="preserve"> </w:t>
      </w:r>
      <w:proofErr w:type="spellStart"/>
      <w:r w:rsidRPr="00026CE0">
        <w:rPr>
          <w:i/>
          <w:sz w:val="20"/>
        </w:rPr>
        <w:t>luar</w:t>
      </w:r>
      <w:proofErr w:type="spellEnd"/>
      <w:r w:rsidRPr="00026CE0">
        <w:rPr>
          <w:i/>
          <w:sz w:val="20"/>
        </w:rPr>
        <w:t xml:space="preserve"> negeri </w:t>
      </w:r>
      <w:proofErr w:type="spellStart"/>
      <w:r w:rsidRPr="00026CE0">
        <w:rPr>
          <w:i/>
          <w:sz w:val="20"/>
        </w:rPr>
        <w:t>dari</w:t>
      </w:r>
      <w:proofErr w:type="spellEnd"/>
      <w:r w:rsidRPr="00026CE0">
        <w:rPr>
          <w:i/>
          <w:sz w:val="20"/>
        </w:rPr>
        <w:t xml:space="preserve"> Kegley &amp; Raymond (2012). Hasil </w:t>
      </w:r>
      <w:proofErr w:type="spellStart"/>
      <w:r w:rsidRPr="00026CE0">
        <w:rPr>
          <w:i/>
          <w:sz w:val="20"/>
        </w:rPr>
        <w:t>penelitian</w:t>
      </w:r>
      <w:proofErr w:type="spellEnd"/>
      <w:r w:rsidRPr="00026CE0">
        <w:rPr>
          <w:i/>
          <w:sz w:val="20"/>
        </w:rPr>
        <w:t xml:space="preserve"> </w:t>
      </w:r>
      <w:proofErr w:type="spellStart"/>
      <w:r w:rsidRPr="00026CE0">
        <w:rPr>
          <w:i/>
          <w:sz w:val="20"/>
        </w:rPr>
        <w:t>ini</w:t>
      </w:r>
      <w:proofErr w:type="spellEnd"/>
      <w:r w:rsidRPr="00026CE0">
        <w:rPr>
          <w:i/>
          <w:sz w:val="20"/>
        </w:rPr>
        <w:t xml:space="preserve"> </w:t>
      </w:r>
      <w:proofErr w:type="spellStart"/>
      <w:r w:rsidRPr="00026CE0">
        <w:rPr>
          <w:i/>
          <w:sz w:val="20"/>
        </w:rPr>
        <w:t>menunjukkan</w:t>
      </w:r>
      <w:proofErr w:type="spellEnd"/>
      <w:r w:rsidRPr="00026CE0">
        <w:rPr>
          <w:i/>
          <w:sz w:val="20"/>
        </w:rPr>
        <w:t xml:space="preserve"> </w:t>
      </w:r>
      <w:proofErr w:type="spellStart"/>
      <w:r w:rsidRPr="00026CE0">
        <w:rPr>
          <w:i/>
          <w:sz w:val="20"/>
        </w:rPr>
        <w:t>bahwa</w:t>
      </w:r>
      <w:proofErr w:type="spellEnd"/>
      <w:r w:rsidRPr="00026CE0">
        <w:rPr>
          <w:i/>
          <w:sz w:val="20"/>
        </w:rPr>
        <w:t xml:space="preserve"> </w:t>
      </w:r>
      <w:proofErr w:type="spellStart"/>
      <w:r w:rsidRPr="00026CE0">
        <w:rPr>
          <w:i/>
          <w:sz w:val="20"/>
        </w:rPr>
        <w:t>terdapat</w:t>
      </w:r>
      <w:proofErr w:type="spellEnd"/>
      <w:r w:rsidRPr="00026CE0">
        <w:rPr>
          <w:i/>
          <w:sz w:val="20"/>
        </w:rPr>
        <w:t xml:space="preserve"> </w:t>
      </w:r>
      <w:proofErr w:type="spellStart"/>
      <w:r w:rsidRPr="00026CE0">
        <w:rPr>
          <w:i/>
          <w:sz w:val="20"/>
        </w:rPr>
        <w:t>empat</w:t>
      </w:r>
      <w:proofErr w:type="spellEnd"/>
      <w:r w:rsidRPr="00026CE0">
        <w:rPr>
          <w:i/>
          <w:sz w:val="20"/>
        </w:rPr>
        <w:t xml:space="preserve"> </w:t>
      </w:r>
      <w:proofErr w:type="spellStart"/>
      <w:r w:rsidRPr="00026CE0">
        <w:rPr>
          <w:i/>
          <w:sz w:val="20"/>
        </w:rPr>
        <w:t>faktor</w:t>
      </w:r>
      <w:proofErr w:type="spellEnd"/>
      <w:r w:rsidRPr="00026CE0">
        <w:rPr>
          <w:i/>
          <w:sz w:val="20"/>
        </w:rPr>
        <w:t xml:space="preserve"> yang </w:t>
      </w:r>
      <w:proofErr w:type="spellStart"/>
      <w:r w:rsidRPr="00026CE0">
        <w:rPr>
          <w:i/>
          <w:sz w:val="20"/>
        </w:rPr>
        <w:t>mendorong</w:t>
      </w:r>
      <w:proofErr w:type="spellEnd"/>
      <w:r w:rsidRPr="00026CE0">
        <w:rPr>
          <w:i/>
          <w:sz w:val="20"/>
        </w:rPr>
        <w:t xml:space="preserve"> Indonesia </w:t>
      </w:r>
      <w:proofErr w:type="spellStart"/>
      <w:r w:rsidRPr="00026CE0">
        <w:rPr>
          <w:i/>
          <w:sz w:val="20"/>
        </w:rPr>
        <w:t>untuk</w:t>
      </w:r>
      <w:proofErr w:type="spellEnd"/>
      <w:r w:rsidRPr="00026CE0">
        <w:rPr>
          <w:i/>
          <w:sz w:val="20"/>
        </w:rPr>
        <w:t xml:space="preserve"> </w:t>
      </w:r>
      <w:proofErr w:type="spellStart"/>
      <w:r w:rsidRPr="00026CE0">
        <w:rPr>
          <w:i/>
          <w:sz w:val="20"/>
        </w:rPr>
        <w:t>menerima</w:t>
      </w:r>
      <w:proofErr w:type="spellEnd"/>
      <w:r w:rsidRPr="00026CE0">
        <w:rPr>
          <w:i/>
          <w:sz w:val="20"/>
        </w:rPr>
        <w:t xml:space="preserve"> </w:t>
      </w:r>
      <w:proofErr w:type="spellStart"/>
      <w:r w:rsidRPr="00026CE0">
        <w:rPr>
          <w:i/>
          <w:sz w:val="20"/>
        </w:rPr>
        <w:t>pengungsi</w:t>
      </w:r>
      <w:proofErr w:type="spellEnd"/>
      <w:r w:rsidRPr="00026CE0">
        <w:rPr>
          <w:i/>
          <w:sz w:val="20"/>
        </w:rPr>
        <w:t xml:space="preserve"> Rohingya </w:t>
      </w:r>
      <w:proofErr w:type="spellStart"/>
      <w:r w:rsidRPr="00026CE0">
        <w:rPr>
          <w:i/>
          <w:sz w:val="20"/>
        </w:rPr>
        <w:t>yakni</w:t>
      </w:r>
      <w:proofErr w:type="spellEnd"/>
      <w:r w:rsidRPr="00026CE0">
        <w:rPr>
          <w:i/>
          <w:sz w:val="20"/>
        </w:rPr>
        <w:t xml:space="preserve"> </w:t>
      </w:r>
      <w:proofErr w:type="spellStart"/>
      <w:r w:rsidRPr="00026CE0">
        <w:rPr>
          <w:i/>
          <w:sz w:val="20"/>
        </w:rPr>
        <w:t>posisi</w:t>
      </w:r>
      <w:proofErr w:type="spellEnd"/>
      <w:r w:rsidRPr="00026CE0">
        <w:rPr>
          <w:i/>
          <w:sz w:val="20"/>
        </w:rPr>
        <w:t xml:space="preserve"> </w:t>
      </w:r>
      <w:proofErr w:type="spellStart"/>
      <w:r w:rsidRPr="00026CE0">
        <w:rPr>
          <w:i/>
          <w:sz w:val="20"/>
        </w:rPr>
        <w:t>geostrategis</w:t>
      </w:r>
      <w:proofErr w:type="spellEnd"/>
      <w:r w:rsidRPr="00026CE0">
        <w:rPr>
          <w:i/>
          <w:sz w:val="20"/>
        </w:rPr>
        <w:t xml:space="preserve">, </w:t>
      </w:r>
      <w:proofErr w:type="spellStart"/>
      <w:r w:rsidRPr="00026CE0">
        <w:rPr>
          <w:i/>
          <w:sz w:val="20"/>
        </w:rPr>
        <w:t>kondisi</w:t>
      </w:r>
      <w:proofErr w:type="spellEnd"/>
      <w:r w:rsidRPr="00026CE0">
        <w:rPr>
          <w:i/>
          <w:sz w:val="20"/>
        </w:rPr>
        <w:t xml:space="preserve"> </w:t>
      </w:r>
      <w:proofErr w:type="spellStart"/>
      <w:r w:rsidRPr="00026CE0">
        <w:rPr>
          <w:i/>
          <w:sz w:val="20"/>
        </w:rPr>
        <w:t>perekonomian</w:t>
      </w:r>
      <w:proofErr w:type="spellEnd"/>
      <w:r w:rsidRPr="00026CE0">
        <w:rPr>
          <w:i/>
          <w:sz w:val="20"/>
        </w:rPr>
        <w:t xml:space="preserve">, </w:t>
      </w:r>
      <w:proofErr w:type="spellStart"/>
      <w:r w:rsidRPr="00026CE0">
        <w:rPr>
          <w:i/>
          <w:sz w:val="20"/>
        </w:rPr>
        <w:t>jenis</w:t>
      </w:r>
      <w:proofErr w:type="spellEnd"/>
      <w:r w:rsidRPr="00026CE0">
        <w:rPr>
          <w:i/>
          <w:sz w:val="20"/>
        </w:rPr>
        <w:t xml:space="preserve"> </w:t>
      </w:r>
      <w:proofErr w:type="spellStart"/>
      <w:r w:rsidRPr="00026CE0">
        <w:rPr>
          <w:i/>
          <w:sz w:val="20"/>
        </w:rPr>
        <w:t>pemerintahan</w:t>
      </w:r>
      <w:proofErr w:type="spellEnd"/>
      <w:r w:rsidRPr="00026CE0">
        <w:rPr>
          <w:i/>
          <w:sz w:val="20"/>
        </w:rPr>
        <w:t xml:space="preserve">, </w:t>
      </w:r>
      <w:proofErr w:type="spellStart"/>
      <w:r w:rsidRPr="00026CE0">
        <w:rPr>
          <w:i/>
          <w:sz w:val="20"/>
        </w:rPr>
        <w:t>serta</w:t>
      </w:r>
      <w:proofErr w:type="spellEnd"/>
      <w:r w:rsidRPr="00026CE0">
        <w:rPr>
          <w:i/>
          <w:sz w:val="20"/>
        </w:rPr>
        <w:t xml:space="preserve"> </w:t>
      </w:r>
      <w:proofErr w:type="spellStart"/>
      <w:r w:rsidRPr="00026CE0">
        <w:rPr>
          <w:i/>
          <w:sz w:val="20"/>
        </w:rPr>
        <w:t>keputusan</w:t>
      </w:r>
      <w:proofErr w:type="spellEnd"/>
      <w:r w:rsidRPr="00026CE0">
        <w:rPr>
          <w:i/>
          <w:sz w:val="20"/>
        </w:rPr>
        <w:t xml:space="preserve"> &amp; </w:t>
      </w:r>
      <w:proofErr w:type="spellStart"/>
      <w:r w:rsidRPr="00026CE0">
        <w:rPr>
          <w:i/>
          <w:sz w:val="20"/>
        </w:rPr>
        <w:t>kapasitas</w:t>
      </w:r>
      <w:proofErr w:type="spellEnd"/>
      <w:r>
        <w:rPr>
          <w:i/>
          <w:sz w:val="20"/>
        </w:rPr>
        <w:t xml:space="preserve"> </w:t>
      </w:r>
      <w:proofErr w:type="spellStart"/>
      <w:r>
        <w:rPr>
          <w:i/>
          <w:sz w:val="20"/>
        </w:rPr>
        <w:t>pemimpin</w:t>
      </w:r>
      <w:proofErr w:type="spellEnd"/>
      <w:r>
        <w:rPr>
          <w:i/>
          <w:sz w:val="20"/>
        </w:rPr>
        <w:t>.</w:t>
      </w:r>
    </w:p>
    <w:p w14:paraId="36F461EA" w14:textId="77777777" w:rsidR="00C00E96" w:rsidRDefault="00C00E96">
      <w:pPr>
        <w:pStyle w:val="BodyText"/>
        <w:spacing w:before="1"/>
        <w:ind w:left="0"/>
        <w:jc w:val="left"/>
        <w:rPr>
          <w:i/>
          <w:sz w:val="20"/>
        </w:rPr>
      </w:pPr>
    </w:p>
    <w:p w14:paraId="585D242D" w14:textId="28949857" w:rsidR="00C00E96" w:rsidRDefault="00000000">
      <w:pPr>
        <w:spacing w:before="1"/>
        <w:ind w:left="102" w:right="690"/>
        <w:jc w:val="both"/>
        <w:rPr>
          <w:i/>
          <w:sz w:val="20"/>
        </w:rPr>
      </w:pPr>
      <w:r>
        <w:rPr>
          <w:b/>
          <w:i/>
          <w:sz w:val="20"/>
        </w:rPr>
        <w:t xml:space="preserve">Kata-kata </w:t>
      </w:r>
      <w:proofErr w:type="spellStart"/>
      <w:r>
        <w:rPr>
          <w:b/>
          <w:i/>
          <w:sz w:val="20"/>
        </w:rPr>
        <w:t>kunci</w:t>
      </w:r>
      <w:proofErr w:type="spellEnd"/>
      <w:r>
        <w:rPr>
          <w:b/>
          <w:i/>
          <w:sz w:val="20"/>
        </w:rPr>
        <w:t xml:space="preserve">: </w:t>
      </w:r>
      <w:r w:rsidR="00590DD8">
        <w:rPr>
          <w:i/>
          <w:sz w:val="20"/>
        </w:rPr>
        <w:t xml:space="preserve">Indonesia; Rohingya; </w:t>
      </w:r>
      <w:proofErr w:type="spellStart"/>
      <w:r w:rsidR="00590DD8">
        <w:rPr>
          <w:i/>
          <w:sz w:val="20"/>
        </w:rPr>
        <w:t>Kebijakan</w:t>
      </w:r>
      <w:proofErr w:type="spellEnd"/>
      <w:r w:rsidR="00590DD8">
        <w:rPr>
          <w:i/>
          <w:sz w:val="20"/>
        </w:rPr>
        <w:t xml:space="preserve"> Luar Negeri; Myanmar</w:t>
      </w:r>
    </w:p>
    <w:p w14:paraId="0841A7D8" w14:textId="77777777" w:rsidR="00C00E96" w:rsidRDefault="00C00E96">
      <w:pPr>
        <w:jc w:val="both"/>
        <w:rPr>
          <w:sz w:val="20"/>
        </w:rPr>
        <w:sectPr w:rsidR="00C00E96">
          <w:headerReference w:type="even" r:id="rId7"/>
          <w:headerReference w:type="default" r:id="rId8"/>
          <w:footerReference w:type="even" r:id="rId9"/>
          <w:footerReference w:type="default" r:id="rId10"/>
          <w:type w:val="continuous"/>
          <w:pgSz w:w="11910" w:h="16840"/>
          <w:pgMar w:top="1660" w:right="1580" w:bottom="920" w:left="1600" w:header="779" w:footer="735" w:gutter="0"/>
          <w:pgNumType w:start="1"/>
          <w:cols w:space="720"/>
        </w:sectPr>
      </w:pPr>
    </w:p>
    <w:p w14:paraId="59D0C69C" w14:textId="77777777" w:rsidR="00C00E96" w:rsidRDefault="00000000">
      <w:pPr>
        <w:pStyle w:val="Heading1"/>
        <w:spacing w:before="28"/>
        <w:jc w:val="left"/>
      </w:pPr>
      <w:proofErr w:type="spellStart"/>
      <w:r>
        <w:lastRenderedPageBreak/>
        <w:t>Pendahuluan</w:t>
      </w:r>
      <w:proofErr w:type="spellEnd"/>
    </w:p>
    <w:p w14:paraId="32736C4D" w14:textId="206EFF4E" w:rsidR="002F6340" w:rsidRDefault="002F6340" w:rsidP="00077797">
      <w:pPr>
        <w:pStyle w:val="BodyText"/>
        <w:ind w:right="116" w:firstLine="652"/>
      </w:pPr>
      <w:proofErr w:type="spellStart"/>
      <w:r>
        <w:t>Etnis</w:t>
      </w:r>
      <w:proofErr w:type="spellEnd"/>
      <w:r>
        <w:t xml:space="preserve"> Rohingya </w:t>
      </w:r>
      <w:proofErr w:type="spellStart"/>
      <w:r>
        <w:t>merupakan</w:t>
      </w:r>
      <w:proofErr w:type="spellEnd"/>
      <w:r>
        <w:t xml:space="preserve"> salah </w:t>
      </w:r>
      <w:proofErr w:type="spellStart"/>
      <w:r>
        <w:t>satu</w:t>
      </w:r>
      <w:proofErr w:type="spellEnd"/>
      <w:r>
        <w:t xml:space="preserve"> </w:t>
      </w:r>
      <w:proofErr w:type="spellStart"/>
      <w:r>
        <w:t>etnis</w:t>
      </w:r>
      <w:proofErr w:type="spellEnd"/>
      <w:r>
        <w:t xml:space="preserve"> </w:t>
      </w:r>
      <w:proofErr w:type="spellStart"/>
      <w:r>
        <w:t>dari</w:t>
      </w:r>
      <w:proofErr w:type="spellEnd"/>
      <w:r>
        <w:t xml:space="preserve"> </w:t>
      </w:r>
      <w:proofErr w:type="spellStart"/>
      <w:r>
        <w:t>sejumlah</w:t>
      </w:r>
      <w:proofErr w:type="spellEnd"/>
      <w:r>
        <w:t xml:space="preserve"> </w:t>
      </w:r>
      <w:proofErr w:type="spellStart"/>
      <w:r>
        <w:t>etnis</w:t>
      </w:r>
      <w:proofErr w:type="spellEnd"/>
      <w:r>
        <w:t xml:space="preserve"> yang </w:t>
      </w:r>
      <w:proofErr w:type="spellStart"/>
      <w:r>
        <w:t>berada</w:t>
      </w:r>
      <w:proofErr w:type="spellEnd"/>
      <w:r>
        <w:t xml:space="preserve"> di Myanmar. Di Asia Tenggara, Myanmar </w:t>
      </w:r>
      <w:proofErr w:type="spellStart"/>
      <w:r>
        <w:t>dapat</w:t>
      </w:r>
      <w:proofErr w:type="spellEnd"/>
      <w:r>
        <w:t xml:space="preserve"> </w:t>
      </w:r>
      <w:proofErr w:type="spellStart"/>
      <w:r>
        <w:t>digolongkan</w:t>
      </w:r>
      <w:proofErr w:type="spellEnd"/>
      <w:r>
        <w:t xml:space="preserve"> </w:t>
      </w:r>
      <w:proofErr w:type="spellStart"/>
      <w:r>
        <w:t>ke</w:t>
      </w:r>
      <w:proofErr w:type="spellEnd"/>
      <w:r>
        <w:t xml:space="preserve"> </w:t>
      </w:r>
      <w:proofErr w:type="spellStart"/>
      <w:r>
        <w:t>dalam</w:t>
      </w:r>
      <w:proofErr w:type="spellEnd"/>
      <w:r>
        <w:t xml:space="preserve"> negara yang </w:t>
      </w:r>
      <w:proofErr w:type="spellStart"/>
      <w:r>
        <w:t>multi</w:t>
      </w:r>
      <w:r w:rsidR="007508EA">
        <w:t>k</w:t>
      </w:r>
      <w:r>
        <w:t>ultural</w:t>
      </w:r>
      <w:proofErr w:type="spellEnd"/>
      <w:r>
        <w:t xml:space="preserve">. Dalam </w:t>
      </w:r>
      <w:proofErr w:type="spellStart"/>
      <w:r>
        <w:t>hal</w:t>
      </w:r>
      <w:proofErr w:type="spellEnd"/>
      <w:r>
        <w:t xml:space="preserve"> </w:t>
      </w:r>
      <w:proofErr w:type="spellStart"/>
      <w:r>
        <w:t>ini</w:t>
      </w:r>
      <w:proofErr w:type="spellEnd"/>
      <w:r>
        <w:t xml:space="preserve">, </w:t>
      </w:r>
      <w:proofErr w:type="spellStart"/>
      <w:r w:rsidR="00DA2AD9">
        <w:t>sekitar</w:t>
      </w:r>
      <w:proofErr w:type="spellEnd"/>
      <w:r w:rsidR="00DA2AD9">
        <w:t xml:space="preserve"> 60% </w:t>
      </w:r>
      <w:proofErr w:type="spellStart"/>
      <w:r w:rsidR="00DA2AD9">
        <w:t>dari</w:t>
      </w:r>
      <w:proofErr w:type="spellEnd"/>
      <w:r w:rsidR="00DA2AD9">
        <w:t xml:space="preserve"> </w:t>
      </w:r>
      <w:proofErr w:type="spellStart"/>
      <w:r w:rsidR="00DA2AD9">
        <w:t>keseluruhan</w:t>
      </w:r>
      <w:proofErr w:type="spellEnd"/>
      <w:r w:rsidR="00DA2AD9">
        <w:t xml:space="preserve"> </w:t>
      </w:r>
      <w:proofErr w:type="spellStart"/>
      <w:r w:rsidR="00DA2AD9">
        <w:t>populasi</w:t>
      </w:r>
      <w:proofErr w:type="spellEnd"/>
      <w:r w:rsidR="00DA2AD9">
        <w:t xml:space="preserve"> </w:t>
      </w:r>
      <w:proofErr w:type="spellStart"/>
      <w:r w:rsidR="00DA2AD9">
        <w:t>penduduk</w:t>
      </w:r>
      <w:proofErr w:type="spellEnd"/>
      <w:r w:rsidR="00DA2AD9">
        <w:t xml:space="preserve"> Myanmar </w:t>
      </w:r>
      <w:proofErr w:type="spellStart"/>
      <w:r w:rsidR="00DA2AD9">
        <w:t>diisi</w:t>
      </w:r>
      <w:proofErr w:type="spellEnd"/>
      <w:r w:rsidR="00DA2AD9">
        <w:t xml:space="preserve"> oleh non-Myanmar, di </w:t>
      </w:r>
      <w:proofErr w:type="spellStart"/>
      <w:r w:rsidR="00DA2AD9">
        <w:t>antaranya</w:t>
      </w:r>
      <w:proofErr w:type="spellEnd"/>
      <w:r w:rsidR="00DA2AD9">
        <w:t xml:space="preserve"> </w:t>
      </w:r>
      <w:proofErr w:type="spellStart"/>
      <w:r w:rsidR="00DA2AD9" w:rsidRPr="00DA2AD9">
        <w:t>ras</w:t>
      </w:r>
      <w:proofErr w:type="spellEnd"/>
      <w:r w:rsidR="00DA2AD9" w:rsidRPr="00DA2AD9">
        <w:t xml:space="preserve"> Chin, Karen, Shan, Kachin, Mon, Kayah, Rohingya, dan Rakhine (</w:t>
      </w:r>
      <w:proofErr w:type="spellStart"/>
      <w:r w:rsidR="00DA2AD9" w:rsidRPr="00DA2AD9">
        <w:t>Mohajan</w:t>
      </w:r>
      <w:proofErr w:type="spellEnd"/>
      <w:r w:rsidR="00DA2AD9" w:rsidRPr="00DA2AD9">
        <w:t>, 2018)</w:t>
      </w:r>
      <w:r w:rsidR="00DA2AD9">
        <w:t>.</w:t>
      </w:r>
      <w:r w:rsidR="00FB0A61">
        <w:t xml:space="preserve"> Selain </w:t>
      </w:r>
      <w:proofErr w:type="spellStart"/>
      <w:r w:rsidR="00FB0A61">
        <w:t>itu</w:t>
      </w:r>
      <w:proofErr w:type="spellEnd"/>
      <w:r w:rsidR="00FB0A61">
        <w:t xml:space="preserve">, Myanmar </w:t>
      </w:r>
      <w:proofErr w:type="spellStart"/>
      <w:r w:rsidR="00FB0A61">
        <w:t>memiliki</w:t>
      </w:r>
      <w:proofErr w:type="spellEnd"/>
      <w:r w:rsidR="00FB0A61">
        <w:t xml:space="preserve"> </w:t>
      </w:r>
      <w:proofErr w:type="spellStart"/>
      <w:r w:rsidR="00FB0A61">
        <w:t>penduduk</w:t>
      </w:r>
      <w:proofErr w:type="spellEnd"/>
      <w:r w:rsidR="00FB0A61">
        <w:t xml:space="preserve"> yang </w:t>
      </w:r>
      <w:proofErr w:type="spellStart"/>
      <w:r w:rsidR="00FB0A61">
        <w:t>mayoritas</w:t>
      </w:r>
      <w:proofErr w:type="spellEnd"/>
      <w:r w:rsidR="00FB0A61">
        <w:t xml:space="preserve"> </w:t>
      </w:r>
      <w:proofErr w:type="spellStart"/>
      <w:r w:rsidR="00FB0A61">
        <w:t>beragama</w:t>
      </w:r>
      <w:proofErr w:type="spellEnd"/>
      <w:r w:rsidR="00FB0A61">
        <w:t xml:space="preserve"> Buddha (</w:t>
      </w:r>
      <w:proofErr w:type="spellStart"/>
      <w:r w:rsidR="00FB0A61">
        <w:t>Ashadi</w:t>
      </w:r>
      <w:proofErr w:type="spellEnd"/>
      <w:r w:rsidR="00FB0A61">
        <w:t xml:space="preserve">, 2022). </w:t>
      </w:r>
      <w:proofErr w:type="spellStart"/>
      <w:r w:rsidR="00FB0A61">
        <w:t>Berdasarkan</w:t>
      </w:r>
      <w:proofErr w:type="spellEnd"/>
      <w:r w:rsidR="00FB0A61">
        <w:t xml:space="preserve"> </w:t>
      </w:r>
      <w:proofErr w:type="spellStart"/>
      <w:r w:rsidR="00FB0A61">
        <w:t>sensus</w:t>
      </w:r>
      <w:proofErr w:type="spellEnd"/>
      <w:r w:rsidR="00FB0A61">
        <w:t xml:space="preserve"> pada </w:t>
      </w:r>
      <w:proofErr w:type="spellStart"/>
      <w:r w:rsidR="00FB0A61">
        <w:t>tahun</w:t>
      </w:r>
      <w:proofErr w:type="spellEnd"/>
      <w:r w:rsidR="00FB0A61">
        <w:t xml:space="preserve"> 2014, </w:t>
      </w:r>
      <w:proofErr w:type="spellStart"/>
      <w:r w:rsidR="008E13C1">
        <w:t>sekitar</w:t>
      </w:r>
      <w:proofErr w:type="spellEnd"/>
      <w:r w:rsidR="008E13C1">
        <w:t xml:space="preserve"> 87,9% </w:t>
      </w:r>
      <w:proofErr w:type="spellStart"/>
      <w:r w:rsidR="008E13C1">
        <w:t>dari</w:t>
      </w:r>
      <w:proofErr w:type="spellEnd"/>
      <w:r w:rsidR="008E13C1">
        <w:t xml:space="preserve"> </w:t>
      </w:r>
      <w:proofErr w:type="spellStart"/>
      <w:r w:rsidR="008E13C1">
        <w:t>penduduk</w:t>
      </w:r>
      <w:proofErr w:type="spellEnd"/>
      <w:r w:rsidR="008E13C1">
        <w:t xml:space="preserve"> Myanmar </w:t>
      </w:r>
      <w:proofErr w:type="spellStart"/>
      <w:r w:rsidR="008E13C1">
        <w:t>memeluk</w:t>
      </w:r>
      <w:proofErr w:type="spellEnd"/>
      <w:r w:rsidR="008E13C1">
        <w:t xml:space="preserve"> agama Buddha</w:t>
      </w:r>
      <w:r w:rsidR="00635405">
        <w:t xml:space="preserve"> </w:t>
      </w:r>
      <w:proofErr w:type="spellStart"/>
      <w:r w:rsidR="00635405" w:rsidRPr="00635405">
        <w:t>diikuti</w:t>
      </w:r>
      <w:proofErr w:type="spellEnd"/>
      <w:r w:rsidR="00635405" w:rsidRPr="00635405">
        <w:t xml:space="preserve"> </w:t>
      </w:r>
      <w:proofErr w:type="spellStart"/>
      <w:r w:rsidR="00635405" w:rsidRPr="00635405">
        <w:t>dengan</w:t>
      </w:r>
      <w:proofErr w:type="spellEnd"/>
      <w:r w:rsidR="00635405" w:rsidRPr="00635405">
        <w:t xml:space="preserve"> </w:t>
      </w:r>
      <w:r w:rsidR="00635405">
        <w:t xml:space="preserve">yang </w:t>
      </w:r>
      <w:proofErr w:type="spellStart"/>
      <w:r w:rsidR="00635405">
        <w:t>ber</w:t>
      </w:r>
      <w:r w:rsidR="00635405" w:rsidRPr="00635405">
        <w:t>agama</w:t>
      </w:r>
      <w:proofErr w:type="spellEnd"/>
      <w:r w:rsidR="00635405" w:rsidRPr="00635405">
        <w:t xml:space="preserve"> Kristen </w:t>
      </w:r>
      <w:proofErr w:type="spellStart"/>
      <w:r w:rsidR="00635405" w:rsidRPr="00635405">
        <w:t>sebanyak</w:t>
      </w:r>
      <w:proofErr w:type="spellEnd"/>
      <w:r w:rsidR="00635405" w:rsidRPr="00635405">
        <w:t xml:space="preserve"> 6,2%, </w:t>
      </w:r>
      <w:proofErr w:type="spellStart"/>
      <w:r w:rsidR="00635405" w:rsidRPr="00635405">
        <w:t>serta</w:t>
      </w:r>
      <w:proofErr w:type="spellEnd"/>
      <w:r w:rsidR="00635405" w:rsidRPr="00635405">
        <w:t xml:space="preserve"> 4,3% </w:t>
      </w:r>
      <w:proofErr w:type="spellStart"/>
      <w:r w:rsidR="00635405" w:rsidRPr="00635405">
        <w:t>beragama</w:t>
      </w:r>
      <w:proofErr w:type="spellEnd"/>
      <w:r w:rsidR="00635405" w:rsidRPr="00635405">
        <w:t xml:space="preserve"> Islam</w:t>
      </w:r>
      <w:r w:rsidR="00635405">
        <w:t>.</w:t>
      </w:r>
      <w:r w:rsidR="00B3128F" w:rsidRPr="00B3128F">
        <w:t xml:space="preserve"> </w:t>
      </w:r>
      <w:proofErr w:type="spellStart"/>
      <w:r w:rsidR="00B3128F">
        <w:t>Penduduk</w:t>
      </w:r>
      <w:proofErr w:type="spellEnd"/>
      <w:r w:rsidR="00B3128F">
        <w:t xml:space="preserve"> Myanmar yang </w:t>
      </w:r>
      <w:proofErr w:type="spellStart"/>
      <w:r w:rsidR="00B3128F">
        <w:t>beragama</w:t>
      </w:r>
      <w:proofErr w:type="spellEnd"/>
      <w:r w:rsidR="00B3128F">
        <w:t xml:space="preserve"> Islam </w:t>
      </w:r>
      <w:proofErr w:type="spellStart"/>
      <w:r w:rsidR="00B3128F">
        <w:t>banyak</w:t>
      </w:r>
      <w:proofErr w:type="spellEnd"/>
      <w:r w:rsidR="00B3128F">
        <w:t xml:space="preserve"> yang </w:t>
      </w:r>
      <w:proofErr w:type="spellStart"/>
      <w:r w:rsidR="00B3128F">
        <w:t>berasal</w:t>
      </w:r>
      <w:proofErr w:type="spellEnd"/>
      <w:r w:rsidR="00AB06CA">
        <w:t xml:space="preserve"> </w:t>
      </w:r>
      <w:proofErr w:type="spellStart"/>
      <w:r w:rsidR="00AB06CA">
        <w:t>dari</w:t>
      </w:r>
      <w:proofErr w:type="spellEnd"/>
      <w:r w:rsidR="00AB06CA">
        <w:t xml:space="preserve"> </w:t>
      </w:r>
      <w:proofErr w:type="spellStart"/>
      <w:r w:rsidR="00AB06CA">
        <w:t>etnis</w:t>
      </w:r>
      <w:proofErr w:type="spellEnd"/>
      <w:r w:rsidR="00AB06CA">
        <w:t xml:space="preserve"> Rohingya.</w:t>
      </w:r>
      <w:r w:rsidR="008D2F4D">
        <w:t xml:space="preserve"> </w:t>
      </w:r>
      <w:proofErr w:type="spellStart"/>
      <w:r w:rsidR="008D2F4D">
        <w:t>Etnis</w:t>
      </w:r>
      <w:proofErr w:type="spellEnd"/>
      <w:r w:rsidR="008D2F4D">
        <w:t xml:space="preserve"> Rohingya </w:t>
      </w:r>
      <w:proofErr w:type="spellStart"/>
      <w:r w:rsidR="008D2F4D">
        <w:t>merupakan</w:t>
      </w:r>
      <w:proofErr w:type="spellEnd"/>
      <w:r w:rsidR="008D2F4D">
        <w:t xml:space="preserve"> </w:t>
      </w:r>
      <w:proofErr w:type="spellStart"/>
      <w:r w:rsidR="008D2F4D">
        <w:t>etnis</w:t>
      </w:r>
      <w:proofErr w:type="spellEnd"/>
      <w:r w:rsidR="008D2F4D">
        <w:t xml:space="preserve"> </w:t>
      </w:r>
      <w:r w:rsidR="00077797">
        <w:t xml:space="preserve">yang </w:t>
      </w:r>
      <w:proofErr w:type="spellStart"/>
      <w:r w:rsidR="00077797">
        <w:t>menganut</w:t>
      </w:r>
      <w:proofErr w:type="spellEnd"/>
      <w:r w:rsidR="00077797">
        <w:t xml:space="preserve"> agama Islam </w:t>
      </w:r>
      <w:proofErr w:type="spellStart"/>
      <w:r w:rsidR="00077797">
        <w:t>dimana</w:t>
      </w:r>
      <w:proofErr w:type="spellEnd"/>
      <w:r w:rsidR="00077797">
        <w:t xml:space="preserve"> </w:t>
      </w:r>
      <w:proofErr w:type="spellStart"/>
      <w:r w:rsidR="00077797">
        <w:t>dari</w:t>
      </w:r>
      <w:proofErr w:type="spellEnd"/>
      <w:r w:rsidR="00077797">
        <w:t xml:space="preserve"> </w:t>
      </w:r>
      <w:proofErr w:type="spellStart"/>
      <w:r w:rsidR="00077797">
        <w:t>sisi</w:t>
      </w:r>
      <w:proofErr w:type="spellEnd"/>
      <w:r w:rsidR="00077797">
        <w:t xml:space="preserve"> </w:t>
      </w:r>
      <w:proofErr w:type="spellStart"/>
      <w:r w:rsidR="00077797">
        <w:t>fisik</w:t>
      </w:r>
      <w:proofErr w:type="spellEnd"/>
      <w:r w:rsidR="00077797">
        <w:t xml:space="preserve"> </w:t>
      </w:r>
      <w:proofErr w:type="spellStart"/>
      <w:r w:rsidR="00077797">
        <w:t>serta</w:t>
      </w:r>
      <w:proofErr w:type="spellEnd"/>
      <w:r w:rsidR="00077797">
        <w:t xml:space="preserve"> </w:t>
      </w:r>
      <w:proofErr w:type="spellStart"/>
      <w:r w:rsidR="00077797">
        <w:t>bahasa</w:t>
      </w:r>
      <w:proofErr w:type="spellEnd"/>
      <w:r w:rsidR="00077797">
        <w:t xml:space="preserve"> </w:t>
      </w:r>
      <w:proofErr w:type="spellStart"/>
      <w:r w:rsidR="00077797">
        <w:t>mempunyai</w:t>
      </w:r>
      <w:proofErr w:type="spellEnd"/>
      <w:r w:rsidR="00077797">
        <w:t xml:space="preserve"> </w:t>
      </w:r>
      <w:proofErr w:type="spellStart"/>
      <w:r w:rsidR="00077797">
        <w:t>kemiripan</w:t>
      </w:r>
      <w:proofErr w:type="spellEnd"/>
      <w:r w:rsidR="00077797">
        <w:t xml:space="preserve"> </w:t>
      </w:r>
      <w:proofErr w:type="spellStart"/>
      <w:r w:rsidR="00077797">
        <w:t>seperti</w:t>
      </w:r>
      <w:proofErr w:type="spellEnd"/>
      <w:r w:rsidR="00B3128F" w:rsidRPr="00B3128F">
        <w:t xml:space="preserve"> orang Bengali </w:t>
      </w:r>
      <w:proofErr w:type="spellStart"/>
      <w:r w:rsidR="00B3128F" w:rsidRPr="00B3128F">
        <w:t>dari</w:t>
      </w:r>
      <w:proofErr w:type="spellEnd"/>
      <w:r w:rsidR="00B3128F" w:rsidRPr="00B3128F">
        <w:t xml:space="preserve"> Bangladesh (Mazhar &amp; Goraya, 2016)</w:t>
      </w:r>
      <w:r w:rsidR="004C2D0F">
        <w:t>.</w:t>
      </w:r>
    </w:p>
    <w:p w14:paraId="7DD62442" w14:textId="71A14A13" w:rsidR="00302B23" w:rsidRDefault="00B11970" w:rsidP="004B3AAB">
      <w:pPr>
        <w:pStyle w:val="BodyText"/>
        <w:ind w:right="116" w:firstLine="652"/>
      </w:pPr>
      <w:proofErr w:type="spellStart"/>
      <w:r>
        <w:t>Mengenai</w:t>
      </w:r>
      <w:proofErr w:type="spellEnd"/>
      <w:r>
        <w:t xml:space="preserve"> </w:t>
      </w:r>
      <w:proofErr w:type="spellStart"/>
      <w:r>
        <w:t>eksistensi</w:t>
      </w:r>
      <w:proofErr w:type="spellEnd"/>
      <w:r>
        <w:t xml:space="preserve"> </w:t>
      </w:r>
      <w:proofErr w:type="spellStart"/>
      <w:r>
        <w:t>etnis</w:t>
      </w:r>
      <w:proofErr w:type="spellEnd"/>
      <w:r>
        <w:t xml:space="preserve"> Rohingya di Myanmar, </w:t>
      </w:r>
      <w:proofErr w:type="spellStart"/>
      <w:r>
        <w:t>terdapat</w:t>
      </w:r>
      <w:proofErr w:type="spellEnd"/>
      <w:r>
        <w:t xml:space="preserve"> dua </w:t>
      </w:r>
      <w:proofErr w:type="spellStart"/>
      <w:r>
        <w:t>pandangan</w:t>
      </w:r>
      <w:proofErr w:type="spellEnd"/>
      <w:r>
        <w:t xml:space="preserve"> </w:t>
      </w:r>
      <w:proofErr w:type="spellStart"/>
      <w:r>
        <w:t>terhadap</w:t>
      </w:r>
      <w:proofErr w:type="spellEnd"/>
      <w:r>
        <w:t xml:space="preserve"> </w:t>
      </w:r>
      <w:proofErr w:type="spellStart"/>
      <w:r>
        <w:t>eksistensi</w:t>
      </w:r>
      <w:proofErr w:type="spellEnd"/>
      <w:r>
        <w:t xml:space="preserve"> Rohingya di Myanmar.</w:t>
      </w:r>
      <w:r w:rsidR="00FD7985">
        <w:t xml:space="preserve"> </w:t>
      </w:r>
      <w:r w:rsidR="00526895">
        <w:t>Masyarakat</w:t>
      </w:r>
      <w:r w:rsidR="00526895" w:rsidRPr="00526895">
        <w:t xml:space="preserve"> </w:t>
      </w:r>
      <w:proofErr w:type="spellStart"/>
      <w:r w:rsidR="00526895">
        <w:t>etnis</w:t>
      </w:r>
      <w:proofErr w:type="spellEnd"/>
      <w:r w:rsidR="00526895">
        <w:t xml:space="preserve"> Rohingya</w:t>
      </w:r>
      <w:r w:rsidR="0059774E">
        <w:t xml:space="preserve"> </w:t>
      </w:r>
      <w:proofErr w:type="spellStart"/>
      <w:r w:rsidR="0059774E">
        <w:t>dalam</w:t>
      </w:r>
      <w:proofErr w:type="spellEnd"/>
      <w:r w:rsidR="0059774E">
        <w:t xml:space="preserve"> </w:t>
      </w:r>
      <w:proofErr w:type="spellStart"/>
      <w:r w:rsidR="0059774E">
        <w:t>hal</w:t>
      </w:r>
      <w:proofErr w:type="spellEnd"/>
      <w:r w:rsidR="0059774E">
        <w:t xml:space="preserve"> </w:t>
      </w:r>
      <w:proofErr w:type="spellStart"/>
      <w:r w:rsidR="0059774E">
        <w:t>ini</w:t>
      </w:r>
      <w:proofErr w:type="spellEnd"/>
      <w:r w:rsidR="00F67CC7">
        <w:t xml:space="preserve"> </w:t>
      </w:r>
      <w:proofErr w:type="spellStart"/>
      <w:r w:rsidR="00F15A9A" w:rsidRPr="000C0D4D">
        <w:t>dapat</w:t>
      </w:r>
      <w:proofErr w:type="spellEnd"/>
      <w:r w:rsidR="00F15A9A" w:rsidRPr="000C0D4D">
        <w:t xml:space="preserve"> </w:t>
      </w:r>
      <w:proofErr w:type="spellStart"/>
      <w:r w:rsidR="00F15A9A">
        <w:t>dikatakan</w:t>
      </w:r>
      <w:proofErr w:type="spellEnd"/>
      <w:r w:rsidR="00F15A9A" w:rsidRPr="000C0D4D">
        <w:t xml:space="preserve"> </w:t>
      </w:r>
      <w:proofErr w:type="spellStart"/>
      <w:r w:rsidR="00F15A9A" w:rsidRPr="000C0D4D">
        <w:t>sebagai</w:t>
      </w:r>
      <w:proofErr w:type="spellEnd"/>
      <w:r w:rsidR="00F15A9A" w:rsidRPr="000C0D4D">
        <w:t xml:space="preserve"> </w:t>
      </w:r>
      <w:proofErr w:type="spellStart"/>
      <w:r w:rsidR="00F15A9A" w:rsidRPr="000C0D4D">
        <w:t>penduduk</w:t>
      </w:r>
      <w:proofErr w:type="spellEnd"/>
      <w:r w:rsidR="00F15A9A" w:rsidRPr="000C0D4D">
        <w:t xml:space="preserve"> </w:t>
      </w:r>
      <w:proofErr w:type="spellStart"/>
      <w:r w:rsidR="00F15A9A" w:rsidRPr="000C0D4D">
        <w:t>asli</w:t>
      </w:r>
      <w:proofErr w:type="spellEnd"/>
      <w:r w:rsidR="00F15A9A" w:rsidRPr="000C0D4D">
        <w:t xml:space="preserve"> </w:t>
      </w:r>
      <w:r w:rsidR="00F15A9A">
        <w:t xml:space="preserve">yang </w:t>
      </w:r>
      <w:proofErr w:type="spellStart"/>
      <w:r w:rsidR="00F15A9A">
        <w:t>berasal</w:t>
      </w:r>
      <w:proofErr w:type="spellEnd"/>
      <w:r w:rsidR="00F15A9A">
        <w:t xml:space="preserve"> </w:t>
      </w:r>
      <w:proofErr w:type="spellStart"/>
      <w:r w:rsidR="00F15A9A">
        <w:t>dari</w:t>
      </w:r>
      <w:proofErr w:type="spellEnd"/>
      <w:r w:rsidR="00F15A9A" w:rsidRPr="000C0D4D">
        <w:t xml:space="preserve"> </w:t>
      </w:r>
      <w:proofErr w:type="spellStart"/>
      <w:r w:rsidR="00F15A9A" w:rsidRPr="000C0D4D">
        <w:t>daerah</w:t>
      </w:r>
      <w:proofErr w:type="spellEnd"/>
      <w:r w:rsidR="00F15A9A" w:rsidRPr="000C0D4D">
        <w:t xml:space="preserve"> Rakhine</w:t>
      </w:r>
      <w:r w:rsidR="00F15A9A">
        <w:t xml:space="preserve">. </w:t>
      </w:r>
      <w:proofErr w:type="spellStart"/>
      <w:r w:rsidR="00271D47">
        <w:t>Pandangan</w:t>
      </w:r>
      <w:proofErr w:type="spellEnd"/>
      <w:r w:rsidR="00271D47">
        <w:t xml:space="preserve"> </w:t>
      </w:r>
      <w:proofErr w:type="spellStart"/>
      <w:r w:rsidR="00271D47">
        <w:t>terhadap</w:t>
      </w:r>
      <w:proofErr w:type="spellEnd"/>
      <w:r w:rsidR="00271D47">
        <w:t xml:space="preserve"> </w:t>
      </w:r>
      <w:proofErr w:type="spellStart"/>
      <w:r w:rsidR="00271D47" w:rsidRPr="000C0D4D">
        <w:t>etnis</w:t>
      </w:r>
      <w:proofErr w:type="spellEnd"/>
      <w:r w:rsidR="00271D47" w:rsidRPr="000C0D4D">
        <w:t xml:space="preserve"> Rohingya </w:t>
      </w:r>
      <w:proofErr w:type="spellStart"/>
      <w:r w:rsidR="00271D47" w:rsidRPr="000C0D4D">
        <w:t>ini</w:t>
      </w:r>
      <w:proofErr w:type="spellEnd"/>
      <w:r w:rsidR="00271D47">
        <w:t xml:space="preserve"> </w:t>
      </w:r>
      <w:proofErr w:type="spellStart"/>
      <w:r w:rsidR="00271D47">
        <w:t>didasarkan</w:t>
      </w:r>
      <w:proofErr w:type="spellEnd"/>
      <w:r w:rsidR="00271D47" w:rsidRPr="000C0D4D">
        <w:t xml:space="preserve"> pada </w:t>
      </w:r>
      <w:proofErr w:type="spellStart"/>
      <w:r w:rsidR="00271D47">
        <w:t>keberadaan</w:t>
      </w:r>
      <w:proofErr w:type="spellEnd"/>
      <w:r w:rsidR="00271D47">
        <w:t xml:space="preserve"> </w:t>
      </w:r>
      <w:proofErr w:type="spellStart"/>
      <w:r w:rsidR="00271D47">
        <w:t>dari</w:t>
      </w:r>
      <w:proofErr w:type="spellEnd"/>
      <w:r w:rsidR="00271D47" w:rsidRPr="000C0D4D">
        <w:t xml:space="preserve"> </w:t>
      </w:r>
      <w:proofErr w:type="spellStart"/>
      <w:r w:rsidR="00271D47" w:rsidRPr="000C0D4D">
        <w:t>kehidupan</w:t>
      </w:r>
      <w:proofErr w:type="spellEnd"/>
      <w:r w:rsidR="00271D47" w:rsidRPr="000C0D4D">
        <w:t xml:space="preserve"> </w:t>
      </w:r>
      <w:proofErr w:type="spellStart"/>
      <w:r w:rsidR="00271D47" w:rsidRPr="000C0D4D">
        <w:t>masyarakat</w:t>
      </w:r>
      <w:proofErr w:type="spellEnd"/>
      <w:r w:rsidR="00271D47" w:rsidRPr="000C0D4D">
        <w:t xml:space="preserve"> </w:t>
      </w:r>
      <w:proofErr w:type="spellStart"/>
      <w:r w:rsidR="00271D47" w:rsidRPr="000C0D4D">
        <w:t>etnis</w:t>
      </w:r>
      <w:proofErr w:type="spellEnd"/>
      <w:r w:rsidR="00271D47" w:rsidRPr="000C0D4D">
        <w:t xml:space="preserve"> Rohingya di </w:t>
      </w:r>
      <w:proofErr w:type="spellStart"/>
      <w:r w:rsidR="00271D47" w:rsidRPr="000C0D4D">
        <w:t>daerah</w:t>
      </w:r>
      <w:proofErr w:type="spellEnd"/>
      <w:r w:rsidR="00271D47" w:rsidRPr="000C0D4D">
        <w:t xml:space="preserve"> </w:t>
      </w:r>
      <w:proofErr w:type="spellStart"/>
      <w:r w:rsidR="00271D47" w:rsidRPr="000C0D4D">
        <w:t>tersebut</w:t>
      </w:r>
      <w:proofErr w:type="spellEnd"/>
      <w:r w:rsidR="00271D47" w:rsidRPr="000C0D4D">
        <w:t xml:space="preserve"> </w:t>
      </w:r>
      <w:proofErr w:type="spellStart"/>
      <w:r w:rsidR="00271D47" w:rsidRPr="000C0D4D">
        <w:t>selama</w:t>
      </w:r>
      <w:proofErr w:type="spellEnd"/>
      <w:r w:rsidR="00271D47" w:rsidRPr="000C0D4D">
        <w:t xml:space="preserve"> </w:t>
      </w:r>
      <w:proofErr w:type="spellStart"/>
      <w:r w:rsidR="00271D47" w:rsidRPr="000C0D4D">
        <w:t>berabad-abad</w:t>
      </w:r>
      <w:proofErr w:type="spellEnd"/>
      <w:r w:rsidR="00271D47" w:rsidRPr="000C0D4D">
        <w:t xml:space="preserve"> </w:t>
      </w:r>
      <w:proofErr w:type="spellStart"/>
      <w:r w:rsidR="00271D47" w:rsidRPr="000C0D4D">
        <w:t>lalu</w:t>
      </w:r>
      <w:proofErr w:type="spellEnd"/>
      <w:r w:rsidR="00271D47" w:rsidRPr="000C0D4D">
        <w:t xml:space="preserve"> (Moy &amp; Kusuma, 2016</w:t>
      </w:r>
      <w:r w:rsidR="00271D47">
        <w:t>).</w:t>
      </w:r>
      <w:r w:rsidR="00DA5A5D">
        <w:t xml:space="preserve"> </w:t>
      </w:r>
      <w:proofErr w:type="spellStart"/>
      <w:r w:rsidR="00555F53">
        <w:t>Sementara</w:t>
      </w:r>
      <w:proofErr w:type="spellEnd"/>
      <w:r w:rsidR="00555F53">
        <w:t xml:space="preserve"> di </w:t>
      </w:r>
      <w:proofErr w:type="spellStart"/>
      <w:r w:rsidR="00555F53">
        <w:t>sisi</w:t>
      </w:r>
      <w:proofErr w:type="spellEnd"/>
      <w:r w:rsidR="00555F53">
        <w:t xml:space="preserve"> lain, </w:t>
      </w:r>
      <w:proofErr w:type="spellStart"/>
      <w:r w:rsidR="004B3AAB">
        <w:t>masyarakat</w:t>
      </w:r>
      <w:proofErr w:type="spellEnd"/>
      <w:r w:rsidR="004B3AAB">
        <w:t xml:space="preserve"> dan </w:t>
      </w:r>
      <w:proofErr w:type="spellStart"/>
      <w:r w:rsidR="004B3AAB">
        <w:t>pemerintah</w:t>
      </w:r>
      <w:proofErr w:type="spellEnd"/>
      <w:r w:rsidR="004B3AAB">
        <w:t xml:space="preserve"> Myanmar </w:t>
      </w:r>
      <w:proofErr w:type="spellStart"/>
      <w:r w:rsidR="004B3AAB">
        <w:t>sebagian</w:t>
      </w:r>
      <w:proofErr w:type="spellEnd"/>
      <w:r w:rsidR="004B3AAB">
        <w:t xml:space="preserve"> </w:t>
      </w:r>
      <w:proofErr w:type="spellStart"/>
      <w:r w:rsidR="004B3AAB">
        <w:t>besar</w:t>
      </w:r>
      <w:proofErr w:type="spellEnd"/>
      <w:r w:rsidR="004B3AAB">
        <w:t xml:space="preserve"> </w:t>
      </w:r>
      <w:proofErr w:type="spellStart"/>
      <w:r w:rsidR="004B3AAB">
        <w:t>memiliki</w:t>
      </w:r>
      <w:proofErr w:type="spellEnd"/>
      <w:r w:rsidR="004B3AAB">
        <w:t xml:space="preserve"> </w:t>
      </w:r>
      <w:proofErr w:type="spellStart"/>
      <w:r w:rsidR="004B3AAB">
        <w:t>pandangan</w:t>
      </w:r>
      <w:proofErr w:type="spellEnd"/>
      <w:r w:rsidR="004B3AAB">
        <w:t xml:space="preserve"> </w:t>
      </w:r>
      <w:proofErr w:type="spellStart"/>
      <w:r w:rsidR="004B3AAB">
        <w:t>bahwa</w:t>
      </w:r>
      <w:proofErr w:type="spellEnd"/>
      <w:r w:rsidR="004B3AAB">
        <w:t xml:space="preserve"> </w:t>
      </w:r>
      <w:proofErr w:type="spellStart"/>
      <w:r w:rsidR="004B3AAB" w:rsidRPr="000C0D4D">
        <w:t>masyarakat</w:t>
      </w:r>
      <w:proofErr w:type="spellEnd"/>
      <w:r w:rsidR="004B3AAB" w:rsidRPr="000C0D4D">
        <w:t xml:space="preserve"> </w:t>
      </w:r>
      <w:proofErr w:type="spellStart"/>
      <w:r w:rsidR="004B3AAB" w:rsidRPr="000C0D4D">
        <w:t>etnis</w:t>
      </w:r>
      <w:proofErr w:type="spellEnd"/>
      <w:r w:rsidR="004B3AAB" w:rsidRPr="000C0D4D">
        <w:t xml:space="preserve"> Rohingya </w:t>
      </w:r>
      <w:proofErr w:type="spellStart"/>
      <w:r w:rsidR="004B3AAB" w:rsidRPr="000C0D4D">
        <w:t>tidak</w:t>
      </w:r>
      <w:proofErr w:type="spellEnd"/>
      <w:r w:rsidR="004B3AAB" w:rsidRPr="000C0D4D">
        <w:t xml:space="preserve"> </w:t>
      </w:r>
      <w:proofErr w:type="spellStart"/>
      <w:r w:rsidR="004B3AAB">
        <w:t>datang</w:t>
      </w:r>
      <w:proofErr w:type="spellEnd"/>
      <w:r w:rsidR="004B3AAB">
        <w:t xml:space="preserve"> </w:t>
      </w:r>
      <w:proofErr w:type="spellStart"/>
      <w:r w:rsidR="004B3AAB">
        <w:t>dari</w:t>
      </w:r>
      <w:proofErr w:type="spellEnd"/>
      <w:r w:rsidR="004B3AAB">
        <w:t xml:space="preserve"> Myanmar dan </w:t>
      </w:r>
      <w:proofErr w:type="spellStart"/>
      <w:r w:rsidR="004B3AAB">
        <w:t>bukan</w:t>
      </w:r>
      <w:proofErr w:type="spellEnd"/>
      <w:r w:rsidR="004B3AAB">
        <w:t xml:space="preserve"> </w:t>
      </w:r>
      <w:proofErr w:type="spellStart"/>
      <w:r w:rsidR="004B3AAB">
        <w:t>bagian</w:t>
      </w:r>
      <w:proofErr w:type="spellEnd"/>
      <w:r w:rsidR="004B3AAB">
        <w:t xml:space="preserve"> </w:t>
      </w:r>
      <w:proofErr w:type="spellStart"/>
      <w:r w:rsidR="004B3AAB">
        <w:t>dari</w:t>
      </w:r>
      <w:proofErr w:type="spellEnd"/>
      <w:r w:rsidR="004B3AAB">
        <w:t xml:space="preserve"> “</w:t>
      </w:r>
      <w:proofErr w:type="spellStart"/>
      <w:r w:rsidR="004B3AAB">
        <w:t>etnis</w:t>
      </w:r>
      <w:proofErr w:type="spellEnd"/>
      <w:r w:rsidR="004B3AAB">
        <w:t xml:space="preserve"> </w:t>
      </w:r>
      <w:proofErr w:type="spellStart"/>
      <w:r w:rsidR="004B3AAB">
        <w:t>nasional</w:t>
      </w:r>
      <w:proofErr w:type="spellEnd"/>
      <w:r w:rsidR="004B3AAB">
        <w:t>” Myanmar (HRW, 2000).</w:t>
      </w:r>
      <w:r w:rsidR="007635E9">
        <w:t xml:space="preserve"> </w:t>
      </w:r>
      <w:proofErr w:type="spellStart"/>
      <w:r w:rsidR="007635E9">
        <w:t>Pandangan</w:t>
      </w:r>
      <w:proofErr w:type="spellEnd"/>
      <w:r w:rsidR="007635E9">
        <w:t xml:space="preserve"> </w:t>
      </w:r>
      <w:proofErr w:type="spellStart"/>
      <w:r w:rsidR="007635E9">
        <w:t>ini</w:t>
      </w:r>
      <w:proofErr w:type="spellEnd"/>
      <w:r w:rsidR="007635E9">
        <w:t xml:space="preserve"> </w:t>
      </w:r>
      <w:proofErr w:type="spellStart"/>
      <w:r w:rsidR="007635E9">
        <w:t>kemudian</w:t>
      </w:r>
      <w:proofErr w:type="spellEnd"/>
      <w:r w:rsidR="007635E9">
        <w:t xml:space="preserve"> </w:t>
      </w:r>
      <w:proofErr w:type="spellStart"/>
      <w:r w:rsidR="007635E9">
        <w:t>mengakibatkan</w:t>
      </w:r>
      <w:proofErr w:type="spellEnd"/>
      <w:r w:rsidR="007635E9">
        <w:t xml:space="preserve"> </w:t>
      </w:r>
      <w:proofErr w:type="spellStart"/>
      <w:r w:rsidR="007635E9">
        <w:t>pemerintah</w:t>
      </w:r>
      <w:proofErr w:type="spellEnd"/>
      <w:r w:rsidR="007635E9">
        <w:t xml:space="preserve"> Myanmar </w:t>
      </w:r>
      <w:proofErr w:type="spellStart"/>
      <w:r w:rsidR="007635E9">
        <w:t>memberikan</w:t>
      </w:r>
      <w:proofErr w:type="spellEnd"/>
      <w:r w:rsidR="007635E9">
        <w:t xml:space="preserve"> </w:t>
      </w:r>
      <w:proofErr w:type="spellStart"/>
      <w:r w:rsidR="007635E9">
        <w:t>perlakuan</w:t>
      </w:r>
      <w:proofErr w:type="spellEnd"/>
      <w:r w:rsidR="007635E9">
        <w:t xml:space="preserve"> yang </w:t>
      </w:r>
      <w:proofErr w:type="spellStart"/>
      <w:r w:rsidR="007635E9">
        <w:t>berbeda</w:t>
      </w:r>
      <w:proofErr w:type="spellEnd"/>
      <w:r w:rsidR="007635E9">
        <w:t xml:space="preserve"> </w:t>
      </w:r>
      <w:proofErr w:type="spellStart"/>
      <w:r w:rsidR="007635E9">
        <w:t>terhadap</w:t>
      </w:r>
      <w:proofErr w:type="spellEnd"/>
      <w:r w:rsidR="007635E9">
        <w:t xml:space="preserve"> </w:t>
      </w:r>
      <w:proofErr w:type="spellStart"/>
      <w:r w:rsidR="007635E9">
        <w:t>etnis</w:t>
      </w:r>
      <w:proofErr w:type="spellEnd"/>
      <w:r w:rsidR="007635E9">
        <w:t xml:space="preserve"> Rohingya. </w:t>
      </w:r>
      <w:r w:rsidR="00302B23" w:rsidRPr="00302B23">
        <w:t xml:space="preserve">Dalam </w:t>
      </w:r>
      <w:proofErr w:type="spellStart"/>
      <w:r w:rsidR="00302B23" w:rsidRPr="00302B23">
        <w:t>hal</w:t>
      </w:r>
      <w:proofErr w:type="spellEnd"/>
      <w:r w:rsidR="00302B23" w:rsidRPr="00302B23">
        <w:t xml:space="preserve"> </w:t>
      </w:r>
      <w:proofErr w:type="spellStart"/>
      <w:r w:rsidR="00302B23" w:rsidRPr="00302B23">
        <w:t>ini</w:t>
      </w:r>
      <w:proofErr w:type="spellEnd"/>
      <w:r w:rsidR="00302B23" w:rsidRPr="00302B23">
        <w:t xml:space="preserve">, </w:t>
      </w:r>
      <w:proofErr w:type="spellStart"/>
      <w:r w:rsidR="00302B23" w:rsidRPr="00302B23">
        <w:t>pemerintah</w:t>
      </w:r>
      <w:proofErr w:type="spellEnd"/>
      <w:r w:rsidR="00302B23" w:rsidRPr="00302B23">
        <w:t xml:space="preserve"> Myanmar</w:t>
      </w:r>
      <w:r w:rsidR="00992E92">
        <w:t xml:space="preserve"> </w:t>
      </w:r>
      <w:proofErr w:type="spellStart"/>
      <w:r w:rsidR="00992E92">
        <w:t>melakukan</w:t>
      </w:r>
      <w:proofErr w:type="spellEnd"/>
      <w:r w:rsidR="00992E92">
        <w:t xml:space="preserve"> </w:t>
      </w:r>
      <w:proofErr w:type="spellStart"/>
      <w:r w:rsidR="00992E92">
        <w:t>tindakan</w:t>
      </w:r>
      <w:proofErr w:type="spellEnd"/>
      <w:r w:rsidR="00992E92">
        <w:t xml:space="preserve"> yang </w:t>
      </w:r>
      <w:proofErr w:type="spellStart"/>
      <w:r w:rsidR="00992E92">
        <w:t>diskriminatif</w:t>
      </w:r>
      <w:proofErr w:type="spellEnd"/>
      <w:r w:rsidR="00992E92">
        <w:t xml:space="preserve">, </w:t>
      </w:r>
      <w:proofErr w:type="spellStart"/>
      <w:r w:rsidR="00992E92">
        <w:t>penyiksaan</w:t>
      </w:r>
      <w:proofErr w:type="spellEnd"/>
      <w:r w:rsidR="00992E92">
        <w:t xml:space="preserve">, </w:t>
      </w:r>
      <w:proofErr w:type="spellStart"/>
      <w:r w:rsidR="00992E92">
        <w:t>serta</w:t>
      </w:r>
      <w:proofErr w:type="spellEnd"/>
      <w:r w:rsidR="00992E92">
        <w:t xml:space="preserve"> </w:t>
      </w:r>
      <w:proofErr w:type="spellStart"/>
      <w:r w:rsidR="00992E92">
        <w:t>pengusiran</w:t>
      </w:r>
      <w:proofErr w:type="spellEnd"/>
      <w:r w:rsidR="00992E92">
        <w:t xml:space="preserve"> </w:t>
      </w:r>
      <w:proofErr w:type="spellStart"/>
      <w:r w:rsidR="00992E92">
        <w:t>terhadap</w:t>
      </w:r>
      <w:proofErr w:type="spellEnd"/>
      <w:r w:rsidR="00992E92">
        <w:t xml:space="preserve"> </w:t>
      </w:r>
      <w:proofErr w:type="spellStart"/>
      <w:r w:rsidR="00992E92">
        <w:t>etnis</w:t>
      </w:r>
      <w:proofErr w:type="spellEnd"/>
      <w:r w:rsidR="00992E92">
        <w:t xml:space="preserve"> Rohingya</w:t>
      </w:r>
      <w:r w:rsidR="00512994">
        <w:t xml:space="preserve"> </w:t>
      </w:r>
      <w:r w:rsidR="00512994" w:rsidRPr="00302B23">
        <w:t>(Moy &amp; Kusuma, 2016).</w:t>
      </w:r>
      <w:r w:rsidR="00DA7199">
        <w:t xml:space="preserve"> </w:t>
      </w:r>
      <w:proofErr w:type="spellStart"/>
      <w:r w:rsidR="00DA7199">
        <w:t>Pemerintah</w:t>
      </w:r>
      <w:proofErr w:type="spellEnd"/>
      <w:r w:rsidR="00DA7199">
        <w:t xml:space="preserve"> Myanmar </w:t>
      </w:r>
      <w:proofErr w:type="spellStart"/>
      <w:r w:rsidR="00DA7199">
        <w:t>melakukan</w:t>
      </w:r>
      <w:proofErr w:type="spellEnd"/>
      <w:r w:rsidR="00DA7199">
        <w:t xml:space="preserve"> </w:t>
      </w:r>
      <w:proofErr w:type="spellStart"/>
      <w:r w:rsidR="00DA7199">
        <w:t>tindakan</w:t>
      </w:r>
      <w:proofErr w:type="spellEnd"/>
      <w:r w:rsidR="00DA7199">
        <w:t xml:space="preserve"> </w:t>
      </w:r>
      <w:proofErr w:type="spellStart"/>
      <w:r w:rsidR="00DA7199">
        <w:t>tersebut</w:t>
      </w:r>
      <w:proofErr w:type="spellEnd"/>
      <w:r w:rsidR="00DA7199">
        <w:t xml:space="preserve"> </w:t>
      </w:r>
      <w:proofErr w:type="spellStart"/>
      <w:r w:rsidR="00DA7199">
        <w:t>karena</w:t>
      </w:r>
      <w:proofErr w:type="spellEnd"/>
      <w:r w:rsidR="00D1264B">
        <w:t xml:space="preserve"> </w:t>
      </w:r>
      <w:proofErr w:type="spellStart"/>
      <w:r w:rsidR="00D1264B" w:rsidRPr="00302B23">
        <w:t>etnis</w:t>
      </w:r>
      <w:proofErr w:type="spellEnd"/>
      <w:r w:rsidR="00D1264B" w:rsidRPr="00302B23">
        <w:t xml:space="preserve"> Rohingya </w:t>
      </w:r>
      <w:proofErr w:type="spellStart"/>
      <w:r w:rsidR="00D1264B">
        <w:t>tidak</w:t>
      </w:r>
      <w:proofErr w:type="spellEnd"/>
      <w:r w:rsidR="00D1264B">
        <w:t xml:space="preserve"> </w:t>
      </w:r>
      <w:proofErr w:type="spellStart"/>
      <w:r w:rsidR="00D1264B">
        <w:t>dipandang</w:t>
      </w:r>
      <w:proofErr w:type="spellEnd"/>
      <w:r w:rsidR="00D1264B" w:rsidRPr="00302B23">
        <w:t xml:space="preserve"> </w:t>
      </w:r>
      <w:proofErr w:type="spellStart"/>
      <w:r w:rsidR="00D1264B">
        <w:t>sebagai</w:t>
      </w:r>
      <w:proofErr w:type="spellEnd"/>
      <w:r w:rsidR="00D1264B" w:rsidRPr="00302B23">
        <w:t xml:space="preserve"> salah </w:t>
      </w:r>
      <w:proofErr w:type="spellStart"/>
      <w:r w:rsidR="00D1264B" w:rsidRPr="00302B23">
        <w:t>satu</w:t>
      </w:r>
      <w:proofErr w:type="spellEnd"/>
      <w:r w:rsidR="00D1264B" w:rsidRPr="00302B23">
        <w:t xml:space="preserve"> </w:t>
      </w:r>
      <w:proofErr w:type="spellStart"/>
      <w:r w:rsidR="00D1264B" w:rsidRPr="00302B23">
        <w:t>etnis</w:t>
      </w:r>
      <w:proofErr w:type="spellEnd"/>
      <w:r w:rsidR="00D1264B" w:rsidRPr="00302B23">
        <w:t xml:space="preserve"> di Myanmar (</w:t>
      </w:r>
      <w:proofErr w:type="spellStart"/>
      <w:r w:rsidR="00D1264B" w:rsidRPr="00302B23">
        <w:t>Arianta</w:t>
      </w:r>
      <w:proofErr w:type="spellEnd"/>
      <w:r w:rsidR="00D1264B" w:rsidRPr="00302B23">
        <w:t xml:space="preserve"> et al., 2020).</w:t>
      </w:r>
    </w:p>
    <w:p w14:paraId="01090AA7" w14:textId="1C8CED1B" w:rsidR="00A30C88" w:rsidRDefault="00734119">
      <w:pPr>
        <w:pStyle w:val="BodyText"/>
        <w:ind w:right="115" w:firstLine="588"/>
      </w:pPr>
      <w:r>
        <w:t xml:space="preserve">Di Myanmar, </w:t>
      </w:r>
      <w:proofErr w:type="spellStart"/>
      <w:r>
        <w:t>keberadaan</w:t>
      </w:r>
      <w:proofErr w:type="spellEnd"/>
      <w:r>
        <w:t xml:space="preserve"> </w:t>
      </w:r>
      <w:proofErr w:type="spellStart"/>
      <w:r>
        <w:t>etnis</w:t>
      </w:r>
      <w:proofErr w:type="spellEnd"/>
      <w:r>
        <w:t xml:space="preserve"> Rohingya </w:t>
      </w:r>
      <w:proofErr w:type="spellStart"/>
      <w:r>
        <w:t>kian</w:t>
      </w:r>
      <w:proofErr w:type="spellEnd"/>
      <w:r>
        <w:t xml:space="preserve"> </w:t>
      </w:r>
      <w:proofErr w:type="spellStart"/>
      <w:r w:rsidR="00ED4F11">
        <w:t>terpojok</w:t>
      </w:r>
      <w:proofErr w:type="spellEnd"/>
      <w:r w:rsidR="00ED4F11">
        <w:t xml:space="preserve"> </w:t>
      </w:r>
      <w:proofErr w:type="spellStart"/>
      <w:r w:rsidR="00ED4F11">
        <w:t>pasca</w:t>
      </w:r>
      <w:proofErr w:type="spellEnd"/>
      <w:r w:rsidR="00ED4F11">
        <w:t xml:space="preserve"> </w:t>
      </w:r>
      <w:proofErr w:type="spellStart"/>
      <w:r w:rsidR="00ED4F11">
        <w:t>penetapan</w:t>
      </w:r>
      <w:proofErr w:type="spellEnd"/>
      <w:r w:rsidR="00ED4F11">
        <w:t xml:space="preserve"> </w:t>
      </w:r>
      <w:proofErr w:type="spellStart"/>
      <w:r w:rsidR="00ED4F11">
        <w:t>terhadap</w:t>
      </w:r>
      <w:proofErr w:type="spellEnd"/>
      <w:r w:rsidR="00ED4F11">
        <w:t xml:space="preserve"> </w:t>
      </w:r>
      <w:proofErr w:type="spellStart"/>
      <w:r w:rsidR="00ED4F11">
        <w:t>Undang-Undang</w:t>
      </w:r>
      <w:proofErr w:type="spellEnd"/>
      <w:r w:rsidR="00ED4F11">
        <w:t xml:space="preserve"> </w:t>
      </w:r>
      <w:proofErr w:type="spellStart"/>
      <w:r w:rsidR="00ED4F11">
        <w:t>Kewarganegaraan</w:t>
      </w:r>
      <w:proofErr w:type="spellEnd"/>
      <w:r w:rsidR="00ED4F11">
        <w:t xml:space="preserve"> pada </w:t>
      </w:r>
      <w:proofErr w:type="spellStart"/>
      <w:r w:rsidR="00ED4F11">
        <w:t>tahun</w:t>
      </w:r>
      <w:proofErr w:type="spellEnd"/>
      <w:r w:rsidR="00ED4F11">
        <w:t xml:space="preserve"> 1982.</w:t>
      </w:r>
      <w:r w:rsidR="004A275F">
        <w:t xml:space="preserve"> </w:t>
      </w:r>
      <w:proofErr w:type="spellStart"/>
      <w:r w:rsidR="000F140A">
        <w:t>Penetapan</w:t>
      </w:r>
      <w:proofErr w:type="spellEnd"/>
      <w:r w:rsidR="000F140A">
        <w:t xml:space="preserve"> UU </w:t>
      </w:r>
      <w:proofErr w:type="spellStart"/>
      <w:r w:rsidR="000F140A">
        <w:t>ini</w:t>
      </w:r>
      <w:proofErr w:type="spellEnd"/>
      <w:r w:rsidR="000F140A">
        <w:t xml:space="preserve"> </w:t>
      </w:r>
      <w:proofErr w:type="spellStart"/>
      <w:r w:rsidR="000F140A">
        <w:t>mengakibatkan</w:t>
      </w:r>
      <w:proofErr w:type="spellEnd"/>
      <w:r w:rsidR="000F140A">
        <w:t xml:space="preserve"> </w:t>
      </w:r>
      <w:proofErr w:type="spellStart"/>
      <w:r w:rsidR="000F140A">
        <w:t>terhapusnya</w:t>
      </w:r>
      <w:proofErr w:type="spellEnd"/>
      <w:r w:rsidR="000F140A">
        <w:t xml:space="preserve"> </w:t>
      </w:r>
      <w:proofErr w:type="spellStart"/>
      <w:r w:rsidR="000F140A">
        <w:t>etnis</w:t>
      </w:r>
      <w:proofErr w:type="spellEnd"/>
      <w:r w:rsidR="000F140A">
        <w:t xml:space="preserve"> Rohingya </w:t>
      </w:r>
      <w:proofErr w:type="spellStart"/>
      <w:r w:rsidR="000F140A">
        <w:t>dari</w:t>
      </w:r>
      <w:proofErr w:type="spellEnd"/>
      <w:r w:rsidR="000F140A">
        <w:t xml:space="preserve"> daftar </w:t>
      </w:r>
      <w:proofErr w:type="spellStart"/>
      <w:r w:rsidR="000F140A">
        <w:t>delapan</w:t>
      </w:r>
      <w:proofErr w:type="spellEnd"/>
      <w:r w:rsidR="000F140A">
        <w:t xml:space="preserve"> </w:t>
      </w:r>
      <w:proofErr w:type="spellStart"/>
      <w:r w:rsidR="000F140A">
        <w:t>etnis</w:t>
      </w:r>
      <w:proofErr w:type="spellEnd"/>
      <w:r w:rsidR="000F140A">
        <w:t xml:space="preserve"> </w:t>
      </w:r>
      <w:proofErr w:type="spellStart"/>
      <w:r w:rsidR="000F140A">
        <w:t>utama</w:t>
      </w:r>
      <w:proofErr w:type="spellEnd"/>
      <w:r w:rsidR="000F140A">
        <w:t xml:space="preserve"> Myanmar</w:t>
      </w:r>
      <w:r w:rsidR="004B4ED7">
        <w:t xml:space="preserve"> (</w:t>
      </w:r>
      <w:proofErr w:type="spellStart"/>
      <w:r w:rsidR="004B4ED7">
        <w:t>Mangku</w:t>
      </w:r>
      <w:proofErr w:type="spellEnd"/>
      <w:r w:rsidR="004B4ED7">
        <w:t xml:space="preserve">, 2021). </w:t>
      </w:r>
      <w:proofErr w:type="spellStart"/>
      <w:r w:rsidR="0036281D">
        <w:t>Penghapusan</w:t>
      </w:r>
      <w:proofErr w:type="spellEnd"/>
      <w:r w:rsidR="0036281D">
        <w:t xml:space="preserve"> </w:t>
      </w:r>
      <w:proofErr w:type="spellStart"/>
      <w:r w:rsidR="0036281D">
        <w:t>etnis</w:t>
      </w:r>
      <w:proofErr w:type="spellEnd"/>
      <w:r w:rsidR="0036281D">
        <w:t xml:space="preserve"> Rohingya </w:t>
      </w:r>
      <w:proofErr w:type="spellStart"/>
      <w:r w:rsidR="0036281D">
        <w:t>dari</w:t>
      </w:r>
      <w:proofErr w:type="spellEnd"/>
      <w:r w:rsidR="0036281D">
        <w:t xml:space="preserve"> daftar </w:t>
      </w:r>
      <w:proofErr w:type="spellStart"/>
      <w:r w:rsidR="0036281D">
        <w:t>delapan</w:t>
      </w:r>
      <w:proofErr w:type="spellEnd"/>
      <w:r w:rsidR="0036281D">
        <w:t xml:space="preserve"> </w:t>
      </w:r>
      <w:proofErr w:type="spellStart"/>
      <w:r w:rsidR="0036281D">
        <w:t>etnis</w:t>
      </w:r>
      <w:proofErr w:type="spellEnd"/>
      <w:r w:rsidR="0036281D">
        <w:t xml:space="preserve"> </w:t>
      </w:r>
      <w:proofErr w:type="spellStart"/>
      <w:r w:rsidR="0036281D">
        <w:t>utama</w:t>
      </w:r>
      <w:proofErr w:type="spellEnd"/>
      <w:r w:rsidR="0036281D">
        <w:t xml:space="preserve"> Myanmar </w:t>
      </w:r>
      <w:proofErr w:type="spellStart"/>
      <w:r w:rsidR="0036281D">
        <w:t>disebabkan</w:t>
      </w:r>
      <w:proofErr w:type="spellEnd"/>
      <w:r w:rsidR="0036281D">
        <w:t xml:space="preserve"> </w:t>
      </w:r>
      <w:proofErr w:type="spellStart"/>
      <w:r w:rsidR="0036281D">
        <w:t>pemerintah</w:t>
      </w:r>
      <w:proofErr w:type="spellEnd"/>
      <w:r w:rsidR="0036281D">
        <w:t xml:space="preserve"> Myanmar </w:t>
      </w:r>
      <w:proofErr w:type="spellStart"/>
      <w:r w:rsidR="0036281D">
        <w:t>tidak</w:t>
      </w:r>
      <w:proofErr w:type="spellEnd"/>
      <w:r w:rsidR="0036281D">
        <w:t xml:space="preserve"> </w:t>
      </w:r>
      <w:proofErr w:type="spellStart"/>
      <w:r w:rsidR="0036281D">
        <w:t>memberikan</w:t>
      </w:r>
      <w:proofErr w:type="spellEnd"/>
      <w:r w:rsidR="0036281D">
        <w:t xml:space="preserve"> </w:t>
      </w:r>
      <w:proofErr w:type="spellStart"/>
      <w:r w:rsidR="0036281D">
        <w:t>pengakuan</w:t>
      </w:r>
      <w:proofErr w:type="spellEnd"/>
      <w:r w:rsidR="0036281D">
        <w:t xml:space="preserve"> </w:t>
      </w:r>
      <w:proofErr w:type="spellStart"/>
      <w:r w:rsidR="0036281D">
        <w:t>secara</w:t>
      </w:r>
      <w:proofErr w:type="spellEnd"/>
      <w:r w:rsidR="0036281D">
        <w:t xml:space="preserve"> </w:t>
      </w:r>
      <w:proofErr w:type="spellStart"/>
      <w:r w:rsidR="0036281D">
        <w:t>resmi</w:t>
      </w:r>
      <w:proofErr w:type="spellEnd"/>
      <w:r w:rsidR="0036281D">
        <w:t xml:space="preserve"> </w:t>
      </w:r>
      <w:proofErr w:type="spellStart"/>
      <w:r w:rsidR="0036281D">
        <w:t>terhadap</w:t>
      </w:r>
      <w:proofErr w:type="spellEnd"/>
      <w:r w:rsidR="0036281D">
        <w:t xml:space="preserve"> </w:t>
      </w:r>
      <w:proofErr w:type="spellStart"/>
      <w:r w:rsidR="0036281D">
        <w:t>etnis</w:t>
      </w:r>
      <w:proofErr w:type="spellEnd"/>
      <w:r w:rsidR="0036281D">
        <w:t xml:space="preserve"> Rohingya </w:t>
      </w:r>
      <w:proofErr w:type="spellStart"/>
      <w:r w:rsidR="0036281D">
        <w:t>sebagai</w:t>
      </w:r>
      <w:proofErr w:type="spellEnd"/>
      <w:r w:rsidR="0036281D">
        <w:t xml:space="preserve"> salah </w:t>
      </w:r>
      <w:proofErr w:type="spellStart"/>
      <w:r w:rsidR="0036281D">
        <w:t>satu</w:t>
      </w:r>
      <w:proofErr w:type="spellEnd"/>
      <w:r w:rsidR="0036281D">
        <w:t xml:space="preserve"> </w:t>
      </w:r>
      <w:proofErr w:type="spellStart"/>
      <w:r w:rsidR="0036281D">
        <w:t>etnisnya</w:t>
      </w:r>
      <w:proofErr w:type="spellEnd"/>
      <w:r w:rsidR="0036281D">
        <w:t xml:space="preserve"> (Karina, 2020).</w:t>
      </w:r>
      <w:r w:rsidR="000441AC">
        <w:t xml:space="preserve"> Selain </w:t>
      </w:r>
      <w:proofErr w:type="spellStart"/>
      <w:r w:rsidR="000441AC">
        <w:t>itu</w:t>
      </w:r>
      <w:proofErr w:type="spellEnd"/>
      <w:r w:rsidR="000441AC">
        <w:t xml:space="preserve">, </w:t>
      </w:r>
      <w:proofErr w:type="spellStart"/>
      <w:r w:rsidR="00772510">
        <w:t>dihapusnya</w:t>
      </w:r>
      <w:proofErr w:type="spellEnd"/>
      <w:r w:rsidR="00772510">
        <w:t xml:space="preserve"> </w:t>
      </w:r>
      <w:proofErr w:type="spellStart"/>
      <w:r w:rsidR="00772510">
        <w:t>etnis</w:t>
      </w:r>
      <w:proofErr w:type="spellEnd"/>
      <w:r w:rsidR="00772510">
        <w:t xml:space="preserve"> Rohingya </w:t>
      </w:r>
      <w:proofErr w:type="spellStart"/>
      <w:r w:rsidR="00772510">
        <w:t>dari</w:t>
      </w:r>
      <w:proofErr w:type="spellEnd"/>
      <w:r w:rsidR="00772510">
        <w:t xml:space="preserve"> daftar </w:t>
      </w:r>
      <w:proofErr w:type="spellStart"/>
      <w:r w:rsidR="00772510">
        <w:t>tersebut</w:t>
      </w:r>
      <w:proofErr w:type="spellEnd"/>
      <w:r w:rsidR="00772510">
        <w:t xml:space="preserve"> </w:t>
      </w:r>
      <w:proofErr w:type="spellStart"/>
      <w:r w:rsidR="0067477C">
        <w:t>karena</w:t>
      </w:r>
      <w:proofErr w:type="spellEnd"/>
      <w:r w:rsidR="0067477C">
        <w:t xml:space="preserve"> </w:t>
      </w:r>
      <w:proofErr w:type="spellStart"/>
      <w:r w:rsidR="0067477C">
        <w:t>adanya</w:t>
      </w:r>
      <w:proofErr w:type="spellEnd"/>
      <w:r w:rsidR="0067477C">
        <w:t xml:space="preserve"> </w:t>
      </w:r>
      <w:proofErr w:type="spellStart"/>
      <w:r w:rsidR="0067477C">
        <w:t>pandangan</w:t>
      </w:r>
      <w:proofErr w:type="spellEnd"/>
      <w:r w:rsidR="0067477C">
        <w:t xml:space="preserve"> </w:t>
      </w:r>
      <w:proofErr w:type="spellStart"/>
      <w:r w:rsidR="0067477C">
        <w:t>terhadap</w:t>
      </w:r>
      <w:proofErr w:type="spellEnd"/>
      <w:r w:rsidR="0067477C">
        <w:t xml:space="preserve"> </w:t>
      </w:r>
      <w:proofErr w:type="spellStart"/>
      <w:r w:rsidR="0067477C">
        <w:t>etnis</w:t>
      </w:r>
      <w:proofErr w:type="spellEnd"/>
      <w:r w:rsidR="0067477C">
        <w:t xml:space="preserve"> </w:t>
      </w:r>
      <w:proofErr w:type="spellStart"/>
      <w:r w:rsidR="0067477C">
        <w:t>ini</w:t>
      </w:r>
      <w:proofErr w:type="spellEnd"/>
      <w:r w:rsidR="0067477C">
        <w:t xml:space="preserve"> yang </w:t>
      </w:r>
      <w:proofErr w:type="spellStart"/>
      <w:r w:rsidR="0067477C">
        <w:t>memandang</w:t>
      </w:r>
      <w:proofErr w:type="spellEnd"/>
      <w:r w:rsidR="0067477C">
        <w:t xml:space="preserve"> </w:t>
      </w:r>
      <w:proofErr w:type="spellStart"/>
      <w:r w:rsidR="0067477C">
        <w:t>sebagai</w:t>
      </w:r>
      <w:proofErr w:type="spellEnd"/>
      <w:r w:rsidR="0067477C">
        <w:t xml:space="preserve"> </w:t>
      </w:r>
      <w:proofErr w:type="spellStart"/>
      <w:r w:rsidR="0067477C">
        <w:t>ilegal</w:t>
      </w:r>
      <w:proofErr w:type="spellEnd"/>
      <w:r w:rsidR="0067477C">
        <w:t xml:space="preserve"> Bengali (</w:t>
      </w:r>
      <w:proofErr w:type="spellStart"/>
      <w:r w:rsidR="0067477C">
        <w:t>Mangku</w:t>
      </w:r>
      <w:proofErr w:type="spellEnd"/>
      <w:r w:rsidR="0067477C">
        <w:t>, 2021).</w:t>
      </w:r>
      <w:r w:rsidR="0002085F">
        <w:t xml:space="preserve"> </w:t>
      </w:r>
      <w:proofErr w:type="spellStart"/>
      <w:r w:rsidR="0002085F">
        <w:t>Etnis</w:t>
      </w:r>
      <w:proofErr w:type="spellEnd"/>
      <w:r w:rsidR="0002085F">
        <w:t xml:space="preserve"> Rohingya </w:t>
      </w:r>
      <w:proofErr w:type="spellStart"/>
      <w:r w:rsidR="0002085F">
        <w:t>dipandang</w:t>
      </w:r>
      <w:proofErr w:type="spellEnd"/>
      <w:r w:rsidR="0002085F">
        <w:t xml:space="preserve"> </w:t>
      </w:r>
      <w:proofErr w:type="spellStart"/>
      <w:r w:rsidR="0002085F">
        <w:t>sebagai</w:t>
      </w:r>
      <w:proofErr w:type="spellEnd"/>
      <w:r w:rsidR="0002085F">
        <w:t xml:space="preserve"> </w:t>
      </w:r>
      <w:proofErr w:type="spellStart"/>
      <w:r w:rsidR="0002085F">
        <w:t>ilegal</w:t>
      </w:r>
      <w:proofErr w:type="spellEnd"/>
      <w:r w:rsidR="0002085F">
        <w:t xml:space="preserve"> Bengali </w:t>
      </w:r>
      <w:proofErr w:type="spellStart"/>
      <w:r w:rsidR="0002085F">
        <w:t>karena</w:t>
      </w:r>
      <w:proofErr w:type="spellEnd"/>
      <w:r w:rsidR="0002085F">
        <w:t xml:space="preserve"> </w:t>
      </w:r>
      <w:proofErr w:type="spellStart"/>
      <w:r w:rsidR="0002085F">
        <w:t>etnis</w:t>
      </w:r>
      <w:proofErr w:type="spellEnd"/>
      <w:r w:rsidR="0002085F">
        <w:t xml:space="preserve"> </w:t>
      </w:r>
      <w:proofErr w:type="spellStart"/>
      <w:r w:rsidR="0002085F">
        <w:t>ini</w:t>
      </w:r>
      <w:proofErr w:type="spellEnd"/>
      <w:r w:rsidR="0002085F">
        <w:t xml:space="preserve"> </w:t>
      </w:r>
      <w:proofErr w:type="spellStart"/>
      <w:r w:rsidR="0002085F">
        <w:t>dinilai</w:t>
      </w:r>
      <w:proofErr w:type="spellEnd"/>
      <w:r w:rsidR="0002085F">
        <w:t xml:space="preserve"> </w:t>
      </w:r>
      <w:proofErr w:type="spellStart"/>
      <w:r w:rsidR="0002085F">
        <w:t>sebagai</w:t>
      </w:r>
      <w:proofErr w:type="spellEnd"/>
      <w:r w:rsidR="0002085F">
        <w:t xml:space="preserve"> </w:t>
      </w:r>
      <w:proofErr w:type="spellStart"/>
      <w:r w:rsidR="0002085F">
        <w:t>imigran</w:t>
      </w:r>
      <w:proofErr w:type="spellEnd"/>
      <w:r w:rsidR="0002085F">
        <w:t xml:space="preserve"> </w:t>
      </w:r>
      <w:proofErr w:type="spellStart"/>
      <w:r w:rsidR="0002085F">
        <w:t>ilegal</w:t>
      </w:r>
      <w:proofErr w:type="spellEnd"/>
      <w:r w:rsidR="0002085F">
        <w:t xml:space="preserve"> yang </w:t>
      </w:r>
      <w:proofErr w:type="spellStart"/>
      <w:r w:rsidR="0002085F">
        <w:t>mempunyai</w:t>
      </w:r>
      <w:proofErr w:type="spellEnd"/>
      <w:r w:rsidR="0002085F">
        <w:t xml:space="preserve"> </w:t>
      </w:r>
      <w:proofErr w:type="spellStart"/>
      <w:r w:rsidR="0002085F">
        <w:t>karakteristik</w:t>
      </w:r>
      <w:proofErr w:type="spellEnd"/>
      <w:r w:rsidR="0002085F">
        <w:t xml:space="preserve"> </w:t>
      </w:r>
      <w:proofErr w:type="spellStart"/>
      <w:r w:rsidR="0002085F">
        <w:t>seperti</w:t>
      </w:r>
      <w:proofErr w:type="spellEnd"/>
      <w:r w:rsidR="0002085F">
        <w:t xml:space="preserve"> </w:t>
      </w:r>
      <w:proofErr w:type="spellStart"/>
      <w:r w:rsidR="0002085F">
        <w:t>budaya</w:t>
      </w:r>
      <w:proofErr w:type="spellEnd"/>
      <w:r w:rsidR="0002085F">
        <w:t xml:space="preserve"> dan </w:t>
      </w:r>
      <w:proofErr w:type="spellStart"/>
      <w:r w:rsidR="0002085F">
        <w:t>fisik</w:t>
      </w:r>
      <w:proofErr w:type="spellEnd"/>
      <w:r w:rsidR="0002085F">
        <w:t xml:space="preserve"> yang </w:t>
      </w:r>
      <w:proofErr w:type="spellStart"/>
      <w:r w:rsidR="0002085F">
        <w:t>serupa</w:t>
      </w:r>
      <w:proofErr w:type="spellEnd"/>
      <w:r w:rsidR="0002085F">
        <w:t xml:space="preserve"> </w:t>
      </w:r>
      <w:proofErr w:type="spellStart"/>
      <w:r w:rsidR="0002085F">
        <w:t>dengan</w:t>
      </w:r>
      <w:proofErr w:type="spellEnd"/>
      <w:r w:rsidR="0002085F">
        <w:t xml:space="preserve"> orang Bangladesh (Kosem &amp; </w:t>
      </w:r>
      <w:r w:rsidR="0002085F">
        <w:lastRenderedPageBreak/>
        <w:t>Saleem, 2016).</w:t>
      </w:r>
      <w:r w:rsidR="00F9420C">
        <w:t xml:space="preserve"> Di </w:t>
      </w:r>
      <w:proofErr w:type="spellStart"/>
      <w:r w:rsidR="00F9420C">
        <w:t>sisi</w:t>
      </w:r>
      <w:proofErr w:type="spellEnd"/>
      <w:r w:rsidR="00F9420C">
        <w:t xml:space="preserve"> lain, Bangladesh juga </w:t>
      </w:r>
      <w:proofErr w:type="spellStart"/>
      <w:r w:rsidR="00F9420C">
        <w:t>tidak</w:t>
      </w:r>
      <w:proofErr w:type="spellEnd"/>
      <w:r w:rsidR="00F9420C">
        <w:t xml:space="preserve"> </w:t>
      </w:r>
      <w:proofErr w:type="spellStart"/>
      <w:r w:rsidR="00F9420C">
        <w:t>memberikan</w:t>
      </w:r>
      <w:proofErr w:type="spellEnd"/>
      <w:r w:rsidR="00F9420C">
        <w:t xml:space="preserve"> </w:t>
      </w:r>
      <w:proofErr w:type="spellStart"/>
      <w:r w:rsidR="00F9420C">
        <w:t>pengakuan</w:t>
      </w:r>
      <w:proofErr w:type="spellEnd"/>
      <w:r w:rsidR="00F9420C">
        <w:t xml:space="preserve"> </w:t>
      </w:r>
      <w:proofErr w:type="spellStart"/>
      <w:r w:rsidR="00F9420C">
        <w:t>terhadap</w:t>
      </w:r>
      <w:proofErr w:type="spellEnd"/>
      <w:r w:rsidR="00F9420C">
        <w:t xml:space="preserve"> </w:t>
      </w:r>
      <w:proofErr w:type="spellStart"/>
      <w:r w:rsidR="00F9420C">
        <w:t>etnis</w:t>
      </w:r>
      <w:proofErr w:type="spellEnd"/>
      <w:r w:rsidR="00F9420C">
        <w:t xml:space="preserve"> Rohingya </w:t>
      </w:r>
      <w:proofErr w:type="spellStart"/>
      <w:r w:rsidR="00F9420C">
        <w:t>sebagai</w:t>
      </w:r>
      <w:proofErr w:type="spellEnd"/>
      <w:r w:rsidR="00F9420C">
        <w:t xml:space="preserve"> </w:t>
      </w:r>
      <w:proofErr w:type="spellStart"/>
      <w:r w:rsidR="00F9420C">
        <w:t>bagian</w:t>
      </w:r>
      <w:proofErr w:type="spellEnd"/>
      <w:r w:rsidR="00F9420C">
        <w:t xml:space="preserve"> </w:t>
      </w:r>
      <w:proofErr w:type="spellStart"/>
      <w:r w:rsidR="00F9420C">
        <w:t>dari</w:t>
      </w:r>
      <w:proofErr w:type="spellEnd"/>
      <w:r w:rsidR="00F9420C">
        <w:t xml:space="preserve"> </w:t>
      </w:r>
      <w:proofErr w:type="spellStart"/>
      <w:r w:rsidR="00F9420C">
        <w:t>warga</w:t>
      </w:r>
      <w:proofErr w:type="spellEnd"/>
      <w:r w:rsidR="00F9420C">
        <w:t xml:space="preserve"> </w:t>
      </w:r>
      <w:proofErr w:type="spellStart"/>
      <w:r w:rsidR="00F9420C">
        <w:t>negaranya</w:t>
      </w:r>
      <w:proofErr w:type="spellEnd"/>
      <w:r w:rsidR="00F9420C">
        <w:t xml:space="preserve"> (</w:t>
      </w:r>
      <w:proofErr w:type="spellStart"/>
      <w:r w:rsidR="006E539B">
        <w:t>Mangku</w:t>
      </w:r>
      <w:proofErr w:type="spellEnd"/>
      <w:r w:rsidR="006E539B">
        <w:t>, 2021).</w:t>
      </w:r>
    </w:p>
    <w:p w14:paraId="3876340B" w14:textId="74579CA6" w:rsidR="006E539B" w:rsidRDefault="0051587D">
      <w:pPr>
        <w:pStyle w:val="BodyText"/>
        <w:ind w:right="115" w:firstLine="588"/>
      </w:pPr>
      <w:proofErr w:type="spellStart"/>
      <w:r>
        <w:t>Pemerintah</w:t>
      </w:r>
      <w:proofErr w:type="spellEnd"/>
      <w:r>
        <w:t xml:space="preserve"> Myanmar di </w:t>
      </w:r>
      <w:proofErr w:type="spellStart"/>
      <w:r>
        <w:t>bawah</w:t>
      </w:r>
      <w:proofErr w:type="spellEnd"/>
      <w:r>
        <w:t xml:space="preserve"> </w:t>
      </w:r>
      <w:proofErr w:type="spellStart"/>
      <w:r>
        <w:t>kepemim</w:t>
      </w:r>
      <w:r w:rsidR="008675D7">
        <w:t>pinan</w:t>
      </w:r>
      <w:proofErr w:type="spellEnd"/>
      <w:r w:rsidR="008675D7">
        <w:t xml:space="preserve"> U Nay Win </w:t>
      </w:r>
      <w:proofErr w:type="spellStart"/>
      <w:r w:rsidR="008675D7">
        <w:t>meluncurkan</w:t>
      </w:r>
      <w:proofErr w:type="spellEnd"/>
      <w:r w:rsidR="008675D7">
        <w:t xml:space="preserve"> </w:t>
      </w:r>
      <w:proofErr w:type="spellStart"/>
      <w:r w:rsidR="008675D7">
        <w:t>operasi</w:t>
      </w:r>
      <w:proofErr w:type="spellEnd"/>
      <w:r w:rsidR="008675D7">
        <w:t xml:space="preserve"> </w:t>
      </w:r>
      <w:proofErr w:type="spellStart"/>
      <w:r w:rsidR="008675D7">
        <w:t>pengusiran</w:t>
      </w:r>
      <w:proofErr w:type="spellEnd"/>
      <w:r w:rsidR="008675D7">
        <w:t xml:space="preserve"> </w:t>
      </w:r>
      <w:proofErr w:type="spellStart"/>
      <w:r w:rsidR="008675D7">
        <w:t>secara</w:t>
      </w:r>
      <w:proofErr w:type="spellEnd"/>
      <w:r w:rsidR="008675D7">
        <w:t xml:space="preserve"> </w:t>
      </w:r>
      <w:proofErr w:type="spellStart"/>
      <w:r w:rsidR="008675D7">
        <w:t>paksa</w:t>
      </w:r>
      <w:proofErr w:type="spellEnd"/>
      <w:r w:rsidR="008675D7">
        <w:t xml:space="preserve"> </w:t>
      </w:r>
      <w:proofErr w:type="spellStart"/>
      <w:r w:rsidR="008675D7">
        <w:t>terhadap</w:t>
      </w:r>
      <w:proofErr w:type="spellEnd"/>
      <w:r w:rsidR="008675D7">
        <w:t xml:space="preserve"> </w:t>
      </w:r>
      <w:proofErr w:type="spellStart"/>
      <w:r w:rsidR="008675D7">
        <w:t>etnis</w:t>
      </w:r>
      <w:proofErr w:type="spellEnd"/>
      <w:r w:rsidR="008675D7">
        <w:t xml:space="preserve"> Rohingya yang </w:t>
      </w:r>
      <w:proofErr w:type="spellStart"/>
      <w:r w:rsidR="008675D7">
        <w:t>disertai</w:t>
      </w:r>
      <w:proofErr w:type="spellEnd"/>
      <w:r w:rsidR="008675D7">
        <w:t xml:space="preserve"> </w:t>
      </w:r>
      <w:proofErr w:type="spellStart"/>
      <w:r w:rsidR="008675D7">
        <w:t>dengan</w:t>
      </w:r>
      <w:proofErr w:type="spellEnd"/>
      <w:r w:rsidR="008675D7">
        <w:t xml:space="preserve"> </w:t>
      </w:r>
      <w:proofErr w:type="spellStart"/>
      <w:r w:rsidR="008675D7">
        <w:t>sejumlah</w:t>
      </w:r>
      <w:proofErr w:type="spellEnd"/>
      <w:r w:rsidR="008675D7">
        <w:t xml:space="preserve"> </w:t>
      </w:r>
      <w:proofErr w:type="spellStart"/>
      <w:r w:rsidR="008675D7">
        <w:t>aksi</w:t>
      </w:r>
      <w:proofErr w:type="spellEnd"/>
      <w:r w:rsidR="008675D7">
        <w:t xml:space="preserve"> yang </w:t>
      </w:r>
      <w:proofErr w:type="spellStart"/>
      <w:r w:rsidR="008675D7">
        <w:t>sistematis</w:t>
      </w:r>
      <w:proofErr w:type="spellEnd"/>
      <w:r w:rsidR="008675D7">
        <w:t xml:space="preserve">. </w:t>
      </w:r>
      <w:r w:rsidR="00BD3D63">
        <w:t xml:space="preserve">Dalam </w:t>
      </w:r>
      <w:proofErr w:type="spellStart"/>
      <w:r w:rsidR="00BD3D63">
        <w:t>hal</w:t>
      </w:r>
      <w:proofErr w:type="spellEnd"/>
      <w:r w:rsidR="00BD3D63">
        <w:t xml:space="preserve"> </w:t>
      </w:r>
      <w:proofErr w:type="spellStart"/>
      <w:r w:rsidR="00BD3D63">
        <w:t>ini</w:t>
      </w:r>
      <w:proofErr w:type="spellEnd"/>
      <w:r w:rsidR="00BD3D63">
        <w:t xml:space="preserve">, </w:t>
      </w:r>
      <w:proofErr w:type="spellStart"/>
      <w:r w:rsidR="00BD3D63">
        <w:t>tindakan</w:t>
      </w:r>
      <w:proofErr w:type="spellEnd"/>
      <w:r w:rsidR="00BD3D63">
        <w:t xml:space="preserve"> yang </w:t>
      </w:r>
      <w:proofErr w:type="spellStart"/>
      <w:r w:rsidR="00BD3D63">
        <w:t>berupa</w:t>
      </w:r>
      <w:proofErr w:type="spellEnd"/>
      <w:r w:rsidR="00BD3D63">
        <w:t xml:space="preserve"> </w:t>
      </w:r>
      <w:r w:rsidR="00BD3D63" w:rsidRPr="00106F10">
        <w:rPr>
          <w:i/>
          <w:iCs/>
        </w:rPr>
        <w:t>extra judicial killing</w:t>
      </w:r>
      <w:r w:rsidR="00BD3D63">
        <w:t xml:space="preserve">, </w:t>
      </w:r>
      <w:proofErr w:type="spellStart"/>
      <w:r w:rsidR="00BD3D63" w:rsidRPr="00BD3D63">
        <w:t>penyitaan</w:t>
      </w:r>
      <w:proofErr w:type="spellEnd"/>
      <w:r w:rsidR="00BD3D63" w:rsidRPr="00BD3D63">
        <w:t xml:space="preserve"> </w:t>
      </w:r>
      <w:proofErr w:type="spellStart"/>
      <w:r w:rsidR="005339C1">
        <w:t>terhadap</w:t>
      </w:r>
      <w:proofErr w:type="spellEnd"/>
      <w:r w:rsidR="005339C1">
        <w:t xml:space="preserve"> </w:t>
      </w:r>
      <w:proofErr w:type="spellStart"/>
      <w:r w:rsidR="00BD3D63" w:rsidRPr="00BD3D63">
        <w:t>properti</w:t>
      </w:r>
      <w:proofErr w:type="spellEnd"/>
      <w:r w:rsidR="00BD3D63" w:rsidRPr="00BD3D63">
        <w:t xml:space="preserve">, propaganda anti-Rohingya, </w:t>
      </w:r>
      <w:proofErr w:type="spellStart"/>
      <w:r w:rsidR="00CD2EB8">
        <w:t>limitasi</w:t>
      </w:r>
      <w:proofErr w:type="spellEnd"/>
      <w:r w:rsidR="00BD3D63" w:rsidRPr="00BD3D63">
        <w:t xml:space="preserve"> </w:t>
      </w:r>
      <w:r w:rsidR="00184A99">
        <w:t xml:space="preserve">pada </w:t>
      </w:r>
      <w:proofErr w:type="spellStart"/>
      <w:r w:rsidR="00BD3D63" w:rsidRPr="00BD3D63">
        <w:t>lapangan</w:t>
      </w:r>
      <w:proofErr w:type="spellEnd"/>
      <w:r w:rsidR="00BD3D63" w:rsidRPr="00BD3D63">
        <w:t xml:space="preserve"> </w:t>
      </w:r>
      <w:proofErr w:type="spellStart"/>
      <w:r w:rsidR="00BD3D63" w:rsidRPr="00BD3D63">
        <w:t>kerja</w:t>
      </w:r>
      <w:proofErr w:type="spellEnd"/>
      <w:r w:rsidR="00BD3D63" w:rsidRPr="00BD3D63">
        <w:t>,</w:t>
      </w:r>
      <w:r w:rsidR="00BD3D63">
        <w:t xml:space="preserve"> dan </w:t>
      </w:r>
      <w:proofErr w:type="spellStart"/>
      <w:r w:rsidR="00BD3D63">
        <w:t>larangan</w:t>
      </w:r>
      <w:proofErr w:type="spellEnd"/>
      <w:r w:rsidR="00BD3D63">
        <w:t xml:space="preserve"> </w:t>
      </w:r>
      <w:proofErr w:type="spellStart"/>
      <w:r w:rsidR="00BD3D63">
        <w:t>praktek</w:t>
      </w:r>
      <w:proofErr w:type="spellEnd"/>
      <w:r w:rsidR="00BD3D63">
        <w:t xml:space="preserve"> </w:t>
      </w:r>
      <w:proofErr w:type="spellStart"/>
      <w:r w:rsidR="009050AB">
        <w:t>dalam</w:t>
      </w:r>
      <w:proofErr w:type="spellEnd"/>
      <w:r w:rsidR="009050AB">
        <w:t xml:space="preserve"> </w:t>
      </w:r>
      <w:proofErr w:type="spellStart"/>
      <w:r w:rsidR="00BD3D63">
        <w:t>beragama</w:t>
      </w:r>
      <w:proofErr w:type="spellEnd"/>
      <w:r w:rsidR="00BD3D63">
        <w:t xml:space="preserve"> </w:t>
      </w:r>
      <w:proofErr w:type="spellStart"/>
      <w:r w:rsidR="00BD3D63">
        <w:t>dilakukan</w:t>
      </w:r>
      <w:proofErr w:type="spellEnd"/>
      <w:r w:rsidR="00BD3D63">
        <w:t xml:space="preserve"> oleh </w:t>
      </w:r>
      <w:proofErr w:type="spellStart"/>
      <w:r w:rsidR="00BD3D63">
        <w:t>pemerintah</w:t>
      </w:r>
      <w:proofErr w:type="spellEnd"/>
      <w:r w:rsidR="00BD3D63">
        <w:t xml:space="preserve"> Myanmar (</w:t>
      </w:r>
      <w:proofErr w:type="spellStart"/>
      <w:r w:rsidR="00BD3D63">
        <w:t>Mangku</w:t>
      </w:r>
      <w:proofErr w:type="spellEnd"/>
      <w:r w:rsidR="00BD3D63">
        <w:t>, 2021).</w:t>
      </w:r>
      <w:r w:rsidR="00F611EF">
        <w:t xml:space="preserve"> Oleh </w:t>
      </w:r>
      <w:proofErr w:type="spellStart"/>
      <w:r w:rsidR="00F611EF">
        <w:t>karena</w:t>
      </w:r>
      <w:proofErr w:type="spellEnd"/>
      <w:r w:rsidR="00F611EF">
        <w:t xml:space="preserve"> </w:t>
      </w:r>
      <w:proofErr w:type="spellStart"/>
      <w:r w:rsidR="00F611EF">
        <w:t>tindakan</w:t>
      </w:r>
      <w:proofErr w:type="spellEnd"/>
      <w:r w:rsidR="00F611EF">
        <w:t xml:space="preserve"> </w:t>
      </w:r>
      <w:proofErr w:type="spellStart"/>
      <w:r w:rsidR="00F611EF">
        <w:t>tersebut</w:t>
      </w:r>
      <w:proofErr w:type="spellEnd"/>
      <w:r w:rsidR="00F611EF">
        <w:t xml:space="preserve">, </w:t>
      </w:r>
      <w:proofErr w:type="spellStart"/>
      <w:r w:rsidR="00F611EF">
        <w:t>etnis</w:t>
      </w:r>
      <w:proofErr w:type="spellEnd"/>
      <w:r w:rsidR="00F611EF">
        <w:t xml:space="preserve"> Rohingya </w:t>
      </w:r>
      <w:proofErr w:type="spellStart"/>
      <w:r w:rsidR="00F611EF">
        <w:t>dilihat</w:t>
      </w:r>
      <w:proofErr w:type="spellEnd"/>
      <w:r w:rsidR="00F611EF">
        <w:t xml:space="preserve"> </w:t>
      </w:r>
      <w:proofErr w:type="spellStart"/>
      <w:r w:rsidR="00F611EF">
        <w:t>sebagai</w:t>
      </w:r>
      <w:proofErr w:type="spellEnd"/>
      <w:r w:rsidR="00F611EF">
        <w:t xml:space="preserve"> “orang </w:t>
      </w:r>
      <w:proofErr w:type="spellStart"/>
      <w:r w:rsidR="00F611EF" w:rsidRPr="00F611EF">
        <w:t>asing</w:t>
      </w:r>
      <w:proofErr w:type="spellEnd"/>
      <w:r w:rsidR="00F611EF" w:rsidRPr="00F611EF">
        <w:t xml:space="preserve">” di negara </w:t>
      </w:r>
      <w:proofErr w:type="spellStart"/>
      <w:r w:rsidR="00F611EF" w:rsidRPr="00F611EF">
        <w:t>mereka</w:t>
      </w:r>
      <w:proofErr w:type="spellEnd"/>
      <w:r w:rsidR="00F611EF" w:rsidRPr="00F611EF">
        <w:t xml:space="preserve"> </w:t>
      </w:r>
      <w:proofErr w:type="spellStart"/>
      <w:r w:rsidR="00F611EF" w:rsidRPr="00F611EF">
        <w:t>sendiri</w:t>
      </w:r>
      <w:proofErr w:type="spellEnd"/>
      <w:r w:rsidR="00F611EF" w:rsidRPr="00F611EF">
        <w:t>.</w:t>
      </w:r>
      <w:r w:rsidR="00B13162">
        <w:t xml:space="preserve"> </w:t>
      </w:r>
      <w:proofErr w:type="spellStart"/>
      <w:r w:rsidR="00B13162">
        <w:t>Pandangan</w:t>
      </w:r>
      <w:proofErr w:type="spellEnd"/>
      <w:r w:rsidR="00B13162">
        <w:t xml:space="preserve"> </w:t>
      </w:r>
      <w:proofErr w:type="spellStart"/>
      <w:r w:rsidR="00B13162">
        <w:t>ini</w:t>
      </w:r>
      <w:proofErr w:type="spellEnd"/>
      <w:r w:rsidR="00B13162">
        <w:t xml:space="preserve"> </w:t>
      </w:r>
      <w:proofErr w:type="spellStart"/>
      <w:r w:rsidR="00B13162">
        <w:t>berlandaskan</w:t>
      </w:r>
      <w:proofErr w:type="spellEnd"/>
      <w:r w:rsidR="00B13162">
        <w:t xml:space="preserve"> pada </w:t>
      </w:r>
      <w:proofErr w:type="spellStart"/>
      <w:r w:rsidR="00B13162">
        <w:t>realita</w:t>
      </w:r>
      <w:proofErr w:type="spellEnd"/>
      <w:r w:rsidR="00B13162">
        <w:t xml:space="preserve"> </w:t>
      </w:r>
      <w:proofErr w:type="spellStart"/>
      <w:r w:rsidR="00B13162">
        <w:t>bahwa</w:t>
      </w:r>
      <w:proofErr w:type="spellEnd"/>
      <w:r w:rsidR="00B13162">
        <w:t xml:space="preserve"> </w:t>
      </w:r>
      <w:proofErr w:type="spellStart"/>
      <w:r w:rsidR="00184A99">
        <w:t>etnis</w:t>
      </w:r>
      <w:proofErr w:type="spellEnd"/>
      <w:r w:rsidR="00184A99">
        <w:t xml:space="preserve"> Rohingya yang </w:t>
      </w:r>
      <w:proofErr w:type="spellStart"/>
      <w:r w:rsidR="00184A99">
        <w:t>memeluk</w:t>
      </w:r>
      <w:proofErr w:type="spellEnd"/>
      <w:r w:rsidR="00184A99">
        <w:t xml:space="preserve"> agama Islam </w:t>
      </w:r>
      <w:proofErr w:type="spellStart"/>
      <w:r w:rsidR="00010FAD">
        <w:t>hidup</w:t>
      </w:r>
      <w:proofErr w:type="spellEnd"/>
      <w:r w:rsidR="00010FAD">
        <w:t xml:space="preserve"> di Myanmar yang </w:t>
      </w:r>
      <w:proofErr w:type="spellStart"/>
      <w:r w:rsidR="00010FAD">
        <w:t>sebagian</w:t>
      </w:r>
      <w:proofErr w:type="spellEnd"/>
      <w:r w:rsidR="00010FAD">
        <w:t xml:space="preserve"> </w:t>
      </w:r>
      <w:proofErr w:type="spellStart"/>
      <w:r w:rsidR="00010FAD">
        <w:t>besar</w:t>
      </w:r>
      <w:proofErr w:type="spellEnd"/>
      <w:r w:rsidR="00010FAD">
        <w:t xml:space="preserve"> </w:t>
      </w:r>
      <w:proofErr w:type="spellStart"/>
      <w:r w:rsidR="00010FAD">
        <w:t>penduduknya</w:t>
      </w:r>
      <w:proofErr w:type="spellEnd"/>
      <w:r w:rsidR="00010FAD">
        <w:t xml:space="preserve"> </w:t>
      </w:r>
      <w:proofErr w:type="spellStart"/>
      <w:r w:rsidR="00010FAD">
        <w:t>beragama</w:t>
      </w:r>
      <w:proofErr w:type="spellEnd"/>
      <w:r w:rsidR="00010FAD">
        <w:t xml:space="preserve"> Buddha</w:t>
      </w:r>
      <w:r w:rsidR="00994BA1">
        <w:t xml:space="preserve"> (Kosem &amp; </w:t>
      </w:r>
      <w:r w:rsidR="00955C5C">
        <w:t>Saleem, 2018).</w:t>
      </w:r>
      <w:r w:rsidR="00E57B60">
        <w:t xml:space="preserve"> </w:t>
      </w:r>
      <w:r w:rsidR="0088293F">
        <w:t xml:space="preserve">Tidak </w:t>
      </w:r>
      <w:proofErr w:type="spellStart"/>
      <w:r w:rsidR="0088293F">
        <w:t>hanya</w:t>
      </w:r>
      <w:proofErr w:type="spellEnd"/>
      <w:r w:rsidR="0088293F">
        <w:t xml:space="preserve"> </w:t>
      </w:r>
      <w:proofErr w:type="spellStart"/>
      <w:r w:rsidR="0088293F">
        <w:t>itu</w:t>
      </w:r>
      <w:proofErr w:type="spellEnd"/>
      <w:r w:rsidR="0088293F">
        <w:t xml:space="preserve">, </w:t>
      </w:r>
      <w:proofErr w:type="spellStart"/>
      <w:r w:rsidR="0088293F">
        <w:t>tindakan</w:t>
      </w:r>
      <w:proofErr w:type="spellEnd"/>
      <w:r w:rsidR="0088293F">
        <w:t xml:space="preserve"> </w:t>
      </w:r>
      <w:proofErr w:type="spellStart"/>
      <w:r w:rsidR="0088293F">
        <w:t>pemerintah</w:t>
      </w:r>
      <w:proofErr w:type="spellEnd"/>
      <w:r w:rsidR="0088293F">
        <w:t xml:space="preserve"> </w:t>
      </w:r>
      <w:r w:rsidR="00AE1205">
        <w:t xml:space="preserve">Myanmar </w:t>
      </w:r>
      <w:proofErr w:type="spellStart"/>
      <w:r w:rsidR="00AE1205">
        <w:t>ini</w:t>
      </w:r>
      <w:proofErr w:type="spellEnd"/>
      <w:r w:rsidR="00AE1205">
        <w:t xml:space="preserve"> </w:t>
      </w:r>
      <w:proofErr w:type="spellStart"/>
      <w:r w:rsidR="00AE1205">
        <w:t>mengakibatkan</w:t>
      </w:r>
      <w:proofErr w:type="spellEnd"/>
      <w:r w:rsidR="00AE1205">
        <w:t xml:space="preserve"> </w:t>
      </w:r>
      <w:proofErr w:type="spellStart"/>
      <w:r w:rsidR="00634EBB">
        <w:t>etnis</w:t>
      </w:r>
      <w:proofErr w:type="spellEnd"/>
      <w:r w:rsidR="00634EBB">
        <w:t xml:space="preserve"> Rohingya </w:t>
      </w:r>
      <w:proofErr w:type="spellStart"/>
      <w:r w:rsidR="00634EBB">
        <w:t>mengungsi</w:t>
      </w:r>
      <w:proofErr w:type="spellEnd"/>
      <w:r w:rsidR="00634EBB">
        <w:t xml:space="preserve"> </w:t>
      </w:r>
      <w:proofErr w:type="spellStart"/>
      <w:r w:rsidR="00634EBB">
        <w:t>ke</w:t>
      </w:r>
      <w:proofErr w:type="spellEnd"/>
      <w:r w:rsidR="00634EBB">
        <w:t xml:space="preserve"> negara-negara yang </w:t>
      </w:r>
      <w:proofErr w:type="spellStart"/>
      <w:r w:rsidR="00634EBB">
        <w:t>berdekatan</w:t>
      </w:r>
      <w:proofErr w:type="spellEnd"/>
      <w:r w:rsidR="00634EBB">
        <w:t xml:space="preserve"> </w:t>
      </w:r>
      <w:proofErr w:type="spellStart"/>
      <w:r w:rsidR="00634EBB">
        <w:t>dengan</w:t>
      </w:r>
      <w:proofErr w:type="spellEnd"/>
      <w:r w:rsidR="00634EBB">
        <w:t xml:space="preserve"> Myanmar </w:t>
      </w:r>
      <w:proofErr w:type="spellStart"/>
      <w:r w:rsidR="00634EBB">
        <w:t>guna</w:t>
      </w:r>
      <w:proofErr w:type="spellEnd"/>
      <w:r w:rsidR="00634EBB">
        <w:t xml:space="preserve"> </w:t>
      </w:r>
      <w:proofErr w:type="spellStart"/>
      <w:r w:rsidR="00634EBB">
        <w:t>mencari</w:t>
      </w:r>
      <w:proofErr w:type="spellEnd"/>
      <w:r w:rsidR="00634EBB">
        <w:t xml:space="preserve"> </w:t>
      </w:r>
      <w:proofErr w:type="spellStart"/>
      <w:r w:rsidR="00634EBB">
        <w:t>tempat</w:t>
      </w:r>
      <w:proofErr w:type="spellEnd"/>
      <w:r w:rsidR="00634EBB">
        <w:t xml:space="preserve"> </w:t>
      </w:r>
      <w:proofErr w:type="spellStart"/>
      <w:r w:rsidR="00CB755E">
        <w:t>untuk</w:t>
      </w:r>
      <w:proofErr w:type="spellEnd"/>
      <w:r w:rsidR="00CB755E">
        <w:t xml:space="preserve"> </w:t>
      </w:r>
      <w:proofErr w:type="spellStart"/>
      <w:r w:rsidR="00CB755E">
        <w:t>berlindung</w:t>
      </w:r>
      <w:proofErr w:type="spellEnd"/>
      <w:r w:rsidR="00CB755E">
        <w:t xml:space="preserve"> (</w:t>
      </w:r>
      <w:proofErr w:type="spellStart"/>
      <w:r w:rsidR="006F0FCE">
        <w:t>Mangku</w:t>
      </w:r>
      <w:proofErr w:type="spellEnd"/>
      <w:r w:rsidR="006F0FCE">
        <w:t xml:space="preserve"> &amp; </w:t>
      </w:r>
      <w:proofErr w:type="spellStart"/>
      <w:r w:rsidR="006F0FCE">
        <w:t>Lasmawan</w:t>
      </w:r>
      <w:proofErr w:type="spellEnd"/>
      <w:r w:rsidR="006F0FCE">
        <w:t xml:space="preserve">, </w:t>
      </w:r>
      <w:r w:rsidR="008C432A">
        <w:t>2020).</w:t>
      </w:r>
      <w:r w:rsidR="00490501">
        <w:t xml:space="preserve"> </w:t>
      </w:r>
      <w:r w:rsidR="00490501" w:rsidRPr="00EB62D0">
        <w:rPr>
          <w:i/>
          <w:iCs/>
        </w:rPr>
        <w:t>Resource Information Center</w:t>
      </w:r>
      <w:r w:rsidR="00034D51">
        <w:t xml:space="preserve"> </w:t>
      </w:r>
      <w:proofErr w:type="spellStart"/>
      <w:r w:rsidR="00034D51">
        <w:t>mencatat</w:t>
      </w:r>
      <w:proofErr w:type="spellEnd"/>
      <w:r w:rsidR="00E20F29">
        <w:t xml:space="preserve"> </w:t>
      </w:r>
      <w:proofErr w:type="spellStart"/>
      <w:r w:rsidR="00E20F29">
        <w:t>sekitar</w:t>
      </w:r>
      <w:proofErr w:type="spellEnd"/>
      <w:r w:rsidR="00E20F29">
        <w:t xml:space="preserve"> </w:t>
      </w:r>
      <w:r w:rsidR="00E20F29" w:rsidRPr="00E20F29">
        <w:t xml:space="preserve">260 </w:t>
      </w:r>
      <w:proofErr w:type="spellStart"/>
      <w:r w:rsidR="00E20F29" w:rsidRPr="00E20F29">
        <w:t>ribu</w:t>
      </w:r>
      <w:proofErr w:type="spellEnd"/>
      <w:r w:rsidR="00E20F29" w:rsidRPr="00E20F29">
        <w:t xml:space="preserve"> orang </w:t>
      </w:r>
      <w:proofErr w:type="spellStart"/>
      <w:r w:rsidR="00E20F29" w:rsidRPr="00E20F29">
        <w:t>beretnis</w:t>
      </w:r>
      <w:proofErr w:type="spellEnd"/>
      <w:r w:rsidR="00E20F29" w:rsidRPr="00E20F29">
        <w:t xml:space="preserve"> Rohingya </w:t>
      </w:r>
      <w:proofErr w:type="spellStart"/>
      <w:r w:rsidR="00E20F29">
        <w:t>telah</w:t>
      </w:r>
      <w:proofErr w:type="spellEnd"/>
      <w:r w:rsidR="00B5703E">
        <w:t xml:space="preserve"> </w:t>
      </w:r>
      <w:proofErr w:type="spellStart"/>
      <w:r w:rsidR="00B5703E">
        <w:t>pergi</w:t>
      </w:r>
      <w:proofErr w:type="spellEnd"/>
      <w:r w:rsidR="00B5703E">
        <w:t xml:space="preserve"> </w:t>
      </w:r>
      <w:proofErr w:type="spellStart"/>
      <w:r w:rsidR="00B5703E">
        <w:t>untuk</w:t>
      </w:r>
      <w:proofErr w:type="spellEnd"/>
      <w:r w:rsidR="00B5703E">
        <w:t xml:space="preserve"> </w:t>
      </w:r>
      <w:proofErr w:type="spellStart"/>
      <w:r w:rsidR="00B5703E">
        <w:t>mengungsi</w:t>
      </w:r>
      <w:proofErr w:type="spellEnd"/>
      <w:r w:rsidR="00B5703E">
        <w:t xml:space="preserve"> </w:t>
      </w:r>
      <w:proofErr w:type="spellStart"/>
      <w:r w:rsidR="00B5703E">
        <w:t>ke</w:t>
      </w:r>
      <w:proofErr w:type="spellEnd"/>
      <w:r w:rsidR="00B5703E">
        <w:t xml:space="preserve"> </w:t>
      </w:r>
      <w:proofErr w:type="spellStart"/>
      <w:r w:rsidR="00B5703E">
        <w:t>kota</w:t>
      </w:r>
      <w:proofErr w:type="spellEnd"/>
      <w:r w:rsidR="00B5703E">
        <w:t xml:space="preserve"> Cox Bazar, Bangladesh.</w:t>
      </w:r>
    </w:p>
    <w:p w14:paraId="124FE16A" w14:textId="2B9EBF8B" w:rsidR="005C3A78" w:rsidRDefault="005D7F71">
      <w:pPr>
        <w:pStyle w:val="BodyText"/>
        <w:ind w:right="115" w:firstLine="588"/>
        <w:rPr>
          <w:iCs/>
        </w:rPr>
      </w:pPr>
      <w:r>
        <w:rPr>
          <w:iCs/>
        </w:rPr>
        <w:t xml:space="preserve">Pada </w:t>
      </w:r>
      <w:proofErr w:type="spellStart"/>
      <w:r>
        <w:rPr>
          <w:iCs/>
        </w:rPr>
        <w:t>tahun</w:t>
      </w:r>
      <w:proofErr w:type="spellEnd"/>
      <w:r>
        <w:rPr>
          <w:iCs/>
        </w:rPr>
        <w:t xml:space="preserve"> 2000-an, </w:t>
      </w:r>
      <w:proofErr w:type="spellStart"/>
      <w:r>
        <w:rPr>
          <w:iCs/>
        </w:rPr>
        <w:t>tindakan</w:t>
      </w:r>
      <w:proofErr w:type="spellEnd"/>
      <w:r>
        <w:rPr>
          <w:iCs/>
        </w:rPr>
        <w:t xml:space="preserve"> </w:t>
      </w:r>
      <w:proofErr w:type="spellStart"/>
      <w:r>
        <w:rPr>
          <w:iCs/>
        </w:rPr>
        <w:t>kekerasan</w:t>
      </w:r>
      <w:proofErr w:type="spellEnd"/>
      <w:r>
        <w:rPr>
          <w:iCs/>
        </w:rPr>
        <w:t xml:space="preserve"> </w:t>
      </w:r>
      <w:proofErr w:type="spellStart"/>
      <w:r w:rsidR="007C6B74">
        <w:rPr>
          <w:iCs/>
        </w:rPr>
        <w:t>serta</w:t>
      </w:r>
      <w:proofErr w:type="spellEnd"/>
      <w:r w:rsidR="007C6B74">
        <w:rPr>
          <w:iCs/>
        </w:rPr>
        <w:t xml:space="preserve"> </w:t>
      </w:r>
      <w:proofErr w:type="spellStart"/>
      <w:r w:rsidR="007C6B74">
        <w:rPr>
          <w:iCs/>
        </w:rPr>
        <w:t>diskriminasi</w:t>
      </w:r>
      <w:proofErr w:type="spellEnd"/>
      <w:r w:rsidR="001E6739">
        <w:rPr>
          <w:iCs/>
        </w:rPr>
        <w:t xml:space="preserve"> </w:t>
      </w:r>
      <w:proofErr w:type="spellStart"/>
      <w:r w:rsidR="001E6739">
        <w:rPr>
          <w:iCs/>
        </w:rPr>
        <w:t>dari</w:t>
      </w:r>
      <w:proofErr w:type="spellEnd"/>
      <w:r w:rsidR="001E6739">
        <w:rPr>
          <w:iCs/>
        </w:rPr>
        <w:t xml:space="preserve"> </w:t>
      </w:r>
      <w:proofErr w:type="spellStart"/>
      <w:r w:rsidR="001E6739">
        <w:rPr>
          <w:iCs/>
        </w:rPr>
        <w:t>pemerintah</w:t>
      </w:r>
      <w:proofErr w:type="spellEnd"/>
      <w:r w:rsidR="001E6739">
        <w:rPr>
          <w:iCs/>
        </w:rPr>
        <w:t xml:space="preserve"> Myanmar </w:t>
      </w:r>
      <w:proofErr w:type="spellStart"/>
      <w:r w:rsidR="001E6739">
        <w:rPr>
          <w:iCs/>
        </w:rPr>
        <w:t>terhadap</w:t>
      </w:r>
      <w:proofErr w:type="spellEnd"/>
      <w:r w:rsidR="001E6739">
        <w:rPr>
          <w:iCs/>
        </w:rPr>
        <w:t xml:space="preserve"> </w:t>
      </w:r>
      <w:proofErr w:type="spellStart"/>
      <w:r w:rsidR="001E6739">
        <w:rPr>
          <w:iCs/>
        </w:rPr>
        <w:t>etnis</w:t>
      </w:r>
      <w:proofErr w:type="spellEnd"/>
      <w:r w:rsidR="001E6739">
        <w:rPr>
          <w:iCs/>
        </w:rPr>
        <w:t xml:space="preserve"> Rohingya </w:t>
      </w:r>
      <w:proofErr w:type="spellStart"/>
      <w:r w:rsidR="001E6739">
        <w:rPr>
          <w:iCs/>
        </w:rPr>
        <w:t>kian</w:t>
      </w:r>
      <w:proofErr w:type="spellEnd"/>
      <w:r w:rsidR="001E6739">
        <w:rPr>
          <w:iCs/>
        </w:rPr>
        <w:t xml:space="preserve"> </w:t>
      </w:r>
      <w:proofErr w:type="spellStart"/>
      <w:r w:rsidR="001E6739">
        <w:rPr>
          <w:iCs/>
        </w:rPr>
        <w:t>mengalami</w:t>
      </w:r>
      <w:proofErr w:type="spellEnd"/>
      <w:r w:rsidR="001E6739">
        <w:rPr>
          <w:iCs/>
        </w:rPr>
        <w:t xml:space="preserve"> </w:t>
      </w:r>
      <w:proofErr w:type="spellStart"/>
      <w:r w:rsidR="001E6739">
        <w:rPr>
          <w:iCs/>
        </w:rPr>
        <w:t>peningkatan</w:t>
      </w:r>
      <w:proofErr w:type="spellEnd"/>
      <w:r w:rsidR="001E6739">
        <w:rPr>
          <w:iCs/>
        </w:rPr>
        <w:t xml:space="preserve"> (Karina, 2020).</w:t>
      </w:r>
      <w:r w:rsidR="004D06F6">
        <w:rPr>
          <w:iCs/>
        </w:rPr>
        <w:t xml:space="preserve"> Kian </w:t>
      </w:r>
      <w:proofErr w:type="spellStart"/>
      <w:r w:rsidR="004D06F6">
        <w:rPr>
          <w:iCs/>
        </w:rPr>
        <w:t>masifnya</w:t>
      </w:r>
      <w:proofErr w:type="spellEnd"/>
      <w:r w:rsidR="004D06F6">
        <w:rPr>
          <w:iCs/>
        </w:rPr>
        <w:t xml:space="preserve"> </w:t>
      </w:r>
      <w:proofErr w:type="spellStart"/>
      <w:r w:rsidR="004D06F6">
        <w:rPr>
          <w:iCs/>
        </w:rPr>
        <w:t>tindakan</w:t>
      </w:r>
      <w:proofErr w:type="spellEnd"/>
      <w:r w:rsidR="004D06F6">
        <w:rPr>
          <w:iCs/>
        </w:rPr>
        <w:t xml:space="preserve"> </w:t>
      </w:r>
      <w:proofErr w:type="spellStart"/>
      <w:r w:rsidR="004D06F6">
        <w:rPr>
          <w:iCs/>
        </w:rPr>
        <w:t>ini</w:t>
      </w:r>
      <w:proofErr w:type="spellEnd"/>
      <w:r w:rsidR="004D06F6">
        <w:rPr>
          <w:iCs/>
        </w:rPr>
        <w:t xml:space="preserve"> </w:t>
      </w:r>
      <w:proofErr w:type="spellStart"/>
      <w:r w:rsidR="004D06F6">
        <w:rPr>
          <w:iCs/>
        </w:rPr>
        <w:t>terlihat</w:t>
      </w:r>
      <w:proofErr w:type="spellEnd"/>
      <w:r w:rsidR="004D06F6">
        <w:rPr>
          <w:iCs/>
        </w:rPr>
        <w:t xml:space="preserve"> pada </w:t>
      </w:r>
      <w:proofErr w:type="spellStart"/>
      <w:r w:rsidR="004D06F6">
        <w:rPr>
          <w:iCs/>
        </w:rPr>
        <w:t>tahun</w:t>
      </w:r>
      <w:proofErr w:type="spellEnd"/>
      <w:r w:rsidR="004D06F6">
        <w:rPr>
          <w:iCs/>
        </w:rPr>
        <w:t xml:space="preserve"> 2012 </w:t>
      </w:r>
      <w:proofErr w:type="spellStart"/>
      <w:r w:rsidR="00752F67">
        <w:rPr>
          <w:iCs/>
        </w:rPr>
        <w:t>dimana</w:t>
      </w:r>
      <w:proofErr w:type="spellEnd"/>
      <w:r w:rsidR="00752F67">
        <w:rPr>
          <w:iCs/>
        </w:rPr>
        <w:t xml:space="preserve"> </w:t>
      </w:r>
      <w:proofErr w:type="spellStart"/>
      <w:r w:rsidR="00752F67">
        <w:rPr>
          <w:iCs/>
        </w:rPr>
        <w:t>terjadi</w:t>
      </w:r>
      <w:proofErr w:type="spellEnd"/>
      <w:r w:rsidR="00752F67">
        <w:rPr>
          <w:iCs/>
        </w:rPr>
        <w:t xml:space="preserve"> </w:t>
      </w:r>
      <w:proofErr w:type="spellStart"/>
      <w:r w:rsidR="00752F67">
        <w:rPr>
          <w:iCs/>
        </w:rPr>
        <w:t>aksi</w:t>
      </w:r>
      <w:proofErr w:type="spellEnd"/>
      <w:r w:rsidR="00752F67">
        <w:rPr>
          <w:iCs/>
        </w:rPr>
        <w:t xml:space="preserve"> </w:t>
      </w:r>
      <w:proofErr w:type="spellStart"/>
      <w:r w:rsidR="00752F67">
        <w:rPr>
          <w:iCs/>
        </w:rPr>
        <w:t>persekusi</w:t>
      </w:r>
      <w:proofErr w:type="spellEnd"/>
      <w:r w:rsidR="00752F67">
        <w:rPr>
          <w:iCs/>
        </w:rPr>
        <w:t xml:space="preserve"> </w:t>
      </w:r>
      <w:proofErr w:type="spellStart"/>
      <w:r w:rsidR="00752F67">
        <w:rPr>
          <w:iCs/>
        </w:rPr>
        <w:t>terhadap</w:t>
      </w:r>
      <w:proofErr w:type="spellEnd"/>
      <w:r w:rsidR="00752F67">
        <w:rPr>
          <w:iCs/>
        </w:rPr>
        <w:t xml:space="preserve"> </w:t>
      </w:r>
      <w:proofErr w:type="spellStart"/>
      <w:r w:rsidR="00752F67">
        <w:rPr>
          <w:iCs/>
        </w:rPr>
        <w:t>etnis</w:t>
      </w:r>
      <w:proofErr w:type="spellEnd"/>
      <w:r w:rsidR="00752F67">
        <w:rPr>
          <w:iCs/>
        </w:rPr>
        <w:t xml:space="preserve"> Rohingya. </w:t>
      </w:r>
      <w:r w:rsidR="008C3F11" w:rsidRPr="00117162">
        <w:rPr>
          <w:i/>
        </w:rPr>
        <w:t>Burmese Rohingya Organization United Kingdom</w:t>
      </w:r>
      <w:r w:rsidR="008C3F11">
        <w:rPr>
          <w:iCs/>
        </w:rPr>
        <w:t xml:space="preserve"> (BROUK) </w:t>
      </w:r>
      <w:proofErr w:type="spellStart"/>
      <w:r w:rsidR="00AD53D5">
        <w:rPr>
          <w:iCs/>
        </w:rPr>
        <w:t>mencatat</w:t>
      </w:r>
      <w:proofErr w:type="spellEnd"/>
      <w:r w:rsidR="00AD53D5">
        <w:rPr>
          <w:iCs/>
        </w:rPr>
        <w:t xml:space="preserve"> </w:t>
      </w:r>
      <w:proofErr w:type="spellStart"/>
      <w:r w:rsidR="00AD53D5">
        <w:rPr>
          <w:iCs/>
        </w:rPr>
        <w:t>sekitar</w:t>
      </w:r>
      <w:proofErr w:type="spellEnd"/>
      <w:r w:rsidR="00AD53D5">
        <w:rPr>
          <w:iCs/>
        </w:rPr>
        <w:t xml:space="preserve"> 650 orang, 1200 orang </w:t>
      </w:r>
      <w:proofErr w:type="spellStart"/>
      <w:r w:rsidR="00AD53D5">
        <w:rPr>
          <w:iCs/>
        </w:rPr>
        <w:t>hilang</w:t>
      </w:r>
      <w:proofErr w:type="spellEnd"/>
      <w:r w:rsidR="00AD53D5">
        <w:rPr>
          <w:iCs/>
        </w:rPr>
        <w:t xml:space="preserve">, dan </w:t>
      </w:r>
      <w:proofErr w:type="spellStart"/>
      <w:r w:rsidR="00AD53D5">
        <w:rPr>
          <w:iCs/>
        </w:rPr>
        <w:t>lebih</w:t>
      </w:r>
      <w:proofErr w:type="spellEnd"/>
      <w:r w:rsidR="00AD53D5">
        <w:rPr>
          <w:iCs/>
        </w:rPr>
        <w:t xml:space="preserve"> </w:t>
      </w:r>
      <w:proofErr w:type="spellStart"/>
      <w:r w:rsidR="00AD53D5">
        <w:rPr>
          <w:iCs/>
        </w:rPr>
        <w:t>dari</w:t>
      </w:r>
      <w:proofErr w:type="spellEnd"/>
      <w:r w:rsidR="00AD53D5">
        <w:rPr>
          <w:iCs/>
        </w:rPr>
        <w:t xml:space="preserve"> 80 </w:t>
      </w:r>
      <w:proofErr w:type="spellStart"/>
      <w:r w:rsidR="00AD53D5">
        <w:rPr>
          <w:iCs/>
        </w:rPr>
        <w:t>ribu</w:t>
      </w:r>
      <w:proofErr w:type="spellEnd"/>
      <w:r w:rsidR="00AD53D5">
        <w:rPr>
          <w:iCs/>
        </w:rPr>
        <w:t xml:space="preserve"> </w:t>
      </w:r>
      <w:proofErr w:type="spellStart"/>
      <w:r w:rsidR="00AD53D5">
        <w:rPr>
          <w:iCs/>
        </w:rPr>
        <w:t>kehilangan</w:t>
      </w:r>
      <w:proofErr w:type="spellEnd"/>
      <w:r w:rsidR="00AD53D5">
        <w:rPr>
          <w:iCs/>
        </w:rPr>
        <w:t xml:space="preserve"> </w:t>
      </w:r>
      <w:proofErr w:type="spellStart"/>
      <w:r w:rsidR="00AD53D5">
        <w:rPr>
          <w:iCs/>
        </w:rPr>
        <w:t>tempat</w:t>
      </w:r>
      <w:proofErr w:type="spellEnd"/>
      <w:r w:rsidR="00AD53D5">
        <w:rPr>
          <w:iCs/>
        </w:rPr>
        <w:t xml:space="preserve"> </w:t>
      </w:r>
      <w:proofErr w:type="spellStart"/>
      <w:r w:rsidR="00AD53D5">
        <w:rPr>
          <w:iCs/>
        </w:rPr>
        <w:t>tinggal</w:t>
      </w:r>
      <w:proofErr w:type="spellEnd"/>
      <w:r w:rsidR="00AD53D5">
        <w:rPr>
          <w:iCs/>
        </w:rPr>
        <w:t xml:space="preserve"> </w:t>
      </w:r>
      <w:proofErr w:type="spellStart"/>
      <w:r w:rsidR="00AD53D5">
        <w:rPr>
          <w:iCs/>
        </w:rPr>
        <w:t>akibat</w:t>
      </w:r>
      <w:proofErr w:type="spellEnd"/>
      <w:r w:rsidR="00AD53D5">
        <w:rPr>
          <w:iCs/>
        </w:rPr>
        <w:t xml:space="preserve"> </w:t>
      </w:r>
      <w:proofErr w:type="spellStart"/>
      <w:r w:rsidR="00AD53D5">
        <w:rPr>
          <w:iCs/>
        </w:rPr>
        <w:t>dari</w:t>
      </w:r>
      <w:proofErr w:type="spellEnd"/>
      <w:r w:rsidR="00AD53D5">
        <w:rPr>
          <w:iCs/>
        </w:rPr>
        <w:t xml:space="preserve"> </w:t>
      </w:r>
      <w:proofErr w:type="spellStart"/>
      <w:r w:rsidR="00AD53D5">
        <w:rPr>
          <w:iCs/>
        </w:rPr>
        <w:t>konflik</w:t>
      </w:r>
      <w:proofErr w:type="spellEnd"/>
      <w:r w:rsidR="00AD53D5">
        <w:rPr>
          <w:iCs/>
        </w:rPr>
        <w:t xml:space="preserve"> </w:t>
      </w:r>
      <w:proofErr w:type="spellStart"/>
      <w:r w:rsidR="00AD53D5">
        <w:rPr>
          <w:iCs/>
        </w:rPr>
        <w:t>ini</w:t>
      </w:r>
      <w:proofErr w:type="spellEnd"/>
      <w:r w:rsidR="00AD53D5">
        <w:rPr>
          <w:iCs/>
        </w:rPr>
        <w:t>.</w:t>
      </w:r>
      <w:r w:rsidR="006B3D28">
        <w:rPr>
          <w:iCs/>
        </w:rPr>
        <w:t xml:space="preserve"> </w:t>
      </w:r>
      <w:proofErr w:type="spellStart"/>
      <w:r w:rsidR="006B3D28">
        <w:rPr>
          <w:iCs/>
        </w:rPr>
        <w:t>Sementara</w:t>
      </w:r>
      <w:proofErr w:type="spellEnd"/>
      <w:r w:rsidR="006B3D28">
        <w:rPr>
          <w:iCs/>
        </w:rPr>
        <w:t xml:space="preserve"> </w:t>
      </w:r>
      <w:proofErr w:type="spellStart"/>
      <w:r w:rsidR="006B3D28">
        <w:rPr>
          <w:iCs/>
        </w:rPr>
        <w:t>itu</w:t>
      </w:r>
      <w:proofErr w:type="spellEnd"/>
      <w:r w:rsidR="006B3D28">
        <w:rPr>
          <w:iCs/>
        </w:rPr>
        <w:t xml:space="preserve">, </w:t>
      </w:r>
      <w:proofErr w:type="spellStart"/>
      <w:r w:rsidR="00234B5B">
        <w:rPr>
          <w:iCs/>
        </w:rPr>
        <w:t>pemerintah</w:t>
      </w:r>
      <w:proofErr w:type="spellEnd"/>
      <w:r w:rsidR="00234B5B">
        <w:rPr>
          <w:iCs/>
        </w:rPr>
        <w:t xml:space="preserve"> Myanmar di </w:t>
      </w:r>
      <w:proofErr w:type="spellStart"/>
      <w:r w:rsidR="00234B5B">
        <w:rPr>
          <w:iCs/>
        </w:rPr>
        <w:t>bawah</w:t>
      </w:r>
      <w:proofErr w:type="spellEnd"/>
      <w:r w:rsidR="00234B5B">
        <w:rPr>
          <w:iCs/>
        </w:rPr>
        <w:t xml:space="preserve"> </w:t>
      </w:r>
      <w:proofErr w:type="spellStart"/>
      <w:r w:rsidR="00234B5B">
        <w:rPr>
          <w:iCs/>
        </w:rPr>
        <w:t>pemerintahan</w:t>
      </w:r>
      <w:proofErr w:type="spellEnd"/>
      <w:r w:rsidR="00234B5B">
        <w:rPr>
          <w:iCs/>
        </w:rPr>
        <w:t xml:space="preserve"> Thein Sein pada 11 </w:t>
      </w:r>
      <w:proofErr w:type="spellStart"/>
      <w:r w:rsidR="00234B5B">
        <w:rPr>
          <w:iCs/>
        </w:rPr>
        <w:t>Februari</w:t>
      </w:r>
      <w:proofErr w:type="spellEnd"/>
      <w:r w:rsidR="00234B5B">
        <w:rPr>
          <w:iCs/>
        </w:rPr>
        <w:t xml:space="preserve"> 2015 </w:t>
      </w:r>
      <w:proofErr w:type="spellStart"/>
      <w:r w:rsidR="00234B5B">
        <w:rPr>
          <w:iCs/>
        </w:rPr>
        <w:t>mencabut</w:t>
      </w:r>
      <w:proofErr w:type="spellEnd"/>
      <w:r w:rsidR="00234B5B">
        <w:rPr>
          <w:iCs/>
        </w:rPr>
        <w:t xml:space="preserve"> </w:t>
      </w:r>
      <w:proofErr w:type="spellStart"/>
      <w:r w:rsidR="00234B5B">
        <w:rPr>
          <w:iCs/>
        </w:rPr>
        <w:t>hak</w:t>
      </w:r>
      <w:proofErr w:type="spellEnd"/>
      <w:r w:rsidR="00234B5B">
        <w:rPr>
          <w:iCs/>
        </w:rPr>
        <w:t xml:space="preserve"> </w:t>
      </w:r>
      <w:proofErr w:type="spellStart"/>
      <w:r w:rsidR="00234B5B">
        <w:rPr>
          <w:iCs/>
        </w:rPr>
        <w:t>suara</w:t>
      </w:r>
      <w:proofErr w:type="spellEnd"/>
      <w:r w:rsidR="00234B5B">
        <w:rPr>
          <w:iCs/>
        </w:rPr>
        <w:t xml:space="preserve"> </w:t>
      </w:r>
      <w:proofErr w:type="spellStart"/>
      <w:r w:rsidR="00234B5B">
        <w:rPr>
          <w:iCs/>
        </w:rPr>
        <w:t>dari</w:t>
      </w:r>
      <w:proofErr w:type="spellEnd"/>
      <w:r w:rsidR="00234B5B">
        <w:rPr>
          <w:iCs/>
        </w:rPr>
        <w:t xml:space="preserve"> </w:t>
      </w:r>
      <w:proofErr w:type="spellStart"/>
      <w:r w:rsidR="00234B5B">
        <w:rPr>
          <w:iCs/>
        </w:rPr>
        <w:t>masyarakat</w:t>
      </w:r>
      <w:proofErr w:type="spellEnd"/>
      <w:r w:rsidR="00234B5B">
        <w:rPr>
          <w:iCs/>
        </w:rPr>
        <w:t xml:space="preserve"> </w:t>
      </w:r>
      <w:proofErr w:type="spellStart"/>
      <w:r w:rsidR="00234B5B">
        <w:rPr>
          <w:iCs/>
        </w:rPr>
        <w:t>etnis</w:t>
      </w:r>
      <w:proofErr w:type="spellEnd"/>
      <w:r w:rsidR="00234B5B">
        <w:rPr>
          <w:iCs/>
        </w:rPr>
        <w:t xml:space="preserve"> Rohingya (</w:t>
      </w:r>
      <w:proofErr w:type="spellStart"/>
      <w:r w:rsidR="00234B5B">
        <w:rPr>
          <w:iCs/>
        </w:rPr>
        <w:t>Rosyid</w:t>
      </w:r>
      <w:proofErr w:type="spellEnd"/>
      <w:r w:rsidR="00234B5B">
        <w:rPr>
          <w:iCs/>
        </w:rPr>
        <w:t>, 2019).</w:t>
      </w:r>
      <w:r w:rsidR="00076BE2">
        <w:rPr>
          <w:iCs/>
        </w:rPr>
        <w:t xml:space="preserve"> </w:t>
      </w:r>
      <w:proofErr w:type="spellStart"/>
      <w:r w:rsidR="002023B5">
        <w:rPr>
          <w:iCs/>
        </w:rPr>
        <w:t>Penghapusan</w:t>
      </w:r>
      <w:proofErr w:type="spellEnd"/>
      <w:r w:rsidR="00076BE2" w:rsidRPr="00076BE2">
        <w:rPr>
          <w:iCs/>
        </w:rPr>
        <w:t xml:space="preserve"> </w:t>
      </w:r>
      <w:proofErr w:type="spellStart"/>
      <w:r w:rsidR="00076BE2" w:rsidRPr="00076BE2">
        <w:rPr>
          <w:iCs/>
        </w:rPr>
        <w:t>hak</w:t>
      </w:r>
      <w:proofErr w:type="spellEnd"/>
      <w:r w:rsidR="00076BE2" w:rsidRPr="00076BE2">
        <w:rPr>
          <w:iCs/>
        </w:rPr>
        <w:t xml:space="preserve"> </w:t>
      </w:r>
      <w:proofErr w:type="spellStart"/>
      <w:r w:rsidR="00076BE2" w:rsidRPr="00076BE2">
        <w:rPr>
          <w:iCs/>
        </w:rPr>
        <w:t>suara</w:t>
      </w:r>
      <w:proofErr w:type="spellEnd"/>
      <w:r w:rsidR="00076BE2" w:rsidRPr="00076BE2">
        <w:rPr>
          <w:iCs/>
        </w:rPr>
        <w:t xml:space="preserve"> </w:t>
      </w:r>
      <w:proofErr w:type="spellStart"/>
      <w:r w:rsidR="002023B5">
        <w:rPr>
          <w:iCs/>
        </w:rPr>
        <w:t>etnis</w:t>
      </w:r>
      <w:proofErr w:type="spellEnd"/>
      <w:r w:rsidR="002023B5">
        <w:rPr>
          <w:iCs/>
        </w:rPr>
        <w:t xml:space="preserve"> Rohingya </w:t>
      </w:r>
      <w:proofErr w:type="spellStart"/>
      <w:r w:rsidR="00076BE2" w:rsidRPr="00076BE2">
        <w:rPr>
          <w:iCs/>
        </w:rPr>
        <w:t>ini</w:t>
      </w:r>
      <w:proofErr w:type="spellEnd"/>
      <w:r w:rsidR="00076BE2" w:rsidRPr="00076BE2">
        <w:rPr>
          <w:iCs/>
        </w:rPr>
        <w:t xml:space="preserve"> </w:t>
      </w:r>
      <w:proofErr w:type="spellStart"/>
      <w:r w:rsidR="00076BE2" w:rsidRPr="00076BE2">
        <w:rPr>
          <w:iCs/>
        </w:rPr>
        <w:t>merupakan</w:t>
      </w:r>
      <w:proofErr w:type="spellEnd"/>
      <w:r w:rsidR="00076BE2" w:rsidRPr="00076BE2">
        <w:rPr>
          <w:iCs/>
        </w:rPr>
        <w:t xml:space="preserve"> </w:t>
      </w:r>
      <w:proofErr w:type="spellStart"/>
      <w:r w:rsidR="00076BE2" w:rsidRPr="00076BE2">
        <w:rPr>
          <w:iCs/>
        </w:rPr>
        <w:t>dampak</w:t>
      </w:r>
      <w:proofErr w:type="spellEnd"/>
      <w:r w:rsidR="00076BE2" w:rsidRPr="00076BE2">
        <w:rPr>
          <w:iCs/>
        </w:rPr>
        <w:t xml:space="preserve"> </w:t>
      </w:r>
      <w:proofErr w:type="spellStart"/>
      <w:r w:rsidR="00076BE2" w:rsidRPr="00076BE2">
        <w:rPr>
          <w:iCs/>
        </w:rPr>
        <w:t>dari</w:t>
      </w:r>
      <w:proofErr w:type="spellEnd"/>
      <w:r w:rsidR="00076BE2" w:rsidRPr="00076BE2">
        <w:rPr>
          <w:iCs/>
        </w:rPr>
        <w:t xml:space="preserve"> </w:t>
      </w:r>
      <w:proofErr w:type="spellStart"/>
      <w:r w:rsidR="002023B5">
        <w:rPr>
          <w:iCs/>
        </w:rPr>
        <w:t>penarikan</w:t>
      </w:r>
      <w:proofErr w:type="spellEnd"/>
      <w:r w:rsidR="002023B5">
        <w:rPr>
          <w:iCs/>
        </w:rPr>
        <w:t xml:space="preserve"> </w:t>
      </w:r>
      <w:proofErr w:type="spellStart"/>
      <w:r w:rsidR="002023B5">
        <w:rPr>
          <w:iCs/>
        </w:rPr>
        <w:t>kartu</w:t>
      </w:r>
      <w:proofErr w:type="spellEnd"/>
      <w:r w:rsidR="002023B5">
        <w:rPr>
          <w:iCs/>
        </w:rPr>
        <w:t xml:space="preserve"> </w:t>
      </w:r>
      <w:proofErr w:type="spellStart"/>
      <w:r w:rsidR="002023B5">
        <w:rPr>
          <w:iCs/>
        </w:rPr>
        <w:t>identitas</w:t>
      </w:r>
      <w:proofErr w:type="spellEnd"/>
      <w:r w:rsidR="002023B5">
        <w:rPr>
          <w:iCs/>
        </w:rPr>
        <w:t xml:space="preserve"> </w:t>
      </w:r>
      <w:proofErr w:type="spellStart"/>
      <w:r w:rsidR="002023B5">
        <w:rPr>
          <w:iCs/>
        </w:rPr>
        <w:t>atau</w:t>
      </w:r>
      <w:proofErr w:type="spellEnd"/>
      <w:r w:rsidR="002023B5">
        <w:rPr>
          <w:iCs/>
        </w:rPr>
        <w:t xml:space="preserve"> yang </w:t>
      </w:r>
      <w:proofErr w:type="spellStart"/>
      <w:r w:rsidR="002023B5">
        <w:rPr>
          <w:iCs/>
        </w:rPr>
        <w:t>dikenal</w:t>
      </w:r>
      <w:proofErr w:type="spellEnd"/>
      <w:r w:rsidR="002023B5">
        <w:rPr>
          <w:iCs/>
        </w:rPr>
        <w:t xml:space="preserve"> </w:t>
      </w:r>
      <w:proofErr w:type="spellStart"/>
      <w:r w:rsidR="002023B5">
        <w:rPr>
          <w:iCs/>
        </w:rPr>
        <w:t>dengan</w:t>
      </w:r>
      <w:proofErr w:type="spellEnd"/>
      <w:r w:rsidR="002023B5">
        <w:rPr>
          <w:iCs/>
        </w:rPr>
        <w:t xml:space="preserve"> Kartu Putih </w:t>
      </w:r>
      <w:proofErr w:type="spellStart"/>
      <w:r w:rsidR="002023B5">
        <w:rPr>
          <w:iCs/>
        </w:rPr>
        <w:t>milik</w:t>
      </w:r>
      <w:proofErr w:type="spellEnd"/>
      <w:r w:rsidR="002023B5">
        <w:rPr>
          <w:iCs/>
        </w:rPr>
        <w:t xml:space="preserve"> </w:t>
      </w:r>
      <w:proofErr w:type="spellStart"/>
      <w:r w:rsidR="002023B5">
        <w:rPr>
          <w:iCs/>
        </w:rPr>
        <w:t>masyarakat</w:t>
      </w:r>
      <w:proofErr w:type="spellEnd"/>
      <w:r w:rsidR="002023B5">
        <w:rPr>
          <w:iCs/>
        </w:rPr>
        <w:t xml:space="preserve"> </w:t>
      </w:r>
      <w:proofErr w:type="spellStart"/>
      <w:r w:rsidR="002023B5">
        <w:rPr>
          <w:iCs/>
        </w:rPr>
        <w:t>etnis</w:t>
      </w:r>
      <w:proofErr w:type="spellEnd"/>
      <w:r w:rsidR="002023B5">
        <w:rPr>
          <w:iCs/>
        </w:rPr>
        <w:t xml:space="preserve"> Rohingya.</w:t>
      </w:r>
      <w:r w:rsidR="00662766">
        <w:rPr>
          <w:iCs/>
        </w:rPr>
        <w:t xml:space="preserve"> </w:t>
      </w:r>
      <w:proofErr w:type="spellStart"/>
      <w:r w:rsidR="00662766">
        <w:rPr>
          <w:iCs/>
        </w:rPr>
        <w:t>Pencabutan</w:t>
      </w:r>
      <w:proofErr w:type="spellEnd"/>
      <w:r w:rsidR="00662766">
        <w:rPr>
          <w:iCs/>
        </w:rPr>
        <w:t xml:space="preserve"> </w:t>
      </w:r>
      <w:proofErr w:type="spellStart"/>
      <w:r w:rsidR="00662766">
        <w:rPr>
          <w:iCs/>
        </w:rPr>
        <w:t>kartu</w:t>
      </w:r>
      <w:proofErr w:type="spellEnd"/>
      <w:r w:rsidR="00662766">
        <w:rPr>
          <w:iCs/>
        </w:rPr>
        <w:t xml:space="preserve"> </w:t>
      </w:r>
      <w:proofErr w:type="spellStart"/>
      <w:r w:rsidR="00662766">
        <w:rPr>
          <w:iCs/>
        </w:rPr>
        <w:t>ini</w:t>
      </w:r>
      <w:proofErr w:type="spellEnd"/>
      <w:r w:rsidR="00662766">
        <w:rPr>
          <w:iCs/>
        </w:rPr>
        <w:t xml:space="preserve"> </w:t>
      </w:r>
      <w:proofErr w:type="spellStart"/>
      <w:r w:rsidR="00662766">
        <w:rPr>
          <w:iCs/>
        </w:rPr>
        <w:t>mengakibatkan</w:t>
      </w:r>
      <w:proofErr w:type="spellEnd"/>
      <w:r w:rsidR="00662766">
        <w:rPr>
          <w:iCs/>
        </w:rPr>
        <w:t xml:space="preserve"> </w:t>
      </w:r>
      <w:proofErr w:type="spellStart"/>
      <w:r w:rsidR="00662766">
        <w:rPr>
          <w:iCs/>
        </w:rPr>
        <w:t>masyarakat</w:t>
      </w:r>
      <w:proofErr w:type="spellEnd"/>
      <w:r w:rsidR="00662766">
        <w:rPr>
          <w:iCs/>
        </w:rPr>
        <w:t xml:space="preserve"> </w:t>
      </w:r>
      <w:proofErr w:type="spellStart"/>
      <w:r w:rsidR="00662766">
        <w:rPr>
          <w:iCs/>
        </w:rPr>
        <w:t>etnis</w:t>
      </w:r>
      <w:proofErr w:type="spellEnd"/>
      <w:r w:rsidR="00662766">
        <w:rPr>
          <w:iCs/>
        </w:rPr>
        <w:t xml:space="preserve"> Rohingya </w:t>
      </w:r>
      <w:r w:rsidR="00FC4E6E">
        <w:rPr>
          <w:iCs/>
        </w:rPr>
        <w:t xml:space="preserve">pada </w:t>
      </w:r>
      <w:proofErr w:type="spellStart"/>
      <w:r w:rsidR="00FC4E6E">
        <w:rPr>
          <w:iCs/>
        </w:rPr>
        <w:t>pemilihan</w:t>
      </w:r>
      <w:proofErr w:type="spellEnd"/>
      <w:r w:rsidR="00FC4E6E">
        <w:rPr>
          <w:iCs/>
        </w:rPr>
        <w:t xml:space="preserve"> </w:t>
      </w:r>
      <w:proofErr w:type="spellStart"/>
      <w:r w:rsidR="00FC4E6E">
        <w:rPr>
          <w:iCs/>
        </w:rPr>
        <w:t>umum</w:t>
      </w:r>
      <w:proofErr w:type="spellEnd"/>
      <w:r w:rsidR="00FC4E6E">
        <w:rPr>
          <w:iCs/>
        </w:rPr>
        <w:t xml:space="preserve"> </w:t>
      </w:r>
      <w:proofErr w:type="spellStart"/>
      <w:r w:rsidR="00FC4E6E">
        <w:rPr>
          <w:iCs/>
        </w:rPr>
        <w:t>tidak</w:t>
      </w:r>
      <w:proofErr w:type="spellEnd"/>
      <w:r w:rsidR="00FC4E6E">
        <w:rPr>
          <w:iCs/>
        </w:rPr>
        <w:t xml:space="preserve"> </w:t>
      </w:r>
      <w:proofErr w:type="spellStart"/>
      <w:r w:rsidR="00FC4E6E">
        <w:rPr>
          <w:iCs/>
        </w:rPr>
        <w:t>dapat</w:t>
      </w:r>
      <w:proofErr w:type="spellEnd"/>
      <w:r w:rsidR="00FC4E6E">
        <w:rPr>
          <w:iCs/>
        </w:rPr>
        <w:t xml:space="preserve"> </w:t>
      </w:r>
      <w:proofErr w:type="spellStart"/>
      <w:r w:rsidR="00FC4E6E">
        <w:rPr>
          <w:iCs/>
        </w:rPr>
        <w:t>memberikan</w:t>
      </w:r>
      <w:proofErr w:type="spellEnd"/>
      <w:r w:rsidR="00FC4E6E">
        <w:rPr>
          <w:iCs/>
        </w:rPr>
        <w:t xml:space="preserve"> </w:t>
      </w:r>
      <w:proofErr w:type="spellStart"/>
      <w:r w:rsidR="00FC4E6E">
        <w:rPr>
          <w:iCs/>
        </w:rPr>
        <w:t>suaranya</w:t>
      </w:r>
      <w:proofErr w:type="spellEnd"/>
      <w:r w:rsidR="00FC4E6E">
        <w:rPr>
          <w:iCs/>
        </w:rPr>
        <w:t xml:space="preserve"> (</w:t>
      </w:r>
      <w:proofErr w:type="spellStart"/>
      <w:r w:rsidR="00FC4E6E">
        <w:rPr>
          <w:iCs/>
        </w:rPr>
        <w:t>Untoro</w:t>
      </w:r>
      <w:proofErr w:type="spellEnd"/>
      <w:r w:rsidR="00FC4E6E">
        <w:rPr>
          <w:iCs/>
        </w:rPr>
        <w:t xml:space="preserve"> et al</w:t>
      </w:r>
      <w:r w:rsidR="000851A7">
        <w:rPr>
          <w:iCs/>
        </w:rPr>
        <w:t>.</w:t>
      </w:r>
      <w:r w:rsidR="00FC4E6E">
        <w:rPr>
          <w:iCs/>
        </w:rPr>
        <w:t xml:space="preserve">, 2016). </w:t>
      </w:r>
      <w:proofErr w:type="spellStart"/>
      <w:r w:rsidR="005C3A78">
        <w:rPr>
          <w:iCs/>
        </w:rPr>
        <w:t>Pencabutan</w:t>
      </w:r>
      <w:proofErr w:type="spellEnd"/>
      <w:r w:rsidR="005C3A78">
        <w:rPr>
          <w:iCs/>
        </w:rPr>
        <w:t xml:space="preserve"> Kartu Putih </w:t>
      </w:r>
      <w:proofErr w:type="spellStart"/>
      <w:r w:rsidR="005C3A78">
        <w:rPr>
          <w:iCs/>
        </w:rPr>
        <w:t>ini</w:t>
      </w:r>
      <w:proofErr w:type="spellEnd"/>
      <w:r w:rsidR="005C3A78">
        <w:rPr>
          <w:iCs/>
        </w:rPr>
        <w:t xml:space="preserve"> </w:t>
      </w:r>
      <w:proofErr w:type="spellStart"/>
      <w:r w:rsidR="005C3A78">
        <w:rPr>
          <w:iCs/>
        </w:rPr>
        <w:t>dengan</w:t>
      </w:r>
      <w:proofErr w:type="spellEnd"/>
      <w:r w:rsidR="005C3A78">
        <w:rPr>
          <w:iCs/>
        </w:rPr>
        <w:t xml:space="preserve"> </w:t>
      </w:r>
      <w:proofErr w:type="spellStart"/>
      <w:r w:rsidR="005C3A78">
        <w:rPr>
          <w:iCs/>
        </w:rPr>
        <w:t>demikian</w:t>
      </w:r>
      <w:proofErr w:type="spellEnd"/>
      <w:r w:rsidR="005C3A78">
        <w:rPr>
          <w:iCs/>
        </w:rPr>
        <w:t xml:space="preserve"> </w:t>
      </w:r>
      <w:proofErr w:type="spellStart"/>
      <w:r w:rsidR="005C3A78">
        <w:rPr>
          <w:iCs/>
        </w:rPr>
        <w:t>menjadi</w:t>
      </w:r>
      <w:proofErr w:type="spellEnd"/>
      <w:r w:rsidR="005C3A78">
        <w:rPr>
          <w:iCs/>
        </w:rPr>
        <w:t xml:space="preserve"> </w:t>
      </w:r>
      <w:proofErr w:type="spellStart"/>
      <w:r w:rsidR="005C3A78">
        <w:rPr>
          <w:iCs/>
        </w:rPr>
        <w:t>pendorong</w:t>
      </w:r>
      <w:proofErr w:type="spellEnd"/>
      <w:r w:rsidR="005C3A78">
        <w:rPr>
          <w:iCs/>
        </w:rPr>
        <w:t xml:space="preserve"> </w:t>
      </w:r>
      <w:proofErr w:type="spellStart"/>
      <w:r w:rsidR="005C3A78">
        <w:rPr>
          <w:iCs/>
        </w:rPr>
        <w:t>bagi</w:t>
      </w:r>
      <w:proofErr w:type="spellEnd"/>
      <w:r w:rsidR="005C3A78">
        <w:rPr>
          <w:iCs/>
        </w:rPr>
        <w:t xml:space="preserve"> </w:t>
      </w:r>
      <w:r w:rsidR="005C3A78" w:rsidRPr="005C3A78">
        <w:rPr>
          <w:iCs/>
        </w:rPr>
        <w:t xml:space="preserve">300 </w:t>
      </w:r>
      <w:proofErr w:type="spellStart"/>
      <w:r w:rsidR="005C3A78" w:rsidRPr="005C3A78">
        <w:rPr>
          <w:iCs/>
        </w:rPr>
        <w:t>ribu</w:t>
      </w:r>
      <w:proofErr w:type="spellEnd"/>
      <w:r w:rsidR="005C3A78" w:rsidRPr="005C3A78">
        <w:rPr>
          <w:iCs/>
        </w:rPr>
        <w:t xml:space="preserve"> orang </w:t>
      </w:r>
      <w:proofErr w:type="spellStart"/>
      <w:r w:rsidR="005C3A78" w:rsidRPr="005C3A78">
        <w:rPr>
          <w:iCs/>
        </w:rPr>
        <w:t>etnis</w:t>
      </w:r>
      <w:proofErr w:type="spellEnd"/>
      <w:r w:rsidR="005C3A78" w:rsidRPr="005C3A78">
        <w:rPr>
          <w:iCs/>
        </w:rPr>
        <w:t xml:space="preserve"> Rohingya</w:t>
      </w:r>
      <w:r w:rsidR="005C3A78">
        <w:rPr>
          <w:iCs/>
        </w:rPr>
        <w:t xml:space="preserve"> </w:t>
      </w:r>
      <w:proofErr w:type="spellStart"/>
      <w:r w:rsidR="005C3A78">
        <w:rPr>
          <w:iCs/>
        </w:rPr>
        <w:t>mengarungi</w:t>
      </w:r>
      <w:proofErr w:type="spellEnd"/>
      <w:r w:rsidR="005C3A78">
        <w:rPr>
          <w:iCs/>
        </w:rPr>
        <w:t xml:space="preserve"> </w:t>
      </w:r>
      <w:proofErr w:type="spellStart"/>
      <w:r w:rsidR="005C3A78">
        <w:rPr>
          <w:iCs/>
        </w:rPr>
        <w:t>lautan</w:t>
      </w:r>
      <w:proofErr w:type="spellEnd"/>
      <w:r w:rsidR="005C3A78" w:rsidRPr="005C3A78">
        <w:rPr>
          <w:iCs/>
        </w:rPr>
        <w:t xml:space="preserve"> </w:t>
      </w:r>
      <w:proofErr w:type="spellStart"/>
      <w:r w:rsidR="005C3A78" w:rsidRPr="005C3A78">
        <w:rPr>
          <w:iCs/>
        </w:rPr>
        <w:t>untuk</w:t>
      </w:r>
      <w:proofErr w:type="spellEnd"/>
      <w:r w:rsidR="005C3A78" w:rsidRPr="005C3A78">
        <w:rPr>
          <w:iCs/>
        </w:rPr>
        <w:t xml:space="preserve"> </w:t>
      </w:r>
      <w:proofErr w:type="spellStart"/>
      <w:r w:rsidR="005C3A78">
        <w:rPr>
          <w:iCs/>
        </w:rPr>
        <w:t>meninggalkan</w:t>
      </w:r>
      <w:proofErr w:type="spellEnd"/>
      <w:r w:rsidR="005C3A78">
        <w:rPr>
          <w:iCs/>
        </w:rPr>
        <w:t xml:space="preserve"> </w:t>
      </w:r>
      <w:proofErr w:type="spellStart"/>
      <w:r w:rsidR="005C3A78">
        <w:rPr>
          <w:iCs/>
        </w:rPr>
        <w:t>negaranya</w:t>
      </w:r>
      <w:proofErr w:type="spellEnd"/>
      <w:r w:rsidR="005C3A78">
        <w:rPr>
          <w:iCs/>
        </w:rPr>
        <w:t>.</w:t>
      </w:r>
    </w:p>
    <w:p w14:paraId="04C73242" w14:textId="11F1B82C" w:rsidR="00C00E96" w:rsidRDefault="00CB7228">
      <w:pPr>
        <w:pStyle w:val="BodyText"/>
        <w:ind w:right="115" w:firstLine="588"/>
        <w:rPr>
          <w:iCs/>
        </w:rPr>
      </w:pPr>
      <w:r>
        <w:rPr>
          <w:iCs/>
        </w:rPr>
        <w:t xml:space="preserve">Pada </w:t>
      </w:r>
      <w:r w:rsidR="000851A7">
        <w:rPr>
          <w:iCs/>
        </w:rPr>
        <w:t xml:space="preserve">20 Mei 2015, Thailand, Malaysia, dan Indonesia </w:t>
      </w:r>
      <w:proofErr w:type="spellStart"/>
      <w:r w:rsidR="000851A7">
        <w:rPr>
          <w:iCs/>
        </w:rPr>
        <w:t>sepakat</w:t>
      </w:r>
      <w:proofErr w:type="spellEnd"/>
      <w:r w:rsidR="000851A7">
        <w:rPr>
          <w:iCs/>
        </w:rPr>
        <w:t xml:space="preserve"> </w:t>
      </w:r>
      <w:proofErr w:type="spellStart"/>
      <w:r w:rsidR="000851A7">
        <w:rPr>
          <w:iCs/>
        </w:rPr>
        <w:t>untuk</w:t>
      </w:r>
      <w:proofErr w:type="spellEnd"/>
      <w:r w:rsidR="000851A7">
        <w:rPr>
          <w:iCs/>
        </w:rPr>
        <w:t xml:space="preserve"> </w:t>
      </w:r>
      <w:proofErr w:type="spellStart"/>
      <w:r w:rsidR="000851A7">
        <w:rPr>
          <w:iCs/>
        </w:rPr>
        <w:t>memutuskan</w:t>
      </w:r>
      <w:proofErr w:type="spellEnd"/>
      <w:r w:rsidR="000851A7">
        <w:rPr>
          <w:iCs/>
        </w:rPr>
        <w:t xml:space="preserve"> </w:t>
      </w:r>
      <w:proofErr w:type="spellStart"/>
      <w:r w:rsidR="000851A7">
        <w:rPr>
          <w:iCs/>
        </w:rPr>
        <w:t>menerima</w:t>
      </w:r>
      <w:proofErr w:type="spellEnd"/>
      <w:r w:rsidR="00B221A9">
        <w:rPr>
          <w:iCs/>
        </w:rPr>
        <w:t xml:space="preserve"> para </w:t>
      </w:r>
      <w:proofErr w:type="spellStart"/>
      <w:r w:rsidR="00B221A9">
        <w:rPr>
          <w:iCs/>
        </w:rPr>
        <w:t>pengungsi</w:t>
      </w:r>
      <w:proofErr w:type="spellEnd"/>
      <w:r w:rsidR="00B221A9">
        <w:rPr>
          <w:iCs/>
        </w:rPr>
        <w:t xml:space="preserve"> Rohingya</w:t>
      </w:r>
      <w:r w:rsidR="00DA787E">
        <w:rPr>
          <w:iCs/>
        </w:rPr>
        <w:t xml:space="preserve"> </w:t>
      </w:r>
      <w:proofErr w:type="spellStart"/>
      <w:r w:rsidR="00DA787E">
        <w:rPr>
          <w:iCs/>
        </w:rPr>
        <w:t>secara</w:t>
      </w:r>
      <w:proofErr w:type="spellEnd"/>
      <w:r w:rsidR="00DA787E">
        <w:rPr>
          <w:iCs/>
        </w:rPr>
        <w:t xml:space="preserve"> </w:t>
      </w:r>
      <w:proofErr w:type="spellStart"/>
      <w:r w:rsidR="00DA787E">
        <w:rPr>
          <w:iCs/>
        </w:rPr>
        <w:t>sementara</w:t>
      </w:r>
      <w:proofErr w:type="spellEnd"/>
      <w:r w:rsidR="00B221A9">
        <w:rPr>
          <w:iCs/>
        </w:rPr>
        <w:t xml:space="preserve">. </w:t>
      </w:r>
      <w:proofErr w:type="spellStart"/>
      <w:r w:rsidR="00B221A9">
        <w:rPr>
          <w:iCs/>
        </w:rPr>
        <w:t>Kesepakatan</w:t>
      </w:r>
      <w:proofErr w:type="spellEnd"/>
      <w:r w:rsidR="00B221A9">
        <w:rPr>
          <w:iCs/>
        </w:rPr>
        <w:t xml:space="preserve"> </w:t>
      </w:r>
      <w:proofErr w:type="spellStart"/>
      <w:r w:rsidR="00B221A9">
        <w:rPr>
          <w:iCs/>
        </w:rPr>
        <w:t>ini</w:t>
      </w:r>
      <w:proofErr w:type="spellEnd"/>
      <w:r w:rsidR="00B221A9">
        <w:rPr>
          <w:iCs/>
        </w:rPr>
        <w:t xml:space="preserve"> </w:t>
      </w:r>
      <w:proofErr w:type="spellStart"/>
      <w:r w:rsidR="00B221A9">
        <w:rPr>
          <w:iCs/>
        </w:rPr>
        <w:t>terjadi</w:t>
      </w:r>
      <w:proofErr w:type="spellEnd"/>
      <w:r w:rsidR="00B221A9">
        <w:rPr>
          <w:iCs/>
        </w:rPr>
        <w:t xml:space="preserve"> pada </w:t>
      </w:r>
      <w:proofErr w:type="spellStart"/>
      <w:r w:rsidR="00B221A9">
        <w:rPr>
          <w:iCs/>
        </w:rPr>
        <w:t>penyelenggaraan</w:t>
      </w:r>
      <w:proofErr w:type="spellEnd"/>
      <w:r w:rsidR="00B221A9">
        <w:rPr>
          <w:iCs/>
        </w:rPr>
        <w:t xml:space="preserve"> </w:t>
      </w:r>
      <w:proofErr w:type="spellStart"/>
      <w:r w:rsidR="00B221A9">
        <w:rPr>
          <w:iCs/>
        </w:rPr>
        <w:t>pertemuan</w:t>
      </w:r>
      <w:proofErr w:type="spellEnd"/>
      <w:r w:rsidR="00B221A9">
        <w:rPr>
          <w:iCs/>
        </w:rPr>
        <w:t xml:space="preserve"> </w:t>
      </w:r>
      <w:proofErr w:type="spellStart"/>
      <w:r w:rsidR="00B221A9">
        <w:rPr>
          <w:iCs/>
        </w:rPr>
        <w:t>antar</w:t>
      </w:r>
      <w:proofErr w:type="spellEnd"/>
      <w:r w:rsidR="00B221A9">
        <w:rPr>
          <w:iCs/>
        </w:rPr>
        <w:t xml:space="preserve"> Menteri Luar Negeri di Kuala Lumpur (</w:t>
      </w:r>
      <w:proofErr w:type="spellStart"/>
      <w:r w:rsidR="00B221A9">
        <w:rPr>
          <w:iCs/>
        </w:rPr>
        <w:t>Bangun</w:t>
      </w:r>
      <w:proofErr w:type="spellEnd"/>
      <w:r w:rsidR="00B221A9">
        <w:rPr>
          <w:iCs/>
        </w:rPr>
        <w:t>, 2017).</w:t>
      </w:r>
      <w:r w:rsidR="00D354A4">
        <w:rPr>
          <w:iCs/>
        </w:rPr>
        <w:t xml:space="preserve"> Keputusan </w:t>
      </w:r>
      <w:proofErr w:type="spellStart"/>
      <w:r w:rsidR="00D354A4">
        <w:rPr>
          <w:iCs/>
        </w:rPr>
        <w:t>ketiga</w:t>
      </w:r>
      <w:proofErr w:type="spellEnd"/>
      <w:r w:rsidR="00D354A4">
        <w:rPr>
          <w:iCs/>
        </w:rPr>
        <w:t xml:space="preserve"> negara </w:t>
      </w:r>
      <w:proofErr w:type="spellStart"/>
      <w:r w:rsidR="00D354A4">
        <w:rPr>
          <w:iCs/>
        </w:rPr>
        <w:t>tersebut</w:t>
      </w:r>
      <w:proofErr w:type="spellEnd"/>
      <w:r w:rsidR="00D354A4">
        <w:rPr>
          <w:iCs/>
        </w:rPr>
        <w:t xml:space="preserve"> </w:t>
      </w:r>
      <w:proofErr w:type="spellStart"/>
      <w:r w:rsidR="00D354A4">
        <w:rPr>
          <w:iCs/>
        </w:rPr>
        <w:t>mengakibatkan</w:t>
      </w:r>
      <w:proofErr w:type="spellEnd"/>
      <w:r w:rsidR="00D354A4">
        <w:rPr>
          <w:iCs/>
        </w:rPr>
        <w:t xml:space="preserve"> </w:t>
      </w:r>
      <w:proofErr w:type="spellStart"/>
      <w:r w:rsidR="00D354A4">
        <w:rPr>
          <w:iCs/>
        </w:rPr>
        <w:t>pengungsi</w:t>
      </w:r>
      <w:proofErr w:type="spellEnd"/>
      <w:r w:rsidR="00D354A4">
        <w:rPr>
          <w:iCs/>
        </w:rPr>
        <w:t xml:space="preserve"> Rohingya </w:t>
      </w:r>
      <w:proofErr w:type="spellStart"/>
      <w:r w:rsidR="00D354A4">
        <w:rPr>
          <w:iCs/>
        </w:rPr>
        <w:t>beramai-ramai</w:t>
      </w:r>
      <w:proofErr w:type="spellEnd"/>
      <w:r w:rsidR="00D354A4">
        <w:rPr>
          <w:iCs/>
        </w:rPr>
        <w:t xml:space="preserve"> </w:t>
      </w:r>
      <w:proofErr w:type="spellStart"/>
      <w:r w:rsidR="00D354A4">
        <w:rPr>
          <w:iCs/>
        </w:rPr>
        <w:t>pergi</w:t>
      </w:r>
      <w:proofErr w:type="spellEnd"/>
      <w:r w:rsidR="00D354A4">
        <w:rPr>
          <w:iCs/>
        </w:rPr>
        <w:t xml:space="preserve"> </w:t>
      </w:r>
      <w:proofErr w:type="spellStart"/>
      <w:r w:rsidR="00D354A4">
        <w:rPr>
          <w:iCs/>
        </w:rPr>
        <w:t>ke</w:t>
      </w:r>
      <w:proofErr w:type="spellEnd"/>
      <w:r w:rsidR="00D354A4">
        <w:rPr>
          <w:iCs/>
        </w:rPr>
        <w:t xml:space="preserve"> </w:t>
      </w:r>
      <w:proofErr w:type="spellStart"/>
      <w:r w:rsidR="00D354A4">
        <w:rPr>
          <w:iCs/>
        </w:rPr>
        <w:t>ketiga</w:t>
      </w:r>
      <w:proofErr w:type="spellEnd"/>
      <w:r w:rsidR="00D354A4">
        <w:rPr>
          <w:iCs/>
        </w:rPr>
        <w:t xml:space="preserve"> negara </w:t>
      </w:r>
      <w:proofErr w:type="spellStart"/>
      <w:r w:rsidR="00D354A4">
        <w:rPr>
          <w:iCs/>
        </w:rPr>
        <w:t>tersebut</w:t>
      </w:r>
      <w:proofErr w:type="spellEnd"/>
      <w:r w:rsidR="00D354A4">
        <w:rPr>
          <w:iCs/>
        </w:rPr>
        <w:t>.</w:t>
      </w:r>
      <w:r w:rsidR="0062535C">
        <w:rPr>
          <w:iCs/>
        </w:rPr>
        <w:t xml:space="preserve"> </w:t>
      </w:r>
      <w:proofErr w:type="spellStart"/>
      <w:r w:rsidR="0062535C">
        <w:rPr>
          <w:iCs/>
        </w:rPr>
        <w:t>Berdasarkan</w:t>
      </w:r>
      <w:proofErr w:type="spellEnd"/>
      <w:r w:rsidR="0062535C">
        <w:rPr>
          <w:iCs/>
        </w:rPr>
        <w:t xml:space="preserve"> </w:t>
      </w:r>
      <w:proofErr w:type="spellStart"/>
      <w:r w:rsidR="0062535C">
        <w:rPr>
          <w:iCs/>
        </w:rPr>
        <w:t>Sekretariat</w:t>
      </w:r>
      <w:proofErr w:type="spellEnd"/>
      <w:r w:rsidR="0062535C">
        <w:rPr>
          <w:iCs/>
        </w:rPr>
        <w:t xml:space="preserve"> </w:t>
      </w:r>
      <w:proofErr w:type="spellStart"/>
      <w:r w:rsidR="0062535C">
        <w:rPr>
          <w:iCs/>
        </w:rPr>
        <w:t>Kabinet</w:t>
      </w:r>
      <w:proofErr w:type="spellEnd"/>
      <w:r w:rsidR="0062535C">
        <w:rPr>
          <w:iCs/>
        </w:rPr>
        <w:t xml:space="preserve"> (2017), </w:t>
      </w:r>
      <w:proofErr w:type="spellStart"/>
      <w:r w:rsidR="0062535C">
        <w:rPr>
          <w:iCs/>
        </w:rPr>
        <w:t>ramainya</w:t>
      </w:r>
      <w:proofErr w:type="spellEnd"/>
      <w:r w:rsidR="0062535C">
        <w:rPr>
          <w:iCs/>
        </w:rPr>
        <w:t xml:space="preserve"> </w:t>
      </w:r>
      <w:proofErr w:type="spellStart"/>
      <w:r w:rsidR="0062535C">
        <w:rPr>
          <w:iCs/>
        </w:rPr>
        <w:t>pengungsi</w:t>
      </w:r>
      <w:proofErr w:type="spellEnd"/>
      <w:r w:rsidR="0062535C">
        <w:rPr>
          <w:iCs/>
        </w:rPr>
        <w:t xml:space="preserve"> Rohingya yang </w:t>
      </w:r>
      <w:proofErr w:type="spellStart"/>
      <w:r w:rsidR="0062535C">
        <w:rPr>
          <w:iCs/>
        </w:rPr>
        <w:t>datang</w:t>
      </w:r>
      <w:proofErr w:type="spellEnd"/>
      <w:r w:rsidR="0062535C">
        <w:rPr>
          <w:iCs/>
        </w:rPr>
        <w:t xml:space="preserve"> </w:t>
      </w:r>
      <w:proofErr w:type="spellStart"/>
      <w:r w:rsidR="0062535C">
        <w:rPr>
          <w:iCs/>
        </w:rPr>
        <w:t>ke</w:t>
      </w:r>
      <w:proofErr w:type="spellEnd"/>
      <w:r w:rsidR="0062535C">
        <w:rPr>
          <w:iCs/>
        </w:rPr>
        <w:t xml:space="preserve"> </w:t>
      </w:r>
      <w:proofErr w:type="spellStart"/>
      <w:r w:rsidR="0062535C">
        <w:rPr>
          <w:iCs/>
        </w:rPr>
        <w:t>ketiga</w:t>
      </w:r>
      <w:proofErr w:type="spellEnd"/>
      <w:r w:rsidR="0062535C">
        <w:rPr>
          <w:iCs/>
        </w:rPr>
        <w:t xml:space="preserve"> negara </w:t>
      </w:r>
      <w:proofErr w:type="spellStart"/>
      <w:r w:rsidR="0062535C">
        <w:rPr>
          <w:iCs/>
        </w:rPr>
        <w:t>ini</w:t>
      </w:r>
      <w:proofErr w:type="spellEnd"/>
      <w:r w:rsidR="0062535C">
        <w:rPr>
          <w:iCs/>
        </w:rPr>
        <w:t xml:space="preserve"> </w:t>
      </w:r>
      <w:proofErr w:type="spellStart"/>
      <w:r w:rsidR="0062535C">
        <w:rPr>
          <w:iCs/>
        </w:rPr>
        <w:t>menyebabkan</w:t>
      </w:r>
      <w:proofErr w:type="spellEnd"/>
      <w:r w:rsidR="0062535C">
        <w:rPr>
          <w:iCs/>
        </w:rPr>
        <w:t xml:space="preserve"> Indonesia </w:t>
      </w:r>
      <w:proofErr w:type="spellStart"/>
      <w:r w:rsidR="0062535C">
        <w:rPr>
          <w:iCs/>
        </w:rPr>
        <w:t>menerbitkan</w:t>
      </w:r>
      <w:proofErr w:type="spellEnd"/>
      <w:r w:rsidR="0062535C">
        <w:rPr>
          <w:iCs/>
        </w:rPr>
        <w:t xml:space="preserve"> </w:t>
      </w:r>
      <w:proofErr w:type="spellStart"/>
      <w:r w:rsidR="0062535C" w:rsidRPr="0062535C">
        <w:rPr>
          <w:iCs/>
        </w:rPr>
        <w:t>Peraturan</w:t>
      </w:r>
      <w:proofErr w:type="spellEnd"/>
      <w:r w:rsidR="0062535C" w:rsidRPr="0062535C">
        <w:rPr>
          <w:iCs/>
        </w:rPr>
        <w:t xml:space="preserve"> </w:t>
      </w:r>
      <w:proofErr w:type="spellStart"/>
      <w:r w:rsidR="0062535C" w:rsidRPr="0062535C">
        <w:rPr>
          <w:iCs/>
        </w:rPr>
        <w:t>Presiden</w:t>
      </w:r>
      <w:proofErr w:type="spellEnd"/>
      <w:r w:rsidR="0062535C" w:rsidRPr="0062535C">
        <w:rPr>
          <w:iCs/>
        </w:rPr>
        <w:t xml:space="preserve"> (</w:t>
      </w:r>
      <w:proofErr w:type="spellStart"/>
      <w:r w:rsidR="0062535C" w:rsidRPr="0062535C">
        <w:rPr>
          <w:iCs/>
        </w:rPr>
        <w:t>Perpres</w:t>
      </w:r>
      <w:proofErr w:type="spellEnd"/>
      <w:r w:rsidR="0062535C" w:rsidRPr="0062535C">
        <w:rPr>
          <w:iCs/>
        </w:rPr>
        <w:t xml:space="preserve">) </w:t>
      </w:r>
      <w:proofErr w:type="spellStart"/>
      <w:r w:rsidR="0062535C" w:rsidRPr="0062535C">
        <w:rPr>
          <w:iCs/>
        </w:rPr>
        <w:t>Nomor</w:t>
      </w:r>
      <w:proofErr w:type="spellEnd"/>
      <w:r w:rsidR="0062535C" w:rsidRPr="0062535C">
        <w:rPr>
          <w:iCs/>
        </w:rPr>
        <w:t xml:space="preserve"> 125 </w:t>
      </w:r>
      <w:proofErr w:type="spellStart"/>
      <w:r w:rsidR="0062535C" w:rsidRPr="0062535C">
        <w:rPr>
          <w:iCs/>
        </w:rPr>
        <w:t>Tahun</w:t>
      </w:r>
      <w:proofErr w:type="spellEnd"/>
      <w:r w:rsidR="0062535C" w:rsidRPr="0062535C">
        <w:rPr>
          <w:iCs/>
        </w:rPr>
        <w:t xml:space="preserve"> 2016 </w:t>
      </w:r>
      <w:proofErr w:type="spellStart"/>
      <w:r w:rsidR="0062535C" w:rsidRPr="0062535C">
        <w:rPr>
          <w:iCs/>
        </w:rPr>
        <w:t>tentang</w:t>
      </w:r>
      <w:proofErr w:type="spellEnd"/>
      <w:r w:rsidR="0062535C" w:rsidRPr="0062535C">
        <w:rPr>
          <w:iCs/>
        </w:rPr>
        <w:t xml:space="preserve"> </w:t>
      </w:r>
      <w:proofErr w:type="spellStart"/>
      <w:r w:rsidR="0062535C" w:rsidRPr="0062535C">
        <w:rPr>
          <w:iCs/>
        </w:rPr>
        <w:t>Penanganan</w:t>
      </w:r>
      <w:proofErr w:type="spellEnd"/>
      <w:r w:rsidR="0062535C" w:rsidRPr="0062535C">
        <w:rPr>
          <w:iCs/>
        </w:rPr>
        <w:t xml:space="preserve"> </w:t>
      </w:r>
      <w:proofErr w:type="spellStart"/>
      <w:r w:rsidR="0062535C" w:rsidRPr="0062535C">
        <w:rPr>
          <w:iCs/>
        </w:rPr>
        <w:t>Pengungsi</w:t>
      </w:r>
      <w:proofErr w:type="spellEnd"/>
      <w:r w:rsidR="0062535C" w:rsidRPr="0062535C">
        <w:rPr>
          <w:iCs/>
        </w:rPr>
        <w:t xml:space="preserve"> </w:t>
      </w:r>
      <w:proofErr w:type="spellStart"/>
      <w:r w:rsidR="0062535C" w:rsidRPr="0062535C">
        <w:rPr>
          <w:iCs/>
        </w:rPr>
        <w:t>dari</w:t>
      </w:r>
      <w:proofErr w:type="spellEnd"/>
      <w:r w:rsidR="0062535C" w:rsidRPr="0062535C">
        <w:rPr>
          <w:iCs/>
        </w:rPr>
        <w:t xml:space="preserve"> Luar Negeri</w:t>
      </w:r>
      <w:r w:rsidR="0062535C">
        <w:rPr>
          <w:iCs/>
        </w:rPr>
        <w:t>.</w:t>
      </w:r>
      <w:r w:rsidR="00C40DD0">
        <w:rPr>
          <w:iCs/>
        </w:rPr>
        <w:t xml:space="preserve"> Dalam </w:t>
      </w:r>
      <w:proofErr w:type="spellStart"/>
      <w:r w:rsidR="00C40DD0">
        <w:rPr>
          <w:iCs/>
        </w:rPr>
        <w:t>hal</w:t>
      </w:r>
      <w:proofErr w:type="spellEnd"/>
      <w:r w:rsidR="00C40DD0">
        <w:rPr>
          <w:iCs/>
        </w:rPr>
        <w:t xml:space="preserve"> </w:t>
      </w:r>
      <w:proofErr w:type="spellStart"/>
      <w:r w:rsidR="00C40DD0">
        <w:rPr>
          <w:iCs/>
        </w:rPr>
        <w:t>ini</w:t>
      </w:r>
      <w:proofErr w:type="spellEnd"/>
      <w:r w:rsidR="00C40DD0">
        <w:rPr>
          <w:iCs/>
        </w:rPr>
        <w:t xml:space="preserve">, </w:t>
      </w:r>
      <w:proofErr w:type="spellStart"/>
      <w:r w:rsidR="00C40DD0">
        <w:rPr>
          <w:iCs/>
        </w:rPr>
        <w:lastRenderedPageBreak/>
        <w:t>terdapat</w:t>
      </w:r>
      <w:proofErr w:type="spellEnd"/>
      <w:r w:rsidR="00C40DD0">
        <w:rPr>
          <w:iCs/>
        </w:rPr>
        <w:t xml:space="preserve"> </w:t>
      </w:r>
      <w:proofErr w:type="spellStart"/>
      <w:r w:rsidR="00C40DD0">
        <w:rPr>
          <w:iCs/>
        </w:rPr>
        <w:t>kapal</w:t>
      </w:r>
      <w:proofErr w:type="spellEnd"/>
      <w:r w:rsidR="00C40DD0">
        <w:rPr>
          <w:iCs/>
        </w:rPr>
        <w:t xml:space="preserve"> yang </w:t>
      </w:r>
      <w:proofErr w:type="spellStart"/>
      <w:r w:rsidR="00C40DD0">
        <w:rPr>
          <w:iCs/>
        </w:rPr>
        <w:t>bermuatan</w:t>
      </w:r>
      <w:proofErr w:type="spellEnd"/>
      <w:r w:rsidR="00C40DD0">
        <w:rPr>
          <w:iCs/>
        </w:rPr>
        <w:t xml:space="preserve"> </w:t>
      </w:r>
      <w:proofErr w:type="spellStart"/>
      <w:r w:rsidR="00C40DD0">
        <w:rPr>
          <w:iCs/>
        </w:rPr>
        <w:t>sekitar</w:t>
      </w:r>
      <w:proofErr w:type="spellEnd"/>
      <w:r w:rsidR="00C40DD0">
        <w:rPr>
          <w:iCs/>
        </w:rPr>
        <w:t xml:space="preserve"> 715 </w:t>
      </w:r>
      <w:proofErr w:type="spellStart"/>
      <w:r w:rsidR="00C40DD0">
        <w:rPr>
          <w:iCs/>
        </w:rPr>
        <w:t>pengungsi</w:t>
      </w:r>
      <w:proofErr w:type="spellEnd"/>
      <w:r w:rsidR="00C40DD0">
        <w:rPr>
          <w:iCs/>
        </w:rPr>
        <w:t xml:space="preserve"> Rohingya </w:t>
      </w:r>
      <w:proofErr w:type="spellStart"/>
      <w:r w:rsidR="00C40DD0">
        <w:rPr>
          <w:iCs/>
        </w:rPr>
        <w:t>telah</w:t>
      </w:r>
      <w:proofErr w:type="spellEnd"/>
      <w:r w:rsidR="00C40DD0">
        <w:rPr>
          <w:iCs/>
        </w:rPr>
        <w:t xml:space="preserve"> </w:t>
      </w:r>
      <w:proofErr w:type="spellStart"/>
      <w:r w:rsidR="00C40DD0">
        <w:rPr>
          <w:iCs/>
        </w:rPr>
        <w:t>terdampar</w:t>
      </w:r>
      <w:proofErr w:type="spellEnd"/>
      <w:r w:rsidR="00C40DD0">
        <w:rPr>
          <w:iCs/>
        </w:rPr>
        <w:t xml:space="preserve"> </w:t>
      </w:r>
      <w:proofErr w:type="spellStart"/>
      <w:r w:rsidR="00C40DD0">
        <w:rPr>
          <w:iCs/>
        </w:rPr>
        <w:t>selama</w:t>
      </w:r>
      <w:proofErr w:type="spellEnd"/>
      <w:r w:rsidR="00C40DD0">
        <w:rPr>
          <w:iCs/>
        </w:rPr>
        <w:t xml:space="preserve"> </w:t>
      </w:r>
      <w:proofErr w:type="spellStart"/>
      <w:r w:rsidR="00C40DD0">
        <w:rPr>
          <w:iCs/>
        </w:rPr>
        <w:t>berminggu-minggu</w:t>
      </w:r>
      <w:proofErr w:type="spellEnd"/>
      <w:r w:rsidR="00C40DD0">
        <w:rPr>
          <w:iCs/>
        </w:rPr>
        <w:t xml:space="preserve"> di </w:t>
      </w:r>
      <w:proofErr w:type="spellStart"/>
      <w:r w:rsidR="00C40DD0">
        <w:rPr>
          <w:iCs/>
        </w:rPr>
        <w:t>kawasan</w:t>
      </w:r>
      <w:proofErr w:type="spellEnd"/>
      <w:r w:rsidR="00C40DD0">
        <w:rPr>
          <w:iCs/>
        </w:rPr>
        <w:t xml:space="preserve"> </w:t>
      </w:r>
      <w:proofErr w:type="spellStart"/>
      <w:r w:rsidR="00C40DD0">
        <w:rPr>
          <w:iCs/>
        </w:rPr>
        <w:t>Seunuddon</w:t>
      </w:r>
      <w:proofErr w:type="spellEnd"/>
      <w:r w:rsidR="00C40DD0">
        <w:rPr>
          <w:iCs/>
        </w:rPr>
        <w:t xml:space="preserve">, </w:t>
      </w:r>
      <w:proofErr w:type="spellStart"/>
      <w:r w:rsidR="00C40DD0">
        <w:rPr>
          <w:iCs/>
        </w:rPr>
        <w:t>Kabupaten</w:t>
      </w:r>
      <w:proofErr w:type="spellEnd"/>
      <w:r w:rsidR="00C40DD0">
        <w:rPr>
          <w:iCs/>
        </w:rPr>
        <w:t xml:space="preserve"> Aceh Utara.</w:t>
      </w:r>
      <w:r w:rsidR="00220AF6">
        <w:rPr>
          <w:iCs/>
        </w:rPr>
        <w:t xml:space="preserve"> </w:t>
      </w:r>
      <w:r w:rsidR="004E5E92">
        <w:rPr>
          <w:iCs/>
        </w:rPr>
        <w:t xml:space="preserve">Per November 2016, Indonesia </w:t>
      </w:r>
      <w:proofErr w:type="spellStart"/>
      <w:r w:rsidR="004E5E92">
        <w:rPr>
          <w:iCs/>
        </w:rPr>
        <w:t>berdasarkan</w:t>
      </w:r>
      <w:proofErr w:type="spellEnd"/>
      <w:r w:rsidR="004E5E92">
        <w:rPr>
          <w:iCs/>
        </w:rPr>
        <w:t xml:space="preserve"> data UNHCR </w:t>
      </w:r>
      <w:proofErr w:type="spellStart"/>
      <w:r w:rsidR="004E5E92">
        <w:rPr>
          <w:iCs/>
        </w:rPr>
        <w:t>telah</w:t>
      </w:r>
      <w:proofErr w:type="spellEnd"/>
      <w:r w:rsidR="004E5E92">
        <w:rPr>
          <w:iCs/>
        </w:rPr>
        <w:t xml:space="preserve"> </w:t>
      </w:r>
      <w:proofErr w:type="spellStart"/>
      <w:r w:rsidR="004E5E92">
        <w:rPr>
          <w:iCs/>
        </w:rPr>
        <w:t>menerima</w:t>
      </w:r>
      <w:proofErr w:type="spellEnd"/>
      <w:r w:rsidR="004E5E92">
        <w:rPr>
          <w:iCs/>
        </w:rPr>
        <w:t xml:space="preserve"> </w:t>
      </w:r>
      <w:proofErr w:type="spellStart"/>
      <w:r w:rsidR="004E5E92">
        <w:rPr>
          <w:iCs/>
        </w:rPr>
        <w:t>lebih</w:t>
      </w:r>
      <w:proofErr w:type="spellEnd"/>
      <w:r w:rsidR="004E5E92">
        <w:rPr>
          <w:iCs/>
        </w:rPr>
        <w:t xml:space="preserve"> </w:t>
      </w:r>
      <w:proofErr w:type="spellStart"/>
      <w:r w:rsidR="004E5E92">
        <w:rPr>
          <w:iCs/>
        </w:rPr>
        <w:t>dari</w:t>
      </w:r>
      <w:proofErr w:type="spellEnd"/>
      <w:r w:rsidR="004E5E92">
        <w:rPr>
          <w:iCs/>
        </w:rPr>
        <w:t xml:space="preserve"> 1000 </w:t>
      </w:r>
      <w:proofErr w:type="spellStart"/>
      <w:r w:rsidR="004E5E92">
        <w:rPr>
          <w:iCs/>
        </w:rPr>
        <w:t>pengungsi</w:t>
      </w:r>
      <w:proofErr w:type="spellEnd"/>
      <w:r w:rsidR="004E5E92">
        <w:rPr>
          <w:iCs/>
        </w:rPr>
        <w:t xml:space="preserve"> Rohingya.</w:t>
      </w:r>
      <w:r w:rsidR="000C465B">
        <w:rPr>
          <w:iCs/>
        </w:rPr>
        <w:t xml:space="preserve"> Tidak </w:t>
      </w:r>
      <w:proofErr w:type="spellStart"/>
      <w:r w:rsidR="000C465B">
        <w:rPr>
          <w:iCs/>
        </w:rPr>
        <w:t>hanya</w:t>
      </w:r>
      <w:proofErr w:type="spellEnd"/>
      <w:r w:rsidR="000C465B">
        <w:rPr>
          <w:iCs/>
        </w:rPr>
        <w:t xml:space="preserve"> </w:t>
      </w:r>
      <w:proofErr w:type="spellStart"/>
      <w:r w:rsidR="000C465B">
        <w:rPr>
          <w:iCs/>
        </w:rPr>
        <w:t>itu</w:t>
      </w:r>
      <w:proofErr w:type="spellEnd"/>
      <w:r w:rsidR="000C465B">
        <w:rPr>
          <w:iCs/>
        </w:rPr>
        <w:t xml:space="preserve">, </w:t>
      </w:r>
      <w:proofErr w:type="spellStart"/>
      <w:r w:rsidR="000C465B">
        <w:rPr>
          <w:iCs/>
        </w:rPr>
        <w:t>Thaiiland</w:t>
      </w:r>
      <w:proofErr w:type="spellEnd"/>
      <w:r w:rsidR="000C465B">
        <w:rPr>
          <w:iCs/>
        </w:rPr>
        <w:t xml:space="preserve"> </w:t>
      </w:r>
      <w:proofErr w:type="spellStart"/>
      <w:r w:rsidR="000C465B">
        <w:rPr>
          <w:iCs/>
        </w:rPr>
        <w:t>hingga</w:t>
      </w:r>
      <w:proofErr w:type="spellEnd"/>
      <w:r w:rsidR="000C465B">
        <w:rPr>
          <w:iCs/>
        </w:rPr>
        <w:t xml:space="preserve"> </w:t>
      </w:r>
      <w:proofErr w:type="spellStart"/>
      <w:r w:rsidR="000C465B">
        <w:rPr>
          <w:iCs/>
        </w:rPr>
        <w:t>akhir</w:t>
      </w:r>
      <w:proofErr w:type="spellEnd"/>
      <w:r w:rsidR="000C465B">
        <w:rPr>
          <w:iCs/>
        </w:rPr>
        <w:t xml:space="preserve"> 2015 </w:t>
      </w:r>
      <w:proofErr w:type="spellStart"/>
      <w:r w:rsidR="000C465B">
        <w:rPr>
          <w:iCs/>
        </w:rPr>
        <w:t>telah</w:t>
      </w:r>
      <w:proofErr w:type="spellEnd"/>
      <w:r w:rsidR="000C465B">
        <w:rPr>
          <w:iCs/>
        </w:rPr>
        <w:t xml:space="preserve"> </w:t>
      </w:r>
      <w:proofErr w:type="spellStart"/>
      <w:r w:rsidR="000C465B">
        <w:rPr>
          <w:iCs/>
        </w:rPr>
        <w:t>menerima</w:t>
      </w:r>
      <w:proofErr w:type="spellEnd"/>
      <w:r w:rsidR="000C465B">
        <w:rPr>
          <w:iCs/>
        </w:rPr>
        <w:t xml:space="preserve"> </w:t>
      </w:r>
      <w:proofErr w:type="spellStart"/>
      <w:r w:rsidR="000C465B">
        <w:rPr>
          <w:iCs/>
        </w:rPr>
        <w:t>lebih</w:t>
      </w:r>
      <w:proofErr w:type="spellEnd"/>
      <w:r w:rsidR="000C465B">
        <w:rPr>
          <w:iCs/>
        </w:rPr>
        <w:t xml:space="preserve"> </w:t>
      </w:r>
      <w:proofErr w:type="spellStart"/>
      <w:r w:rsidR="000C465B">
        <w:rPr>
          <w:iCs/>
        </w:rPr>
        <w:t>dari</w:t>
      </w:r>
      <w:proofErr w:type="spellEnd"/>
      <w:r w:rsidR="000C465B">
        <w:rPr>
          <w:iCs/>
        </w:rPr>
        <w:t xml:space="preserve"> 130 </w:t>
      </w:r>
      <w:proofErr w:type="spellStart"/>
      <w:r w:rsidR="000C465B">
        <w:rPr>
          <w:iCs/>
        </w:rPr>
        <w:t>ribu</w:t>
      </w:r>
      <w:proofErr w:type="spellEnd"/>
      <w:r w:rsidR="000C465B">
        <w:rPr>
          <w:iCs/>
        </w:rPr>
        <w:t xml:space="preserve"> </w:t>
      </w:r>
      <w:proofErr w:type="spellStart"/>
      <w:r w:rsidR="000C465B">
        <w:rPr>
          <w:iCs/>
        </w:rPr>
        <w:t>pengungsi</w:t>
      </w:r>
      <w:proofErr w:type="spellEnd"/>
      <w:r w:rsidR="000C465B">
        <w:rPr>
          <w:iCs/>
        </w:rPr>
        <w:t xml:space="preserve"> Rohingya (</w:t>
      </w:r>
      <w:proofErr w:type="spellStart"/>
      <w:r w:rsidR="000C465B">
        <w:rPr>
          <w:iCs/>
        </w:rPr>
        <w:t>Augita</w:t>
      </w:r>
      <w:proofErr w:type="spellEnd"/>
      <w:r w:rsidR="000C465B">
        <w:rPr>
          <w:iCs/>
        </w:rPr>
        <w:t>, 2017).</w:t>
      </w:r>
    </w:p>
    <w:p w14:paraId="2295AB0A" w14:textId="71FE6B1F" w:rsidR="007A24C7" w:rsidRDefault="004E11D0">
      <w:pPr>
        <w:pStyle w:val="BodyText"/>
        <w:ind w:right="115" w:firstLine="588"/>
        <w:rPr>
          <w:iCs/>
        </w:rPr>
      </w:pPr>
      <w:proofErr w:type="spellStart"/>
      <w:r>
        <w:rPr>
          <w:iCs/>
        </w:rPr>
        <w:t>Berdasarkan</w:t>
      </w:r>
      <w:proofErr w:type="spellEnd"/>
      <w:r>
        <w:rPr>
          <w:iCs/>
        </w:rPr>
        <w:t xml:space="preserve"> </w:t>
      </w:r>
      <w:proofErr w:type="spellStart"/>
      <w:r>
        <w:rPr>
          <w:iCs/>
        </w:rPr>
        <w:t>laporan</w:t>
      </w:r>
      <w:proofErr w:type="spellEnd"/>
      <w:r>
        <w:rPr>
          <w:iCs/>
        </w:rPr>
        <w:t xml:space="preserve"> UNHCR (2018), </w:t>
      </w:r>
      <w:proofErr w:type="spellStart"/>
      <w:r>
        <w:rPr>
          <w:iCs/>
        </w:rPr>
        <w:t>ada</w:t>
      </w:r>
      <w:proofErr w:type="spellEnd"/>
      <w:r>
        <w:rPr>
          <w:iCs/>
        </w:rPr>
        <w:t xml:space="preserve"> </w:t>
      </w:r>
      <w:proofErr w:type="spellStart"/>
      <w:r>
        <w:rPr>
          <w:iCs/>
        </w:rPr>
        <w:t>tiga</w:t>
      </w:r>
      <w:proofErr w:type="spellEnd"/>
      <w:r>
        <w:rPr>
          <w:iCs/>
        </w:rPr>
        <w:t xml:space="preserve"> </w:t>
      </w:r>
      <w:proofErr w:type="spellStart"/>
      <w:r>
        <w:rPr>
          <w:iCs/>
        </w:rPr>
        <w:t>kapal</w:t>
      </w:r>
      <w:proofErr w:type="spellEnd"/>
      <w:r>
        <w:rPr>
          <w:iCs/>
        </w:rPr>
        <w:t xml:space="preserve"> yang </w:t>
      </w:r>
      <w:proofErr w:type="spellStart"/>
      <w:r>
        <w:rPr>
          <w:iCs/>
        </w:rPr>
        <w:t>berlayar</w:t>
      </w:r>
      <w:proofErr w:type="spellEnd"/>
      <w:r>
        <w:rPr>
          <w:iCs/>
        </w:rPr>
        <w:t xml:space="preserve"> </w:t>
      </w:r>
      <w:proofErr w:type="spellStart"/>
      <w:r>
        <w:rPr>
          <w:iCs/>
        </w:rPr>
        <w:t>dari</w:t>
      </w:r>
      <w:proofErr w:type="spellEnd"/>
      <w:r>
        <w:rPr>
          <w:iCs/>
        </w:rPr>
        <w:t xml:space="preserve"> Myanmar. </w:t>
      </w:r>
      <w:r w:rsidR="002663E3">
        <w:rPr>
          <w:iCs/>
        </w:rPr>
        <w:t xml:space="preserve">Kapal </w:t>
      </w:r>
      <w:proofErr w:type="spellStart"/>
      <w:r w:rsidR="002663E3">
        <w:rPr>
          <w:iCs/>
        </w:rPr>
        <w:t>pertama</w:t>
      </w:r>
      <w:proofErr w:type="spellEnd"/>
      <w:r w:rsidR="002663E3">
        <w:rPr>
          <w:iCs/>
        </w:rPr>
        <w:t xml:space="preserve"> yang </w:t>
      </w:r>
      <w:proofErr w:type="spellStart"/>
      <w:r w:rsidR="002663E3">
        <w:rPr>
          <w:iCs/>
        </w:rPr>
        <w:t>memuat</w:t>
      </w:r>
      <w:proofErr w:type="spellEnd"/>
      <w:r w:rsidR="002663E3">
        <w:rPr>
          <w:iCs/>
        </w:rPr>
        <w:t xml:space="preserve"> 56 </w:t>
      </w:r>
      <w:proofErr w:type="spellStart"/>
      <w:r w:rsidR="002663E3">
        <w:rPr>
          <w:iCs/>
        </w:rPr>
        <w:t>pengungsi</w:t>
      </w:r>
      <w:proofErr w:type="spellEnd"/>
      <w:r w:rsidR="002663E3">
        <w:rPr>
          <w:iCs/>
        </w:rPr>
        <w:t xml:space="preserve"> </w:t>
      </w:r>
      <w:proofErr w:type="spellStart"/>
      <w:r w:rsidR="002663E3">
        <w:rPr>
          <w:iCs/>
        </w:rPr>
        <w:t>telah</w:t>
      </w:r>
      <w:proofErr w:type="spellEnd"/>
      <w:r w:rsidR="002663E3">
        <w:rPr>
          <w:iCs/>
        </w:rPr>
        <w:t xml:space="preserve"> </w:t>
      </w:r>
      <w:proofErr w:type="spellStart"/>
      <w:r w:rsidR="002663E3">
        <w:rPr>
          <w:iCs/>
        </w:rPr>
        <w:t>berlabuh</w:t>
      </w:r>
      <w:proofErr w:type="spellEnd"/>
      <w:r w:rsidR="002663E3">
        <w:rPr>
          <w:iCs/>
        </w:rPr>
        <w:t xml:space="preserve"> pada 3 April di </w:t>
      </w:r>
      <w:proofErr w:type="spellStart"/>
      <w:r w:rsidR="002663E3">
        <w:rPr>
          <w:iCs/>
        </w:rPr>
        <w:t>daerah</w:t>
      </w:r>
      <w:proofErr w:type="spellEnd"/>
      <w:r w:rsidR="002663E3">
        <w:rPr>
          <w:iCs/>
        </w:rPr>
        <w:t xml:space="preserve"> Langkawi, Malaysia.</w:t>
      </w:r>
      <w:r w:rsidR="0088427D">
        <w:rPr>
          <w:iCs/>
        </w:rPr>
        <w:t xml:space="preserve"> </w:t>
      </w:r>
      <w:proofErr w:type="spellStart"/>
      <w:r w:rsidR="0018207B">
        <w:rPr>
          <w:iCs/>
        </w:rPr>
        <w:t>Kemudian</w:t>
      </w:r>
      <w:proofErr w:type="spellEnd"/>
      <w:r w:rsidR="0018207B">
        <w:rPr>
          <w:iCs/>
        </w:rPr>
        <w:t xml:space="preserve">, </w:t>
      </w:r>
      <w:proofErr w:type="spellStart"/>
      <w:r w:rsidR="0018207B">
        <w:rPr>
          <w:iCs/>
        </w:rPr>
        <w:t>kapal</w:t>
      </w:r>
      <w:proofErr w:type="spellEnd"/>
      <w:r w:rsidR="0018207B">
        <w:rPr>
          <w:iCs/>
        </w:rPr>
        <w:t xml:space="preserve"> </w:t>
      </w:r>
      <w:proofErr w:type="spellStart"/>
      <w:r w:rsidR="0018207B">
        <w:rPr>
          <w:iCs/>
        </w:rPr>
        <w:t>kedua</w:t>
      </w:r>
      <w:proofErr w:type="spellEnd"/>
      <w:r w:rsidR="0018207B">
        <w:rPr>
          <w:iCs/>
        </w:rPr>
        <w:t xml:space="preserve"> </w:t>
      </w:r>
      <w:r w:rsidR="00DC0ECF">
        <w:rPr>
          <w:iCs/>
        </w:rPr>
        <w:t xml:space="preserve">yang </w:t>
      </w:r>
      <w:proofErr w:type="spellStart"/>
      <w:r w:rsidR="00DC0ECF">
        <w:rPr>
          <w:iCs/>
        </w:rPr>
        <w:t>bermuatan</w:t>
      </w:r>
      <w:proofErr w:type="spellEnd"/>
      <w:r w:rsidR="00DC0ECF">
        <w:rPr>
          <w:iCs/>
        </w:rPr>
        <w:t xml:space="preserve"> 5 </w:t>
      </w:r>
      <w:proofErr w:type="spellStart"/>
      <w:r w:rsidR="00DC0ECF">
        <w:rPr>
          <w:iCs/>
        </w:rPr>
        <w:t>pengungsi</w:t>
      </w:r>
      <w:proofErr w:type="spellEnd"/>
      <w:r w:rsidR="00DC0ECF">
        <w:rPr>
          <w:iCs/>
        </w:rPr>
        <w:t xml:space="preserve"> </w:t>
      </w:r>
      <w:proofErr w:type="spellStart"/>
      <w:r w:rsidR="00DC0ECF">
        <w:rPr>
          <w:iCs/>
        </w:rPr>
        <w:t>ini</w:t>
      </w:r>
      <w:proofErr w:type="spellEnd"/>
      <w:r w:rsidR="00DC0ECF">
        <w:rPr>
          <w:iCs/>
        </w:rPr>
        <w:t xml:space="preserve"> </w:t>
      </w:r>
      <w:proofErr w:type="spellStart"/>
      <w:r w:rsidR="00DC0ECF">
        <w:rPr>
          <w:iCs/>
        </w:rPr>
        <w:t>diamankan</w:t>
      </w:r>
      <w:proofErr w:type="spellEnd"/>
      <w:r w:rsidR="00DC0ECF">
        <w:rPr>
          <w:iCs/>
        </w:rPr>
        <w:t xml:space="preserve"> oleh Indonesia dan </w:t>
      </w:r>
      <w:proofErr w:type="spellStart"/>
      <w:r w:rsidR="00DC0ECF">
        <w:rPr>
          <w:iCs/>
        </w:rPr>
        <w:t>dilabuhkan</w:t>
      </w:r>
      <w:proofErr w:type="spellEnd"/>
      <w:r w:rsidR="00DC0ECF">
        <w:rPr>
          <w:iCs/>
        </w:rPr>
        <w:t xml:space="preserve"> </w:t>
      </w:r>
      <w:proofErr w:type="spellStart"/>
      <w:r w:rsidR="00DC0ECF">
        <w:rPr>
          <w:iCs/>
        </w:rPr>
        <w:t>ke</w:t>
      </w:r>
      <w:proofErr w:type="spellEnd"/>
      <w:r w:rsidR="00DC0ECF">
        <w:rPr>
          <w:iCs/>
        </w:rPr>
        <w:t xml:space="preserve"> </w:t>
      </w:r>
      <w:proofErr w:type="spellStart"/>
      <w:r w:rsidR="00DC0ECF">
        <w:rPr>
          <w:iCs/>
        </w:rPr>
        <w:t>daerah</w:t>
      </w:r>
      <w:proofErr w:type="spellEnd"/>
      <w:r w:rsidR="00DC0ECF">
        <w:rPr>
          <w:iCs/>
        </w:rPr>
        <w:t xml:space="preserve"> Langsa. </w:t>
      </w:r>
      <w:proofErr w:type="spellStart"/>
      <w:r w:rsidR="00D567E6">
        <w:rPr>
          <w:iCs/>
        </w:rPr>
        <w:t>Sedangkan</w:t>
      </w:r>
      <w:proofErr w:type="spellEnd"/>
      <w:r w:rsidR="00D567E6">
        <w:rPr>
          <w:iCs/>
        </w:rPr>
        <w:t xml:space="preserve">, </w:t>
      </w:r>
      <w:proofErr w:type="spellStart"/>
      <w:r w:rsidR="00D567E6">
        <w:rPr>
          <w:iCs/>
        </w:rPr>
        <w:t>kapal</w:t>
      </w:r>
      <w:proofErr w:type="spellEnd"/>
      <w:r w:rsidR="00D567E6">
        <w:rPr>
          <w:iCs/>
        </w:rPr>
        <w:t xml:space="preserve"> </w:t>
      </w:r>
      <w:proofErr w:type="spellStart"/>
      <w:r w:rsidR="00D567E6">
        <w:rPr>
          <w:iCs/>
        </w:rPr>
        <w:t>terakhir</w:t>
      </w:r>
      <w:proofErr w:type="spellEnd"/>
      <w:r w:rsidR="00DC0ECF">
        <w:rPr>
          <w:iCs/>
        </w:rPr>
        <w:t xml:space="preserve"> </w:t>
      </w:r>
      <w:proofErr w:type="spellStart"/>
      <w:r w:rsidR="00DC0ECF">
        <w:rPr>
          <w:iCs/>
        </w:rPr>
        <w:t>kembali</w:t>
      </w:r>
      <w:proofErr w:type="spellEnd"/>
      <w:r w:rsidR="00DC0ECF">
        <w:rPr>
          <w:iCs/>
        </w:rPr>
        <w:t xml:space="preserve"> </w:t>
      </w:r>
      <w:proofErr w:type="spellStart"/>
      <w:r w:rsidR="00DC0ECF">
        <w:rPr>
          <w:iCs/>
        </w:rPr>
        <w:t>diamankan</w:t>
      </w:r>
      <w:proofErr w:type="spellEnd"/>
      <w:r w:rsidR="00DC0ECF">
        <w:rPr>
          <w:iCs/>
        </w:rPr>
        <w:t xml:space="preserve"> Indonesia, </w:t>
      </w:r>
      <w:proofErr w:type="spellStart"/>
      <w:r w:rsidR="00DC0ECF">
        <w:rPr>
          <w:iCs/>
        </w:rPr>
        <w:t>dimana</w:t>
      </w:r>
      <w:proofErr w:type="spellEnd"/>
      <w:r w:rsidR="00DC0ECF">
        <w:rPr>
          <w:iCs/>
        </w:rPr>
        <w:t xml:space="preserve"> </w:t>
      </w:r>
      <w:proofErr w:type="spellStart"/>
      <w:r w:rsidR="00DC0ECF">
        <w:rPr>
          <w:iCs/>
        </w:rPr>
        <w:t>kapal</w:t>
      </w:r>
      <w:proofErr w:type="spellEnd"/>
      <w:r w:rsidR="00DC0ECF">
        <w:rPr>
          <w:iCs/>
        </w:rPr>
        <w:t xml:space="preserve"> yang </w:t>
      </w:r>
      <w:proofErr w:type="spellStart"/>
      <w:r w:rsidR="00DC0ECF">
        <w:rPr>
          <w:iCs/>
        </w:rPr>
        <w:t>berlabuh</w:t>
      </w:r>
      <w:proofErr w:type="spellEnd"/>
      <w:r w:rsidR="00DC0ECF">
        <w:rPr>
          <w:iCs/>
        </w:rPr>
        <w:t xml:space="preserve"> di </w:t>
      </w:r>
      <w:proofErr w:type="spellStart"/>
      <w:r w:rsidR="00DC0ECF">
        <w:rPr>
          <w:iCs/>
        </w:rPr>
        <w:t>Bireuen</w:t>
      </w:r>
      <w:proofErr w:type="spellEnd"/>
      <w:r w:rsidR="00DC0ECF">
        <w:rPr>
          <w:iCs/>
        </w:rPr>
        <w:t xml:space="preserve"> </w:t>
      </w:r>
      <w:proofErr w:type="spellStart"/>
      <w:r w:rsidR="00DC0ECF">
        <w:rPr>
          <w:iCs/>
        </w:rPr>
        <w:t>ini</w:t>
      </w:r>
      <w:proofErr w:type="spellEnd"/>
      <w:r w:rsidR="00DC0ECF">
        <w:rPr>
          <w:iCs/>
        </w:rPr>
        <w:t xml:space="preserve"> </w:t>
      </w:r>
      <w:proofErr w:type="spellStart"/>
      <w:r w:rsidR="00DC0ECF">
        <w:rPr>
          <w:iCs/>
        </w:rPr>
        <w:t>membawa</w:t>
      </w:r>
      <w:proofErr w:type="spellEnd"/>
      <w:r w:rsidR="00DC0ECF">
        <w:rPr>
          <w:iCs/>
        </w:rPr>
        <w:t xml:space="preserve"> 79 </w:t>
      </w:r>
      <w:proofErr w:type="spellStart"/>
      <w:r w:rsidR="00DC0ECF">
        <w:rPr>
          <w:iCs/>
        </w:rPr>
        <w:t>pengungsi</w:t>
      </w:r>
      <w:proofErr w:type="spellEnd"/>
      <w:r w:rsidR="00DC0ECF">
        <w:rPr>
          <w:iCs/>
        </w:rPr>
        <w:t xml:space="preserve"> Rohingya.</w:t>
      </w:r>
      <w:r w:rsidR="0089052A">
        <w:rPr>
          <w:iCs/>
        </w:rPr>
        <w:t xml:space="preserve"> </w:t>
      </w:r>
      <w:proofErr w:type="spellStart"/>
      <w:r w:rsidR="00D567E6">
        <w:rPr>
          <w:iCs/>
        </w:rPr>
        <w:t>Sementara</w:t>
      </w:r>
      <w:proofErr w:type="spellEnd"/>
      <w:r w:rsidR="0089052A">
        <w:rPr>
          <w:iCs/>
        </w:rPr>
        <w:t xml:space="preserve"> </w:t>
      </w:r>
      <w:proofErr w:type="spellStart"/>
      <w:r w:rsidR="0089052A">
        <w:rPr>
          <w:iCs/>
        </w:rPr>
        <w:t>itu</w:t>
      </w:r>
      <w:proofErr w:type="spellEnd"/>
      <w:r w:rsidR="0089052A">
        <w:rPr>
          <w:iCs/>
        </w:rPr>
        <w:t xml:space="preserve"> pada 26 Juli 2020, Malaysia </w:t>
      </w:r>
      <w:proofErr w:type="spellStart"/>
      <w:r w:rsidR="0089052A">
        <w:rPr>
          <w:iCs/>
        </w:rPr>
        <w:t>menginformasikan</w:t>
      </w:r>
      <w:proofErr w:type="spellEnd"/>
      <w:r w:rsidR="0089052A">
        <w:rPr>
          <w:iCs/>
        </w:rPr>
        <w:t xml:space="preserve"> </w:t>
      </w:r>
      <w:proofErr w:type="spellStart"/>
      <w:r w:rsidR="0089052A">
        <w:rPr>
          <w:iCs/>
        </w:rPr>
        <w:t>bahwa</w:t>
      </w:r>
      <w:proofErr w:type="spellEnd"/>
      <w:r w:rsidR="0089052A">
        <w:rPr>
          <w:iCs/>
        </w:rPr>
        <w:t xml:space="preserve"> </w:t>
      </w:r>
      <w:proofErr w:type="spellStart"/>
      <w:r w:rsidR="0089052A">
        <w:rPr>
          <w:iCs/>
        </w:rPr>
        <w:t>terdapat</w:t>
      </w:r>
      <w:proofErr w:type="spellEnd"/>
      <w:r w:rsidR="0089052A">
        <w:rPr>
          <w:iCs/>
        </w:rPr>
        <w:t xml:space="preserve"> </w:t>
      </w:r>
      <w:proofErr w:type="spellStart"/>
      <w:r w:rsidR="0089052A">
        <w:rPr>
          <w:iCs/>
        </w:rPr>
        <w:t>kapal</w:t>
      </w:r>
      <w:proofErr w:type="spellEnd"/>
      <w:r w:rsidR="0089052A">
        <w:rPr>
          <w:iCs/>
        </w:rPr>
        <w:t xml:space="preserve"> di Pantai Langkawi yang </w:t>
      </w:r>
      <w:proofErr w:type="spellStart"/>
      <w:r w:rsidR="0089052A">
        <w:rPr>
          <w:iCs/>
        </w:rPr>
        <w:t>menampung</w:t>
      </w:r>
      <w:proofErr w:type="spellEnd"/>
      <w:r w:rsidR="0089052A">
        <w:rPr>
          <w:iCs/>
        </w:rPr>
        <w:t xml:space="preserve"> 26 </w:t>
      </w:r>
      <w:proofErr w:type="spellStart"/>
      <w:r w:rsidR="0089052A">
        <w:rPr>
          <w:iCs/>
        </w:rPr>
        <w:t>pengungsi</w:t>
      </w:r>
      <w:proofErr w:type="spellEnd"/>
      <w:r w:rsidR="0089052A">
        <w:rPr>
          <w:iCs/>
        </w:rPr>
        <w:t xml:space="preserve"> Rohingya.</w:t>
      </w:r>
      <w:r w:rsidR="0090184B">
        <w:rPr>
          <w:iCs/>
        </w:rPr>
        <w:t xml:space="preserve"> </w:t>
      </w:r>
      <w:proofErr w:type="spellStart"/>
      <w:r w:rsidR="0090184B">
        <w:rPr>
          <w:iCs/>
        </w:rPr>
        <w:t>Namun</w:t>
      </w:r>
      <w:proofErr w:type="spellEnd"/>
      <w:r w:rsidR="0090184B">
        <w:rPr>
          <w:iCs/>
        </w:rPr>
        <w:t xml:space="preserve">, Malaysia dan Thailand </w:t>
      </w:r>
      <w:proofErr w:type="spellStart"/>
      <w:r w:rsidR="0090184B">
        <w:rPr>
          <w:iCs/>
        </w:rPr>
        <w:t>menolak</w:t>
      </w:r>
      <w:proofErr w:type="spellEnd"/>
      <w:r w:rsidR="0090184B">
        <w:rPr>
          <w:iCs/>
        </w:rPr>
        <w:t xml:space="preserve"> </w:t>
      </w:r>
      <w:proofErr w:type="spellStart"/>
      <w:r w:rsidR="0090184B">
        <w:rPr>
          <w:iCs/>
        </w:rPr>
        <w:t>kapal</w:t>
      </w:r>
      <w:proofErr w:type="spellEnd"/>
      <w:r w:rsidR="0090184B">
        <w:rPr>
          <w:iCs/>
        </w:rPr>
        <w:t xml:space="preserve"> </w:t>
      </w:r>
      <w:proofErr w:type="spellStart"/>
      <w:r w:rsidR="0090184B">
        <w:rPr>
          <w:iCs/>
        </w:rPr>
        <w:t>tersebut</w:t>
      </w:r>
      <w:proofErr w:type="spellEnd"/>
      <w:r w:rsidR="0090184B">
        <w:rPr>
          <w:iCs/>
        </w:rPr>
        <w:t xml:space="preserve"> </w:t>
      </w:r>
      <w:proofErr w:type="spellStart"/>
      <w:r w:rsidR="0090184B">
        <w:rPr>
          <w:iCs/>
        </w:rPr>
        <w:t>untuk</w:t>
      </w:r>
      <w:proofErr w:type="spellEnd"/>
      <w:r w:rsidR="0090184B">
        <w:rPr>
          <w:iCs/>
        </w:rPr>
        <w:t xml:space="preserve"> </w:t>
      </w:r>
      <w:proofErr w:type="spellStart"/>
      <w:r w:rsidR="0090184B">
        <w:rPr>
          <w:iCs/>
        </w:rPr>
        <w:t>masuk</w:t>
      </w:r>
      <w:proofErr w:type="spellEnd"/>
      <w:r w:rsidR="0090184B">
        <w:rPr>
          <w:iCs/>
        </w:rPr>
        <w:t xml:space="preserve"> </w:t>
      </w:r>
      <w:proofErr w:type="spellStart"/>
      <w:r w:rsidR="0090184B">
        <w:rPr>
          <w:iCs/>
        </w:rPr>
        <w:t>ke</w:t>
      </w:r>
      <w:proofErr w:type="spellEnd"/>
      <w:r w:rsidR="0090184B">
        <w:rPr>
          <w:iCs/>
        </w:rPr>
        <w:t xml:space="preserve"> </w:t>
      </w:r>
      <w:proofErr w:type="spellStart"/>
      <w:r w:rsidR="0090184B">
        <w:rPr>
          <w:iCs/>
        </w:rPr>
        <w:t>wilayahnya</w:t>
      </w:r>
      <w:proofErr w:type="spellEnd"/>
      <w:r w:rsidR="0090184B">
        <w:rPr>
          <w:iCs/>
        </w:rPr>
        <w:t xml:space="preserve"> (Amnesty International, 2020).</w:t>
      </w:r>
      <w:r w:rsidR="00247B2E">
        <w:rPr>
          <w:iCs/>
        </w:rPr>
        <w:t xml:space="preserve"> </w:t>
      </w:r>
      <w:proofErr w:type="spellStart"/>
      <w:r w:rsidR="00247B2E">
        <w:rPr>
          <w:iCs/>
        </w:rPr>
        <w:t>Sebelumnya</w:t>
      </w:r>
      <w:proofErr w:type="spellEnd"/>
      <w:r w:rsidR="00247B2E">
        <w:rPr>
          <w:iCs/>
        </w:rPr>
        <w:t xml:space="preserve">, Malaysia pada 9 Juni 2020 </w:t>
      </w:r>
      <w:proofErr w:type="spellStart"/>
      <w:r w:rsidR="00247B2E">
        <w:rPr>
          <w:iCs/>
        </w:rPr>
        <w:t>telah</w:t>
      </w:r>
      <w:proofErr w:type="spellEnd"/>
      <w:r w:rsidR="00247B2E">
        <w:rPr>
          <w:iCs/>
        </w:rPr>
        <w:t xml:space="preserve"> </w:t>
      </w:r>
      <w:proofErr w:type="spellStart"/>
      <w:r w:rsidR="00247B2E">
        <w:rPr>
          <w:iCs/>
        </w:rPr>
        <w:t>menahan</w:t>
      </w:r>
      <w:proofErr w:type="spellEnd"/>
      <w:r w:rsidR="00247B2E">
        <w:rPr>
          <w:iCs/>
        </w:rPr>
        <w:t xml:space="preserve"> </w:t>
      </w:r>
      <w:proofErr w:type="spellStart"/>
      <w:r w:rsidR="00247B2E">
        <w:rPr>
          <w:iCs/>
        </w:rPr>
        <w:t>pengungsi</w:t>
      </w:r>
      <w:proofErr w:type="spellEnd"/>
      <w:r w:rsidR="00247B2E">
        <w:rPr>
          <w:iCs/>
        </w:rPr>
        <w:t xml:space="preserve"> Rohingya yang </w:t>
      </w:r>
      <w:proofErr w:type="spellStart"/>
      <w:r w:rsidR="00247B2E">
        <w:rPr>
          <w:iCs/>
        </w:rPr>
        <w:t>berjumlah</w:t>
      </w:r>
      <w:proofErr w:type="spellEnd"/>
      <w:r w:rsidR="00247B2E">
        <w:rPr>
          <w:iCs/>
        </w:rPr>
        <w:t xml:space="preserve"> 269 orang di </w:t>
      </w:r>
      <w:proofErr w:type="spellStart"/>
      <w:r w:rsidR="00247B2E">
        <w:rPr>
          <w:iCs/>
        </w:rPr>
        <w:t>dekat</w:t>
      </w:r>
      <w:proofErr w:type="spellEnd"/>
      <w:r w:rsidR="00247B2E">
        <w:rPr>
          <w:iCs/>
        </w:rPr>
        <w:t xml:space="preserve"> Langkawi.</w:t>
      </w:r>
      <w:r w:rsidR="006F3C1D">
        <w:rPr>
          <w:iCs/>
        </w:rPr>
        <w:t xml:space="preserve"> Tidak </w:t>
      </w:r>
      <w:proofErr w:type="spellStart"/>
      <w:r w:rsidR="006F3C1D">
        <w:rPr>
          <w:iCs/>
        </w:rPr>
        <w:t>hanya</w:t>
      </w:r>
      <w:proofErr w:type="spellEnd"/>
      <w:r w:rsidR="006F3C1D">
        <w:rPr>
          <w:iCs/>
        </w:rPr>
        <w:t xml:space="preserve"> </w:t>
      </w:r>
      <w:proofErr w:type="spellStart"/>
      <w:r w:rsidR="006F3C1D">
        <w:rPr>
          <w:iCs/>
        </w:rPr>
        <w:t>itu</w:t>
      </w:r>
      <w:proofErr w:type="spellEnd"/>
      <w:r w:rsidR="006F3C1D">
        <w:rPr>
          <w:iCs/>
        </w:rPr>
        <w:t xml:space="preserve">, Malaysia </w:t>
      </w:r>
      <w:r w:rsidR="00242345">
        <w:rPr>
          <w:iCs/>
        </w:rPr>
        <w:t xml:space="preserve">juga </w:t>
      </w:r>
      <w:proofErr w:type="spellStart"/>
      <w:r w:rsidR="00242345">
        <w:rPr>
          <w:iCs/>
        </w:rPr>
        <w:t>menolak</w:t>
      </w:r>
      <w:proofErr w:type="spellEnd"/>
      <w:r w:rsidR="00242345">
        <w:rPr>
          <w:iCs/>
        </w:rPr>
        <w:t xml:space="preserve"> </w:t>
      </w:r>
      <w:proofErr w:type="spellStart"/>
      <w:r w:rsidR="00242345">
        <w:rPr>
          <w:iCs/>
        </w:rPr>
        <w:t>sebanyak</w:t>
      </w:r>
      <w:proofErr w:type="spellEnd"/>
      <w:r w:rsidR="00242345">
        <w:rPr>
          <w:iCs/>
        </w:rPr>
        <w:t xml:space="preserve"> 300 </w:t>
      </w:r>
      <w:proofErr w:type="spellStart"/>
      <w:r w:rsidR="00242345">
        <w:rPr>
          <w:iCs/>
        </w:rPr>
        <w:t>pengungsi</w:t>
      </w:r>
      <w:proofErr w:type="spellEnd"/>
      <w:r w:rsidR="00242345">
        <w:rPr>
          <w:iCs/>
        </w:rPr>
        <w:t xml:space="preserve"> </w:t>
      </w:r>
      <w:proofErr w:type="spellStart"/>
      <w:r w:rsidR="00242345">
        <w:rPr>
          <w:iCs/>
        </w:rPr>
        <w:t>untuk</w:t>
      </w:r>
      <w:proofErr w:type="spellEnd"/>
      <w:r w:rsidR="00242345">
        <w:rPr>
          <w:iCs/>
        </w:rPr>
        <w:t xml:space="preserve"> </w:t>
      </w:r>
      <w:proofErr w:type="spellStart"/>
      <w:r w:rsidR="00242345">
        <w:rPr>
          <w:iCs/>
        </w:rPr>
        <w:t>masuk</w:t>
      </w:r>
      <w:proofErr w:type="spellEnd"/>
      <w:r w:rsidR="00242345">
        <w:rPr>
          <w:iCs/>
        </w:rPr>
        <w:t xml:space="preserve"> </w:t>
      </w:r>
      <w:proofErr w:type="spellStart"/>
      <w:r w:rsidR="00242345">
        <w:rPr>
          <w:iCs/>
        </w:rPr>
        <w:t>ke</w:t>
      </w:r>
      <w:proofErr w:type="spellEnd"/>
      <w:r w:rsidR="00242345">
        <w:rPr>
          <w:iCs/>
        </w:rPr>
        <w:t xml:space="preserve"> </w:t>
      </w:r>
      <w:proofErr w:type="spellStart"/>
      <w:r w:rsidR="00242345">
        <w:rPr>
          <w:iCs/>
        </w:rPr>
        <w:t>negaranya</w:t>
      </w:r>
      <w:proofErr w:type="spellEnd"/>
      <w:r w:rsidR="00242345">
        <w:rPr>
          <w:iCs/>
        </w:rPr>
        <w:t xml:space="preserve"> (AA, 2020).</w:t>
      </w:r>
    </w:p>
    <w:p w14:paraId="54605BD3" w14:textId="473A2F67" w:rsidR="006A5951" w:rsidRDefault="00AF66C8" w:rsidP="006A5951">
      <w:pPr>
        <w:pStyle w:val="BodyText"/>
        <w:ind w:right="115" w:firstLine="588"/>
        <w:rPr>
          <w:iCs/>
        </w:rPr>
      </w:pPr>
      <w:r>
        <w:rPr>
          <w:iCs/>
        </w:rPr>
        <w:t xml:space="preserve">Pada </w:t>
      </w:r>
      <w:proofErr w:type="spellStart"/>
      <w:r>
        <w:rPr>
          <w:iCs/>
        </w:rPr>
        <w:t>tahun</w:t>
      </w:r>
      <w:proofErr w:type="spellEnd"/>
      <w:r>
        <w:rPr>
          <w:iCs/>
        </w:rPr>
        <w:t xml:space="preserve"> 2020, </w:t>
      </w:r>
      <w:proofErr w:type="spellStart"/>
      <w:r>
        <w:rPr>
          <w:iCs/>
        </w:rPr>
        <w:t>pengungsi</w:t>
      </w:r>
      <w:proofErr w:type="spellEnd"/>
      <w:r>
        <w:rPr>
          <w:iCs/>
        </w:rPr>
        <w:t xml:space="preserve"> Rohingya </w:t>
      </w:r>
      <w:proofErr w:type="spellStart"/>
      <w:r>
        <w:rPr>
          <w:iCs/>
        </w:rPr>
        <w:t>masih</w:t>
      </w:r>
      <w:proofErr w:type="spellEnd"/>
      <w:r>
        <w:rPr>
          <w:iCs/>
        </w:rPr>
        <w:t xml:space="preserve"> </w:t>
      </w:r>
      <w:proofErr w:type="spellStart"/>
      <w:r>
        <w:rPr>
          <w:iCs/>
        </w:rPr>
        <w:t>diterima</w:t>
      </w:r>
      <w:proofErr w:type="spellEnd"/>
      <w:r>
        <w:rPr>
          <w:iCs/>
        </w:rPr>
        <w:t xml:space="preserve"> </w:t>
      </w:r>
      <w:proofErr w:type="spellStart"/>
      <w:r>
        <w:rPr>
          <w:iCs/>
        </w:rPr>
        <w:t>untuk</w:t>
      </w:r>
      <w:proofErr w:type="spellEnd"/>
      <w:r>
        <w:rPr>
          <w:iCs/>
        </w:rPr>
        <w:t xml:space="preserve"> </w:t>
      </w:r>
      <w:proofErr w:type="spellStart"/>
      <w:r>
        <w:rPr>
          <w:iCs/>
        </w:rPr>
        <w:t>masuk</w:t>
      </w:r>
      <w:proofErr w:type="spellEnd"/>
      <w:r>
        <w:rPr>
          <w:iCs/>
        </w:rPr>
        <w:t xml:space="preserve"> </w:t>
      </w:r>
      <w:proofErr w:type="spellStart"/>
      <w:r>
        <w:rPr>
          <w:iCs/>
        </w:rPr>
        <w:t>ke</w:t>
      </w:r>
      <w:proofErr w:type="spellEnd"/>
      <w:r>
        <w:rPr>
          <w:iCs/>
        </w:rPr>
        <w:t xml:space="preserve"> Indonesia.</w:t>
      </w:r>
      <w:r w:rsidR="00263B3F">
        <w:rPr>
          <w:iCs/>
        </w:rPr>
        <w:t xml:space="preserve"> Dalam </w:t>
      </w:r>
      <w:proofErr w:type="spellStart"/>
      <w:r w:rsidR="00263B3F">
        <w:rPr>
          <w:iCs/>
        </w:rPr>
        <w:t>hal</w:t>
      </w:r>
      <w:proofErr w:type="spellEnd"/>
      <w:r w:rsidR="00263B3F">
        <w:rPr>
          <w:iCs/>
        </w:rPr>
        <w:t xml:space="preserve"> </w:t>
      </w:r>
      <w:proofErr w:type="spellStart"/>
      <w:r w:rsidR="00263B3F">
        <w:rPr>
          <w:iCs/>
        </w:rPr>
        <w:t>ini</w:t>
      </w:r>
      <w:proofErr w:type="spellEnd"/>
      <w:r w:rsidR="00263B3F">
        <w:rPr>
          <w:iCs/>
        </w:rPr>
        <w:t xml:space="preserve">, Kementerian Luar Negeri RI (2020) </w:t>
      </w:r>
      <w:proofErr w:type="spellStart"/>
      <w:r w:rsidR="00263B3F">
        <w:rPr>
          <w:iCs/>
        </w:rPr>
        <w:t>mencatat</w:t>
      </w:r>
      <w:proofErr w:type="spellEnd"/>
      <w:r w:rsidR="00263B3F">
        <w:rPr>
          <w:iCs/>
        </w:rPr>
        <w:t xml:space="preserve"> </w:t>
      </w:r>
      <w:proofErr w:type="spellStart"/>
      <w:r w:rsidR="00263B3F">
        <w:rPr>
          <w:iCs/>
        </w:rPr>
        <w:t>bahwa</w:t>
      </w:r>
      <w:proofErr w:type="spellEnd"/>
      <w:r w:rsidR="00263B3F">
        <w:rPr>
          <w:iCs/>
        </w:rPr>
        <w:t xml:space="preserve"> Indonesia pada 24 Juni 2020 </w:t>
      </w:r>
      <w:proofErr w:type="spellStart"/>
      <w:r w:rsidR="00263B3F">
        <w:rPr>
          <w:iCs/>
        </w:rPr>
        <w:t>telah</w:t>
      </w:r>
      <w:proofErr w:type="spellEnd"/>
      <w:r w:rsidR="00263B3F">
        <w:rPr>
          <w:iCs/>
        </w:rPr>
        <w:t xml:space="preserve"> </w:t>
      </w:r>
      <w:proofErr w:type="spellStart"/>
      <w:r w:rsidR="00263B3F">
        <w:rPr>
          <w:iCs/>
        </w:rPr>
        <w:t>menerima</w:t>
      </w:r>
      <w:proofErr w:type="spellEnd"/>
      <w:r w:rsidR="00263B3F">
        <w:rPr>
          <w:iCs/>
        </w:rPr>
        <w:t xml:space="preserve"> 99 </w:t>
      </w:r>
      <w:proofErr w:type="spellStart"/>
      <w:r w:rsidR="00263B3F">
        <w:rPr>
          <w:iCs/>
        </w:rPr>
        <w:t>pengungsi</w:t>
      </w:r>
      <w:proofErr w:type="spellEnd"/>
      <w:r w:rsidR="00263B3F">
        <w:rPr>
          <w:iCs/>
        </w:rPr>
        <w:t xml:space="preserve"> Rohingya.</w:t>
      </w:r>
      <w:r w:rsidR="001A7FE1">
        <w:rPr>
          <w:iCs/>
        </w:rPr>
        <w:t xml:space="preserve"> Selain </w:t>
      </w:r>
      <w:proofErr w:type="spellStart"/>
      <w:r w:rsidR="001A7FE1">
        <w:rPr>
          <w:iCs/>
        </w:rPr>
        <w:t>itu</w:t>
      </w:r>
      <w:proofErr w:type="spellEnd"/>
      <w:r w:rsidR="001A7FE1">
        <w:rPr>
          <w:iCs/>
        </w:rPr>
        <w:t xml:space="preserve">, UNHCR </w:t>
      </w:r>
      <w:proofErr w:type="spellStart"/>
      <w:r w:rsidR="001A7FE1">
        <w:rPr>
          <w:iCs/>
        </w:rPr>
        <w:t>melaporkan</w:t>
      </w:r>
      <w:proofErr w:type="spellEnd"/>
      <w:r w:rsidR="001A7FE1">
        <w:rPr>
          <w:iCs/>
        </w:rPr>
        <w:t xml:space="preserve"> </w:t>
      </w:r>
      <w:proofErr w:type="spellStart"/>
      <w:r w:rsidR="001A7FE1">
        <w:rPr>
          <w:iCs/>
        </w:rPr>
        <w:t>bahwa</w:t>
      </w:r>
      <w:proofErr w:type="spellEnd"/>
      <w:r w:rsidR="001A7FE1">
        <w:rPr>
          <w:iCs/>
        </w:rPr>
        <w:t xml:space="preserve"> Indonesia per Juni 2020</w:t>
      </w:r>
      <w:r w:rsidR="003E3C86">
        <w:rPr>
          <w:iCs/>
        </w:rPr>
        <w:t xml:space="preserve"> </w:t>
      </w:r>
      <w:proofErr w:type="spellStart"/>
      <w:r w:rsidR="003E3C86">
        <w:rPr>
          <w:iCs/>
        </w:rPr>
        <w:t>telah</w:t>
      </w:r>
      <w:proofErr w:type="spellEnd"/>
      <w:r w:rsidR="003E3C86">
        <w:rPr>
          <w:iCs/>
        </w:rPr>
        <w:t xml:space="preserve"> </w:t>
      </w:r>
      <w:proofErr w:type="spellStart"/>
      <w:r w:rsidR="003E3C86">
        <w:rPr>
          <w:iCs/>
        </w:rPr>
        <w:t>menerima</w:t>
      </w:r>
      <w:proofErr w:type="spellEnd"/>
      <w:r w:rsidR="003E3C86">
        <w:rPr>
          <w:iCs/>
        </w:rPr>
        <w:t xml:space="preserve"> 584 </w:t>
      </w:r>
      <w:proofErr w:type="spellStart"/>
      <w:r w:rsidR="003E3C86">
        <w:rPr>
          <w:iCs/>
        </w:rPr>
        <w:t>pengungsi</w:t>
      </w:r>
      <w:proofErr w:type="spellEnd"/>
      <w:r w:rsidR="003E3C86">
        <w:rPr>
          <w:iCs/>
        </w:rPr>
        <w:t xml:space="preserve"> Rohingya.</w:t>
      </w:r>
      <w:r w:rsidR="00367699">
        <w:rPr>
          <w:iCs/>
        </w:rPr>
        <w:t xml:space="preserve"> </w:t>
      </w:r>
      <w:r w:rsidR="004327D8">
        <w:rPr>
          <w:iCs/>
        </w:rPr>
        <w:t xml:space="preserve">Indonesia pada </w:t>
      </w:r>
      <w:proofErr w:type="spellStart"/>
      <w:r w:rsidR="004327D8">
        <w:rPr>
          <w:iCs/>
        </w:rPr>
        <w:t>tahun</w:t>
      </w:r>
      <w:proofErr w:type="spellEnd"/>
      <w:r w:rsidR="004327D8">
        <w:rPr>
          <w:iCs/>
        </w:rPr>
        <w:t xml:space="preserve"> 2021 </w:t>
      </w:r>
      <w:proofErr w:type="spellStart"/>
      <w:r w:rsidR="004327D8">
        <w:rPr>
          <w:iCs/>
        </w:rPr>
        <w:t>kembali</w:t>
      </w:r>
      <w:proofErr w:type="spellEnd"/>
      <w:r w:rsidR="004327D8">
        <w:rPr>
          <w:iCs/>
        </w:rPr>
        <w:t xml:space="preserve"> </w:t>
      </w:r>
      <w:proofErr w:type="spellStart"/>
      <w:r w:rsidR="004327D8">
        <w:rPr>
          <w:iCs/>
        </w:rPr>
        <w:t>menerima</w:t>
      </w:r>
      <w:proofErr w:type="spellEnd"/>
      <w:r w:rsidR="004327D8">
        <w:rPr>
          <w:iCs/>
        </w:rPr>
        <w:t xml:space="preserve"> </w:t>
      </w:r>
      <w:proofErr w:type="spellStart"/>
      <w:r w:rsidR="004327D8">
        <w:rPr>
          <w:iCs/>
        </w:rPr>
        <w:t>ratusan</w:t>
      </w:r>
      <w:proofErr w:type="spellEnd"/>
      <w:r w:rsidR="004327D8">
        <w:rPr>
          <w:iCs/>
        </w:rPr>
        <w:t xml:space="preserve"> </w:t>
      </w:r>
      <w:proofErr w:type="spellStart"/>
      <w:r w:rsidR="004327D8">
        <w:rPr>
          <w:iCs/>
        </w:rPr>
        <w:t>pengungsi</w:t>
      </w:r>
      <w:proofErr w:type="spellEnd"/>
      <w:r w:rsidR="004327D8">
        <w:rPr>
          <w:iCs/>
        </w:rPr>
        <w:t xml:space="preserve"> Rohingya yang </w:t>
      </w:r>
      <w:proofErr w:type="spellStart"/>
      <w:r w:rsidR="004327D8">
        <w:rPr>
          <w:iCs/>
        </w:rPr>
        <w:t>berlabuh</w:t>
      </w:r>
      <w:proofErr w:type="spellEnd"/>
      <w:r w:rsidR="004327D8">
        <w:rPr>
          <w:iCs/>
        </w:rPr>
        <w:t xml:space="preserve"> di Aceh.</w:t>
      </w:r>
      <w:r w:rsidR="00467E00">
        <w:rPr>
          <w:iCs/>
        </w:rPr>
        <w:t xml:space="preserve"> </w:t>
      </w:r>
      <w:proofErr w:type="spellStart"/>
      <w:r w:rsidR="00467E00">
        <w:rPr>
          <w:iCs/>
        </w:rPr>
        <w:t>Namun</w:t>
      </w:r>
      <w:proofErr w:type="spellEnd"/>
      <w:r w:rsidR="00467E00">
        <w:rPr>
          <w:iCs/>
        </w:rPr>
        <w:t xml:space="preserve">, Indonesia </w:t>
      </w:r>
      <w:proofErr w:type="spellStart"/>
      <w:r w:rsidR="00467E00">
        <w:rPr>
          <w:iCs/>
        </w:rPr>
        <w:t>dalam</w:t>
      </w:r>
      <w:proofErr w:type="spellEnd"/>
      <w:r w:rsidR="00467E00">
        <w:rPr>
          <w:iCs/>
        </w:rPr>
        <w:t xml:space="preserve"> </w:t>
      </w:r>
      <w:proofErr w:type="spellStart"/>
      <w:r w:rsidR="00467E00">
        <w:rPr>
          <w:iCs/>
        </w:rPr>
        <w:t>hal</w:t>
      </w:r>
      <w:proofErr w:type="spellEnd"/>
      <w:r w:rsidR="00467E00">
        <w:rPr>
          <w:iCs/>
        </w:rPr>
        <w:t xml:space="preserve"> </w:t>
      </w:r>
      <w:proofErr w:type="spellStart"/>
      <w:r w:rsidR="00467E00">
        <w:rPr>
          <w:iCs/>
        </w:rPr>
        <w:t>ini</w:t>
      </w:r>
      <w:proofErr w:type="spellEnd"/>
      <w:r w:rsidR="00467E00">
        <w:rPr>
          <w:iCs/>
        </w:rPr>
        <w:t xml:space="preserve"> </w:t>
      </w:r>
      <w:proofErr w:type="spellStart"/>
      <w:r w:rsidR="00467E00">
        <w:rPr>
          <w:iCs/>
        </w:rPr>
        <w:t>hanya</w:t>
      </w:r>
      <w:proofErr w:type="spellEnd"/>
      <w:r w:rsidR="00467E00">
        <w:rPr>
          <w:iCs/>
        </w:rPr>
        <w:t xml:space="preserve"> </w:t>
      </w:r>
      <w:proofErr w:type="spellStart"/>
      <w:r w:rsidR="00467E00">
        <w:rPr>
          <w:iCs/>
        </w:rPr>
        <w:t>berstatus</w:t>
      </w:r>
      <w:proofErr w:type="spellEnd"/>
      <w:r w:rsidR="00467E00">
        <w:rPr>
          <w:iCs/>
        </w:rPr>
        <w:t xml:space="preserve"> </w:t>
      </w:r>
      <w:proofErr w:type="spellStart"/>
      <w:r w:rsidR="00467E00">
        <w:rPr>
          <w:iCs/>
        </w:rPr>
        <w:t>sebagai</w:t>
      </w:r>
      <w:proofErr w:type="spellEnd"/>
      <w:r w:rsidR="00467E00">
        <w:rPr>
          <w:iCs/>
        </w:rPr>
        <w:t xml:space="preserve"> negara transit (BBC, 2021). </w:t>
      </w:r>
      <w:proofErr w:type="spellStart"/>
      <w:r w:rsidR="003C109B">
        <w:rPr>
          <w:iCs/>
        </w:rPr>
        <w:t>Meskipun</w:t>
      </w:r>
      <w:proofErr w:type="spellEnd"/>
      <w:r w:rsidR="003C109B">
        <w:rPr>
          <w:iCs/>
        </w:rPr>
        <w:t xml:space="preserve"> </w:t>
      </w:r>
      <w:proofErr w:type="spellStart"/>
      <w:r w:rsidR="003C109B">
        <w:rPr>
          <w:iCs/>
        </w:rPr>
        <w:t>demikian</w:t>
      </w:r>
      <w:proofErr w:type="spellEnd"/>
      <w:r w:rsidR="003C109B">
        <w:rPr>
          <w:iCs/>
        </w:rPr>
        <w:t xml:space="preserve">, Indonesia </w:t>
      </w:r>
      <w:proofErr w:type="spellStart"/>
      <w:r w:rsidR="003C109B">
        <w:rPr>
          <w:iCs/>
        </w:rPr>
        <w:t>menjadi</w:t>
      </w:r>
      <w:proofErr w:type="spellEnd"/>
      <w:r w:rsidR="003C109B">
        <w:rPr>
          <w:iCs/>
        </w:rPr>
        <w:t xml:space="preserve"> </w:t>
      </w:r>
      <w:proofErr w:type="spellStart"/>
      <w:r w:rsidR="003C109B">
        <w:rPr>
          <w:iCs/>
        </w:rPr>
        <w:t>satu-satunya</w:t>
      </w:r>
      <w:proofErr w:type="spellEnd"/>
      <w:r w:rsidR="003C109B">
        <w:rPr>
          <w:iCs/>
        </w:rPr>
        <w:t xml:space="preserve"> </w:t>
      </w:r>
      <w:proofErr w:type="spellStart"/>
      <w:r w:rsidR="0067470F">
        <w:rPr>
          <w:iCs/>
        </w:rPr>
        <w:t>negaranya</w:t>
      </w:r>
      <w:proofErr w:type="spellEnd"/>
      <w:r w:rsidR="0067470F">
        <w:rPr>
          <w:iCs/>
        </w:rPr>
        <w:t xml:space="preserve"> </w:t>
      </w:r>
      <w:r w:rsidR="005F14B9">
        <w:rPr>
          <w:iCs/>
        </w:rPr>
        <w:t xml:space="preserve">di dunia yang </w:t>
      </w:r>
      <w:proofErr w:type="spellStart"/>
      <w:r w:rsidR="005F14B9">
        <w:rPr>
          <w:iCs/>
        </w:rPr>
        <w:t>memperbolehkan</w:t>
      </w:r>
      <w:proofErr w:type="spellEnd"/>
      <w:r w:rsidR="005F14B9">
        <w:rPr>
          <w:iCs/>
        </w:rPr>
        <w:t xml:space="preserve"> </w:t>
      </w:r>
      <w:proofErr w:type="spellStart"/>
      <w:r w:rsidR="005F14B9">
        <w:rPr>
          <w:iCs/>
        </w:rPr>
        <w:t>kapal</w:t>
      </w:r>
      <w:proofErr w:type="spellEnd"/>
      <w:r w:rsidR="005F14B9">
        <w:rPr>
          <w:iCs/>
        </w:rPr>
        <w:t xml:space="preserve"> </w:t>
      </w:r>
      <w:proofErr w:type="spellStart"/>
      <w:r w:rsidR="005F14B9">
        <w:rPr>
          <w:iCs/>
        </w:rPr>
        <w:t>pengungsi</w:t>
      </w:r>
      <w:proofErr w:type="spellEnd"/>
      <w:r w:rsidR="005F14B9">
        <w:rPr>
          <w:iCs/>
        </w:rPr>
        <w:t xml:space="preserve"> Rohingya </w:t>
      </w:r>
      <w:proofErr w:type="spellStart"/>
      <w:r w:rsidR="005F14B9">
        <w:rPr>
          <w:iCs/>
        </w:rPr>
        <w:t>untuk</w:t>
      </w:r>
      <w:proofErr w:type="spellEnd"/>
      <w:r w:rsidR="005F14B9">
        <w:rPr>
          <w:iCs/>
        </w:rPr>
        <w:t xml:space="preserve"> </w:t>
      </w:r>
      <w:proofErr w:type="spellStart"/>
      <w:r w:rsidR="005F14B9">
        <w:rPr>
          <w:iCs/>
        </w:rPr>
        <w:t>masuk</w:t>
      </w:r>
      <w:proofErr w:type="spellEnd"/>
      <w:r w:rsidR="005F14B9">
        <w:rPr>
          <w:iCs/>
        </w:rPr>
        <w:t xml:space="preserve"> </w:t>
      </w:r>
      <w:proofErr w:type="spellStart"/>
      <w:r w:rsidR="005F14B9">
        <w:rPr>
          <w:iCs/>
        </w:rPr>
        <w:t>ke</w:t>
      </w:r>
      <w:proofErr w:type="spellEnd"/>
      <w:r w:rsidR="005F14B9">
        <w:rPr>
          <w:iCs/>
        </w:rPr>
        <w:t xml:space="preserve"> </w:t>
      </w:r>
      <w:proofErr w:type="spellStart"/>
      <w:r w:rsidR="005F14B9">
        <w:rPr>
          <w:iCs/>
        </w:rPr>
        <w:t>teritorinya</w:t>
      </w:r>
      <w:proofErr w:type="spellEnd"/>
      <w:r w:rsidR="005F14B9">
        <w:rPr>
          <w:iCs/>
        </w:rPr>
        <w:t xml:space="preserve"> (BBC, 2023).</w:t>
      </w:r>
      <w:r w:rsidR="008502AD">
        <w:rPr>
          <w:iCs/>
        </w:rPr>
        <w:br w:type="page"/>
      </w:r>
    </w:p>
    <w:p w14:paraId="206B579B" w14:textId="510CA841" w:rsidR="00C1727A" w:rsidRDefault="00451E7F" w:rsidP="00C1727A">
      <w:pPr>
        <w:pStyle w:val="BodyText"/>
        <w:spacing w:line="276" w:lineRule="auto"/>
        <w:ind w:right="115" w:firstLine="588"/>
        <w:jc w:val="center"/>
        <w:rPr>
          <w:b/>
          <w:bCs/>
          <w:iCs/>
        </w:rPr>
      </w:pPr>
      <w:proofErr w:type="spellStart"/>
      <w:r>
        <w:rPr>
          <w:b/>
          <w:bCs/>
          <w:iCs/>
        </w:rPr>
        <w:lastRenderedPageBreak/>
        <w:t>Grafik</w:t>
      </w:r>
      <w:proofErr w:type="spellEnd"/>
      <w:r>
        <w:rPr>
          <w:b/>
          <w:bCs/>
          <w:iCs/>
        </w:rPr>
        <w:t xml:space="preserve"> 1.</w:t>
      </w:r>
    </w:p>
    <w:p w14:paraId="3546BAED" w14:textId="06D9D055" w:rsidR="00451E7F" w:rsidRPr="00451E7F" w:rsidRDefault="00E62DFE" w:rsidP="006A5951">
      <w:pPr>
        <w:pStyle w:val="BodyText"/>
        <w:ind w:right="115" w:firstLine="588"/>
        <w:jc w:val="center"/>
        <w:rPr>
          <w:b/>
          <w:bCs/>
          <w:iCs/>
        </w:rPr>
      </w:pPr>
      <w:proofErr w:type="spellStart"/>
      <w:r>
        <w:rPr>
          <w:b/>
          <w:bCs/>
          <w:iCs/>
        </w:rPr>
        <w:t>Grafik</w:t>
      </w:r>
      <w:proofErr w:type="spellEnd"/>
      <w:r>
        <w:rPr>
          <w:b/>
          <w:bCs/>
          <w:iCs/>
        </w:rPr>
        <w:t xml:space="preserve"> </w:t>
      </w:r>
      <w:proofErr w:type="spellStart"/>
      <w:r>
        <w:rPr>
          <w:b/>
          <w:bCs/>
          <w:iCs/>
        </w:rPr>
        <w:t>Pengungsi</w:t>
      </w:r>
      <w:proofErr w:type="spellEnd"/>
      <w:r>
        <w:rPr>
          <w:b/>
          <w:bCs/>
          <w:iCs/>
        </w:rPr>
        <w:t xml:space="preserve"> Rohingya di Indonesia (2020-2022)</w:t>
      </w:r>
    </w:p>
    <w:p w14:paraId="6078F00E" w14:textId="1E395AD6" w:rsidR="005F14B9" w:rsidRDefault="00700390" w:rsidP="00700390">
      <w:pPr>
        <w:pStyle w:val="BodyText"/>
        <w:ind w:right="115" w:firstLine="588"/>
        <w:rPr>
          <w:iCs/>
        </w:rPr>
      </w:pPr>
      <w:r>
        <w:rPr>
          <w:rFonts w:ascii="Times New Roman" w:hAnsi="Times New Roman" w:cs="Times New Roman"/>
          <w:noProof/>
        </w:rPr>
        <w:drawing>
          <wp:inline distT="0" distB="0" distL="0" distR="0" wp14:anchorId="32F98DC7" wp14:editId="737E59DC">
            <wp:extent cx="4581799" cy="22860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erba Serbi Bagan(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81799" cy="2286000"/>
                    </a:xfrm>
                    <a:prstGeom prst="rect">
                      <a:avLst/>
                    </a:prstGeom>
                  </pic:spPr>
                </pic:pic>
              </a:graphicData>
            </a:graphic>
          </wp:inline>
        </w:drawing>
      </w:r>
    </w:p>
    <w:p w14:paraId="5AC37CFB" w14:textId="67963461" w:rsidR="00400257" w:rsidRDefault="00400257" w:rsidP="00700390">
      <w:pPr>
        <w:pStyle w:val="BodyText"/>
        <w:ind w:right="115" w:firstLine="588"/>
        <w:rPr>
          <w:iCs/>
        </w:rPr>
      </w:pPr>
    </w:p>
    <w:p w14:paraId="7A3BD9E1" w14:textId="76C22501" w:rsidR="00895D1C" w:rsidRDefault="00257D25" w:rsidP="00700390">
      <w:pPr>
        <w:pStyle w:val="BodyText"/>
        <w:ind w:right="115" w:firstLine="588"/>
        <w:rPr>
          <w:iCs/>
        </w:rPr>
      </w:pPr>
      <w:r>
        <w:rPr>
          <w:iCs/>
        </w:rPr>
        <w:t xml:space="preserve">UNHCR </w:t>
      </w:r>
      <w:proofErr w:type="spellStart"/>
      <w:r>
        <w:rPr>
          <w:iCs/>
        </w:rPr>
        <w:t>melaporkan</w:t>
      </w:r>
      <w:proofErr w:type="spellEnd"/>
      <w:r>
        <w:rPr>
          <w:iCs/>
        </w:rPr>
        <w:t xml:space="preserve"> </w:t>
      </w:r>
      <w:proofErr w:type="spellStart"/>
      <w:r>
        <w:rPr>
          <w:iCs/>
        </w:rPr>
        <w:t>bahwa</w:t>
      </w:r>
      <w:proofErr w:type="spellEnd"/>
      <w:r w:rsidR="00B94F99">
        <w:rPr>
          <w:iCs/>
        </w:rPr>
        <w:t xml:space="preserve"> </w:t>
      </w:r>
      <w:proofErr w:type="spellStart"/>
      <w:r w:rsidR="004C077D">
        <w:rPr>
          <w:iCs/>
        </w:rPr>
        <w:t>pengungsi</w:t>
      </w:r>
      <w:proofErr w:type="spellEnd"/>
      <w:r w:rsidR="004C077D">
        <w:rPr>
          <w:iCs/>
        </w:rPr>
        <w:t xml:space="preserve"> Rohingya yang </w:t>
      </w:r>
      <w:proofErr w:type="spellStart"/>
      <w:r w:rsidR="004C077D">
        <w:rPr>
          <w:iCs/>
        </w:rPr>
        <w:t>telah</w:t>
      </w:r>
      <w:proofErr w:type="spellEnd"/>
      <w:r w:rsidR="004C077D">
        <w:rPr>
          <w:iCs/>
        </w:rPr>
        <w:t xml:space="preserve"> </w:t>
      </w:r>
      <w:proofErr w:type="spellStart"/>
      <w:r w:rsidR="004C077D">
        <w:rPr>
          <w:iCs/>
        </w:rPr>
        <w:t>diterima</w:t>
      </w:r>
      <w:proofErr w:type="spellEnd"/>
      <w:r w:rsidR="004C077D">
        <w:rPr>
          <w:iCs/>
        </w:rPr>
        <w:t xml:space="preserve"> oleh Indonesia per </w:t>
      </w:r>
      <w:proofErr w:type="spellStart"/>
      <w:r w:rsidR="004C077D">
        <w:rPr>
          <w:iCs/>
        </w:rPr>
        <w:t>Desember</w:t>
      </w:r>
      <w:proofErr w:type="spellEnd"/>
      <w:r w:rsidR="004C077D">
        <w:rPr>
          <w:iCs/>
        </w:rPr>
        <w:t xml:space="preserve"> 2022 </w:t>
      </w:r>
      <w:proofErr w:type="spellStart"/>
      <w:r w:rsidR="004C077D">
        <w:rPr>
          <w:iCs/>
        </w:rPr>
        <w:t>berjumlah</w:t>
      </w:r>
      <w:proofErr w:type="spellEnd"/>
      <w:r w:rsidR="004C077D">
        <w:rPr>
          <w:iCs/>
        </w:rPr>
        <w:t xml:space="preserve"> 913 orang. </w:t>
      </w:r>
      <w:proofErr w:type="spellStart"/>
      <w:r w:rsidR="003D11C1">
        <w:rPr>
          <w:iCs/>
        </w:rPr>
        <w:t>Namun</w:t>
      </w:r>
      <w:proofErr w:type="spellEnd"/>
      <w:r w:rsidR="003D11C1">
        <w:rPr>
          <w:iCs/>
        </w:rPr>
        <w:t xml:space="preserve">, Indonesia </w:t>
      </w:r>
      <w:proofErr w:type="spellStart"/>
      <w:r w:rsidR="003D11C1">
        <w:rPr>
          <w:iCs/>
        </w:rPr>
        <w:t>tidak</w:t>
      </w:r>
      <w:proofErr w:type="spellEnd"/>
      <w:r w:rsidR="003D11C1">
        <w:rPr>
          <w:iCs/>
        </w:rPr>
        <w:t xml:space="preserve"> </w:t>
      </w:r>
      <w:proofErr w:type="spellStart"/>
      <w:r w:rsidR="003D11C1">
        <w:rPr>
          <w:iCs/>
        </w:rPr>
        <w:t>termasuk</w:t>
      </w:r>
      <w:proofErr w:type="spellEnd"/>
      <w:r w:rsidR="003D11C1">
        <w:rPr>
          <w:iCs/>
        </w:rPr>
        <w:t xml:space="preserve"> </w:t>
      </w:r>
      <w:proofErr w:type="spellStart"/>
      <w:r w:rsidR="003D11C1">
        <w:rPr>
          <w:iCs/>
        </w:rPr>
        <w:t>dalam</w:t>
      </w:r>
      <w:proofErr w:type="spellEnd"/>
      <w:r w:rsidR="003D11C1">
        <w:rPr>
          <w:iCs/>
        </w:rPr>
        <w:t xml:space="preserve"> negara yang </w:t>
      </w:r>
      <w:proofErr w:type="spellStart"/>
      <w:r w:rsidR="003D11C1">
        <w:rPr>
          <w:iCs/>
        </w:rPr>
        <w:t>meratifikasi</w:t>
      </w:r>
      <w:proofErr w:type="spellEnd"/>
      <w:r w:rsidR="003D11C1">
        <w:rPr>
          <w:iCs/>
        </w:rPr>
        <w:t xml:space="preserve"> </w:t>
      </w:r>
      <w:proofErr w:type="spellStart"/>
      <w:r w:rsidR="003D11C1">
        <w:rPr>
          <w:iCs/>
        </w:rPr>
        <w:t>Konvensi</w:t>
      </w:r>
      <w:proofErr w:type="spellEnd"/>
      <w:r w:rsidR="003D11C1">
        <w:rPr>
          <w:iCs/>
        </w:rPr>
        <w:t xml:space="preserve"> 1951 dan </w:t>
      </w:r>
      <w:proofErr w:type="spellStart"/>
      <w:r w:rsidR="003D11C1">
        <w:rPr>
          <w:iCs/>
        </w:rPr>
        <w:t>Protokol</w:t>
      </w:r>
      <w:proofErr w:type="spellEnd"/>
      <w:r w:rsidR="003D11C1">
        <w:rPr>
          <w:iCs/>
        </w:rPr>
        <w:t xml:space="preserve"> 1967.</w:t>
      </w:r>
      <w:r w:rsidR="002407A9">
        <w:rPr>
          <w:iCs/>
        </w:rPr>
        <w:t xml:space="preserve"> </w:t>
      </w:r>
      <w:proofErr w:type="spellStart"/>
      <w:r w:rsidR="002407A9">
        <w:rPr>
          <w:iCs/>
        </w:rPr>
        <w:t>Sehingga</w:t>
      </w:r>
      <w:proofErr w:type="spellEnd"/>
      <w:r w:rsidR="002407A9">
        <w:rPr>
          <w:iCs/>
        </w:rPr>
        <w:t xml:space="preserve">, Indonesia </w:t>
      </w:r>
      <w:proofErr w:type="spellStart"/>
      <w:r w:rsidR="002407A9">
        <w:rPr>
          <w:iCs/>
        </w:rPr>
        <w:t>tidak</w:t>
      </w:r>
      <w:proofErr w:type="spellEnd"/>
      <w:r w:rsidR="002407A9">
        <w:rPr>
          <w:iCs/>
        </w:rPr>
        <w:t xml:space="preserve"> </w:t>
      </w:r>
      <w:proofErr w:type="spellStart"/>
      <w:r w:rsidR="002407A9">
        <w:rPr>
          <w:iCs/>
        </w:rPr>
        <w:t>berkewajiban</w:t>
      </w:r>
      <w:proofErr w:type="spellEnd"/>
      <w:r w:rsidR="002407A9">
        <w:rPr>
          <w:iCs/>
        </w:rPr>
        <w:t xml:space="preserve"> </w:t>
      </w:r>
      <w:proofErr w:type="spellStart"/>
      <w:r w:rsidR="002407A9">
        <w:rPr>
          <w:iCs/>
        </w:rPr>
        <w:t>dalam</w:t>
      </w:r>
      <w:proofErr w:type="spellEnd"/>
      <w:r w:rsidR="002407A9">
        <w:rPr>
          <w:iCs/>
        </w:rPr>
        <w:t xml:space="preserve"> </w:t>
      </w:r>
      <w:proofErr w:type="spellStart"/>
      <w:r w:rsidR="002407A9">
        <w:rPr>
          <w:iCs/>
        </w:rPr>
        <w:t>pemenuhan</w:t>
      </w:r>
      <w:proofErr w:type="spellEnd"/>
      <w:r w:rsidR="002407A9">
        <w:rPr>
          <w:iCs/>
        </w:rPr>
        <w:t xml:space="preserve"> </w:t>
      </w:r>
      <w:proofErr w:type="spellStart"/>
      <w:r w:rsidR="002407A9">
        <w:rPr>
          <w:iCs/>
        </w:rPr>
        <w:t>hak-hak</w:t>
      </w:r>
      <w:proofErr w:type="spellEnd"/>
      <w:r w:rsidR="002407A9">
        <w:rPr>
          <w:iCs/>
        </w:rPr>
        <w:t xml:space="preserve"> para </w:t>
      </w:r>
      <w:proofErr w:type="spellStart"/>
      <w:r w:rsidR="002407A9">
        <w:rPr>
          <w:iCs/>
        </w:rPr>
        <w:t>pengungsi</w:t>
      </w:r>
      <w:proofErr w:type="spellEnd"/>
      <w:r w:rsidR="002407A9">
        <w:rPr>
          <w:iCs/>
        </w:rPr>
        <w:t xml:space="preserve">. Akan </w:t>
      </w:r>
      <w:proofErr w:type="spellStart"/>
      <w:r w:rsidR="002407A9">
        <w:rPr>
          <w:iCs/>
        </w:rPr>
        <w:t>tetapi</w:t>
      </w:r>
      <w:proofErr w:type="spellEnd"/>
      <w:r w:rsidR="002407A9">
        <w:rPr>
          <w:iCs/>
        </w:rPr>
        <w:t xml:space="preserve">, </w:t>
      </w:r>
      <w:proofErr w:type="spellStart"/>
      <w:r w:rsidR="002407A9">
        <w:rPr>
          <w:iCs/>
        </w:rPr>
        <w:t>pengungsi</w:t>
      </w:r>
      <w:proofErr w:type="spellEnd"/>
      <w:r w:rsidR="002407A9">
        <w:rPr>
          <w:iCs/>
        </w:rPr>
        <w:t xml:space="preserve"> </w:t>
      </w:r>
      <w:proofErr w:type="spellStart"/>
      <w:r w:rsidR="002407A9">
        <w:rPr>
          <w:iCs/>
        </w:rPr>
        <w:t>dari</w:t>
      </w:r>
      <w:proofErr w:type="spellEnd"/>
      <w:r w:rsidR="002407A9">
        <w:rPr>
          <w:iCs/>
        </w:rPr>
        <w:t xml:space="preserve"> </w:t>
      </w:r>
      <w:proofErr w:type="spellStart"/>
      <w:r w:rsidR="002407A9">
        <w:rPr>
          <w:iCs/>
        </w:rPr>
        <w:t>berbagai</w:t>
      </w:r>
      <w:proofErr w:type="spellEnd"/>
      <w:r w:rsidR="002407A9">
        <w:rPr>
          <w:iCs/>
        </w:rPr>
        <w:t xml:space="preserve"> </w:t>
      </w:r>
      <w:proofErr w:type="spellStart"/>
      <w:r w:rsidR="002407A9">
        <w:rPr>
          <w:iCs/>
        </w:rPr>
        <w:t>latar</w:t>
      </w:r>
      <w:proofErr w:type="spellEnd"/>
      <w:r w:rsidR="002407A9">
        <w:rPr>
          <w:iCs/>
        </w:rPr>
        <w:t xml:space="preserve"> </w:t>
      </w:r>
      <w:proofErr w:type="spellStart"/>
      <w:r w:rsidR="002407A9">
        <w:rPr>
          <w:iCs/>
        </w:rPr>
        <w:t>belakang</w:t>
      </w:r>
      <w:proofErr w:type="spellEnd"/>
      <w:r w:rsidR="002407A9">
        <w:rPr>
          <w:iCs/>
        </w:rPr>
        <w:t xml:space="preserve"> dan negara </w:t>
      </w:r>
      <w:proofErr w:type="spellStart"/>
      <w:r w:rsidR="002407A9">
        <w:rPr>
          <w:iCs/>
        </w:rPr>
        <w:t>masih</w:t>
      </w:r>
      <w:proofErr w:type="spellEnd"/>
      <w:r w:rsidR="002407A9">
        <w:rPr>
          <w:iCs/>
        </w:rPr>
        <w:t xml:space="preserve"> </w:t>
      </w:r>
      <w:proofErr w:type="spellStart"/>
      <w:r w:rsidR="002407A9">
        <w:rPr>
          <w:iCs/>
        </w:rPr>
        <w:t>diterima</w:t>
      </w:r>
      <w:proofErr w:type="spellEnd"/>
      <w:r w:rsidR="002407A9">
        <w:rPr>
          <w:iCs/>
        </w:rPr>
        <w:t xml:space="preserve"> oleh Indonesia (</w:t>
      </w:r>
      <w:proofErr w:type="spellStart"/>
      <w:r w:rsidR="002407A9">
        <w:rPr>
          <w:iCs/>
        </w:rPr>
        <w:t>Brilianto</w:t>
      </w:r>
      <w:proofErr w:type="spellEnd"/>
      <w:r w:rsidR="002407A9">
        <w:rPr>
          <w:iCs/>
        </w:rPr>
        <w:t xml:space="preserve"> et al., 2022).</w:t>
      </w:r>
    </w:p>
    <w:p w14:paraId="5D168A7E" w14:textId="6A1CD566" w:rsidR="006C570C" w:rsidRDefault="00380CFC" w:rsidP="007E14C2">
      <w:pPr>
        <w:pStyle w:val="BodyText"/>
        <w:ind w:right="115" w:firstLine="588"/>
        <w:rPr>
          <w:iCs/>
        </w:rPr>
      </w:pPr>
      <w:r>
        <w:rPr>
          <w:iCs/>
        </w:rPr>
        <w:t xml:space="preserve">Pada </w:t>
      </w:r>
      <w:proofErr w:type="spellStart"/>
      <w:r>
        <w:rPr>
          <w:iCs/>
        </w:rPr>
        <w:t>penelitian</w:t>
      </w:r>
      <w:proofErr w:type="spellEnd"/>
      <w:r>
        <w:rPr>
          <w:iCs/>
        </w:rPr>
        <w:t xml:space="preserve"> </w:t>
      </w:r>
      <w:proofErr w:type="spellStart"/>
      <w:r>
        <w:rPr>
          <w:iCs/>
        </w:rPr>
        <w:t>ini</w:t>
      </w:r>
      <w:proofErr w:type="spellEnd"/>
      <w:r>
        <w:rPr>
          <w:iCs/>
        </w:rPr>
        <w:t xml:space="preserve">, </w:t>
      </w:r>
      <w:proofErr w:type="spellStart"/>
      <w:r>
        <w:rPr>
          <w:iCs/>
        </w:rPr>
        <w:t>penulis</w:t>
      </w:r>
      <w:proofErr w:type="spellEnd"/>
      <w:r>
        <w:rPr>
          <w:iCs/>
        </w:rPr>
        <w:t xml:space="preserve"> </w:t>
      </w:r>
      <w:proofErr w:type="spellStart"/>
      <w:r>
        <w:rPr>
          <w:iCs/>
        </w:rPr>
        <w:t>memanfaatkan</w:t>
      </w:r>
      <w:proofErr w:type="spellEnd"/>
      <w:r>
        <w:rPr>
          <w:iCs/>
        </w:rPr>
        <w:t xml:space="preserve"> </w:t>
      </w:r>
      <w:proofErr w:type="spellStart"/>
      <w:r>
        <w:rPr>
          <w:iCs/>
        </w:rPr>
        <w:t>sejumlah</w:t>
      </w:r>
      <w:proofErr w:type="spellEnd"/>
      <w:r>
        <w:rPr>
          <w:iCs/>
        </w:rPr>
        <w:t xml:space="preserve"> </w:t>
      </w:r>
      <w:proofErr w:type="spellStart"/>
      <w:r>
        <w:rPr>
          <w:iCs/>
        </w:rPr>
        <w:t>penelitian</w:t>
      </w:r>
      <w:proofErr w:type="spellEnd"/>
      <w:r>
        <w:rPr>
          <w:iCs/>
        </w:rPr>
        <w:t xml:space="preserve"> </w:t>
      </w:r>
      <w:proofErr w:type="spellStart"/>
      <w:r>
        <w:rPr>
          <w:iCs/>
        </w:rPr>
        <w:t>terdahulu</w:t>
      </w:r>
      <w:proofErr w:type="spellEnd"/>
      <w:r>
        <w:rPr>
          <w:iCs/>
        </w:rPr>
        <w:t xml:space="preserve"> </w:t>
      </w:r>
      <w:proofErr w:type="spellStart"/>
      <w:r>
        <w:rPr>
          <w:iCs/>
        </w:rPr>
        <w:t>sebagai</w:t>
      </w:r>
      <w:proofErr w:type="spellEnd"/>
      <w:r>
        <w:rPr>
          <w:iCs/>
        </w:rPr>
        <w:t xml:space="preserve"> </w:t>
      </w:r>
      <w:proofErr w:type="spellStart"/>
      <w:r>
        <w:rPr>
          <w:iCs/>
        </w:rPr>
        <w:t>tinjauan</w:t>
      </w:r>
      <w:proofErr w:type="spellEnd"/>
      <w:r>
        <w:rPr>
          <w:iCs/>
        </w:rPr>
        <w:t xml:space="preserve"> </w:t>
      </w:r>
      <w:proofErr w:type="spellStart"/>
      <w:r>
        <w:rPr>
          <w:iCs/>
        </w:rPr>
        <w:t>pustaka</w:t>
      </w:r>
      <w:proofErr w:type="spellEnd"/>
      <w:r>
        <w:rPr>
          <w:iCs/>
        </w:rPr>
        <w:t xml:space="preserve"> </w:t>
      </w:r>
      <w:proofErr w:type="spellStart"/>
      <w:r>
        <w:rPr>
          <w:iCs/>
        </w:rPr>
        <w:t>untuk</w:t>
      </w:r>
      <w:proofErr w:type="spellEnd"/>
      <w:r>
        <w:rPr>
          <w:iCs/>
        </w:rPr>
        <w:t xml:space="preserve"> </w:t>
      </w:r>
      <w:proofErr w:type="spellStart"/>
      <w:r>
        <w:rPr>
          <w:iCs/>
        </w:rPr>
        <w:t>memperbanyak</w:t>
      </w:r>
      <w:proofErr w:type="spellEnd"/>
      <w:r>
        <w:rPr>
          <w:iCs/>
        </w:rPr>
        <w:t xml:space="preserve"> </w:t>
      </w:r>
      <w:proofErr w:type="spellStart"/>
      <w:r>
        <w:rPr>
          <w:iCs/>
        </w:rPr>
        <w:t>literatur</w:t>
      </w:r>
      <w:proofErr w:type="spellEnd"/>
      <w:r>
        <w:rPr>
          <w:iCs/>
        </w:rPr>
        <w:t xml:space="preserve"> </w:t>
      </w:r>
      <w:proofErr w:type="spellStart"/>
      <w:r>
        <w:rPr>
          <w:iCs/>
        </w:rPr>
        <w:t>terkait</w:t>
      </w:r>
      <w:proofErr w:type="spellEnd"/>
      <w:r>
        <w:rPr>
          <w:iCs/>
        </w:rPr>
        <w:t xml:space="preserve"> </w:t>
      </w:r>
      <w:proofErr w:type="spellStart"/>
      <w:r>
        <w:rPr>
          <w:iCs/>
        </w:rPr>
        <w:t>pembahasan</w:t>
      </w:r>
      <w:proofErr w:type="spellEnd"/>
      <w:r>
        <w:rPr>
          <w:iCs/>
        </w:rPr>
        <w:t xml:space="preserve"> </w:t>
      </w:r>
      <w:proofErr w:type="spellStart"/>
      <w:r>
        <w:rPr>
          <w:iCs/>
        </w:rPr>
        <w:t>pengungsi</w:t>
      </w:r>
      <w:proofErr w:type="spellEnd"/>
      <w:r>
        <w:rPr>
          <w:iCs/>
        </w:rPr>
        <w:t xml:space="preserve"> Rohingya </w:t>
      </w:r>
      <w:proofErr w:type="spellStart"/>
      <w:r>
        <w:rPr>
          <w:iCs/>
        </w:rPr>
        <w:t>maupun</w:t>
      </w:r>
      <w:proofErr w:type="spellEnd"/>
      <w:r>
        <w:rPr>
          <w:iCs/>
        </w:rPr>
        <w:t xml:space="preserve"> </w:t>
      </w:r>
      <w:proofErr w:type="spellStart"/>
      <w:r>
        <w:rPr>
          <w:iCs/>
        </w:rPr>
        <w:t>pembahasan</w:t>
      </w:r>
      <w:proofErr w:type="spellEnd"/>
      <w:r>
        <w:rPr>
          <w:iCs/>
        </w:rPr>
        <w:t xml:space="preserve"> </w:t>
      </w:r>
      <w:proofErr w:type="spellStart"/>
      <w:r>
        <w:rPr>
          <w:iCs/>
        </w:rPr>
        <w:t>tentang</w:t>
      </w:r>
      <w:proofErr w:type="spellEnd"/>
      <w:r>
        <w:rPr>
          <w:iCs/>
        </w:rPr>
        <w:t xml:space="preserve"> </w:t>
      </w:r>
      <w:proofErr w:type="spellStart"/>
      <w:r>
        <w:rPr>
          <w:iCs/>
        </w:rPr>
        <w:t>kebijakan</w:t>
      </w:r>
      <w:proofErr w:type="spellEnd"/>
      <w:r>
        <w:rPr>
          <w:iCs/>
        </w:rPr>
        <w:t xml:space="preserve"> </w:t>
      </w:r>
      <w:proofErr w:type="spellStart"/>
      <w:r>
        <w:rPr>
          <w:iCs/>
        </w:rPr>
        <w:t>luar</w:t>
      </w:r>
      <w:proofErr w:type="spellEnd"/>
      <w:r>
        <w:rPr>
          <w:iCs/>
        </w:rPr>
        <w:t xml:space="preserve"> negeri Indonesia.</w:t>
      </w:r>
      <w:r w:rsidR="00A86F7C">
        <w:rPr>
          <w:iCs/>
        </w:rPr>
        <w:t xml:space="preserve"> </w:t>
      </w:r>
      <w:proofErr w:type="spellStart"/>
      <w:r w:rsidR="00A86F7C">
        <w:rPr>
          <w:iCs/>
        </w:rPr>
        <w:t>Penelitian</w:t>
      </w:r>
      <w:proofErr w:type="spellEnd"/>
      <w:r w:rsidR="00A86F7C">
        <w:rPr>
          <w:iCs/>
        </w:rPr>
        <w:t xml:space="preserve"> </w:t>
      </w:r>
      <w:proofErr w:type="spellStart"/>
      <w:r w:rsidR="00D6726B">
        <w:rPr>
          <w:iCs/>
        </w:rPr>
        <w:t>Dzikiara</w:t>
      </w:r>
      <w:proofErr w:type="spellEnd"/>
      <w:r w:rsidR="00D6726B">
        <w:rPr>
          <w:iCs/>
        </w:rPr>
        <w:t xml:space="preserve"> </w:t>
      </w:r>
      <w:proofErr w:type="spellStart"/>
      <w:r w:rsidR="00D6726B">
        <w:rPr>
          <w:iCs/>
        </w:rPr>
        <w:t>Pesona</w:t>
      </w:r>
      <w:proofErr w:type="spellEnd"/>
      <w:r w:rsidR="00D6726B">
        <w:rPr>
          <w:iCs/>
        </w:rPr>
        <w:t xml:space="preserve"> </w:t>
      </w:r>
      <w:proofErr w:type="spellStart"/>
      <w:r w:rsidR="00D6726B">
        <w:rPr>
          <w:iCs/>
        </w:rPr>
        <w:t>Sadewa</w:t>
      </w:r>
      <w:proofErr w:type="spellEnd"/>
      <w:r w:rsidR="00D6726B">
        <w:rPr>
          <w:iCs/>
        </w:rPr>
        <w:t xml:space="preserve"> et., al (2019) </w:t>
      </w:r>
      <w:proofErr w:type="spellStart"/>
      <w:r w:rsidR="0022273C">
        <w:rPr>
          <w:iCs/>
        </w:rPr>
        <w:t>memaparkan</w:t>
      </w:r>
      <w:proofErr w:type="spellEnd"/>
      <w:r w:rsidR="0022273C">
        <w:rPr>
          <w:iCs/>
        </w:rPr>
        <w:t xml:space="preserve"> </w:t>
      </w:r>
      <w:proofErr w:type="spellStart"/>
      <w:r w:rsidR="0022273C">
        <w:rPr>
          <w:iCs/>
        </w:rPr>
        <w:t>bahwa</w:t>
      </w:r>
      <w:proofErr w:type="spellEnd"/>
      <w:r w:rsidR="0022273C">
        <w:rPr>
          <w:iCs/>
        </w:rPr>
        <w:t xml:space="preserve"> </w:t>
      </w:r>
      <w:proofErr w:type="spellStart"/>
      <w:r w:rsidR="0022273C">
        <w:rPr>
          <w:iCs/>
        </w:rPr>
        <w:t>lebih</w:t>
      </w:r>
      <w:proofErr w:type="spellEnd"/>
      <w:r w:rsidR="0022273C">
        <w:rPr>
          <w:iCs/>
        </w:rPr>
        <w:t xml:space="preserve"> </w:t>
      </w:r>
      <w:proofErr w:type="spellStart"/>
      <w:r w:rsidR="0022273C">
        <w:rPr>
          <w:iCs/>
        </w:rPr>
        <w:t>dari</w:t>
      </w:r>
      <w:proofErr w:type="spellEnd"/>
      <w:r w:rsidR="0022273C">
        <w:rPr>
          <w:iCs/>
        </w:rPr>
        <w:t xml:space="preserve"> </w:t>
      </w:r>
      <w:r w:rsidR="001327F3">
        <w:rPr>
          <w:iCs/>
        </w:rPr>
        <w:t xml:space="preserve">1 </w:t>
      </w:r>
      <w:proofErr w:type="spellStart"/>
      <w:r w:rsidR="001327F3">
        <w:rPr>
          <w:iCs/>
        </w:rPr>
        <w:t>juta</w:t>
      </w:r>
      <w:proofErr w:type="spellEnd"/>
      <w:r w:rsidR="0022273C">
        <w:rPr>
          <w:iCs/>
        </w:rPr>
        <w:t xml:space="preserve"> </w:t>
      </w:r>
      <w:proofErr w:type="spellStart"/>
      <w:r w:rsidR="0022273C">
        <w:rPr>
          <w:iCs/>
        </w:rPr>
        <w:t>masyarkat</w:t>
      </w:r>
      <w:proofErr w:type="spellEnd"/>
      <w:r w:rsidR="0022273C">
        <w:rPr>
          <w:iCs/>
        </w:rPr>
        <w:t xml:space="preserve"> </w:t>
      </w:r>
      <w:proofErr w:type="spellStart"/>
      <w:r w:rsidR="0022273C">
        <w:rPr>
          <w:iCs/>
        </w:rPr>
        <w:t>etnis</w:t>
      </w:r>
      <w:proofErr w:type="spellEnd"/>
      <w:r w:rsidR="0022273C">
        <w:rPr>
          <w:iCs/>
        </w:rPr>
        <w:t xml:space="preserve"> Rohingya </w:t>
      </w:r>
      <w:proofErr w:type="spellStart"/>
      <w:r w:rsidR="0022273C">
        <w:rPr>
          <w:iCs/>
        </w:rPr>
        <w:t>meninggalkan</w:t>
      </w:r>
      <w:proofErr w:type="spellEnd"/>
      <w:r w:rsidR="0022273C">
        <w:rPr>
          <w:iCs/>
        </w:rPr>
        <w:t xml:space="preserve"> </w:t>
      </w:r>
      <w:proofErr w:type="spellStart"/>
      <w:r w:rsidR="0022273C">
        <w:rPr>
          <w:iCs/>
        </w:rPr>
        <w:t>negaranya</w:t>
      </w:r>
      <w:proofErr w:type="spellEnd"/>
      <w:r w:rsidR="00284766">
        <w:rPr>
          <w:iCs/>
        </w:rPr>
        <w:t xml:space="preserve"> </w:t>
      </w:r>
      <w:proofErr w:type="spellStart"/>
      <w:r w:rsidR="00284766">
        <w:rPr>
          <w:iCs/>
        </w:rPr>
        <w:t>untuk</w:t>
      </w:r>
      <w:proofErr w:type="spellEnd"/>
      <w:r w:rsidR="00284766">
        <w:rPr>
          <w:iCs/>
        </w:rPr>
        <w:t xml:space="preserve"> </w:t>
      </w:r>
      <w:proofErr w:type="spellStart"/>
      <w:r w:rsidR="00284766">
        <w:rPr>
          <w:iCs/>
        </w:rPr>
        <w:t>mengungs</w:t>
      </w:r>
      <w:r w:rsidR="001327F3">
        <w:rPr>
          <w:iCs/>
        </w:rPr>
        <w:t>i</w:t>
      </w:r>
      <w:proofErr w:type="spellEnd"/>
      <w:r w:rsidR="001327F3">
        <w:rPr>
          <w:iCs/>
        </w:rPr>
        <w:t xml:space="preserve"> di Bangladesh. </w:t>
      </w:r>
      <w:proofErr w:type="spellStart"/>
      <w:r w:rsidR="00A160A2">
        <w:rPr>
          <w:iCs/>
        </w:rPr>
        <w:t>Datangnya</w:t>
      </w:r>
      <w:proofErr w:type="spellEnd"/>
      <w:r w:rsidR="00A160A2">
        <w:rPr>
          <w:iCs/>
        </w:rPr>
        <w:t xml:space="preserve"> para </w:t>
      </w:r>
      <w:proofErr w:type="spellStart"/>
      <w:r w:rsidR="00A160A2">
        <w:rPr>
          <w:iCs/>
        </w:rPr>
        <w:t>pengungsi</w:t>
      </w:r>
      <w:proofErr w:type="spellEnd"/>
      <w:r w:rsidR="00A160A2">
        <w:rPr>
          <w:iCs/>
        </w:rPr>
        <w:t xml:space="preserve"> </w:t>
      </w:r>
      <w:proofErr w:type="spellStart"/>
      <w:r w:rsidR="00A160A2">
        <w:rPr>
          <w:iCs/>
        </w:rPr>
        <w:t>menjadi</w:t>
      </w:r>
      <w:proofErr w:type="spellEnd"/>
      <w:r w:rsidR="00A160A2">
        <w:rPr>
          <w:iCs/>
        </w:rPr>
        <w:t xml:space="preserve"> salah </w:t>
      </w:r>
      <w:proofErr w:type="spellStart"/>
      <w:r w:rsidR="00A160A2">
        <w:rPr>
          <w:iCs/>
        </w:rPr>
        <w:t>satu</w:t>
      </w:r>
      <w:proofErr w:type="spellEnd"/>
      <w:r w:rsidR="00A160A2">
        <w:rPr>
          <w:iCs/>
        </w:rPr>
        <w:t xml:space="preserve"> </w:t>
      </w:r>
      <w:proofErr w:type="spellStart"/>
      <w:r w:rsidR="00A160A2">
        <w:rPr>
          <w:iCs/>
        </w:rPr>
        <w:t>fokus</w:t>
      </w:r>
      <w:proofErr w:type="spellEnd"/>
      <w:r w:rsidR="00A160A2">
        <w:rPr>
          <w:iCs/>
        </w:rPr>
        <w:t xml:space="preserve"> </w:t>
      </w:r>
      <w:proofErr w:type="spellStart"/>
      <w:r w:rsidR="00A160A2">
        <w:rPr>
          <w:iCs/>
        </w:rPr>
        <w:t>bagi</w:t>
      </w:r>
      <w:proofErr w:type="spellEnd"/>
      <w:r w:rsidR="00A160A2">
        <w:rPr>
          <w:iCs/>
        </w:rPr>
        <w:t xml:space="preserve"> Bangladesh </w:t>
      </w:r>
      <w:proofErr w:type="spellStart"/>
      <w:r w:rsidR="00A160A2">
        <w:rPr>
          <w:iCs/>
        </w:rPr>
        <w:t>karena</w:t>
      </w:r>
      <w:proofErr w:type="spellEnd"/>
      <w:r w:rsidR="00A160A2">
        <w:rPr>
          <w:iCs/>
        </w:rPr>
        <w:t xml:space="preserve"> para </w:t>
      </w:r>
      <w:proofErr w:type="spellStart"/>
      <w:r w:rsidR="00A160A2">
        <w:rPr>
          <w:iCs/>
        </w:rPr>
        <w:t>pengungsi</w:t>
      </w:r>
      <w:proofErr w:type="spellEnd"/>
      <w:r w:rsidR="00A160A2">
        <w:rPr>
          <w:iCs/>
        </w:rPr>
        <w:t xml:space="preserve"> </w:t>
      </w:r>
      <w:proofErr w:type="spellStart"/>
      <w:r w:rsidR="00A160A2">
        <w:rPr>
          <w:iCs/>
        </w:rPr>
        <w:t>memerlukan</w:t>
      </w:r>
      <w:proofErr w:type="spellEnd"/>
      <w:r w:rsidR="00A160A2">
        <w:rPr>
          <w:iCs/>
        </w:rPr>
        <w:t xml:space="preserve"> </w:t>
      </w:r>
      <w:proofErr w:type="spellStart"/>
      <w:r w:rsidR="00A160A2">
        <w:rPr>
          <w:iCs/>
        </w:rPr>
        <w:t>bantuan</w:t>
      </w:r>
      <w:proofErr w:type="spellEnd"/>
      <w:r w:rsidR="00A160A2">
        <w:rPr>
          <w:iCs/>
        </w:rPr>
        <w:t xml:space="preserve"> dan </w:t>
      </w:r>
      <w:proofErr w:type="spellStart"/>
      <w:r w:rsidR="00A160A2">
        <w:rPr>
          <w:iCs/>
        </w:rPr>
        <w:t>perlindungan</w:t>
      </w:r>
      <w:proofErr w:type="spellEnd"/>
      <w:r w:rsidR="00A160A2">
        <w:rPr>
          <w:iCs/>
        </w:rPr>
        <w:t>.</w:t>
      </w:r>
      <w:r w:rsidR="00AB7FEF">
        <w:rPr>
          <w:iCs/>
        </w:rPr>
        <w:t xml:space="preserve"> </w:t>
      </w:r>
      <w:proofErr w:type="spellStart"/>
      <w:r w:rsidR="00AB7FEF">
        <w:rPr>
          <w:iCs/>
        </w:rPr>
        <w:t>Namun</w:t>
      </w:r>
      <w:proofErr w:type="spellEnd"/>
      <w:r w:rsidR="00AB7FEF">
        <w:rPr>
          <w:iCs/>
        </w:rPr>
        <w:t xml:space="preserve">, </w:t>
      </w:r>
      <w:proofErr w:type="spellStart"/>
      <w:r w:rsidR="00AB7FEF">
        <w:rPr>
          <w:iCs/>
        </w:rPr>
        <w:t>kondisi</w:t>
      </w:r>
      <w:proofErr w:type="spellEnd"/>
      <w:r w:rsidR="00AB7FEF">
        <w:rPr>
          <w:iCs/>
        </w:rPr>
        <w:t xml:space="preserve"> para </w:t>
      </w:r>
      <w:proofErr w:type="spellStart"/>
      <w:r w:rsidR="00AB7FEF">
        <w:rPr>
          <w:iCs/>
        </w:rPr>
        <w:t>pengungsi</w:t>
      </w:r>
      <w:proofErr w:type="spellEnd"/>
      <w:r w:rsidR="00AB7FEF">
        <w:rPr>
          <w:iCs/>
        </w:rPr>
        <w:t xml:space="preserve"> di Bangladesh </w:t>
      </w:r>
      <w:proofErr w:type="spellStart"/>
      <w:r w:rsidR="00AB7FEF">
        <w:rPr>
          <w:iCs/>
        </w:rPr>
        <w:t>memprihatinkan</w:t>
      </w:r>
      <w:proofErr w:type="spellEnd"/>
      <w:r w:rsidR="00AB7FEF">
        <w:rPr>
          <w:iCs/>
        </w:rPr>
        <w:t xml:space="preserve"> </w:t>
      </w:r>
      <w:proofErr w:type="spellStart"/>
      <w:r w:rsidR="00AB7FEF">
        <w:rPr>
          <w:iCs/>
        </w:rPr>
        <w:t>karena</w:t>
      </w:r>
      <w:proofErr w:type="spellEnd"/>
      <w:r w:rsidR="00AB7FEF">
        <w:rPr>
          <w:iCs/>
        </w:rPr>
        <w:t xml:space="preserve"> </w:t>
      </w:r>
      <w:proofErr w:type="spellStart"/>
      <w:r w:rsidR="00C047EB">
        <w:rPr>
          <w:iCs/>
        </w:rPr>
        <w:t>terindeksi</w:t>
      </w:r>
      <w:proofErr w:type="spellEnd"/>
      <w:r w:rsidR="00C047EB">
        <w:rPr>
          <w:iCs/>
        </w:rPr>
        <w:t xml:space="preserve"> </w:t>
      </w:r>
      <w:r w:rsidR="00C047EB" w:rsidRPr="005241FD">
        <w:rPr>
          <w:i/>
        </w:rPr>
        <w:t>Global Acute Malnutrition</w:t>
      </w:r>
      <w:r w:rsidR="00C047EB">
        <w:rPr>
          <w:iCs/>
        </w:rPr>
        <w:t xml:space="preserve"> (GAM) dan </w:t>
      </w:r>
      <w:r w:rsidR="00C047EB" w:rsidRPr="005241FD">
        <w:rPr>
          <w:i/>
        </w:rPr>
        <w:t>Severe Acute Malnutrition</w:t>
      </w:r>
      <w:r w:rsidR="00C047EB">
        <w:rPr>
          <w:iCs/>
        </w:rPr>
        <w:t xml:space="preserve"> (SAM).</w:t>
      </w:r>
      <w:r w:rsidR="006A6D91">
        <w:rPr>
          <w:iCs/>
        </w:rPr>
        <w:t xml:space="preserve"> </w:t>
      </w:r>
      <w:r w:rsidR="00C87E29">
        <w:rPr>
          <w:iCs/>
        </w:rPr>
        <w:t xml:space="preserve"> </w:t>
      </w:r>
      <w:r w:rsidR="00432B58">
        <w:rPr>
          <w:iCs/>
        </w:rPr>
        <w:t xml:space="preserve">Selain </w:t>
      </w:r>
      <w:proofErr w:type="spellStart"/>
      <w:r w:rsidR="00432B58">
        <w:rPr>
          <w:iCs/>
        </w:rPr>
        <w:t>itu</w:t>
      </w:r>
      <w:proofErr w:type="spellEnd"/>
      <w:r w:rsidR="00432B58">
        <w:rPr>
          <w:iCs/>
        </w:rPr>
        <w:t xml:space="preserve">, para </w:t>
      </w:r>
      <w:proofErr w:type="spellStart"/>
      <w:r w:rsidR="00432B58">
        <w:rPr>
          <w:iCs/>
        </w:rPr>
        <w:t>pengungsi</w:t>
      </w:r>
      <w:proofErr w:type="spellEnd"/>
      <w:r w:rsidR="00432B58">
        <w:rPr>
          <w:iCs/>
        </w:rPr>
        <w:t xml:space="preserve"> juga </w:t>
      </w:r>
      <w:proofErr w:type="spellStart"/>
      <w:r w:rsidR="00432B58">
        <w:rPr>
          <w:iCs/>
        </w:rPr>
        <w:t>terinfeksi</w:t>
      </w:r>
      <w:proofErr w:type="spellEnd"/>
      <w:r w:rsidR="00432B58">
        <w:rPr>
          <w:iCs/>
        </w:rPr>
        <w:t xml:space="preserve"> </w:t>
      </w:r>
      <w:proofErr w:type="spellStart"/>
      <w:r w:rsidR="00432B58">
        <w:rPr>
          <w:iCs/>
        </w:rPr>
        <w:t>sejumlah</w:t>
      </w:r>
      <w:proofErr w:type="spellEnd"/>
      <w:r w:rsidR="00432B58">
        <w:rPr>
          <w:iCs/>
        </w:rPr>
        <w:t xml:space="preserve"> </w:t>
      </w:r>
      <w:proofErr w:type="spellStart"/>
      <w:r w:rsidR="00432B58">
        <w:rPr>
          <w:iCs/>
        </w:rPr>
        <w:t>penyakit</w:t>
      </w:r>
      <w:proofErr w:type="spellEnd"/>
      <w:r w:rsidR="00432B58">
        <w:rPr>
          <w:iCs/>
        </w:rPr>
        <w:t xml:space="preserve"> </w:t>
      </w:r>
      <w:proofErr w:type="spellStart"/>
      <w:r w:rsidR="00432B58">
        <w:rPr>
          <w:iCs/>
        </w:rPr>
        <w:t>seperti</w:t>
      </w:r>
      <w:proofErr w:type="spellEnd"/>
      <w:r w:rsidR="00432B58">
        <w:rPr>
          <w:iCs/>
        </w:rPr>
        <w:t xml:space="preserve"> pneumonia, </w:t>
      </w:r>
      <w:proofErr w:type="spellStart"/>
      <w:r w:rsidR="00432B58" w:rsidRPr="00432B58">
        <w:rPr>
          <w:iCs/>
        </w:rPr>
        <w:t>bronkitis</w:t>
      </w:r>
      <w:proofErr w:type="spellEnd"/>
      <w:r w:rsidR="00432B58" w:rsidRPr="00432B58">
        <w:rPr>
          <w:iCs/>
        </w:rPr>
        <w:t>,</w:t>
      </w:r>
      <w:r w:rsidR="00432B58">
        <w:rPr>
          <w:iCs/>
        </w:rPr>
        <w:t xml:space="preserve"> </w:t>
      </w:r>
      <w:proofErr w:type="spellStart"/>
      <w:r w:rsidR="00432B58" w:rsidRPr="00432B58">
        <w:rPr>
          <w:iCs/>
        </w:rPr>
        <w:t>penyakit</w:t>
      </w:r>
      <w:proofErr w:type="spellEnd"/>
      <w:r w:rsidR="00432B58" w:rsidRPr="00432B58">
        <w:rPr>
          <w:iCs/>
        </w:rPr>
        <w:t xml:space="preserve">   </w:t>
      </w:r>
      <w:proofErr w:type="spellStart"/>
      <w:r w:rsidR="00432B58" w:rsidRPr="00432B58">
        <w:rPr>
          <w:iCs/>
        </w:rPr>
        <w:t>kulit</w:t>
      </w:r>
      <w:proofErr w:type="spellEnd"/>
      <w:r w:rsidR="00432B58" w:rsidRPr="00432B58">
        <w:rPr>
          <w:iCs/>
        </w:rPr>
        <w:t>,</w:t>
      </w:r>
      <w:r w:rsidR="00432B58">
        <w:rPr>
          <w:iCs/>
        </w:rPr>
        <w:t xml:space="preserve"> </w:t>
      </w:r>
      <w:r w:rsidR="0006279B">
        <w:rPr>
          <w:iCs/>
        </w:rPr>
        <w:t>HIV, dan hepatitis.</w:t>
      </w:r>
      <w:r w:rsidR="00F56E8F">
        <w:rPr>
          <w:iCs/>
        </w:rPr>
        <w:t xml:space="preserve"> </w:t>
      </w:r>
      <w:proofErr w:type="spellStart"/>
      <w:r w:rsidR="00F56E8F">
        <w:rPr>
          <w:iCs/>
        </w:rPr>
        <w:t>Meskipun</w:t>
      </w:r>
      <w:proofErr w:type="spellEnd"/>
      <w:r w:rsidR="00F56E8F">
        <w:rPr>
          <w:iCs/>
        </w:rPr>
        <w:t xml:space="preserve"> </w:t>
      </w:r>
      <w:proofErr w:type="spellStart"/>
      <w:r w:rsidR="00F56E8F">
        <w:rPr>
          <w:iCs/>
        </w:rPr>
        <w:t>mengalami</w:t>
      </w:r>
      <w:proofErr w:type="spellEnd"/>
      <w:r w:rsidR="00F56E8F">
        <w:rPr>
          <w:iCs/>
        </w:rPr>
        <w:t xml:space="preserve"> </w:t>
      </w:r>
      <w:proofErr w:type="spellStart"/>
      <w:r w:rsidR="00F56E8F">
        <w:rPr>
          <w:iCs/>
        </w:rPr>
        <w:t>isu</w:t>
      </w:r>
      <w:proofErr w:type="spellEnd"/>
      <w:r w:rsidR="00F56E8F">
        <w:rPr>
          <w:iCs/>
        </w:rPr>
        <w:t xml:space="preserve"> yang </w:t>
      </w:r>
      <w:proofErr w:type="spellStart"/>
      <w:r w:rsidR="00F56E8F">
        <w:rPr>
          <w:iCs/>
        </w:rPr>
        <w:t>sama</w:t>
      </w:r>
      <w:proofErr w:type="spellEnd"/>
      <w:r w:rsidR="00F56E8F">
        <w:rPr>
          <w:iCs/>
        </w:rPr>
        <w:t xml:space="preserve"> </w:t>
      </w:r>
      <w:proofErr w:type="spellStart"/>
      <w:r w:rsidR="00F56E8F">
        <w:rPr>
          <w:iCs/>
        </w:rPr>
        <w:t>dalam</w:t>
      </w:r>
      <w:proofErr w:type="spellEnd"/>
      <w:r w:rsidR="00F56E8F">
        <w:rPr>
          <w:iCs/>
        </w:rPr>
        <w:t xml:space="preserve"> </w:t>
      </w:r>
      <w:proofErr w:type="spellStart"/>
      <w:r w:rsidR="00F56E8F">
        <w:rPr>
          <w:iCs/>
        </w:rPr>
        <w:t>penanganan</w:t>
      </w:r>
      <w:proofErr w:type="spellEnd"/>
      <w:r w:rsidR="00F56E8F">
        <w:rPr>
          <w:iCs/>
        </w:rPr>
        <w:t xml:space="preserve"> </w:t>
      </w:r>
      <w:proofErr w:type="spellStart"/>
      <w:r w:rsidR="00F56E8F">
        <w:rPr>
          <w:iCs/>
        </w:rPr>
        <w:t>permasalahan</w:t>
      </w:r>
      <w:proofErr w:type="spellEnd"/>
      <w:r w:rsidR="00F56E8F">
        <w:rPr>
          <w:iCs/>
        </w:rPr>
        <w:t xml:space="preserve"> </w:t>
      </w:r>
      <w:proofErr w:type="spellStart"/>
      <w:r w:rsidR="00F56E8F">
        <w:rPr>
          <w:iCs/>
        </w:rPr>
        <w:t>pengungsi</w:t>
      </w:r>
      <w:proofErr w:type="spellEnd"/>
      <w:r w:rsidR="00F56E8F">
        <w:rPr>
          <w:iCs/>
        </w:rPr>
        <w:t xml:space="preserve">, </w:t>
      </w:r>
      <w:proofErr w:type="spellStart"/>
      <w:r w:rsidR="00F56E8F">
        <w:rPr>
          <w:iCs/>
        </w:rPr>
        <w:t>namun</w:t>
      </w:r>
      <w:proofErr w:type="spellEnd"/>
      <w:r w:rsidR="00F56E8F">
        <w:rPr>
          <w:iCs/>
        </w:rPr>
        <w:t xml:space="preserve"> Indonesia </w:t>
      </w:r>
      <w:proofErr w:type="spellStart"/>
      <w:r w:rsidR="00F56E8F">
        <w:rPr>
          <w:iCs/>
        </w:rPr>
        <w:t>memutuskan</w:t>
      </w:r>
      <w:proofErr w:type="spellEnd"/>
      <w:r w:rsidR="00F56E8F">
        <w:rPr>
          <w:iCs/>
        </w:rPr>
        <w:t xml:space="preserve"> </w:t>
      </w:r>
      <w:proofErr w:type="spellStart"/>
      <w:r w:rsidR="007E14C2">
        <w:rPr>
          <w:iCs/>
        </w:rPr>
        <w:t>untuk</w:t>
      </w:r>
      <w:proofErr w:type="spellEnd"/>
      <w:r w:rsidR="007E14C2">
        <w:rPr>
          <w:iCs/>
        </w:rPr>
        <w:t xml:space="preserve"> </w:t>
      </w:r>
      <w:proofErr w:type="spellStart"/>
      <w:r w:rsidR="007E14C2">
        <w:rPr>
          <w:iCs/>
        </w:rPr>
        <w:t>memberikan</w:t>
      </w:r>
      <w:proofErr w:type="spellEnd"/>
      <w:r w:rsidR="007E14C2">
        <w:rPr>
          <w:iCs/>
        </w:rPr>
        <w:t xml:space="preserve"> </w:t>
      </w:r>
      <w:proofErr w:type="spellStart"/>
      <w:r w:rsidR="007E14C2">
        <w:rPr>
          <w:iCs/>
        </w:rPr>
        <w:t>bantuan</w:t>
      </w:r>
      <w:proofErr w:type="spellEnd"/>
      <w:r w:rsidR="007E14C2">
        <w:rPr>
          <w:iCs/>
        </w:rPr>
        <w:t xml:space="preserve"> </w:t>
      </w:r>
      <w:proofErr w:type="spellStart"/>
      <w:r w:rsidR="007E14C2">
        <w:rPr>
          <w:iCs/>
        </w:rPr>
        <w:t>kepada</w:t>
      </w:r>
      <w:proofErr w:type="spellEnd"/>
      <w:r w:rsidR="007E14C2">
        <w:rPr>
          <w:iCs/>
        </w:rPr>
        <w:t xml:space="preserve"> </w:t>
      </w:r>
      <w:proofErr w:type="spellStart"/>
      <w:r w:rsidR="007E14C2">
        <w:rPr>
          <w:iCs/>
        </w:rPr>
        <w:t>pengungsi</w:t>
      </w:r>
      <w:proofErr w:type="spellEnd"/>
      <w:r w:rsidR="007E14C2">
        <w:rPr>
          <w:iCs/>
        </w:rPr>
        <w:t xml:space="preserve"> Rohingya di Bangladesh. </w:t>
      </w:r>
      <w:proofErr w:type="spellStart"/>
      <w:r w:rsidR="006C570C">
        <w:rPr>
          <w:iCs/>
        </w:rPr>
        <w:t>Pemberian</w:t>
      </w:r>
      <w:proofErr w:type="spellEnd"/>
      <w:r w:rsidR="006C570C">
        <w:rPr>
          <w:iCs/>
        </w:rPr>
        <w:t xml:space="preserve"> </w:t>
      </w:r>
      <w:proofErr w:type="spellStart"/>
      <w:r w:rsidR="006C570C">
        <w:rPr>
          <w:iCs/>
        </w:rPr>
        <w:t>bantuan</w:t>
      </w:r>
      <w:proofErr w:type="spellEnd"/>
      <w:r w:rsidR="006C570C">
        <w:rPr>
          <w:iCs/>
        </w:rPr>
        <w:t xml:space="preserve"> oleh Indonesia </w:t>
      </w:r>
      <w:proofErr w:type="spellStart"/>
      <w:r w:rsidR="007E14C2">
        <w:rPr>
          <w:iCs/>
        </w:rPr>
        <w:t>ini</w:t>
      </w:r>
      <w:proofErr w:type="spellEnd"/>
      <w:r w:rsidR="006C570C">
        <w:rPr>
          <w:iCs/>
        </w:rPr>
        <w:t xml:space="preserve"> </w:t>
      </w:r>
      <w:proofErr w:type="spellStart"/>
      <w:r w:rsidR="006C570C">
        <w:rPr>
          <w:iCs/>
        </w:rPr>
        <w:t>disebabkan</w:t>
      </w:r>
      <w:proofErr w:type="spellEnd"/>
      <w:r w:rsidR="006C570C">
        <w:rPr>
          <w:iCs/>
        </w:rPr>
        <w:t xml:space="preserve"> oleh </w:t>
      </w:r>
      <w:proofErr w:type="spellStart"/>
      <w:r w:rsidR="0094753D">
        <w:rPr>
          <w:iCs/>
        </w:rPr>
        <w:t>tingginya</w:t>
      </w:r>
      <w:proofErr w:type="spellEnd"/>
      <w:r w:rsidR="0094753D">
        <w:rPr>
          <w:iCs/>
        </w:rPr>
        <w:t xml:space="preserve"> </w:t>
      </w:r>
      <w:proofErr w:type="spellStart"/>
      <w:r w:rsidR="0094753D">
        <w:rPr>
          <w:iCs/>
        </w:rPr>
        <w:t>jiwa</w:t>
      </w:r>
      <w:proofErr w:type="spellEnd"/>
      <w:r w:rsidR="0094753D">
        <w:rPr>
          <w:iCs/>
        </w:rPr>
        <w:t xml:space="preserve"> </w:t>
      </w:r>
      <w:proofErr w:type="spellStart"/>
      <w:r w:rsidR="0094753D">
        <w:rPr>
          <w:iCs/>
        </w:rPr>
        <w:t>kemanusiaan</w:t>
      </w:r>
      <w:proofErr w:type="spellEnd"/>
      <w:r w:rsidR="0094753D">
        <w:rPr>
          <w:iCs/>
        </w:rPr>
        <w:t xml:space="preserve"> yang </w:t>
      </w:r>
      <w:proofErr w:type="spellStart"/>
      <w:r w:rsidR="0094753D">
        <w:rPr>
          <w:iCs/>
        </w:rPr>
        <w:t>dimiliki</w:t>
      </w:r>
      <w:proofErr w:type="spellEnd"/>
      <w:r w:rsidR="0094753D">
        <w:rPr>
          <w:iCs/>
        </w:rPr>
        <w:t xml:space="preserve"> Indonesia yang </w:t>
      </w:r>
      <w:proofErr w:type="spellStart"/>
      <w:r w:rsidR="0094753D">
        <w:rPr>
          <w:iCs/>
        </w:rPr>
        <w:t>sejalan</w:t>
      </w:r>
      <w:proofErr w:type="spellEnd"/>
      <w:r w:rsidR="0094753D">
        <w:rPr>
          <w:iCs/>
        </w:rPr>
        <w:t xml:space="preserve"> </w:t>
      </w:r>
      <w:proofErr w:type="spellStart"/>
      <w:r w:rsidR="0094753D">
        <w:rPr>
          <w:iCs/>
        </w:rPr>
        <w:t>dengan</w:t>
      </w:r>
      <w:proofErr w:type="spellEnd"/>
      <w:r w:rsidR="0094753D">
        <w:rPr>
          <w:iCs/>
        </w:rPr>
        <w:t xml:space="preserve"> </w:t>
      </w:r>
      <w:proofErr w:type="spellStart"/>
      <w:r w:rsidR="0094753D">
        <w:rPr>
          <w:iCs/>
        </w:rPr>
        <w:t>kebijakan</w:t>
      </w:r>
      <w:proofErr w:type="spellEnd"/>
      <w:r w:rsidR="0094753D">
        <w:rPr>
          <w:iCs/>
        </w:rPr>
        <w:t xml:space="preserve"> </w:t>
      </w:r>
      <w:proofErr w:type="spellStart"/>
      <w:r w:rsidR="0094753D">
        <w:rPr>
          <w:iCs/>
        </w:rPr>
        <w:t>luar</w:t>
      </w:r>
      <w:proofErr w:type="spellEnd"/>
      <w:r w:rsidR="0094753D">
        <w:rPr>
          <w:iCs/>
        </w:rPr>
        <w:t xml:space="preserve"> negeri Indonesia yang </w:t>
      </w:r>
      <w:proofErr w:type="spellStart"/>
      <w:r w:rsidR="0094753D">
        <w:rPr>
          <w:iCs/>
        </w:rPr>
        <w:t>bebas</w:t>
      </w:r>
      <w:proofErr w:type="spellEnd"/>
      <w:r w:rsidR="0094753D">
        <w:rPr>
          <w:iCs/>
        </w:rPr>
        <w:t xml:space="preserve"> dan </w:t>
      </w:r>
      <w:proofErr w:type="spellStart"/>
      <w:r w:rsidR="0094753D">
        <w:rPr>
          <w:iCs/>
        </w:rPr>
        <w:t>aktif</w:t>
      </w:r>
      <w:proofErr w:type="spellEnd"/>
      <w:r w:rsidR="0094753D">
        <w:rPr>
          <w:iCs/>
        </w:rPr>
        <w:t xml:space="preserve"> </w:t>
      </w:r>
      <w:proofErr w:type="spellStart"/>
      <w:r w:rsidR="0094753D">
        <w:rPr>
          <w:iCs/>
        </w:rPr>
        <w:t>dalam</w:t>
      </w:r>
      <w:proofErr w:type="spellEnd"/>
      <w:r w:rsidR="0094753D">
        <w:rPr>
          <w:iCs/>
        </w:rPr>
        <w:t xml:space="preserve"> </w:t>
      </w:r>
      <w:proofErr w:type="spellStart"/>
      <w:r w:rsidR="0094753D">
        <w:rPr>
          <w:iCs/>
        </w:rPr>
        <w:t>melaksanakan</w:t>
      </w:r>
      <w:proofErr w:type="spellEnd"/>
      <w:r w:rsidR="0094753D">
        <w:rPr>
          <w:iCs/>
        </w:rPr>
        <w:t xml:space="preserve"> </w:t>
      </w:r>
      <w:proofErr w:type="spellStart"/>
      <w:r w:rsidR="0094753D">
        <w:rPr>
          <w:iCs/>
        </w:rPr>
        <w:t>ketertiban</w:t>
      </w:r>
      <w:proofErr w:type="spellEnd"/>
      <w:r w:rsidR="0094753D">
        <w:rPr>
          <w:iCs/>
        </w:rPr>
        <w:t xml:space="preserve"> dunia.</w:t>
      </w:r>
    </w:p>
    <w:p w14:paraId="2500338A" w14:textId="62E39BD6" w:rsidR="00F7160F" w:rsidRDefault="00F7160F" w:rsidP="007E14C2">
      <w:pPr>
        <w:pStyle w:val="BodyText"/>
        <w:ind w:right="115" w:firstLine="588"/>
        <w:rPr>
          <w:iCs/>
        </w:rPr>
      </w:pPr>
      <w:r>
        <w:rPr>
          <w:iCs/>
        </w:rPr>
        <w:t xml:space="preserve">Selaras </w:t>
      </w:r>
      <w:proofErr w:type="spellStart"/>
      <w:r>
        <w:rPr>
          <w:iCs/>
        </w:rPr>
        <w:t>dengan</w:t>
      </w:r>
      <w:proofErr w:type="spellEnd"/>
      <w:r>
        <w:rPr>
          <w:iCs/>
        </w:rPr>
        <w:t xml:space="preserve"> </w:t>
      </w:r>
      <w:proofErr w:type="spellStart"/>
      <w:r>
        <w:rPr>
          <w:iCs/>
        </w:rPr>
        <w:t>itu</w:t>
      </w:r>
      <w:proofErr w:type="spellEnd"/>
      <w:r>
        <w:rPr>
          <w:iCs/>
        </w:rPr>
        <w:t xml:space="preserve">, </w:t>
      </w:r>
      <w:proofErr w:type="spellStart"/>
      <w:r>
        <w:rPr>
          <w:iCs/>
        </w:rPr>
        <w:t>penelitian</w:t>
      </w:r>
      <w:proofErr w:type="spellEnd"/>
      <w:r>
        <w:rPr>
          <w:iCs/>
        </w:rPr>
        <w:t xml:space="preserve"> </w:t>
      </w:r>
      <w:proofErr w:type="spellStart"/>
      <w:r>
        <w:rPr>
          <w:iCs/>
        </w:rPr>
        <w:t>dari</w:t>
      </w:r>
      <w:proofErr w:type="spellEnd"/>
      <w:r>
        <w:rPr>
          <w:iCs/>
        </w:rPr>
        <w:t xml:space="preserve"> Tirza </w:t>
      </w:r>
      <w:proofErr w:type="spellStart"/>
      <w:r>
        <w:rPr>
          <w:iCs/>
        </w:rPr>
        <w:t>Listiarani</w:t>
      </w:r>
      <w:proofErr w:type="spellEnd"/>
      <w:r>
        <w:rPr>
          <w:iCs/>
        </w:rPr>
        <w:t xml:space="preserve"> (2020) </w:t>
      </w:r>
      <w:proofErr w:type="spellStart"/>
      <w:r>
        <w:rPr>
          <w:iCs/>
        </w:rPr>
        <w:t>mengeksplanasikan</w:t>
      </w:r>
      <w:proofErr w:type="spellEnd"/>
      <w:r>
        <w:rPr>
          <w:iCs/>
        </w:rPr>
        <w:t xml:space="preserve"> </w:t>
      </w:r>
      <w:proofErr w:type="spellStart"/>
      <w:r>
        <w:rPr>
          <w:iCs/>
        </w:rPr>
        <w:t>bahwa</w:t>
      </w:r>
      <w:proofErr w:type="spellEnd"/>
      <w:r>
        <w:rPr>
          <w:iCs/>
        </w:rPr>
        <w:t xml:space="preserve"> </w:t>
      </w:r>
      <w:proofErr w:type="spellStart"/>
      <w:r w:rsidR="00AE0AFB">
        <w:rPr>
          <w:iCs/>
        </w:rPr>
        <w:t>tidak</w:t>
      </w:r>
      <w:proofErr w:type="spellEnd"/>
      <w:r w:rsidR="00AE0AFB">
        <w:rPr>
          <w:iCs/>
        </w:rPr>
        <w:t xml:space="preserve"> </w:t>
      </w:r>
      <w:proofErr w:type="spellStart"/>
      <w:r w:rsidR="00AE0AFB">
        <w:rPr>
          <w:iCs/>
        </w:rPr>
        <w:t>sedikit</w:t>
      </w:r>
      <w:proofErr w:type="spellEnd"/>
      <w:r w:rsidR="00AE0AFB">
        <w:rPr>
          <w:iCs/>
        </w:rPr>
        <w:t xml:space="preserve"> </w:t>
      </w:r>
      <w:proofErr w:type="spellStart"/>
      <w:r w:rsidR="00AE0AFB">
        <w:rPr>
          <w:iCs/>
        </w:rPr>
        <w:t>pengungsi</w:t>
      </w:r>
      <w:proofErr w:type="spellEnd"/>
      <w:r w:rsidR="00AE0AFB">
        <w:rPr>
          <w:iCs/>
        </w:rPr>
        <w:t xml:space="preserve"> Rohingya </w:t>
      </w:r>
      <w:r w:rsidR="00D95459">
        <w:rPr>
          <w:iCs/>
        </w:rPr>
        <w:t xml:space="preserve">yang </w:t>
      </w:r>
      <w:proofErr w:type="spellStart"/>
      <w:r w:rsidR="00D95459">
        <w:rPr>
          <w:iCs/>
        </w:rPr>
        <w:t>masih</w:t>
      </w:r>
      <w:proofErr w:type="spellEnd"/>
      <w:r w:rsidR="00D95459">
        <w:rPr>
          <w:iCs/>
        </w:rPr>
        <w:t xml:space="preserve"> </w:t>
      </w:r>
      <w:proofErr w:type="spellStart"/>
      <w:r w:rsidR="00D95459">
        <w:rPr>
          <w:iCs/>
        </w:rPr>
        <w:t>terombang-ambing</w:t>
      </w:r>
      <w:proofErr w:type="spellEnd"/>
      <w:r w:rsidR="00D95459">
        <w:rPr>
          <w:iCs/>
        </w:rPr>
        <w:t xml:space="preserve"> di </w:t>
      </w:r>
      <w:proofErr w:type="spellStart"/>
      <w:r w:rsidR="00D95459">
        <w:rPr>
          <w:iCs/>
        </w:rPr>
        <w:t>lautan</w:t>
      </w:r>
      <w:proofErr w:type="spellEnd"/>
      <w:r w:rsidR="00D95459">
        <w:rPr>
          <w:iCs/>
        </w:rPr>
        <w:t xml:space="preserve"> </w:t>
      </w:r>
      <w:proofErr w:type="spellStart"/>
      <w:r w:rsidR="00D95459">
        <w:rPr>
          <w:iCs/>
        </w:rPr>
        <w:t>selama</w:t>
      </w:r>
      <w:proofErr w:type="spellEnd"/>
      <w:r w:rsidR="00D95459">
        <w:rPr>
          <w:iCs/>
        </w:rPr>
        <w:t xml:space="preserve"> </w:t>
      </w:r>
      <w:proofErr w:type="spellStart"/>
      <w:r w:rsidR="00D95459">
        <w:rPr>
          <w:iCs/>
        </w:rPr>
        <w:t>berhari-hari</w:t>
      </w:r>
      <w:proofErr w:type="spellEnd"/>
      <w:r w:rsidR="00D95459">
        <w:rPr>
          <w:iCs/>
        </w:rPr>
        <w:t xml:space="preserve">. </w:t>
      </w:r>
      <w:proofErr w:type="spellStart"/>
      <w:r w:rsidR="009E4C19">
        <w:rPr>
          <w:iCs/>
        </w:rPr>
        <w:t>Meskipun</w:t>
      </w:r>
      <w:proofErr w:type="spellEnd"/>
      <w:r w:rsidR="009E4C19">
        <w:rPr>
          <w:iCs/>
        </w:rPr>
        <w:t xml:space="preserve"> pada </w:t>
      </w:r>
      <w:proofErr w:type="spellStart"/>
      <w:r w:rsidR="009E4C19">
        <w:rPr>
          <w:iCs/>
        </w:rPr>
        <w:t>awalnya</w:t>
      </w:r>
      <w:proofErr w:type="spellEnd"/>
      <w:r w:rsidR="009E4C19">
        <w:rPr>
          <w:iCs/>
        </w:rPr>
        <w:t xml:space="preserve"> </w:t>
      </w:r>
      <w:proofErr w:type="spellStart"/>
      <w:r w:rsidR="009E4C19">
        <w:rPr>
          <w:iCs/>
        </w:rPr>
        <w:t>kedatangan</w:t>
      </w:r>
      <w:proofErr w:type="spellEnd"/>
      <w:r w:rsidR="009E4C19">
        <w:rPr>
          <w:iCs/>
        </w:rPr>
        <w:t xml:space="preserve"> para </w:t>
      </w:r>
      <w:proofErr w:type="spellStart"/>
      <w:r w:rsidR="009E4C19">
        <w:rPr>
          <w:iCs/>
        </w:rPr>
        <w:t>pengungsi</w:t>
      </w:r>
      <w:proofErr w:type="spellEnd"/>
      <w:r w:rsidR="009E4C19">
        <w:rPr>
          <w:iCs/>
        </w:rPr>
        <w:t xml:space="preserve"> </w:t>
      </w:r>
      <w:proofErr w:type="spellStart"/>
      <w:r w:rsidR="009E4C19">
        <w:rPr>
          <w:iCs/>
        </w:rPr>
        <w:t>ini</w:t>
      </w:r>
      <w:proofErr w:type="spellEnd"/>
      <w:r w:rsidR="009E4C19">
        <w:rPr>
          <w:iCs/>
        </w:rPr>
        <w:t xml:space="preserve"> </w:t>
      </w:r>
      <w:proofErr w:type="spellStart"/>
      <w:r w:rsidR="009E4C19">
        <w:rPr>
          <w:iCs/>
        </w:rPr>
        <w:t>ditolak</w:t>
      </w:r>
      <w:proofErr w:type="spellEnd"/>
      <w:r w:rsidR="009E4C19">
        <w:rPr>
          <w:iCs/>
        </w:rPr>
        <w:t xml:space="preserve">, </w:t>
      </w:r>
      <w:proofErr w:type="spellStart"/>
      <w:r w:rsidR="009E4C19">
        <w:rPr>
          <w:iCs/>
        </w:rPr>
        <w:t>namun</w:t>
      </w:r>
      <w:proofErr w:type="spellEnd"/>
      <w:r w:rsidR="009E4C19">
        <w:rPr>
          <w:iCs/>
        </w:rPr>
        <w:t xml:space="preserve"> Indonesia pada </w:t>
      </w:r>
      <w:proofErr w:type="spellStart"/>
      <w:r w:rsidR="009E4C19">
        <w:rPr>
          <w:iCs/>
        </w:rPr>
        <w:t>akhirnya</w:t>
      </w:r>
      <w:proofErr w:type="spellEnd"/>
      <w:r w:rsidR="009E4C19">
        <w:rPr>
          <w:iCs/>
        </w:rPr>
        <w:t xml:space="preserve"> </w:t>
      </w:r>
      <w:proofErr w:type="spellStart"/>
      <w:r w:rsidR="009E4C19">
        <w:rPr>
          <w:iCs/>
        </w:rPr>
        <w:lastRenderedPageBreak/>
        <w:t>menerima</w:t>
      </w:r>
      <w:proofErr w:type="spellEnd"/>
      <w:r w:rsidR="009E4C19">
        <w:rPr>
          <w:iCs/>
        </w:rPr>
        <w:t xml:space="preserve"> </w:t>
      </w:r>
      <w:proofErr w:type="spellStart"/>
      <w:r w:rsidR="009E4C19">
        <w:rPr>
          <w:iCs/>
        </w:rPr>
        <w:t>pengungsi</w:t>
      </w:r>
      <w:proofErr w:type="spellEnd"/>
      <w:r w:rsidR="009E4C19">
        <w:rPr>
          <w:iCs/>
        </w:rPr>
        <w:t xml:space="preserve"> Rohingya. </w:t>
      </w:r>
      <w:proofErr w:type="spellStart"/>
      <w:r w:rsidR="00C41DE1">
        <w:rPr>
          <w:iCs/>
        </w:rPr>
        <w:t>Penerimaan</w:t>
      </w:r>
      <w:proofErr w:type="spellEnd"/>
      <w:r w:rsidR="00C41DE1">
        <w:rPr>
          <w:iCs/>
        </w:rPr>
        <w:t xml:space="preserve"> </w:t>
      </w:r>
      <w:proofErr w:type="spellStart"/>
      <w:r w:rsidR="00C41DE1">
        <w:rPr>
          <w:iCs/>
        </w:rPr>
        <w:t>ini</w:t>
      </w:r>
      <w:proofErr w:type="spellEnd"/>
      <w:r w:rsidR="00C41DE1">
        <w:rPr>
          <w:iCs/>
        </w:rPr>
        <w:t xml:space="preserve"> </w:t>
      </w:r>
      <w:proofErr w:type="spellStart"/>
      <w:r w:rsidR="00C41DE1">
        <w:rPr>
          <w:iCs/>
        </w:rPr>
        <w:t>terjadi</w:t>
      </w:r>
      <w:proofErr w:type="spellEnd"/>
      <w:r w:rsidR="00C41DE1">
        <w:rPr>
          <w:iCs/>
        </w:rPr>
        <w:t xml:space="preserve"> </w:t>
      </w:r>
      <w:proofErr w:type="spellStart"/>
      <w:r w:rsidR="00C41DE1">
        <w:rPr>
          <w:iCs/>
        </w:rPr>
        <w:t>setelah</w:t>
      </w:r>
      <w:proofErr w:type="spellEnd"/>
      <w:r w:rsidR="00C41DE1">
        <w:rPr>
          <w:iCs/>
        </w:rPr>
        <w:t xml:space="preserve"> Indonesia </w:t>
      </w:r>
      <w:proofErr w:type="spellStart"/>
      <w:r w:rsidR="00C41DE1">
        <w:rPr>
          <w:iCs/>
        </w:rPr>
        <w:t>menetapkan</w:t>
      </w:r>
      <w:proofErr w:type="spellEnd"/>
      <w:r w:rsidR="00C41DE1">
        <w:rPr>
          <w:iCs/>
        </w:rPr>
        <w:t xml:space="preserve"> </w:t>
      </w:r>
      <w:proofErr w:type="spellStart"/>
      <w:r w:rsidR="00C41DE1">
        <w:rPr>
          <w:iCs/>
        </w:rPr>
        <w:t>Per</w:t>
      </w:r>
      <w:r w:rsidR="004D7857">
        <w:rPr>
          <w:iCs/>
        </w:rPr>
        <w:t>aturan</w:t>
      </w:r>
      <w:proofErr w:type="spellEnd"/>
      <w:r w:rsidR="004D7857">
        <w:rPr>
          <w:iCs/>
        </w:rPr>
        <w:t xml:space="preserve"> </w:t>
      </w:r>
      <w:proofErr w:type="spellStart"/>
      <w:r w:rsidR="004D7857">
        <w:rPr>
          <w:iCs/>
        </w:rPr>
        <w:t>Presiden</w:t>
      </w:r>
      <w:proofErr w:type="spellEnd"/>
      <w:r w:rsidR="004D7857">
        <w:rPr>
          <w:iCs/>
        </w:rPr>
        <w:t xml:space="preserve"> </w:t>
      </w:r>
      <w:proofErr w:type="spellStart"/>
      <w:r w:rsidR="004D7857">
        <w:rPr>
          <w:iCs/>
        </w:rPr>
        <w:t>Republik</w:t>
      </w:r>
      <w:proofErr w:type="spellEnd"/>
      <w:r w:rsidR="004D7857">
        <w:rPr>
          <w:iCs/>
        </w:rPr>
        <w:t xml:space="preserve"> Indonesia (</w:t>
      </w:r>
      <w:proofErr w:type="spellStart"/>
      <w:r w:rsidR="004D7857">
        <w:rPr>
          <w:iCs/>
        </w:rPr>
        <w:t>PerPres</w:t>
      </w:r>
      <w:proofErr w:type="spellEnd"/>
      <w:r w:rsidR="004D7857">
        <w:rPr>
          <w:iCs/>
        </w:rPr>
        <w:t xml:space="preserve">) </w:t>
      </w:r>
      <w:proofErr w:type="spellStart"/>
      <w:r w:rsidR="004D7857">
        <w:rPr>
          <w:iCs/>
        </w:rPr>
        <w:t>nomor</w:t>
      </w:r>
      <w:proofErr w:type="spellEnd"/>
      <w:r w:rsidR="004D7857">
        <w:rPr>
          <w:iCs/>
        </w:rPr>
        <w:t xml:space="preserve"> 125 </w:t>
      </w:r>
      <w:proofErr w:type="spellStart"/>
      <w:r w:rsidR="004D7857">
        <w:rPr>
          <w:iCs/>
        </w:rPr>
        <w:t>tahun</w:t>
      </w:r>
      <w:proofErr w:type="spellEnd"/>
      <w:r w:rsidR="004D7857">
        <w:rPr>
          <w:iCs/>
        </w:rPr>
        <w:t xml:space="preserve"> 2016.</w:t>
      </w:r>
      <w:r w:rsidR="002B7B84">
        <w:rPr>
          <w:iCs/>
        </w:rPr>
        <w:t xml:space="preserve"> Selain </w:t>
      </w:r>
      <w:proofErr w:type="spellStart"/>
      <w:r w:rsidR="002B7B84">
        <w:rPr>
          <w:iCs/>
        </w:rPr>
        <w:t>itu</w:t>
      </w:r>
      <w:proofErr w:type="spellEnd"/>
      <w:r w:rsidR="002B7B84">
        <w:rPr>
          <w:iCs/>
        </w:rPr>
        <w:t xml:space="preserve">, Indonesia </w:t>
      </w:r>
      <w:proofErr w:type="spellStart"/>
      <w:r w:rsidR="002B7B84">
        <w:rPr>
          <w:iCs/>
        </w:rPr>
        <w:t>menerima</w:t>
      </w:r>
      <w:proofErr w:type="spellEnd"/>
      <w:r w:rsidR="002B7B84">
        <w:rPr>
          <w:iCs/>
        </w:rPr>
        <w:t xml:space="preserve"> </w:t>
      </w:r>
      <w:r w:rsidR="00DF25C5">
        <w:rPr>
          <w:iCs/>
        </w:rPr>
        <w:t xml:space="preserve">para </w:t>
      </w:r>
      <w:proofErr w:type="spellStart"/>
      <w:r w:rsidR="00DF25C5">
        <w:rPr>
          <w:iCs/>
        </w:rPr>
        <w:t>pengungsi</w:t>
      </w:r>
      <w:proofErr w:type="spellEnd"/>
      <w:r w:rsidR="00DF25C5">
        <w:rPr>
          <w:iCs/>
        </w:rPr>
        <w:t xml:space="preserve"> </w:t>
      </w:r>
      <w:proofErr w:type="spellStart"/>
      <w:r w:rsidR="00DF25C5">
        <w:rPr>
          <w:iCs/>
        </w:rPr>
        <w:t>karena</w:t>
      </w:r>
      <w:proofErr w:type="spellEnd"/>
      <w:r w:rsidR="00DF25C5">
        <w:rPr>
          <w:iCs/>
        </w:rPr>
        <w:t xml:space="preserve"> </w:t>
      </w:r>
      <w:proofErr w:type="spellStart"/>
      <w:r w:rsidR="00DF25C5">
        <w:rPr>
          <w:iCs/>
        </w:rPr>
        <w:t>adanya</w:t>
      </w:r>
      <w:proofErr w:type="spellEnd"/>
      <w:r w:rsidR="00DF25C5">
        <w:rPr>
          <w:iCs/>
        </w:rPr>
        <w:t xml:space="preserve"> </w:t>
      </w:r>
      <w:proofErr w:type="spellStart"/>
      <w:r w:rsidR="00DF25C5">
        <w:rPr>
          <w:iCs/>
        </w:rPr>
        <w:t>desakan</w:t>
      </w:r>
      <w:proofErr w:type="spellEnd"/>
      <w:r w:rsidR="00DF25C5">
        <w:rPr>
          <w:iCs/>
        </w:rPr>
        <w:t xml:space="preserve"> </w:t>
      </w:r>
      <w:proofErr w:type="spellStart"/>
      <w:r w:rsidR="00DF25C5">
        <w:rPr>
          <w:iCs/>
        </w:rPr>
        <w:t>dari</w:t>
      </w:r>
      <w:proofErr w:type="spellEnd"/>
      <w:r w:rsidR="00B87D09">
        <w:rPr>
          <w:iCs/>
        </w:rPr>
        <w:t xml:space="preserve"> negara lain. </w:t>
      </w:r>
      <w:proofErr w:type="spellStart"/>
      <w:r w:rsidR="00B87D09">
        <w:rPr>
          <w:iCs/>
        </w:rPr>
        <w:t>Penyebab</w:t>
      </w:r>
      <w:proofErr w:type="spellEnd"/>
      <w:r w:rsidR="00B87D09">
        <w:rPr>
          <w:iCs/>
        </w:rPr>
        <w:t xml:space="preserve"> </w:t>
      </w:r>
      <w:proofErr w:type="spellStart"/>
      <w:r w:rsidR="00B87D09">
        <w:rPr>
          <w:iCs/>
        </w:rPr>
        <w:t>datangnya</w:t>
      </w:r>
      <w:proofErr w:type="spellEnd"/>
      <w:r w:rsidR="00B87D09">
        <w:rPr>
          <w:iCs/>
        </w:rPr>
        <w:t xml:space="preserve"> </w:t>
      </w:r>
      <w:proofErr w:type="spellStart"/>
      <w:r w:rsidR="00B87D09">
        <w:rPr>
          <w:iCs/>
        </w:rPr>
        <w:t>tekanan</w:t>
      </w:r>
      <w:proofErr w:type="spellEnd"/>
      <w:r w:rsidR="00B87D09">
        <w:rPr>
          <w:iCs/>
        </w:rPr>
        <w:t xml:space="preserve"> </w:t>
      </w:r>
      <w:proofErr w:type="spellStart"/>
      <w:r w:rsidR="00B87D09">
        <w:rPr>
          <w:iCs/>
        </w:rPr>
        <w:t>ini</w:t>
      </w:r>
      <w:proofErr w:type="spellEnd"/>
      <w:r w:rsidR="00B87D09">
        <w:rPr>
          <w:iCs/>
        </w:rPr>
        <w:t xml:space="preserve"> </w:t>
      </w:r>
      <w:proofErr w:type="spellStart"/>
      <w:r w:rsidR="00B87D09">
        <w:rPr>
          <w:iCs/>
        </w:rPr>
        <w:t>disebabkan</w:t>
      </w:r>
      <w:proofErr w:type="spellEnd"/>
      <w:r w:rsidR="00B87D09">
        <w:rPr>
          <w:iCs/>
        </w:rPr>
        <w:t xml:space="preserve"> oleh </w:t>
      </w:r>
      <w:proofErr w:type="spellStart"/>
      <w:r w:rsidR="00B87D09">
        <w:rPr>
          <w:iCs/>
        </w:rPr>
        <w:t>adanya</w:t>
      </w:r>
      <w:proofErr w:type="spellEnd"/>
      <w:r w:rsidR="00B87D09">
        <w:rPr>
          <w:iCs/>
        </w:rPr>
        <w:t xml:space="preserve"> </w:t>
      </w:r>
      <w:proofErr w:type="spellStart"/>
      <w:r w:rsidR="00B87D09">
        <w:rPr>
          <w:iCs/>
        </w:rPr>
        <w:t>harapan</w:t>
      </w:r>
      <w:proofErr w:type="spellEnd"/>
      <w:r w:rsidR="00B87D09">
        <w:rPr>
          <w:iCs/>
        </w:rPr>
        <w:t xml:space="preserve"> </w:t>
      </w:r>
      <w:proofErr w:type="spellStart"/>
      <w:r w:rsidR="00B87D09">
        <w:rPr>
          <w:iCs/>
        </w:rPr>
        <w:t>kepada</w:t>
      </w:r>
      <w:proofErr w:type="spellEnd"/>
      <w:r w:rsidR="00B87D09">
        <w:rPr>
          <w:iCs/>
        </w:rPr>
        <w:t xml:space="preserve"> Indonesia </w:t>
      </w:r>
      <w:proofErr w:type="spellStart"/>
      <w:r w:rsidR="00B87D09">
        <w:rPr>
          <w:iCs/>
        </w:rPr>
        <w:t>sebagai</w:t>
      </w:r>
      <w:proofErr w:type="spellEnd"/>
      <w:r w:rsidR="00B87D09">
        <w:rPr>
          <w:iCs/>
        </w:rPr>
        <w:t xml:space="preserve"> </w:t>
      </w:r>
      <w:proofErr w:type="spellStart"/>
      <w:r w:rsidR="00B87D09">
        <w:rPr>
          <w:iCs/>
        </w:rPr>
        <w:t>perwakilan</w:t>
      </w:r>
      <w:proofErr w:type="spellEnd"/>
      <w:r w:rsidR="00B87D09">
        <w:rPr>
          <w:iCs/>
        </w:rPr>
        <w:t xml:space="preserve"> Dewan </w:t>
      </w:r>
      <w:proofErr w:type="spellStart"/>
      <w:r w:rsidR="00B87D09">
        <w:rPr>
          <w:iCs/>
        </w:rPr>
        <w:t>Keamanan</w:t>
      </w:r>
      <w:proofErr w:type="spellEnd"/>
      <w:r w:rsidR="00B87D09">
        <w:rPr>
          <w:iCs/>
        </w:rPr>
        <w:t xml:space="preserve"> </w:t>
      </w:r>
      <w:proofErr w:type="spellStart"/>
      <w:r w:rsidR="00B87D09">
        <w:rPr>
          <w:iCs/>
        </w:rPr>
        <w:t>Perserikatan</w:t>
      </w:r>
      <w:proofErr w:type="spellEnd"/>
      <w:r w:rsidR="00B87D09">
        <w:rPr>
          <w:iCs/>
        </w:rPr>
        <w:t xml:space="preserve"> </w:t>
      </w:r>
      <w:proofErr w:type="spellStart"/>
      <w:r w:rsidR="00B87D09">
        <w:rPr>
          <w:iCs/>
        </w:rPr>
        <w:t>Bangsa-Bangsa</w:t>
      </w:r>
      <w:proofErr w:type="spellEnd"/>
      <w:r w:rsidR="00B87D09">
        <w:rPr>
          <w:iCs/>
        </w:rPr>
        <w:t>.</w:t>
      </w:r>
    </w:p>
    <w:p w14:paraId="7954ADF8" w14:textId="04370C55" w:rsidR="00B87D09" w:rsidRPr="001376A8" w:rsidRDefault="00E122C4" w:rsidP="0001379F">
      <w:pPr>
        <w:pStyle w:val="BodyText"/>
        <w:ind w:right="115" w:firstLine="588"/>
        <w:rPr>
          <w:iCs/>
        </w:rPr>
      </w:pPr>
      <w:proofErr w:type="spellStart"/>
      <w:r>
        <w:rPr>
          <w:iCs/>
        </w:rPr>
        <w:t>Berbeda</w:t>
      </w:r>
      <w:proofErr w:type="spellEnd"/>
      <w:r>
        <w:rPr>
          <w:iCs/>
        </w:rPr>
        <w:t xml:space="preserve"> </w:t>
      </w:r>
      <w:proofErr w:type="spellStart"/>
      <w:r>
        <w:rPr>
          <w:iCs/>
        </w:rPr>
        <w:t>dengan</w:t>
      </w:r>
      <w:proofErr w:type="spellEnd"/>
      <w:r>
        <w:rPr>
          <w:iCs/>
        </w:rPr>
        <w:t xml:space="preserve"> </w:t>
      </w:r>
      <w:proofErr w:type="spellStart"/>
      <w:r>
        <w:rPr>
          <w:iCs/>
        </w:rPr>
        <w:t>penelitian-penelitian</w:t>
      </w:r>
      <w:proofErr w:type="spellEnd"/>
      <w:r>
        <w:rPr>
          <w:iCs/>
        </w:rPr>
        <w:t xml:space="preserve"> </w:t>
      </w:r>
      <w:proofErr w:type="spellStart"/>
      <w:r>
        <w:rPr>
          <w:iCs/>
        </w:rPr>
        <w:t>sebelumnya</w:t>
      </w:r>
      <w:proofErr w:type="spellEnd"/>
      <w:r>
        <w:rPr>
          <w:iCs/>
        </w:rPr>
        <w:t xml:space="preserve"> yang </w:t>
      </w:r>
      <w:proofErr w:type="spellStart"/>
      <w:r>
        <w:rPr>
          <w:iCs/>
        </w:rPr>
        <w:t>telah</w:t>
      </w:r>
      <w:proofErr w:type="spellEnd"/>
      <w:r>
        <w:rPr>
          <w:iCs/>
        </w:rPr>
        <w:t xml:space="preserve"> </w:t>
      </w:r>
      <w:proofErr w:type="spellStart"/>
      <w:r>
        <w:rPr>
          <w:iCs/>
        </w:rPr>
        <w:t>disebutkan</w:t>
      </w:r>
      <w:proofErr w:type="spellEnd"/>
      <w:r>
        <w:rPr>
          <w:iCs/>
        </w:rPr>
        <w:t xml:space="preserve"> di </w:t>
      </w:r>
      <w:proofErr w:type="spellStart"/>
      <w:r>
        <w:rPr>
          <w:iCs/>
        </w:rPr>
        <w:t>atas</w:t>
      </w:r>
      <w:proofErr w:type="spellEnd"/>
      <w:r>
        <w:rPr>
          <w:iCs/>
        </w:rPr>
        <w:t xml:space="preserve">, </w:t>
      </w:r>
      <w:proofErr w:type="spellStart"/>
      <w:r w:rsidR="00962E85">
        <w:rPr>
          <w:iCs/>
        </w:rPr>
        <w:t>artikel</w:t>
      </w:r>
      <w:proofErr w:type="spellEnd"/>
      <w:r w:rsidR="00962E85">
        <w:rPr>
          <w:iCs/>
        </w:rPr>
        <w:t xml:space="preserve"> </w:t>
      </w:r>
      <w:proofErr w:type="spellStart"/>
      <w:r w:rsidR="00962E85">
        <w:rPr>
          <w:iCs/>
        </w:rPr>
        <w:t>ini</w:t>
      </w:r>
      <w:proofErr w:type="spellEnd"/>
      <w:r w:rsidR="00962E85">
        <w:rPr>
          <w:iCs/>
        </w:rPr>
        <w:t xml:space="preserve"> </w:t>
      </w:r>
      <w:proofErr w:type="spellStart"/>
      <w:r w:rsidR="0001379F">
        <w:rPr>
          <w:iCs/>
        </w:rPr>
        <w:t>mempunyai</w:t>
      </w:r>
      <w:proofErr w:type="spellEnd"/>
      <w:r w:rsidR="0001379F">
        <w:rPr>
          <w:iCs/>
        </w:rPr>
        <w:t xml:space="preserve"> </w:t>
      </w:r>
      <w:proofErr w:type="spellStart"/>
      <w:r w:rsidR="0001379F">
        <w:rPr>
          <w:iCs/>
        </w:rPr>
        <w:t>batasan</w:t>
      </w:r>
      <w:proofErr w:type="spellEnd"/>
      <w:r w:rsidR="0001379F">
        <w:rPr>
          <w:iCs/>
        </w:rPr>
        <w:t xml:space="preserve"> yang </w:t>
      </w:r>
      <w:proofErr w:type="spellStart"/>
      <w:r w:rsidR="0001379F">
        <w:rPr>
          <w:iCs/>
        </w:rPr>
        <w:t>berada</w:t>
      </w:r>
      <w:proofErr w:type="spellEnd"/>
      <w:r w:rsidR="0001379F">
        <w:rPr>
          <w:iCs/>
        </w:rPr>
        <w:t xml:space="preserve"> di </w:t>
      </w:r>
      <w:proofErr w:type="spellStart"/>
      <w:r w:rsidR="0001379F">
        <w:rPr>
          <w:iCs/>
        </w:rPr>
        <w:t>bagian</w:t>
      </w:r>
      <w:proofErr w:type="spellEnd"/>
      <w:r w:rsidR="0001379F">
        <w:rPr>
          <w:iCs/>
        </w:rPr>
        <w:t xml:space="preserve"> </w:t>
      </w:r>
      <w:proofErr w:type="spellStart"/>
      <w:r w:rsidR="0001379F">
        <w:rPr>
          <w:iCs/>
        </w:rPr>
        <w:t>pembahasan</w:t>
      </w:r>
      <w:proofErr w:type="spellEnd"/>
      <w:r w:rsidR="0001379F">
        <w:rPr>
          <w:iCs/>
        </w:rPr>
        <w:t xml:space="preserve"> yang </w:t>
      </w:r>
      <w:proofErr w:type="spellStart"/>
      <w:r w:rsidR="0001379F">
        <w:rPr>
          <w:iCs/>
        </w:rPr>
        <w:t>membataskan</w:t>
      </w:r>
      <w:proofErr w:type="spellEnd"/>
      <w:r w:rsidR="0001379F">
        <w:rPr>
          <w:iCs/>
        </w:rPr>
        <w:t xml:space="preserve"> </w:t>
      </w:r>
      <w:proofErr w:type="spellStart"/>
      <w:r w:rsidR="0001379F">
        <w:rPr>
          <w:iCs/>
        </w:rPr>
        <w:t>ruang</w:t>
      </w:r>
      <w:proofErr w:type="spellEnd"/>
      <w:r w:rsidR="0001379F">
        <w:rPr>
          <w:iCs/>
        </w:rPr>
        <w:t xml:space="preserve"> </w:t>
      </w:r>
      <w:proofErr w:type="spellStart"/>
      <w:r w:rsidR="0001379F">
        <w:rPr>
          <w:iCs/>
        </w:rPr>
        <w:t>lingkup</w:t>
      </w:r>
      <w:proofErr w:type="spellEnd"/>
      <w:r w:rsidR="0001379F">
        <w:rPr>
          <w:iCs/>
        </w:rPr>
        <w:t xml:space="preserve"> yang </w:t>
      </w:r>
      <w:proofErr w:type="spellStart"/>
      <w:r w:rsidR="0001379F">
        <w:rPr>
          <w:iCs/>
        </w:rPr>
        <w:t>memengaruhi</w:t>
      </w:r>
      <w:proofErr w:type="spellEnd"/>
      <w:r w:rsidR="0001379F">
        <w:rPr>
          <w:iCs/>
        </w:rPr>
        <w:t xml:space="preserve"> </w:t>
      </w:r>
      <w:proofErr w:type="spellStart"/>
      <w:r w:rsidR="0001379F">
        <w:rPr>
          <w:iCs/>
        </w:rPr>
        <w:t>kebijakan</w:t>
      </w:r>
      <w:proofErr w:type="spellEnd"/>
      <w:r w:rsidR="0001379F">
        <w:rPr>
          <w:iCs/>
        </w:rPr>
        <w:t xml:space="preserve"> Indonesia yang </w:t>
      </w:r>
      <w:proofErr w:type="spellStart"/>
      <w:r w:rsidR="0001379F">
        <w:rPr>
          <w:iCs/>
        </w:rPr>
        <w:t>menetapkan</w:t>
      </w:r>
      <w:proofErr w:type="spellEnd"/>
      <w:r w:rsidR="0001379F">
        <w:rPr>
          <w:iCs/>
        </w:rPr>
        <w:t xml:space="preserve"> </w:t>
      </w:r>
      <w:proofErr w:type="spellStart"/>
      <w:r w:rsidR="0001379F">
        <w:rPr>
          <w:iCs/>
        </w:rPr>
        <w:t>untuk</w:t>
      </w:r>
      <w:proofErr w:type="spellEnd"/>
      <w:r w:rsidR="0001379F">
        <w:rPr>
          <w:iCs/>
        </w:rPr>
        <w:t xml:space="preserve"> </w:t>
      </w:r>
      <w:proofErr w:type="spellStart"/>
      <w:r w:rsidR="0001379F">
        <w:rPr>
          <w:iCs/>
        </w:rPr>
        <w:t>menerima</w:t>
      </w:r>
      <w:proofErr w:type="spellEnd"/>
      <w:r w:rsidR="0001379F">
        <w:rPr>
          <w:iCs/>
        </w:rPr>
        <w:t xml:space="preserve"> </w:t>
      </w:r>
      <w:proofErr w:type="spellStart"/>
      <w:r w:rsidR="0001379F">
        <w:rPr>
          <w:iCs/>
        </w:rPr>
        <w:t>pengungsi</w:t>
      </w:r>
      <w:proofErr w:type="spellEnd"/>
      <w:r w:rsidR="0001379F">
        <w:rPr>
          <w:iCs/>
        </w:rPr>
        <w:t xml:space="preserve"> Rohingya. Dalam </w:t>
      </w:r>
      <w:proofErr w:type="spellStart"/>
      <w:r w:rsidR="0001379F">
        <w:rPr>
          <w:iCs/>
        </w:rPr>
        <w:t>hal</w:t>
      </w:r>
      <w:proofErr w:type="spellEnd"/>
      <w:r w:rsidR="0001379F">
        <w:rPr>
          <w:iCs/>
        </w:rPr>
        <w:t xml:space="preserve"> </w:t>
      </w:r>
      <w:proofErr w:type="spellStart"/>
      <w:r w:rsidR="0001379F">
        <w:rPr>
          <w:iCs/>
        </w:rPr>
        <w:t>ini</w:t>
      </w:r>
      <w:proofErr w:type="spellEnd"/>
      <w:r w:rsidR="0001379F">
        <w:rPr>
          <w:iCs/>
        </w:rPr>
        <w:t xml:space="preserve">, </w:t>
      </w:r>
      <w:proofErr w:type="spellStart"/>
      <w:r w:rsidR="0001379F">
        <w:rPr>
          <w:iCs/>
        </w:rPr>
        <w:t>ruang</w:t>
      </w:r>
      <w:proofErr w:type="spellEnd"/>
      <w:r w:rsidR="0001379F">
        <w:rPr>
          <w:iCs/>
        </w:rPr>
        <w:t xml:space="preserve"> </w:t>
      </w:r>
      <w:proofErr w:type="spellStart"/>
      <w:r w:rsidR="0001379F">
        <w:rPr>
          <w:iCs/>
        </w:rPr>
        <w:t>lingkup</w:t>
      </w:r>
      <w:proofErr w:type="spellEnd"/>
      <w:r w:rsidR="0001379F">
        <w:rPr>
          <w:iCs/>
        </w:rPr>
        <w:t xml:space="preserve"> </w:t>
      </w:r>
      <w:proofErr w:type="spellStart"/>
      <w:r w:rsidR="0001379F">
        <w:rPr>
          <w:iCs/>
        </w:rPr>
        <w:t>artikel</w:t>
      </w:r>
      <w:proofErr w:type="spellEnd"/>
      <w:r w:rsidR="0001379F">
        <w:rPr>
          <w:iCs/>
        </w:rPr>
        <w:t xml:space="preserve"> </w:t>
      </w:r>
      <w:proofErr w:type="spellStart"/>
      <w:r w:rsidR="0001379F">
        <w:rPr>
          <w:iCs/>
        </w:rPr>
        <w:t>ini</w:t>
      </w:r>
      <w:proofErr w:type="spellEnd"/>
      <w:r w:rsidR="0001379F">
        <w:rPr>
          <w:iCs/>
        </w:rPr>
        <w:t xml:space="preserve"> </w:t>
      </w:r>
      <w:proofErr w:type="spellStart"/>
      <w:r w:rsidR="0001379F">
        <w:rPr>
          <w:iCs/>
        </w:rPr>
        <w:t>terletak</w:t>
      </w:r>
      <w:proofErr w:type="spellEnd"/>
      <w:r w:rsidR="0001379F">
        <w:rPr>
          <w:iCs/>
        </w:rPr>
        <w:t xml:space="preserve"> di </w:t>
      </w:r>
      <w:proofErr w:type="spellStart"/>
      <w:r w:rsidR="0001379F">
        <w:rPr>
          <w:iCs/>
        </w:rPr>
        <w:t>kawasan</w:t>
      </w:r>
      <w:proofErr w:type="spellEnd"/>
      <w:r w:rsidR="0001379F">
        <w:rPr>
          <w:iCs/>
        </w:rPr>
        <w:t xml:space="preserve"> Asia Tenggara </w:t>
      </w:r>
      <w:proofErr w:type="spellStart"/>
      <w:r w:rsidR="0001379F">
        <w:rPr>
          <w:iCs/>
        </w:rPr>
        <w:t>dengan</w:t>
      </w:r>
      <w:proofErr w:type="spellEnd"/>
      <w:r w:rsidR="0001379F">
        <w:rPr>
          <w:iCs/>
        </w:rPr>
        <w:t xml:space="preserve"> </w:t>
      </w:r>
      <w:proofErr w:type="spellStart"/>
      <w:r w:rsidR="0001379F">
        <w:rPr>
          <w:iCs/>
        </w:rPr>
        <w:t>tingkat</w:t>
      </w:r>
      <w:proofErr w:type="spellEnd"/>
      <w:r w:rsidR="0001379F">
        <w:rPr>
          <w:iCs/>
        </w:rPr>
        <w:t xml:space="preserve"> </w:t>
      </w:r>
      <w:proofErr w:type="spellStart"/>
      <w:r w:rsidR="0001379F">
        <w:rPr>
          <w:iCs/>
        </w:rPr>
        <w:t>analisisnya</w:t>
      </w:r>
      <w:proofErr w:type="spellEnd"/>
      <w:r w:rsidR="0001379F">
        <w:rPr>
          <w:iCs/>
        </w:rPr>
        <w:t xml:space="preserve"> </w:t>
      </w:r>
      <w:proofErr w:type="spellStart"/>
      <w:r w:rsidR="0001379F">
        <w:rPr>
          <w:iCs/>
        </w:rPr>
        <w:t>berada</w:t>
      </w:r>
      <w:proofErr w:type="spellEnd"/>
      <w:r w:rsidR="0001379F">
        <w:rPr>
          <w:iCs/>
        </w:rPr>
        <w:t xml:space="preserve"> di </w:t>
      </w:r>
      <w:proofErr w:type="spellStart"/>
      <w:r w:rsidR="0001379F">
        <w:rPr>
          <w:iCs/>
        </w:rPr>
        <w:t>tingkat</w:t>
      </w:r>
      <w:proofErr w:type="spellEnd"/>
      <w:r w:rsidR="0001379F">
        <w:rPr>
          <w:iCs/>
        </w:rPr>
        <w:t xml:space="preserve"> regional.</w:t>
      </w:r>
    </w:p>
    <w:p w14:paraId="68DFCAD1" w14:textId="77777777" w:rsidR="00C00E96" w:rsidRDefault="00C00E96">
      <w:pPr>
        <w:pStyle w:val="BodyText"/>
        <w:spacing w:before="12"/>
        <w:ind w:left="0"/>
        <w:jc w:val="left"/>
        <w:rPr>
          <w:sz w:val="23"/>
        </w:rPr>
      </w:pPr>
    </w:p>
    <w:p w14:paraId="6C74A0A5" w14:textId="5AAC67EA" w:rsidR="00C00E96" w:rsidRDefault="00D47411">
      <w:pPr>
        <w:pStyle w:val="Heading1"/>
        <w:spacing w:before="1"/>
      </w:pPr>
      <w:proofErr w:type="spellStart"/>
      <w:r>
        <w:t>Kebijakan</w:t>
      </w:r>
      <w:proofErr w:type="spellEnd"/>
      <w:r>
        <w:t xml:space="preserve"> Luar Negeri:</w:t>
      </w:r>
      <w:r>
        <w:rPr>
          <w:spacing w:val="-4"/>
        </w:rPr>
        <w:t xml:space="preserve"> </w:t>
      </w:r>
      <w:proofErr w:type="spellStart"/>
      <w:r>
        <w:t>sebuah</w:t>
      </w:r>
      <w:proofErr w:type="spellEnd"/>
      <w:r>
        <w:rPr>
          <w:spacing w:val="-3"/>
        </w:rPr>
        <w:t xml:space="preserve"> </w:t>
      </w:r>
      <w:proofErr w:type="spellStart"/>
      <w:r>
        <w:t>kerangka</w:t>
      </w:r>
      <w:proofErr w:type="spellEnd"/>
      <w:r>
        <w:rPr>
          <w:spacing w:val="-2"/>
        </w:rPr>
        <w:t xml:space="preserve"> </w:t>
      </w:r>
      <w:proofErr w:type="spellStart"/>
      <w:r>
        <w:t>konseptual</w:t>
      </w:r>
      <w:proofErr w:type="spellEnd"/>
    </w:p>
    <w:p w14:paraId="10C8018C" w14:textId="77777777" w:rsidR="004B3688" w:rsidRDefault="00D14F16">
      <w:pPr>
        <w:pStyle w:val="BodyText"/>
        <w:ind w:right="114" w:firstLine="720"/>
      </w:pPr>
      <w:proofErr w:type="spellStart"/>
      <w:r>
        <w:t>Menurut</w:t>
      </w:r>
      <w:proofErr w:type="spellEnd"/>
      <w:r>
        <w:t xml:space="preserve"> Kegley &amp; Raymond (2012), </w:t>
      </w:r>
      <w:proofErr w:type="spellStart"/>
      <w:r w:rsidR="00F76C5E">
        <w:t>apabila</w:t>
      </w:r>
      <w:proofErr w:type="spellEnd"/>
      <w:r w:rsidR="00F76C5E">
        <w:t xml:space="preserve"> </w:t>
      </w:r>
      <w:proofErr w:type="spellStart"/>
      <w:r w:rsidR="00F76C5E">
        <w:t>membahas</w:t>
      </w:r>
      <w:proofErr w:type="spellEnd"/>
      <w:r w:rsidR="00F76C5E">
        <w:t xml:space="preserve"> </w:t>
      </w:r>
      <w:proofErr w:type="spellStart"/>
      <w:r w:rsidR="00F76C5E">
        <w:t>terkait</w:t>
      </w:r>
      <w:proofErr w:type="spellEnd"/>
      <w:r w:rsidR="00F76C5E">
        <w:t xml:space="preserve"> </w:t>
      </w:r>
      <w:proofErr w:type="spellStart"/>
      <w:r w:rsidR="00F76C5E">
        <w:t>kebijakan</w:t>
      </w:r>
      <w:proofErr w:type="spellEnd"/>
      <w:r w:rsidR="00F76C5E">
        <w:t xml:space="preserve"> </w:t>
      </w:r>
      <w:proofErr w:type="spellStart"/>
      <w:r w:rsidR="00F76C5E">
        <w:t>luar</w:t>
      </w:r>
      <w:proofErr w:type="spellEnd"/>
      <w:r w:rsidR="00F76C5E">
        <w:t xml:space="preserve"> neger</w:t>
      </w:r>
      <w:r w:rsidR="002E383B">
        <w:t xml:space="preserve">i dan proses </w:t>
      </w:r>
      <w:proofErr w:type="spellStart"/>
      <w:r w:rsidR="002E383B">
        <w:t>pengambilan</w:t>
      </w:r>
      <w:proofErr w:type="spellEnd"/>
      <w:r w:rsidR="002E383B">
        <w:t xml:space="preserve"> </w:t>
      </w:r>
      <w:proofErr w:type="spellStart"/>
      <w:r w:rsidR="002E383B">
        <w:t>keputusan</w:t>
      </w:r>
      <w:proofErr w:type="spellEnd"/>
      <w:r w:rsidR="002E383B">
        <w:t xml:space="preserve">, </w:t>
      </w:r>
      <w:proofErr w:type="spellStart"/>
      <w:r w:rsidR="002E383B">
        <w:t>maka</w:t>
      </w:r>
      <w:proofErr w:type="spellEnd"/>
      <w:r w:rsidR="002E383B">
        <w:t xml:space="preserve"> yang </w:t>
      </w:r>
      <w:proofErr w:type="spellStart"/>
      <w:r w:rsidR="002E383B">
        <w:t>dimaksud</w:t>
      </w:r>
      <w:proofErr w:type="spellEnd"/>
      <w:r w:rsidR="002E383B">
        <w:t xml:space="preserve"> </w:t>
      </w:r>
      <w:proofErr w:type="spellStart"/>
      <w:r w:rsidR="002E383B">
        <w:t>yaitu</w:t>
      </w:r>
      <w:proofErr w:type="spellEnd"/>
      <w:r w:rsidR="002E383B">
        <w:t xml:space="preserve"> </w:t>
      </w:r>
      <w:proofErr w:type="spellStart"/>
      <w:r w:rsidR="002E383B">
        <w:t>tujuan</w:t>
      </w:r>
      <w:proofErr w:type="spellEnd"/>
      <w:r w:rsidR="002E383B">
        <w:t xml:space="preserve"> di </w:t>
      </w:r>
      <w:proofErr w:type="spellStart"/>
      <w:r w:rsidR="002E383B">
        <w:t>luar</w:t>
      </w:r>
      <w:proofErr w:type="spellEnd"/>
      <w:r w:rsidR="002E383B">
        <w:t xml:space="preserve"> negeri </w:t>
      </w:r>
      <w:proofErr w:type="spellStart"/>
      <w:r w:rsidR="002E383B">
        <w:t>dari</w:t>
      </w:r>
      <w:proofErr w:type="spellEnd"/>
      <w:r w:rsidR="002E383B">
        <w:t xml:space="preserve"> </w:t>
      </w:r>
      <w:proofErr w:type="spellStart"/>
      <w:r w:rsidR="002E383B">
        <w:t>suatu</w:t>
      </w:r>
      <w:proofErr w:type="spellEnd"/>
      <w:r w:rsidR="002E383B">
        <w:t xml:space="preserve"> negara, </w:t>
      </w:r>
      <w:proofErr w:type="spellStart"/>
      <w:r w:rsidR="002E383B">
        <w:t>kandungan</w:t>
      </w:r>
      <w:proofErr w:type="spellEnd"/>
      <w:r w:rsidR="002E383B">
        <w:t xml:space="preserve"> </w:t>
      </w:r>
      <w:proofErr w:type="spellStart"/>
      <w:r w:rsidR="002E383B">
        <w:t>nilai</w:t>
      </w:r>
      <w:proofErr w:type="spellEnd"/>
      <w:r w:rsidR="002E383B">
        <w:t xml:space="preserve"> yang </w:t>
      </w:r>
      <w:proofErr w:type="spellStart"/>
      <w:r w:rsidR="002E383B">
        <w:t>melandasi</w:t>
      </w:r>
      <w:proofErr w:type="spellEnd"/>
      <w:r w:rsidR="002E383B">
        <w:t xml:space="preserve"> </w:t>
      </w:r>
      <w:proofErr w:type="spellStart"/>
      <w:r w:rsidR="002E383B">
        <w:t>tujuan</w:t>
      </w:r>
      <w:proofErr w:type="spellEnd"/>
      <w:r w:rsidR="002E383B">
        <w:t xml:space="preserve"> </w:t>
      </w:r>
      <w:proofErr w:type="spellStart"/>
      <w:r w:rsidR="002E383B">
        <w:t>tersebut</w:t>
      </w:r>
      <w:proofErr w:type="spellEnd"/>
      <w:r w:rsidR="002E383B">
        <w:t xml:space="preserve">, </w:t>
      </w:r>
      <w:proofErr w:type="spellStart"/>
      <w:r w:rsidR="002E383B">
        <w:t>serta</w:t>
      </w:r>
      <w:proofErr w:type="spellEnd"/>
      <w:r w:rsidR="00735234">
        <w:t xml:space="preserve"> instrument yang </w:t>
      </w:r>
      <w:proofErr w:type="spellStart"/>
      <w:r w:rsidR="00735234">
        <w:t>dimanfaatkan</w:t>
      </w:r>
      <w:proofErr w:type="spellEnd"/>
      <w:r w:rsidR="00735234">
        <w:t xml:space="preserve"> </w:t>
      </w:r>
      <w:proofErr w:type="spellStart"/>
      <w:r w:rsidR="00735234">
        <w:t>dalam</w:t>
      </w:r>
      <w:proofErr w:type="spellEnd"/>
      <w:r w:rsidR="00735234">
        <w:t xml:space="preserve"> </w:t>
      </w:r>
      <w:proofErr w:type="spellStart"/>
      <w:r w:rsidR="00735234">
        <w:t>mewujudkannya</w:t>
      </w:r>
      <w:proofErr w:type="spellEnd"/>
      <w:r w:rsidR="00735234">
        <w:t xml:space="preserve">. </w:t>
      </w:r>
      <w:r w:rsidR="00FB1410">
        <w:t xml:space="preserve">Di </w:t>
      </w:r>
      <w:proofErr w:type="spellStart"/>
      <w:r w:rsidR="00FB1410">
        <w:t>sektor</w:t>
      </w:r>
      <w:proofErr w:type="spellEnd"/>
      <w:r w:rsidR="00FB1410">
        <w:t xml:space="preserve"> </w:t>
      </w:r>
      <w:proofErr w:type="spellStart"/>
      <w:r w:rsidR="00FB1410">
        <w:t>politik</w:t>
      </w:r>
      <w:proofErr w:type="spellEnd"/>
      <w:r w:rsidR="00FB1410">
        <w:t xml:space="preserve">, negara </w:t>
      </w:r>
      <w:proofErr w:type="spellStart"/>
      <w:r w:rsidR="00FB1410">
        <w:t>sebagai</w:t>
      </w:r>
      <w:proofErr w:type="spellEnd"/>
      <w:r w:rsidR="00FB1410">
        <w:t xml:space="preserve"> </w:t>
      </w:r>
      <w:proofErr w:type="spellStart"/>
      <w:r w:rsidR="00FB1410">
        <w:t>pemegang</w:t>
      </w:r>
      <w:proofErr w:type="spellEnd"/>
      <w:r w:rsidR="00FB1410">
        <w:t xml:space="preserve"> </w:t>
      </w:r>
      <w:proofErr w:type="spellStart"/>
      <w:r w:rsidR="00FB1410">
        <w:t>kekuasaan</w:t>
      </w:r>
      <w:proofErr w:type="spellEnd"/>
      <w:r w:rsidR="00FB1410">
        <w:t xml:space="preserve"> </w:t>
      </w:r>
      <w:proofErr w:type="spellStart"/>
      <w:r w:rsidR="00FB1410">
        <w:t>tertinggi</w:t>
      </w:r>
      <w:proofErr w:type="spellEnd"/>
      <w:r w:rsidR="00FB1410">
        <w:t xml:space="preserve"> yang </w:t>
      </w:r>
      <w:proofErr w:type="spellStart"/>
      <w:r w:rsidR="00FB1410">
        <w:t>terlibat</w:t>
      </w:r>
      <w:proofErr w:type="spellEnd"/>
      <w:r w:rsidR="00FB1410">
        <w:t xml:space="preserve"> </w:t>
      </w:r>
      <w:proofErr w:type="spellStart"/>
      <w:r w:rsidR="00FB1410">
        <w:t>dalam</w:t>
      </w:r>
      <w:proofErr w:type="spellEnd"/>
      <w:r w:rsidR="00FB1410">
        <w:t xml:space="preserve"> </w:t>
      </w:r>
      <w:proofErr w:type="spellStart"/>
      <w:r w:rsidR="00FB1410">
        <w:t>penyusunan</w:t>
      </w:r>
      <w:proofErr w:type="spellEnd"/>
      <w:r w:rsidR="00FB1410">
        <w:t xml:space="preserve"> </w:t>
      </w:r>
      <w:proofErr w:type="spellStart"/>
      <w:r w:rsidR="00FB1410">
        <w:t>kebijakan</w:t>
      </w:r>
      <w:proofErr w:type="spellEnd"/>
      <w:r w:rsidR="00FB1410">
        <w:t xml:space="preserve"> </w:t>
      </w:r>
      <w:proofErr w:type="spellStart"/>
      <w:r w:rsidR="00FB1410">
        <w:t>luar</w:t>
      </w:r>
      <w:proofErr w:type="spellEnd"/>
      <w:r w:rsidR="00FB1410">
        <w:t xml:space="preserve"> negeri (James et al., 2006). </w:t>
      </w:r>
      <w:r w:rsidR="00CC393C">
        <w:t xml:space="preserve">Dalam </w:t>
      </w:r>
      <w:proofErr w:type="spellStart"/>
      <w:r w:rsidR="00CC393C">
        <w:t>hal</w:t>
      </w:r>
      <w:proofErr w:type="spellEnd"/>
      <w:r w:rsidR="00CC393C">
        <w:t xml:space="preserve"> </w:t>
      </w:r>
      <w:proofErr w:type="spellStart"/>
      <w:r w:rsidR="00CC393C">
        <w:t>ini</w:t>
      </w:r>
      <w:proofErr w:type="spellEnd"/>
      <w:r w:rsidR="00CC393C">
        <w:t xml:space="preserve">, K.J. </w:t>
      </w:r>
      <w:proofErr w:type="spellStart"/>
      <w:r w:rsidR="00CC393C">
        <w:t>Holsti</w:t>
      </w:r>
      <w:proofErr w:type="spellEnd"/>
      <w:r w:rsidR="00CC393C">
        <w:t xml:space="preserve"> (1992) </w:t>
      </w:r>
      <w:proofErr w:type="spellStart"/>
      <w:r w:rsidR="00CC393C">
        <w:t>mengungkapkan</w:t>
      </w:r>
      <w:proofErr w:type="spellEnd"/>
      <w:r w:rsidR="00CC393C">
        <w:t xml:space="preserve"> </w:t>
      </w:r>
      <w:proofErr w:type="spellStart"/>
      <w:r w:rsidR="00CC393C">
        <w:t>bahwa</w:t>
      </w:r>
      <w:proofErr w:type="spellEnd"/>
      <w:r w:rsidR="00CC393C">
        <w:t xml:space="preserve"> </w:t>
      </w:r>
      <w:proofErr w:type="spellStart"/>
      <w:r w:rsidR="00CC393C">
        <w:t>kebijakan</w:t>
      </w:r>
      <w:proofErr w:type="spellEnd"/>
      <w:r w:rsidR="00CC393C">
        <w:t xml:space="preserve"> </w:t>
      </w:r>
      <w:proofErr w:type="spellStart"/>
      <w:r w:rsidR="00CC393C">
        <w:t>luar</w:t>
      </w:r>
      <w:proofErr w:type="spellEnd"/>
      <w:r w:rsidR="00CC393C">
        <w:t xml:space="preserve"> negeri </w:t>
      </w:r>
      <w:proofErr w:type="spellStart"/>
      <w:r w:rsidR="00CC393C">
        <w:t>merupakan</w:t>
      </w:r>
      <w:proofErr w:type="spellEnd"/>
      <w:r w:rsidR="00CC393C">
        <w:t xml:space="preserve"> </w:t>
      </w:r>
      <w:proofErr w:type="spellStart"/>
      <w:r w:rsidR="00CC393C">
        <w:t>alat</w:t>
      </w:r>
      <w:proofErr w:type="spellEnd"/>
      <w:r w:rsidR="00CC393C">
        <w:t xml:space="preserve"> </w:t>
      </w:r>
      <w:r w:rsidR="00C57A43">
        <w:t xml:space="preserve">negara di </w:t>
      </w:r>
      <w:proofErr w:type="spellStart"/>
      <w:r w:rsidR="00C57A43">
        <w:t>sektor</w:t>
      </w:r>
      <w:proofErr w:type="spellEnd"/>
      <w:r w:rsidR="00C57A43">
        <w:t xml:space="preserve"> </w:t>
      </w:r>
      <w:proofErr w:type="spellStart"/>
      <w:r w:rsidR="00C57A43">
        <w:t>politik</w:t>
      </w:r>
      <w:proofErr w:type="spellEnd"/>
      <w:r w:rsidR="00C57A43">
        <w:t xml:space="preserve"> yang </w:t>
      </w:r>
      <w:proofErr w:type="spellStart"/>
      <w:r w:rsidR="00C57A43">
        <w:t>digunakan</w:t>
      </w:r>
      <w:proofErr w:type="spellEnd"/>
      <w:r w:rsidR="00C57A43">
        <w:t xml:space="preserve"> pada </w:t>
      </w:r>
      <w:proofErr w:type="spellStart"/>
      <w:r w:rsidR="00C57A43">
        <w:t>hal</w:t>
      </w:r>
      <w:proofErr w:type="spellEnd"/>
      <w:r w:rsidR="00C57A43">
        <w:t xml:space="preserve"> yang </w:t>
      </w:r>
      <w:proofErr w:type="spellStart"/>
      <w:r w:rsidR="00C57A43">
        <w:t>berkaitan</w:t>
      </w:r>
      <w:proofErr w:type="spellEnd"/>
      <w:r w:rsidR="00C57A43">
        <w:t xml:space="preserve"> </w:t>
      </w:r>
      <w:proofErr w:type="spellStart"/>
      <w:r w:rsidR="00C57A43">
        <w:t>dengan</w:t>
      </w:r>
      <w:proofErr w:type="spellEnd"/>
      <w:r w:rsidR="00C57A43">
        <w:t xml:space="preserve"> </w:t>
      </w:r>
      <w:proofErr w:type="spellStart"/>
      <w:r w:rsidR="00C57A43">
        <w:t>aktor</w:t>
      </w:r>
      <w:proofErr w:type="spellEnd"/>
      <w:r w:rsidR="00C57A43">
        <w:t xml:space="preserve"> lain </w:t>
      </w:r>
      <w:proofErr w:type="spellStart"/>
      <w:r w:rsidR="00C57A43">
        <w:t>dalam</w:t>
      </w:r>
      <w:proofErr w:type="spellEnd"/>
      <w:r w:rsidR="00C57A43">
        <w:t xml:space="preserve"> </w:t>
      </w:r>
      <w:proofErr w:type="spellStart"/>
      <w:r w:rsidR="00C57A43">
        <w:t>sistem</w:t>
      </w:r>
      <w:proofErr w:type="spellEnd"/>
      <w:r w:rsidR="00C57A43">
        <w:t xml:space="preserve"> dunia </w:t>
      </w:r>
      <w:proofErr w:type="spellStart"/>
      <w:r w:rsidR="00C57A43">
        <w:t>internasional</w:t>
      </w:r>
      <w:proofErr w:type="spellEnd"/>
      <w:r w:rsidR="00C57A43">
        <w:t xml:space="preserve"> </w:t>
      </w:r>
      <w:proofErr w:type="spellStart"/>
      <w:r w:rsidR="00C57A43">
        <w:t>guna</w:t>
      </w:r>
      <w:proofErr w:type="spellEnd"/>
      <w:r w:rsidR="00C57A43">
        <w:t xml:space="preserve"> </w:t>
      </w:r>
      <w:proofErr w:type="spellStart"/>
      <w:r w:rsidR="00C57A43">
        <w:t>meraih</w:t>
      </w:r>
      <w:proofErr w:type="spellEnd"/>
      <w:r w:rsidR="00C57A43">
        <w:t xml:space="preserve"> </w:t>
      </w:r>
      <w:proofErr w:type="spellStart"/>
      <w:r w:rsidR="00C57A43">
        <w:t>kepentingan</w:t>
      </w:r>
      <w:proofErr w:type="spellEnd"/>
      <w:r w:rsidR="00C57A43">
        <w:t xml:space="preserve"> </w:t>
      </w:r>
      <w:proofErr w:type="spellStart"/>
      <w:r w:rsidR="00C57A43">
        <w:t>nasional</w:t>
      </w:r>
      <w:proofErr w:type="spellEnd"/>
      <w:r w:rsidR="00C57A43">
        <w:t>.</w:t>
      </w:r>
      <w:r w:rsidR="00577F1D">
        <w:t xml:space="preserve"> </w:t>
      </w:r>
      <w:proofErr w:type="spellStart"/>
      <w:r w:rsidR="00577F1D">
        <w:t>Kebijakan</w:t>
      </w:r>
      <w:proofErr w:type="spellEnd"/>
      <w:r w:rsidR="00577F1D">
        <w:t xml:space="preserve"> </w:t>
      </w:r>
      <w:proofErr w:type="spellStart"/>
      <w:r w:rsidR="00577F1D">
        <w:t>luar</w:t>
      </w:r>
      <w:proofErr w:type="spellEnd"/>
      <w:r w:rsidR="00577F1D">
        <w:t xml:space="preserve"> negeri </w:t>
      </w:r>
      <w:r w:rsidR="005B3980">
        <w:t xml:space="preserve">juga </w:t>
      </w:r>
      <w:proofErr w:type="spellStart"/>
      <w:r w:rsidR="005B3980">
        <w:t>dapat</w:t>
      </w:r>
      <w:proofErr w:type="spellEnd"/>
      <w:r w:rsidR="005B3980">
        <w:t xml:space="preserve"> </w:t>
      </w:r>
      <w:proofErr w:type="spellStart"/>
      <w:r w:rsidR="005B3980">
        <w:t>dimaknai</w:t>
      </w:r>
      <w:proofErr w:type="spellEnd"/>
      <w:r w:rsidR="005B3980">
        <w:t xml:space="preserve"> </w:t>
      </w:r>
      <w:proofErr w:type="spellStart"/>
      <w:r w:rsidR="005B3980">
        <w:t>sebagai</w:t>
      </w:r>
      <w:proofErr w:type="spellEnd"/>
      <w:r w:rsidR="005B3980">
        <w:t xml:space="preserve"> proses </w:t>
      </w:r>
      <w:r w:rsidR="008C1BD5">
        <w:t xml:space="preserve">negara </w:t>
      </w:r>
      <w:proofErr w:type="spellStart"/>
      <w:r w:rsidR="008C1BD5">
        <w:t>dalam</w:t>
      </w:r>
      <w:proofErr w:type="spellEnd"/>
      <w:r w:rsidR="008C1BD5">
        <w:t xml:space="preserve"> </w:t>
      </w:r>
      <w:proofErr w:type="spellStart"/>
      <w:r w:rsidR="008C1BD5">
        <w:t>penetapan</w:t>
      </w:r>
      <w:proofErr w:type="spellEnd"/>
      <w:r w:rsidR="008C1BD5">
        <w:t xml:space="preserve"> </w:t>
      </w:r>
      <w:proofErr w:type="spellStart"/>
      <w:r w:rsidR="008C1BD5">
        <w:t>kebijakan</w:t>
      </w:r>
      <w:proofErr w:type="spellEnd"/>
      <w:r w:rsidR="008C1BD5">
        <w:t xml:space="preserve"> dan </w:t>
      </w:r>
      <w:proofErr w:type="spellStart"/>
      <w:r w:rsidR="008C1BD5">
        <w:t>aksi</w:t>
      </w:r>
      <w:proofErr w:type="spellEnd"/>
      <w:r w:rsidR="008C1BD5">
        <w:t xml:space="preserve"> </w:t>
      </w:r>
      <w:proofErr w:type="spellStart"/>
      <w:r w:rsidR="008C1BD5">
        <w:t>diplomatis</w:t>
      </w:r>
      <w:proofErr w:type="spellEnd"/>
      <w:r w:rsidR="008C1BD5">
        <w:t xml:space="preserve">. </w:t>
      </w:r>
      <w:r w:rsidR="009043F8">
        <w:t xml:space="preserve">Hal </w:t>
      </w:r>
      <w:proofErr w:type="spellStart"/>
      <w:r w:rsidR="009043F8">
        <w:t>ini</w:t>
      </w:r>
      <w:proofErr w:type="spellEnd"/>
      <w:r w:rsidR="009043F8">
        <w:t xml:space="preserve"> yang </w:t>
      </w:r>
      <w:proofErr w:type="spellStart"/>
      <w:r w:rsidR="009043F8">
        <w:t>menyebabkan</w:t>
      </w:r>
      <w:proofErr w:type="spellEnd"/>
      <w:r w:rsidR="009043F8">
        <w:t xml:space="preserve"> </w:t>
      </w:r>
      <w:proofErr w:type="spellStart"/>
      <w:r w:rsidR="009043F8">
        <w:t>adanya</w:t>
      </w:r>
      <w:proofErr w:type="spellEnd"/>
      <w:r w:rsidR="009043F8">
        <w:t xml:space="preserve"> </w:t>
      </w:r>
      <w:proofErr w:type="spellStart"/>
      <w:r w:rsidR="009043F8">
        <w:t>perbedaan</w:t>
      </w:r>
      <w:proofErr w:type="spellEnd"/>
      <w:r w:rsidR="009043F8">
        <w:t xml:space="preserve"> </w:t>
      </w:r>
      <w:proofErr w:type="spellStart"/>
      <w:r w:rsidR="009043F8">
        <w:t>antara</w:t>
      </w:r>
      <w:proofErr w:type="spellEnd"/>
      <w:r w:rsidR="009043F8">
        <w:t xml:space="preserve"> </w:t>
      </w:r>
      <w:proofErr w:type="spellStart"/>
      <w:r w:rsidR="009043F8">
        <w:t>kebijakan</w:t>
      </w:r>
      <w:proofErr w:type="spellEnd"/>
      <w:r w:rsidR="009043F8">
        <w:t xml:space="preserve"> </w:t>
      </w:r>
      <w:proofErr w:type="spellStart"/>
      <w:r w:rsidR="009043F8">
        <w:t>dalam</w:t>
      </w:r>
      <w:proofErr w:type="spellEnd"/>
      <w:r w:rsidR="009043F8">
        <w:t xml:space="preserve"> negeri </w:t>
      </w:r>
      <w:proofErr w:type="spellStart"/>
      <w:r w:rsidR="009043F8">
        <w:t>dengan</w:t>
      </w:r>
      <w:proofErr w:type="spellEnd"/>
      <w:r w:rsidR="009043F8">
        <w:t xml:space="preserve"> </w:t>
      </w:r>
      <w:proofErr w:type="spellStart"/>
      <w:r w:rsidR="009043F8">
        <w:t>kebijakan</w:t>
      </w:r>
      <w:proofErr w:type="spellEnd"/>
      <w:r w:rsidR="009043F8">
        <w:t xml:space="preserve"> </w:t>
      </w:r>
      <w:proofErr w:type="spellStart"/>
      <w:r w:rsidR="009043F8">
        <w:t>luar</w:t>
      </w:r>
      <w:proofErr w:type="spellEnd"/>
      <w:r w:rsidR="009043F8">
        <w:t xml:space="preserve"> negeri. Akan </w:t>
      </w:r>
      <w:proofErr w:type="spellStart"/>
      <w:r w:rsidR="009043F8">
        <w:t>tetapi</w:t>
      </w:r>
      <w:proofErr w:type="spellEnd"/>
      <w:r w:rsidR="009043F8">
        <w:t xml:space="preserve">, </w:t>
      </w:r>
      <w:proofErr w:type="spellStart"/>
      <w:r w:rsidR="009043F8">
        <w:t>kebijakan</w:t>
      </w:r>
      <w:proofErr w:type="spellEnd"/>
      <w:r w:rsidR="009043F8">
        <w:t xml:space="preserve"> </w:t>
      </w:r>
      <w:proofErr w:type="spellStart"/>
      <w:r w:rsidR="009043F8">
        <w:t>luar</w:t>
      </w:r>
      <w:proofErr w:type="spellEnd"/>
      <w:r w:rsidR="009043F8">
        <w:t xml:space="preserve"> negeri dan </w:t>
      </w:r>
      <w:proofErr w:type="spellStart"/>
      <w:r w:rsidR="009043F8">
        <w:t>kebijakan</w:t>
      </w:r>
      <w:proofErr w:type="spellEnd"/>
      <w:r w:rsidR="009043F8">
        <w:t xml:space="preserve"> </w:t>
      </w:r>
      <w:proofErr w:type="spellStart"/>
      <w:r w:rsidR="009043F8">
        <w:t>dalam</w:t>
      </w:r>
      <w:proofErr w:type="spellEnd"/>
      <w:r w:rsidR="009043F8">
        <w:t xml:space="preserve"> negeri </w:t>
      </w:r>
      <w:proofErr w:type="spellStart"/>
      <w:r w:rsidR="009043F8">
        <w:t>kini</w:t>
      </w:r>
      <w:proofErr w:type="spellEnd"/>
      <w:r w:rsidR="009043F8">
        <w:t xml:space="preserve"> </w:t>
      </w:r>
      <w:proofErr w:type="spellStart"/>
      <w:r w:rsidR="009043F8">
        <w:t>telah</w:t>
      </w:r>
      <w:proofErr w:type="spellEnd"/>
      <w:r w:rsidR="009043F8">
        <w:t xml:space="preserve"> </w:t>
      </w:r>
      <w:proofErr w:type="spellStart"/>
      <w:r w:rsidR="009043F8">
        <w:t>saling</w:t>
      </w:r>
      <w:proofErr w:type="spellEnd"/>
      <w:r w:rsidR="009043F8">
        <w:t xml:space="preserve"> </w:t>
      </w:r>
      <w:proofErr w:type="spellStart"/>
      <w:r w:rsidR="009043F8">
        <w:t>berkaitan</w:t>
      </w:r>
      <w:proofErr w:type="spellEnd"/>
      <w:r w:rsidR="009043F8">
        <w:t xml:space="preserve"> </w:t>
      </w:r>
      <w:proofErr w:type="spellStart"/>
      <w:r w:rsidR="009043F8">
        <w:t>satu</w:t>
      </w:r>
      <w:proofErr w:type="spellEnd"/>
      <w:r w:rsidR="009043F8">
        <w:t xml:space="preserve"> </w:t>
      </w:r>
      <w:proofErr w:type="spellStart"/>
      <w:r w:rsidR="009043F8">
        <w:t>sama</w:t>
      </w:r>
      <w:proofErr w:type="spellEnd"/>
      <w:r w:rsidR="009043F8">
        <w:t xml:space="preserve"> lain.</w:t>
      </w:r>
      <w:r w:rsidR="006D3FFD">
        <w:t xml:space="preserve"> </w:t>
      </w:r>
      <w:proofErr w:type="spellStart"/>
      <w:r w:rsidR="006D3FFD">
        <w:t>Kaitan</w:t>
      </w:r>
      <w:proofErr w:type="spellEnd"/>
      <w:r w:rsidR="006D3FFD">
        <w:t xml:space="preserve"> </w:t>
      </w:r>
      <w:proofErr w:type="spellStart"/>
      <w:r w:rsidR="006D3FFD">
        <w:t>ini</w:t>
      </w:r>
      <w:proofErr w:type="spellEnd"/>
      <w:r w:rsidR="006D3FFD">
        <w:t xml:space="preserve"> </w:t>
      </w:r>
      <w:proofErr w:type="spellStart"/>
      <w:r w:rsidR="006D3FFD">
        <w:t>disebabkan</w:t>
      </w:r>
      <w:proofErr w:type="spellEnd"/>
      <w:r w:rsidR="006D3FFD">
        <w:t xml:space="preserve"> </w:t>
      </w:r>
      <w:proofErr w:type="spellStart"/>
      <w:r w:rsidR="006D3FFD">
        <w:t>karena</w:t>
      </w:r>
      <w:proofErr w:type="spellEnd"/>
      <w:r w:rsidR="006D3FFD">
        <w:t xml:space="preserve"> </w:t>
      </w:r>
      <w:proofErr w:type="spellStart"/>
      <w:r w:rsidR="006D3FFD">
        <w:t>adanya</w:t>
      </w:r>
      <w:proofErr w:type="spellEnd"/>
      <w:r w:rsidR="006D3FFD">
        <w:t xml:space="preserve"> </w:t>
      </w:r>
      <w:proofErr w:type="spellStart"/>
      <w:r w:rsidR="006D3FFD">
        <w:t>pengaruh</w:t>
      </w:r>
      <w:proofErr w:type="spellEnd"/>
      <w:r w:rsidR="006D3FFD">
        <w:t xml:space="preserve"> yang </w:t>
      </w:r>
      <w:proofErr w:type="spellStart"/>
      <w:r w:rsidR="006D3FFD">
        <w:t>ditimbulkan</w:t>
      </w:r>
      <w:proofErr w:type="spellEnd"/>
      <w:r w:rsidR="006D3FFD">
        <w:t xml:space="preserve"> </w:t>
      </w:r>
      <w:proofErr w:type="spellStart"/>
      <w:r w:rsidR="006D3FFD">
        <w:t>dari</w:t>
      </w:r>
      <w:proofErr w:type="spellEnd"/>
      <w:r w:rsidR="006D3FFD">
        <w:t xml:space="preserve"> </w:t>
      </w:r>
      <w:proofErr w:type="spellStart"/>
      <w:r w:rsidR="006D3FFD">
        <w:t>kebijakan</w:t>
      </w:r>
      <w:proofErr w:type="spellEnd"/>
      <w:r w:rsidR="006D3FFD">
        <w:t xml:space="preserve"> </w:t>
      </w:r>
      <w:proofErr w:type="spellStart"/>
      <w:r w:rsidR="006D3FFD">
        <w:t>dalam</w:t>
      </w:r>
      <w:proofErr w:type="spellEnd"/>
      <w:r w:rsidR="006D3FFD">
        <w:t xml:space="preserve"> negeri </w:t>
      </w:r>
      <w:proofErr w:type="spellStart"/>
      <w:r w:rsidR="006D3FFD">
        <w:t>suatu</w:t>
      </w:r>
      <w:proofErr w:type="spellEnd"/>
      <w:r w:rsidR="006D3FFD">
        <w:t xml:space="preserve"> negara </w:t>
      </w:r>
      <w:proofErr w:type="spellStart"/>
      <w:r w:rsidR="006D3FFD">
        <w:t>terhadap</w:t>
      </w:r>
      <w:proofErr w:type="spellEnd"/>
      <w:r w:rsidR="006D3FFD">
        <w:t xml:space="preserve"> </w:t>
      </w:r>
      <w:proofErr w:type="spellStart"/>
      <w:r w:rsidR="006D3FFD">
        <w:t>kondisi</w:t>
      </w:r>
      <w:proofErr w:type="spellEnd"/>
      <w:r w:rsidR="006D3FFD">
        <w:t xml:space="preserve"> di </w:t>
      </w:r>
      <w:proofErr w:type="spellStart"/>
      <w:r w:rsidR="006D3FFD">
        <w:t>luar</w:t>
      </w:r>
      <w:proofErr w:type="spellEnd"/>
      <w:r w:rsidR="006D3FFD">
        <w:t xml:space="preserve"> negeri (Morin &amp; Paquin, 2018).</w:t>
      </w:r>
    </w:p>
    <w:p w14:paraId="2EDE43C3" w14:textId="672D3E85" w:rsidR="00D14F16" w:rsidRDefault="006D3FFD">
      <w:pPr>
        <w:pStyle w:val="BodyText"/>
        <w:ind w:right="114" w:firstLine="720"/>
      </w:pPr>
      <w:r>
        <w:t xml:space="preserve"> </w:t>
      </w:r>
      <w:r w:rsidR="00CE7CEC">
        <w:t xml:space="preserve">Selain </w:t>
      </w:r>
      <w:proofErr w:type="spellStart"/>
      <w:r w:rsidR="00CE7CEC">
        <w:t>itu</w:t>
      </w:r>
      <w:proofErr w:type="spellEnd"/>
      <w:r w:rsidR="00CE7CEC">
        <w:t xml:space="preserve">, </w:t>
      </w:r>
      <w:r w:rsidR="006330A0">
        <w:t xml:space="preserve">Kegley &amp; Raymond (2012) </w:t>
      </w:r>
      <w:proofErr w:type="spellStart"/>
      <w:r w:rsidR="00F6299F">
        <w:t>memaparkan</w:t>
      </w:r>
      <w:proofErr w:type="spellEnd"/>
      <w:r w:rsidR="00F6299F">
        <w:t xml:space="preserve"> </w:t>
      </w:r>
      <w:proofErr w:type="spellStart"/>
      <w:r w:rsidR="00F6299F">
        <w:t>bahwa</w:t>
      </w:r>
      <w:proofErr w:type="spellEnd"/>
      <w:r w:rsidR="00F6299F">
        <w:t xml:space="preserve"> </w:t>
      </w:r>
      <w:proofErr w:type="spellStart"/>
      <w:r w:rsidR="00F6299F">
        <w:t>terdapat</w:t>
      </w:r>
      <w:proofErr w:type="spellEnd"/>
      <w:r w:rsidR="00F6299F">
        <w:t xml:space="preserve"> </w:t>
      </w:r>
      <w:proofErr w:type="spellStart"/>
      <w:r w:rsidR="00F6299F">
        <w:t>tiga</w:t>
      </w:r>
      <w:proofErr w:type="spellEnd"/>
      <w:r w:rsidR="00F6299F">
        <w:t xml:space="preserve"> </w:t>
      </w:r>
      <w:proofErr w:type="spellStart"/>
      <w:r w:rsidR="00F6299F">
        <w:t>faktor</w:t>
      </w:r>
      <w:proofErr w:type="spellEnd"/>
      <w:r w:rsidR="00F6299F">
        <w:t xml:space="preserve"> yang </w:t>
      </w:r>
      <w:proofErr w:type="spellStart"/>
      <w:r w:rsidR="00F6299F">
        <w:t>mempengaruhi</w:t>
      </w:r>
      <w:proofErr w:type="spellEnd"/>
      <w:r w:rsidR="00F6299F">
        <w:t xml:space="preserve"> </w:t>
      </w:r>
      <w:proofErr w:type="spellStart"/>
      <w:r w:rsidR="00F6299F">
        <w:t>perumusan</w:t>
      </w:r>
      <w:proofErr w:type="spellEnd"/>
      <w:r w:rsidR="00F6299F">
        <w:t xml:space="preserve"> </w:t>
      </w:r>
      <w:proofErr w:type="spellStart"/>
      <w:r w:rsidR="00F6299F">
        <w:t>kebijakan</w:t>
      </w:r>
      <w:proofErr w:type="spellEnd"/>
      <w:r w:rsidR="00F6299F">
        <w:t xml:space="preserve"> </w:t>
      </w:r>
      <w:proofErr w:type="spellStart"/>
      <w:r w:rsidR="00F6299F">
        <w:t>luar</w:t>
      </w:r>
      <w:proofErr w:type="spellEnd"/>
      <w:r w:rsidR="00F6299F">
        <w:t xml:space="preserve"> negeri</w:t>
      </w:r>
      <w:r w:rsidR="00D75B20">
        <w:t xml:space="preserve">. </w:t>
      </w:r>
      <w:proofErr w:type="spellStart"/>
      <w:r w:rsidR="00D75B20">
        <w:t>Tiga</w:t>
      </w:r>
      <w:proofErr w:type="spellEnd"/>
      <w:r w:rsidR="00D75B20">
        <w:t xml:space="preserve"> </w:t>
      </w:r>
      <w:proofErr w:type="spellStart"/>
      <w:r w:rsidR="00D75B20">
        <w:t>faktor</w:t>
      </w:r>
      <w:proofErr w:type="spellEnd"/>
      <w:r w:rsidR="00D75B20">
        <w:t xml:space="preserve"> </w:t>
      </w:r>
      <w:proofErr w:type="spellStart"/>
      <w:r w:rsidR="00D75B20">
        <w:t>ini</w:t>
      </w:r>
      <w:proofErr w:type="spellEnd"/>
      <w:r w:rsidR="00D75B20">
        <w:t xml:space="preserve"> di </w:t>
      </w:r>
      <w:proofErr w:type="spellStart"/>
      <w:r w:rsidR="00D75B20">
        <w:t>antaranya</w:t>
      </w:r>
      <w:proofErr w:type="spellEnd"/>
      <w:r w:rsidR="00D75B20">
        <w:t xml:space="preserve"> </w:t>
      </w:r>
      <w:proofErr w:type="spellStart"/>
      <w:r w:rsidR="00D75B20">
        <w:t>faktor</w:t>
      </w:r>
      <w:proofErr w:type="spellEnd"/>
      <w:r w:rsidR="00D75B20">
        <w:t xml:space="preserve"> </w:t>
      </w:r>
      <w:proofErr w:type="spellStart"/>
      <w:r w:rsidR="00D75B20">
        <w:t>eksternal</w:t>
      </w:r>
      <w:proofErr w:type="spellEnd"/>
      <w:r w:rsidR="00D75B20">
        <w:t xml:space="preserve">, </w:t>
      </w:r>
      <w:proofErr w:type="spellStart"/>
      <w:r w:rsidR="00D75B20">
        <w:t>domestik</w:t>
      </w:r>
      <w:proofErr w:type="spellEnd"/>
      <w:r w:rsidR="00D75B20">
        <w:t xml:space="preserve">, </w:t>
      </w:r>
      <w:r w:rsidR="00D17BBD">
        <w:t xml:space="preserve">dan </w:t>
      </w:r>
      <w:proofErr w:type="spellStart"/>
      <w:r w:rsidR="00D17BBD">
        <w:t>individu</w:t>
      </w:r>
      <w:proofErr w:type="spellEnd"/>
      <w:r w:rsidR="00D17BBD">
        <w:t xml:space="preserve">. Faktor </w:t>
      </w:r>
      <w:proofErr w:type="spellStart"/>
      <w:r w:rsidR="00D17BBD">
        <w:t>eksternal</w:t>
      </w:r>
      <w:proofErr w:type="spellEnd"/>
      <w:r w:rsidR="00D17BBD">
        <w:t xml:space="preserve"> yang </w:t>
      </w:r>
      <w:proofErr w:type="spellStart"/>
      <w:r w:rsidR="00D17BBD">
        <w:t>mempengaruhi</w:t>
      </w:r>
      <w:proofErr w:type="spellEnd"/>
      <w:r w:rsidR="00D17BBD">
        <w:t xml:space="preserve"> </w:t>
      </w:r>
      <w:proofErr w:type="spellStart"/>
      <w:r w:rsidR="00D17BBD">
        <w:t>yakni</w:t>
      </w:r>
      <w:proofErr w:type="spellEnd"/>
      <w:r w:rsidR="00D17BBD">
        <w:t xml:space="preserve"> </w:t>
      </w:r>
      <w:proofErr w:type="spellStart"/>
      <w:r w:rsidR="00D17BBD">
        <w:t>posisi</w:t>
      </w:r>
      <w:proofErr w:type="spellEnd"/>
      <w:r w:rsidR="00D17BBD">
        <w:t xml:space="preserve"> </w:t>
      </w:r>
      <w:proofErr w:type="spellStart"/>
      <w:r w:rsidR="00D17BBD">
        <w:t>geostrategis</w:t>
      </w:r>
      <w:proofErr w:type="spellEnd"/>
      <w:r w:rsidR="00D17BBD">
        <w:t xml:space="preserve">. </w:t>
      </w:r>
      <w:proofErr w:type="spellStart"/>
      <w:r w:rsidR="005339C5">
        <w:t>Sementara</w:t>
      </w:r>
      <w:proofErr w:type="spellEnd"/>
      <w:r w:rsidR="005339C5">
        <w:t xml:space="preserve"> </w:t>
      </w:r>
      <w:proofErr w:type="spellStart"/>
      <w:r w:rsidR="005339C5">
        <w:t>itu</w:t>
      </w:r>
      <w:proofErr w:type="spellEnd"/>
      <w:r w:rsidR="005339C5">
        <w:t xml:space="preserve">, </w:t>
      </w:r>
      <w:proofErr w:type="spellStart"/>
      <w:r w:rsidR="005339C5">
        <w:t>faktor</w:t>
      </w:r>
      <w:proofErr w:type="spellEnd"/>
      <w:r w:rsidR="005339C5">
        <w:t xml:space="preserve"> </w:t>
      </w:r>
      <w:proofErr w:type="spellStart"/>
      <w:r w:rsidR="005339C5">
        <w:t>domestik</w:t>
      </w:r>
      <w:proofErr w:type="spellEnd"/>
      <w:r w:rsidR="005339C5">
        <w:t xml:space="preserve"> yang </w:t>
      </w:r>
      <w:proofErr w:type="spellStart"/>
      <w:r w:rsidR="005339C5">
        <w:t>mempengaruhi</w:t>
      </w:r>
      <w:proofErr w:type="spellEnd"/>
      <w:r w:rsidR="005339C5">
        <w:t xml:space="preserve"> </w:t>
      </w:r>
      <w:proofErr w:type="spellStart"/>
      <w:r w:rsidR="00E305B2">
        <w:t>yakni</w:t>
      </w:r>
      <w:proofErr w:type="spellEnd"/>
      <w:r w:rsidR="00E305B2">
        <w:t xml:space="preserve"> </w:t>
      </w:r>
      <w:proofErr w:type="spellStart"/>
      <w:r w:rsidR="00E305B2">
        <w:t>kondisi</w:t>
      </w:r>
      <w:proofErr w:type="spellEnd"/>
      <w:r w:rsidR="00E305B2">
        <w:t xml:space="preserve"> </w:t>
      </w:r>
      <w:proofErr w:type="spellStart"/>
      <w:r w:rsidR="00E305B2">
        <w:t>perekonomian</w:t>
      </w:r>
      <w:proofErr w:type="spellEnd"/>
      <w:r w:rsidR="00E305B2">
        <w:t xml:space="preserve"> dan </w:t>
      </w:r>
      <w:proofErr w:type="spellStart"/>
      <w:r w:rsidR="00E305B2">
        <w:t>jenis</w:t>
      </w:r>
      <w:proofErr w:type="spellEnd"/>
      <w:r w:rsidR="00E305B2">
        <w:t xml:space="preserve"> </w:t>
      </w:r>
      <w:proofErr w:type="spellStart"/>
      <w:r w:rsidR="00E305B2">
        <w:t>pemerintahan</w:t>
      </w:r>
      <w:proofErr w:type="spellEnd"/>
      <w:r w:rsidR="00E305B2">
        <w:t>.</w:t>
      </w:r>
      <w:r w:rsidR="00883F1D">
        <w:t xml:space="preserve"> </w:t>
      </w:r>
      <w:proofErr w:type="spellStart"/>
      <w:r w:rsidR="00426BB7">
        <w:t>Sedangkan</w:t>
      </w:r>
      <w:proofErr w:type="spellEnd"/>
      <w:r w:rsidR="00426BB7">
        <w:t xml:space="preserve">, </w:t>
      </w:r>
      <w:proofErr w:type="spellStart"/>
      <w:r w:rsidR="00426BB7">
        <w:t>f</w:t>
      </w:r>
      <w:r w:rsidR="00883F1D">
        <w:t>aktor</w:t>
      </w:r>
      <w:proofErr w:type="spellEnd"/>
      <w:r w:rsidR="00883F1D">
        <w:t xml:space="preserve"> </w:t>
      </w:r>
      <w:proofErr w:type="spellStart"/>
      <w:r w:rsidR="00883F1D">
        <w:t>individu</w:t>
      </w:r>
      <w:proofErr w:type="spellEnd"/>
      <w:r w:rsidR="00883F1D">
        <w:t xml:space="preserve"> </w:t>
      </w:r>
      <w:proofErr w:type="spellStart"/>
      <w:r w:rsidR="00883F1D">
        <w:t>yaitu</w:t>
      </w:r>
      <w:proofErr w:type="spellEnd"/>
      <w:r w:rsidR="00883F1D">
        <w:t xml:space="preserve"> </w:t>
      </w:r>
      <w:proofErr w:type="spellStart"/>
      <w:r w:rsidR="00883F1D">
        <w:t>keputusan</w:t>
      </w:r>
      <w:proofErr w:type="spellEnd"/>
      <w:r w:rsidR="00883F1D">
        <w:t xml:space="preserve"> &amp; </w:t>
      </w:r>
      <w:proofErr w:type="spellStart"/>
      <w:r w:rsidR="00883F1D">
        <w:t>kapasitas</w:t>
      </w:r>
      <w:proofErr w:type="spellEnd"/>
      <w:r w:rsidR="00883F1D">
        <w:t xml:space="preserve"> </w:t>
      </w:r>
      <w:proofErr w:type="spellStart"/>
      <w:r w:rsidR="00883F1D">
        <w:t>pemimpin</w:t>
      </w:r>
      <w:proofErr w:type="spellEnd"/>
      <w:r w:rsidR="00883F1D">
        <w:t>.</w:t>
      </w:r>
    </w:p>
    <w:p w14:paraId="4D7A91B8" w14:textId="5860D9E4" w:rsidR="00C11234" w:rsidRDefault="00C11234">
      <w:pPr>
        <w:pStyle w:val="BodyText"/>
        <w:ind w:right="114" w:firstLine="720"/>
      </w:pPr>
      <w:proofErr w:type="spellStart"/>
      <w:r>
        <w:t>Pertama</w:t>
      </w:r>
      <w:proofErr w:type="spellEnd"/>
      <w:r>
        <w:t xml:space="preserve">, </w:t>
      </w:r>
      <w:proofErr w:type="spellStart"/>
      <w:r>
        <w:t>posisi</w:t>
      </w:r>
      <w:proofErr w:type="spellEnd"/>
      <w:r>
        <w:t xml:space="preserve"> </w:t>
      </w:r>
      <w:proofErr w:type="spellStart"/>
      <w:r>
        <w:t>geostrategis</w:t>
      </w:r>
      <w:proofErr w:type="spellEnd"/>
      <w:r>
        <w:t xml:space="preserve">. </w:t>
      </w:r>
      <w:r w:rsidR="00E47791">
        <w:t xml:space="preserve">Letak </w:t>
      </w:r>
      <w:proofErr w:type="spellStart"/>
      <w:r w:rsidR="00E47791">
        <w:t>geografis</w:t>
      </w:r>
      <w:proofErr w:type="spellEnd"/>
      <w:r w:rsidR="00E47791">
        <w:t xml:space="preserve"> </w:t>
      </w:r>
      <w:proofErr w:type="spellStart"/>
      <w:r w:rsidR="00E47791">
        <w:t>serta</w:t>
      </w:r>
      <w:proofErr w:type="spellEnd"/>
      <w:r w:rsidR="00E47791">
        <w:t xml:space="preserve"> </w:t>
      </w:r>
      <w:proofErr w:type="spellStart"/>
      <w:r w:rsidR="00E47791">
        <w:t>medan</w:t>
      </w:r>
      <w:proofErr w:type="spellEnd"/>
      <w:r w:rsidR="00E47791">
        <w:t xml:space="preserve"> </w:t>
      </w:r>
      <w:proofErr w:type="spellStart"/>
      <w:r w:rsidR="00E47791">
        <w:t>fisik</w:t>
      </w:r>
      <w:proofErr w:type="spellEnd"/>
      <w:r w:rsidR="00E47791">
        <w:t xml:space="preserve"> </w:t>
      </w:r>
      <w:proofErr w:type="spellStart"/>
      <w:r w:rsidR="00E47791">
        <w:t>mempengaruhi</w:t>
      </w:r>
      <w:proofErr w:type="spellEnd"/>
      <w:r w:rsidR="00E47791">
        <w:t xml:space="preserve"> negara </w:t>
      </w:r>
      <w:proofErr w:type="spellStart"/>
      <w:r w:rsidR="00E47791">
        <w:t>dalam</w:t>
      </w:r>
      <w:proofErr w:type="spellEnd"/>
      <w:r w:rsidR="00E47791">
        <w:t xml:space="preserve"> </w:t>
      </w:r>
      <w:proofErr w:type="spellStart"/>
      <w:r w:rsidR="00E47791">
        <w:t>perumusan</w:t>
      </w:r>
      <w:proofErr w:type="spellEnd"/>
      <w:r w:rsidR="00E47791">
        <w:t xml:space="preserve"> </w:t>
      </w:r>
      <w:proofErr w:type="spellStart"/>
      <w:r w:rsidR="00E47791">
        <w:t>suatu</w:t>
      </w:r>
      <w:proofErr w:type="spellEnd"/>
      <w:r w:rsidR="00E47791">
        <w:t xml:space="preserve"> </w:t>
      </w:r>
      <w:proofErr w:type="spellStart"/>
      <w:r w:rsidR="00E47791">
        <w:t>kebijakan</w:t>
      </w:r>
      <w:proofErr w:type="spellEnd"/>
      <w:r w:rsidR="00E47791">
        <w:t xml:space="preserve"> </w:t>
      </w:r>
      <w:proofErr w:type="spellStart"/>
      <w:r w:rsidR="00E47791">
        <w:t>luar</w:t>
      </w:r>
      <w:proofErr w:type="spellEnd"/>
      <w:r w:rsidR="00E47791">
        <w:t xml:space="preserve"> negeri. Dalam </w:t>
      </w:r>
      <w:proofErr w:type="spellStart"/>
      <w:r w:rsidR="00E47791">
        <w:t>hal</w:t>
      </w:r>
      <w:proofErr w:type="spellEnd"/>
      <w:r w:rsidR="00E47791">
        <w:t xml:space="preserve"> </w:t>
      </w:r>
      <w:proofErr w:type="spellStart"/>
      <w:r w:rsidR="00E47791">
        <w:t>ini</w:t>
      </w:r>
      <w:proofErr w:type="spellEnd"/>
      <w:r w:rsidR="00E47791">
        <w:t xml:space="preserve">, </w:t>
      </w:r>
      <w:proofErr w:type="spellStart"/>
      <w:r w:rsidR="00E47791">
        <w:t>letak</w:t>
      </w:r>
      <w:proofErr w:type="spellEnd"/>
      <w:r w:rsidR="00E47791">
        <w:t xml:space="preserve"> </w:t>
      </w:r>
      <w:proofErr w:type="spellStart"/>
      <w:r w:rsidR="00E47791">
        <w:t>geografis</w:t>
      </w:r>
      <w:proofErr w:type="spellEnd"/>
      <w:r w:rsidR="00E47791">
        <w:t xml:space="preserve"> </w:t>
      </w:r>
      <w:proofErr w:type="spellStart"/>
      <w:r w:rsidR="00E47791">
        <w:t>mempresentasikan</w:t>
      </w:r>
      <w:proofErr w:type="spellEnd"/>
      <w:r w:rsidR="00E47791">
        <w:t xml:space="preserve"> batas-batas </w:t>
      </w:r>
      <w:proofErr w:type="spellStart"/>
      <w:r w:rsidR="00E47791">
        <w:t>alam</w:t>
      </w:r>
      <w:proofErr w:type="spellEnd"/>
      <w:r w:rsidR="00E47791">
        <w:t xml:space="preserve"> yang </w:t>
      </w:r>
      <w:proofErr w:type="spellStart"/>
      <w:r w:rsidR="00E47791">
        <w:t>dapat</w:t>
      </w:r>
      <w:proofErr w:type="spellEnd"/>
      <w:r w:rsidR="00E47791">
        <w:t xml:space="preserve"> </w:t>
      </w:r>
      <w:proofErr w:type="spellStart"/>
      <w:r w:rsidR="00E47791">
        <w:t>memudahkan</w:t>
      </w:r>
      <w:proofErr w:type="spellEnd"/>
      <w:r w:rsidR="00E47791">
        <w:t xml:space="preserve"> para </w:t>
      </w:r>
      <w:proofErr w:type="spellStart"/>
      <w:r w:rsidR="00E47791">
        <w:t>pembuat</w:t>
      </w:r>
      <w:proofErr w:type="spellEnd"/>
      <w:r w:rsidR="00E47791">
        <w:t xml:space="preserve"> </w:t>
      </w:r>
      <w:proofErr w:type="spellStart"/>
      <w:r w:rsidR="00E47791">
        <w:t>kebijakan</w:t>
      </w:r>
      <w:proofErr w:type="spellEnd"/>
      <w:r w:rsidR="00E47791">
        <w:t xml:space="preserve"> </w:t>
      </w:r>
      <w:proofErr w:type="spellStart"/>
      <w:r w:rsidR="00E47791">
        <w:t>dalam</w:t>
      </w:r>
      <w:proofErr w:type="spellEnd"/>
      <w:r w:rsidR="00E47791">
        <w:t xml:space="preserve"> </w:t>
      </w:r>
      <w:proofErr w:type="spellStart"/>
      <w:r w:rsidR="00E47791">
        <w:t>penetapannya</w:t>
      </w:r>
      <w:proofErr w:type="spellEnd"/>
      <w:r w:rsidR="00E47791">
        <w:t xml:space="preserve">. Batas-batas </w:t>
      </w:r>
      <w:proofErr w:type="spellStart"/>
      <w:r w:rsidR="00E47791">
        <w:t>alam</w:t>
      </w:r>
      <w:proofErr w:type="spellEnd"/>
      <w:r w:rsidR="00C50A91">
        <w:t xml:space="preserve"> </w:t>
      </w:r>
      <w:proofErr w:type="spellStart"/>
      <w:r w:rsidR="00E47791">
        <w:t>ini</w:t>
      </w:r>
      <w:proofErr w:type="spellEnd"/>
      <w:r w:rsidR="00E47791">
        <w:t xml:space="preserve"> </w:t>
      </w:r>
      <w:proofErr w:type="spellStart"/>
      <w:r w:rsidR="00E47791">
        <w:t>mencakup</w:t>
      </w:r>
      <w:proofErr w:type="spellEnd"/>
      <w:r w:rsidR="00E47791">
        <w:t xml:space="preserve"> </w:t>
      </w:r>
      <w:proofErr w:type="spellStart"/>
      <w:r w:rsidR="00660B40">
        <w:t>perairan</w:t>
      </w:r>
      <w:proofErr w:type="spellEnd"/>
      <w:r w:rsidR="00660B40">
        <w:t xml:space="preserve"> </w:t>
      </w:r>
      <w:proofErr w:type="spellStart"/>
      <w:r w:rsidR="00660B40">
        <w:t>serta</w:t>
      </w:r>
      <w:proofErr w:type="spellEnd"/>
      <w:r w:rsidR="00660B40">
        <w:t xml:space="preserve"> </w:t>
      </w:r>
      <w:proofErr w:type="spellStart"/>
      <w:r w:rsidR="00660B40">
        <w:t>daratan</w:t>
      </w:r>
      <w:proofErr w:type="spellEnd"/>
      <w:r w:rsidR="00660B40">
        <w:t xml:space="preserve"> yang </w:t>
      </w:r>
      <w:proofErr w:type="spellStart"/>
      <w:r w:rsidR="00660B40">
        <w:t>bergunung-gunung</w:t>
      </w:r>
      <w:proofErr w:type="spellEnd"/>
      <w:r w:rsidR="00660B40">
        <w:t xml:space="preserve">. </w:t>
      </w:r>
      <w:proofErr w:type="spellStart"/>
      <w:r w:rsidR="00660B40">
        <w:t>Posisi</w:t>
      </w:r>
      <w:proofErr w:type="spellEnd"/>
      <w:r w:rsidR="00660B40">
        <w:t xml:space="preserve"> </w:t>
      </w:r>
      <w:proofErr w:type="spellStart"/>
      <w:r w:rsidR="00660B40">
        <w:t>geostrategis</w:t>
      </w:r>
      <w:proofErr w:type="spellEnd"/>
      <w:r w:rsidR="00660B40">
        <w:t xml:space="preserve"> </w:t>
      </w:r>
      <w:proofErr w:type="spellStart"/>
      <w:r w:rsidR="00660B40">
        <w:t>ini</w:t>
      </w:r>
      <w:proofErr w:type="spellEnd"/>
      <w:r w:rsidR="00660B40">
        <w:t xml:space="preserve"> </w:t>
      </w:r>
      <w:proofErr w:type="spellStart"/>
      <w:r w:rsidR="00660B40">
        <w:t>berhubungan</w:t>
      </w:r>
      <w:proofErr w:type="spellEnd"/>
      <w:r w:rsidR="00660B40">
        <w:t xml:space="preserve"> </w:t>
      </w:r>
      <w:proofErr w:type="spellStart"/>
      <w:r w:rsidR="00660B40">
        <w:t>dengan</w:t>
      </w:r>
      <w:proofErr w:type="spellEnd"/>
      <w:r w:rsidR="00660B40">
        <w:t xml:space="preserve"> </w:t>
      </w:r>
      <w:proofErr w:type="spellStart"/>
      <w:r w:rsidR="00660B40">
        <w:t>geopolitik</w:t>
      </w:r>
      <w:proofErr w:type="spellEnd"/>
      <w:r w:rsidR="00660B40">
        <w:t xml:space="preserve"> </w:t>
      </w:r>
      <w:proofErr w:type="spellStart"/>
      <w:r w:rsidR="00660B40">
        <w:t>karena</w:t>
      </w:r>
      <w:proofErr w:type="spellEnd"/>
      <w:r w:rsidR="00660B40">
        <w:t xml:space="preserve"> </w:t>
      </w:r>
      <w:proofErr w:type="spellStart"/>
      <w:r w:rsidR="00D404C9">
        <w:t>berfokus</w:t>
      </w:r>
      <w:proofErr w:type="spellEnd"/>
      <w:r w:rsidR="00D404C9">
        <w:t xml:space="preserve"> </w:t>
      </w:r>
      <w:r w:rsidR="00D404C9">
        <w:lastRenderedPageBreak/>
        <w:t xml:space="preserve">pada </w:t>
      </w:r>
      <w:proofErr w:type="spellStart"/>
      <w:r w:rsidR="00D404C9">
        <w:t>pengaruh</w:t>
      </w:r>
      <w:proofErr w:type="spellEnd"/>
      <w:r w:rsidR="00D404C9">
        <w:t xml:space="preserve"> </w:t>
      </w:r>
      <w:proofErr w:type="spellStart"/>
      <w:r w:rsidR="00D404C9">
        <w:t>dari</w:t>
      </w:r>
      <w:proofErr w:type="spellEnd"/>
      <w:r w:rsidR="00D404C9">
        <w:t xml:space="preserve"> </w:t>
      </w:r>
      <w:proofErr w:type="spellStart"/>
      <w:r w:rsidR="00D404C9">
        <w:t>faktor</w:t>
      </w:r>
      <w:proofErr w:type="spellEnd"/>
      <w:r w:rsidR="00D404C9">
        <w:t xml:space="preserve"> </w:t>
      </w:r>
      <w:proofErr w:type="spellStart"/>
      <w:r w:rsidR="00D404C9">
        <w:t>geografis</w:t>
      </w:r>
      <w:proofErr w:type="spellEnd"/>
      <w:r w:rsidR="00D404C9">
        <w:t xml:space="preserve"> </w:t>
      </w:r>
      <w:proofErr w:type="spellStart"/>
      <w:r w:rsidR="00D404C9">
        <w:t>kekuatan</w:t>
      </w:r>
      <w:proofErr w:type="spellEnd"/>
      <w:r w:rsidR="00D404C9">
        <w:t xml:space="preserve"> negara dan </w:t>
      </w:r>
      <w:proofErr w:type="spellStart"/>
      <w:r w:rsidR="00D404C9">
        <w:t>perilaku</w:t>
      </w:r>
      <w:proofErr w:type="spellEnd"/>
      <w:r w:rsidR="00D404C9">
        <w:t xml:space="preserve"> </w:t>
      </w:r>
      <w:proofErr w:type="spellStart"/>
      <w:r w:rsidR="00D404C9">
        <w:t>internasional</w:t>
      </w:r>
      <w:proofErr w:type="spellEnd"/>
      <w:r w:rsidR="00D404C9">
        <w:t>.</w:t>
      </w:r>
      <w:r w:rsidR="00562B3E">
        <w:t xml:space="preserve"> </w:t>
      </w:r>
      <w:proofErr w:type="spellStart"/>
      <w:r w:rsidR="00562B3E">
        <w:t>Dengan</w:t>
      </w:r>
      <w:proofErr w:type="spellEnd"/>
      <w:r w:rsidR="00562B3E">
        <w:t xml:space="preserve"> </w:t>
      </w:r>
      <w:proofErr w:type="spellStart"/>
      <w:r w:rsidR="00562B3E">
        <w:t>demikian</w:t>
      </w:r>
      <w:proofErr w:type="spellEnd"/>
      <w:r w:rsidR="00562B3E">
        <w:t xml:space="preserve">, </w:t>
      </w:r>
      <w:proofErr w:type="spellStart"/>
      <w:r w:rsidR="00562B3E">
        <w:t>geopolitik</w:t>
      </w:r>
      <w:proofErr w:type="spellEnd"/>
      <w:r w:rsidR="00562B3E">
        <w:t xml:space="preserve"> </w:t>
      </w:r>
      <w:proofErr w:type="spellStart"/>
      <w:r w:rsidR="00562B3E">
        <w:t>dapat</w:t>
      </w:r>
      <w:proofErr w:type="spellEnd"/>
      <w:r w:rsidR="00562B3E">
        <w:t xml:space="preserve"> </w:t>
      </w:r>
      <w:proofErr w:type="spellStart"/>
      <w:r w:rsidR="00562B3E">
        <w:t>dimaknai</w:t>
      </w:r>
      <w:proofErr w:type="spellEnd"/>
      <w:r w:rsidR="00562B3E">
        <w:t xml:space="preserve"> </w:t>
      </w:r>
      <w:proofErr w:type="spellStart"/>
      <w:r w:rsidR="00562B3E">
        <w:t>sebagai</w:t>
      </w:r>
      <w:proofErr w:type="spellEnd"/>
      <w:r w:rsidR="00562B3E">
        <w:t xml:space="preserve"> </w:t>
      </w:r>
      <w:proofErr w:type="spellStart"/>
      <w:r w:rsidR="00C50A91">
        <w:t>aliran</w:t>
      </w:r>
      <w:proofErr w:type="spellEnd"/>
      <w:r w:rsidR="00C50A91">
        <w:t xml:space="preserve"> </w:t>
      </w:r>
      <w:proofErr w:type="spellStart"/>
      <w:r w:rsidR="00371E29">
        <w:t>pemikiran</w:t>
      </w:r>
      <w:proofErr w:type="spellEnd"/>
      <w:r w:rsidR="00371E29">
        <w:t xml:space="preserve"> yang </w:t>
      </w:r>
      <w:proofErr w:type="spellStart"/>
      <w:r w:rsidR="00371E29">
        <w:t>memandang</w:t>
      </w:r>
      <w:proofErr w:type="spellEnd"/>
      <w:r w:rsidR="00371E29">
        <w:t xml:space="preserve"> </w:t>
      </w:r>
      <w:proofErr w:type="spellStart"/>
      <w:r w:rsidR="00371E29">
        <w:t>penentuan</w:t>
      </w:r>
      <w:proofErr w:type="spellEnd"/>
      <w:r w:rsidR="00371E29">
        <w:t xml:space="preserve"> </w:t>
      </w:r>
      <w:proofErr w:type="spellStart"/>
      <w:r w:rsidR="00371E29">
        <w:t>kebijakan</w:t>
      </w:r>
      <w:proofErr w:type="spellEnd"/>
      <w:r w:rsidR="00371E29">
        <w:t xml:space="preserve"> </w:t>
      </w:r>
      <w:proofErr w:type="spellStart"/>
      <w:r w:rsidR="00371E29">
        <w:t>luar</w:t>
      </w:r>
      <w:proofErr w:type="spellEnd"/>
      <w:r w:rsidR="00371E29">
        <w:t xml:space="preserve"> negeri </w:t>
      </w:r>
      <w:r w:rsidR="00FB594A">
        <w:t xml:space="preserve">yang </w:t>
      </w:r>
      <w:proofErr w:type="spellStart"/>
      <w:r w:rsidR="00FB594A">
        <w:t>dipengaruhi</w:t>
      </w:r>
      <w:proofErr w:type="spellEnd"/>
      <w:r w:rsidR="00FB594A">
        <w:t xml:space="preserve"> oleh </w:t>
      </w:r>
      <w:proofErr w:type="spellStart"/>
      <w:r w:rsidR="00FB594A">
        <w:t>lokasi</w:t>
      </w:r>
      <w:proofErr w:type="spellEnd"/>
      <w:r w:rsidR="00FB594A">
        <w:t xml:space="preserve">, </w:t>
      </w:r>
      <w:proofErr w:type="spellStart"/>
      <w:r w:rsidR="00FB594A">
        <w:t>sumber</w:t>
      </w:r>
      <w:proofErr w:type="spellEnd"/>
      <w:r w:rsidR="00FB594A">
        <w:t xml:space="preserve"> </w:t>
      </w:r>
      <w:proofErr w:type="spellStart"/>
      <w:r w:rsidR="00FB594A">
        <w:t>daya</w:t>
      </w:r>
      <w:proofErr w:type="spellEnd"/>
      <w:r w:rsidR="0010175B">
        <w:t xml:space="preserve">, dan </w:t>
      </w:r>
      <w:proofErr w:type="spellStart"/>
      <w:r w:rsidR="0010175B">
        <w:t>lingkungan</w:t>
      </w:r>
      <w:proofErr w:type="spellEnd"/>
      <w:r w:rsidR="0010175B">
        <w:t xml:space="preserve"> </w:t>
      </w:r>
      <w:proofErr w:type="spellStart"/>
      <w:r w:rsidR="0010175B">
        <w:t>fisiknya</w:t>
      </w:r>
      <w:proofErr w:type="spellEnd"/>
      <w:r w:rsidR="0010175B">
        <w:t xml:space="preserve"> (Kegley &amp; Raymond, 2012).</w:t>
      </w:r>
    </w:p>
    <w:p w14:paraId="4FA8BE5D" w14:textId="75AE59DF" w:rsidR="001329B7" w:rsidRDefault="001329B7">
      <w:pPr>
        <w:pStyle w:val="BodyText"/>
        <w:ind w:right="114" w:firstLine="720"/>
      </w:pPr>
      <w:proofErr w:type="spellStart"/>
      <w:r>
        <w:t>Kedua</w:t>
      </w:r>
      <w:proofErr w:type="spellEnd"/>
      <w:r>
        <w:t xml:space="preserve">, </w:t>
      </w:r>
      <w:proofErr w:type="spellStart"/>
      <w:r>
        <w:t>kondisi</w:t>
      </w:r>
      <w:proofErr w:type="spellEnd"/>
      <w:r>
        <w:t xml:space="preserve"> </w:t>
      </w:r>
      <w:proofErr w:type="spellStart"/>
      <w:r>
        <w:t>perekonomian</w:t>
      </w:r>
      <w:proofErr w:type="spellEnd"/>
      <w:r>
        <w:t xml:space="preserve">. </w:t>
      </w:r>
      <w:proofErr w:type="spellStart"/>
      <w:r w:rsidR="00F0011F">
        <w:t>Perekonomian</w:t>
      </w:r>
      <w:proofErr w:type="spellEnd"/>
      <w:r w:rsidR="00F0011F">
        <w:t xml:space="preserve"> </w:t>
      </w:r>
      <w:proofErr w:type="spellStart"/>
      <w:r w:rsidR="00F0011F">
        <w:t>sua</w:t>
      </w:r>
      <w:r w:rsidR="00DA70E3">
        <w:t>tu</w:t>
      </w:r>
      <w:proofErr w:type="spellEnd"/>
      <w:r w:rsidR="00DA70E3">
        <w:t xml:space="preserve"> negara </w:t>
      </w:r>
      <w:proofErr w:type="spellStart"/>
      <w:r w:rsidR="00DA70E3">
        <w:t>memberikan</w:t>
      </w:r>
      <w:proofErr w:type="spellEnd"/>
      <w:r w:rsidR="00DA70E3">
        <w:t xml:space="preserve"> </w:t>
      </w:r>
      <w:proofErr w:type="spellStart"/>
      <w:r w:rsidR="00DA70E3">
        <w:t>pengaruh</w:t>
      </w:r>
      <w:proofErr w:type="spellEnd"/>
      <w:r w:rsidR="00DA70E3">
        <w:t xml:space="preserve"> </w:t>
      </w:r>
      <w:proofErr w:type="spellStart"/>
      <w:r w:rsidR="00DA70E3">
        <w:t>penting</w:t>
      </w:r>
      <w:proofErr w:type="spellEnd"/>
      <w:r w:rsidR="00DA70E3">
        <w:t xml:space="preserve"> </w:t>
      </w:r>
      <w:proofErr w:type="spellStart"/>
      <w:r w:rsidR="00DA70E3">
        <w:t>dalam</w:t>
      </w:r>
      <w:proofErr w:type="spellEnd"/>
      <w:r w:rsidR="00DA70E3">
        <w:t xml:space="preserve"> </w:t>
      </w:r>
      <w:proofErr w:type="spellStart"/>
      <w:r w:rsidR="00DA70E3">
        <w:t>perumusan</w:t>
      </w:r>
      <w:proofErr w:type="spellEnd"/>
      <w:r w:rsidR="00DA70E3">
        <w:t xml:space="preserve"> </w:t>
      </w:r>
      <w:proofErr w:type="spellStart"/>
      <w:r w:rsidR="00DA70E3">
        <w:t>kebijakan</w:t>
      </w:r>
      <w:proofErr w:type="spellEnd"/>
      <w:r w:rsidR="00DA70E3">
        <w:t xml:space="preserve"> </w:t>
      </w:r>
      <w:proofErr w:type="spellStart"/>
      <w:r w:rsidR="00DA70E3">
        <w:t>luar</w:t>
      </w:r>
      <w:proofErr w:type="spellEnd"/>
      <w:r w:rsidR="00DA70E3">
        <w:t xml:space="preserve"> negeri.</w:t>
      </w:r>
      <w:r w:rsidR="007D583C">
        <w:t xml:space="preserve"> </w:t>
      </w:r>
      <w:r w:rsidR="005F519E">
        <w:t xml:space="preserve">Negara </w:t>
      </w:r>
      <w:proofErr w:type="spellStart"/>
      <w:r w:rsidR="005F519E">
        <w:t>ini</w:t>
      </w:r>
      <w:proofErr w:type="spellEnd"/>
      <w:r w:rsidR="005F519E">
        <w:t xml:space="preserve"> </w:t>
      </w:r>
      <w:proofErr w:type="spellStart"/>
      <w:r w:rsidR="005F519E">
        <w:t>secara</w:t>
      </w:r>
      <w:proofErr w:type="spellEnd"/>
      <w:r w:rsidR="005F519E">
        <w:t xml:space="preserve"> </w:t>
      </w:r>
      <w:proofErr w:type="spellStart"/>
      <w:r w:rsidR="005F519E">
        <w:t>umum</w:t>
      </w:r>
      <w:proofErr w:type="spellEnd"/>
      <w:r w:rsidR="005F519E">
        <w:t xml:space="preserve"> </w:t>
      </w:r>
      <w:proofErr w:type="spellStart"/>
      <w:r w:rsidR="005F519E">
        <w:t>menjalankan</w:t>
      </w:r>
      <w:proofErr w:type="spellEnd"/>
      <w:r w:rsidR="005F519E">
        <w:t xml:space="preserve"> </w:t>
      </w:r>
      <w:proofErr w:type="spellStart"/>
      <w:r w:rsidR="005F519E">
        <w:t>peran</w:t>
      </w:r>
      <w:proofErr w:type="spellEnd"/>
      <w:r w:rsidR="005F519E">
        <w:t xml:space="preserve"> </w:t>
      </w:r>
      <w:proofErr w:type="spellStart"/>
      <w:r w:rsidR="005F519E">
        <w:t>aktif</w:t>
      </w:r>
      <w:proofErr w:type="spellEnd"/>
      <w:r w:rsidR="005F519E">
        <w:t xml:space="preserve"> yang </w:t>
      </w:r>
      <w:proofErr w:type="spellStart"/>
      <w:r w:rsidR="005F519E">
        <w:t>kian</w:t>
      </w:r>
      <w:proofErr w:type="spellEnd"/>
      <w:r w:rsidR="005F519E">
        <w:t xml:space="preserve"> </w:t>
      </w:r>
      <w:proofErr w:type="spellStart"/>
      <w:r w:rsidR="005F519E">
        <w:t>masif</w:t>
      </w:r>
      <w:proofErr w:type="spellEnd"/>
      <w:r w:rsidR="005F519E">
        <w:t xml:space="preserve"> pada </w:t>
      </w:r>
      <w:proofErr w:type="spellStart"/>
      <w:r w:rsidR="005F519E">
        <w:t>ekonomi</w:t>
      </w:r>
      <w:proofErr w:type="spellEnd"/>
      <w:r w:rsidR="005F519E">
        <w:t xml:space="preserve"> </w:t>
      </w:r>
      <w:proofErr w:type="spellStart"/>
      <w:r w:rsidR="005F519E">
        <w:t>politik</w:t>
      </w:r>
      <w:proofErr w:type="spellEnd"/>
      <w:r w:rsidR="005F519E">
        <w:t xml:space="preserve"> global </w:t>
      </w:r>
      <w:proofErr w:type="spellStart"/>
      <w:r w:rsidR="005F519E">
        <w:t>sejalan</w:t>
      </w:r>
      <w:proofErr w:type="spellEnd"/>
      <w:r w:rsidR="005F519E">
        <w:t xml:space="preserve"> </w:t>
      </w:r>
      <w:proofErr w:type="spellStart"/>
      <w:r w:rsidR="005F519E">
        <w:t>dengan</w:t>
      </w:r>
      <w:proofErr w:type="spellEnd"/>
      <w:r w:rsidR="005F519E">
        <w:t xml:space="preserve"> </w:t>
      </w:r>
      <w:proofErr w:type="spellStart"/>
      <w:r w:rsidR="005F519E">
        <w:t>kian</w:t>
      </w:r>
      <w:proofErr w:type="spellEnd"/>
      <w:r w:rsidR="005F519E">
        <w:t xml:space="preserve"> </w:t>
      </w:r>
      <w:proofErr w:type="spellStart"/>
      <w:r w:rsidR="005F519E">
        <w:t>majunya</w:t>
      </w:r>
      <w:proofErr w:type="spellEnd"/>
      <w:r w:rsidR="005F519E">
        <w:t xml:space="preserve"> </w:t>
      </w:r>
      <w:proofErr w:type="spellStart"/>
      <w:r w:rsidR="005F519E">
        <w:t>perekonomian</w:t>
      </w:r>
      <w:proofErr w:type="spellEnd"/>
      <w:r w:rsidR="005F519E">
        <w:t xml:space="preserve"> </w:t>
      </w:r>
      <w:proofErr w:type="spellStart"/>
      <w:r w:rsidR="005F519E">
        <w:t>negaranya</w:t>
      </w:r>
      <w:proofErr w:type="spellEnd"/>
      <w:r w:rsidR="005F519E">
        <w:t>.</w:t>
      </w:r>
      <w:r w:rsidR="00B879CD">
        <w:t xml:space="preserve"> </w:t>
      </w:r>
      <w:proofErr w:type="spellStart"/>
      <w:r w:rsidR="008249E3">
        <w:t>Perekonomian</w:t>
      </w:r>
      <w:proofErr w:type="spellEnd"/>
      <w:r w:rsidR="008249E3">
        <w:t xml:space="preserve"> </w:t>
      </w:r>
      <w:proofErr w:type="spellStart"/>
      <w:r w:rsidR="008249E3">
        <w:t>ini</w:t>
      </w:r>
      <w:proofErr w:type="spellEnd"/>
      <w:r w:rsidR="008249E3">
        <w:t xml:space="preserve"> </w:t>
      </w:r>
      <w:proofErr w:type="spellStart"/>
      <w:r w:rsidR="00B97832">
        <w:t>mengakibatkan</w:t>
      </w:r>
      <w:proofErr w:type="spellEnd"/>
      <w:r w:rsidR="00B97832">
        <w:t xml:space="preserve"> negara di dunia </w:t>
      </w:r>
      <w:proofErr w:type="spellStart"/>
      <w:r w:rsidR="00B97832">
        <w:t>dapat</w:t>
      </w:r>
      <w:proofErr w:type="spellEnd"/>
      <w:r w:rsidR="00B97832">
        <w:t xml:space="preserve"> </w:t>
      </w:r>
      <w:proofErr w:type="spellStart"/>
      <w:r w:rsidR="00B97832">
        <w:t>digolongkan</w:t>
      </w:r>
      <w:proofErr w:type="spellEnd"/>
      <w:r w:rsidR="00B97832">
        <w:t xml:space="preserve"> </w:t>
      </w:r>
      <w:proofErr w:type="spellStart"/>
      <w:r w:rsidR="00B97832">
        <w:t>menjadi</w:t>
      </w:r>
      <w:proofErr w:type="spellEnd"/>
      <w:r w:rsidR="00B97832">
        <w:t xml:space="preserve"> </w:t>
      </w:r>
      <w:proofErr w:type="spellStart"/>
      <w:r w:rsidR="00B97832">
        <w:t>tiga</w:t>
      </w:r>
      <w:proofErr w:type="spellEnd"/>
      <w:r w:rsidR="00B97832">
        <w:t xml:space="preserve"> </w:t>
      </w:r>
      <w:proofErr w:type="spellStart"/>
      <w:r w:rsidR="00B97832">
        <w:t>macam</w:t>
      </w:r>
      <w:proofErr w:type="spellEnd"/>
      <w:r w:rsidR="00B97832">
        <w:t xml:space="preserve">, di </w:t>
      </w:r>
      <w:proofErr w:type="spellStart"/>
      <w:r w:rsidR="00B97832">
        <w:t>antaranya</w:t>
      </w:r>
      <w:proofErr w:type="spellEnd"/>
      <w:r w:rsidR="00B97832">
        <w:t xml:space="preserve"> </w:t>
      </w:r>
      <w:r w:rsidR="00B97832" w:rsidRPr="00240650">
        <w:rPr>
          <w:i/>
          <w:iCs/>
        </w:rPr>
        <w:t>Global North</w:t>
      </w:r>
      <w:r w:rsidR="00B97832">
        <w:t xml:space="preserve">, </w:t>
      </w:r>
      <w:r w:rsidR="00B97832" w:rsidRPr="00240650">
        <w:rPr>
          <w:i/>
          <w:iCs/>
        </w:rPr>
        <w:t>Global South</w:t>
      </w:r>
      <w:r w:rsidR="00B97832">
        <w:t xml:space="preserve">, dan </w:t>
      </w:r>
      <w:r w:rsidR="00B97832" w:rsidRPr="00240650">
        <w:rPr>
          <w:i/>
          <w:iCs/>
        </w:rPr>
        <w:t>Global East</w:t>
      </w:r>
      <w:r w:rsidR="00B97832">
        <w:t>.</w:t>
      </w:r>
      <w:r w:rsidR="000E7CC3">
        <w:t xml:space="preserve"> </w:t>
      </w:r>
      <w:r w:rsidR="00FB316D" w:rsidRPr="00E63822">
        <w:rPr>
          <w:i/>
          <w:iCs/>
        </w:rPr>
        <w:t>Global North</w:t>
      </w:r>
      <w:r w:rsidR="00FB316D">
        <w:t xml:space="preserve"> </w:t>
      </w:r>
      <w:proofErr w:type="spellStart"/>
      <w:r w:rsidR="00FB316D">
        <w:t>meliputi</w:t>
      </w:r>
      <w:proofErr w:type="spellEnd"/>
      <w:r w:rsidR="00FB316D">
        <w:t xml:space="preserve"> negara-negara yang </w:t>
      </w:r>
      <w:proofErr w:type="spellStart"/>
      <w:r w:rsidR="00FB316D">
        <w:t>mempunyai</w:t>
      </w:r>
      <w:proofErr w:type="spellEnd"/>
      <w:r w:rsidR="00FB316D">
        <w:t xml:space="preserve"> </w:t>
      </w:r>
      <w:proofErr w:type="spellStart"/>
      <w:r w:rsidR="00FB316D">
        <w:t>perekonomian</w:t>
      </w:r>
      <w:proofErr w:type="spellEnd"/>
      <w:r w:rsidR="00FB316D">
        <w:t xml:space="preserve"> </w:t>
      </w:r>
      <w:proofErr w:type="spellStart"/>
      <w:r w:rsidR="00FB316D">
        <w:t>kuat</w:t>
      </w:r>
      <w:proofErr w:type="spellEnd"/>
      <w:r w:rsidR="00FB316D">
        <w:t xml:space="preserve"> yang </w:t>
      </w:r>
      <w:proofErr w:type="spellStart"/>
      <w:r w:rsidR="00FB316D">
        <w:t>berlokasi</w:t>
      </w:r>
      <w:proofErr w:type="spellEnd"/>
      <w:r w:rsidR="00FB316D">
        <w:t xml:space="preserve"> di </w:t>
      </w:r>
      <w:proofErr w:type="spellStart"/>
      <w:r w:rsidR="00FB316D">
        <w:t>utara</w:t>
      </w:r>
      <w:proofErr w:type="spellEnd"/>
      <w:r w:rsidR="00FB316D">
        <w:t xml:space="preserve"> </w:t>
      </w:r>
      <w:proofErr w:type="spellStart"/>
      <w:r w:rsidR="00FB316D">
        <w:t>khatulistiwa</w:t>
      </w:r>
      <w:proofErr w:type="spellEnd"/>
      <w:r w:rsidR="00FB316D">
        <w:t xml:space="preserve">, </w:t>
      </w:r>
      <w:proofErr w:type="spellStart"/>
      <w:r w:rsidR="00FB316D">
        <w:t>sementara</w:t>
      </w:r>
      <w:proofErr w:type="spellEnd"/>
      <w:r w:rsidR="00FB316D">
        <w:t xml:space="preserve"> </w:t>
      </w:r>
      <w:r w:rsidR="00FB316D" w:rsidRPr="00E63822">
        <w:rPr>
          <w:i/>
          <w:iCs/>
        </w:rPr>
        <w:t>Global South</w:t>
      </w:r>
      <w:r w:rsidR="00FB316D">
        <w:t xml:space="preserve"> </w:t>
      </w:r>
      <w:proofErr w:type="spellStart"/>
      <w:r w:rsidR="00C0211D">
        <w:t>mencakup</w:t>
      </w:r>
      <w:proofErr w:type="spellEnd"/>
      <w:r w:rsidR="00C0211D">
        <w:t xml:space="preserve"> negara-negara </w:t>
      </w:r>
      <w:proofErr w:type="spellStart"/>
      <w:r w:rsidR="00C0211D">
        <w:t>dengan</w:t>
      </w:r>
      <w:proofErr w:type="spellEnd"/>
      <w:r w:rsidR="00C0211D">
        <w:t xml:space="preserve"> </w:t>
      </w:r>
      <w:proofErr w:type="spellStart"/>
      <w:r w:rsidR="00C0211D">
        <w:t>perekonomian</w:t>
      </w:r>
      <w:proofErr w:type="spellEnd"/>
      <w:r w:rsidR="00C0211D">
        <w:t xml:space="preserve"> yang </w:t>
      </w:r>
      <w:proofErr w:type="spellStart"/>
      <w:r w:rsidR="00C0211D">
        <w:t>kurang</w:t>
      </w:r>
      <w:proofErr w:type="spellEnd"/>
      <w:r w:rsidR="00C0211D">
        <w:t xml:space="preserve"> </w:t>
      </w:r>
      <w:proofErr w:type="spellStart"/>
      <w:r w:rsidR="00C0211D">
        <w:t>berkembang</w:t>
      </w:r>
      <w:proofErr w:type="spellEnd"/>
      <w:r w:rsidR="00C0211D">
        <w:t xml:space="preserve"> yang </w:t>
      </w:r>
      <w:proofErr w:type="spellStart"/>
      <w:r w:rsidR="00C0211D">
        <w:t>berada</w:t>
      </w:r>
      <w:proofErr w:type="spellEnd"/>
      <w:r w:rsidR="00C0211D">
        <w:t xml:space="preserve"> di </w:t>
      </w:r>
      <w:proofErr w:type="spellStart"/>
      <w:r w:rsidR="00C0211D">
        <w:t>belahan</w:t>
      </w:r>
      <w:proofErr w:type="spellEnd"/>
      <w:r w:rsidR="00C0211D">
        <w:t xml:space="preserve"> </w:t>
      </w:r>
      <w:proofErr w:type="spellStart"/>
      <w:r w:rsidR="00C0211D">
        <w:t>bumi</w:t>
      </w:r>
      <w:proofErr w:type="spellEnd"/>
      <w:r w:rsidR="00C0211D">
        <w:t xml:space="preserve"> </w:t>
      </w:r>
      <w:proofErr w:type="spellStart"/>
      <w:r w:rsidR="00C0211D">
        <w:t>selatan</w:t>
      </w:r>
      <w:proofErr w:type="spellEnd"/>
      <w:r w:rsidR="00EB029B">
        <w:t xml:space="preserve">, </w:t>
      </w:r>
      <w:proofErr w:type="spellStart"/>
      <w:r w:rsidR="00EB029B">
        <w:t>sedangkan</w:t>
      </w:r>
      <w:proofErr w:type="spellEnd"/>
      <w:r w:rsidR="00EB029B">
        <w:t xml:space="preserve"> </w:t>
      </w:r>
      <w:r w:rsidR="00EB029B" w:rsidRPr="00E63822">
        <w:rPr>
          <w:i/>
          <w:iCs/>
        </w:rPr>
        <w:t>Global East</w:t>
      </w:r>
      <w:r w:rsidR="00EB029B">
        <w:t xml:space="preserve"> </w:t>
      </w:r>
      <w:proofErr w:type="spellStart"/>
      <w:r w:rsidR="00EB029B">
        <w:t>yaitu</w:t>
      </w:r>
      <w:proofErr w:type="spellEnd"/>
      <w:r w:rsidR="00EB029B">
        <w:t xml:space="preserve"> negara yang </w:t>
      </w:r>
      <w:proofErr w:type="spellStart"/>
      <w:r w:rsidR="00EB029B">
        <w:t>terletak</w:t>
      </w:r>
      <w:proofErr w:type="spellEnd"/>
      <w:r w:rsidR="00EB029B">
        <w:t xml:space="preserve"> di Asia yang </w:t>
      </w:r>
      <w:proofErr w:type="spellStart"/>
      <w:r w:rsidR="00EB029B">
        <w:t>perkembangan</w:t>
      </w:r>
      <w:proofErr w:type="spellEnd"/>
      <w:r w:rsidR="00EB029B">
        <w:t xml:space="preserve"> </w:t>
      </w:r>
      <w:proofErr w:type="spellStart"/>
      <w:r w:rsidR="00EB029B">
        <w:t>ekonominya</w:t>
      </w:r>
      <w:proofErr w:type="spellEnd"/>
      <w:r w:rsidR="00EB029B">
        <w:t xml:space="preserve"> </w:t>
      </w:r>
      <w:proofErr w:type="spellStart"/>
      <w:r w:rsidR="00EB029B">
        <w:t>pesat</w:t>
      </w:r>
      <w:proofErr w:type="spellEnd"/>
      <w:r w:rsidR="00EB029B">
        <w:t xml:space="preserve">. </w:t>
      </w:r>
      <w:proofErr w:type="spellStart"/>
      <w:r w:rsidR="00330631">
        <w:t>Dengan</w:t>
      </w:r>
      <w:proofErr w:type="spellEnd"/>
      <w:r w:rsidR="00330631">
        <w:t xml:space="preserve"> </w:t>
      </w:r>
      <w:proofErr w:type="spellStart"/>
      <w:r w:rsidR="00330631">
        <w:t>demikian</w:t>
      </w:r>
      <w:proofErr w:type="spellEnd"/>
      <w:r w:rsidR="00330631">
        <w:t xml:space="preserve">, </w:t>
      </w:r>
      <w:proofErr w:type="spellStart"/>
      <w:r w:rsidR="00330631">
        <w:t>tingkat</w:t>
      </w:r>
      <w:proofErr w:type="spellEnd"/>
      <w:r w:rsidR="00330631">
        <w:t xml:space="preserve"> </w:t>
      </w:r>
      <w:proofErr w:type="spellStart"/>
      <w:r w:rsidR="00330631">
        <w:t>produktivitas</w:t>
      </w:r>
      <w:proofErr w:type="spellEnd"/>
      <w:r w:rsidR="00330631">
        <w:t xml:space="preserve"> </w:t>
      </w:r>
      <w:proofErr w:type="spellStart"/>
      <w:r w:rsidR="00330631">
        <w:t>serta</w:t>
      </w:r>
      <w:proofErr w:type="spellEnd"/>
      <w:r w:rsidR="00330631">
        <w:t xml:space="preserve"> </w:t>
      </w:r>
      <w:proofErr w:type="spellStart"/>
      <w:r w:rsidR="00330631">
        <w:t>pendapatan</w:t>
      </w:r>
      <w:proofErr w:type="spellEnd"/>
      <w:r w:rsidR="00330631">
        <w:t xml:space="preserve"> negara juga </w:t>
      </w:r>
      <w:proofErr w:type="spellStart"/>
      <w:r w:rsidR="00330631">
        <w:t>memberikan</w:t>
      </w:r>
      <w:proofErr w:type="spellEnd"/>
      <w:r w:rsidR="00330631">
        <w:t xml:space="preserve"> </w:t>
      </w:r>
      <w:proofErr w:type="spellStart"/>
      <w:r w:rsidR="00330631">
        <w:t>pengaruh</w:t>
      </w:r>
      <w:proofErr w:type="spellEnd"/>
      <w:r w:rsidR="00330631">
        <w:t xml:space="preserve"> </w:t>
      </w:r>
      <w:proofErr w:type="spellStart"/>
      <w:r w:rsidR="00330631">
        <w:t>terhadap</w:t>
      </w:r>
      <w:proofErr w:type="spellEnd"/>
      <w:r w:rsidR="00330631">
        <w:t xml:space="preserve"> </w:t>
      </w:r>
      <w:proofErr w:type="spellStart"/>
      <w:r w:rsidR="00330631">
        <w:t>perumusan</w:t>
      </w:r>
      <w:proofErr w:type="spellEnd"/>
      <w:r w:rsidR="00330631">
        <w:t xml:space="preserve"> </w:t>
      </w:r>
      <w:proofErr w:type="spellStart"/>
      <w:r w:rsidR="00330631">
        <w:t>kebijakan</w:t>
      </w:r>
      <w:proofErr w:type="spellEnd"/>
      <w:r w:rsidR="00330631">
        <w:t xml:space="preserve"> </w:t>
      </w:r>
      <w:proofErr w:type="spellStart"/>
      <w:r w:rsidR="00330631">
        <w:t>luar</w:t>
      </w:r>
      <w:proofErr w:type="spellEnd"/>
      <w:r w:rsidR="00330631">
        <w:t xml:space="preserve"> negeri </w:t>
      </w:r>
      <w:proofErr w:type="spellStart"/>
      <w:r w:rsidR="00330631">
        <w:t>dari</w:t>
      </w:r>
      <w:proofErr w:type="spellEnd"/>
      <w:r w:rsidR="00330631">
        <w:t xml:space="preserve"> negara </w:t>
      </w:r>
      <w:proofErr w:type="spellStart"/>
      <w:r w:rsidR="00330631">
        <w:t>berperekonomian</w:t>
      </w:r>
      <w:proofErr w:type="spellEnd"/>
      <w:r w:rsidR="00330631">
        <w:t xml:space="preserve"> </w:t>
      </w:r>
      <w:proofErr w:type="spellStart"/>
      <w:r w:rsidR="00330631">
        <w:t>lemah</w:t>
      </w:r>
      <w:proofErr w:type="spellEnd"/>
      <w:r w:rsidR="00330631">
        <w:t xml:space="preserve"> (Kegley &amp; Raymond, 2012).</w:t>
      </w:r>
    </w:p>
    <w:p w14:paraId="24120621" w14:textId="79C4AB84" w:rsidR="00D7717F" w:rsidRDefault="00C779B6">
      <w:pPr>
        <w:pStyle w:val="BodyText"/>
        <w:ind w:right="114" w:firstLine="720"/>
      </w:pPr>
      <w:proofErr w:type="spellStart"/>
      <w:r>
        <w:t>Ketiga</w:t>
      </w:r>
      <w:proofErr w:type="spellEnd"/>
      <w:r>
        <w:t xml:space="preserve">, </w:t>
      </w:r>
      <w:proofErr w:type="spellStart"/>
      <w:r>
        <w:t>jenis</w:t>
      </w:r>
      <w:proofErr w:type="spellEnd"/>
      <w:r>
        <w:t xml:space="preserve"> </w:t>
      </w:r>
      <w:proofErr w:type="spellStart"/>
      <w:r>
        <w:t>pemerintahan</w:t>
      </w:r>
      <w:proofErr w:type="spellEnd"/>
      <w:r>
        <w:t xml:space="preserve">. </w:t>
      </w:r>
      <w:proofErr w:type="spellStart"/>
      <w:r w:rsidR="00976FAA">
        <w:t>Meskipun</w:t>
      </w:r>
      <w:proofErr w:type="spellEnd"/>
      <w:r w:rsidR="00976FAA">
        <w:t xml:space="preserve"> </w:t>
      </w:r>
      <w:proofErr w:type="spellStart"/>
      <w:r w:rsidR="00976FAA">
        <w:t>realisme</w:t>
      </w:r>
      <w:proofErr w:type="spellEnd"/>
      <w:r w:rsidR="00976FAA">
        <w:t xml:space="preserve"> </w:t>
      </w:r>
      <w:proofErr w:type="spellStart"/>
      <w:r w:rsidR="00976FAA">
        <w:t>memandang</w:t>
      </w:r>
      <w:proofErr w:type="spellEnd"/>
      <w:r w:rsidR="00976FAA">
        <w:t xml:space="preserve"> negara </w:t>
      </w:r>
      <w:proofErr w:type="spellStart"/>
      <w:r w:rsidR="00976FAA">
        <w:t>akan</w:t>
      </w:r>
      <w:proofErr w:type="spellEnd"/>
      <w:r w:rsidR="00976FAA">
        <w:t xml:space="preserve"> </w:t>
      </w:r>
      <w:proofErr w:type="spellStart"/>
      <w:r w:rsidR="00976FAA">
        <w:t>mengambil</w:t>
      </w:r>
      <w:proofErr w:type="spellEnd"/>
      <w:r w:rsidR="00976FAA">
        <w:t xml:space="preserve"> </w:t>
      </w:r>
      <w:proofErr w:type="spellStart"/>
      <w:r w:rsidR="00976FAA">
        <w:t>tindakan</w:t>
      </w:r>
      <w:proofErr w:type="spellEnd"/>
      <w:r w:rsidR="00976FAA">
        <w:t xml:space="preserve"> </w:t>
      </w:r>
      <w:proofErr w:type="spellStart"/>
      <w:r w:rsidR="00976FAA">
        <w:t>untuk</w:t>
      </w:r>
      <w:proofErr w:type="spellEnd"/>
      <w:r w:rsidR="00976FAA">
        <w:t xml:space="preserve"> </w:t>
      </w:r>
      <w:proofErr w:type="spellStart"/>
      <w:r w:rsidR="00976FAA">
        <w:t>memberikan</w:t>
      </w:r>
      <w:proofErr w:type="spellEnd"/>
      <w:r w:rsidR="00976FAA">
        <w:t xml:space="preserve"> </w:t>
      </w:r>
      <w:proofErr w:type="spellStart"/>
      <w:r w:rsidR="00976FAA">
        <w:t>perlindungan</w:t>
      </w:r>
      <w:proofErr w:type="spellEnd"/>
      <w:r w:rsidR="00976FAA">
        <w:t xml:space="preserve"> </w:t>
      </w:r>
      <w:proofErr w:type="spellStart"/>
      <w:r w:rsidR="00976FAA">
        <w:t>terhadap</w:t>
      </w:r>
      <w:proofErr w:type="spellEnd"/>
      <w:r w:rsidR="00976FAA">
        <w:t xml:space="preserve"> </w:t>
      </w:r>
      <w:proofErr w:type="spellStart"/>
      <w:r w:rsidR="00976FAA">
        <w:t>kepentingan</w:t>
      </w:r>
      <w:proofErr w:type="spellEnd"/>
      <w:r w:rsidR="00976FAA">
        <w:t xml:space="preserve"> </w:t>
      </w:r>
      <w:proofErr w:type="spellStart"/>
      <w:r w:rsidR="00976FAA">
        <w:t>mereka</w:t>
      </w:r>
      <w:proofErr w:type="spellEnd"/>
      <w:r w:rsidR="00976FAA">
        <w:t xml:space="preserve">, </w:t>
      </w:r>
      <w:proofErr w:type="spellStart"/>
      <w:r w:rsidR="00976FAA">
        <w:t>eksistensi</w:t>
      </w:r>
      <w:proofErr w:type="spellEnd"/>
      <w:r w:rsidR="00976FAA">
        <w:t xml:space="preserve"> </w:t>
      </w:r>
      <w:proofErr w:type="spellStart"/>
      <w:r w:rsidR="00976FAA">
        <w:t>jenis</w:t>
      </w:r>
      <w:proofErr w:type="spellEnd"/>
      <w:r w:rsidR="00976FAA">
        <w:t xml:space="preserve"> </w:t>
      </w:r>
      <w:proofErr w:type="spellStart"/>
      <w:r w:rsidR="00976FAA">
        <w:t>pemerintahan</w:t>
      </w:r>
      <w:proofErr w:type="spellEnd"/>
      <w:r w:rsidR="00976FAA">
        <w:t xml:space="preserve"> </w:t>
      </w:r>
      <w:proofErr w:type="spellStart"/>
      <w:r w:rsidR="00976FAA">
        <w:t>akan</w:t>
      </w:r>
      <w:proofErr w:type="spellEnd"/>
      <w:r w:rsidR="00976FAA">
        <w:t xml:space="preserve"> </w:t>
      </w:r>
      <w:proofErr w:type="spellStart"/>
      <w:r w:rsidR="00976FAA">
        <w:t>membatasi</w:t>
      </w:r>
      <w:proofErr w:type="spellEnd"/>
      <w:r w:rsidR="00976FAA">
        <w:t xml:space="preserve"> </w:t>
      </w:r>
      <w:proofErr w:type="spellStart"/>
      <w:r w:rsidR="00976FAA">
        <w:t>sejumlah</w:t>
      </w:r>
      <w:proofErr w:type="spellEnd"/>
      <w:r w:rsidR="00976FAA">
        <w:t xml:space="preserve"> </w:t>
      </w:r>
      <w:proofErr w:type="spellStart"/>
      <w:r w:rsidR="00976FAA">
        <w:t>pilihan</w:t>
      </w:r>
      <w:proofErr w:type="spellEnd"/>
      <w:r w:rsidR="00976FAA">
        <w:t xml:space="preserve">, </w:t>
      </w:r>
      <w:proofErr w:type="spellStart"/>
      <w:r w:rsidR="00976FAA">
        <w:t>seperti</w:t>
      </w:r>
      <w:proofErr w:type="spellEnd"/>
      <w:r w:rsidR="00976FAA">
        <w:t xml:space="preserve"> </w:t>
      </w:r>
      <w:proofErr w:type="spellStart"/>
      <w:r w:rsidR="00976FAA">
        <w:t>pemanfaatan</w:t>
      </w:r>
      <w:proofErr w:type="spellEnd"/>
      <w:r w:rsidR="00976FAA">
        <w:t xml:space="preserve"> </w:t>
      </w:r>
      <w:proofErr w:type="spellStart"/>
      <w:r w:rsidR="00976FAA">
        <w:t>kekuatan</w:t>
      </w:r>
      <w:proofErr w:type="spellEnd"/>
      <w:r w:rsidR="00976FAA">
        <w:t xml:space="preserve"> </w:t>
      </w:r>
      <w:proofErr w:type="spellStart"/>
      <w:r w:rsidR="00976FAA">
        <w:t>militer</w:t>
      </w:r>
      <w:proofErr w:type="spellEnd"/>
      <w:r w:rsidR="00976FAA">
        <w:t xml:space="preserve"> </w:t>
      </w:r>
      <w:proofErr w:type="spellStart"/>
      <w:r w:rsidR="00976FAA">
        <w:t>guna</w:t>
      </w:r>
      <w:proofErr w:type="spellEnd"/>
      <w:r w:rsidR="00976FAA">
        <w:t xml:space="preserve"> </w:t>
      </w:r>
      <w:proofErr w:type="spellStart"/>
      <w:r w:rsidR="00976FAA">
        <w:t>meminimalisir</w:t>
      </w:r>
      <w:proofErr w:type="spellEnd"/>
      <w:r w:rsidR="00976FAA">
        <w:t xml:space="preserve"> </w:t>
      </w:r>
      <w:proofErr w:type="spellStart"/>
      <w:r w:rsidR="00976FAA">
        <w:t>ancaman</w:t>
      </w:r>
      <w:proofErr w:type="spellEnd"/>
      <w:r w:rsidR="00976FAA">
        <w:t>.</w:t>
      </w:r>
      <w:r w:rsidR="006C2441">
        <w:t xml:space="preserve"> </w:t>
      </w:r>
      <w:proofErr w:type="spellStart"/>
      <w:r w:rsidR="006C2441">
        <w:t>Namun</w:t>
      </w:r>
      <w:proofErr w:type="spellEnd"/>
      <w:r w:rsidR="006C2441">
        <w:t xml:space="preserve">, </w:t>
      </w:r>
      <w:proofErr w:type="spellStart"/>
      <w:r w:rsidR="006C2441">
        <w:t>setiap</w:t>
      </w:r>
      <w:proofErr w:type="spellEnd"/>
      <w:r w:rsidR="006C2441">
        <w:t xml:space="preserve"> </w:t>
      </w:r>
      <w:proofErr w:type="spellStart"/>
      <w:r w:rsidR="006C2441">
        <w:t>pemimpin</w:t>
      </w:r>
      <w:proofErr w:type="spellEnd"/>
      <w:r w:rsidR="006C2441">
        <w:t xml:space="preserve"> di masing-masing </w:t>
      </w:r>
      <w:proofErr w:type="spellStart"/>
      <w:r w:rsidR="00527000">
        <w:t>jenis</w:t>
      </w:r>
      <w:proofErr w:type="spellEnd"/>
      <w:r w:rsidR="00527000">
        <w:t xml:space="preserve"> </w:t>
      </w:r>
      <w:proofErr w:type="spellStart"/>
      <w:r w:rsidR="00527000">
        <w:t>pemerintahan</w:t>
      </w:r>
      <w:proofErr w:type="spellEnd"/>
      <w:r w:rsidR="00527000">
        <w:t xml:space="preserve"> </w:t>
      </w:r>
      <w:proofErr w:type="spellStart"/>
      <w:r w:rsidR="00527000">
        <w:t>berusaha</w:t>
      </w:r>
      <w:proofErr w:type="spellEnd"/>
      <w:r w:rsidR="00527000">
        <w:t xml:space="preserve"> </w:t>
      </w:r>
      <w:proofErr w:type="spellStart"/>
      <w:r w:rsidR="00527000">
        <w:t>untuk</w:t>
      </w:r>
      <w:proofErr w:type="spellEnd"/>
      <w:r w:rsidR="00527000">
        <w:t xml:space="preserve"> </w:t>
      </w:r>
      <w:proofErr w:type="spellStart"/>
      <w:r w:rsidR="00527000">
        <w:t>menjaga</w:t>
      </w:r>
      <w:proofErr w:type="spellEnd"/>
      <w:r w:rsidR="00527000">
        <w:t xml:space="preserve"> </w:t>
      </w:r>
      <w:proofErr w:type="spellStart"/>
      <w:r w:rsidR="00527000">
        <w:t>kekuasaannya</w:t>
      </w:r>
      <w:proofErr w:type="spellEnd"/>
      <w:r w:rsidR="00527000">
        <w:t xml:space="preserve"> </w:t>
      </w:r>
      <w:proofErr w:type="spellStart"/>
      <w:r w:rsidR="00527000">
        <w:t>de</w:t>
      </w:r>
      <w:r w:rsidR="00C7158C">
        <w:t>ngan</w:t>
      </w:r>
      <w:proofErr w:type="spellEnd"/>
      <w:r w:rsidR="00C7158C">
        <w:t xml:space="preserve"> </w:t>
      </w:r>
      <w:proofErr w:type="spellStart"/>
      <w:r w:rsidR="00C7158C">
        <w:t>segala</w:t>
      </w:r>
      <w:proofErr w:type="spellEnd"/>
      <w:r w:rsidR="00C7158C">
        <w:t xml:space="preserve"> </w:t>
      </w:r>
      <w:proofErr w:type="spellStart"/>
      <w:r w:rsidR="00C7158C">
        <w:t>keterbatasannya</w:t>
      </w:r>
      <w:proofErr w:type="spellEnd"/>
      <w:r w:rsidR="00C7158C">
        <w:t xml:space="preserve">. </w:t>
      </w:r>
      <w:r w:rsidR="00114127">
        <w:t xml:space="preserve">Baik </w:t>
      </w:r>
      <w:proofErr w:type="spellStart"/>
      <w:r w:rsidR="00114127">
        <w:t>jenis</w:t>
      </w:r>
      <w:proofErr w:type="spellEnd"/>
      <w:r w:rsidR="00114127">
        <w:t xml:space="preserve"> </w:t>
      </w:r>
      <w:proofErr w:type="spellStart"/>
      <w:r w:rsidR="00114127">
        <w:t>pemerintahan</w:t>
      </w:r>
      <w:proofErr w:type="spellEnd"/>
      <w:r w:rsidR="00114127">
        <w:t xml:space="preserve"> yang </w:t>
      </w:r>
      <w:proofErr w:type="spellStart"/>
      <w:r w:rsidR="00114127">
        <w:t>terbuka</w:t>
      </w:r>
      <w:proofErr w:type="spellEnd"/>
      <w:r w:rsidR="00114127">
        <w:t xml:space="preserve"> </w:t>
      </w:r>
      <w:proofErr w:type="spellStart"/>
      <w:r w:rsidR="00114127">
        <w:t>maupun</w:t>
      </w:r>
      <w:proofErr w:type="spellEnd"/>
      <w:r w:rsidR="00114127">
        <w:t xml:space="preserve"> </w:t>
      </w:r>
      <w:proofErr w:type="spellStart"/>
      <w:r w:rsidR="00114127">
        <w:t>tertutup</w:t>
      </w:r>
      <w:proofErr w:type="spellEnd"/>
      <w:r w:rsidR="00114127">
        <w:t xml:space="preserve"> </w:t>
      </w:r>
      <w:proofErr w:type="spellStart"/>
      <w:r w:rsidR="00114127">
        <w:t>tetap</w:t>
      </w:r>
      <w:proofErr w:type="spellEnd"/>
      <w:r w:rsidR="00114127">
        <w:t xml:space="preserve"> </w:t>
      </w:r>
      <w:proofErr w:type="spellStart"/>
      <w:r w:rsidR="00114127">
        <w:t>memerlukan</w:t>
      </w:r>
      <w:proofErr w:type="spellEnd"/>
      <w:r w:rsidR="00114127">
        <w:t xml:space="preserve"> </w:t>
      </w:r>
      <w:proofErr w:type="spellStart"/>
      <w:r w:rsidR="00114127">
        <w:t>dukungan</w:t>
      </w:r>
      <w:proofErr w:type="spellEnd"/>
      <w:r w:rsidR="00114127">
        <w:t xml:space="preserve"> yang </w:t>
      </w:r>
      <w:proofErr w:type="spellStart"/>
      <w:r w:rsidR="00114127">
        <w:t>terorganisir</w:t>
      </w:r>
      <w:proofErr w:type="spellEnd"/>
      <w:r w:rsidR="00114127">
        <w:t xml:space="preserve"> </w:t>
      </w:r>
      <w:proofErr w:type="spellStart"/>
      <w:r w:rsidR="00114127">
        <w:t>serta</w:t>
      </w:r>
      <w:proofErr w:type="spellEnd"/>
      <w:r w:rsidR="00114127">
        <w:t xml:space="preserve"> </w:t>
      </w:r>
      <w:proofErr w:type="spellStart"/>
      <w:r w:rsidR="00114127">
        <w:t>kepentingan</w:t>
      </w:r>
      <w:proofErr w:type="spellEnd"/>
      <w:r w:rsidR="00114127">
        <w:t xml:space="preserve"> </w:t>
      </w:r>
      <w:proofErr w:type="spellStart"/>
      <w:r w:rsidR="00114127">
        <w:t>politik</w:t>
      </w:r>
      <w:proofErr w:type="spellEnd"/>
      <w:r w:rsidR="00114127">
        <w:t xml:space="preserve"> </w:t>
      </w:r>
      <w:proofErr w:type="spellStart"/>
      <w:r w:rsidR="00114127">
        <w:t>dalam</w:t>
      </w:r>
      <w:proofErr w:type="spellEnd"/>
      <w:r w:rsidR="00114127">
        <w:t xml:space="preserve"> negeri </w:t>
      </w:r>
      <w:proofErr w:type="spellStart"/>
      <w:r w:rsidR="00114127">
        <w:t>untuk</w:t>
      </w:r>
      <w:proofErr w:type="spellEnd"/>
      <w:r w:rsidR="00114127">
        <w:t xml:space="preserve"> </w:t>
      </w:r>
      <w:proofErr w:type="spellStart"/>
      <w:r w:rsidR="00114127">
        <w:t>dapat</w:t>
      </w:r>
      <w:proofErr w:type="spellEnd"/>
      <w:r w:rsidR="00114127">
        <w:t xml:space="preserve"> </w:t>
      </w:r>
      <w:proofErr w:type="spellStart"/>
      <w:r w:rsidR="00114127">
        <w:t>bertahan</w:t>
      </w:r>
      <w:proofErr w:type="spellEnd"/>
      <w:r w:rsidR="00114127">
        <w:t xml:space="preserve"> lama.</w:t>
      </w:r>
      <w:r w:rsidR="00FA1B85">
        <w:t xml:space="preserve"> </w:t>
      </w:r>
      <w:r w:rsidR="00C11C20">
        <w:t xml:space="preserve">Di </w:t>
      </w:r>
      <w:proofErr w:type="spellStart"/>
      <w:r w:rsidR="00C11C20">
        <w:t>sistem</w:t>
      </w:r>
      <w:proofErr w:type="spellEnd"/>
      <w:r w:rsidR="00C11C20">
        <w:t xml:space="preserve"> </w:t>
      </w:r>
      <w:proofErr w:type="spellStart"/>
      <w:r w:rsidR="00C11C20">
        <w:t>demokrasi</w:t>
      </w:r>
      <w:proofErr w:type="spellEnd"/>
      <w:r w:rsidR="00C11C20">
        <w:t xml:space="preserve">, </w:t>
      </w:r>
      <w:proofErr w:type="spellStart"/>
      <w:r w:rsidR="00C11C20">
        <w:t>kepentingan</w:t>
      </w:r>
      <w:proofErr w:type="spellEnd"/>
      <w:r w:rsidR="00C11C20">
        <w:t xml:space="preserve"> </w:t>
      </w:r>
      <w:proofErr w:type="spellStart"/>
      <w:r w:rsidR="00C11C20">
        <w:t>politik</w:t>
      </w:r>
      <w:proofErr w:type="spellEnd"/>
      <w:r w:rsidR="00C11C20">
        <w:t xml:space="preserve"> </w:t>
      </w:r>
      <w:proofErr w:type="spellStart"/>
      <w:r w:rsidR="00C11C20">
        <w:t>memiliki</w:t>
      </w:r>
      <w:proofErr w:type="spellEnd"/>
      <w:r w:rsidR="00C11C20">
        <w:t xml:space="preserve"> </w:t>
      </w:r>
      <w:proofErr w:type="spellStart"/>
      <w:r w:rsidR="00C11C20">
        <w:t>kecenderungan</w:t>
      </w:r>
      <w:proofErr w:type="spellEnd"/>
      <w:r w:rsidR="00C11C20">
        <w:t xml:space="preserve"> </w:t>
      </w:r>
      <w:proofErr w:type="spellStart"/>
      <w:r w:rsidR="00C11C20">
        <w:t>untuk</w:t>
      </w:r>
      <w:proofErr w:type="spellEnd"/>
      <w:r w:rsidR="00C11C20">
        <w:t xml:space="preserve"> </w:t>
      </w:r>
      <w:proofErr w:type="spellStart"/>
      <w:r w:rsidR="00C11C20">
        <w:t>meluas</w:t>
      </w:r>
      <w:proofErr w:type="spellEnd"/>
      <w:r w:rsidR="00C11C20">
        <w:t xml:space="preserve"> </w:t>
      </w:r>
      <w:proofErr w:type="spellStart"/>
      <w:r w:rsidR="00C11C20">
        <w:t>ke</w:t>
      </w:r>
      <w:proofErr w:type="spellEnd"/>
      <w:r w:rsidR="00C11C20">
        <w:t xml:space="preserve"> </w:t>
      </w:r>
      <w:proofErr w:type="spellStart"/>
      <w:r w:rsidR="00C11C20">
        <w:t>luar</w:t>
      </w:r>
      <w:proofErr w:type="spellEnd"/>
      <w:r w:rsidR="00C11C20">
        <w:t xml:space="preserve"> </w:t>
      </w:r>
      <w:proofErr w:type="spellStart"/>
      <w:r w:rsidR="00C11C20">
        <w:t>pemerintah</w:t>
      </w:r>
      <w:proofErr w:type="spellEnd"/>
      <w:r w:rsidR="00C11C20">
        <w:t xml:space="preserve"> </w:t>
      </w:r>
      <w:proofErr w:type="spellStart"/>
      <w:r w:rsidR="00C11C20">
        <w:t>itu</w:t>
      </w:r>
      <w:proofErr w:type="spellEnd"/>
      <w:r w:rsidR="00C11C20">
        <w:t xml:space="preserve"> </w:t>
      </w:r>
      <w:proofErr w:type="spellStart"/>
      <w:r w:rsidR="00C11C20">
        <w:t>sendiri</w:t>
      </w:r>
      <w:proofErr w:type="spellEnd"/>
      <w:r w:rsidR="00C11C20">
        <w:t xml:space="preserve">. </w:t>
      </w:r>
      <w:r w:rsidR="00520AE6">
        <w:t xml:space="preserve">Hal </w:t>
      </w:r>
      <w:proofErr w:type="spellStart"/>
      <w:r w:rsidR="00520AE6">
        <w:t>ini</w:t>
      </w:r>
      <w:proofErr w:type="spellEnd"/>
      <w:r w:rsidR="00520AE6">
        <w:t xml:space="preserve"> </w:t>
      </w:r>
      <w:proofErr w:type="spellStart"/>
      <w:r w:rsidR="00520AE6">
        <w:t>berhubungan</w:t>
      </w:r>
      <w:proofErr w:type="spellEnd"/>
      <w:r w:rsidR="00520AE6">
        <w:t xml:space="preserve"> </w:t>
      </w:r>
      <w:proofErr w:type="spellStart"/>
      <w:r w:rsidR="00520AE6">
        <w:t>dengan</w:t>
      </w:r>
      <w:proofErr w:type="spellEnd"/>
      <w:r w:rsidR="00520AE6">
        <w:t xml:space="preserve"> </w:t>
      </w:r>
      <w:proofErr w:type="spellStart"/>
      <w:r w:rsidR="00B32127">
        <w:t>opini</w:t>
      </w:r>
      <w:proofErr w:type="spellEnd"/>
      <w:r w:rsidR="00B32127">
        <w:t xml:space="preserve"> </w:t>
      </w:r>
      <w:proofErr w:type="spellStart"/>
      <w:r w:rsidR="00B32127">
        <w:t>publik</w:t>
      </w:r>
      <w:proofErr w:type="spellEnd"/>
      <w:r w:rsidR="00B32127">
        <w:t xml:space="preserve">, </w:t>
      </w:r>
      <w:proofErr w:type="spellStart"/>
      <w:r w:rsidR="00B32127">
        <w:t>kelompok</w:t>
      </w:r>
      <w:proofErr w:type="spellEnd"/>
      <w:r w:rsidR="00B32127">
        <w:t xml:space="preserve"> </w:t>
      </w:r>
      <w:proofErr w:type="spellStart"/>
      <w:r w:rsidR="00B32127">
        <w:t>kepentingan</w:t>
      </w:r>
      <w:proofErr w:type="spellEnd"/>
      <w:r w:rsidR="00B32127">
        <w:t xml:space="preserve">, </w:t>
      </w:r>
      <w:r w:rsidR="00A77685">
        <w:t xml:space="preserve">dan media </w:t>
      </w:r>
      <w:proofErr w:type="spellStart"/>
      <w:r w:rsidR="00A77685">
        <w:t>massa</w:t>
      </w:r>
      <w:proofErr w:type="spellEnd"/>
      <w:r w:rsidR="00A77685">
        <w:t xml:space="preserve"> pada proses </w:t>
      </w:r>
      <w:proofErr w:type="spellStart"/>
      <w:r w:rsidR="00A77685">
        <w:t>penetapan</w:t>
      </w:r>
      <w:proofErr w:type="spellEnd"/>
      <w:r w:rsidR="00A77685">
        <w:t xml:space="preserve"> </w:t>
      </w:r>
      <w:proofErr w:type="spellStart"/>
      <w:r w:rsidR="00A77685">
        <w:t>kebijakan</w:t>
      </w:r>
      <w:proofErr w:type="spellEnd"/>
      <w:r w:rsidR="00A77685">
        <w:t>.</w:t>
      </w:r>
      <w:r w:rsidR="00F033EE">
        <w:t xml:space="preserve"> </w:t>
      </w:r>
      <w:proofErr w:type="spellStart"/>
      <w:r w:rsidR="00F033EE">
        <w:t>Dengan</w:t>
      </w:r>
      <w:proofErr w:type="spellEnd"/>
      <w:r w:rsidR="00F033EE">
        <w:t xml:space="preserve"> </w:t>
      </w:r>
      <w:proofErr w:type="spellStart"/>
      <w:r w:rsidR="00F033EE">
        <w:t>demikian</w:t>
      </w:r>
      <w:proofErr w:type="spellEnd"/>
      <w:r w:rsidR="00F033EE">
        <w:t xml:space="preserve">, negara </w:t>
      </w:r>
      <w:proofErr w:type="spellStart"/>
      <w:r w:rsidR="00F033EE">
        <w:t>demokrasi</w:t>
      </w:r>
      <w:proofErr w:type="spellEnd"/>
      <w:r w:rsidR="00F033EE">
        <w:t xml:space="preserve"> </w:t>
      </w:r>
      <w:proofErr w:type="spellStart"/>
      <w:r w:rsidR="00F033EE">
        <w:t>akan</w:t>
      </w:r>
      <w:proofErr w:type="spellEnd"/>
      <w:r w:rsidR="00F033EE">
        <w:t xml:space="preserve"> </w:t>
      </w:r>
      <w:proofErr w:type="spellStart"/>
      <w:r w:rsidR="00713279">
        <w:t>merespon</w:t>
      </w:r>
      <w:proofErr w:type="spellEnd"/>
      <w:r w:rsidR="00BD3D5E">
        <w:t xml:space="preserve"> </w:t>
      </w:r>
      <w:proofErr w:type="spellStart"/>
      <w:r w:rsidR="00BD3D5E">
        <w:t>isu-isu</w:t>
      </w:r>
      <w:proofErr w:type="spellEnd"/>
      <w:r w:rsidR="00BD3D5E">
        <w:t xml:space="preserve"> </w:t>
      </w:r>
      <w:proofErr w:type="spellStart"/>
      <w:r w:rsidR="00BD3D5E">
        <w:t>dengan</w:t>
      </w:r>
      <w:proofErr w:type="spellEnd"/>
      <w:r w:rsidR="00BD3D5E">
        <w:t xml:space="preserve"> </w:t>
      </w:r>
      <w:proofErr w:type="spellStart"/>
      <w:r w:rsidR="00BD3D5E">
        <w:t>lebih</w:t>
      </w:r>
      <w:proofErr w:type="spellEnd"/>
      <w:r w:rsidR="00BD3D5E">
        <w:t xml:space="preserve"> </w:t>
      </w:r>
      <w:proofErr w:type="spellStart"/>
      <w:r w:rsidR="00BD3D5E">
        <w:t>lambat</w:t>
      </w:r>
      <w:proofErr w:type="spellEnd"/>
      <w:r w:rsidR="00BD3D5E">
        <w:t xml:space="preserve"> </w:t>
      </w:r>
      <w:proofErr w:type="spellStart"/>
      <w:r w:rsidR="00F37977">
        <w:t>karena</w:t>
      </w:r>
      <w:proofErr w:type="spellEnd"/>
      <w:r w:rsidR="00F37977">
        <w:t xml:space="preserve"> </w:t>
      </w:r>
      <w:proofErr w:type="spellStart"/>
      <w:r w:rsidR="00F37977">
        <w:t>banyaknya</w:t>
      </w:r>
      <w:proofErr w:type="spellEnd"/>
      <w:r w:rsidR="00F37977">
        <w:t xml:space="preserve"> </w:t>
      </w:r>
      <w:proofErr w:type="spellStart"/>
      <w:r w:rsidR="00F37977">
        <w:t>elemen</w:t>
      </w:r>
      <w:proofErr w:type="spellEnd"/>
      <w:r w:rsidR="00F37977">
        <w:t xml:space="preserve"> yang </w:t>
      </w:r>
      <w:proofErr w:type="spellStart"/>
      <w:r w:rsidR="00F37977">
        <w:t>terlibat</w:t>
      </w:r>
      <w:proofErr w:type="spellEnd"/>
      <w:r w:rsidR="00F37977">
        <w:t xml:space="preserve">, </w:t>
      </w:r>
      <w:proofErr w:type="spellStart"/>
      <w:r w:rsidR="00F37977">
        <w:t>eksistensi</w:t>
      </w:r>
      <w:proofErr w:type="spellEnd"/>
      <w:r w:rsidR="00F37977">
        <w:t xml:space="preserve"> </w:t>
      </w:r>
      <w:proofErr w:type="spellStart"/>
      <w:r w:rsidR="008213C4">
        <w:t>tanggung</w:t>
      </w:r>
      <w:proofErr w:type="spellEnd"/>
      <w:r w:rsidR="008213C4">
        <w:t xml:space="preserve"> </w:t>
      </w:r>
      <w:proofErr w:type="spellStart"/>
      <w:r w:rsidR="008213C4">
        <w:t>jawab</w:t>
      </w:r>
      <w:proofErr w:type="spellEnd"/>
      <w:r w:rsidR="008213C4">
        <w:t xml:space="preserve"> </w:t>
      </w:r>
      <w:proofErr w:type="spellStart"/>
      <w:r w:rsidR="008213C4">
        <w:t>kepada</w:t>
      </w:r>
      <w:proofErr w:type="spellEnd"/>
      <w:r w:rsidR="008213C4">
        <w:t xml:space="preserve"> </w:t>
      </w:r>
      <w:proofErr w:type="spellStart"/>
      <w:r w:rsidR="008213C4">
        <w:t>publik</w:t>
      </w:r>
      <w:proofErr w:type="spellEnd"/>
      <w:r w:rsidR="008213C4">
        <w:t xml:space="preserve">, </w:t>
      </w:r>
      <w:r w:rsidR="001D0155">
        <w:t xml:space="preserve">dan </w:t>
      </w:r>
      <w:proofErr w:type="spellStart"/>
      <w:r w:rsidR="001D0155">
        <w:t>harus</w:t>
      </w:r>
      <w:proofErr w:type="spellEnd"/>
      <w:r w:rsidR="001D0155">
        <w:t xml:space="preserve"> </w:t>
      </w:r>
      <w:proofErr w:type="spellStart"/>
      <w:r w:rsidR="001D0155">
        <w:t>menanggapi</w:t>
      </w:r>
      <w:proofErr w:type="spellEnd"/>
      <w:r w:rsidR="001D0155">
        <w:t xml:space="preserve"> </w:t>
      </w:r>
      <w:proofErr w:type="spellStart"/>
      <w:r w:rsidR="001D0155">
        <w:t>campur</w:t>
      </w:r>
      <w:proofErr w:type="spellEnd"/>
      <w:r w:rsidR="001D0155">
        <w:t xml:space="preserve"> </w:t>
      </w:r>
      <w:proofErr w:type="spellStart"/>
      <w:r w:rsidR="001D0155">
        <w:t>tangan</w:t>
      </w:r>
      <w:proofErr w:type="spellEnd"/>
      <w:r w:rsidR="001D0155">
        <w:t xml:space="preserve"> </w:t>
      </w:r>
      <w:proofErr w:type="spellStart"/>
      <w:r w:rsidR="001D0155">
        <w:t>dari</w:t>
      </w:r>
      <w:proofErr w:type="spellEnd"/>
      <w:r w:rsidR="001D0155">
        <w:t xml:space="preserve"> </w:t>
      </w:r>
      <w:proofErr w:type="spellStart"/>
      <w:r w:rsidR="001D0155">
        <w:t>sejumlah</w:t>
      </w:r>
      <w:proofErr w:type="spellEnd"/>
      <w:r w:rsidR="001D0155">
        <w:t xml:space="preserve"> </w:t>
      </w:r>
      <w:proofErr w:type="spellStart"/>
      <w:r w:rsidR="001D0155">
        <w:t>kelompok</w:t>
      </w:r>
      <w:proofErr w:type="spellEnd"/>
      <w:r w:rsidR="001D0155">
        <w:t xml:space="preserve"> </w:t>
      </w:r>
      <w:proofErr w:type="spellStart"/>
      <w:r w:rsidR="001D0155">
        <w:t>kepentingan</w:t>
      </w:r>
      <w:proofErr w:type="spellEnd"/>
      <w:r w:rsidR="001D0155">
        <w:t xml:space="preserve"> di </w:t>
      </w:r>
      <w:proofErr w:type="spellStart"/>
      <w:r w:rsidR="001D0155">
        <w:t>dalam</w:t>
      </w:r>
      <w:proofErr w:type="spellEnd"/>
      <w:r w:rsidR="001D0155">
        <w:t xml:space="preserve"> negeri (Kegley &amp; Raymond, 2012).</w:t>
      </w:r>
    </w:p>
    <w:p w14:paraId="256F24CB" w14:textId="1FB2BA13" w:rsidR="00B82519" w:rsidRDefault="00B82519">
      <w:pPr>
        <w:pStyle w:val="BodyText"/>
        <w:ind w:right="114" w:firstLine="720"/>
      </w:pPr>
      <w:proofErr w:type="spellStart"/>
      <w:r>
        <w:t>Keempat</w:t>
      </w:r>
      <w:proofErr w:type="spellEnd"/>
      <w:r>
        <w:t xml:space="preserve">, </w:t>
      </w:r>
      <w:proofErr w:type="spellStart"/>
      <w:r>
        <w:t>keputusan</w:t>
      </w:r>
      <w:proofErr w:type="spellEnd"/>
      <w:r>
        <w:t xml:space="preserve"> &amp; </w:t>
      </w:r>
      <w:proofErr w:type="spellStart"/>
      <w:r>
        <w:t>kapasitas</w:t>
      </w:r>
      <w:proofErr w:type="spellEnd"/>
      <w:r>
        <w:t xml:space="preserve"> </w:t>
      </w:r>
      <w:proofErr w:type="spellStart"/>
      <w:r>
        <w:t>pemimpin</w:t>
      </w:r>
      <w:proofErr w:type="spellEnd"/>
      <w:r>
        <w:t xml:space="preserve">. </w:t>
      </w:r>
      <w:r w:rsidR="00F723BA">
        <w:t xml:space="preserve">Faktor </w:t>
      </w:r>
      <w:proofErr w:type="spellStart"/>
      <w:r w:rsidR="00F723BA">
        <w:t>ini</w:t>
      </w:r>
      <w:proofErr w:type="spellEnd"/>
      <w:r w:rsidR="00F723BA">
        <w:t xml:space="preserve"> </w:t>
      </w:r>
      <w:proofErr w:type="spellStart"/>
      <w:r w:rsidR="00F723BA">
        <w:t>memberikan</w:t>
      </w:r>
      <w:proofErr w:type="spellEnd"/>
      <w:r w:rsidR="00F723BA">
        <w:t xml:space="preserve"> </w:t>
      </w:r>
      <w:proofErr w:type="spellStart"/>
      <w:r w:rsidR="00F723BA">
        <w:t>pengaruh</w:t>
      </w:r>
      <w:proofErr w:type="spellEnd"/>
      <w:r w:rsidR="00F723BA">
        <w:t xml:space="preserve"> </w:t>
      </w:r>
      <w:proofErr w:type="spellStart"/>
      <w:r w:rsidR="00F723BA">
        <w:t>terhadap</w:t>
      </w:r>
      <w:proofErr w:type="spellEnd"/>
      <w:r w:rsidR="00F723BA">
        <w:t xml:space="preserve"> </w:t>
      </w:r>
      <w:proofErr w:type="spellStart"/>
      <w:r w:rsidR="00F723BA">
        <w:t>penetapan</w:t>
      </w:r>
      <w:proofErr w:type="spellEnd"/>
      <w:r w:rsidR="00F723BA">
        <w:t xml:space="preserve"> </w:t>
      </w:r>
      <w:proofErr w:type="spellStart"/>
      <w:r w:rsidR="00F723BA">
        <w:t>kebijakan</w:t>
      </w:r>
      <w:proofErr w:type="spellEnd"/>
      <w:r w:rsidR="00F723BA">
        <w:t xml:space="preserve"> </w:t>
      </w:r>
      <w:proofErr w:type="spellStart"/>
      <w:r w:rsidR="00F723BA">
        <w:t>luar</w:t>
      </w:r>
      <w:proofErr w:type="spellEnd"/>
      <w:r w:rsidR="00F723BA">
        <w:t xml:space="preserve"> negeri </w:t>
      </w:r>
      <w:proofErr w:type="spellStart"/>
      <w:r w:rsidR="00F723BA">
        <w:t>karena</w:t>
      </w:r>
      <w:proofErr w:type="spellEnd"/>
      <w:r w:rsidR="00F723BA">
        <w:t xml:space="preserve"> </w:t>
      </w:r>
      <w:proofErr w:type="spellStart"/>
      <w:r w:rsidR="00937156">
        <w:t>pemimpin</w:t>
      </w:r>
      <w:proofErr w:type="spellEnd"/>
      <w:r w:rsidR="00937156">
        <w:t xml:space="preserve"> pada </w:t>
      </w:r>
      <w:proofErr w:type="spellStart"/>
      <w:r w:rsidR="00937156">
        <w:t>akhirnya</w:t>
      </w:r>
      <w:proofErr w:type="spellEnd"/>
      <w:r w:rsidR="00937156">
        <w:t xml:space="preserve"> yang </w:t>
      </w:r>
      <w:proofErr w:type="spellStart"/>
      <w:r w:rsidR="00937156">
        <w:t>menyusun</w:t>
      </w:r>
      <w:proofErr w:type="spellEnd"/>
      <w:r w:rsidR="00937156">
        <w:t xml:space="preserve"> </w:t>
      </w:r>
      <w:proofErr w:type="spellStart"/>
      <w:r w:rsidR="00937156">
        <w:t>kebijakan</w:t>
      </w:r>
      <w:proofErr w:type="spellEnd"/>
      <w:r w:rsidR="00937156">
        <w:t>.</w:t>
      </w:r>
      <w:r w:rsidR="00A95B35">
        <w:t xml:space="preserve"> </w:t>
      </w:r>
      <w:proofErr w:type="spellStart"/>
      <w:r w:rsidR="00A95B35">
        <w:t>Pemimpin</w:t>
      </w:r>
      <w:proofErr w:type="spellEnd"/>
      <w:r w:rsidR="00A95B35">
        <w:t xml:space="preserve"> </w:t>
      </w:r>
      <w:proofErr w:type="spellStart"/>
      <w:r w:rsidR="00A95B35">
        <w:t>baik</w:t>
      </w:r>
      <w:proofErr w:type="spellEnd"/>
      <w:r w:rsidR="00A95B35">
        <w:t xml:space="preserve"> </w:t>
      </w:r>
      <w:proofErr w:type="spellStart"/>
      <w:r w:rsidR="00A95B35">
        <w:t>secara</w:t>
      </w:r>
      <w:proofErr w:type="spellEnd"/>
      <w:r w:rsidR="00A95B35">
        <w:t xml:space="preserve"> </w:t>
      </w:r>
      <w:proofErr w:type="spellStart"/>
      <w:r w:rsidR="00A95B35">
        <w:t>sadar</w:t>
      </w:r>
      <w:proofErr w:type="spellEnd"/>
      <w:r w:rsidR="00A95B35">
        <w:t xml:space="preserve"> </w:t>
      </w:r>
      <w:proofErr w:type="spellStart"/>
      <w:r w:rsidR="00A95B35">
        <w:t>maupun</w:t>
      </w:r>
      <w:proofErr w:type="spellEnd"/>
      <w:r w:rsidR="00A95B35">
        <w:t xml:space="preserve"> </w:t>
      </w:r>
      <w:proofErr w:type="spellStart"/>
      <w:r w:rsidR="00A95B35">
        <w:t>tidak</w:t>
      </w:r>
      <w:proofErr w:type="spellEnd"/>
      <w:r w:rsidR="00A95B35">
        <w:t xml:space="preserve"> </w:t>
      </w:r>
      <w:proofErr w:type="spellStart"/>
      <w:r w:rsidR="003F7F05">
        <w:t>dapat</w:t>
      </w:r>
      <w:proofErr w:type="spellEnd"/>
      <w:r w:rsidR="003F7F05">
        <w:t xml:space="preserve"> </w:t>
      </w:r>
      <w:proofErr w:type="spellStart"/>
      <w:r w:rsidR="003F7F05">
        <w:t>dipengaruhi</w:t>
      </w:r>
      <w:proofErr w:type="spellEnd"/>
      <w:r w:rsidR="003F7F05">
        <w:t xml:space="preserve"> oleh </w:t>
      </w:r>
      <w:proofErr w:type="spellStart"/>
      <w:r w:rsidR="003F7F05">
        <w:t>asumsi</w:t>
      </w:r>
      <w:proofErr w:type="spellEnd"/>
      <w:r w:rsidR="003F7F05">
        <w:t xml:space="preserve"> </w:t>
      </w:r>
      <w:proofErr w:type="spellStart"/>
      <w:r w:rsidR="003F7F05">
        <w:t>rekan-rekannya</w:t>
      </w:r>
      <w:proofErr w:type="spellEnd"/>
      <w:r w:rsidR="003F7F05">
        <w:t xml:space="preserve"> yang </w:t>
      </w:r>
      <w:proofErr w:type="spellStart"/>
      <w:r w:rsidR="003F7F05">
        <w:t>akan</w:t>
      </w:r>
      <w:proofErr w:type="spellEnd"/>
      <w:r w:rsidR="003F7F05">
        <w:t xml:space="preserve"> </w:t>
      </w:r>
      <w:proofErr w:type="spellStart"/>
      <w:r w:rsidR="003F7F05">
        <w:t>berefek</w:t>
      </w:r>
      <w:proofErr w:type="spellEnd"/>
      <w:r w:rsidR="003F7F05">
        <w:t xml:space="preserve"> pada </w:t>
      </w:r>
      <w:proofErr w:type="spellStart"/>
      <w:r w:rsidR="003F7F05">
        <w:t>perilaku</w:t>
      </w:r>
      <w:proofErr w:type="spellEnd"/>
      <w:r w:rsidR="003F7F05">
        <w:t xml:space="preserve"> </w:t>
      </w:r>
      <w:proofErr w:type="spellStart"/>
      <w:r w:rsidR="008A5645">
        <w:t>dari</w:t>
      </w:r>
      <w:proofErr w:type="spellEnd"/>
      <w:r w:rsidR="008A5645">
        <w:t xml:space="preserve"> </w:t>
      </w:r>
      <w:proofErr w:type="spellStart"/>
      <w:r w:rsidR="008A5645">
        <w:t>pemimpin</w:t>
      </w:r>
      <w:proofErr w:type="spellEnd"/>
      <w:r w:rsidR="008A5645">
        <w:t xml:space="preserve"> </w:t>
      </w:r>
      <w:proofErr w:type="spellStart"/>
      <w:r w:rsidR="008A5645">
        <w:t>itu</w:t>
      </w:r>
      <w:proofErr w:type="spellEnd"/>
      <w:r w:rsidR="008A5645">
        <w:t xml:space="preserve"> </w:t>
      </w:r>
      <w:proofErr w:type="spellStart"/>
      <w:r w:rsidR="008A5645">
        <w:t>sendiri</w:t>
      </w:r>
      <w:proofErr w:type="spellEnd"/>
      <w:r w:rsidR="008A5645">
        <w:t xml:space="preserve"> </w:t>
      </w:r>
      <w:proofErr w:type="spellStart"/>
      <w:r w:rsidR="008A5645">
        <w:t>dalam</w:t>
      </w:r>
      <w:proofErr w:type="spellEnd"/>
      <w:r w:rsidR="008A5645">
        <w:t xml:space="preserve"> </w:t>
      </w:r>
      <w:proofErr w:type="spellStart"/>
      <w:r w:rsidR="008A5645">
        <w:t>perumusan</w:t>
      </w:r>
      <w:proofErr w:type="spellEnd"/>
      <w:r w:rsidR="008A5645">
        <w:t xml:space="preserve"> </w:t>
      </w:r>
      <w:proofErr w:type="spellStart"/>
      <w:r w:rsidR="008A5645">
        <w:t>kebijakan</w:t>
      </w:r>
      <w:proofErr w:type="spellEnd"/>
      <w:r w:rsidR="008A5645">
        <w:t>.</w:t>
      </w:r>
      <w:r w:rsidR="00666BA7">
        <w:t xml:space="preserve"> </w:t>
      </w:r>
      <w:r w:rsidR="00065E27">
        <w:t xml:space="preserve">Para </w:t>
      </w:r>
      <w:proofErr w:type="spellStart"/>
      <w:r w:rsidR="00065E27">
        <w:t>pemimpin</w:t>
      </w:r>
      <w:proofErr w:type="spellEnd"/>
      <w:r w:rsidR="00065E27">
        <w:t xml:space="preserve"> di </w:t>
      </w:r>
      <w:proofErr w:type="spellStart"/>
      <w:r w:rsidR="00065E27">
        <w:t>fase</w:t>
      </w:r>
      <w:proofErr w:type="spellEnd"/>
      <w:r w:rsidR="00065E27">
        <w:t xml:space="preserve"> </w:t>
      </w:r>
      <w:proofErr w:type="spellStart"/>
      <w:r w:rsidR="00065E27">
        <w:t>pertama</w:t>
      </w:r>
      <w:proofErr w:type="spellEnd"/>
      <w:r w:rsidR="00065E27">
        <w:t xml:space="preserve"> </w:t>
      </w:r>
      <w:proofErr w:type="spellStart"/>
      <w:r w:rsidR="00065E27">
        <w:t>akan</w:t>
      </w:r>
      <w:proofErr w:type="spellEnd"/>
      <w:r w:rsidR="00065E27">
        <w:t xml:space="preserve"> </w:t>
      </w:r>
      <w:proofErr w:type="spellStart"/>
      <w:r w:rsidR="00065E27">
        <w:t>menolak</w:t>
      </w:r>
      <w:proofErr w:type="spellEnd"/>
      <w:r w:rsidR="00065E27">
        <w:t xml:space="preserve"> </w:t>
      </w:r>
      <w:proofErr w:type="spellStart"/>
      <w:r w:rsidR="00065E27">
        <w:t>pilihan</w:t>
      </w:r>
      <w:proofErr w:type="spellEnd"/>
      <w:r w:rsidR="00065E27">
        <w:t xml:space="preserve"> </w:t>
      </w:r>
      <w:proofErr w:type="spellStart"/>
      <w:r w:rsidR="00E41B97">
        <w:t>kebijakan</w:t>
      </w:r>
      <w:proofErr w:type="spellEnd"/>
      <w:r w:rsidR="00E41B97">
        <w:t xml:space="preserve"> yang mahal </w:t>
      </w:r>
      <w:proofErr w:type="spellStart"/>
      <w:r w:rsidR="00E41B97">
        <w:t>secara</w:t>
      </w:r>
      <w:proofErr w:type="spellEnd"/>
      <w:r w:rsidR="00E41B97">
        <w:t xml:space="preserve"> </w:t>
      </w:r>
      <w:proofErr w:type="spellStart"/>
      <w:r w:rsidR="00E41B97">
        <w:t>politis</w:t>
      </w:r>
      <w:proofErr w:type="spellEnd"/>
      <w:r w:rsidR="00C65B6C">
        <w:t xml:space="preserve">. </w:t>
      </w:r>
      <w:proofErr w:type="spellStart"/>
      <w:r w:rsidR="00C65B6C">
        <w:t>Sementara</w:t>
      </w:r>
      <w:proofErr w:type="spellEnd"/>
      <w:r w:rsidR="00C65B6C">
        <w:t xml:space="preserve"> </w:t>
      </w:r>
      <w:proofErr w:type="spellStart"/>
      <w:r w:rsidR="00C65B6C">
        <w:t>itu</w:t>
      </w:r>
      <w:proofErr w:type="spellEnd"/>
      <w:r w:rsidR="00C65B6C">
        <w:t xml:space="preserve">, </w:t>
      </w:r>
      <w:proofErr w:type="spellStart"/>
      <w:r w:rsidR="00C65B6C">
        <w:t>pilihan</w:t>
      </w:r>
      <w:proofErr w:type="spellEnd"/>
      <w:r w:rsidR="00C65B6C">
        <w:t xml:space="preserve"> yang </w:t>
      </w:r>
      <w:proofErr w:type="spellStart"/>
      <w:r w:rsidR="00C65B6C">
        <w:t>tersisa</w:t>
      </w:r>
      <w:proofErr w:type="spellEnd"/>
      <w:r w:rsidR="00C65B6C">
        <w:t xml:space="preserve"> </w:t>
      </w:r>
      <w:proofErr w:type="spellStart"/>
      <w:r w:rsidR="00C65B6C">
        <w:t>akan</w:t>
      </w:r>
      <w:proofErr w:type="spellEnd"/>
      <w:r w:rsidR="00C65B6C">
        <w:t xml:space="preserve"> </w:t>
      </w:r>
      <w:proofErr w:type="spellStart"/>
      <w:r w:rsidR="00C65B6C">
        <w:t>dievaluasi</w:t>
      </w:r>
      <w:proofErr w:type="spellEnd"/>
      <w:r w:rsidR="00C65B6C">
        <w:t xml:space="preserve"> oleh para </w:t>
      </w:r>
      <w:proofErr w:type="spellStart"/>
      <w:r w:rsidR="00C65B6C">
        <w:t>pemimpin</w:t>
      </w:r>
      <w:proofErr w:type="spellEnd"/>
      <w:r w:rsidR="00C65B6C">
        <w:t xml:space="preserve"> </w:t>
      </w:r>
      <w:proofErr w:type="spellStart"/>
      <w:r w:rsidR="00C65B6C">
        <w:t>melalui</w:t>
      </w:r>
      <w:proofErr w:type="spellEnd"/>
      <w:r w:rsidR="00C65B6C">
        <w:t xml:space="preserve"> </w:t>
      </w:r>
      <w:proofErr w:type="spellStart"/>
      <w:r w:rsidR="00C65B6C">
        <w:t>pengukuran</w:t>
      </w:r>
      <w:proofErr w:type="spellEnd"/>
      <w:r w:rsidR="00C65B6C">
        <w:t xml:space="preserve"> </w:t>
      </w:r>
      <w:proofErr w:type="spellStart"/>
      <w:r w:rsidR="00C65B6C">
        <w:t>biaya</w:t>
      </w:r>
      <w:proofErr w:type="spellEnd"/>
      <w:r w:rsidR="00C65B6C">
        <w:t xml:space="preserve"> dan </w:t>
      </w:r>
      <w:proofErr w:type="spellStart"/>
      <w:r w:rsidR="00C65B6C">
        <w:t>manfaat</w:t>
      </w:r>
      <w:proofErr w:type="spellEnd"/>
      <w:r w:rsidR="00C65B6C">
        <w:t xml:space="preserve"> </w:t>
      </w:r>
      <w:r w:rsidR="00C65B6C">
        <w:lastRenderedPageBreak/>
        <w:t xml:space="preserve">yang </w:t>
      </w:r>
      <w:proofErr w:type="spellStart"/>
      <w:r w:rsidR="00C65B6C">
        <w:t>ber</w:t>
      </w:r>
      <w:r w:rsidR="001526D5">
        <w:t>hubungan</w:t>
      </w:r>
      <w:proofErr w:type="spellEnd"/>
      <w:r w:rsidR="001526D5">
        <w:t xml:space="preserve"> </w:t>
      </w:r>
      <w:proofErr w:type="spellStart"/>
      <w:r w:rsidR="001526D5">
        <w:t>dengan</w:t>
      </w:r>
      <w:proofErr w:type="spellEnd"/>
      <w:r w:rsidR="001526D5">
        <w:t xml:space="preserve"> </w:t>
      </w:r>
      <w:proofErr w:type="spellStart"/>
      <w:r w:rsidR="001526D5">
        <w:t>kepentingan</w:t>
      </w:r>
      <w:proofErr w:type="spellEnd"/>
      <w:r w:rsidR="001526D5">
        <w:t xml:space="preserve"> </w:t>
      </w:r>
      <w:proofErr w:type="spellStart"/>
      <w:r w:rsidR="001526D5">
        <w:t>negaranya</w:t>
      </w:r>
      <w:proofErr w:type="spellEnd"/>
      <w:r w:rsidR="001526D5">
        <w:t>.</w:t>
      </w:r>
      <w:r w:rsidR="009A5E87">
        <w:t xml:space="preserve"> </w:t>
      </w:r>
      <w:proofErr w:type="spellStart"/>
      <w:r w:rsidR="009A5E87">
        <w:t>Dengan</w:t>
      </w:r>
      <w:proofErr w:type="spellEnd"/>
      <w:r w:rsidR="009A5E87">
        <w:t xml:space="preserve"> </w:t>
      </w:r>
      <w:proofErr w:type="spellStart"/>
      <w:r w:rsidR="009A5E87">
        <w:t>demikian</w:t>
      </w:r>
      <w:proofErr w:type="spellEnd"/>
      <w:r w:rsidR="009A5E87">
        <w:t xml:space="preserve">, </w:t>
      </w:r>
      <w:proofErr w:type="spellStart"/>
      <w:r w:rsidR="009A5E87">
        <w:t>pemimpin</w:t>
      </w:r>
      <w:proofErr w:type="spellEnd"/>
      <w:r w:rsidR="009A5E87">
        <w:t xml:space="preserve"> </w:t>
      </w:r>
      <w:proofErr w:type="spellStart"/>
      <w:r w:rsidR="009A5E87">
        <w:t>dalam</w:t>
      </w:r>
      <w:proofErr w:type="spellEnd"/>
      <w:r w:rsidR="009A5E87">
        <w:t xml:space="preserve"> </w:t>
      </w:r>
      <w:proofErr w:type="spellStart"/>
      <w:r w:rsidR="009A5E87">
        <w:t>hal</w:t>
      </w:r>
      <w:proofErr w:type="spellEnd"/>
      <w:r w:rsidR="009A5E87">
        <w:t xml:space="preserve"> </w:t>
      </w:r>
      <w:proofErr w:type="spellStart"/>
      <w:r w:rsidR="009A5E87">
        <w:t>ini</w:t>
      </w:r>
      <w:proofErr w:type="spellEnd"/>
      <w:r w:rsidR="009A5E87">
        <w:t xml:space="preserve"> </w:t>
      </w:r>
      <w:proofErr w:type="spellStart"/>
      <w:r w:rsidR="009A5E87">
        <w:t>memerlukan</w:t>
      </w:r>
      <w:proofErr w:type="spellEnd"/>
      <w:r w:rsidR="009A5E87">
        <w:t xml:space="preserve"> </w:t>
      </w:r>
      <w:proofErr w:type="spellStart"/>
      <w:r w:rsidR="009A5E87">
        <w:t>informasi</w:t>
      </w:r>
      <w:proofErr w:type="spellEnd"/>
      <w:r w:rsidR="009A5E87">
        <w:t xml:space="preserve"> </w:t>
      </w:r>
      <w:r w:rsidR="0028644F">
        <w:t xml:space="preserve">yang </w:t>
      </w:r>
      <w:proofErr w:type="spellStart"/>
      <w:r w:rsidR="0028644F">
        <w:t>relevan</w:t>
      </w:r>
      <w:proofErr w:type="spellEnd"/>
      <w:r w:rsidR="0028644F">
        <w:t xml:space="preserve"> </w:t>
      </w:r>
      <w:proofErr w:type="spellStart"/>
      <w:r w:rsidR="0028644F">
        <w:t>karena</w:t>
      </w:r>
      <w:proofErr w:type="spellEnd"/>
      <w:r w:rsidR="0028644F">
        <w:t xml:space="preserve"> </w:t>
      </w:r>
      <w:proofErr w:type="spellStart"/>
      <w:r w:rsidR="0028644F">
        <w:t>kian</w:t>
      </w:r>
      <w:proofErr w:type="spellEnd"/>
      <w:r w:rsidR="0028644F">
        <w:t xml:space="preserve"> </w:t>
      </w:r>
      <w:proofErr w:type="spellStart"/>
      <w:r w:rsidR="0028644F">
        <w:t>masifnya</w:t>
      </w:r>
      <w:proofErr w:type="spellEnd"/>
      <w:r w:rsidR="0028644F">
        <w:t xml:space="preserve"> </w:t>
      </w:r>
      <w:proofErr w:type="spellStart"/>
      <w:r w:rsidR="0028644F">
        <w:t>perolehan</w:t>
      </w:r>
      <w:proofErr w:type="spellEnd"/>
      <w:r w:rsidR="0028644F">
        <w:t xml:space="preserve"> </w:t>
      </w:r>
      <w:proofErr w:type="spellStart"/>
      <w:r w:rsidR="0028644F">
        <w:t>informasi</w:t>
      </w:r>
      <w:proofErr w:type="spellEnd"/>
      <w:r w:rsidR="0028644F">
        <w:t xml:space="preserve"> </w:t>
      </w:r>
      <w:proofErr w:type="spellStart"/>
      <w:r w:rsidR="0028644F">
        <w:t>maka</w:t>
      </w:r>
      <w:proofErr w:type="spellEnd"/>
      <w:r w:rsidR="0028644F">
        <w:t xml:space="preserve"> </w:t>
      </w:r>
      <w:proofErr w:type="spellStart"/>
      <w:r w:rsidR="0028644F">
        <w:t>pemimpin</w:t>
      </w:r>
      <w:proofErr w:type="spellEnd"/>
      <w:r w:rsidR="0028644F">
        <w:t xml:space="preserve"> </w:t>
      </w:r>
      <w:proofErr w:type="spellStart"/>
      <w:r w:rsidR="0028644F">
        <w:t>akan</w:t>
      </w:r>
      <w:proofErr w:type="spellEnd"/>
      <w:r w:rsidR="0028644F">
        <w:t xml:space="preserve"> </w:t>
      </w:r>
      <w:proofErr w:type="spellStart"/>
      <w:r w:rsidR="0028644F">
        <w:t>lebih</w:t>
      </w:r>
      <w:proofErr w:type="spellEnd"/>
      <w:r w:rsidR="0028644F">
        <w:t xml:space="preserve"> </w:t>
      </w:r>
      <w:proofErr w:type="spellStart"/>
      <w:r w:rsidR="0028644F">
        <w:t>rasional</w:t>
      </w:r>
      <w:proofErr w:type="spellEnd"/>
      <w:r w:rsidR="0028644F">
        <w:t xml:space="preserve"> </w:t>
      </w:r>
      <w:proofErr w:type="spellStart"/>
      <w:r w:rsidR="0028644F">
        <w:t>dalam</w:t>
      </w:r>
      <w:proofErr w:type="spellEnd"/>
      <w:r w:rsidR="0028644F">
        <w:t xml:space="preserve"> </w:t>
      </w:r>
      <w:proofErr w:type="spellStart"/>
      <w:r w:rsidR="0028644F">
        <w:t>pengambilan</w:t>
      </w:r>
      <w:proofErr w:type="spellEnd"/>
      <w:r w:rsidR="0028644F">
        <w:t xml:space="preserve"> </w:t>
      </w:r>
      <w:proofErr w:type="spellStart"/>
      <w:r w:rsidR="0028644F">
        <w:t>keputusan</w:t>
      </w:r>
      <w:proofErr w:type="spellEnd"/>
      <w:r w:rsidR="0028644F">
        <w:t xml:space="preserve"> (Kegley &amp; Raymond, 2012).</w:t>
      </w:r>
    </w:p>
    <w:p w14:paraId="248B1DE3" w14:textId="77777777" w:rsidR="00C00E96" w:rsidRDefault="00C00E96">
      <w:pPr>
        <w:pStyle w:val="BodyText"/>
        <w:spacing w:before="13"/>
        <w:ind w:left="0"/>
        <w:jc w:val="left"/>
        <w:rPr>
          <w:sz w:val="23"/>
        </w:rPr>
      </w:pPr>
    </w:p>
    <w:p w14:paraId="7682CA9E" w14:textId="12A4106E" w:rsidR="005B5ADC" w:rsidRDefault="00287E6A" w:rsidP="005B5ADC">
      <w:pPr>
        <w:pStyle w:val="Heading1"/>
      </w:pPr>
      <w:proofErr w:type="spellStart"/>
      <w:r>
        <w:t>Posisi</w:t>
      </w:r>
      <w:proofErr w:type="spellEnd"/>
      <w:r>
        <w:t xml:space="preserve"> </w:t>
      </w:r>
      <w:proofErr w:type="spellStart"/>
      <w:r>
        <w:t>Geostrategis</w:t>
      </w:r>
      <w:proofErr w:type="spellEnd"/>
      <w:r>
        <w:t xml:space="preserve"> </w:t>
      </w:r>
      <w:proofErr w:type="spellStart"/>
      <w:r>
        <w:t>dalam</w:t>
      </w:r>
      <w:proofErr w:type="spellEnd"/>
      <w:r>
        <w:t xml:space="preserve"> Keputusan Indonesia pada </w:t>
      </w:r>
      <w:proofErr w:type="spellStart"/>
      <w:r>
        <w:t>P</w:t>
      </w:r>
      <w:r w:rsidR="00CB7C7A">
        <w:t>enerimaan</w:t>
      </w:r>
      <w:proofErr w:type="spellEnd"/>
      <w:r w:rsidR="00CB7C7A">
        <w:t xml:space="preserve"> </w:t>
      </w:r>
      <w:proofErr w:type="spellStart"/>
      <w:r w:rsidR="00CB7C7A">
        <w:t>P</w:t>
      </w:r>
      <w:r w:rsidR="005B5ADC">
        <w:t>engungsi</w:t>
      </w:r>
      <w:proofErr w:type="spellEnd"/>
      <w:r w:rsidR="005B5ADC">
        <w:t xml:space="preserve"> Rohingya</w:t>
      </w:r>
    </w:p>
    <w:p w14:paraId="0ACE01C3" w14:textId="33DED437" w:rsidR="00B77B4F" w:rsidRDefault="005B5ADC" w:rsidP="005B5ADC">
      <w:pPr>
        <w:pStyle w:val="BodyText"/>
      </w:pPr>
      <w:r>
        <w:tab/>
      </w:r>
      <w:r>
        <w:tab/>
      </w:r>
      <w:proofErr w:type="spellStart"/>
      <w:r>
        <w:t>Posisi</w:t>
      </w:r>
      <w:proofErr w:type="spellEnd"/>
      <w:r>
        <w:t xml:space="preserve"> </w:t>
      </w:r>
      <w:proofErr w:type="spellStart"/>
      <w:r>
        <w:t>geostrategis</w:t>
      </w:r>
      <w:proofErr w:type="spellEnd"/>
      <w:r>
        <w:t xml:space="preserve"> Indonesia </w:t>
      </w:r>
      <w:proofErr w:type="spellStart"/>
      <w:r>
        <w:t>memberikan</w:t>
      </w:r>
      <w:proofErr w:type="spellEnd"/>
      <w:r>
        <w:t xml:space="preserve"> </w:t>
      </w:r>
      <w:proofErr w:type="spellStart"/>
      <w:r>
        <w:t>pengaruh</w:t>
      </w:r>
      <w:proofErr w:type="spellEnd"/>
      <w:r>
        <w:t xml:space="preserve"> </w:t>
      </w:r>
      <w:proofErr w:type="spellStart"/>
      <w:r>
        <w:t>terhadap</w:t>
      </w:r>
      <w:proofErr w:type="spellEnd"/>
      <w:r>
        <w:t xml:space="preserve"> </w:t>
      </w:r>
      <w:proofErr w:type="spellStart"/>
      <w:r>
        <w:t>pengambilan</w:t>
      </w:r>
      <w:proofErr w:type="spellEnd"/>
      <w:r>
        <w:t xml:space="preserve"> </w:t>
      </w:r>
      <w:proofErr w:type="spellStart"/>
      <w:r>
        <w:t>keputusan</w:t>
      </w:r>
      <w:proofErr w:type="spellEnd"/>
      <w:r>
        <w:t xml:space="preserve"> Indonesia </w:t>
      </w:r>
      <w:proofErr w:type="spellStart"/>
      <w:r>
        <w:t>untuk</w:t>
      </w:r>
      <w:proofErr w:type="spellEnd"/>
      <w:r>
        <w:t xml:space="preserve"> </w:t>
      </w:r>
      <w:proofErr w:type="spellStart"/>
      <w:r>
        <w:t>menerima</w:t>
      </w:r>
      <w:proofErr w:type="spellEnd"/>
      <w:r>
        <w:t xml:space="preserve"> </w:t>
      </w:r>
      <w:proofErr w:type="spellStart"/>
      <w:r>
        <w:t>pengungsi</w:t>
      </w:r>
      <w:proofErr w:type="spellEnd"/>
      <w:r>
        <w:t xml:space="preserve"> Rohingya. </w:t>
      </w:r>
      <w:proofErr w:type="spellStart"/>
      <w:r>
        <w:t>Geostrategi</w:t>
      </w:r>
      <w:proofErr w:type="spellEnd"/>
      <w:r>
        <w:t xml:space="preserve"> pada </w:t>
      </w:r>
      <w:proofErr w:type="spellStart"/>
      <w:r>
        <w:t>dasarnya</w:t>
      </w:r>
      <w:proofErr w:type="spellEnd"/>
      <w:r>
        <w:t xml:space="preserve"> </w:t>
      </w:r>
      <w:proofErr w:type="spellStart"/>
      <w:r>
        <w:t>dimaknai</w:t>
      </w:r>
      <w:proofErr w:type="spellEnd"/>
      <w:r>
        <w:t xml:space="preserve"> </w:t>
      </w:r>
      <w:proofErr w:type="spellStart"/>
      <w:r>
        <w:t>sebagai</w:t>
      </w:r>
      <w:proofErr w:type="spellEnd"/>
      <w:r>
        <w:t xml:space="preserve"> </w:t>
      </w:r>
      <w:proofErr w:type="spellStart"/>
      <w:r>
        <w:t>ke</w:t>
      </w:r>
      <w:proofErr w:type="spellEnd"/>
      <w:r>
        <w:t xml:space="preserve"> mana </w:t>
      </w:r>
      <w:proofErr w:type="spellStart"/>
      <w:r>
        <w:t>arah</w:t>
      </w:r>
      <w:proofErr w:type="spellEnd"/>
      <w:r>
        <w:t xml:space="preserve"> </w:t>
      </w:r>
      <w:proofErr w:type="spellStart"/>
      <w:r>
        <w:t>geografis</w:t>
      </w:r>
      <w:proofErr w:type="spellEnd"/>
      <w:r>
        <w:t xml:space="preserve"> </w:t>
      </w:r>
      <w:proofErr w:type="spellStart"/>
      <w:r>
        <w:t>dari</w:t>
      </w:r>
      <w:proofErr w:type="spellEnd"/>
      <w:r>
        <w:t xml:space="preserve"> </w:t>
      </w:r>
      <w:proofErr w:type="spellStart"/>
      <w:r>
        <w:t>kebijakan</w:t>
      </w:r>
      <w:proofErr w:type="spellEnd"/>
      <w:r>
        <w:t xml:space="preserve"> </w:t>
      </w:r>
      <w:proofErr w:type="spellStart"/>
      <w:r>
        <w:t>luar</w:t>
      </w:r>
      <w:proofErr w:type="spellEnd"/>
      <w:r>
        <w:t xml:space="preserve"> negeri </w:t>
      </w:r>
      <w:proofErr w:type="spellStart"/>
      <w:r>
        <w:t>suatu</w:t>
      </w:r>
      <w:proofErr w:type="spellEnd"/>
      <w:r>
        <w:t xml:space="preserve"> negara. </w:t>
      </w:r>
      <w:proofErr w:type="spellStart"/>
      <w:r>
        <w:t>Geostrategi</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memperlihatkan</w:t>
      </w:r>
      <w:proofErr w:type="spellEnd"/>
      <w:r>
        <w:t xml:space="preserve"> </w:t>
      </w:r>
      <w:proofErr w:type="spellStart"/>
      <w:r>
        <w:t>arah</w:t>
      </w:r>
      <w:proofErr w:type="spellEnd"/>
      <w:r>
        <w:t xml:space="preserve"> </w:t>
      </w:r>
      <w:proofErr w:type="spellStart"/>
      <w:r>
        <w:t>kebijakan</w:t>
      </w:r>
      <w:proofErr w:type="spellEnd"/>
      <w:r>
        <w:t xml:space="preserve"> </w:t>
      </w:r>
      <w:proofErr w:type="spellStart"/>
      <w:r>
        <w:t>luar</w:t>
      </w:r>
      <w:proofErr w:type="spellEnd"/>
      <w:r>
        <w:t xml:space="preserve"> negeri </w:t>
      </w:r>
      <w:proofErr w:type="spellStart"/>
      <w:r>
        <w:t>secara</w:t>
      </w:r>
      <w:proofErr w:type="spellEnd"/>
      <w:r>
        <w:t xml:space="preserve"> </w:t>
      </w:r>
      <w:proofErr w:type="spellStart"/>
      <w:r>
        <w:t>geografis</w:t>
      </w:r>
      <w:proofErr w:type="spellEnd"/>
      <w:r>
        <w:t xml:space="preserve"> pada </w:t>
      </w:r>
      <w:proofErr w:type="spellStart"/>
      <w:r>
        <w:t>proyeksi</w:t>
      </w:r>
      <w:proofErr w:type="spellEnd"/>
      <w:r>
        <w:t xml:space="preserve"> </w:t>
      </w:r>
      <w:proofErr w:type="spellStart"/>
      <w:r>
        <w:t>kekuatan</w:t>
      </w:r>
      <w:proofErr w:type="spellEnd"/>
      <w:r>
        <w:t xml:space="preserve"> </w:t>
      </w:r>
      <w:proofErr w:type="spellStart"/>
      <w:r>
        <w:t>militer</w:t>
      </w:r>
      <w:proofErr w:type="spellEnd"/>
      <w:r>
        <w:t xml:space="preserve"> dan </w:t>
      </w:r>
      <w:proofErr w:type="spellStart"/>
      <w:r>
        <w:t>berbagai</w:t>
      </w:r>
      <w:proofErr w:type="spellEnd"/>
      <w:r>
        <w:t xml:space="preserve"> </w:t>
      </w:r>
      <w:proofErr w:type="spellStart"/>
      <w:r>
        <w:t>aktivitas</w:t>
      </w:r>
      <w:proofErr w:type="spellEnd"/>
      <w:r>
        <w:t xml:space="preserve"> </w:t>
      </w:r>
      <w:proofErr w:type="spellStart"/>
      <w:r>
        <w:t>diplomatik</w:t>
      </w:r>
      <w:proofErr w:type="spellEnd"/>
      <w:r>
        <w:t xml:space="preserve">. Negara </w:t>
      </w:r>
      <w:proofErr w:type="spellStart"/>
      <w:r>
        <w:t>menjadi</w:t>
      </w:r>
      <w:proofErr w:type="spellEnd"/>
      <w:r>
        <w:t xml:space="preserve"> </w:t>
      </w:r>
      <w:proofErr w:type="spellStart"/>
      <w:r>
        <w:t>variabel</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geostrategi</w:t>
      </w:r>
      <w:proofErr w:type="spellEnd"/>
      <w:r w:rsidR="00FF1241">
        <w:t xml:space="preserve"> yang </w:t>
      </w:r>
      <w:proofErr w:type="spellStart"/>
      <w:r w:rsidR="00FF1241">
        <w:t>menyebabkan</w:t>
      </w:r>
      <w:proofErr w:type="spellEnd"/>
      <w:r w:rsidR="00FF1241">
        <w:t xml:space="preserve"> </w:t>
      </w:r>
      <w:proofErr w:type="spellStart"/>
      <w:r w:rsidR="00FF1241">
        <w:t>geostrategi</w:t>
      </w:r>
      <w:proofErr w:type="spellEnd"/>
      <w:r w:rsidR="00FF1241">
        <w:t xml:space="preserve"> </w:t>
      </w:r>
      <w:proofErr w:type="spellStart"/>
      <w:r w:rsidR="00FF1241">
        <w:t>menjadi</w:t>
      </w:r>
      <w:proofErr w:type="spellEnd"/>
      <w:r w:rsidR="00FF1241">
        <w:t xml:space="preserve"> </w:t>
      </w:r>
      <w:proofErr w:type="spellStart"/>
      <w:r w:rsidR="00FF1241">
        <w:t>fokus</w:t>
      </w:r>
      <w:proofErr w:type="spellEnd"/>
      <w:r w:rsidR="00FF1241">
        <w:t xml:space="preserve"> negara </w:t>
      </w:r>
      <w:proofErr w:type="spellStart"/>
      <w:r>
        <w:t>dengan</w:t>
      </w:r>
      <w:proofErr w:type="spellEnd"/>
      <w:r>
        <w:t xml:space="preserve"> </w:t>
      </w:r>
      <w:proofErr w:type="spellStart"/>
      <w:r>
        <w:t>melakukan</w:t>
      </w:r>
      <w:proofErr w:type="spellEnd"/>
      <w:r>
        <w:t xml:space="preserve"> </w:t>
      </w:r>
      <w:proofErr w:type="spellStart"/>
      <w:r>
        <w:t>berbagai</w:t>
      </w:r>
      <w:proofErr w:type="spellEnd"/>
      <w:r>
        <w:t xml:space="preserve"> </w:t>
      </w:r>
      <w:proofErr w:type="spellStart"/>
      <w:r>
        <w:t>cara</w:t>
      </w:r>
      <w:proofErr w:type="spellEnd"/>
      <w:r>
        <w:t xml:space="preserve"> </w:t>
      </w:r>
      <w:proofErr w:type="spellStart"/>
      <w:r>
        <w:t>guna</w:t>
      </w:r>
      <w:proofErr w:type="spellEnd"/>
      <w:r>
        <w:t xml:space="preserve"> </w:t>
      </w:r>
      <w:proofErr w:type="spellStart"/>
      <w:r>
        <w:t>mempertahankan</w:t>
      </w:r>
      <w:proofErr w:type="spellEnd"/>
      <w:r>
        <w:t xml:space="preserve"> </w:t>
      </w:r>
      <w:proofErr w:type="spellStart"/>
      <w:r>
        <w:t>teritorinya</w:t>
      </w:r>
      <w:proofErr w:type="spellEnd"/>
      <w:r>
        <w:t xml:space="preserve"> </w:t>
      </w:r>
      <w:proofErr w:type="spellStart"/>
      <w:r>
        <w:t>dari</w:t>
      </w:r>
      <w:proofErr w:type="spellEnd"/>
      <w:r>
        <w:t xml:space="preserve"> </w:t>
      </w:r>
      <w:proofErr w:type="spellStart"/>
      <w:r>
        <w:t>serangan</w:t>
      </w:r>
      <w:proofErr w:type="spellEnd"/>
      <w:r>
        <w:t xml:space="preserve"> </w:t>
      </w:r>
      <w:proofErr w:type="spellStart"/>
      <w:r>
        <w:t>atau</w:t>
      </w:r>
      <w:proofErr w:type="spellEnd"/>
      <w:r>
        <w:t xml:space="preserve"> </w:t>
      </w:r>
      <w:proofErr w:type="spellStart"/>
      <w:r>
        <w:t>invasi</w:t>
      </w:r>
      <w:proofErr w:type="spellEnd"/>
      <w:r>
        <w:t xml:space="preserve"> </w:t>
      </w:r>
      <w:proofErr w:type="spellStart"/>
      <w:r>
        <w:t>dari</w:t>
      </w:r>
      <w:proofErr w:type="spellEnd"/>
      <w:r>
        <w:t xml:space="preserve"> negara lain di batas negara </w:t>
      </w:r>
      <w:proofErr w:type="spellStart"/>
      <w:r>
        <w:t>merupakan</w:t>
      </w:r>
      <w:proofErr w:type="spellEnd"/>
      <w:r>
        <w:t xml:space="preserve"> salah </w:t>
      </w:r>
      <w:proofErr w:type="spellStart"/>
      <w:r>
        <w:t>satu</w:t>
      </w:r>
      <w:proofErr w:type="spellEnd"/>
      <w:r>
        <w:t xml:space="preserve"> </w:t>
      </w:r>
      <w:proofErr w:type="spellStart"/>
      <w:r>
        <w:t>tolak</w:t>
      </w:r>
      <w:proofErr w:type="spellEnd"/>
      <w:r>
        <w:t xml:space="preserve"> </w:t>
      </w:r>
      <w:proofErr w:type="spellStart"/>
      <w:r>
        <w:t>ukur</w:t>
      </w:r>
      <w:proofErr w:type="spellEnd"/>
      <w:r>
        <w:t xml:space="preserve"> pada </w:t>
      </w:r>
      <w:proofErr w:type="spellStart"/>
      <w:r>
        <w:t>keamanan</w:t>
      </w:r>
      <w:proofErr w:type="spellEnd"/>
      <w:r>
        <w:t xml:space="preserve"> </w:t>
      </w:r>
      <w:proofErr w:type="spellStart"/>
      <w:r>
        <w:t>teritori</w:t>
      </w:r>
      <w:proofErr w:type="spellEnd"/>
      <w:r>
        <w:t xml:space="preserve"> (Grygiel, 2006).</w:t>
      </w:r>
      <w:r w:rsidR="00FF1241">
        <w:t xml:space="preserve"> Tidak </w:t>
      </w:r>
      <w:proofErr w:type="spellStart"/>
      <w:r w:rsidR="00FF1241">
        <w:t>hanya</w:t>
      </w:r>
      <w:proofErr w:type="spellEnd"/>
      <w:r w:rsidR="00FF1241">
        <w:t xml:space="preserve"> </w:t>
      </w:r>
      <w:proofErr w:type="spellStart"/>
      <w:r w:rsidR="00FF1241">
        <w:t>itu</w:t>
      </w:r>
      <w:proofErr w:type="spellEnd"/>
      <w:r w:rsidR="00FF1241">
        <w:t xml:space="preserve">, </w:t>
      </w:r>
      <w:proofErr w:type="spellStart"/>
      <w:r w:rsidR="00FF1241">
        <w:t>geostrategi</w:t>
      </w:r>
      <w:proofErr w:type="spellEnd"/>
      <w:r w:rsidR="00FB596E" w:rsidRPr="00FB596E">
        <w:t xml:space="preserve"> </w:t>
      </w:r>
      <w:r w:rsidR="00FB596E">
        <w:t xml:space="preserve">juga </w:t>
      </w:r>
      <w:proofErr w:type="spellStart"/>
      <w:r w:rsidR="00FB596E">
        <w:t>mempunyai</w:t>
      </w:r>
      <w:proofErr w:type="spellEnd"/>
      <w:r w:rsidR="00FB596E">
        <w:t xml:space="preserve"> </w:t>
      </w:r>
      <w:proofErr w:type="spellStart"/>
      <w:r w:rsidR="00FB596E">
        <w:t>korelasi</w:t>
      </w:r>
      <w:proofErr w:type="spellEnd"/>
      <w:r w:rsidR="00FB596E">
        <w:t xml:space="preserve"> </w:t>
      </w:r>
      <w:proofErr w:type="spellStart"/>
      <w:r w:rsidR="00FB596E">
        <w:t>dengan</w:t>
      </w:r>
      <w:proofErr w:type="spellEnd"/>
      <w:r w:rsidR="00FB596E">
        <w:t xml:space="preserve"> </w:t>
      </w:r>
      <w:proofErr w:type="spellStart"/>
      <w:r w:rsidR="00FB596E">
        <w:t>tiga</w:t>
      </w:r>
      <w:proofErr w:type="spellEnd"/>
      <w:r w:rsidR="00FB596E">
        <w:t xml:space="preserve"> </w:t>
      </w:r>
      <w:proofErr w:type="spellStart"/>
      <w:r w:rsidR="00FB596E">
        <w:t>hal</w:t>
      </w:r>
      <w:proofErr w:type="spellEnd"/>
      <w:r w:rsidR="00FB596E">
        <w:t xml:space="preserve"> di </w:t>
      </w:r>
      <w:proofErr w:type="spellStart"/>
      <w:r w:rsidR="00FB596E">
        <w:t>antaranya</w:t>
      </w:r>
      <w:proofErr w:type="spellEnd"/>
      <w:r w:rsidR="00FB596E">
        <w:t xml:space="preserve"> </w:t>
      </w:r>
      <w:proofErr w:type="spellStart"/>
      <w:r w:rsidR="00FB596E">
        <w:t>pertama</w:t>
      </w:r>
      <w:proofErr w:type="spellEnd"/>
      <w:r w:rsidR="00FB596E">
        <w:t xml:space="preserve"> </w:t>
      </w:r>
      <w:proofErr w:type="spellStart"/>
      <w:r w:rsidR="00FB596E">
        <w:t>dengan</w:t>
      </w:r>
      <w:proofErr w:type="spellEnd"/>
      <w:r w:rsidR="00FB596E">
        <w:t xml:space="preserve"> yang </w:t>
      </w:r>
      <w:proofErr w:type="spellStart"/>
      <w:r w:rsidR="00FB596E">
        <w:t>dimiliki</w:t>
      </w:r>
      <w:proofErr w:type="spellEnd"/>
      <w:r w:rsidR="00FB596E">
        <w:t xml:space="preserve"> </w:t>
      </w:r>
      <w:proofErr w:type="spellStart"/>
      <w:r w:rsidR="00FB596E">
        <w:t>atau</w:t>
      </w:r>
      <w:proofErr w:type="spellEnd"/>
      <w:r w:rsidR="00FB596E">
        <w:t xml:space="preserve"> </w:t>
      </w:r>
      <w:proofErr w:type="spellStart"/>
      <w:r w:rsidR="00FB596E">
        <w:t>kemampuan</w:t>
      </w:r>
      <w:proofErr w:type="spellEnd"/>
      <w:r w:rsidR="00FB596E">
        <w:t xml:space="preserve"> </w:t>
      </w:r>
      <w:proofErr w:type="spellStart"/>
      <w:r w:rsidR="00FB596E">
        <w:t>serta</w:t>
      </w:r>
      <w:proofErr w:type="spellEnd"/>
      <w:r w:rsidR="00FB596E">
        <w:t xml:space="preserve"> </w:t>
      </w:r>
      <w:proofErr w:type="spellStart"/>
      <w:r w:rsidR="00FB596E">
        <w:t>kekuatan</w:t>
      </w:r>
      <w:proofErr w:type="spellEnd"/>
      <w:r w:rsidR="00FB596E">
        <w:t xml:space="preserve"> yang </w:t>
      </w:r>
      <w:proofErr w:type="spellStart"/>
      <w:r w:rsidR="00FB596E">
        <w:t>dikenal</w:t>
      </w:r>
      <w:proofErr w:type="spellEnd"/>
      <w:r w:rsidR="00FB596E">
        <w:t xml:space="preserve"> </w:t>
      </w:r>
      <w:proofErr w:type="spellStart"/>
      <w:r w:rsidR="00FB596E">
        <w:t>dengan</w:t>
      </w:r>
      <w:proofErr w:type="spellEnd"/>
      <w:r w:rsidR="00FB596E">
        <w:t xml:space="preserve"> </w:t>
      </w:r>
      <w:r w:rsidR="00FB596E" w:rsidRPr="006A380E">
        <w:rPr>
          <w:i/>
          <w:iCs/>
        </w:rPr>
        <w:t>national power</w:t>
      </w:r>
      <w:r w:rsidR="00FB596E">
        <w:t>.</w:t>
      </w:r>
      <w:r w:rsidR="00085247">
        <w:t xml:space="preserve"> </w:t>
      </w:r>
      <w:proofErr w:type="spellStart"/>
      <w:r w:rsidR="00AA2996">
        <w:t>Kedua</w:t>
      </w:r>
      <w:proofErr w:type="spellEnd"/>
      <w:r w:rsidR="00AA2996">
        <w:t xml:space="preserve">, </w:t>
      </w:r>
      <w:proofErr w:type="spellStart"/>
      <w:r w:rsidR="00AA2996">
        <w:t>apa</w:t>
      </w:r>
      <w:proofErr w:type="spellEnd"/>
      <w:r w:rsidR="00AA2996">
        <w:t xml:space="preserve"> yang </w:t>
      </w:r>
      <w:proofErr w:type="spellStart"/>
      <w:r w:rsidR="00AA2996">
        <w:t>diinginkan</w:t>
      </w:r>
      <w:proofErr w:type="spellEnd"/>
      <w:r w:rsidR="00AA2996">
        <w:t xml:space="preserve"> yang </w:t>
      </w:r>
      <w:proofErr w:type="spellStart"/>
      <w:r w:rsidR="00AA2996">
        <w:t>berhubungan</w:t>
      </w:r>
      <w:proofErr w:type="spellEnd"/>
      <w:r w:rsidR="00AA2996">
        <w:t xml:space="preserve"> </w:t>
      </w:r>
      <w:proofErr w:type="spellStart"/>
      <w:r w:rsidR="00822196">
        <w:t>dengan</w:t>
      </w:r>
      <w:proofErr w:type="spellEnd"/>
      <w:r w:rsidR="00822196">
        <w:t xml:space="preserve"> </w:t>
      </w:r>
      <w:proofErr w:type="spellStart"/>
      <w:r w:rsidR="00822196">
        <w:t>tujuan</w:t>
      </w:r>
      <w:proofErr w:type="spellEnd"/>
      <w:r w:rsidR="00822196">
        <w:t xml:space="preserve"> </w:t>
      </w:r>
      <w:proofErr w:type="spellStart"/>
      <w:r w:rsidR="00822196">
        <w:t>atau</w:t>
      </w:r>
      <w:proofErr w:type="spellEnd"/>
      <w:r w:rsidR="00822196">
        <w:t xml:space="preserve"> </w:t>
      </w:r>
      <w:proofErr w:type="spellStart"/>
      <w:r w:rsidR="00822196">
        <w:t>kepentingan</w:t>
      </w:r>
      <w:proofErr w:type="spellEnd"/>
      <w:r w:rsidR="00822196">
        <w:t xml:space="preserve"> yang </w:t>
      </w:r>
      <w:proofErr w:type="spellStart"/>
      <w:r w:rsidR="00822196">
        <w:t>dikenal</w:t>
      </w:r>
      <w:proofErr w:type="spellEnd"/>
      <w:r w:rsidR="00822196">
        <w:t xml:space="preserve"> </w:t>
      </w:r>
      <w:proofErr w:type="spellStart"/>
      <w:r w:rsidR="00822196">
        <w:t>sebagai</w:t>
      </w:r>
      <w:proofErr w:type="spellEnd"/>
      <w:r w:rsidR="00822196">
        <w:t xml:space="preserve"> </w:t>
      </w:r>
      <w:r w:rsidR="00822196" w:rsidRPr="00F52A9B">
        <w:rPr>
          <w:i/>
          <w:iCs/>
        </w:rPr>
        <w:t>national interest</w:t>
      </w:r>
      <w:r w:rsidR="00822196">
        <w:t xml:space="preserve">. </w:t>
      </w:r>
      <w:proofErr w:type="spellStart"/>
      <w:r w:rsidR="00364DED">
        <w:t>Ketiga</w:t>
      </w:r>
      <w:proofErr w:type="spellEnd"/>
      <w:r w:rsidR="00364DED">
        <w:t xml:space="preserve">, </w:t>
      </w:r>
      <w:proofErr w:type="spellStart"/>
      <w:r w:rsidR="00364DED">
        <w:t>langkah</w:t>
      </w:r>
      <w:proofErr w:type="spellEnd"/>
      <w:r w:rsidR="00364DED">
        <w:t xml:space="preserve"> </w:t>
      </w:r>
      <w:proofErr w:type="spellStart"/>
      <w:r w:rsidR="00364DED">
        <w:t>atau</w:t>
      </w:r>
      <w:proofErr w:type="spellEnd"/>
      <w:r w:rsidR="00364DED">
        <w:t xml:space="preserve"> strategi </w:t>
      </w:r>
      <w:proofErr w:type="spellStart"/>
      <w:r w:rsidR="00364DED">
        <w:t>dalam</w:t>
      </w:r>
      <w:proofErr w:type="spellEnd"/>
      <w:r w:rsidR="00364DED">
        <w:t xml:space="preserve"> </w:t>
      </w:r>
      <w:proofErr w:type="spellStart"/>
      <w:r w:rsidR="00364DED">
        <w:t>merealisasikan</w:t>
      </w:r>
      <w:proofErr w:type="spellEnd"/>
      <w:r w:rsidR="00364DED">
        <w:t xml:space="preserve"> </w:t>
      </w:r>
      <w:proofErr w:type="spellStart"/>
      <w:r w:rsidR="00364DED">
        <w:t>suatu</w:t>
      </w:r>
      <w:proofErr w:type="spellEnd"/>
      <w:r w:rsidR="00364DED">
        <w:t xml:space="preserve"> </w:t>
      </w:r>
      <w:proofErr w:type="spellStart"/>
      <w:r w:rsidR="00364DED">
        <w:t>cita-cita</w:t>
      </w:r>
      <w:proofErr w:type="spellEnd"/>
      <w:r w:rsidR="00364DED">
        <w:t xml:space="preserve"> (</w:t>
      </w:r>
      <w:proofErr w:type="spellStart"/>
      <w:r w:rsidR="00364DED">
        <w:t>Fathun</w:t>
      </w:r>
      <w:proofErr w:type="spellEnd"/>
      <w:r w:rsidR="00364DED">
        <w:t>, 2018).</w:t>
      </w:r>
    </w:p>
    <w:p w14:paraId="666EC6C8" w14:textId="719F4DCD" w:rsidR="00B77B4F" w:rsidRDefault="00644779" w:rsidP="005B5ADC">
      <w:pPr>
        <w:pStyle w:val="BodyText"/>
      </w:pPr>
      <w:r>
        <w:tab/>
      </w:r>
      <w:r>
        <w:tab/>
      </w:r>
      <w:r w:rsidR="00B77B4F">
        <w:t xml:space="preserve">Indonesia </w:t>
      </w:r>
      <w:proofErr w:type="spellStart"/>
      <w:r w:rsidR="00B77B4F">
        <w:t>memandang</w:t>
      </w:r>
      <w:proofErr w:type="spellEnd"/>
      <w:r w:rsidR="00B77B4F">
        <w:t xml:space="preserve"> </w:t>
      </w:r>
      <w:proofErr w:type="spellStart"/>
      <w:r w:rsidR="00B77B4F">
        <w:t>geostrategi</w:t>
      </w:r>
      <w:proofErr w:type="spellEnd"/>
      <w:r w:rsidR="00B77B4F">
        <w:t xml:space="preserve"> </w:t>
      </w:r>
      <w:proofErr w:type="spellStart"/>
      <w:r w:rsidR="00B77B4F">
        <w:t>sebagai</w:t>
      </w:r>
      <w:proofErr w:type="spellEnd"/>
      <w:r w:rsidR="00B77B4F">
        <w:t xml:space="preserve"> salah </w:t>
      </w:r>
      <w:proofErr w:type="spellStart"/>
      <w:r w:rsidR="00B77B4F">
        <w:t>satu</w:t>
      </w:r>
      <w:proofErr w:type="spellEnd"/>
      <w:r w:rsidR="00B77B4F">
        <w:t xml:space="preserve"> </w:t>
      </w:r>
      <w:proofErr w:type="spellStart"/>
      <w:r w:rsidR="00B77B4F">
        <w:t>wujud</w:t>
      </w:r>
      <w:proofErr w:type="spellEnd"/>
      <w:r w:rsidR="00B77B4F">
        <w:t xml:space="preserve"> </w:t>
      </w:r>
      <w:proofErr w:type="spellStart"/>
      <w:r w:rsidR="00B77B4F">
        <w:t>dari</w:t>
      </w:r>
      <w:proofErr w:type="spellEnd"/>
      <w:r w:rsidR="00B77B4F">
        <w:t xml:space="preserve"> </w:t>
      </w:r>
      <w:proofErr w:type="spellStart"/>
      <w:r w:rsidR="00B77B4F">
        <w:t>upaya</w:t>
      </w:r>
      <w:proofErr w:type="spellEnd"/>
      <w:r>
        <w:t xml:space="preserve"> </w:t>
      </w:r>
      <w:proofErr w:type="spellStart"/>
      <w:r>
        <w:t>perwujudan</w:t>
      </w:r>
      <w:proofErr w:type="spellEnd"/>
      <w:r>
        <w:t xml:space="preserve"> </w:t>
      </w:r>
      <w:proofErr w:type="spellStart"/>
      <w:r>
        <w:t>cita-cita</w:t>
      </w:r>
      <w:proofErr w:type="spellEnd"/>
      <w:r>
        <w:t xml:space="preserve"> </w:t>
      </w:r>
      <w:proofErr w:type="spellStart"/>
      <w:r>
        <w:t>proklamasi</w:t>
      </w:r>
      <w:proofErr w:type="spellEnd"/>
      <w:r>
        <w:t xml:space="preserve"> yang </w:t>
      </w:r>
      <w:proofErr w:type="spellStart"/>
      <w:r>
        <w:t>tertuang</w:t>
      </w:r>
      <w:proofErr w:type="spellEnd"/>
      <w:r>
        <w:t xml:space="preserve"> </w:t>
      </w:r>
      <w:proofErr w:type="spellStart"/>
      <w:r>
        <w:t>dalam</w:t>
      </w:r>
      <w:proofErr w:type="spellEnd"/>
      <w:r>
        <w:t xml:space="preserve"> </w:t>
      </w:r>
      <w:proofErr w:type="spellStart"/>
      <w:r>
        <w:t>pembukaan</w:t>
      </w:r>
      <w:proofErr w:type="spellEnd"/>
      <w:r>
        <w:t xml:space="preserve"> UUD 1945 pada proses </w:t>
      </w:r>
      <w:proofErr w:type="spellStart"/>
      <w:r w:rsidR="00E46A4C">
        <w:t>pembangunan</w:t>
      </w:r>
      <w:proofErr w:type="spellEnd"/>
      <w:r w:rsidR="00E46A4C">
        <w:t xml:space="preserve"> </w:t>
      </w:r>
      <w:proofErr w:type="spellStart"/>
      <w:r w:rsidR="00E46A4C">
        <w:t>nasional</w:t>
      </w:r>
      <w:proofErr w:type="spellEnd"/>
      <w:r w:rsidR="00E46A4C">
        <w:t xml:space="preserve">. </w:t>
      </w:r>
      <w:proofErr w:type="spellStart"/>
      <w:r w:rsidR="00421DD5">
        <w:t>Pembukaan</w:t>
      </w:r>
      <w:proofErr w:type="spellEnd"/>
      <w:r w:rsidR="00421DD5">
        <w:t xml:space="preserve"> UUD 1945 </w:t>
      </w:r>
      <w:proofErr w:type="spellStart"/>
      <w:r w:rsidR="00421DD5">
        <w:t>ini</w:t>
      </w:r>
      <w:proofErr w:type="spellEnd"/>
      <w:r w:rsidR="00421DD5">
        <w:t xml:space="preserve"> </w:t>
      </w:r>
      <w:proofErr w:type="spellStart"/>
      <w:r w:rsidR="00421DD5">
        <w:t>menjadi</w:t>
      </w:r>
      <w:proofErr w:type="spellEnd"/>
      <w:r w:rsidR="00421DD5">
        <w:t xml:space="preserve"> </w:t>
      </w:r>
      <w:proofErr w:type="spellStart"/>
      <w:r w:rsidR="00421DD5">
        <w:t>landasan</w:t>
      </w:r>
      <w:proofErr w:type="spellEnd"/>
      <w:r w:rsidR="00421DD5">
        <w:t xml:space="preserve"> </w:t>
      </w:r>
      <w:proofErr w:type="spellStart"/>
      <w:r w:rsidR="00421DD5">
        <w:t>dalam</w:t>
      </w:r>
      <w:proofErr w:type="spellEnd"/>
      <w:r w:rsidR="00421DD5">
        <w:t xml:space="preserve"> </w:t>
      </w:r>
      <w:proofErr w:type="spellStart"/>
      <w:r w:rsidR="00421DD5">
        <w:t>penerapan</w:t>
      </w:r>
      <w:proofErr w:type="spellEnd"/>
      <w:r w:rsidR="00421DD5">
        <w:t xml:space="preserve"> </w:t>
      </w:r>
      <w:proofErr w:type="spellStart"/>
      <w:r w:rsidR="00421DD5">
        <w:t>geostrategi</w:t>
      </w:r>
      <w:proofErr w:type="spellEnd"/>
      <w:r w:rsidR="00421DD5">
        <w:t xml:space="preserve"> Indonesia (</w:t>
      </w:r>
      <w:proofErr w:type="spellStart"/>
      <w:r w:rsidR="00421DD5">
        <w:t>Setyaningrum</w:t>
      </w:r>
      <w:proofErr w:type="spellEnd"/>
      <w:r w:rsidR="00421DD5">
        <w:t xml:space="preserve"> et al.,</w:t>
      </w:r>
      <w:r w:rsidR="00ED38DC">
        <w:t xml:space="preserve"> 2021). </w:t>
      </w:r>
      <w:proofErr w:type="spellStart"/>
      <w:r w:rsidR="003E12B8">
        <w:t>Geostrategi</w:t>
      </w:r>
      <w:proofErr w:type="spellEnd"/>
      <w:r w:rsidR="003E12B8">
        <w:t xml:space="preserve"> Indonesia pada </w:t>
      </w:r>
      <w:proofErr w:type="spellStart"/>
      <w:r w:rsidR="003E12B8">
        <w:t>intinya</w:t>
      </w:r>
      <w:proofErr w:type="spellEnd"/>
      <w:r w:rsidR="003E12B8">
        <w:t xml:space="preserve"> </w:t>
      </w:r>
      <w:proofErr w:type="spellStart"/>
      <w:r w:rsidR="008978EF">
        <w:t>tidak</w:t>
      </w:r>
      <w:proofErr w:type="spellEnd"/>
      <w:r w:rsidR="008978EF">
        <w:t xml:space="preserve"> </w:t>
      </w:r>
      <w:proofErr w:type="spellStart"/>
      <w:r w:rsidR="008978EF">
        <w:t>bertujuan</w:t>
      </w:r>
      <w:proofErr w:type="spellEnd"/>
      <w:r w:rsidR="008978EF">
        <w:t xml:space="preserve"> </w:t>
      </w:r>
      <w:proofErr w:type="spellStart"/>
      <w:r w:rsidR="0035706E">
        <w:t>dalam</w:t>
      </w:r>
      <w:proofErr w:type="spellEnd"/>
      <w:r w:rsidR="0035706E">
        <w:t xml:space="preserve"> </w:t>
      </w:r>
      <w:proofErr w:type="spellStart"/>
      <w:r w:rsidR="0035706E">
        <w:t>mengembangkan</w:t>
      </w:r>
      <w:proofErr w:type="spellEnd"/>
      <w:r w:rsidR="0035706E">
        <w:t xml:space="preserve"> </w:t>
      </w:r>
      <w:proofErr w:type="spellStart"/>
      <w:r w:rsidR="0035706E">
        <w:t>kekuatan</w:t>
      </w:r>
      <w:proofErr w:type="spellEnd"/>
      <w:r w:rsidR="0035706E">
        <w:t xml:space="preserve"> yang </w:t>
      </w:r>
      <w:proofErr w:type="spellStart"/>
      <w:r w:rsidR="0035706E">
        <w:t>mendominasi</w:t>
      </w:r>
      <w:proofErr w:type="spellEnd"/>
      <w:r w:rsidR="0035706E">
        <w:t xml:space="preserve"> </w:t>
      </w:r>
      <w:proofErr w:type="spellStart"/>
      <w:r w:rsidR="0035706E">
        <w:t>suatu</w:t>
      </w:r>
      <w:proofErr w:type="spellEnd"/>
      <w:r w:rsidR="0035706E">
        <w:t xml:space="preserve"> wilayah di </w:t>
      </w:r>
      <w:proofErr w:type="spellStart"/>
      <w:r w:rsidR="0035706E">
        <w:t>luar</w:t>
      </w:r>
      <w:proofErr w:type="spellEnd"/>
      <w:r w:rsidR="0035706E">
        <w:t xml:space="preserve"> </w:t>
      </w:r>
      <w:proofErr w:type="spellStart"/>
      <w:r w:rsidR="0035706E">
        <w:t>kedaulatan</w:t>
      </w:r>
      <w:proofErr w:type="spellEnd"/>
      <w:r w:rsidR="0035706E">
        <w:t xml:space="preserve"> </w:t>
      </w:r>
      <w:proofErr w:type="spellStart"/>
      <w:r w:rsidR="0035706E">
        <w:t>nasionalnya</w:t>
      </w:r>
      <w:proofErr w:type="spellEnd"/>
      <w:r w:rsidR="0035706E">
        <w:t>.</w:t>
      </w:r>
      <w:r w:rsidR="00A039D8">
        <w:t xml:space="preserve"> </w:t>
      </w:r>
      <w:proofErr w:type="spellStart"/>
      <w:r w:rsidR="006E3558">
        <w:t>Landasan</w:t>
      </w:r>
      <w:proofErr w:type="spellEnd"/>
      <w:r w:rsidR="006E3558">
        <w:t xml:space="preserve"> </w:t>
      </w:r>
      <w:proofErr w:type="spellStart"/>
      <w:r w:rsidR="006E3558">
        <w:t>geostrategi</w:t>
      </w:r>
      <w:proofErr w:type="spellEnd"/>
      <w:r w:rsidR="006E3558">
        <w:t xml:space="preserve"> Indonesia </w:t>
      </w:r>
      <w:proofErr w:type="spellStart"/>
      <w:r w:rsidR="006E3558">
        <w:t>merujuk</w:t>
      </w:r>
      <w:proofErr w:type="spellEnd"/>
      <w:r w:rsidR="006E3558">
        <w:t xml:space="preserve"> pada </w:t>
      </w:r>
      <w:proofErr w:type="spellStart"/>
      <w:r w:rsidR="006E3558">
        <w:t>kondisi</w:t>
      </w:r>
      <w:proofErr w:type="spellEnd"/>
      <w:r w:rsidR="006E3558">
        <w:t xml:space="preserve"> </w:t>
      </w:r>
      <w:proofErr w:type="spellStart"/>
      <w:r w:rsidR="006E3558">
        <w:t>serta</w:t>
      </w:r>
      <w:proofErr w:type="spellEnd"/>
      <w:r w:rsidR="006E3558">
        <w:t xml:space="preserve"> </w:t>
      </w:r>
      <w:proofErr w:type="spellStart"/>
      <w:r w:rsidR="006E3558">
        <w:t>teknik</w:t>
      </w:r>
      <w:proofErr w:type="spellEnd"/>
      <w:r w:rsidR="003562C3">
        <w:t xml:space="preserve"> yang </w:t>
      </w:r>
      <w:proofErr w:type="spellStart"/>
      <w:r w:rsidR="003562C3">
        <w:t>mengembangkan</w:t>
      </w:r>
      <w:proofErr w:type="spellEnd"/>
      <w:r w:rsidR="003562C3">
        <w:t xml:space="preserve"> </w:t>
      </w:r>
      <w:proofErr w:type="spellStart"/>
      <w:r w:rsidR="003562C3">
        <w:t>potensi</w:t>
      </w:r>
      <w:proofErr w:type="spellEnd"/>
      <w:r w:rsidR="003562C3">
        <w:t xml:space="preserve"> </w:t>
      </w:r>
      <w:proofErr w:type="spellStart"/>
      <w:r w:rsidR="003562C3">
        <w:t>kekuatan</w:t>
      </w:r>
      <w:proofErr w:type="spellEnd"/>
      <w:r w:rsidR="003562C3">
        <w:t xml:space="preserve"> </w:t>
      </w:r>
      <w:proofErr w:type="spellStart"/>
      <w:r w:rsidR="003562C3">
        <w:t>nasional</w:t>
      </w:r>
      <w:proofErr w:type="spellEnd"/>
      <w:r w:rsidR="003562C3">
        <w:t xml:space="preserve">. Tujuan </w:t>
      </w:r>
      <w:proofErr w:type="spellStart"/>
      <w:r w:rsidR="003562C3">
        <w:t>dari</w:t>
      </w:r>
      <w:proofErr w:type="spellEnd"/>
      <w:r w:rsidR="003562C3">
        <w:t xml:space="preserve"> </w:t>
      </w:r>
      <w:proofErr w:type="spellStart"/>
      <w:r w:rsidR="003562C3">
        <w:t>cara</w:t>
      </w:r>
      <w:proofErr w:type="spellEnd"/>
      <w:r w:rsidR="003562C3">
        <w:t xml:space="preserve"> </w:t>
      </w:r>
      <w:proofErr w:type="spellStart"/>
      <w:r w:rsidR="003562C3">
        <w:t>ini</w:t>
      </w:r>
      <w:proofErr w:type="spellEnd"/>
      <w:r w:rsidR="003562C3">
        <w:t xml:space="preserve"> </w:t>
      </w:r>
      <w:proofErr w:type="spellStart"/>
      <w:r w:rsidR="003562C3">
        <w:t>yaitu</w:t>
      </w:r>
      <w:proofErr w:type="spellEnd"/>
      <w:r w:rsidR="003562C3">
        <w:t xml:space="preserve"> </w:t>
      </w:r>
      <w:proofErr w:type="spellStart"/>
      <w:r w:rsidR="003562C3">
        <w:t>menjaga</w:t>
      </w:r>
      <w:proofErr w:type="spellEnd"/>
      <w:r w:rsidR="003562C3">
        <w:t xml:space="preserve"> </w:t>
      </w:r>
      <w:proofErr w:type="spellStart"/>
      <w:r w:rsidR="003562C3">
        <w:t>kemungkinan</w:t>
      </w:r>
      <w:proofErr w:type="spellEnd"/>
      <w:r w:rsidR="003562C3">
        <w:t xml:space="preserve"> </w:t>
      </w:r>
      <w:proofErr w:type="spellStart"/>
      <w:r w:rsidR="003562C3">
        <w:t>timbulnya</w:t>
      </w:r>
      <w:proofErr w:type="spellEnd"/>
      <w:r w:rsidR="003562C3">
        <w:t xml:space="preserve"> </w:t>
      </w:r>
      <w:proofErr w:type="spellStart"/>
      <w:r w:rsidR="003562C3">
        <w:t>bahasa</w:t>
      </w:r>
      <w:proofErr w:type="spellEnd"/>
      <w:r w:rsidR="003562C3">
        <w:t xml:space="preserve"> </w:t>
      </w:r>
      <w:proofErr w:type="spellStart"/>
      <w:r w:rsidR="003562C3">
        <w:t>serta</w:t>
      </w:r>
      <w:proofErr w:type="spellEnd"/>
      <w:r w:rsidR="003562C3">
        <w:t xml:space="preserve"> </w:t>
      </w:r>
      <w:proofErr w:type="spellStart"/>
      <w:r w:rsidR="003562C3">
        <w:t>mengancam</w:t>
      </w:r>
      <w:proofErr w:type="spellEnd"/>
      <w:r w:rsidR="003562C3">
        <w:t xml:space="preserve"> </w:t>
      </w:r>
      <w:proofErr w:type="spellStart"/>
      <w:r w:rsidR="003562C3">
        <w:t>kedaulatan</w:t>
      </w:r>
      <w:proofErr w:type="spellEnd"/>
      <w:r w:rsidR="003562C3">
        <w:t xml:space="preserve"> Indonesia yang </w:t>
      </w:r>
      <w:proofErr w:type="spellStart"/>
      <w:r w:rsidR="003562C3">
        <w:t>menyeluruh</w:t>
      </w:r>
      <w:proofErr w:type="spellEnd"/>
      <w:r w:rsidR="003562C3">
        <w:t xml:space="preserve"> pada </w:t>
      </w:r>
      <w:proofErr w:type="spellStart"/>
      <w:r w:rsidR="003562C3">
        <w:t>pembangunan</w:t>
      </w:r>
      <w:proofErr w:type="spellEnd"/>
      <w:r w:rsidR="003562C3">
        <w:t xml:space="preserve"> </w:t>
      </w:r>
      <w:proofErr w:type="spellStart"/>
      <w:r w:rsidR="003562C3">
        <w:t>nasional</w:t>
      </w:r>
      <w:proofErr w:type="spellEnd"/>
      <w:r w:rsidR="003562C3">
        <w:t xml:space="preserve">. </w:t>
      </w:r>
      <w:proofErr w:type="spellStart"/>
      <w:r w:rsidR="003562C3">
        <w:t>Landasan</w:t>
      </w:r>
      <w:proofErr w:type="spellEnd"/>
      <w:r w:rsidR="003562C3">
        <w:t xml:space="preserve"> </w:t>
      </w:r>
      <w:proofErr w:type="spellStart"/>
      <w:r w:rsidR="003562C3">
        <w:t>implementasi</w:t>
      </w:r>
      <w:proofErr w:type="spellEnd"/>
      <w:r w:rsidR="003562C3">
        <w:t xml:space="preserve"> Indonesia </w:t>
      </w:r>
      <w:r w:rsidR="00544882">
        <w:t xml:space="preserve">di </w:t>
      </w:r>
      <w:proofErr w:type="spellStart"/>
      <w:r w:rsidR="00544882">
        <w:t>kehidupan</w:t>
      </w:r>
      <w:proofErr w:type="spellEnd"/>
      <w:r w:rsidR="00544882">
        <w:t xml:space="preserve"> </w:t>
      </w:r>
      <w:proofErr w:type="spellStart"/>
      <w:r w:rsidR="00544882">
        <w:t>berbangsa</w:t>
      </w:r>
      <w:proofErr w:type="spellEnd"/>
      <w:r w:rsidR="00544882">
        <w:t xml:space="preserve"> dan </w:t>
      </w:r>
      <w:proofErr w:type="spellStart"/>
      <w:r w:rsidR="00544882">
        <w:t>bernegara</w:t>
      </w:r>
      <w:proofErr w:type="spellEnd"/>
      <w:r w:rsidR="00544882">
        <w:t xml:space="preserve"> </w:t>
      </w:r>
      <w:proofErr w:type="spellStart"/>
      <w:r w:rsidR="00544882">
        <w:t>yaitu</w:t>
      </w:r>
      <w:proofErr w:type="spellEnd"/>
      <w:r w:rsidR="00544882">
        <w:t xml:space="preserve"> Pancasila dan UUD 1945. </w:t>
      </w:r>
      <w:proofErr w:type="spellStart"/>
      <w:r w:rsidR="00544882">
        <w:t>Secara</w:t>
      </w:r>
      <w:proofErr w:type="spellEnd"/>
      <w:r w:rsidR="00544882">
        <w:t xml:space="preserve"> </w:t>
      </w:r>
      <w:proofErr w:type="spellStart"/>
      <w:r w:rsidR="00544882">
        <w:t>substansi</w:t>
      </w:r>
      <w:proofErr w:type="spellEnd"/>
      <w:r w:rsidR="00544882">
        <w:t xml:space="preserve">, </w:t>
      </w:r>
      <w:proofErr w:type="spellStart"/>
      <w:r w:rsidR="00544882">
        <w:t>pembukaan</w:t>
      </w:r>
      <w:proofErr w:type="spellEnd"/>
      <w:r w:rsidR="00544882">
        <w:t xml:space="preserve"> UUD 1945 sangat </w:t>
      </w:r>
      <w:proofErr w:type="spellStart"/>
      <w:r w:rsidR="00544882">
        <w:t>jelas</w:t>
      </w:r>
      <w:proofErr w:type="spellEnd"/>
      <w:r w:rsidR="00544882">
        <w:t xml:space="preserve"> </w:t>
      </w:r>
      <w:proofErr w:type="spellStart"/>
      <w:r w:rsidR="00544882">
        <w:t>menyiratkan</w:t>
      </w:r>
      <w:proofErr w:type="spellEnd"/>
      <w:r w:rsidR="00544882">
        <w:t xml:space="preserve"> </w:t>
      </w:r>
      <w:proofErr w:type="spellStart"/>
      <w:r w:rsidR="00544882">
        <w:t>cita-cita</w:t>
      </w:r>
      <w:proofErr w:type="spellEnd"/>
      <w:r w:rsidR="00544882">
        <w:t xml:space="preserve">, </w:t>
      </w:r>
      <w:proofErr w:type="spellStart"/>
      <w:r w:rsidR="00544882">
        <w:t>tujuan</w:t>
      </w:r>
      <w:proofErr w:type="spellEnd"/>
      <w:r w:rsidR="00544882">
        <w:t xml:space="preserve">, </w:t>
      </w:r>
      <w:proofErr w:type="spellStart"/>
      <w:r w:rsidR="00544882">
        <w:t>serta</w:t>
      </w:r>
      <w:proofErr w:type="spellEnd"/>
      <w:r w:rsidR="00544882">
        <w:t xml:space="preserve"> </w:t>
      </w:r>
      <w:proofErr w:type="spellStart"/>
      <w:r w:rsidR="00544882">
        <w:t>kepentingan</w:t>
      </w:r>
      <w:proofErr w:type="spellEnd"/>
      <w:r w:rsidR="00544882">
        <w:t xml:space="preserve"> </w:t>
      </w:r>
      <w:proofErr w:type="spellStart"/>
      <w:r w:rsidR="00544882">
        <w:t>nasional</w:t>
      </w:r>
      <w:proofErr w:type="spellEnd"/>
      <w:r w:rsidR="00544882">
        <w:t xml:space="preserve"> (Mulyono, 2017).</w:t>
      </w:r>
    </w:p>
    <w:p w14:paraId="3801A5A1" w14:textId="7E78CC54" w:rsidR="00867FE7" w:rsidRDefault="00867FE7" w:rsidP="005B5ADC">
      <w:pPr>
        <w:pStyle w:val="BodyText"/>
      </w:pPr>
      <w:r>
        <w:tab/>
      </w:r>
      <w:r>
        <w:tab/>
        <w:t xml:space="preserve">Indonesia </w:t>
      </w:r>
      <w:proofErr w:type="spellStart"/>
      <w:r>
        <w:t>mempunyai</w:t>
      </w:r>
      <w:proofErr w:type="spellEnd"/>
      <w:r>
        <w:t xml:space="preserve"> 4 </w:t>
      </w:r>
      <w:proofErr w:type="spellStart"/>
      <w:r>
        <w:t>kepentingan</w:t>
      </w:r>
      <w:proofErr w:type="spellEnd"/>
      <w:r>
        <w:t xml:space="preserve"> </w:t>
      </w:r>
      <w:proofErr w:type="spellStart"/>
      <w:r w:rsidR="00A56EF2">
        <w:t>dasar</w:t>
      </w:r>
      <w:proofErr w:type="spellEnd"/>
      <w:r w:rsidR="00A56EF2">
        <w:t xml:space="preserve"> yang </w:t>
      </w:r>
      <w:proofErr w:type="spellStart"/>
      <w:r w:rsidR="00A56EF2">
        <w:t>termuat</w:t>
      </w:r>
      <w:proofErr w:type="spellEnd"/>
      <w:r w:rsidR="00A56EF2">
        <w:t xml:space="preserve"> </w:t>
      </w:r>
      <w:proofErr w:type="spellStart"/>
      <w:r w:rsidR="00A56EF2">
        <w:t>dalam</w:t>
      </w:r>
      <w:proofErr w:type="spellEnd"/>
      <w:r w:rsidR="00A56EF2">
        <w:t xml:space="preserve"> </w:t>
      </w:r>
      <w:proofErr w:type="spellStart"/>
      <w:r w:rsidR="00A56EF2">
        <w:t>alinea</w:t>
      </w:r>
      <w:proofErr w:type="spellEnd"/>
      <w:r w:rsidR="00A56EF2">
        <w:t xml:space="preserve"> </w:t>
      </w:r>
      <w:proofErr w:type="spellStart"/>
      <w:r w:rsidR="00A56EF2">
        <w:t>keempat</w:t>
      </w:r>
      <w:proofErr w:type="spellEnd"/>
      <w:r w:rsidR="00A56EF2">
        <w:t xml:space="preserve"> </w:t>
      </w:r>
      <w:proofErr w:type="spellStart"/>
      <w:r w:rsidR="00A56EF2">
        <w:t>pembukaan</w:t>
      </w:r>
      <w:proofErr w:type="spellEnd"/>
      <w:r w:rsidR="00A56EF2">
        <w:t xml:space="preserve"> UUD 1945 </w:t>
      </w:r>
      <w:proofErr w:type="spellStart"/>
      <w:r w:rsidR="00A56EF2">
        <w:t>dalam</w:t>
      </w:r>
      <w:proofErr w:type="spellEnd"/>
      <w:r w:rsidR="00A56EF2">
        <w:t xml:space="preserve"> </w:t>
      </w:r>
      <w:proofErr w:type="spellStart"/>
      <w:r w:rsidR="00A56EF2">
        <w:t>mewujudkan</w:t>
      </w:r>
      <w:proofErr w:type="spellEnd"/>
      <w:r w:rsidR="00A56EF2">
        <w:t xml:space="preserve"> </w:t>
      </w:r>
      <w:proofErr w:type="spellStart"/>
      <w:r w:rsidR="00A56EF2">
        <w:t>tujuan</w:t>
      </w:r>
      <w:proofErr w:type="spellEnd"/>
      <w:r w:rsidR="00A56EF2">
        <w:t xml:space="preserve"> </w:t>
      </w:r>
      <w:proofErr w:type="spellStart"/>
      <w:r w:rsidR="00A56EF2">
        <w:t>nasional</w:t>
      </w:r>
      <w:proofErr w:type="spellEnd"/>
      <w:r w:rsidR="00A56EF2">
        <w:t xml:space="preserve"> </w:t>
      </w:r>
      <w:proofErr w:type="spellStart"/>
      <w:r w:rsidR="00A56EF2">
        <w:t>untuk</w:t>
      </w:r>
      <w:proofErr w:type="spellEnd"/>
      <w:r w:rsidR="00A56EF2">
        <w:t xml:space="preserve"> </w:t>
      </w:r>
      <w:proofErr w:type="spellStart"/>
      <w:r w:rsidR="004122B7">
        <w:t>meraih</w:t>
      </w:r>
      <w:proofErr w:type="spellEnd"/>
      <w:r w:rsidR="004122B7">
        <w:t xml:space="preserve"> </w:t>
      </w:r>
      <w:proofErr w:type="spellStart"/>
      <w:r w:rsidR="004122B7">
        <w:t>cita-cita</w:t>
      </w:r>
      <w:proofErr w:type="spellEnd"/>
      <w:r w:rsidR="004122B7">
        <w:t xml:space="preserve"> </w:t>
      </w:r>
      <w:proofErr w:type="spellStart"/>
      <w:r w:rsidR="004122B7">
        <w:t>nasional</w:t>
      </w:r>
      <w:proofErr w:type="spellEnd"/>
      <w:r w:rsidR="004122B7">
        <w:t>.</w:t>
      </w:r>
      <w:r w:rsidR="001B60B7">
        <w:t xml:space="preserve"> </w:t>
      </w:r>
      <w:proofErr w:type="spellStart"/>
      <w:r w:rsidR="001B00E4">
        <w:t>Kepentingan</w:t>
      </w:r>
      <w:proofErr w:type="spellEnd"/>
      <w:r w:rsidR="001B00E4">
        <w:t xml:space="preserve"> </w:t>
      </w:r>
      <w:proofErr w:type="spellStart"/>
      <w:r w:rsidR="001B00E4">
        <w:t>dasar</w:t>
      </w:r>
      <w:proofErr w:type="spellEnd"/>
      <w:r w:rsidR="001B00E4">
        <w:t xml:space="preserve"> </w:t>
      </w:r>
      <w:proofErr w:type="spellStart"/>
      <w:r w:rsidR="001B00E4">
        <w:t>ini</w:t>
      </w:r>
      <w:proofErr w:type="spellEnd"/>
      <w:r w:rsidR="001B00E4">
        <w:t xml:space="preserve"> </w:t>
      </w:r>
      <w:proofErr w:type="spellStart"/>
      <w:r w:rsidR="001B00E4">
        <w:t>mencakup</w:t>
      </w:r>
      <w:proofErr w:type="spellEnd"/>
      <w:r w:rsidR="001B00E4">
        <w:t xml:space="preserve"> </w:t>
      </w:r>
      <w:proofErr w:type="spellStart"/>
      <w:r w:rsidR="001B00E4">
        <w:t>kepentingan</w:t>
      </w:r>
      <w:proofErr w:type="spellEnd"/>
      <w:r w:rsidR="001B00E4">
        <w:t xml:space="preserve"> </w:t>
      </w:r>
      <w:proofErr w:type="spellStart"/>
      <w:r w:rsidR="001B00E4">
        <w:t>keamanan</w:t>
      </w:r>
      <w:proofErr w:type="spellEnd"/>
      <w:r w:rsidR="001B00E4">
        <w:t xml:space="preserve"> yang </w:t>
      </w:r>
      <w:proofErr w:type="spellStart"/>
      <w:r w:rsidR="00277F35">
        <w:t>terwujud</w:t>
      </w:r>
      <w:proofErr w:type="spellEnd"/>
      <w:r w:rsidR="00277F35">
        <w:t xml:space="preserve"> </w:t>
      </w:r>
      <w:proofErr w:type="spellStart"/>
      <w:r w:rsidR="00277F35">
        <w:t>dalam</w:t>
      </w:r>
      <w:proofErr w:type="spellEnd"/>
      <w:r w:rsidR="00277F35">
        <w:t xml:space="preserve"> </w:t>
      </w:r>
      <w:proofErr w:type="spellStart"/>
      <w:r w:rsidR="00277F35">
        <w:t>perlindungan</w:t>
      </w:r>
      <w:proofErr w:type="spellEnd"/>
      <w:r w:rsidR="00277F35">
        <w:t xml:space="preserve"> </w:t>
      </w:r>
      <w:proofErr w:type="spellStart"/>
      <w:r w:rsidR="00277F35">
        <w:t>bagi</w:t>
      </w:r>
      <w:proofErr w:type="spellEnd"/>
      <w:r w:rsidR="00277F35">
        <w:t xml:space="preserve"> </w:t>
      </w:r>
      <w:proofErr w:type="spellStart"/>
      <w:r w:rsidR="00277F35">
        <w:t>tumpah</w:t>
      </w:r>
      <w:proofErr w:type="spellEnd"/>
      <w:r w:rsidR="00277F35">
        <w:t xml:space="preserve"> </w:t>
      </w:r>
      <w:proofErr w:type="spellStart"/>
      <w:r w:rsidR="00277F35">
        <w:t>darah</w:t>
      </w:r>
      <w:proofErr w:type="spellEnd"/>
      <w:r w:rsidR="00277F35">
        <w:t xml:space="preserve"> Indonesia, </w:t>
      </w:r>
      <w:proofErr w:type="spellStart"/>
      <w:r w:rsidR="00277F35">
        <w:t>kepentingan</w:t>
      </w:r>
      <w:proofErr w:type="spellEnd"/>
      <w:r w:rsidR="00277F35">
        <w:t xml:space="preserve"> </w:t>
      </w:r>
      <w:proofErr w:type="spellStart"/>
      <w:r w:rsidR="000D4113">
        <w:t>kesejahteraan</w:t>
      </w:r>
      <w:proofErr w:type="spellEnd"/>
      <w:r w:rsidR="000D4113">
        <w:t xml:space="preserve"> </w:t>
      </w:r>
      <w:proofErr w:type="spellStart"/>
      <w:r w:rsidR="000D4113">
        <w:t>berupa</w:t>
      </w:r>
      <w:proofErr w:type="spellEnd"/>
      <w:r w:rsidR="000D4113">
        <w:t xml:space="preserve"> </w:t>
      </w:r>
      <w:proofErr w:type="spellStart"/>
      <w:r w:rsidR="000D4113">
        <w:t>kesejahteraan</w:t>
      </w:r>
      <w:proofErr w:type="spellEnd"/>
      <w:r w:rsidR="000D4113">
        <w:t xml:space="preserve"> Indonesia yang </w:t>
      </w:r>
      <w:proofErr w:type="spellStart"/>
      <w:r w:rsidR="000D4113">
        <w:t>progresif</w:t>
      </w:r>
      <w:proofErr w:type="spellEnd"/>
      <w:r w:rsidR="000D4113">
        <w:t xml:space="preserve">, </w:t>
      </w:r>
      <w:proofErr w:type="spellStart"/>
      <w:r w:rsidR="00215F64">
        <w:t>kepentingan</w:t>
      </w:r>
      <w:proofErr w:type="spellEnd"/>
      <w:r w:rsidR="00215F64">
        <w:t xml:space="preserve"> </w:t>
      </w:r>
      <w:proofErr w:type="spellStart"/>
      <w:r w:rsidR="00215F64">
        <w:t>kecerdasan</w:t>
      </w:r>
      <w:proofErr w:type="spellEnd"/>
      <w:r w:rsidR="00215F64">
        <w:t xml:space="preserve"> </w:t>
      </w:r>
      <w:proofErr w:type="spellStart"/>
      <w:r w:rsidR="00215F64">
        <w:t>berwujud</w:t>
      </w:r>
      <w:proofErr w:type="spellEnd"/>
      <w:r w:rsidR="00215F64">
        <w:t xml:space="preserve"> </w:t>
      </w:r>
      <w:proofErr w:type="spellStart"/>
      <w:r w:rsidR="00215F64">
        <w:t>kehidupan</w:t>
      </w:r>
      <w:proofErr w:type="spellEnd"/>
      <w:r w:rsidR="00215F64">
        <w:t xml:space="preserve"> Indonesia yang </w:t>
      </w:r>
      <w:proofErr w:type="spellStart"/>
      <w:r w:rsidR="00215F64">
        <w:t>cerdas</w:t>
      </w:r>
      <w:proofErr w:type="spellEnd"/>
      <w:r w:rsidR="00215F64">
        <w:t xml:space="preserve">, dan </w:t>
      </w:r>
      <w:proofErr w:type="spellStart"/>
      <w:r w:rsidR="00215F64">
        <w:t>kepentingan</w:t>
      </w:r>
      <w:proofErr w:type="spellEnd"/>
      <w:r w:rsidR="00215F64">
        <w:t xml:space="preserve"> </w:t>
      </w:r>
      <w:proofErr w:type="spellStart"/>
      <w:r w:rsidR="00215F64">
        <w:t>dalam</w:t>
      </w:r>
      <w:proofErr w:type="spellEnd"/>
      <w:r w:rsidR="00215F64">
        <w:t xml:space="preserve"> </w:t>
      </w:r>
      <w:proofErr w:type="spellStart"/>
      <w:r w:rsidR="00215F64">
        <w:t>ketertiban</w:t>
      </w:r>
      <w:proofErr w:type="spellEnd"/>
      <w:r w:rsidR="00215F64">
        <w:t xml:space="preserve"> dunia yang </w:t>
      </w:r>
      <w:proofErr w:type="spellStart"/>
      <w:r w:rsidR="00215F64">
        <w:lastRenderedPageBreak/>
        <w:t>terwujud</w:t>
      </w:r>
      <w:proofErr w:type="spellEnd"/>
      <w:r w:rsidR="00215F64">
        <w:t xml:space="preserve"> pada </w:t>
      </w:r>
      <w:proofErr w:type="spellStart"/>
      <w:r w:rsidR="00215F64">
        <w:t>situasi</w:t>
      </w:r>
      <w:proofErr w:type="spellEnd"/>
      <w:r w:rsidR="00215F64">
        <w:t xml:space="preserve"> dunia yang </w:t>
      </w:r>
      <w:proofErr w:type="spellStart"/>
      <w:r w:rsidR="00215F64">
        <w:t>tertib</w:t>
      </w:r>
      <w:proofErr w:type="spellEnd"/>
      <w:r w:rsidR="00215F64">
        <w:t xml:space="preserve"> </w:t>
      </w:r>
      <w:proofErr w:type="spellStart"/>
      <w:r w:rsidR="00215F64">
        <w:t>dengan</w:t>
      </w:r>
      <w:proofErr w:type="spellEnd"/>
      <w:r w:rsidR="00215F64">
        <w:t xml:space="preserve"> </w:t>
      </w:r>
      <w:proofErr w:type="spellStart"/>
      <w:r w:rsidR="00215F64">
        <w:t>berlandaskan</w:t>
      </w:r>
      <w:proofErr w:type="spellEnd"/>
      <w:r w:rsidR="00215F64">
        <w:t xml:space="preserve"> pada </w:t>
      </w:r>
      <w:proofErr w:type="spellStart"/>
      <w:r w:rsidR="00215F64">
        <w:t>kemerdekaan</w:t>
      </w:r>
      <w:proofErr w:type="spellEnd"/>
      <w:r w:rsidR="00215F64">
        <w:t xml:space="preserve">, </w:t>
      </w:r>
      <w:proofErr w:type="spellStart"/>
      <w:r w:rsidR="00215F64">
        <w:t>perdamaian</w:t>
      </w:r>
      <w:proofErr w:type="spellEnd"/>
      <w:r w:rsidR="00215F64">
        <w:t xml:space="preserve"> </w:t>
      </w:r>
      <w:proofErr w:type="spellStart"/>
      <w:r w:rsidR="00215F64">
        <w:t>abadi</w:t>
      </w:r>
      <w:proofErr w:type="spellEnd"/>
      <w:r w:rsidR="00215F64">
        <w:t xml:space="preserve">, </w:t>
      </w:r>
      <w:r w:rsidR="00585878">
        <w:t xml:space="preserve">dan </w:t>
      </w:r>
      <w:proofErr w:type="spellStart"/>
      <w:r w:rsidR="00585878">
        <w:t>keadilan</w:t>
      </w:r>
      <w:proofErr w:type="spellEnd"/>
      <w:r w:rsidR="00585878">
        <w:t xml:space="preserve"> </w:t>
      </w:r>
      <w:proofErr w:type="spellStart"/>
      <w:r w:rsidR="00585878">
        <w:t>sosial</w:t>
      </w:r>
      <w:proofErr w:type="spellEnd"/>
      <w:r w:rsidR="00585878">
        <w:t>.</w:t>
      </w:r>
      <w:r w:rsidR="00AB59A9">
        <w:t xml:space="preserve"> Indonesia </w:t>
      </w:r>
      <w:proofErr w:type="spellStart"/>
      <w:r w:rsidR="00AB59A9">
        <w:t>merupakan</w:t>
      </w:r>
      <w:proofErr w:type="spellEnd"/>
      <w:r w:rsidR="00AB59A9">
        <w:t xml:space="preserve"> negara </w:t>
      </w:r>
      <w:proofErr w:type="spellStart"/>
      <w:r w:rsidR="00AB59A9">
        <w:t>kepulauan</w:t>
      </w:r>
      <w:proofErr w:type="spellEnd"/>
      <w:r w:rsidR="00AB59A9">
        <w:t xml:space="preserve"> yang </w:t>
      </w:r>
      <w:proofErr w:type="spellStart"/>
      <w:r w:rsidR="00AB59A9">
        <w:t>membentang</w:t>
      </w:r>
      <w:proofErr w:type="spellEnd"/>
      <w:r w:rsidR="00AB59A9">
        <w:t xml:space="preserve"> </w:t>
      </w:r>
      <w:proofErr w:type="spellStart"/>
      <w:r w:rsidR="00AB59A9">
        <w:t>sejauh</w:t>
      </w:r>
      <w:proofErr w:type="spellEnd"/>
      <w:r w:rsidR="00AB59A9">
        <w:t xml:space="preserve"> 5 </w:t>
      </w:r>
      <w:proofErr w:type="spellStart"/>
      <w:r w:rsidR="00AB59A9">
        <w:t>ribu</w:t>
      </w:r>
      <w:proofErr w:type="spellEnd"/>
      <w:r w:rsidR="00AB59A9">
        <w:t xml:space="preserve"> kilometer di </w:t>
      </w:r>
      <w:proofErr w:type="spellStart"/>
      <w:r w:rsidR="00AB59A9">
        <w:t>sepanjang</w:t>
      </w:r>
      <w:proofErr w:type="spellEnd"/>
      <w:r w:rsidR="00AB59A9">
        <w:t xml:space="preserve"> garis </w:t>
      </w:r>
      <w:proofErr w:type="spellStart"/>
      <w:r w:rsidR="00AB59A9">
        <w:t>khatulistiwa</w:t>
      </w:r>
      <w:proofErr w:type="spellEnd"/>
      <w:r w:rsidR="00AB59A9">
        <w:t xml:space="preserve"> (</w:t>
      </w:r>
      <w:proofErr w:type="spellStart"/>
      <w:r w:rsidR="00AB59A9">
        <w:t>Sasvia</w:t>
      </w:r>
      <w:proofErr w:type="spellEnd"/>
      <w:r w:rsidR="00AB59A9">
        <w:t xml:space="preserve">, 2019). </w:t>
      </w:r>
      <w:r w:rsidR="00B442E5">
        <w:t xml:space="preserve">Wilayah Indonesia yang </w:t>
      </w:r>
      <w:proofErr w:type="spellStart"/>
      <w:r w:rsidR="00B442E5">
        <w:t>luas</w:t>
      </w:r>
      <w:proofErr w:type="spellEnd"/>
      <w:r w:rsidR="00B442E5">
        <w:t xml:space="preserve"> </w:t>
      </w:r>
      <w:proofErr w:type="spellStart"/>
      <w:r w:rsidR="00B442E5">
        <w:t>mengakibatkan</w:t>
      </w:r>
      <w:proofErr w:type="spellEnd"/>
      <w:r w:rsidR="00B442E5">
        <w:t xml:space="preserve"> negara </w:t>
      </w:r>
      <w:proofErr w:type="spellStart"/>
      <w:r w:rsidR="00B442E5">
        <w:t>ini</w:t>
      </w:r>
      <w:proofErr w:type="spellEnd"/>
      <w:r w:rsidR="00B442E5">
        <w:t xml:space="preserve"> </w:t>
      </w:r>
      <w:proofErr w:type="spellStart"/>
      <w:r w:rsidR="00B442E5">
        <w:t>menyandang</w:t>
      </w:r>
      <w:proofErr w:type="spellEnd"/>
      <w:r w:rsidR="00B442E5">
        <w:t xml:space="preserve"> </w:t>
      </w:r>
      <w:proofErr w:type="spellStart"/>
      <w:r w:rsidR="00B442E5">
        <w:t>predikat</w:t>
      </w:r>
      <w:proofErr w:type="spellEnd"/>
      <w:r w:rsidR="00B442E5">
        <w:t xml:space="preserve"> </w:t>
      </w:r>
      <w:proofErr w:type="spellStart"/>
      <w:r w:rsidR="00B442E5">
        <w:t>sebagai</w:t>
      </w:r>
      <w:proofErr w:type="spellEnd"/>
      <w:r w:rsidR="00B442E5">
        <w:t xml:space="preserve"> negara </w:t>
      </w:r>
      <w:proofErr w:type="spellStart"/>
      <w:r w:rsidR="00B442E5">
        <w:t>kepulauan</w:t>
      </w:r>
      <w:proofErr w:type="spellEnd"/>
      <w:r w:rsidR="00B442E5">
        <w:t xml:space="preserve"> </w:t>
      </w:r>
      <w:proofErr w:type="spellStart"/>
      <w:r w:rsidR="00B442E5">
        <w:t>terbesar</w:t>
      </w:r>
      <w:proofErr w:type="spellEnd"/>
      <w:r w:rsidR="00B442E5">
        <w:t xml:space="preserve"> yang </w:t>
      </w:r>
      <w:proofErr w:type="spellStart"/>
      <w:r w:rsidR="00B442E5">
        <w:t>mengandung</w:t>
      </w:r>
      <w:proofErr w:type="spellEnd"/>
      <w:r w:rsidR="00B442E5">
        <w:t xml:space="preserve"> </w:t>
      </w:r>
      <w:proofErr w:type="spellStart"/>
      <w:r w:rsidR="00B442E5">
        <w:t>potensi</w:t>
      </w:r>
      <w:proofErr w:type="spellEnd"/>
      <w:r w:rsidR="00B442E5">
        <w:t xml:space="preserve"> </w:t>
      </w:r>
      <w:proofErr w:type="spellStart"/>
      <w:r w:rsidR="00780FAE">
        <w:t>kelautan</w:t>
      </w:r>
      <w:proofErr w:type="spellEnd"/>
      <w:r w:rsidR="00780FAE">
        <w:t xml:space="preserve"> di </w:t>
      </w:r>
      <w:proofErr w:type="spellStart"/>
      <w:r w:rsidR="00780FAE">
        <w:t>berbagai</w:t>
      </w:r>
      <w:proofErr w:type="spellEnd"/>
      <w:r w:rsidR="00780FAE">
        <w:t xml:space="preserve"> </w:t>
      </w:r>
      <w:proofErr w:type="spellStart"/>
      <w:r w:rsidR="00780FAE">
        <w:t>bidang</w:t>
      </w:r>
      <w:proofErr w:type="spellEnd"/>
      <w:r w:rsidR="00780FAE">
        <w:t xml:space="preserve">. </w:t>
      </w:r>
      <w:r w:rsidR="00152A9D">
        <w:t xml:space="preserve">Indonesia </w:t>
      </w:r>
      <w:proofErr w:type="spellStart"/>
      <w:r w:rsidR="00152A9D">
        <w:t>tidak</w:t>
      </w:r>
      <w:proofErr w:type="spellEnd"/>
      <w:r w:rsidR="00152A9D">
        <w:t xml:space="preserve"> </w:t>
      </w:r>
      <w:proofErr w:type="spellStart"/>
      <w:r w:rsidR="00152A9D">
        <w:t>hanya</w:t>
      </w:r>
      <w:proofErr w:type="spellEnd"/>
      <w:r w:rsidR="00152A9D">
        <w:t xml:space="preserve"> </w:t>
      </w:r>
      <w:proofErr w:type="spellStart"/>
      <w:r w:rsidR="00152A9D">
        <w:t>dilihat</w:t>
      </w:r>
      <w:proofErr w:type="spellEnd"/>
      <w:r w:rsidR="00152A9D">
        <w:t xml:space="preserve"> </w:t>
      </w:r>
      <w:proofErr w:type="spellStart"/>
      <w:r w:rsidR="00152A9D">
        <w:t>sebagai</w:t>
      </w:r>
      <w:proofErr w:type="spellEnd"/>
      <w:r w:rsidR="00152A9D">
        <w:t xml:space="preserve"> </w:t>
      </w:r>
      <w:proofErr w:type="spellStart"/>
      <w:r w:rsidR="00152A9D">
        <w:t>teritori</w:t>
      </w:r>
      <w:proofErr w:type="spellEnd"/>
      <w:r w:rsidR="00152A9D">
        <w:t xml:space="preserve"> </w:t>
      </w:r>
      <w:proofErr w:type="spellStart"/>
      <w:r w:rsidR="00152A9D">
        <w:t>bioteknologi</w:t>
      </w:r>
      <w:proofErr w:type="spellEnd"/>
      <w:r w:rsidR="00152A9D">
        <w:t xml:space="preserve"> dan </w:t>
      </w:r>
      <w:proofErr w:type="spellStart"/>
      <w:r w:rsidR="00152A9D">
        <w:t>wisata</w:t>
      </w:r>
      <w:proofErr w:type="spellEnd"/>
      <w:r w:rsidR="00152A9D">
        <w:t xml:space="preserve"> </w:t>
      </w:r>
      <w:proofErr w:type="spellStart"/>
      <w:r w:rsidR="00152A9D">
        <w:t>maritim</w:t>
      </w:r>
      <w:proofErr w:type="spellEnd"/>
      <w:r w:rsidR="00152A9D">
        <w:t xml:space="preserve">, </w:t>
      </w:r>
      <w:proofErr w:type="spellStart"/>
      <w:r w:rsidR="00152A9D">
        <w:t>perairan</w:t>
      </w:r>
      <w:proofErr w:type="spellEnd"/>
      <w:r w:rsidR="00152A9D">
        <w:t xml:space="preserve"> </w:t>
      </w:r>
      <w:proofErr w:type="spellStart"/>
      <w:r w:rsidR="00152A9D">
        <w:t>laut</w:t>
      </w:r>
      <w:proofErr w:type="spellEnd"/>
      <w:r w:rsidR="00152A9D">
        <w:t xml:space="preserve"> </w:t>
      </w:r>
      <w:proofErr w:type="spellStart"/>
      <w:r w:rsidR="00152A9D">
        <w:t>dalam</w:t>
      </w:r>
      <w:proofErr w:type="spellEnd"/>
      <w:r w:rsidR="00152A9D">
        <w:t xml:space="preserve"> dan mineral </w:t>
      </w:r>
      <w:proofErr w:type="spellStart"/>
      <w:r w:rsidR="00152A9D">
        <w:t>kelautan</w:t>
      </w:r>
      <w:proofErr w:type="spellEnd"/>
      <w:r w:rsidR="00152A9D">
        <w:t xml:space="preserve">, </w:t>
      </w:r>
      <w:proofErr w:type="spellStart"/>
      <w:r w:rsidR="00787932">
        <w:t>tetapi</w:t>
      </w:r>
      <w:proofErr w:type="spellEnd"/>
      <w:r w:rsidR="00787932">
        <w:t xml:space="preserve"> juga </w:t>
      </w:r>
      <w:proofErr w:type="spellStart"/>
      <w:r w:rsidR="00787932">
        <w:t>industri</w:t>
      </w:r>
      <w:proofErr w:type="spellEnd"/>
      <w:r w:rsidR="00787932">
        <w:t xml:space="preserve"> </w:t>
      </w:r>
      <w:proofErr w:type="spellStart"/>
      <w:r w:rsidR="00787932">
        <w:t>pelayaran</w:t>
      </w:r>
      <w:proofErr w:type="spellEnd"/>
      <w:r w:rsidR="00787932">
        <w:t xml:space="preserve"> </w:t>
      </w:r>
      <w:r w:rsidR="00246C3F">
        <w:t xml:space="preserve">dan </w:t>
      </w:r>
      <w:proofErr w:type="spellStart"/>
      <w:r w:rsidR="00246C3F">
        <w:t>pertahanan</w:t>
      </w:r>
      <w:proofErr w:type="spellEnd"/>
      <w:r w:rsidR="00246C3F">
        <w:t xml:space="preserve">, </w:t>
      </w:r>
      <w:proofErr w:type="spellStart"/>
      <w:r w:rsidR="00246C3F">
        <w:t>serta</w:t>
      </w:r>
      <w:proofErr w:type="spellEnd"/>
      <w:r w:rsidR="00246C3F">
        <w:t xml:space="preserve"> </w:t>
      </w:r>
      <w:proofErr w:type="spellStart"/>
      <w:r w:rsidR="00246C3F">
        <w:t>industri</w:t>
      </w:r>
      <w:proofErr w:type="spellEnd"/>
      <w:r w:rsidR="00246C3F">
        <w:t xml:space="preserve"> </w:t>
      </w:r>
      <w:proofErr w:type="spellStart"/>
      <w:r w:rsidR="00246C3F">
        <w:t>maritim</w:t>
      </w:r>
      <w:proofErr w:type="spellEnd"/>
      <w:r w:rsidR="00246C3F">
        <w:t xml:space="preserve"> dunia.</w:t>
      </w:r>
      <w:r w:rsidR="006E1CF3">
        <w:t xml:space="preserve"> Selain </w:t>
      </w:r>
      <w:proofErr w:type="spellStart"/>
      <w:r w:rsidR="006E1CF3">
        <w:t>itu</w:t>
      </w:r>
      <w:proofErr w:type="spellEnd"/>
      <w:r w:rsidR="006E1CF3">
        <w:t xml:space="preserve">, Indonesia juga </w:t>
      </w:r>
      <w:proofErr w:type="spellStart"/>
      <w:r w:rsidR="006E1CF3">
        <w:t>mendapatkan</w:t>
      </w:r>
      <w:proofErr w:type="spellEnd"/>
      <w:r w:rsidR="006E1CF3">
        <w:t xml:space="preserve"> </w:t>
      </w:r>
      <w:proofErr w:type="spellStart"/>
      <w:r w:rsidR="006E1CF3">
        <w:t>keuntungan</w:t>
      </w:r>
      <w:proofErr w:type="spellEnd"/>
      <w:r w:rsidR="006E1CF3">
        <w:t xml:space="preserve"> </w:t>
      </w:r>
      <w:proofErr w:type="spellStart"/>
      <w:r w:rsidR="006E1CF3">
        <w:t>dari</w:t>
      </w:r>
      <w:proofErr w:type="spellEnd"/>
      <w:r w:rsidR="006E1CF3">
        <w:t xml:space="preserve"> </w:t>
      </w:r>
      <w:proofErr w:type="spellStart"/>
      <w:r w:rsidR="006E1CF3">
        <w:t>letak</w:t>
      </w:r>
      <w:proofErr w:type="spellEnd"/>
      <w:r w:rsidR="006E1CF3">
        <w:t xml:space="preserve"> wilayah yang </w:t>
      </w:r>
      <w:proofErr w:type="spellStart"/>
      <w:r w:rsidR="006E1CF3">
        <w:t>strategis</w:t>
      </w:r>
      <w:proofErr w:type="spellEnd"/>
      <w:r w:rsidR="006E1CF3">
        <w:t xml:space="preserve"> </w:t>
      </w:r>
      <w:proofErr w:type="spellStart"/>
      <w:r w:rsidR="006E1CF3">
        <w:t>baik</w:t>
      </w:r>
      <w:proofErr w:type="spellEnd"/>
      <w:r w:rsidR="006E1CF3">
        <w:t xml:space="preserve"> </w:t>
      </w:r>
      <w:proofErr w:type="spellStart"/>
      <w:r w:rsidR="006E1CF3">
        <w:t>secara</w:t>
      </w:r>
      <w:proofErr w:type="spellEnd"/>
      <w:r w:rsidR="006E1CF3">
        <w:t xml:space="preserve"> </w:t>
      </w:r>
      <w:proofErr w:type="spellStart"/>
      <w:r w:rsidR="006E1CF3">
        <w:t>politik</w:t>
      </w:r>
      <w:proofErr w:type="spellEnd"/>
      <w:r w:rsidR="006E1CF3">
        <w:t xml:space="preserve"> </w:t>
      </w:r>
      <w:proofErr w:type="spellStart"/>
      <w:r w:rsidR="006E1CF3">
        <w:t>maupun</w:t>
      </w:r>
      <w:proofErr w:type="spellEnd"/>
      <w:r w:rsidR="006E1CF3">
        <w:t xml:space="preserve"> </w:t>
      </w:r>
      <w:proofErr w:type="spellStart"/>
      <w:r w:rsidR="006E1CF3">
        <w:t>ekonomi</w:t>
      </w:r>
      <w:proofErr w:type="spellEnd"/>
      <w:r w:rsidR="006E1CF3">
        <w:t xml:space="preserve"> (Chen, 2014</w:t>
      </w:r>
      <w:r w:rsidR="000567D7">
        <w:t xml:space="preserve">). Wilayah yang </w:t>
      </w:r>
      <w:proofErr w:type="spellStart"/>
      <w:r w:rsidR="000567D7">
        <w:t>terbentang</w:t>
      </w:r>
      <w:proofErr w:type="spellEnd"/>
      <w:r w:rsidR="000567D7">
        <w:t xml:space="preserve"> </w:t>
      </w:r>
      <w:proofErr w:type="spellStart"/>
      <w:r w:rsidR="000567D7">
        <w:t>sejauh</w:t>
      </w:r>
      <w:proofErr w:type="spellEnd"/>
      <w:r w:rsidR="000567D7">
        <w:t xml:space="preserve"> 5 </w:t>
      </w:r>
      <w:proofErr w:type="spellStart"/>
      <w:r w:rsidR="000567D7">
        <w:t>ribu</w:t>
      </w:r>
      <w:proofErr w:type="spellEnd"/>
      <w:r w:rsidR="000567D7">
        <w:t xml:space="preserve"> kilometer </w:t>
      </w:r>
      <w:proofErr w:type="spellStart"/>
      <w:r w:rsidR="000567D7">
        <w:t>ini</w:t>
      </w:r>
      <w:proofErr w:type="spellEnd"/>
      <w:r w:rsidR="000567D7">
        <w:t xml:space="preserve"> </w:t>
      </w:r>
      <w:proofErr w:type="spellStart"/>
      <w:r w:rsidR="000567D7">
        <w:t>mengakibatkan</w:t>
      </w:r>
      <w:proofErr w:type="spellEnd"/>
      <w:r w:rsidR="000567D7">
        <w:t xml:space="preserve"> Indonesia </w:t>
      </w:r>
      <w:proofErr w:type="spellStart"/>
      <w:r w:rsidR="000567D7">
        <w:t>terintegrasi</w:t>
      </w:r>
      <w:proofErr w:type="spellEnd"/>
      <w:r w:rsidR="000567D7">
        <w:t xml:space="preserve"> </w:t>
      </w:r>
      <w:proofErr w:type="spellStart"/>
      <w:r w:rsidR="000567D7">
        <w:t>dengan</w:t>
      </w:r>
      <w:proofErr w:type="spellEnd"/>
      <w:r w:rsidR="000567D7">
        <w:t xml:space="preserve"> negara lain</w:t>
      </w:r>
      <w:r w:rsidR="00E37D1A">
        <w:t xml:space="preserve"> </w:t>
      </w:r>
      <w:proofErr w:type="spellStart"/>
      <w:r w:rsidR="00E37D1A">
        <w:t>karena</w:t>
      </w:r>
      <w:proofErr w:type="spellEnd"/>
      <w:r w:rsidR="00E37D1A">
        <w:t xml:space="preserve"> </w:t>
      </w:r>
      <w:proofErr w:type="spellStart"/>
      <w:r w:rsidR="00E37D1A">
        <w:t>adanya</w:t>
      </w:r>
      <w:proofErr w:type="spellEnd"/>
      <w:r w:rsidR="00E37D1A">
        <w:t xml:space="preserve"> </w:t>
      </w:r>
      <w:proofErr w:type="spellStart"/>
      <w:r w:rsidR="00E37D1A">
        <w:t>perairan</w:t>
      </w:r>
      <w:proofErr w:type="spellEnd"/>
      <w:r w:rsidR="00E37D1A">
        <w:t xml:space="preserve"> yang </w:t>
      </w:r>
      <w:proofErr w:type="spellStart"/>
      <w:r w:rsidR="00E37D1A">
        <w:t>mengkoneksikan</w:t>
      </w:r>
      <w:proofErr w:type="spellEnd"/>
      <w:r w:rsidR="00E37D1A">
        <w:t xml:space="preserve">, </w:t>
      </w:r>
      <w:proofErr w:type="spellStart"/>
      <w:r w:rsidR="00E37D1A">
        <w:t>seperti</w:t>
      </w:r>
      <w:proofErr w:type="spellEnd"/>
      <w:r w:rsidR="00E37D1A">
        <w:t xml:space="preserve"> </w:t>
      </w:r>
      <w:proofErr w:type="spellStart"/>
      <w:r w:rsidR="00E37D1A">
        <w:t>laut</w:t>
      </w:r>
      <w:proofErr w:type="spellEnd"/>
      <w:r w:rsidR="00E37D1A">
        <w:t xml:space="preserve"> Andaman dan </w:t>
      </w:r>
      <w:proofErr w:type="spellStart"/>
      <w:r w:rsidR="00E37D1A">
        <w:t>selat</w:t>
      </w:r>
      <w:proofErr w:type="spellEnd"/>
      <w:r w:rsidR="00E37D1A">
        <w:t xml:space="preserve"> Malaka.</w:t>
      </w:r>
    </w:p>
    <w:p w14:paraId="454E7A27" w14:textId="3CCBBD5E" w:rsidR="00CE64B4" w:rsidRDefault="00184818" w:rsidP="005B5ADC">
      <w:pPr>
        <w:pStyle w:val="BodyText"/>
      </w:pPr>
      <w:r>
        <w:tab/>
      </w:r>
      <w:r>
        <w:tab/>
      </w:r>
      <w:r w:rsidR="00384184">
        <w:t xml:space="preserve">Oleh </w:t>
      </w:r>
      <w:proofErr w:type="spellStart"/>
      <w:r w:rsidR="00384184">
        <w:t>karena</w:t>
      </w:r>
      <w:proofErr w:type="spellEnd"/>
      <w:r w:rsidR="00384184">
        <w:t xml:space="preserve"> </w:t>
      </w:r>
      <w:proofErr w:type="spellStart"/>
      <w:r w:rsidR="00384184">
        <w:t>terletak</w:t>
      </w:r>
      <w:proofErr w:type="spellEnd"/>
      <w:r w:rsidR="00384184">
        <w:t xml:space="preserve"> di </w:t>
      </w:r>
      <w:proofErr w:type="spellStart"/>
      <w:r w:rsidR="00384184">
        <w:t>antara</w:t>
      </w:r>
      <w:proofErr w:type="spellEnd"/>
      <w:r w:rsidR="00384184">
        <w:t xml:space="preserve"> </w:t>
      </w:r>
      <w:proofErr w:type="spellStart"/>
      <w:r w:rsidR="00384184">
        <w:t>samudera</w:t>
      </w:r>
      <w:proofErr w:type="spellEnd"/>
      <w:r w:rsidR="00384184">
        <w:t xml:space="preserve"> </w:t>
      </w:r>
      <w:proofErr w:type="spellStart"/>
      <w:r w:rsidR="00384184">
        <w:t>Pasifik</w:t>
      </w:r>
      <w:proofErr w:type="spellEnd"/>
      <w:r w:rsidR="00384184">
        <w:t xml:space="preserve"> dan </w:t>
      </w:r>
      <w:proofErr w:type="spellStart"/>
      <w:r w:rsidR="00384184">
        <w:t>Hindia</w:t>
      </w:r>
      <w:proofErr w:type="spellEnd"/>
      <w:r w:rsidR="00384184">
        <w:t xml:space="preserve">, Indonesia </w:t>
      </w:r>
      <w:proofErr w:type="spellStart"/>
      <w:r w:rsidR="00384184">
        <w:t>mengambil</w:t>
      </w:r>
      <w:proofErr w:type="spellEnd"/>
      <w:r w:rsidR="00384184">
        <w:t xml:space="preserve"> </w:t>
      </w:r>
      <w:proofErr w:type="spellStart"/>
      <w:r w:rsidR="00384184">
        <w:t>peran</w:t>
      </w:r>
      <w:proofErr w:type="spellEnd"/>
      <w:r w:rsidR="00384184">
        <w:t xml:space="preserve"> </w:t>
      </w:r>
      <w:proofErr w:type="spellStart"/>
      <w:r w:rsidR="00384184">
        <w:t>sebagai</w:t>
      </w:r>
      <w:proofErr w:type="spellEnd"/>
      <w:r w:rsidR="00384184">
        <w:t xml:space="preserve"> </w:t>
      </w:r>
      <w:proofErr w:type="spellStart"/>
      <w:r w:rsidR="00384184">
        <w:t>jembatan</w:t>
      </w:r>
      <w:proofErr w:type="spellEnd"/>
      <w:r w:rsidR="00384184">
        <w:t xml:space="preserve"> </w:t>
      </w:r>
      <w:proofErr w:type="spellStart"/>
      <w:r w:rsidR="000C4663">
        <w:t>antar</w:t>
      </w:r>
      <w:proofErr w:type="spellEnd"/>
      <w:r w:rsidR="000C4663">
        <w:t xml:space="preserve"> negara di </w:t>
      </w:r>
      <w:proofErr w:type="spellStart"/>
      <w:r w:rsidR="000C4663">
        <w:t>benua</w:t>
      </w:r>
      <w:proofErr w:type="spellEnd"/>
      <w:r w:rsidR="000C4663">
        <w:t xml:space="preserve"> Asia dan Australia</w:t>
      </w:r>
      <w:r w:rsidR="003F034B">
        <w:t xml:space="preserve"> </w:t>
      </w:r>
      <w:r w:rsidR="00EF319F">
        <w:t xml:space="preserve">yang </w:t>
      </w:r>
      <w:proofErr w:type="spellStart"/>
      <w:r w:rsidR="00EF319F">
        <w:t>menguntungkan</w:t>
      </w:r>
      <w:proofErr w:type="spellEnd"/>
      <w:r w:rsidR="00EF319F">
        <w:t xml:space="preserve"> </w:t>
      </w:r>
      <w:r w:rsidR="00D47901">
        <w:t xml:space="preserve">Indonesia </w:t>
      </w:r>
      <w:proofErr w:type="spellStart"/>
      <w:r w:rsidR="00D47901">
        <w:t>tidak</w:t>
      </w:r>
      <w:proofErr w:type="spellEnd"/>
      <w:r w:rsidR="00D47901">
        <w:t xml:space="preserve"> </w:t>
      </w:r>
      <w:proofErr w:type="spellStart"/>
      <w:r w:rsidR="00D47901">
        <w:t>hanya</w:t>
      </w:r>
      <w:proofErr w:type="spellEnd"/>
      <w:r w:rsidR="00D47901">
        <w:t xml:space="preserve"> </w:t>
      </w:r>
      <w:proofErr w:type="spellStart"/>
      <w:r w:rsidR="00D47901">
        <w:t>sebagai</w:t>
      </w:r>
      <w:proofErr w:type="spellEnd"/>
      <w:r w:rsidR="00D47901">
        <w:t xml:space="preserve"> </w:t>
      </w:r>
      <w:proofErr w:type="spellStart"/>
      <w:r w:rsidR="00D47901">
        <w:t>jalur</w:t>
      </w:r>
      <w:proofErr w:type="spellEnd"/>
      <w:r w:rsidR="00D47901">
        <w:t xml:space="preserve"> </w:t>
      </w:r>
      <w:proofErr w:type="spellStart"/>
      <w:r w:rsidR="00D47901">
        <w:t>perekonomian</w:t>
      </w:r>
      <w:proofErr w:type="spellEnd"/>
      <w:r w:rsidR="00D47901">
        <w:t xml:space="preserve"> dunia</w:t>
      </w:r>
      <w:r w:rsidR="00C017B4">
        <w:t>,</w:t>
      </w:r>
      <w:r w:rsidR="00D47901">
        <w:t xml:space="preserve"> </w:t>
      </w:r>
      <w:proofErr w:type="spellStart"/>
      <w:r w:rsidR="00D47901">
        <w:t>namun</w:t>
      </w:r>
      <w:proofErr w:type="spellEnd"/>
      <w:r w:rsidR="00D47901">
        <w:t xml:space="preserve"> juga </w:t>
      </w:r>
      <w:proofErr w:type="spellStart"/>
      <w:r w:rsidR="00D47901">
        <w:t>jalur</w:t>
      </w:r>
      <w:proofErr w:type="spellEnd"/>
      <w:r w:rsidR="00D47901">
        <w:t xml:space="preserve"> </w:t>
      </w:r>
      <w:proofErr w:type="spellStart"/>
      <w:r w:rsidR="00D47901">
        <w:t>perjalanan</w:t>
      </w:r>
      <w:proofErr w:type="spellEnd"/>
      <w:r w:rsidR="00D47901">
        <w:t xml:space="preserve"> </w:t>
      </w:r>
      <w:proofErr w:type="spellStart"/>
      <w:r w:rsidR="00D47901">
        <w:t>pengungsi</w:t>
      </w:r>
      <w:proofErr w:type="spellEnd"/>
      <w:r w:rsidR="00D47901">
        <w:t xml:space="preserve"> </w:t>
      </w:r>
      <w:proofErr w:type="spellStart"/>
      <w:r w:rsidR="00D47901">
        <w:t>ke</w:t>
      </w:r>
      <w:proofErr w:type="spellEnd"/>
      <w:r w:rsidR="00D47901">
        <w:t xml:space="preserve"> A</w:t>
      </w:r>
      <w:r w:rsidR="00322F88">
        <w:t>us</w:t>
      </w:r>
      <w:r w:rsidR="00D47901">
        <w:t xml:space="preserve">tralia </w:t>
      </w:r>
      <w:proofErr w:type="spellStart"/>
      <w:r w:rsidR="00D47901">
        <w:t>sehingga</w:t>
      </w:r>
      <w:proofErr w:type="spellEnd"/>
      <w:r w:rsidR="00D47901">
        <w:t xml:space="preserve"> Indonesia </w:t>
      </w:r>
      <w:proofErr w:type="spellStart"/>
      <w:r w:rsidR="00D47901">
        <w:t>dapat</w:t>
      </w:r>
      <w:proofErr w:type="spellEnd"/>
      <w:r w:rsidR="00D47901">
        <w:t xml:space="preserve"> </w:t>
      </w:r>
      <w:proofErr w:type="spellStart"/>
      <w:r w:rsidR="00D47901">
        <w:t>unggul</w:t>
      </w:r>
      <w:proofErr w:type="spellEnd"/>
      <w:r w:rsidR="00D47901">
        <w:t xml:space="preserve"> di </w:t>
      </w:r>
      <w:proofErr w:type="spellStart"/>
      <w:r w:rsidR="00D47901">
        <w:t>sektor</w:t>
      </w:r>
      <w:proofErr w:type="spellEnd"/>
      <w:r w:rsidR="00D47901">
        <w:t xml:space="preserve"> </w:t>
      </w:r>
      <w:proofErr w:type="spellStart"/>
      <w:r w:rsidR="00D47901">
        <w:t>perdamaian</w:t>
      </w:r>
      <w:proofErr w:type="spellEnd"/>
      <w:r w:rsidR="00D47901">
        <w:t>.</w:t>
      </w:r>
      <w:r w:rsidR="00227EA9">
        <w:t xml:space="preserve"> </w:t>
      </w:r>
      <w:proofErr w:type="spellStart"/>
      <w:r w:rsidR="00227EA9">
        <w:t>Keunggulan</w:t>
      </w:r>
      <w:proofErr w:type="spellEnd"/>
      <w:r w:rsidR="00227EA9">
        <w:t xml:space="preserve"> Indonesia </w:t>
      </w:r>
      <w:proofErr w:type="spellStart"/>
      <w:r w:rsidR="00227EA9">
        <w:t>ini</w:t>
      </w:r>
      <w:proofErr w:type="spellEnd"/>
      <w:r w:rsidR="00227EA9">
        <w:t xml:space="preserve"> </w:t>
      </w:r>
      <w:proofErr w:type="spellStart"/>
      <w:r w:rsidR="00227EA9">
        <w:t>berada</w:t>
      </w:r>
      <w:proofErr w:type="spellEnd"/>
      <w:r w:rsidR="00227EA9">
        <w:t xml:space="preserve"> di </w:t>
      </w:r>
      <w:proofErr w:type="spellStart"/>
      <w:r w:rsidR="00227EA9">
        <w:t>lokasi</w:t>
      </w:r>
      <w:proofErr w:type="spellEnd"/>
      <w:r w:rsidR="00227EA9">
        <w:t xml:space="preserve"> Aceh yang </w:t>
      </w:r>
      <w:proofErr w:type="spellStart"/>
      <w:r w:rsidR="00227EA9">
        <w:t>dekat</w:t>
      </w:r>
      <w:proofErr w:type="spellEnd"/>
      <w:r w:rsidR="00227EA9">
        <w:t xml:space="preserve"> </w:t>
      </w:r>
      <w:proofErr w:type="spellStart"/>
      <w:r w:rsidR="00227EA9">
        <w:t>dengan</w:t>
      </w:r>
      <w:proofErr w:type="spellEnd"/>
      <w:r w:rsidR="00227EA9">
        <w:t xml:space="preserve"> </w:t>
      </w:r>
      <w:proofErr w:type="spellStart"/>
      <w:r w:rsidR="00227EA9">
        <w:t>laut</w:t>
      </w:r>
      <w:proofErr w:type="spellEnd"/>
      <w:r w:rsidR="00227EA9">
        <w:t xml:space="preserve"> Andaman dan </w:t>
      </w:r>
      <w:proofErr w:type="spellStart"/>
      <w:r w:rsidR="00227EA9">
        <w:t>selat</w:t>
      </w:r>
      <w:proofErr w:type="spellEnd"/>
      <w:r w:rsidR="00227EA9">
        <w:t xml:space="preserve"> Malaka </w:t>
      </w:r>
      <w:proofErr w:type="spellStart"/>
      <w:r w:rsidR="00227EA9">
        <w:t>sehingga</w:t>
      </w:r>
      <w:proofErr w:type="spellEnd"/>
      <w:r w:rsidR="00227EA9">
        <w:t xml:space="preserve"> </w:t>
      </w:r>
      <w:proofErr w:type="spellStart"/>
      <w:r w:rsidR="00227EA9">
        <w:t>dapat</w:t>
      </w:r>
      <w:proofErr w:type="spellEnd"/>
      <w:r w:rsidR="00227EA9">
        <w:t xml:space="preserve"> </w:t>
      </w:r>
      <w:proofErr w:type="spellStart"/>
      <w:r w:rsidR="00227EA9">
        <w:t>menjadi</w:t>
      </w:r>
      <w:proofErr w:type="spellEnd"/>
      <w:r w:rsidR="00227EA9">
        <w:t xml:space="preserve"> </w:t>
      </w:r>
      <w:proofErr w:type="spellStart"/>
      <w:r w:rsidR="00227EA9">
        <w:t>gerbang</w:t>
      </w:r>
      <w:proofErr w:type="spellEnd"/>
      <w:r w:rsidR="00227EA9">
        <w:t xml:space="preserve"> </w:t>
      </w:r>
      <w:proofErr w:type="spellStart"/>
      <w:r w:rsidR="00227EA9">
        <w:t>pertama</w:t>
      </w:r>
      <w:proofErr w:type="spellEnd"/>
      <w:r w:rsidR="00227EA9">
        <w:t xml:space="preserve"> </w:t>
      </w:r>
      <w:proofErr w:type="spellStart"/>
      <w:r w:rsidR="00227EA9">
        <w:t>bagi</w:t>
      </w:r>
      <w:proofErr w:type="spellEnd"/>
      <w:r w:rsidR="00227EA9">
        <w:t xml:space="preserve"> </w:t>
      </w:r>
      <w:proofErr w:type="spellStart"/>
      <w:r w:rsidR="00227EA9">
        <w:t>pengungsi</w:t>
      </w:r>
      <w:proofErr w:type="spellEnd"/>
      <w:r w:rsidR="00227EA9">
        <w:t xml:space="preserve"> Rohingya </w:t>
      </w:r>
      <w:proofErr w:type="spellStart"/>
      <w:r w:rsidR="00227EA9">
        <w:t>ke</w:t>
      </w:r>
      <w:proofErr w:type="spellEnd"/>
      <w:r w:rsidR="00227EA9">
        <w:t xml:space="preserve"> wilayah Indonesia.</w:t>
      </w:r>
      <w:r w:rsidR="005B416D">
        <w:t xml:space="preserve"> </w:t>
      </w:r>
      <w:proofErr w:type="spellStart"/>
      <w:r w:rsidR="005B416D">
        <w:t>Pemahaman</w:t>
      </w:r>
      <w:proofErr w:type="spellEnd"/>
      <w:r w:rsidR="005B416D">
        <w:t xml:space="preserve"> </w:t>
      </w:r>
      <w:proofErr w:type="spellStart"/>
      <w:r w:rsidR="005B416D">
        <w:t>Presiden</w:t>
      </w:r>
      <w:proofErr w:type="spellEnd"/>
      <w:r w:rsidR="005B416D">
        <w:t xml:space="preserve"> Joko Widodo </w:t>
      </w:r>
      <w:proofErr w:type="spellStart"/>
      <w:r w:rsidR="005B416D">
        <w:t>sebagai</w:t>
      </w:r>
      <w:proofErr w:type="spellEnd"/>
      <w:r w:rsidR="005B416D">
        <w:t xml:space="preserve"> </w:t>
      </w:r>
      <w:proofErr w:type="spellStart"/>
      <w:r w:rsidR="005B416D">
        <w:t>pemimpin</w:t>
      </w:r>
      <w:proofErr w:type="spellEnd"/>
      <w:r w:rsidR="005B416D">
        <w:t xml:space="preserve"> Indonesia </w:t>
      </w:r>
      <w:proofErr w:type="spellStart"/>
      <w:r w:rsidR="005B416D">
        <w:t>terhadap</w:t>
      </w:r>
      <w:proofErr w:type="spellEnd"/>
      <w:r w:rsidR="005B416D">
        <w:t xml:space="preserve"> </w:t>
      </w:r>
      <w:proofErr w:type="spellStart"/>
      <w:r w:rsidR="005B416D">
        <w:t>posisi</w:t>
      </w:r>
      <w:proofErr w:type="spellEnd"/>
      <w:r w:rsidR="005B416D">
        <w:t xml:space="preserve"> </w:t>
      </w:r>
      <w:proofErr w:type="spellStart"/>
      <w:r w:rsidR="005B416D">
        <w:t>geostrategis</w:t>
      </w:r>
      <w:proofErr w:type="spellEnd"/>
      <w:r w:rsidR="005B416D">
        <w:t xml:space="preserve"> Indonesia </w:t>
      </w:r>
      <w:proofErr w:type="spellStart"/>
      <w:r w:rsidR="005B416D">
        <w:t>terwujudkan</w:t>
      </w:r>
      <w:proofErr w:type="spellEnd"/>
      <w:r w:rsidR="005B416D">
        <w:t xml:space="preserve"> pada </w:t>
      </w:r>
      <w:proofErr w:type="spellStart"/>
      <w:r w:rsidR="005B416D">
        <w:t>kebijakan</w:t>
      </w:r>
      <w:proofErr w:type="spellEnd"/>
      <w:r w:rsidR="005B416D">
        <w:t xml:space="preserve"> </w:t>
      </w:r>
      <w:proofErr w:type="spellStart"/>
      <w:r w:rsidR="005B416D">
        <w:t>penerimaan</w:t>
      </w:r>
      <w:proofErr w:type="spellEnd"/>
      <w:r w:rsidR="005B416D">
        <w:t xml:space="preserve"> </w:t>
      </w:r>
      <w:proofErr w:type="spellStart"/>
      <w:r w:rsidR="005B416D">
        <w:t>pengungsi</w:t>
      </w:r>
      <w:proofErr w:type="spellEnd"/>
      <w:r w:rsidR="005B416D">
        <w:t xml:space="preserve"> yang </w:t>
      </w:r>
      <w:proofErr w:type="spellStart"/>
      <w:r w:rsidR="005B416D">
        <w:t>menjadi</w:t>
      </w:r>
      <w:proofErr w:type="spellEnd"/>
      <w:r w:rsidR="005B416D">
        <w:t xml:space="preserve"> </w:t>
      </w:r>
      <w:proofErr w:type="spellStart"/>
      <w:r w:rsidR="005B416D">
        <w:t>langkah</w:t>
      </w:r>
      <w:proofErr w:type="spellEnd"/>
      <w:r w:rsidR="005B416D">
        <w:t xml:space="preserve"> </w:t>
      </w:r>
      <w:proofErr w:type="spellStart"/>
      <w:r w:rsidR="005B416D">
        <w:t>penting</w:t>
      </w:r>
      <w:proofErr w:type="spellEnd"/>
      <w:r w:rsidR="005B416D">
        <w:t xml:space="preserve"> </w:t>
      </w:r>
      <w:proofErr w:type="spellStart"/>
      <w:r w:rsidR="005B416D">
        <w:t>dalam</w:t>
      </w:r>
      <w:proofErr w:type="spellEnd"/>
      <w:r w:rsidR="005B416D">
        <w:t xml:space="preserve"> </w:t>
      </w:r>
      <w:proofErr w:type="spellStart"/>
      <w:r w:rsidR="005B416D">
        <w:t>upaya</w:t>
      </w:r>
      <w:proofErr w:type="spellEnd"/>
      <w:r w:rsidR="005B416D">
        <w:t xml:space="preserve"> </w:t>
      </w:r>
      <w:proofErr w:type="spellStart"/>
      <w:r w:rsidR="005B416D">
        <w:t>perdamaian</w:t>
      </w:r>
      <w:proofErr w:type="spellEnd"/>
      <w:r w:rsidR="005B416D">
        <w:t xml:space="preserve"> dunia.</w:t>
      </w:r>
      <w:r w:rsidR="008922D6">
        <w:t xml:space="preserve"> </w:t>
      </w:r>
      <w:r w:rsidR="00507A9E">
        <w:t xml:space="preserve">Indonesia </w:t>
      </w:r>
      <w:proofErr w:type="spellStart"/>
      <w:r w:rsidR="00507A9E">
        <w:t>dalam</w:t>
      </w:r>
      <w:proofErr w:type="spellEnd"/>
      <w:r w:rsidR="00507A9E">
        <w:t xml:space="preserve"> </w:t>
      </w:r>
      <w:proofErr w:type="spellStart"/>
      <w:r w:rsidR="00507A9E">
        <w:t>aktivitas</w:t>
      </w:r>
      <w:proofErr w:type="spellEnd"/>
      <w:r w:rsidR="00507A9E">
        <w:t xml:space="preserve"> </w:t>
      </w:r>
      <w:proofErr w:type="spellStart"/>
      <w:r w:rsidR="00507A9E">
        <w:t>internasional</w:t>
      </w:r>
      <w:proofErr w:type="spellEnd"/>
      <w:r w:rsidR="00507A9E">
        <w:t xml:space="preserve"> </w:t>
      </w:r>
      <w:proofErr w:type="spellStart"/>
      <w:r w:rsidR="00507A9E">
        <w:t>mempunyai</w:t>
      </w:r>
      <w:proofErr w:type="spellEnd"/>
      <w:r w:rsidR="00507A9E">
        <w:t xml:space="preserve"> 5 </w:t>
      </w:r>
      <w:proofErr w:type="spellStart"/>
      <w:r w:rsidR="00507A9E">
        <w:t>prioritas</w:t>
      </w:r>
      <w:proofErr w:type="spellEnd"/>
      <w:r w:rsidR="00507A9E">
        <w:t xml:space="preserve"> pada </w:t>
      </w:r>
      <w:proofErr w:type="spellStart"/>
      <w:r w:rsidR="00507A9E">
        <w:t>politik</w:t>
      </w:r>
      <w:proofErr w:type="spellEnd"/>
      <w:r w:rsidR="00507A9E">
        <w:t xml:space="preserve"> </w:t>
      </w:r>
      <w:proofErr w:type="spellStart"/>
      <w:r w:rsidR="00507A9E">
        <w:t>luar</w:t>
      </w:r>
      <w:proofErr w:type="spellEnd"/>
      <w:r w:rsidR="00507A9E">
        <w:t xml:space="preserve"> </w:t>
      </w:r>
      <w:proofErr w:type="spellStart"/>
      <w:r w:rsidR="00507A9E">
        <w:t>negerinya</w:t>
      </w:r>
      <w:proofErr w:type="spellEnd"/>
      <w:r w:rsidR="00507A9E">
        <w:t xml:space="preserve"> yang </w:t>
      </w:r>
      <w:proofErr w:type="spellStart"/>
      <w:r w:rsidR="00507A9E">
        <w:t>termuat</w:t>
      </w:r>
      <w:proofErr w:type="spellEnd"/>
      <w:r w:rsidR="00507A9E">
        <w:t xml:space="preserve"> pada </w:t>
      </w:r>
      <w:proofErr w:type="spellStart"/>
      <w:r w:rsidR="00507A9E">
        <w:t>prioritas</w:t>
      </w:r>
      <w:proofErr w:type="spellEnd"/>
      <w:r w:rsidR="00507A9E">
        <w:t xml:space="preserve"> 4+1 yang </w:t>
      </w:r>
      <w:proofErr w:type="spellStart"/>
      <w:r w:rsidR="00507A9E">
        <w:t>mencakup</w:t>
      </w:r>
      <w:proofErr w:type="spellEnd"/>
      <w:r w:rsidR="00507A9E">
        <w:t xml:space="preserve"> </w:t>
      </w:r>
      <w:proofErr w:type="spellStart"/>
      <w:r w:rsidR="00507A9E">
        <w:t>perbanyak</w:t>
      </w:r>
      <w:proofErr w:type="spellEnd"/>
      <w:r w:rsidR="00507A9E">
        <w:t xml:space="preserve"> </w:t>
      </w:r>
      <w:proofErr w:type="spellStart"/>
      <w:r w:rsidR="00507A9E">
        <w:t>diplomasi</w:t>
      </w:r>
      <w:proofErr w:type="spellEnd"/>
      <w:r w:rsidR="00507A9E">
        <w:t xml:space="preserve"> </w:t>
      </w:r>
      <w:proofErr w:type="spellStart"/>
      <w:r w:rsidR="00507A9E">
        <w:t>ekonomi</w:t>
      </w:r>
      <w:proofErr w:type="spellEnd"/>
      <w:r w:rsidR="00507A9E">
        <w:t xml:space="preserve">, </w:t>
      </w:r>
      <w:proofErr w:type="spellStart"/>
      <w:r w:rsidR="00991518">
        <w:t>perlindungan</w:t>
      </w:r>
      <w:proofErr w:type="spellEnd"/>
      <w:r w:rsidR="00991518">
        <w:t xml:space="preserve">, </w:t>
      </w:r>
      <w:proofErr w:type="spellStart"/>
      <w:r w:rsidR="00991518">
        <w:t>kedaulatan</w:t>
      </w:r>
      <w:proofErr w:type="spellEnd"/>
      <w:r w:rsidR="00991518">
        <w:t xml:space="preserve"> dan </w:t>
      </w:r>
      <w:proofErr w:type="spellStart"/>
      <w:r w:rsidR="00991518">
        <w:t>kebangsaan</w:t>
      </w:r>
      <w:proofErr w:type="spellEnd"/>
      <w:r w:rsidR="00991518">
        <w:t xml:space="preserve">, </w:t>
      </w:r>
      <w:proofErr w:type="spellStart"/>
      <w:r w:rsidR="00991518">
        <w:t>serta</w:t>
      </w:r>
      <w:proofErr w:type="spellEnd"/>
      <w:r w:rsidR="00991518">
        <w:t xml:space="preserve"> </w:t>
      </w:r>
      <w:proofErr w:type="spellStart"/>
      <w:r w:rsidR="00991518">
        <w:t>peran</w:t>
      </w:r>
      <w:proofErr w:type="spellEnd"/>
      <w:r w:rsidR="00991518">
        <w:t xml:space="preserve"> Indonesia di </w:t>
      </w:r>
      <w:proofErr w:type="spellStart"/>
      <w:r w:rsidR="00991518">
        <w:t>kawasan</w:t>
      </w:r>
      <w:proofErr w:type="spellEnd"/>
      <w:r w:rsidR="00991518">
        <w:t xml:space="preserve"> </w:t>
      </w:r>
      <w:proofErr w:type="spellStart"/>
      <w:r w:rsidR="00991518">
        <w:t>maupun</w:t>
      </w:r>
      <w:proofErr w:type="spellEnd"/>
      <w:r w:rsidR="00991518">
        <w:t xml:space="preserve"> global.</w:t>
      </w:r>
      <w:r w:rsidR="002F6EFD">
        <w:t xml:space="preserve"> </w:t>
      </w:r>
      <w:proofErr w:type="spellStart"/>
      <w:r w:rsidR="002F6EFD">
        <w:t>Sementara</w:t>
      </w:r>
      <w:proofErr w:type="spellEnd"/>
      <w:r w:rsidR="002F6EFD">
        <w:t xml:space="preserve"> </w:t>
      </w:r>
      <w:proofErr w:type="spellStart"/>
      <w:r w:rsidR="002F6EFD">
        <w:t>itu</w:t>
      </w:r>
      <w:proofErr w:type="spellEnd"/>
      <w:r w:rsidR="002F6EFD">
        <w:t xml:space="preserve">, </w:t>
      </w:r>
      <w:proofErr w:type="spellStart"/>
      <w:r w:rsidR="002F6EFD">
        <w:t>nilai</w:t>
      </w:r>
      <w:proofErr w:type="spellEnd"/>
      <w:r w:rsidR="002F6EFD">
        <w:t xml:space="preserve"> </w:t>
      </w:r>
      <w:proofErr w:type="spellStart"/>
      <w:r w:rsidR="002F6EFD">
        <w:t>plusnya</w:t>
      </w:r>
      <w:proofErr w:type="spellEnd"/>
      <w:r w:rsidR="002F6EFD">
        <w:t xml:space="preserve"> </w:t>
      </w:r>
      <w:proofErr w:type="spellStart"/>
      <w:r w:rsidR="002F6EFD">
        <w:t>yaitu</w:t>
      </w:r>
      <w:proofErr w:type="spellEnd"/>
      <w:r w:rsidR="002F6EFD">
        <w:t xml:space="preserve"> </w:t>
      </w:r>
      <w:proofErr w:type="spellStart"/>
      <w:r w:rsidR="002F6EFD">
        <w:t>peningkatan</w:t>
      </w:r>
      <w:proofErr w:type="spellEnd"/>
      <w:r w:rsidR="002F6EFD">
        <w:t xml:space="preserve"> </w:t>
      </w:r>
      <w:proofErr w:type="spellStart"/>
      <w:r w:rsidR="002F6EFD">
        <w:t>infrastruktur</w:t>
      </w:r>
      <w:proofErr w:type="spellEnd"/>
      <w:r w:rsidR="002F6EFD">
        <w:t xml:space="preserve"> </w:t>
      </w:r>
      <w:proofErr w:type="spellStart"/>
      <w:r w:rsidR="002F6EFD">
        <w:t>diplomasi</w:t>
      </w:r>
      <w:proofErr w:type="spellEnd"/>
      <w:r w:rsidR="002F6EFD">
        <w:t xml:space="preserve"> (</w:t>
      </w:r>
      <w:proofErr w:type="spellStart"/>
      <w:r w:rsidR="002F6EFD">
        <w:t>Kemenlu</w:t>
      </w:r>
      <w:proofErr w:type="spellEnd"/>
      <w:r w:rsidR="002F6EFD">
        <w:t xml:space="preserve"> RI, 2019).</w:t>
      </w:r>
      <w:r w:rsidR="003F034B">
        <w:t xml:space="preserve"> </w:t>
      </w:r>
      <w:proofErr w:type="spellStart"/>
      <w:r w:rsidR="003F034B">
        <w:t>Prioritas</w:t>
      </w:r>
      <w:proofErr w:type="spellEnd"/>
      <w:r w:rsidR="003F034B">
        <w:t xml:space="preserve"> </w:t>
      </w:r>
      <w:proofErr w:type="spellStart"/>
      <w:r w:rsidR="003F034B">
        <w:t>ini</w:t>
      </w:r>
      <w:proofErr w:type="spellEnd"/>
      <w:r w:rsidR="003F034B">
        <w:t xml:space="preserve"> </w:t>
      </w:r>
      <w:proofErr w:type="spellStart"/>
      <w:r w:rsidR="003F034B">
        <w:t>memperlihatkan</w:t>
      </w:r>
      <w:proofErr w:type="spellEnd"/>
      <w:r w:rsidR="003F034B">
        <w:t xml:space="preserve"> </w:t>
      </w:r>
      <w:proofErr w:type="spellStart"/>
      <w:r w:rsidR="003F034B">
        <w:t>kepentingan</w:t>
      </w:r>
      <w:proofErr w:type="spellEnd"/>
      <w:r w:rsidR="003F034B">
        <w:t xml:space="preserve"> Indonesia </w:t>
      </w:r>
      <w:proofErr w:type="spellStart"/>
      <w:r w:rsidR="003F034B">
        <w:t>dalam</w:t>
      </w:r>
      <w:proofErr w:type="spellEnd"/>
      <w:r w:rsidR="003F034B">
        <w:t xml:space="preserve"> </w:t>
      </w:r>
      <w:proofErr w:type="spellStart"/>
      <w:r w:rsidR="003F034B">
        <w:t>pembangunan</w:t>
      </w:r>
      <w:proofErr w:type="spellEnd"/>
      <w:r w:rsidR="003F034B">
        <w:t xml:space="preserve"> </w:t>
      </w:r>
      <w:proofErr w:type="spellStart"/>
      <w:r w:rsidR="003F034B">
        <w:t>citra</w:t>
      </w:r>
      <w:proofErr w:type="spellEnd"/>
      <w:r w:rsidR="003F034B">
        <w:t xml:space="preserve"> </w:t>
      </w:r>
      <w:proofErr w:type="spellStart"/>
      <w:r w:rsidR="003F034B">
        <w:t>sebagai</w:t>
      </w:r>
      <w:proofErr w:type="spellEnd"/>
      <w:r w:rsidR="003F034B">
        <w:t xml:space="preserve"> negara yang </w:t>
      </w:r>
      <w:proofErr w:type="spellStart"/>
      <w:r w:rsidR="00C017B4">
        <w:t>damai</w:t>
      </w:r>
      <w:proofErr w:type="spellEnd"/>
      <w:r w:rsidR="00C017B4">
        <w:t>.</w:t>
      </w:r>
      <w:r w:rsidR="00DD38F9">
        <w:t xml:space="preserve"> </w:t>
      </w:r>
      <w:proofErr w:type="spellStart"/>
      <w:r w:rsidR="00DD38F9">
        <w:t>Kepentingan</w:t>
      </w:r>
      <w:proofErr w:type="spellEnd"/>
      <w:r w:rsidR="00DD38F9">
        <w:t xml:space="preserve"> </w:t>
      </w:r>
      <w:proofErr w:type="spellStart"/>
      <w:r w:rsidR="00DD38F9">
        <w:t>ini</w:t>
      </w:r>
      <w:proofErr w:type="spellEnd"/>
      <w:r w:rsidR="00DD38F9">
        <w:t xml:space="preserve"> </w:t>
      </w:r>
      <w:proofErr w:type="spellStart"/>
      <w:r w:rsidR="00DD38F9">
        <w:t>dilihat</w:t>
      </w:r>
      <w:proofErr w:type="spellEnd"/>
      <w:r w:rsidR="00DD38F9">
        <w:t xml:space="preserve"> </w:t>
      </w:r>
      <w:proofErr w:type="spellStart"/>
      <w:r w:rsidR="00DD38F9">
        <w:t>dari</w:t>
      </w:r>
      <w:proofErr w:type="spellEnd"/>
      <w:r w:rsidR="00DD38F9">
        <w:t xml:space="preserve"> Indonesia yang </w:t>
      </w:r>
      <w:proofErr w:type="spellStart"/>
      <w:r w:rsidR="00DD38F9">
        <w:t>menyetujui</w:t>
      </w:r>
      <w:proofErr w:type="spellEnd"/>
      <w:r w:rsidR="00DD38F9">
        <w:t xml:space="preserve"> 5 </w:t>
      </w:r>
      <w:proofErr w:type="spellStart"/>
      <w:r w:rsidR="00DD38F9">
        <w:t>poin</w:t>
      </w:r>
      <w:proofErr w:type="spellEnd"/>
      <w:r w:rsidR="00DD38F9">
        <w:t xml:space="preserve"> </w:t>
      </w:r>
      <w:proofErr w:type="spellStart"/>
      <w:r w:rsidR="00FC6377">
        <w:t>k</w:t>
      </w:r>
      <w:r w:rsidR="00DD38F9">
        <w:t>onsensus</w:t>
      </w:r>
      <w:proofErr w:type="spellEnd"/>
      <w:r w:rsidR="00DD38F9">
        <w:t xml:space="preserve"> yang </w:t>
      </w:r>
      <w:proofErr w:type="spellStart"/>
      <w:r w:rsidR="00DD38F9">
        <w:t>meliputi</w:t>
      </w:r>
      <w:proofErr w:type="spellEnd"/>
      <w:r w:rsidR="00DD38F9">
        <w:t xml:space="preserve"> </w:t>
      </w:r>
      <w:proofErr w:type="spellStart"/>
      <w:r w:rsidR="00DD38F9">
        <w:t>penyerahan</w:t>
      </w:r>
      <w:proofErr w:type="spellEnd"/>
      <w:r w:rsidR="00DD38F9">
        <w:t xml:space="preserve"> </w:t>
      </w:r>
      <w:proofErr w:type="spellStart"/>
      <w:r w:rsidR="00DD38F9">
        <w:t>bantuan</w:t>
      </w:r>
      <w:proofErr w:type="spellEnd"/>
      <w:r w:rsidR="00DD38F9">
        <w:t xml:space="preserve"> </w:t>
      </w:r>
      <w:proofErr w:type="spellStart"/>
      <w:r w:rsidR="00DD38F9">
        <w:t>kemanusiaan</w:t>
      </w:r>
      <w:proofErr w:type="spellEnd"/>
      <w:r w:rsidR="00DD38F9">
        <w:t xml:space="preserve">, </w:t>
      </w:r>
      <w:proofErr w:type="spellStart"/>
      <w:r w:rsidR="00DD38F9">
        <w:t>penghilangan</w:t>
      </w:r>
      <w:proofErr w:type="spellEnd"/>
      <w:r w:rsidR="00DD38F9">
        <w:t xml:space="preserve"> </w:t>
      </w:r>
      <w:proofErr w:type="spellStart"/>
      <w:r w:rsidR="00DD38F9">
        <w:t>tindakan</w:t>
      </w:r>
      <w:proofErr w:type="spellEnd"/>
      <w:r w:rsidR="00DD38F9">
        <w:t xml:space="preserve"> </w:t>
      </w:r>
      <w:proofErr w:type="spellStart"/>
      <w:r w:rsidR="00DD38F9">
        <w:t>kekerasan</w:t>
      </w:r>
      <w:proofErr w:type="spellEnd"/>
      <w:r w:rsidR="00DD38F9">
        <w:t xml:space="preserve">, </w:t>
      </w:r>
      <w:proofErr w:type="spellStart"/>
      <w:r w:rsidR="00DD38F9">
        <w:t>penyelenggaraan</w:t>
      </w:r>
      <w:proofErr w:type="spellEnd"/>
      <w:r w:rsidR="00DD38F9">
        <w:t xml:space="preserve"> dialog </w:t>
      </w:r>
      <w:proofErr w:type="spellStart"/>
      <w:r w:rsidR="00DD38F9">
        <w:t>inklusif</w:t>
      </w:r>
      <w:proofErr w:type="spellEnd"/>
      <w:r w:rsidR="00DD38F9">
        <w:t xml:space="preserve">, </w:t>
      </w:r>
      <w:proofErr w:type="spellStart"/>
      <w:r w:rsidR="00DD38F9">
        <w:t>perancangan</w:t>
      </w:r>
      <w:proofErr w:type="spellEnd"/>
      <w:r w:rsidR="00DD38F9">
        <w:t xml:space="preserve"> </w:t>
      </w:r>
      <w:proofErr w:type="spellStart"/>
      <w:r w:rsidR="00DD38F9">
        <w:t>utusan</w:t>
      </w:r>
      <w:proofErr w:type="spellEnd"/>
      <w:r w:rsidR="00DD38F9">
        <w:t xml:space="preserve"> </w:t>
      </w:r>
      <w:proofErr w:type="spellStart"/>
      <w:r w:rsidR="00DD38F9">
        <w:t>khusus</w:t>
      </w:r>
      <w:proofErr w:type="spellEnd"/>
      <w:r w:rsidR="00DD38F9">
        <w:t xml:space="preserve">, dan </w:t>
      </w:r>
      <w:proofErr w:type="spellStart"/>
      <w:r w:rsidR="00DD38F9">
        <w:t>lawatan</w:t>
      </w:r>
      <w:proofErr w:type="spellEnd"/>
      <w:r w:rsidR="00DD38F9">
        <w:t xml:space="preserve"> </w:t>
      </w:r>
      <w:proofErr w:type="spellStart"/>
      <w:r w:rsidR="00DD38F9">
        <w:t>ke</w:t>
      </w:r>
      <w:proofErr w:type="spellEnd"/>
      <w:r w:rsidR="00DD38F9">
        <w:t xml:space="preserve"> Myanmar (VOA, 2023).</w:t>
      </w:r>
    </w:p>
    <w:p w14:paraId="42A084EF" w14:textId="2318ACFA" w:rsidR="00205A4A" w:rsidRDefault="00B5741D" w:rsidP="005B5ADC">
      <w:pPr>
        <w:pStyle w:val="BodyText"/>
      </w:pPr>
      <w:r>
        <w:tab/>
      </w:r>
      <w:r>
        <w:tab/>
      </w:r>
      <w:proofErr w:type="spellStart"/>
      <w:r>
        <w:t>Namun</w:t>
      </w:r>
      <w:proofErr w:type="spellEnd"/>
      <w:r>
        <w:t xml:space="preserve">, </w:t>
      </w:r>
      <w:proofErr w:type="spellStart"/>
      <w:r>
        <w:t>penerapan</w:t>
      </w:r>
      <w:proofErr w:type="spellEnd"/>
      <w:r>
        <w:t xml:space="preserve"> 5 </w:t>
      </w:r>
      <w:proofErr w:type="spellStart"/>
      <w:r>
        <w:t>poin</w:t>
      </w:r>
      <w:proofErr w:type="spellEnd"/>
      <w:r>
        <w:t xml:space="preserve"> </w:t>
      </w:r>
      <w:proofErr w:type="spellStart"/>
      <w:r w:rsidR="00FC6377">
        <w:t>konsensus</w:t>
      </w:r>
      <w:proofErr w:type="spellEnd"/>
      <w:r w:rsidR="00FC6377">
        <w:t xml:space="preserve"> di Myanmar </w:t>
      </w:r>
      <w:proofErr w:type="spellStart"/>
      <w:r w:rsidR="00D92630">
        <w:t>tidak</w:t>
      </w:r>
      <w:proofErr w:type="spellEnd"/>
      <w:r w:rsidR="00D92630">
        <w:t xml:space="preserve"> </w:t>
      </w:r>
      <w:proofErr w:type="spellStart"/>
      <w:r w:rsidR="00D92630">
        <w:t>berkembang</w:t>
      </w:r>
      <w:proofErr w:type="spellEnd"/>
      <w:r w:rsidR="00D92630">
        <w:t xml:space="preserve"> </w:t>
      </w:r>
      <w:r w:rsidR="006D6156">
        <w:t xml:space="preserve">dan </w:t>
      </w:r>
      <w:proofErr w:type="spellStart"/>
      <w:r w:rsidR="006D6156">
        <w:t>situasi</w:t>
      </w:r>
      <w:proofErr w:type="spellEnd"/>
      <w:r w:rsidR="006D6156">
        <w:t xml:space="preserve"> </w:t>
      </w:r>
      <w:proofErr w:type="spellStart"/>
      <w:r w:rsidR="006D6156">
        <w:t>menjadi</w:t>
      </w:r>
      <w:proofErr w:type="spellEnd"/>
      <w:r w:rsidR="006D6156">
        <w:t xml:space="preserve"> </w:t>
      </w:r>
      <w:proofErr w:type="spellStart"/>
      <w:r w:rsidR="006D6156">
        <w:t>semakin</w:t>
      </w:r>
      <w:proofErr w:type="spellEnd"/>
      <w:r w:rsidR="006D6156">
        <w:t xml:space="preserve"> </w:t>
      </w:r>
      <w:proofErr w:type="spellStart"/>
      <w:r w:rsidR="006D6156">
        <w:t>memburuk</w:t>
      </w:r>
      <w:proofErr w:type="spellEnd"/>
      <w:r w:rsidR="00E426AC">
        <w:t xml:space="preserve">. </w:t>
      </w:r>
      <w:proofErr w:type="spellStart"/>
      <w:r w:rsidR="00E426AC">
        <w:t>Se</w:t>
      </w:r>
      <w:r w:rsidR="006D6156">
        <w:t>hingga</w:t>
      </w:r>
      <w:proofErr w:type="spellEnd"/>
      <w:r w:rsidR="006D6156">
        <w:t xml:space="preserve"> </w:t>
      </w:r>
      <w:proofErr w:type="spellStart"/>
      <w:r w:rsidR="006D6156">
        <w:t>menimbulkan</w:t>
      </w:r>
      <w:proofErr w:type="spellEnd"/>
      <w:r w:rsidR="006D6156">
        <w:t xml:space="preserve"> </w:t>
      </w:r>
      <w:proofErr w:type="spellStart"/>
      <w:r w:rsidR="006D6156">
        <w:t>kekecewaan</w:t>
      </w:r>
      <w:proofErr w:type="spellEnd"/>
      <w:r w:rsidR="006D6156">
        <w:t xml:space="preserve"> </w:t>
      </w:r>
      <w:proofErr w:type="spellStart"/>
      <w:r w:rsidR="00E426AC">
        <w:t>bagi</w:t>
      </w:r>
      <w:proofErr w:type="spellEnd"/>
      <w:r w:rsidR="00E426AC">
        <w:t xml:space="preserve"> negara </w:t>
      </w:r>
      <w:proofErr w:type="spellStart"/>
      <w:r w:rsidR="00E426AC">
        <w:t>anggota</w:t>
      </w:r>
      <w:proofErr w:type="spellEnd"/>
      <w:r w:rsidR="00E426AC">
        <w:t xml:space="preserve"> ASEAN</w:t>
      </w:r>
      <w:r w:rsidR="00DA2944">
        <w:t xml:space="preserve">. Akan </w:t>
      </w:r>
      <w:proofErr w:type="spellStart"/>
      <w:r w:rsidR="00DA2944">
        <w:t>tetapi</w:t>
      </w:r>
      <w:proofErr w:type="spellEnd"/>
      <w:r w:rsidR="00DA2944">
        <w:t xml:space="preserve">, Indonesia </w:t>
      </w:r>
      <w:proofErr w:type="spellStart"/>
      <w:r w:rsidR="00DA2944">
        <w:t>tetap</w:t>
      </w:r>
      <w:proofErr w:type="spellEnd"/>
      <w:r w:rsidR="00DA2944">
        <w:t xml:space="preserve"> </w:t>
      </w:r>
      <w:proofErr w:type="spellStart"/>
      <w:r w:rsidR="00DA2944">
        <w:t>memegang</w:t>
      </w:r>
      <w:proofErr w:type="spellEnd"/>
      <w:r w:rsidR="00DA2944">
        <w:t xml:space="preserve"> </w:t>
      </w:r>
      <w:proofErr w:type="spellStart"/>
      <w:r w:rsidR="00DA2944">
        <w:t>komitmennya</w:t>
      </w:r>
      <w:proofErr w:type="spellEnd"/>
      <w:r w:rsidR="00DA2944">
        <w:t xml:space="preserve"> </w:t>
      </w:r>
      <w:proofErr w:type="spellStart"/>
      <w:r w:rsidR="00DA2944">
        <w:t>untuk</w:t>
      </w:r>
      <w:proofErr w:type="spellEnd"/>
      <w:r w:rsidR="00DA2944">
        <w:t xml:space="preserve"> </w:t>
      </w:r>
      <w:proofErr w:type="spellStart"/>
      <w:r w:rsidR="00DA2944">
        <w:t>membantu</w:t>
      </w:r>
      <w:proofErr w:type="spellEnd"/>
      <w:r w:rsidR="00DA2944">
        <w:t xml:space="preserve"> </w:t>
      </w:r>
      <w:proofErr w:type="spellStart"/>
      <w:r w:rsidR="003F38EE">
        <w:t>masyarakat</w:t>
      </w:r>
      <w:proofErr w:type="spellEnd"/>
      <w:r w:rsidR="003F38EE">
        <w:t xml:space="preserve"> Myanmar. ASEAN juga </w:t>
      </w:r>
      <w:proofErr w:type="spellStart"/>
      <w:r w:rsidR="003F38EE">
        <w:t>didorong</w:t>
      </w:r>
      <w:proofErr w:type="spellEnd"/>
      <w:r w:rsidR="003F38EE">
        <w:t xml:space="preserve"> oleh Indonesia </w:t>
      </w:r>
      <w:proofErr w:type="spellStart"/>
      <w:r w:rsidR="003F38EE">
        <w:t>untuk</w:t>
      </w:r>
      <w:proofErr w:type="spellEnd"/>
      <w:r w:rsidR="003F38EE">
        <w:t xml:space="preserve"> </w:t>
      </w:r>
      <w:proofErr w:type="spellStart"/>
      <w:r w:rsidR="003F38EE">
        <w:t>merangkul</w:t>
      </w:r>
      <w:proofErr w:type="spellEnd"/>
      <w:r w:rsidR="003F38EE">
        <w:t xml:space="preserve"> </w:t>
      </w:r>
      <w:proofErr w:type="spellStart"/>
      <w:r w:rsidR="003F38EE">
        <w:t>seluruh</w:t>
      </w:r>
      <w:proofErr w:type="spellEnd"/>
      <w:r w:rsidR="003F38EE">
        <w:t xml:space="preserve"> </w:t>
      </w:r>
      <w:proofErr w:type="spellStart"/>
      <w:r w:rsidR="003F38EE">
        <w:t>pemangku</w:t>
      </w:r>
      <w:proofErr w:type="spellEnd"/>
      <w:r w:rsidR="003F38EE">
        <w:t xml:space="preserve"> </w:t>
      </w:r>
      <w:proofErr w:type="spellStart"/>
      <w:r w:rsidR="003F38EE">
        <w:t>kebijakan</w:t>
      </w:r>
      <w:proofErr w:type="spellEnd"/>
      <w:r w:rsidR="003F38EE">
        <w:t xml:space="preserve"> di Myanmar dan </w:t>
      </w:r>
      <w:proofErr w:type="spellStart"/>
      <w:r w:rsidR="003F38EE">
        <w:t>menyelenggarakan</w:t>
      </w:r>
      <w:proofErr w:type="spellEnd"/>
      <w:r w:rsidR="003F38EE">
        <w:t xml:space="preserve"> dialog (</w:t>
      </w:r>
      <w:proofErr w:type="spellStart"/>
      <w:r w:rsidR="003F38EE">
        <w:t>Presiden</w:t>
      </w:r>
      <w:proofErr w:type="spellEnd"/>
      <w:r w:rsidR="003F38EE">
        <w:t xml:space="preserve"> RI, 2022). </w:t>
      </w:r>
      <w:proofErr w:type="spellStart"/>
      <w:r w:rsidR="00807B4B">
        <w:t>Pemaparan</w:t>
      </w:r>
      <w:proofErr w:type="spellEnd"/>
      <w:r w:rsidR="00807B4B">
        <w:t xml:space="preserve"> </w:t>
      </w:r>
      <w:proofErr w:type="spellStart"/>
      <w:r w:rsidR="00807B4B">
        <w:t>kepentingan</w:t>
      </w:r>
      <w:proofErr w:type="spellEnd"/>
      <w:r w:rsidR="00807B4B">
        <w:t xml:space="preserve"> </w:t>
      </w:r>
      <w:proofErr w:type="spellStart"/>
      <w:r w:rsidR="00807B4B">
        <w:t>Presiden</w:t>
      </w:r>
      <w:proofErr w:type="spellEnd"/>
      <w:r w:rsidR="00807B4B">
        <w:t xml:space="preserve"> Joko Widodo </w:t>
      </w:r>
      <w:proofErr w:type="spellStart"/>
      <w:r w:rsidR="00807B4B">
        <w:t>terkait</w:t>
      </w:r>
      <w:proofErr w:type="spellEnd"/>
      <w:r w:rsidR="00807B4B">
        <w:t xml:space="preserve"> </w:t>
      </w:r>
      <w:proofErr w:type="spellStart"/>
      <w:r w:rsidR="00807B4B">
        <w:t>kebijakan</w:t>
      </w:r>
      <w:proofErr w:type="spellEnd"/>
      <w:r w:rsidR="00807B4B">
        <w:t xml:space="preserve"> </w:t>
      </w:r>
      <w:proofErr w:type="spellStart"/>
      <w:r w:rsidR="00807B4B">
        <w:t>penerimaan</w:t>
      </w:r>
      <w:proofErr w:type="spellEnd"/>
      <w:r w:rsidR="00807B4B">
        <w:t xml:space="preserve"> </w:t>
      </w:r>
      <w:proofErr w:type="spellStart"/>
      <w:r w:rsidR="00807B4B">
        <w:t>pengungsi</w:t>
      </w:r>
      <w:proofErr w:type="spellEnd"/>
      <w:r w:rsidR="00807B4B">
        <w:t xml:space="preserve"> </w:t>
      </w:r>
      <w:proofErr w:type="spellStart"/>
      <w:r w:rsidR="00807B4B">
        <w:t>sekaligus</w:t>
      </w:r>
      <w:proofErr w:type="spellEnd"/>
      <w:r w:rsidR="002852D1">
        <w:t xml:space="preserve"> </w:t>
      </w:r>
      <w:proofErr w:type="spellStart"/>
      <w:r w:rsidR="002852D1">
        <w:t>mewakili</w:t>
      </w:r>
      <w:proofErr w:type="spellEnd"/>
      <w:r w:rsidR="002852D1">
        <w:t xml:space="preserve"> 5 </w:t>
      </w:r>
      <w:proofErr w:type="spellStart"/>
      <w:r w:rsidR="002852D1">
        <w:t>prioritas</w:t>
      </w:r>
      <w:proofErr w:type="spellEnd"/>
      <w:r w:rsidR="002852D1">
        <w:t xml:space="preserve"> </w:t>
      </w:r>
      <w:proofErr w:type="spellStart"/>
      <w:r w:rsidR="002852D1">
        <w:t>politik</w:t>
      </w:r>
      <w:proofErr w:type="spellEnd"/>
      <w:r w:rsidR="002852D1">
        <w:t xml:space="preserve"> </w:t>
      </w:r>
      <w:proofErr w:type="spellStart"/>
      <w:r w:rsidR="002852D1">
        <w:t>luar</w:t>
      </w:r>
      <w:proofErr w:type="spellEnd"/>
      <w:r w:rsidR="002852D1">
        <w:t xml:space="preserve"> negeri Indonesia.</w:t>
      </w:r>
    </w:p>
    <w:p w14:paraId="0AABA378" w14:textId="77777777" w:rsidR="00205A4A" w:rsidRPr="00205A4A" w:rsidRDefault="00205A4A" w:rsidP="005B5ADC">
      <w:pPr>
        <w:pStyle w:val="BodyText"/>
        <w:rPr>
          <w:sz w:val="23"/>
          <w:szCs w:val="23"/>
        </w:rPr>
      </w:pPr>
    </w:p>
    <w:p w14:paraId="44B4DA91" w14:textId="61BE6B0C" w:rsidR="00205A4A" w:rsidRDefault="004C6AFC" w:rsidP="00205A4A">
      <w:pPr>
        <w:pStyle w:val="Heading1"/>
      </w:pPr>
      <w:proofErr w:type="spellStart"/>
      <w:r>
        <w:t>Kondisi</w:t>
      </w:r>
      <w:proofErr w:type="spellEnd"/>
      <w:r>
        <w:t xml:space="preserve"> </w:t>
      </w:r>
      <w:proofErr w:type="spellStart"/>
      <w:r>
        <w:t>Perekonomian</w:t>
      </w:r>
      <w:proofErr w:type="spellEnd"/>
      <w:r w:rsidR="00205A4A">
        <w:t xml:space="preserve"> </w:t>
      </w:r>
      <w:proofErr w:type="spellStart"/>
      <w:r w:rsidR="00205A4A">
        <w:t>dalam</w:t>
      </w:r>
      <w:proofErr w:type="spellEnd"/>
      <w:r w:rsidR="00205A4A">
        <w:t xml:space="preserve"> Keputusan Indonesia pada </w:t>
      </w:r>
      <w:proofErr w:type="spellStart"/>
      <w:r w:rsidR="00205A4A">
        <w:t>Penerimaan</w:t>
      </w:r>
      <w:proofErr w:type="spellEnd"/>
      <w:r w:rsidR="00205A4A">
        <w:t xml:space="preserve"> </w:t>
      </w:r>
      <w:proofErr w:type="spellStart"/>
      <w:r w:rsidR="00205A4A">
        <w:t>Pengungsi</w:t>
      </w:r>
      <w:proofErr w:type="spellEnd"/>
      <w:r w:rsidR="00205A4A">
        <w:t xml:space="preserve"> Rohingya</w:t>
      </w:r>
    </w:p>
    <w:p w14:paraId="3C8FEA22" w14:textId="4E9B185F" w:rsidR="001D3935" w:rsidRDefault="00393A8F" w:rsidP="005B5ADC">
      <w:pPr>
        <w:pStyle w:val="BodyText"/>
      </w:pPr>
      <w:r>
        <w:tab/>
      </w:r>
      <w:r>
        <w:tab/>
        <w:t xml:space="preserve">Pada </w:t>
      </w:r>
      <w:proofErr w:type="spellStart"/>
      <w:r>
        <w:t>tahun</w:t>
      </w:r>
      <w:proofErr w:type="spellEnd"/>
      <w:r>
        <w:t xml:space="preserve"> 2020, </w:t>
      </w:r>
      <w:proofErr w:type="spellStart"/>
      <w:r w:rsidR="008B772E">
        <w:t>sebagian</w:t>
      </w:r>
      <w:proofErr w:type="spellEnd"/>
      <w:r w:rsidR="008B772E">
        <w:t xml:space="preserve"> </w:t>
      </w:r>
      <w:proofErr w:type="spellStart"/>
      <w:r w:rsidR="008B772E">
        <w:t>besar</w:t>
      </w:r>
      <w:proofErr w:type="spellEnd"/>
      <w:r w:rsidR="008B772E">
        <w:t xml:space="preserve"> negara di dunia </w:t>
      </w:r>
      <w:proofErr w:type="spellStart"/>
      <w:r w:rsidR="008B772E">
        <w:t>memiliki</w:t>
      </w:r>
      <w:proofErr w:type="spellEnd"/>
      <w:r w:rsidR="008B772E">
        <w:t xml:space="preserve"> </w:t>
      </w:r>
      <w:proofErr w:type="spellStart"/>
      <w:r w:rsidR="008B772E">
        <w:t>perekonomian</w:t>
      </w:r>
      <w:proofErr w:type="spellEnd"/>
      <w:r w:rsidR="008B772E">
        <w:t xml:space="preserve"> yang </w:t>
      </w:r>
      <w:proofErr w:type="spellStart"/>
      <w:r w:rsidR="008B772E">
        <w:t>mengalami</w:t>
      </w:r>
      <w:proofErr w:type="spellEnd"/>
      <w:r w:rsidR="008B772E">
        <w:t xml:space="preserve"> </w:t>
      </w:r>
      <w:proofErr w:type="spellStart"/>
      <w:r w:rsidR="00114463">
        <w:t>kontraksi</w:t>
      </w:r>
      <w:proofErr w:type="spellEnd"/>
      <w:r w:rsidR="00114463">
        <w:t xml:space="preserve"> </w:t>
      </w:r>
      <w:proofErr w:type="spellStart"/>
      <w:r w:rsidR="00114463">
        <w:t>atau</w:t>
      </w:r>
      <w:proofErr w:type="spellEnd"/>
      <w:r w:rsidR="00114463">
        <w:t xml:space="preserve"> </w:t>
      </w:r>
      <w:proofErr w:type="spellStart"/>
      <w:r w:rsidR="00114463">
        <w:t>penurunan</w:t>
      </w:r>
      <w:proofErr w:type="spellEnd"/>
      <w:r w:rsidR="00B8441E">
        <w:t xml:space="preserve">. Indonesia </w:t>
      </w:r>
      <w:proofErr w:type="spellStart"/>
      <w:r w:rsidR="00B8441E">
        <w:t>menjadi</w:t>
      </w:r>
      <w:proofErr w:type="spellEnd"/>
      <w:r w:rsidR="00B8441E">
        <w:t xml:space="preserve"> salah </w:t>
      </w:r>
      <w:proofErr w:type="spellStart"/>
      <w:r w:rsidR="00B8441E">
        <w:t>satu</w:t>
      </w:r>
      <w:proofErr w:type="spellEnd"/>
      <w:r w:rsidR="00B8441E">
        <w:t xml:space="preserve"> negara yang </w:t>
      </w:r>
      <w:proofErr w:type="spellStart"/>
      <w:r w:rsidR="00B8441E">
        <w:t>perekonomiannya</w:t>
      </w:r>
      <w:proofErr w:type="spellEnd"/>
      <w:r w:rsidR="00B8441E">
        <w:t xml:space="preserve"> </w:t>
      </w:r>
      <w:proofErr w:type="spellStart"/>
      <w:r w:rsidR="00B8441E">
        <w:t>mengalami</w:t>
      </w:r>
      <w:proofErr w:type="spellEnd"/>
      <w:r w:rsidR="00B8441E">
        <w:t xml:space="preserve"> </w:t>
      </w:r>
      <w:proofErr w:type="spellStart"/>
      <w:r w:rsidR="00B8441E">
        <w:t>penurunan</w:t>
      </w:r>
      <w:proofErr w:type="spellEnd"/>
      <w:r w:rsidR="00B8441E">
        <w:t xml:space="preserve">. Badan Pusat </w:t>
      </w:r>
      <w:proofErr w:type="spellStart"/>
      <w:r w:rsidR="00B8441E">
        <w:t>Statistik</w:t>
      </w:r>
      <w:proofErr w:type="spellEnd"/>
      <w:r w:rsidR="00B8441E">
        <w:t xml:space="preserve"> </w:t>
      </w:r>
      <w:proofErr w:type="spellStart"/>
      <w:r w:rsidR="00B8441E">
        <w:t>melaporkan</w:t>
      </w:r>
      <w:proofErr w:type="spellEnd"/>
      <w:r w:rsidR="00B8441E">
        <w:t xml:space="preserve"> </w:t>
      </w:r>
      <w:proofErr w:type="spellStart"/>
      <w:r w:rsidR="00B8441E">
        <w:t>bahwa</w:t>
      </w:r>
      <w:proofErr w:type="spellEnd"/>
      <w:r w:rsidR="00B8441E">
        <w:t xml:space="preserve"> </w:t>
      </w:r>
      <w:proofErr w:type="spellStart"/>
      <w:r w:rsidR="003310B4">
        <w:t>perekonomian</w:t>
      </w:r>
      <w:proofErr w:type="spellEnd"/>
      <w:r w:rsidR="003310B4">
        <w:t xml:space="preserve"> Indonesia </w:t>
      </w:r>
      <w:proofErr w:type="spellStart"/>
      <w:r w:rsidR="003310B4">
        <w:t>tidak</w:t>
      </w:r>
      <w:proofErr w:type="spellEnd"/>
      <w:r w:rsidR="003310B4">
        <w:t xml:space="preserve"> </w:t>
      </w:r>
      <w:proofErr w:type="spellStart"/>
      <w:r w:rsidR="003310B4">
        <w:t>tumbuh</w:t>
      </w:r>
      <w:proofErr w:type="spellEnd"/>
      <w:r w:rsidR="003310B4">
        <w:t xml:space="preserve"> pada </w:t>
      </w:r>
      <w:proofErr w:type="spellStart"/>
      <w:r w:rsidR="003310B4">
        <w:t>tahun</w:t>
      </w:r>
      <w:proofErr w:type="spellEnd"/>
      <w:r w:rsidR="003310B4">
        <w:t xml:space="preserve"> 2020, </w:t>
      </w:r>
      <w:proofErr w:type="spellStart"/>
      <w:r w:rsidR="003310B4">
        <w:t>melainkan</w:t>
      </w:r>
      <w:proofErr w:type="spellEnd"/>
      <w:r w:rsidR="003310B4">
        <w:t xml:space="preserve"> </w:t>
      </w:r>
      <w:proofErr w:type="spellStart"/>
      <w:r w:rsidR="003310B4">
        <w:t>mengalami</w:t>
      </w:r>
      <w:proofErr w:type="spellEnd"/>
      <w:r w:rsidR="003310B4">
        <w:t xml:space="preserve"> </w:t>
      </w:r>
      <w:proofErr w:type="spellStart"/>
      <w:r w:rsidR="003310B4">
        <w:t>penurunan</w:t>
      </w:r>
      <w:proofErr w:type="spellEnd"/>
      <w:r w:rsidR="003310B4">
        <w:t xml:space="preserve"> </w:t>
      </w:r>
      <w:proofErr w:type="spellStart"/>
      <w:r w:rsidR="003310B4">
        <w:t>sebesar</w:t>
      </w:r>
      <w:proofErr w:type="spellEnd"/>
      <w:r w:rsidR="003310B4">
        <w:t xml:space="preserve"> 2,1 </w:t>
      </w:r>
      <w:proofErr w:type="spellStart"/>
      <w:r w:rsidR="003310B4">
        <w:t>persen</w:t>
      </w:r>
      <w:proofErr w:type="spellEnd"/>
      <w:r w:rsidR="003310B4">
        <w:t xml:space="preserve"> </w:t>
      </w:r>
      <w:proofErr w:type="spellStart"/>
      <w:r w:rsidR="003310B4">
        <w:t>apabila</w:t>
      </w:r>
      <w:proofErr w:type="spellEnd"/>
      <w:r w:rsidR="003310B4">
        <w:t xml:space="preserve"> </w:t>
      </w:r>
      <w:proofErr w:type="spellStart"/>
      <w:r w:rsidR="003310B4">
        <w:t>dikomparasikan</w:t>
      </w:r>
      <w:proofErr w:type="spellEnd"/>
      <w:r w:rsidR="003310B4">
        <w:t xml:space="preserve"> </w:t>
      </w:r>
      <w:proofErr w:type="spellStart"/>
      <w:r w:rsidR="008E3B14">
        <w:t>dengan</w:t>
      </w:r>
      <w:proofErr w:type="spellEnd"/>
      <w:r w:rsidR="008E3B14">
        <w:t xml:space="preserve"> </w:t>
      </w:r>
      <w:proofErr w:type="spellStart"/>
      <w:r w:rsidR="008E3B14">
        <w:t>tahun</w:t>
      </w:r>
      <w:proofErr w:type="spellEnd"/>
      <w:r w:rsidR="008E3B14">
        <w:t xml:space="preserve"> 2019. </w:t>
      </w:r>
      <w:r w:rsidR="003F4FDA">
        <w:t xml:space="preserve">Pada </w:t>
      </w:r>
      <w:proofErr w:type="spellStart"/>
      <w:r w:rsidR="003F4FDA">
        <w:t>tahun</w:t>
      </w:r>
      <w:proofErr w:type="spellEnd"/>
      <w:r w:rsidR="003F4FDA">
        <w:t xml:space="preserve"> 2020, </w:t>
      </w:r>
      <w:proofErr w:type="spellStart"/>
      <w:r w:rsidR="003F4FDA">
        <w:t>perekonomian</w:t>
      </w:r>
      <w:proofErr w:type="spellEnd"/>
      <w:r w:rsidR="003F4FDA">
        <w:t xml:space="preserve"> Indonesia </w:t>
      </w:r>
      <w:proofErr w:type="spellStart"/>
      <w:r w:rsidR="003F4FDA">
        <w:t>dikalkulasikan</w:t>
      </w:r>
      <w:proofErr w:type="spellEnd"/>
      <w:r w:rsidR="003F4FDA">
        <w:t xml:space="preserve"> </w:t>
      </w:r>
      <w:proofErr w:type="spellStart"/>
      <w:r w:rsidR="003F4FDA">
        <w:t>dengan</w:t>
      </w:r>
      <w:proofErr w:type="spellEnd"/>
      <w:r w:rsidR="003F4FDA">
        <w:t xml:space="preserve"> </w:t>
      </w:r>
      <w:proofErr w:type="spellStart"/>
      <w:r w:rsidR="003F4FDA">
        <w:t>berlandaskan</w:t>
      </w:r>
      <w:proofErr w:type="spellEnd"/>
      <w:r w:rsidR="003F4FDA">
        <w:t xml:space="preserve"> pada </w:t>
      </w:r>
      <w:proofErr w:type="spellStart"/>
      <w:r w:rsidR="003F4FDA">
        <w:t>Produk</w:t>
      </w:r>
      <w:proofErr w:type="spellEnd"/>
      <w:r w:rsidR="003F4FDA">
        <w:t xml:space="preserve"> </w:t>
      </w:r>
      <w:proofErr w:type="spellStart"/>
      <w:r w:rsidR="003F4FDA">
        <w:t>Domestik</w:t>
      </w:r>
      <w:proofErr w:type="spellEnd"/>
      <w:r w:rsidR="003F4FDA">
        <w:t xml:space="preserve"> Bruto (PDB)</w:t>
      </w:r>
      <w:r w:rsidR="00997152">
        <w:t xml:space="preserve"> </w:t>
      </w:r>
      <w:proofErr w:type="spellStart"/>
      <w:r w:rsidR="00997152">
        <w:t>sebesar</w:t>
      </w:r>
      <w:proofErr w:type="spellEnd"/>
      <w:r w:rsidR="00997152">
        <w:t xml:space="preserve"> Rp15.434,2 </w:t>
      </w:r>
      <w:proofErr w:type="spellStart"/>
      <w:r w:rsidR="00997152">
        <w:t>triliun</w:t>
      </w:r>
      <w:proofErr w:type="spellEnd"/>
      <w:r w:rsidR="00997152">
        <w:t xml:space="preserve"> dan PDB per </w:t>
      </w:r>
      <w:proofErr w:type="spellStart"/>
      <w:r w:rsidR="00997152">
        <w:t>kapita</w:t>
      </w:r>
      <w:proofErr w:type="spellEnd"/>
      <w:r w:rsidR="00997152">
        <w:t xml:space="preserve"> </w:t>
      </w:r>
      <w:proofErr w:type="spellStart"/>
      <w:r w:rsidR="00997152">
        <w:t>senilai</w:t>
      </w:r>
      <w:proofErr w:type="spellEnd"/>
      <w:r w:rsidR="00997152">
        <w:t xml:space="preserve"> Rp56,9 </w:t>
      </w:r>
      <w:proofErr w:type="spellStart"/>
      <w:r w:rsidR="00997152">
        <w:t>juta</w:t>
      </w:r>
      <w:proofErr w:type="spellEnd"/>
      <w:r w:rsidR="00997152">
        <w:t xml:space="preserve"> </w:t>
      </w:r>
      <w:proofErr w:type="spellStart"/>
      <w:r w:rsidR="00997152">
        <w:t>atau</w:t>
      </w:r>
      <w:proofErr w:type="spellEnd"/>
      <w:r w:rsidR="00997152">
        <w:t xml:space="preserve"> USD3.911,7</w:t>
      </w:r>
      <w:r w:rsidR="00EA61C6">
        <w:t>.</w:t>
      </w:r>
      <w:r w:rsidR="00117BF3">
        <w:t xml:space="preserve"> </w:t>
      </w:r>
      <w:proofErr w:type="spellStart"/>
      <w:r w:rsidR="004B4D3A">
        <w:t>Laporan</w:t>
      </w:r>
      <w:proofErr w:type="spellEnd"/>
      <w:r w:rsidR="004B4D3A">
        <w:t xml:space="preserve"> </w:t>
      </w:r>
      <w:proofErr w:type="spellStart"/>
      <w:r w:rsidR="004B4D3A">
        <w:t>perekonomian</w:t>
      </w:r>
      <w:proofErr w:type="spellEnd"/>
      <w:r w:rsidR="004B4D3A">
        <w:t xml:space="preserve"> Indonesia 2020 </w:t>
      </w:r>
      <w:proofErr w:type="spellStart"/>
      <w:r w:rsidR="004B4D3A">
        <w:t>mencatat</w:t>
      </w:r>
      <w:proofErr w:type="spellEnd"/>
      <w:r w:rsidR="004B4D3A">
        <w:t xml:space="preserve"> </w:t>
      </w:r>
      <w:proofErr w:type="spellStart"/>
      <w:r w:rsidR="004B4D3A">
        <w:t>penurunan</w:t>
      </w:r>
      <w:proofErr w:type="spellEnd"/>
      <w:r w:rsidR="004B4D3A">
        <w:t xml:space="preserve"> </w:t>
      </w:r>
      <w:proofErr w:type="spellStart"/>
      <w:r w:rsidR="004B4D3A">
        <w:t>pertumbuhan</w:t>
      </w:r>
      <w:proofErr w:type="spellEnd"/>
      <w:r w:rsidR="004B4D3A">
        <w:t xml:space="preserve"> </w:t>
      </w:r>
      <w:proofErr w:type="spellStart"/>
      <w:r w:rsidR="004B4D3A">
        <w:t>perekonomian</w:t>
      </w:r>
      <w:proofErr w:type="spellEnd"/>
      <w:r w:rsidR="004B4D3A">
        <w:t xml:space="preserve"> Indonesia</w:t>
      </w:r>
      <w:r w:rsidR="001D3935">
        <w:t xml:space="preserve"> </w:t>
      </w:r>
      <w:proofErr w:type="spellStart"/>
      <w:r w:rsidR="001D3935">
        <w:t>diakibatkan</w:t>
      </w:r>
      <w:proofErr w:type="spellEnd"/>
      <w:r w:rsidR="001D3935">
        <w:t xml:space="preserve"> oleh dua </w:t>
      </w:r>
      <w:proofErr w:type="spellStart"/>
      <w:r w:rsidR="001D3935">
        <w:t>hal</w:t>
      </w:r>
      <w:proofErr w:type="spellEnd"/>
      <w:r w:rsidR="001D3935">
        <w:t xml:space="preserve">, </w:t>
      </w:r>
      <w:proofErr w:type="spellStart"/>
      <w:r w:rsidR="001D3935">
        <w:t>antara</w:t>
      </w:r>
      <w:proofErr w:type="spellEnd"/>
      <w:r w:rsidR="001D3935">
        <w:t xml:space="preserve"> lain:</w:t>
      </w:r>
    </w:p>
    <w:p w14:paraId="192EEA52" w14:textId="3B459FA4" w:rsidR="001D3935" w:rsidRDefault="00366859" w:rsidP="005B5ADC">
      <w:pPr>
        <w:pStyle w:val="BodyText"/>
      </w:pPr>
      <w:r>
        <w:tab/>
      </w:r>
      <w:r>
        <w:tab/>
      </w:r>
      <w:proofErr w:type="spellStart"/>
      <w:r>
        <w:t>Pertama</w:t>
      </w:r>
      <w:proofErr w:type="spellEnd"/>
      <w:r>
        <w:t xml:space="preserve">, </w:t>
      </w:r>
      <w:proofErr w:type="spellStart"/>
      <w:r>
        <w:t>dampak</w:t>
      </w:r>
      <w:proofErr w:type="spellEnd"/>
      <w:r>
        <w:t xml:space="preserve"> Covid-19 yang </w:t>
      </w:r>
      <w:proofErr w:type="spellStart"/>
      <w:r>
        <w:t>menekan</w:t>
      </w:r>
      <w:proofErr w:type="spellEnd"/>
      <w:r>
        <w:t xml:space="preserve"> </w:t>
      </w:r>
      <w:proofErr w:type="spellStart"/>
      <w:r>
        <w:t>cukup</w:t>
      </w:r>
      <w:proofErr w:type="spellEnd"/>
      <w:r>
        <w:t xml:space="preserve"> </w:t>
      </w:r>
      <w:proofErr w:type="spellStart"/>
      <w:r>
        <w:t>berat</w:t>
      </w:r>
      <w:proofErr w:type="spellEnd"/>
      <w:r>
        <w:t xml:space="preserve"> </w:t>
      </w:r>
      <w:proofErr w:type="spellStart"/>
      <w:r>
        <w:t>perekonomian</w:t>
      </w:r>
      <w:proofErr w:type="spellEnd"/>
      <w:r>
        <w:t xml:space="preserve"> Indonesia. </w:t>
      </w:r>
      <w:r w:rsidR="00810FC4">
        <w:t xml:space="preserve">Covid-19 </w:t>
      </w:r>
      <w:proofErr w:type="spellStart"/>
      <w:r w:rsidR="00810FC4">
        <w:t>merupakan</w:t>
      </w:r>
      <w:proofErr w:type="spellEnd"/>
      <w:r w:rsidR="00810FC4">
        <w:t xml:space="preserve"> </w:t>
      </w:r>
      <w:proofErr w:type="spellStart"/>
      <w:r w:rsidR="00810FC4">
        <w:t>jenis</w:t>
      </w:r>
      <w:proofErr w:type="spellEnd"/>
      <w:r w:rsidR="00810FC4">
        <w:t xml:space="preserve"> </w:t>
      </w:r>
      <w:proofErr w:type="spellStart"/>
      <w:r w:rsidR="00810FC4">
        <w:t>penyakit</w:t>
      </w:r>
      <w:proofErr w:type="spellEnd"/>
      <w:r w:rsidR="00810FC4">
        <w:t xml:space="preserve"> yang </w:t>
      </w:r>
      <w:proofErr w:type="spellStart"/>
      <w:r w:rsidR="00810FC4">
        <w:t>menyebar</w:t>
      </w:r>
      <w:proofErr w:type="spellEnd"/>
      <w:r w:rsidR="00810FC4">
        <w:t xml:space="preserve"> di </w:t>
      </w:r>
      <w:proofErr w:type="spellStart"/>
      <w:r w:rsidR="00810FC4">
        <w:t>antara</w:t>
      </w:r>
      <w:proofErr w:type="spellEnd"/>
      <w:r w:rsidR="00810FC4">
        <w:t xml:space="preserve"> </w:t>
      </w:r>
      <w:proofErr w:type="spellStart"/>
      <w:r w:rsidR="00810FC4">
        <w:t>manusia</w:t>
      </w:r>
      <w:proofErr w:type="spellEnd"/>
      <w:r w:rsidR="00810FC4">
        <w:t xml:space="preserve"> yang </w:t>
      </w:r>
      <w:proofErr w:type="spellStart"/>
      <w:r w:rsidR="00810FC4">
        <w:t>belum</w:t>
      </w:r>
      <w:proofErr w:type="spellEnd"/>
      <w:r w:rsidR="00810FC4">
        <w:t xml:space="preserve"> </w:t>
      </w:r>
      <w:proofErr w:type="spellStart"/>
      <w:r w:rsidR="00810FC4">
        <w:t>pernah</w:t>
      </w:r>
      <w:proofErr w:type="spellEnd"/>
      <w:r w:rsidR="00810FC4">
        <w:t xml:space="preserve"> </w:t>
      </w:r>
      <w:proofErr w:type="spellStart"/>
      <w:r w:rsidR="00810FC4">
        <w:t>teridentifikasi</w:t>
      </w:r>
      <w:proofErr w:type="spellEnd"/>
      <w:r w:rsidR="00810FC4">
        <w:t xml:space="preserve"> pada </w:t>
      </w:r>
      <w:proofErr w:type="spellStart"/>
      <w:r w:rsidR="00810FC4">
        <w:t>manusia</w:t>
      </w:r>
      <w:proofErr w:type="spellEnd"/>
      <w:r w:rsidR="00810FC4">
        <w:t xml:space="preserve"> </w:t>
      </w:r>
      <w:proofErr w:type="spellStart"/>
      <w:r w:rsidR="00810FC4">
        <w:t>akibat</w:t>
      </w:r>
      <w:proofErr w:type="spellEnd"/>
      <w:r w:rsidR="00810FC4">
        <w:t xml:space="preserve"> virus Sars-CoV-2 </w:t>
      </w:r>
      <w:proofErr w:type="spellStart"/>
      <w:r w:rsidR="00810FC4">
        <w:t>melalui</w:t>
      </w:r>
      <w:proofErr w:type="spellEnd"/>
      <w:r w:rsidR="00810FC4">
        <w:t xml:space="preserve"> </w:t>
      </w:r>
      <w:proofErr w:type="spellStart"/>
      <w:r w:rsidR="00810FC4">
        <w:t>percikan</w:t>
      </w:r>
      <w:proofErr w:type="spellEnd"/>
      <w:r w:rsidR="00810FC4">
        <w:t xml:space="preserve"> </w:t>
      </w:r>
      <w:proofErr w:type="spellStart"/>
      <w:r w:rsidR="00810FC4">
        <w:t>batuk</w:t>
      </w:r>
      <w:proofErr w:type="spellEnd"/>
      <w:r w:rsidR="00810FC4">
        <w:t>/</w:t>
      </w:r>
      <w:proofErr w:type="spellStart"/>
      <w:r w:rsidR="00810FC4">
        <w:t>bersin</w:t>
      </w:r>
      <w:proofErr w:type="spellEnd"/>
      <w:r w:rsidR="00810FC4">
        <w:t xml:space="preserve"> (</w:t>
      </w:r>
      <w:proofErr w:type="spellStart"/>
      <w:r w:rsidR="00810FC4">
        <w:t>Kemenkes</w:t>
      </w:r>
      <w:proofErr w:type="spellEnd"/>
      <w:r w:rsidR="00810FC4">
        <w:t xml:space="preserve"> RI, 2020). </w:t>
      </w:r>
      <w:r w:rsidR="0083306F">
        <w:t xml:space="preserve">Virus </w:t>
      </w:r>
      <w:proofErr w:type="spellStart"/>
      <w:r w:rsidR="0083306F">
        <w:t>ini</w:t>
      </w:r>
      <w:proofErr w:type="spellEnd"/>
      <w:r w:rsidR="0083306F">
        <w:t xml:space="preserve"> </w:t>
      </w:r>
      <w:proofErr w:type="spellStart"/>
      <w:r w:rsidR="00E045AD">
        <w:t>menyebar</w:t>
      </w:r>
      <w:proofErr w:type="spellEnd"/>
      <w:r w:rsidR="00723B66">
        <w:t xml:space="preserve"> </w:t>
      </w:r>
      <w:proofErr w:type="spellStart"/>
      <w:r w:rsidR="00E045AD">
        <w:t>dengan</w:t>
      </w:r>
      <w:proofErr w:type="spellEnd"/>
      <w:r w:rsidR="00E045AD">
        <w:t xml:space="preserve"> sangat </w:t>
      </w:r>
      <w:proofErr w:type="spellStart"/>
      <w:r w:rsidR="00E045AD">
        <w:t>cepat</w:t>
      </w:r>
      <w:proofErr w:type="spellEnd"/>
      <w:r w:rsidR="00E045AD">
        <w:t xml:space="preserve"> yang </w:t>
      </w:r>
      <w:proofErr w:type="spellStart"/>
      <w:r w:rsidR="00E045AD">
        <w:t>mengakibatkan</w:t>
      </w:r>
      <w:proofErr w:type="spellEnd"/>
      <w:r w:rsidR="00E045AD">
        <w:t xml:space="preserve"> Indonesia pada </w:t>
      </w:r>
      <w:proofErr w:type="spellStart"/>
      <w:r w:rsidR="00E045AD">
        <w:t>Desember</w:t>
      </w:r>
      <w:proofErr w:type="spellEnd"/>
      <w:r w:rsidR="00E045AD">
        <w:t xml:space="preserve"> 2020 </w:t>
      </w:r>
      <w:proofErr w:type="spellStart"/>
      <w:r w:rsidR="00E045AD">
        <w:t>memiliki</w:t>
      </w:r>
      <w:proofErr w:type="spellEnd"/>
      <w:r w:rsidR="00E045AD">
        <w:t xml:space="preserve"> </w:t>
      </w:r>
      <w:proofErr w:type="spellStart"/>
      <w:r w:rsidR="00FB6DAF">
        <w:t>lebih</w:t>
      </w:r>
      <w:proofErr w:type="spellEnd"/>
      <w:r w:rsidR="00FB6DAF">
        <w:t xml:space="preserve"> </w:t>
      </w:r>
      <w:proofErr w:type="spellStart"/>
      <w:r w:rsidR="00FB6DAF">
        <w:t>dari</w:t>
      </w:r>
      <w:proofErr w:type="spellEnd"/>
      <w:r w:rsidR="00FB6DAF">
        <w:t xml:space="preserve"> 700 </w:t>
      </w:r>
      <w:proofErr w:type="spellStart"/>
      <w:r w:rsidR="00FB6DAF">
        <w:t>ribu</w:t>
      </w:r>
      <w:proofErr w:type="spellEnd"/>
      <w:r w:rsidR="00FB6DAF">
        <w:t xml:space="preserve"> </w:t>
      </w:r>
      <w:proofErr w:type="spellStart"/>
      <w:r w:rsidR="00FB6DAF">
        <w:t>jiwa</w:t>
      </w:r>
      <w:proofErr w:type="spellEnd"/>
      <w:r w:rsidR="00FB6DAF">
        <w:t xml:space="preserve"> </w:t>
      </w:r>
      <w:proofErr w:type="spellStart"/>
      <w:r w:rsidR="00FB6DAF">
        <w:t>kasus</w:t>
      </w:r>
      <w:proofErr w:type="spellEnd"/>
      <w:r w:rsidR="00FB6DAF">
        <w:t xml:space="preserve"> </w:t>
      </w:r>
      <w:proofErr w:type="spellStart"/>
      <w:r w:rsidR="00FB6DAF">
        <w:t>positif</w:t>
      </w:r>
      <w:proofErr w:type="spellEnd"/>
      <w:r w:rsidR="00FB6DAF">
        <w:t xml:space="preserve"> dan </w:t>
      </w:r>
      <w:proofErr w:type="spellStart"/>
      <w:r w:rsidR="00FB6DAF">
        <w:t>menewaskan</w:t>
      </w:r>
      <w:proofErr w:type="spellEnd"/>
      <w:r w:rsidR="00FB6DAF">
        <w:t xml:space="preserve"> </w:t>
      </w:r>
      <w:proofErr w:type="spellStart"/>
      <w:r w:rsidR="00FB6DAF">
        <w:t>lebih</w:t>
      </w:r>
      <w:proofErr w:type="spellEnd"/>
      <w:r w:rsidR="00FB6DAF">
        <w:t xml:space="preserve"> </w:t>
      </w:r>
      <w:proofErr w:type="spellStart"/>
      <w:r w:rsidR="00FB6DAF">
        <w:t>dari</w:t>
      </w:r>
      <w:proofErr w:type="spellEnd"/>
      <w:r w:rsidR="00FB6DAF">
        <w:t xml:space="preserve"> 20 </w:t>
      </w:r>
      <w:proofErr w:type="spellStart"/>
      <w:r w:rsidR="00FB6DAF">
        <w:t>ribu</w:t>
      </w:r>
      <w:proofErr w:type="spellEnd"/>
      <w:r w:rsidR="00FB6DAF">
        <w:t xml:space="preserve"> </w:t>
      </w:r>
      <w:proofErr w:type="spellStart"/>
      <w:r w:rsidR="00FB6DAF">
        <w:t>jiwa</w:t>
      </w:r>
      <w:proofErr w:type="spellEnd"/>
      <w:r w:rsidR="00FB6DAF">
        <w:t>.</w:t>
      </w:r>
      <w:r w:rsidR="008B4910">
        <w:t xml:space="preserve"> Oleh </w:t>
      </w:r>
      <w:proofErr w:type="spellStart"/>
      <w:r w:rsidR="008B4910">
        <w:t>karena</w:t>
      </w:r>
      <w:proofErr w:type="spellEnd"/>
      <w:r w:rsidR="008B4910">
        <w:t xml:space="preserve"> </w:t>
      </w:r>
      <w:proofErr w:type="spellStart"/>
      <w:r w:rsidR="008B4910">
        <w:t>itu</w:t>
      </w:r>
      <w:proofErr w:type="spellEnd"/>
      <w:r w:rsidR="008B4910">
        <w:t xml:space="preserve">, </w:t>
      </w:r>
      <w:proofErr w:type="spellStart"/>
      <w:r w:rsidR="008B4910">
        <w:t>pemerintah</w:t>
      </w:r>
      <w:proofErr w:type="spellEnd"/>
      <w:r w:rsidR="008B4910">
        <w:t xml:space="preserve"> Indonesia </w:t>
      </w:r>
      <w:proofErr w:type="spellStart"/>
      <w:r w:rsidR="008B4910">
        <w:t>mengimplementasikan</w:t>
      </w:r>
      <w:proofErr w:type="spellEnd"/>
      <w:r w:rsidR="008B4910">
        <w:t xml:space="preserve"> </w:t>
      </w:r>
      <w:proofErr w:type="spellStart"/>
      <w:r w:rsidR="0081186D">
        <w:t>kebijakan</w:t>
      </w:r>
      <w:proofErr w:type="spellEnd"/>
      <w:r w:rsidR="0081186D">
        <w:t xml:space="preserve"> </w:t>
      </w:r>
      <w:proofErr w:type="spellStart"/>
      <w:r w:rsidR="0081186D">
        <w:t>pembatasan</w:t>
      </w:r>
      <w:proofErr w:type="spellEnd"/>
      <w:r w:rsidR="0081186D">
        <w:t xml:space="preserve"> </w:t>
      </w:r>
      <w:proofErr w:type="spellStart"/>
      <w:r w:rsidR="0081186D">
        <w:t>terhadap</w:t>
      </w:r>
      <w:proofErr w:type="spellEnd"/>
      <w:r w:rsidR="0081186D">
        <w:t xml:space="preserve"> </w:t>
      </w:r>
      <w:proofErr w:type="spellStart"/>
      <w:r w:rsidR="0081186D">
        <w:t>mobilitas</w:t>
      </w:r>
      <w:proofErr w:type="spellEnd"/>
      <w:r w:rsidR="0081186D">
        <w:t xml:space="preserve"> </w:t>
      </w:r>
      <w:proofErr w:type="spellStart"/>
      <w:r w:rsidR="0081186D">
        <w:t>termasuk</w:t>
      </w:r>
      <w:proofErr w:type="spellEnd"/>
      <w:r w:rsidR="0081186D">
        <w:t xml:space="preserve"> </w:t>
      </w:r>
      <w:proofErr w:type="spellStart"/>
      <w:r w:rsidR="0081186D">
        <w:t>penerapan</w:t>
      </w:r>
      <w:proofErr w:type="spellEnd"/>
      <w:r w:rsidR="0081186D">
        <w:t xml:space="preserve"> </w:t>
      </w:r>
      <w:proofErr w:type="spellStart"/>
      <w:r w:rsidR="0081186D">
        <w:t>protokol</w:t>
      </w:r>
      <w:proofErr w:type="spellEnd"/>
      <w:r w:rsidR="00F27222">
        <w:t xml:space="preserve"> </w:t>
      </w:r>
      <w:proofErr w:type="spellStart"/>
      <w:r w:rsidR="00F27222">
        <w:t>kesehatan</w:t>
      </w:r>
      <w:proofErr w:type="spellEnd"/>
      <w:r w:rsidR="00F27222">
        <w:t xml:space="preserve"> yang </w:t>
      </w:r>
      <w:proofErr w:type="spellStart"/>
      <w:r w:rsidR="00F27222">
        <w:t>meminimalisir</w:t>
      </w:r>
      <w:proofErr w:type="spellEnd"/>
      <w:r w:rsidR="00F27222">
        <w:t xml:space="preserve"> </w:t>
      </w:r>
      <w:proofErr w:type="spellStart"/>
      <w:r w:rsidR="00F27222">
        <w:t>penyebaran</w:t>
      </w:r>
      <w:proofErr w:type="spellEnd"/>
      <w:r w:rsidR="00F27222">
        <w:t xml:space="preserve"> Covid-19, </w:t>
      </w:r>
      <w:proofErr w:type="spellStart"/>
      <w:r w:rsidR="00F27222">
        <w:t>dimana</w:t>
      </w:r>
      <w:proofErr w:type="spellEnd"/>
      <w:r w:rsidR="00F27222">
        <w:t xml:space="preserve"> </w:t>
      </w:r>
      <w:proofErr w:type="spellStart"/>
      <w:r w:rsidR="00F27222">
        <w:t>pembatasan</w:t>
      </w:r>
      <w:proofErr w:type="spellEnd"/>
      <w:r w:rsidR="00F27222">
        <w:t xml:space="preserve"> </w:t>
      </w:r>
      <w:proofErr w:type="spellStart"/>
      <w:r w:rsidR="00F27222">
        <w:t>ini</w:t>
      </w:r>
      <w:proofErr w:type="spellEnd"/>
      <w:r w:rsidR="00F27222">
        <w:t xml:space="preserve"> </w:t>
      </w:r>
      <w:proofErr w:type="spellStart"/>
      <w:r w:rsidR="00771C28">
        <w:t>secara</w:t>
      </w:r>
      <w:proofErr w:type="spellEnd"/>
      <w:r w:rsidR="00771C28">
        <w:t xml:space="preserve"> </w:t>
      </w:r>
      <w:proofErr w:type="spellStart"/>
      <w:r w:rsidR="00771C28">
        <w:t>signifikan</w:t>
      </w:r>
      <w:proofErr w:type="spellEnd"/>
      <w:r w:rsidR="00771C28">
        <w:t xml:space="preserve"> </w:t>
      </w:r>
      <w:proofErr w:type="spellStart"/>
      <w:r w:rsidR="00771C28">
        <w:t>telah</w:t>
      </w:r>
      <w:proofErr w:type="spellEnd"/>
      <w:r w:rsidR="00771C28">
        <w:t xml:space="preserve"> </w:t>
      </w:r>
      <w:proofErr w:type="spellStart"/>
      <w:r w:rsidR="00771C28">
        <w:t>mempengaruh</w:t>
      </w:r>
      <w:proofErr w:type="spellEnd"/>
      <w:r w:rsidR="00771C28">
        <w:t xml:space="preserve"> </w:t>
      </w:r>
      <w:proofErr w:type="spellStart"/>
      <w:r w:rsidR="00771C28">
        <w:t>dalam</w:t>
      </w:r>
      <w:proofErr w:type="spellEnd"/>
      <w:r w:rsidR="00771C28">
        <w:t xml:space="preserve"> </w:t>
      </w:r>
      <w:proofErr w:type="spellStart"/>
      <w:r w:rsidR="00771C28">
        <w:t>mengurangi</w:t>
      </w:r>
      <w:proofErr w:type="spellEnd"/>
      <w:r w:rsidR="00771C28">
        <w:t xml:space="preserve"> </w:t>
      </w:r>
      <w:proofErr w:type="spellStart"/>
      <w:r w:rsidR="00771C28">
        <w:t>aktivitas</w:t>
      </w:r>
      <w:proofErr w:type="spellEnd"/>
      <w:r w:rsidR="00771C28">
        <w:t xml:space="preserve"> </w:t>
      </w:r>
      <w:proofErr w:type="spellStart"/>
      <w:r w:rsidR="00771C28">
        <w:t>perekonomian</w:t>
      </w:r>
      <w:proofErr w:type="spellEnd"/>
      <w:r w:rsidR="00771C28">
        <w:t xml:space="preserve"> </w:t>
      </w:r>
      <w:proofErr w:type="spellStart"/>
      <w:r w:rsidR="00771C28">
        <w:t>masyarakat</w:t>
      </w:r>
      <w:proofErr w:type="spellEnd"/>
      <w:r w:rsidR="00771C28">
        <w:t>.</w:t>
      </w:r>
      <w:r w:rsidR="00C16D4D">
        <w:t xml:space="preserve"> </w:t>
      </w:r>
      <w:proofErr w:type="spellStart"/>
      <w:r w:rsidR="00C16D4D">
        <w:t>Selanjutnya</w:t>
      </w:r>
      <w:proofErr w:type="spellEnd"/>
      <w:r w:rsidR="00C16D4D">
        <w:t xml:space="preserve">, </w:t>
      </w:r>
      <w:proofErr w:type="spellStart"/>
      <w:r w:rsidR="00C16D4D">
        <w:t>adanya</w:t>
      </w:r>
      <w:proofErr w:type="spellEnd"/>
      <w:r w:rsidR="00C16D4D">
        <w:t xml:space="preserve"> </w:t>
      </w:r>
      <w:proofErr w:type="spellStart"/>
      <w:r w:rsidR="00C16D4D">
        <w:t>ketidakpastian</w:t>
      </w:r>
      <w:proofErr w:type="spellEnd"/>
      <w:r w:rsidR="00C16D4D">
        <w:t xml:space="preserve"> </w:t>
      </w:r>
      <w:proofErr w:type="spellStart"/>
      <w:r w:rsidR="00C16D4D">
        <w:t>terhadap</w:t>
      </w:r>
      <w:proofErr w:type="spellEnd"/>
      <w:r w:rsidR="00C16D4D">
        <w:t xml:space="preserve"> </w:t>
      </w:r>
      <w:proofErr w:type="spellStart"/>
      <w:r w:rsidR="00C16D4D">
        <w:t>perkembangan</w:t>
      </w:r>
      <w:proofErr w:type="spellEnd"/>
      <w:r w:rsidR="00C16D4D">
        <w:t xml:space="preserve"> </w:t>
      </w:r>
      <w:r w:rsidR="008F7554">
        <w:t xml:space="preserve">Covid-19 di Indonesia. </w:t>
      </w:r>
      <w:proofErr w:type="spellStart"/>
      <w:r w:rsidR="008F7554">
        <w:t>Ketidakpastian</w:t>
      </w:r>
      <w:proofErr w:type="spellEnd"/>
      <w:r w:rsidR="008F7554">
        <w:t xml:space="preserve"> yang </w:t>
      </w:r>
      <w:proofErr w:type="spellStart"/>
      <w:r w:rsidR="008F7554">
        <w:t>terjadi</w:t>
      </w:r>
      <w:proofErr w:type="spellEnd"/>
      <w:r w:rsidR="008F7554">
        <w:t xml:space="preserve"> di pasar </w:t>
      </w:r>
      <w:proofErr w:type="spellStart"/>
      <w:r w:rsidR="008F7554">
        <w:t>keuangan</w:t>
      </w:r>
      <w:proofErr w:type="spellEnd"/>
      <w:r w:rsidR="008F7554">
        <w:t xml:space="preserve"> global </w:t>
      </w:r>
      <w:proofErr w:type="spellStart"/>
      <w:r w:rsidR="00070DA5">
        <w:t>telah</w:t>
      </w:r>
      <w:proofErr w:type="spellEnd"/>
      <w:r w:rsidR="00070DA5">
        <w:t xml:space="preserve"> </w:t>
      </w:r>
      <w:proofErr w:type="spellStart"/>
      <w:r w:rsidR="00070DA5">
        <w:t>mendorong</w:t>
      </w:r>
      <w:proofErr w:type="spellEnd"/>
      <w:r w:rsidR="00070DA5">
        <w:t xml:space="preserve"> </w:t>
      </w:r>
      <w:proofErr w:type="spellStart"/>
      <w:r w:rsidR="00070DA5">
        <w:t>terjadinya</w:t>
      </w:r>
      <w:proofErr w:type="spellEnd"/>
      <w:r w:rsidR="00070DA5">
        <w:t xml:space="preserve"> </w:t>
      </w:r>
      <w:proofErr w:type="spellStart"/>
      <w:r w:rsidR="00070DA5">
        <w:t>penanaman</w:t>
      </w:r>
      <w:proofErr w:type="spellEnd"/>
      <w:r w:rsidR="00070DA5">
        <w:t xml:space="preserve"> modal di negara </w:t>
      </w:r>
      <w:proofErr w:type="spellStart"/>
      <w:r w:rsidR="00070DA5">
        <w:t>berkembang</w:t>
      </w:r>
      <w:proofErr w:type="spellEnd"/>
      <w:r w:rsidR="00070DA5">
        <w:t xml:space="preserve">, </w:t>
      </w:r>
      <w:proofErr w:type="spellStart"/>
      <w:r w:rsidR="00070DA5">
        <w:t>termasuk</w:t>
      </w:r>
      <w:proofErr w:type="spellEnd"/>
      <w:r w:rsidR="00070DA5">
        <w:t xml:space="preserve"> Indonesia yang </w:t>
      </w:r>
      <w:proofErr w:type="spellStart"/>
      <w:r w:rsidR="00070DA5">
        <w:t>mengalami</w:t>
      </w:r>
      <w:proofErr w:type="spellEnd"/>
      <w:r w:rsidR="00070DA5">
        <w:t xml:space="preserve"> </w:t>
      </w:r>
      <w:proofErr w:type="spellStart"/>
      <w:r w:rsidR="00070DA5">
        <w:t>kontraksi</w:t>
      </w:r>
      <w:proofErr w:type="spellEnd"/>
      <w:r w:rsidR="00070DA5">
        <w:t xml:space="preserve"> pada </w:t>
      </w:r>
      <w:proofErr w:type="spellStart"/>
      <w:r w:rsidR="00070DA5">
        <w:t>perekonomiannya</w:t>
      </w:r>
      <w:proofErr w:type="spellEnd"/>
      <w:r w:rsidR="00070DA5">
        <w:t xml:space="preserve"> (BI, 2020).</w:t>
      </w:r>
    </w:p>
    <w:p w14:paraId="2AB7CF19" w14:textId="77777777" w:rsidR="00503E35" w:rsidRDefault="00503E35" w:rsidP="005B5ADC">
      <w:pPr>
        <w:pStyle w:val="BodyText"/>
      </w:pPr>
    </w:p>
    <w:p w14:paraId="3DAA5041" w14:textId="3954729A" w:rsidR="0045724F" w:rsidRDefault="005B04A4" w:rsidP="00034142">
      <w:pPr>
        <w:pStyle w:val="BodyText"/>
        <w:spacing w:line="276" w:lineRule="auto"/>
        <w:ind w:right="115" w:firstLine="588"/>
        <w:jc w:val="center"/>
        <w:rPr>
          <w:b/>
          <w:bCs/>
          <w:iCs/>
        </w:rPr>
      </w:pPr>
      <w:r>
        <w:rPr>
          <w:b/>
          <w:bCs/>
          <w:iCs/>
        </w:rPr>
        <w:t>Tabel</w:t>
      </w:r>
      <w:r w:rsidR="00503E35">
        <w:rPr>
          <w:b/>
          <w:bCs/>
          <w:iCs/>
        </w:rPr>
        <w:t xml:space="preserve"> 1.</w:t>
      </w:r>
      <w:r w:rsidR="00034142">
        <w:rPr>
          <w:b/>
          <w:bCs/>
          <w:iCs/>
        </w:rPr>
        <w:t xml:space="preserve"> </w:t>
      </w:r>
      <w:r w:rsidR="003A2A84">
        <w:rPr>
          <w:b/>
          <w:bCs/>
          <w:iCs/>
        </w:rPr>
        <w:t>PDB Negara-Negara di Asia Tenggara (2020-2024)</w:t>
      </w:r>
    </w:p>
    <w:p w14:paraId="5EEE9DBB" w14:textId="77777777" w:rsidR="00083CD1" w:rsidRPr="00503E35" w:rsidRDefault="00083CD1" w:rsidP="00503E35">
      <w:pPr>
        <w:pStyle w:val="BodyText"/>
        <w:ind w:right="115" w:firstLine="588"/>
        <w:jc w:val="center"/>
        <w:rPr>
          <w:b/>
          <w:bCs/>
          <w:iCs/>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7"/>
        <w:gridCol w:w="1348"/>
        <w:gridCol w:w="1347"/>
        <w:gridCol w:w="1350"/>
        <w:gridCol w:w="1347"/>
        <w:gridCol w:w="1358"/>
      </w:tblGrid>
      <w:tr w:rsidR="0045724F" w14:paraId="5973F236" w14:textId="77777777" w:rsidTr="000D3AD6">
        <w:trPr>
          <w:trHeight w:val="413"/>
          <w:jc w:val="right"/>
        </w:trPr>
        <w:tc>
          <w:tcPr>
            <w:tcW w:w="1347" w:type="dxa"/>
            <w:vMerge w:val="restart"/>
            <w:tcBorders>
              <w:top w:val="nil"/>
              <w:left w:val="nil"/>
            </w:tcBorders>
          </w:tcPr>
          <w:p w14:paraId="0A82603E" w14:textId="77777777" w:rsidR="0045724F" w:rsidRDefault="0045724F" w:rsidP="00C1511C">
            <w:pPr>
              <w:pStyle w:val="TableParagraph"/>
              <w:rPr>
                <w:rFonts w:ascii="Times New Roman"/>
              </w:rPr>
            </w:pPr>
          </w:p>
        </w:tc>
        <w:tc>
          <w:tcPr>
            <w:tcW w:w="6750" w:type="dxa"/>
            <w:gridSpan w:val="5"/>
          </w:tcPr>
          <w:p w14:paraId="46B2EE7C" w14:textId="77777777" w:rsidR="0045724F" w:rsidRDefault="0045724F" w:rsidP="00C1511C">
            <w:pPr>
              <w:pStyle w:val="TableParagraph"/>
              <w:spacing w:line="275" w:lineRule="exact"/>
              <w:ind w:left="1738"/>
              <w:rPr>
                <w:rFonts w:ascii="Times New Roman"/>
                <w:b/>
                <w:sz w:val="24"/>
              </w:rPr>
            </w:pPr>
            <w:r>
              <w:rPr>
                <w:rFonts w:ascii="Times New Roman"/>
                <w:b/>
                <w:sz w:val="24"/>
              </w:rPr>
              <w:t>Actuals</w:t>
            </w:r>
            <w:r>
              <w:rPr>
                <w:rFonts w:ascii="Times New Roman"/>
                <w:b/>
                <w:spacing w:val="-2"/>
                <w:sz w:val="24"/>
              </w:rPr>
              <w:t xml:space="preserve"> </w:t>
            </w:r>
            <w:r>
              <w:rPr>
                <w:rFonts w:ascii="Times New Roman"/>
                <w:b/>
                <w:sz w:val="24"/>
              </w:rPr>
              <w:t>and</w:t>
            </w:r>
            <w:r>
              <w:rPr>
                <w:rFonts w:ascii="Times New Roman"/>
                <w:b/>
                <w:spacing w:val="-2"/>
                <w:sz w:val="24"/>
              </w:rPr>
              <w:t xml:space="preserve"> </w:t>
            </w:r>
            <w:r>
              <w:rPr>
                <w:rFonts w:ascii="Times New Roman"/>
                <w:b/>
                <w:sz w:val="24"/>
              </w:rPr>
              <w:t>Latest</w:t>
            </w:r>
            <w:r>
              <w:rPr>
                <w:rFonts w:ascii="Times New Roman"/>
                <w:b/>
                <w:spacing w:val="-2"/>
                <w:sz w:val="24"/>
              </w:rPr>
              <w:t xml:space="preserve"> </w:t>
            </w:r>
            <w:r>
              <w:rPr>
                <w:rFonts w:ascii="Times New Roman"/>
                <w:b/>
                <w:sz w:val="24"/>
              </w:rPr>
              <w:t>Projections</w:t>
            </w:r>
          </w:p>
        </w:tc>
      </w:tr>
      <w:tr w:rsidR="0045724F" w14:paraId="10892013" w14:textId="77777777" w:rsidTr="000D3AD6">
        <w:trPr>
          <w:trHeight w:val="411"/>
          <w:jc w:val="right"/>
        </w:trPr>
        <w:tc>
          <w:tcPr>
            <w:tcW w:w="1347" w:type="dxa"/>
            <w:vMerge/>
            <w:tcBorders>
              <w:top w:val="nil"/>
              <w:left w:val="nil"/>
            </w:tcBorders>
          </w:tcPr>
          <w:p w14:paraId="501FF71B" w14:textId="77777777" w:rsidR="0045724F" w:rsidRDefault="0045724F" w:rsidP="00C1511C">
            <w:pPr>
              <w:rPr>
                <w:sz w:val="2"/>
                <w:szCs w:val="2"/>
              </w:rPr>
            </w:pPr>
          </w:p>
        </w:tc>
        <w:tc>
          <w:tcPr>
            <w:tcW w:w="1348" w:type="dxa"/>
          </w:tcPr>
          <w:p w14:paraId="75579974" w14:textId="77777777" w:rsidR="0045724F" w:rsidRDefault="0045724F" w:rsidP="00C1511C">
            <w:pPr>
              <w:pStyle w:val="TableParagraph"/>
              <w:spacing w:line="275" w:lineRule="exact"/>
              <w:ind w:left="399" w:right="391"/>
              <w:jc w:val="center"/>
              <w:rPr>
                <w:rFonts w:ascii="Times New Roman"/>
                <w:b/>
                <w:sz w:val="24"/>
              </w:rPr>
            </w:pPr>
            <w:r>
              <w:rPr>
                <w:rFonts w:ascii="Times New Roman"/>
                <w:b/>
                <w:sz w:val="24"/>
              </w:rPr>
              <w:t>2020</w:t>
            </w:r>
          </w:p>
        </w:tc>
        <w:tc>
          <w:tcPr>
            <w:tcW w:w="1347" w:type="dxa"/>
          </w:tcPr>
          <w:p w14:paraId="3CA6DE64" w14:textId="77777777" w:rsidR="0045724F" w:rsidRDefault="0045724F" w:rsidP="00C1511C">
            <w:pPr>
              <w:pStyle w:val="TableParagraph"/>
              <w:spacing w:line="275" w:lineRule="exact"/>
              <w:ind w:left="399" w:right="391"/>
              <w:jc w:val="center"/>
              <w:rPr>
                <w:rFonts w:ascii="Times New Roman"/>
                <w:b/>
                <w:sz w:val="24"/>
              </w:rPr>
            </w:pPr>
            <w:r>
              <w:rPr>
                <w:rFonts w:ascii="Times New Roman"/>
                <w:b/>
                <w:sz w:val="24"/>
              </w:rPr>
              <w:t>2021</w:t>
            </w:r>
          </w:p>
        </w:tc>
        <w:tc>
          <w:tcPr>
            <w:tcW w:w="1350" w:type="dxa"/>
          </w:tcPr>
          <w:p w14:paraId="68AE87DB" w14:textId="77777777" w:rsidR="0045724F" w:rsidRDefault="0045724F" w:rsidP="00C1511C">
            <w:pPr>
              <w:pStyle w:val="TableParagraph"/>
              <w:spacing w:line="275" w:lineRule="exact"/>
              <w:ind w:left="401" w:right="394"/>
              <w:jc w:val="center"/>
              <w:rPr>
                <w:rFonts w:ascii="Times New Roman"/>
                <w:b/>
                <w:sz w:val="24"/>
              </w:rPr>
            </w:pPr>
            <w:r>
              <w:rPr>
                <w:rFonts w:ascii="Times New Roman"/>
                <w:b/>
                <w:sz w:val="24"/>
              </w:rPr>
              <w:t>2022</w:t>
            </w:r>
          </w:p>
        </w:tc>
        <w:tc>
          <w:tcPr>
            <w:tcW w:w="1347" w:type="dxa"/>
          </w:tcPr>
          <w:p w14:paraId="0A9EBB1F" w14:textId="77777777" w:rsidR="0045724F" w:rsidRDefault="0045724F" w:rsidP="00C1511C">
            <w:pPr>
              <w:pStyle w:val="TableParagraph"/>
              <w:spacing w:line="275" w:lineRule="exact"/>
              <w:ind w:left="400" w:right="391"/>
              <w:jc w:val="center"/>
              <w:rPr>
                <w:rFonts w:ascii="Times New Roman"/>
                <w:b/>
                <w:sz w:val="24"/>
              </w:rPr>
            </w:pPr>
            <w:r>
              <w:rPr>
                <w:rFonts w:ascii="Times New Roman"/>
                <w:b/>
                <w:sz w:val="24"/>
              </w:rPr>
              <w:t>2023</w:t>
            </w:r>
          </w:p>
        </w:tc>
        <w:tc>
          <w:tcPr>
            <w:tcW w:w="1354" w:type="dxa"/>
          </w:tcPr>
          <w:p w14:paraId="067D5095" w14:textId="77777777" w:rsidR="0045724F" w:rsidRDefault="0045724F" w:rsidP="00C1511C">
            <w:pPr>
              <w:pStyle w:val="TableParagraph"/>
              <w:spacing w:line="275" w:lineRule="exact"/>
              <w:ind w:left="400" w:right="390"/>
              <w:jc w:val="center"/>
              <w:rPr>
                <w:rFonts w:ascii="Times New Roman"/>
                <w:b/>
                <w:sz w:val="24"/>
              </w:rPr>
            </w:pPr>
            <w:r>
              <w:rPr>
                <w:rFonts w:ascii="Times New Roman"/>
                <w:b/>
                <w:sz w:val="24"/>
              </w:rPr>
              <w:t>2024</w:t>
            </w:r>
          </w:p>
        </w:tc>
      </w:tr>
      <w:tr w:rsidR="0045724F" w14:paraId="2FB4A8D3" w14:textId="77777777" w:rsidTr="000D3AD6">
        <w:trPr>
          <w:trHeight w:val="413"/>
          <w:jc w:val="right"/>
        </w:trPr>
        <w:tc>
          <w:tcPr>
            <w:tcW w:w="1347" w:type="dxa"/>
          </w:tcPr>
          <w:p w14:paraId="77A0385D" w14:textId="77777777" w:rsidR="0045724F" w:rsidRDefault="0045724F" w:rsidP="00C1511C">
            <w:pPr>
              <w:pStyle w:val="TableParagraph"/>
              <w:spacing w:line="275" w:lineRule="exact"/>
              <w:ind w:left="107"/>
              <w:rPr>
                <w:rFonts w:ascii="Times New Roman"/>
                <w:sz w:val="24"/>
              </w:rPr>
            </w:pPr>
            <w:r>
              <w:rPr>
                <w:rFonts w:ascii="Times New Roman"/>
                <w:sz w:val="24"/>
              </w:rPr>
              <w:t>Indonesia</w:t>
            </w:r>
          </w:p>
        </w:tc>
        <w:tc>
          <w:tcPr>
            <w:tcW w:w="1348" w:type="dxa"/>
          </w:tcPr>
          <w:p w14:paraId="589F4238" w14:textId="77777777" w:rsidR="0045724F" w:rsidRDefault="0045724F" w:rsidP="00C1511C">
            <w:pPr>
              <w:pStyle w:val="TableParagraph"/>
              <w:spacing w:line="275" w:lineRule="exact"/>
              <w:ind w:left="399" w:right="391"/>
              <w:jc w:val="center"/>
              <w:rPr>
                <w:rFonts w:ascii="Times New Roman"/>
                <w:sz w:val="24"/>
              </w:rPr>
            </w:pPr>
            <w:r>
              <w:rPr>
                <w:rFonts w:ascii="Times New Roman"/>
                <w:sz w:val="24"/>
              </w:rPr>
              <w:t>-2.1</w:t>
            </w:r>
          </w:p>
        </w:tc>
        <w:tc>
          <w:tcPr>
            <w:tcW w:w="1347" w:type="dxa"/>
          </w:tcPr>
          <w:p w14:paraId="70BC30B0" w14:textId="77777777" w:rsidR="0045724F" w:rsidRDefault="0045724F" w:rsidP="00C1511C">
            <w:pPr>
              <w:pStyle w:val="TableParagraph"/>
              <w:spacing w:line="275" w:lineRule="exact"/>
              <w:ind w:left="400" w:right="390"/>
              <w:jc w:val="center"/>
              <w:rPr>
                <w:rFonts w:ascii="Times New Roman"/>
                <w:sz w:val="24"/>
              </w:rPr>
            </w:pPr>
            <w:r>
              <w:rPr>
                <w:rFonts w:ascii="Times New Roman"/>
                <w:sz w:val="24"/>
              </w:rPr>
              <w:t>3.7</w:t>
            </w:r>
          </w:p>
        </w:tc>
        <w:tc>
          <w:tcPr>
            <w:tcW w:w="1350" w:type="dxa"/>
          </w:tcPr>
          <w:p w14:paraId="7EA4C1AD" w14:textId="77777777" w:rsidR="0045724F" w:rsidRDefault="0045724F" w:rsidP="00C1511C">
            <w:pPr>
              <w:pStyle w:val="TableParagraph"/>
              <w:spacing w:line="275" w:lineRule="exact"/>
              <w:ind w:left="401" w:right="392"/>
              <w:jc w:val="center"/>
              <w:rPr>
                <w:rFonts w:ascii="Times New Roman"/>
                <w:sz w:val="24"/>
              </w:rPr>
            </w:pPr>
            <w:r>
              <w:rPr>
                <w:rFonts w:ascii="Times New Roman"/>
                <w:sz w:val="24"/>
              </w:rPr>
              <w:t>5.3</w:t>
            </w:r>
          </w:p>
        </w:tc>
        <w:tc>
          <w:tcPr>
            <w:tcW w:w="1347" w:type="dxa"/>
          </w:tcPr>
          <w:p w14:paraId="11A6FFDD" w14:textId="77777777" w:rsidR="0045724F" w:rsidRDefault="0045724F" w:rsidP="00C1511C">
            <w:pPr>
              <w:pStyle w:val="TableParagraph"/>
              <w:spacing w:line="275" w:lineRule="exact"/>
              <w:ind w:left="400" w:right="388"/>
              <w:jc w:val="center"/>
              <w:rPr>
                <w:rFonts w:ascii="Times New Roman"/>
                <w:sz w:val="24"/>
              </w:rPr>
            </w:pPr>
            <w:r>
              <w:rPr>
                <w:rFonts w:ascii="Times New Roman"/>
                <w:sz w:val="24"/>
              </w:rPr>
              <w:t>5.0</w:t>
            </w:r>
          </w:p>
        </w:tc>
        <w:tc>
          <w:tcPr>
            <w:tcW w:w="1354" w:type="dxa"/>
          </w:tcPr>
          <w:p w14:paraId="4EB2780F" w14:textId="77777777" w:rsidR="0045724F" w:rsidRDefault="0045724F" w:rsidP="00C1511C">
            <w:pPr>
              <w:pStyle w:val="TableParagraph"/>
              <w:spacing w:line="275" w:lineRule="exact"/>
              <w:ind w:left="400" w:right="387"/>
              <w:jc w:val="center"/>
              <w:rPr>
                <w:rFonts w:ascii="Times New Roman"/>
                <w:sz w:val="24"/>
              </w:rPr>
            </w:pPr>
            <w:r>
              <w:rPr>
                <w:rFonts w:ascii="Times New Roman"/>
                <w:sz w:val="24"/>
              </w:rPr>
              <w:t>5.1</w:t>
            </w:r>
          </w:p>
        </w:tc>
      </w:tr>
      <w:tr w:rsidR="0045724F" w14:paraId="638D3A2A" w14:textId="77777777" w:rsidTr="000D3AD6">
        <w:trPr>
          <w:trHeight w:val="413"/>
          <w:jc w:val="right"/>
        </w:trPr>
        <w:tc>
          <w:tcPr>
            <w:tcW w:w="1347" w:type="dxa"/>
          </w:tcPr>
          <w:p w14:paraId="40BD642B" w14:textId="77777777" w:rsidR="0045724F" w:rsidRDefault="0045724F" w:rsidP="00C1511C">
            <w:pPr>
              <w:pStyle w:val="TableParagraph"/>
              <w:spacing w:line="275" w:lineRule="exact"/>
              <w:ind w:left="107"/>
              <w:rPr>
                <w:rFonts w:ascii="Times New Roman"/>
                <w:sz w:val="24"/>
              </w:rPr>
            </w:pPr>
            <w:r>
              <w:rPr>
                <w:rFonts w:ascii="Times New Roman"/>
                <w:sz w:val="24"/>
              </w:rPr>
              <w:t>Kamboja</w:t>
            </w:r>
          </w:p>
        </w:tc>
        <w:tc>
          <w:tcPr>
            <w:tcW w:w="1348" w:type="dxa"/>
          </w:tcPr>
          <w:p w14:paraId="3CB8A455" w14:textId="77777777" w:rsidR="0045724F" w:rsidRDefault="0045724F" w:rsidP="00C1511C">
            <w:pPr>
              <w:pStyle w:val="TableParagraph"/>
              <w:spacing w:line="275" w:lineRule="exact"/>
              <w:ind w:left="399" w:right="391"/>
              <w:jc w:val="center"/>
              <w:rPr>
                <w:rFonts w:ascii="Times New Roman"/>
                <w:sz w:val="24"/>
              </w:rPr>
            </w:pPr>
            <w:r>
              <w:rPr>
                <w:rFonts w:ascii="Times New Roman"/>
                <w:sz w:val="24"/>
              </w:rPr>
              <w:t>-3.1</w:t>
            </w:r>
          </w:p>
        </w:tc>
        <w:tc>
          <w:tcPr>
            <w:tcW w:w="1347" w:type="dxa"/>
          </w:tcPr>
          <w:p w14:paraId="12851B23" w14:textId="77777777" w:rsidR="0045724F" w:rsidRDefault="0045724F" w:rsidP="00C1511C">
            <w:pPr>
              <w:pStyle w:val="TableParagraph"/>
              <w:spacing w:line="275" w:lineRule="exact"/>
              <w:ind w:left="400" w:right="390"/>
              <w:jc w:val="center"/>
              <w:rPr>
                <w:rFonts w:ascii="Times New Roman"/>
                <w:sz w:val="24"/>
              </w:rPr>
            </w:pPr>
            <w:r>
              <w:rPr>
                <w:rFonts w:ascii="Times New Roman"/>
                <w:sz w:val="24"/>
              </w:rPr>
              <w:t>3.0</w:t>
            </w:r>
          </w:p>
        </w:tc>
        <w:tc>
          <w:tcPr>
            <w:tcW w:w="1350" w:type="dxa"/>
          </w:tcPr>
          <w:p w14:paraId="176EC16B" w14:textId="77777777" w:rsidR="0045724F" w:rsidRDefault="0045724F" w:rsidP="00C1511C">
            <w:pPr>
              <w:pStyle w:val="TableParagraph"/>
              <w:spacing w:line="275" w:lineRule="exact"/>
              <w:ind w:left="401" w:right="392"/>
              <w:jc w:val="center"/>
              <w:rPr>
                <w:rFonts w:ascii="Times New Roman"/>
                <w:sz w:val="24"/>
              </w:rPr>
            </w:pPr>
            <w:r>
              <w:rPr>
                <w:rFonts w:ascii="Times New Roman"/>
                <w:sz w:val="24"/>
              </w:rPr>
              <w:t>5.0</w:t>
            </w:r>
          </w:p>
        </w:tc>
        <w:tc>
          <w:tcPr>
            <w:tcW w:w="1347" w:type="dxa"/>
          </w:tcPr>
          <w:p w14:paraId="0EFEE617" w14:textId="77777777" w:rsidR="0045724F" w:rsidRDefault="0045724F" w:rsidP="00C1511C">
            <w:pPr>
              <w:pStyle w:val="TableParagraph"/>
              <w:spacing w:line="275" w:lineRule="exact"/>
              <w:ind w:left="400" w:right="388"/>
              <w:jc w:val="center"/>
              <w:rPr>
                <w:rFonts w:ascii="Times New Roman"/>
                <w:sz w:val="24"/>
              </w:rPr>
            </w:pPr>
            <w:r>
              <w:rPr>
                <w:rFonts w:ascii="Times New Roman"/>
                <w:sz w:val="24"/>
              </w:rPr>
              <w:t>5.8</w:t>
            </w:r>
          </w:p>
        </w:tc>
        <w:tc>
          <w:tcPr>
            <w:tcW w:w="1354" w:type="dxa"/>
          </w:tcPr>
          <w:p w14:paraId="63CDA704" w14:textId="77777777" w:rsidR="0045724F" w:rsidRDefault="0045724F" w:rsidP="00C1511C">
            <w:pPr>
              <w:pStyle w:val="TableParagraph"/>
              <w:spacing w:line="275" w:lineRule="exact"/>
              <w:ind w:left="400" w:right="387"/>
              <w:jc w:val="center"/>
              <w:rPr>
                <w:rFonts w:ascii="Times New Roman"/>
                <w:sz w:val="24"/>
              </w:rPr>
            </w:pPr>
            <w:r>
              <w:rPr>
                <w:rFonts w:ascii="Times New Roman"/>
                <w:sz w:val="24"/>
              </w:rPr>
              <w:t>6.2</w:t>
            </w:r>
          </w:p>
        </w:tc>
      </w:tr>
      <w:tr w:rsidR="0045724F" w14:paraId="4C241607" w14:textId="77777777" w:rsidTr="000D3AD6">
        <w:trPr>
          <w:trHeight w:val="411"/>
          <w:jc w:val="right"/>
        </w:trPr>
        <w:tc>
          <w:tcPr>
            <w:tcW w:w="1347" w:type="dxa"/>
          </w:tcPr>
          <w:p w14:paraId="3BFD44CF" w14:textId="77777777" w:rsidR="0045724F" w:rsidRDefault="0045724F" w:rsidP="00C1511C">
            <w:pPr>
              <w:pStyle w:val="TableParagraph"/>
              <w:spacing w:line="275" w:lineRule="exact"/>
              <w:ind w:left="107"/>
              <w:rPr>
                <w:rFonts w:ascii="Times New Roman"/>
                <w:sz w:val="24"/>
              </w:rPr>
            </w:pPr>
            <w:r>
              <w:rPr>
                <w:rFonts w:ascii="Times New Roman"/>
                <w:sz w:val="24"/>
              </w:rPr>
              <w:t>Malaysia</w:t>
            </w:r>
          </w:p>
        </w:tc>
        <w:tc>
          <w:tcPr>
            <w:tcW w:w="1348" w:type="dxa"/>
          </w:tcPr>
          <w:p w14:paraId="7E459415" w14:textId="77777777" w:rsidR="0045724F" w:rsidRDefault="0045724F" w:rsidP="00C1511C">
            <w:pPr>
              <w:pStyle w:val="TableParagraph"/>
              <w:spacing w:line="275" w:lineRule="exact"/>
              <w:ind w:left="399" w:right="391"/>
              <w:jc w:val="center"/>
              <w:rPr>
                <w:rFonts w:ascii="Times New Roman"/>
                <w:sz w:val="24"/>
              </w:rPr>
            </w:pPr>
            <w:r>
              <w:rPr>
                <w:rFonts w:ascii="Times New Roman"/>
                <w:sz w:val="24"/>
              </w:rPr>
              <w:t>-5.5</w:t>
            </w:r>
          </w:p>
        </w:tc>
        <w:tc>
          <w:tcPr>
            <w:tcW w:w="1347" w:type="dxa"/>
          </w:tcPr>
          <w:p w14:paraId="4E4EF67E" w14:textId="77777777" w:rsidR="0045724F" w:rsidRDefault="0045724F" w:rsidP="00C1511C">
            <w:pPr>
              <w:pStyle w:val="TableParagraph"/>
              <w:spacing w:line="275" w:lineRule="exact"/>
              <w:ind w:left="400" w:right="390"/>
              <w:jc w:val="center"/>
              <w:rPr>
                <w:rFonts w:ascii="Times New Roman"/>
                <w:sz w:val="24"/>
              </w:rPr>
            </w:pPr>
            <w:r>
              <w:rPr>
                <w:rFonts w:ascii="Times New Roman"/>
                <w:sz w:val="24"/>
              </w:rPr>
              <w:t>3.1</w:t>
            </w:r>
          </w:p>
        </w:tc>
        <w:tc>
          <w:tcPr>
            <w:tcW w:w="1350" w:type="dxa"/>
          </w:tcPr>
          <w:p w14:paraId="46532C32" w14:textId="77777777" w:rsidR="0045724F" w:rsidRDefault="0045724F" w:rsidP="00C1511C">
            <w:pPr>
              <w:pStyle w:val="TableParagraph"/>
              <w:spacing w:line="275" w:lineRule="exact"/>
              <w:ind w:left="401" w:right="392"/>
              <w:jc w:val="center"/>
              <w:rPr>
                <w:rFonts w:ascii="Times New Roman"/>
                <w:sz w:val="24"/>
              </w:rPr>
            </w:pPr>
            <w:r>
              <w:rPr>
                <w:rFonts w:ascii="Times New Roman"/>
                <w:sz w:val="24"/>
              </w:rPr>
              <w:t>8.7</w:t>
            </w:r>
          </w:p>
        </w:tc>
        <w:tc>
          <w:tcPr>
            <w:tcW w:w="1347" w:type="dxa"/>
          </w:tcPr>
          <w:p w14:paraId="7FD34DA1" w14:textId="77777777" w:rsidR="0045724F" w:rsidRDefault="0045724F" w:rsidP="00C1511C">
            <w:pPr>
              <w:pStyle w:val="TableParagraph"/>
              <w:spacing w:line="275" w:lineRule="exact"/>
              <w:ind w:left="400" w:right="388"/>
              <w:jc w:val="center"/>
              <w:rPr>
                <w:rFonts w:ascii="Times New Roman"/>
                <w:sz w:val="24"/>
              </w:rPr>
            </w:pPr>
            <w:r>
              <w:rPr>
                <w:rFonts w:ascii="Times New Roman"/>
                <w:sz w:val="24"/>
              </w:rPr>
              <w:t>4.5</w:t>
            </w:r>
          </w:p>
        </w:tc>
        <w:tc>
          <w:tcPr>
            <w:tcW w:w="1354" w:type="dxa"/>
          </w:tcPr>
          <w:p w14:paraId="68562707" w14:textId="77777777" w:rsidR="0045724F" w:rsidRDefault="0045724F" w:rsidP="00C1511C">
            <w:pPr>
              <w:pStyle w:val="TableParagraph"/>
              <w:spacing w:line="275" w:lineRule="exact"/>
              <w:ind w:left="400" w:right="387"/>
              <w:jc w:val="center"/>
              <w:rPr>
                <w:rFonts w:ascii="Times New Roman"/>
                <w:sz w:val="24"/>
              </w:rPr>
            </w:pPr>
            <w:r>
              <w:rPr>
                <w:rFonts w:ascii="Times New Roman"/>
                <w:sz w:val="24"/>
              </w:rPr>
              <w:t>4.5</w:t>
            </w:r>
          </w:p>
        </w:tc>
      </w:tr>
      <w:tr w:rsidR="0045724F" w14:paraId="4B0EB9AD" w14:textId="77777777" w:rsidTr="000D3AD6">
        <w:trPr>
          <w:trHeight w:val="413"/>
          <w:jc w:val="right"/>
        </w:trPr>
        <w:tc>
          <w:tcPr>
            <w:tcW w:w="1347" w:type="dxa"/>
          </w:tcPr>
          <w:p w14:paraId="1F6DE642" w14:textId="77777777" w:rsidR="0045724F" w:rsidRDefault="0045724F" w:rsidP="00C1511C">
            <w:pPr>
              <w:pStyle w:val="TableParagraph"/>
              <w:spacing w:line="275" w:lineRule="exact"/>
              <w:ind w:left="107"/>
              <w:rPr>
                <w:rFonts w:ascii="Times New Roman"/>
                <w:sz w:val="24"/>
              </w:rPr>
            </w:pPr>
            <w:r>
              <w:rPr>
                <w:rFonts w:ascii="Times New Roman"/>
                <w:sz w:val="24"/>
              </w:rPr>
              <w:t>Thailand</w:t>
            </w:r>
          </w:p>
        </w:tc>
        <w:tc>
          <w:tcPr>
            <w:tcW w:w="1348" w:type="dxa"/>
          </w:tcPr>
          <w:p w14:paraId="5627320A" w14:textId="77777777" w:rsidR="0045724F" w:rsidRDefault="0045724F" w:rsidP="00C1511C">
            <w:pPr>
              <w:pStyle w:val="TableParagraph"/>
              <w:spacing w:line="275" w:lineRule="exact"/>
              <w:ind w:left="399" w:right="391"/>
              <w:jc w:val="center"/>
              <w:rPr>
                <w:rFonts w:ascii="Times New Roman"/>
                <w:sz w:val="24"/>
              </w:rPr>
            </w:pPr>
            <w:r>
              <w:rPr>
                <w:rFonts w:ascii="Times New Roman"/>
                <w:sz w:val="24"/>
              </w:rPr>
              <w:t>-6.2</w:t>
            </w:r>
          </w:p>
        </w:tc>
        <w:tc>
          <w:tcPr>
            <w:tcW w:w="1347" w:type="dxa"/>
          </w:tcPr>
          <w:p w14:paraId="38B78F16" w14:textId="77777777" w:rsidR="0045724F" w:rsidRDefault="0045724F" w:rsidP="00C1511C">
            <w:pPr>
              <w:pStyle w:val="TableParagraph"/>
              <w:spacing w:line="275" w:lineRule="exact"/>
              <w:ind w:left="400" w:right="390"/>
              <w:jc w:val="center"/>
              <w:rPr>
                <w:rFonts w:ascii="Times New Roman"/>
                <w:sz w:val="24"/>
              </w:rPr>
            </w:pPr>
            <w:r>
              <w:rPr>
                <w:rFonts w:ascii="Times New Roman"/>
                <w:sz w:val="24"/>
              </w:rPr>
              <w:t>1.6</w:t>
            </w:r>
          </w:p>
        </w:tc>
        <w:tc>
          <w:tcPr>
            <w:tcW w:w="1350" w:type="dxa"/>
          </w:tcPr>
          <w:p w14:paraId="74F91695" w14:textId="77777777" w:rsidR="0045724F" w:rsidRDefault="0045724F" w:rsidP="00C1511C">
            <w:pPr>
              <w:pStyle w:val="TableParagraph"/>
              <w:spacing w:line="275" w:lineRule="exact"/>
              <w:ind w:left="401" w:right="392"/>
              <w:jc w:val="center"/>
              <w:rPr>
                <w:rFonts w:ascii="Times New Roman"/>
                <w:sz w:val="24"/>
              </w:rPr>
            </w:pPr>
            <w:r>
              <w:rPr>
                <w:rFonts w:ascii="Times New Roman"/>
                <w:sz w:val="24"/>
              </w:rPr>
              <w:t>2.6</w:t>
            </w:r>
          </w:p>
        </w:tc>
        <w:tc>
          <w:tcPr>
            <w:tcW w:w="1347" w:type="dxa"/>
          </w:tcPr>
          <w:p w14:paraId="12E438EF" w14:textId="77777777" w:rsidR="0045724F" w:rsidRDefault="0045724F" w:rsidP="00C1511C">
            <w:pPr>
              <w:pStyle w:val="TableParagraph"/>
              <w:spacing w:line="275" w:lineRule="exact"/>
              <w:ind w:left="400" w:right="388"/>
              <w:jc w:val="center"/>
              <w:rPr>
                <w:rFonts w:ascii="Times New Roman"/>
                <w:sz w:val="24"/>
              </w:rPr>
            </w:pPr>
            <w:r>
              <w:rPr>
                <w:rFonts w:ascii="Times New Roman"/>
                <w:sz w:val="24"/>
              </w:rPr>
              <w:t>3.4</w:t>
            </w:r>
          </w:p>
        </w:tc>
        <w:tc>
          <w:tcPr>
            <w:tcW w:w="1354" w:type="dxa"/>
          </w:tcPr>
          <w:p w14:paraId="5868E464" w14:textId="77777777" w:rsidR="0045724F" w:rsidRDefault="0045724F" w:rsidP="00C1511C">
            <w:pPr>
              <w:pStyle w:val="TableParagraph"/>
              <w:spacing w:line="275" w:lineRule="exact"/>
              <w:ind w:left="400" w:right="387"/>
              <w:jc w:val="center"/>
              <w:rPr>
                <w:rFonts w:ascii="Times New Roman"/>
                <w:sz w:val="24"/>
              </w:rPr>
            </w:pPr>
            <w:r>
              <w:rPr>
                <w:rFonts w:ascii="Times New Roman"/>
                <w:sz w:val="24"/>
              </w:rPr>
              <w:t>3.6</w:t>
            </w:r>
          </w:p>
        </w:tc>
      </w:tr>
      <w:tr w:rsidR="0045724F" w14:paraId="32D43B04" w14:textId="77777777" w:rsidTr="000D3AD6">
        <w:trPr>
          <w:trHeight w:val="413"/>
          <w:jc w:val="right"/>
        </w:trPr>
        <w:tc>
          <w:tcPr>
            <w:tcW w:w="1347" w:type="dxa"/>
          </w:tcPr>
          <w:p w14:paraId="0EF60A87" w14:textId="77777777" w:rsidR="0045724F" w:rsidRDefault="0045724F" w:rsidP="00C1511C">
            <w:pPr>
              <w:pStyle w:val="TableParagraph"/>
              <w:spacing w:line="275" w:lineRule="exact"/>
              <w:ind w:left="107"/>
              <w:rPr>
                <w:rFonts w:ascii="Times New Roman"/>
                <w:sz w:val="24"/>
              </w:rPr>
            </w:pPr>
            <w:r>
              <w:rPr>
                <w:rFonts w:ascii="Times New Roman"/>
                <w:sz w:val="24"/>
              </w:rPr>
              <w:t>Filipina</w:t>
            </w:r>
          </w:p>
        </w:tc>
        <w:tc>
          <w:tcPr>
            <w:tcW w:w="1348" w:type="dxa"/>
          </w:tcPr>
          <w:p w14:paraId="0FFE8702" w14:textId="77777777" w:rsidR="0045724F" w:rsidRDefault="0045724F" w:rsidP="00C1511C">
            <w:pPr>
              <w:pStyle w:val="TableParagraph"/>
              <w:spacing w:line="275" w:lineRule="exact"/>
              <w:ind w:left="399" w:right="391"/>
              <w:jc w:val="center"/>
              <w:rPr>
                <w:rFonts w:ascii="Times New Roman"/>
                <w:sz w:val="24"/>
              </w:rPr>
            </w:pPr>
            <w:r>
              <w:rPr>
                <w:rFonts w:ascii="Times New Roman"/>
                <w:sz w:val="24"/>
              </w:rPr>
              <w:t>-9.5</w:t>
            </w:r>
          </w:p>
        </w:tc>
        <w:tc>
          <w:tcPr>
            <w:tcW w:w="1347" w:type="dxa"/>
          </w:tcPr>
          <w:p w14:paraId="328E006A" w14:textId="77777777" w:rsidR="0045724F" w:rsidRDefault="0045724F" w:rsidP="00C1511C">
            <w:pPr>
              <w:pStyle w:val="TableParagraph"/>
              <w:spacing w:line="275" w:lineRule="exact"/>
              <w:ind w:left="400" w:right="390"/>
              <w:jc w:val="center"/>
              <w:rPr>
                <w:rFonts w:ascii="Times New Roman"/>
                <w:sz w:val="24"/>
              </w:rPr>
            </w:pPr>
            <w:r>
              <w:rPr>
                <w:rFonts w:ascii="Times New Roman"/>
                <w:sz w:val="24"/>
              </w:rPr>
              <w:t>5.7</w:t>
            </w:r>
          </w:p>
        </w:tc>
        <w:tc>
          <w:tcPr>
            <w:tcW w:w="1350" w:type="dxa"/>
          </w:tcPr>
          <w:p w14:paraId="0CB2AE30" w14:textId="77777777" w:rsidR="0045724F" w:rsidRDefault="0045724F" w:rsidP="00C1511C">
            <w:pPr>
              <w:pStyle w:val="TableParagraph"/>
              <w:spacing w:line="275" w:lineRule="exact"/>
              <w:ind w:left="401" w:right="392"/>
              <w:jc w:val="center"/>
              <w:rPr>
                <w:rFonts w:ascii="Times New Roman"/>
                <w:sz w:val="24"/>
              </w:rPr>
            </w:pPr>
            <w:r>
              <w:rPr>
                <w:rFonts w:ascii="Times New Roman"/>
                <w:sz w:val="24"/>
              </w:rPr>
              <w:t>7.6</w:t>
            </w:r>
          </w:p>
        </w:tc>
        <w:tc>
          <w:tcPr>
            <w:tcW w:w="1347" w:type="dxa"/>
          </w:tcPr>
          <w:p w14:paraId="3DD12C72" w14:textId="77777777" w:rsidR="0045724F" w:rsidRDefault="0045724F" w:rsidP="00C1511C">
            <w:pPr>
              <w:pStyle w:val="TableParagraph"/>
              <w:spacing w:line="275" w:lineRule="exact"/>
              <w:ind w:left="400" w:right="388"/>
              <w:jc w:val="center"/>
              <w:rPr>
                <w:rFonts w:ascii="Times New Roman"/>
                <w:sz w:val="24"/>
              </w:rPr>
            </w:pPr>
            <w:r>
              <w:rPr>
                <w:rFonts w:ascii="Times New Roman"/>
                <w:sz w:val="24"/>
              </w:rPr>
              <w:t>6.0</w:t>
            </w:r>
          </w:p>
        </w:tc>
        <w:tc>
          <w:tcPr>
            <w:tcW w:w="1354" w:type="dxa"/>
          </w:tcPr>
          <w:p w14:paraId="1CA2F66B" w14:textId="1EFA74AE" w:rsidR="0045724F" w:rsidRDefault="0045724F" w:rsidP="00C1511C">
            <w:pPr>
              <w:pStyle w:val="TableParagraph"/>
              <w:spacing w:line="275" w:lineRule="exact"/>
              <w:ind w:left="400" w:right="387"/>
              <w:jc w:val="center"/>
              <w:rPr>
                <w:rFonts w:ascii="Times New Roman"/>
                <w:sz w:val="24"/>
              </w:rPr>
            </w:pPr>
            <w:r>
              <w:rPr>
                <w:rFonts w:ascii="Times New Roman"/>
                <w:sz w:val="24"/>
              </w:rPr>
              <w:t>5.</w:t>
            </w:r>
            <w:r w:rsidR="00C213E8">
              <w:rPr>
                <w:rFonts w:ascii="Times New Roman"/>
                <w:sz w:val="24"/>
              </w:rPr>
              <w:t>8</w:t>
            </w:r>
          </w:p>
        </w:tc>
      </w:tr>
    </w:tbl>
    <w:p w14:paraId="1BA6FDD4" w14:textId="2F4C078F" w:rsidR="0045724F" w:rsidRDefault="00034142" w:rsidP="005B5ADC">
      <w:pPr>
        <w:pStyle w:val="BodyText"/>
      </w:pPr>
      <w:proofErr w:type="spellStart"/>
      <w:r>
        <w:t>Sumber</w:t>
      </w:r>
      <w:proofErr w:type="spellEnd"/>
      <w:r>
        <w:t xml:space="preserve">: </w:t>
      </w:r>
      <w:r w:rsidR="000D3AD6">
        <w:t>IMF, 2023</w:t>
      </w:r>
    </w:p>
    <w:p w14:paraId="08000171" w14:textId="77777777" w:rsidR="00034142" w:rsidRDefault="00034142" w:rsidP="005B5ADC">
      <w:pPr>
        <w:pStyle w:val="BodyText"/>
      </w:pPr>
    </w:p>
    <w:p w14:paraId="55C9C4BA" w14:textId="77777777" w:rsidR="00721C07" w:rsidRDefault="00A57F06" w:rsidP="005B5ADC">
      <w:pPr>
        <w:pStyle w:val="BodyText"/>
      </w:pPr>
      <w:r>
        <w:tab/>
      </w:r>
      <w:r>
        <w:tab/>
      </w:r>
      <w:r w:rsidR="00623421">
        <w:t xml:space="preserve">Pada </w:t>
      </w:r>
      <w:proofErr w:type="spellStart"/>
      <w:r w:rsidR="00623421">
        <w:t>tahun</w:t>
      </w:r>
      <w:proofErr w:type="spellEnd"/>
      <w:r w:rsidR="00623421">
        <w:t xml:space="preserve"> 2020, </w:t>
      </w:r>
      <w:proofErr w:type="spellStart"/>
      <w:r w:rsidR="00623421">
        <w:t>kondisi</w:t>
      </w:r>
      <w:proofErr w:type="spellEnd"/>
      <w:r w:rsidR="00623421">
        <w:t xml:space="preserve"> </w:t>
      </w:r>
      <w:proofErr w:type="spellStart"/>
      <w:r w:rsidR="00623421">
        <w:t>perekonomian</w:t>
      </w:r>
      <w:proofErr w:type="spellEnd"/>
      <w:r w:rsidR="00623421">
        <w:t xml:space="preserve"> </w:t>
      </w:r>
      <w:r>
        <w:t xml:space="preserve">Indonesia </w:t>
      </w:r>
      <w:proofErr w:type="spellStart"/>
      <w:r w:rsidR="00385A1E">
        <w:t>dapat</w:t>
      </w:r>
      <w:proofErr w:type="spellEnd"/>
      <w:r w:rsidR="00385A1E">
        <w:t xml:space="preserve"> </w:t>
      </w:r>
      <w:proofErr w:type="spellStart"/>
      <w:r w:rsidR="00385A1E">
        <w:t>dikatakan</w:t>
      </w:r>
      <w:proofErr w:type="spellEnd"/>
      <w:r w:rsidR="00385A1E">
        <w:t xml:space="preserve"> </w:t>
      </w:r>
      <w:proofErr w:type="spellStart"/>
      <w:r w:rsidR="00385A1E">
        <w:t>lebih</w:t>
      </w:r>
      <w:proofErr w:type="spellEnd"/>
      <w:r w:rsidR="00385A1E">
        <w:t xml:space="preserve"> </w:t>
      </w:r>
      <w:proofErr w:type="spellStart"/>
      <w:r w:rsidR="00385A1E">
        <w:t>baik</w:t>
      </w:r>
      <w:proofErr w:type="spellEnd"/>
      <w:r w:rsidR="00385A1E">
        <w:t xml:space="preserve"> </w:t>
      </w:r>
      <w:proofErr w:type="spellStart"/>
      <w:r w:rsidR="00385A1E">
        <w:t>apabila</w:t>
      </w:r>
      <w:proofErr w:type="spellEnd"/>
      <w:r w:rsidR="00385A1E">
        <w:t xml:space="preserve"> </w:t>
      </w:r>
      <w:proofErr w:type="spellStart"/>
      <w:r w:rsidR="00385A1E">
        <w:t>dibandingkan</w:t>
      </w:r>
      <w:proofErr w:type="spellEnd"/>
      <w:r w:rsidR="00385A1E">
        <w:t xml:space="preserve"> </w:t>
      </w:r>
      <w:proofErr w:type="spellStart"/>
      <w:r w:rsidR="00385A1E">
        <w:t>dengan</w:t>
      </w:r>
      <w:proofErr w:type="spellEnd"/>
      <w:r w:rsidR="00385A1E">
        <w:t xml:space="preserve"> </w:t>
      </w:r>
      <w:r w:rsidR="0023426E">
        <w:t>negara di Asia Tenggara.</w:t>
      </w:r>
      <w:r w:rsidR="009434B2">
        <w:t xml:space="preserve"> </w:t>
      </w:r>
      <w:proofErr w:type="spellStart"/>
      <w:r w:rsidR="009434B2">
        <w:t>Perekonomian</w:t>
      </w:r>
      <w:proofErr w:type="spellEnd"/>
      <w:r w:rsidR="009434B2">
        <w:t xml:space="preserve"> Indonesia pada </w:t>
      </w:r>
      <w:proofErr w:type="spellStart"/>
      <w:r w:rsidR="009434B2">
        <w:t>tahun</w:t>
      </w:r>
      <w:proofErr w:type="spellEnd"/>
      <w:r w:rsidR="009434B2">
        <w:t xml:space="preserve"> 2020 </w:t>
      </w:r>
      <w:proofErr w:type="spellStart"/>
      <w:r w:rsidR="009434B2">
        <w:t>lebih</w:t>
      </w:r>
      <w:proofErr w:type="spellEnd"/>
      <w:r w:rsidR="009434B2">
        <w:t xml:space="preserve"> </w:t>
      </w:r>
      <w:proofErr w:type="spellStart"/>
      <w:r w:rsidR="009434B2">
        <w:t>baik</w:t>
      </w:r>
      <w:proofErr w:type="spellEnd"/>
      <w:r w:rsidR="009434B2">
        <w:t xml:space="preserve"> </w:t>
      </w:r>
      <w:proofErr w:type="spellStart"/>
      <w:r w:rsidR="009434B2">
        <w:t>terlihat</w:t>
      </w:r>
      <w:proofErr w:type="spellEnd"/>
      <w:r w:rsidR="000F5789">
        <w:t xml:space="preserve"> </w:t>
      </w:r>
      <w:proofErr w:type="spellStart"/>
      <w:r w:rsidR="000F5789">
        <w:t>dimana</w:t>
      </w:r>
      <w:proofErr w:type="spellEnd"/>
      <w:r w:rsidR="009434B2">
        <w:t xml:space="preserve"> </w:t>
      </w:r>
      <w:proofErr w:type="spellStart"/>
      <w:r w:rsidR="009434B2">
        <w:t>perekonomian</w:t>
      </w:r>
      <w:proofErr w:type="spellEnd"/>
      <w:r w:rsidR="009434B2">
        <w:t xml:space="preserve"> Indonesia </w:t>
      </w:r>
      <w:proofErr w:type="spellStart"/>
      <w:r w:rsidR="009434B2">
        <w:t>mengalami</w:t>
      </w:r>
      <w:proofErr w:type="spellEnd"/>
      <w:r w:rsidR="009434B2">
        <w:t xml:space="preserve"> </w:t>
      </w:r>
      <w:proofErr w:type="spellStart"/>
      <w:r w:rsidR="009434B2">
        <w:t>penurunan</w:t>
      </w:r>
      <w:proofErr w:type="spellEnd"/>
      <w:r w:rsidR="009434B2">
        <w:t xml:space="preserve"> </w:t>
      </w:r>
      <w:proofErr w:type="spellStart"/>
      <w:r w:rsidR="009434B2">
        <w:t>sebesar</w:t>
      </w:r>
      <w:proofErr w:type="spellEnd"/>
      <w:r w:rsidR="009434B2">
        <w:t xml:space="preserve"> 2,1 </w:t>
      </w:r>
      <w:proofErr w:type="spellStart"/>
      <w:r w:rsidR="009434B2">
        <w:t>persen</w:t>
      </w:r>
      <w:proofErr w:type="spellEnd"/>
      <w:r w:rsidR="009434B2">
        <w:t>.</w:t>
      </w:r>
      <w:r w:rsidR="00A41B35">
        <w:t xml:space="preserve"> Akan </w:t>
      </w:r>
      <w:proofErr w:type="spellStart"/>
      <w:r w:rsidR="00A41B35">
        <w:t>tetapi</w:t>
      </w:r>
      <w:proofErr w:type="spellEnd"/>
      <w:r w:rsidR="00A41B35">
        <w:t xml:space="preserve">, </w:t>
      </w:r>
      <w:proofErr w:type="spellStart"/>
      <w:r w:rsidR="000A56C3">
        <w:t>perekonomian</w:t>
      </w:r>
      <w:proofErr w:type="spellEnd"/>
      <w:r w:rsidR="000A56C3">
        <w:t xml:space="preserve"> Indonesia di </w:t>
      </w:r>
      <w:proofErr w:type="spellStart"/>
      <w:r w:rsidR="000A56C3">
        <w:t>tahun</w:t>
      </w:r>
      <w:proofErr w:type="spellEnd"/>
      <w:r w:rsidR="000A56C3">
        <w:t xml:space="preserve"> </w:t>
      </w:r>
      <w:proofErr w:type="spellStart"/>
      <w:r w:rsidR="000A56C3">
        <w:t>berikutnya</w:t>
      </w:r>
      <w:proofErr w:type="spellEnd"/>
      <w:r w:rsidR="000A56C3">
        <w:t xml:space="preserve"> </w:t>
      </w:r>
      <w:proofErr w:type="spellStart"/>
      <w:r w:rsidR="000A56C3">
        <w:t>tidak</w:t>
      </w:r>
      <w:proofErr w:type="spellEnd"/>
      <w:r w:rsidR="000A56C3">
        <w:t xml:space="preserve"> </w:t>
      </w:r>
      <w:proofErr w:type="spellStart"/>
      <w:r w:rsidR="000A56C3">
        <w:t>lagi</w:t>
      </w:r>
      <w:proofErr w:type="spellEnd"/>
      <w:r w:rsidR="000A56C3">
        <w:t xml:space="preserve"> </w:t>
      </w:r>
      <w:proofErr w:type="spellStart"/>
      <w:r w:rsidR="000A56C3">
        <w:t>mengalami</w:t>
      </w:r>
      <w:proofErr w:type="spellEnd"/>
      <w:r w:rsidR="000A56C3">
        <w:t xml:space="preserve"> </w:t>
      </w:r>
      <w:proofErr w:type="spellStart"/>
      <w:r w:rsidR="000A56C3">
        <w:t>kontraksi</w:t>
      </w:r>
      <w:proofErr w:type="spellEnd"/>
      <w:r w:rsidR="000A56C3">
        <w:t xml:space="preserve">. Dalam </w:t>
      </w:r>
      <w:proofErr w:type="spellStart"/>
      <w:r w:rsidR="000A56C3">
        <w:t>hal</w:t>
      </w:r>
      <w:proofErr w:type="spellEnd"/>
      <w:r w:rsidR="000A56C3">
        <w:t xml:space="preserve"> </w:t>
      </w:r>
      <w:proofErr w:type="spellStart"/>
      <w:r w:rsidR="000A56C3">
        <w:t>ini</w:t>
      </w:r>
      <w:proofErr w:type="spellEnd"/>
      <w:r w:rsidR="000A56C3">
        <w:t xml:space="preserve">, </w:t>
      </w:r>
      <w:proofErr w:type="spellStart"/>
      <w:r w:rsidR="00A46D02">
        <w:t>perekonomian</w:t>
      </w:r>
      <w:proofErr w:type="spellEnd"/>
      <w:r w:rsidR="00A46D02">
        <w:t xml:space="preserve"> Indonesia pada </w:t>
      </w:r>
      <w:proofErr w:type="spellStart"/>
      <w:r w:rsidR="00A46D02">
        <w:t>tahun</w:t>
      </w:r>
      <w:proofErr w:type="spellEnd"/>
      <w:r w:rsidR="00A46D02">
        <w:t xml:space="preserve"> 2021 </w:t>
      </w:r>
      <w:proofErr w:type="spellStart"/>
      <w:r w:rsidR="00A46D02">
        <w:t>tumbuh</w:t>
      </w:r>
      <w:proofErr w:type="spellEnd"/>
      <w:r w:rsidR="00A46D02">
        <w:t xml:space="preserve"> </w:t>
      </w:r>
      <w:proofErr w:type="spellStart"/>
      <w:r w:rsidR="00A46D02">
        <w:t>sebesar</w:t>
      </w:r>
      <w:proofErr w:type="spellEnd"/>
      <w:r w:rsidR="00A46D02">
        <w:t xml:space="preserve"> 3,7 </w:t>
      </w:r>
      <w:proofErr w:type="spellStart"/>
      <w:r w:rsidR="00A46D02">
        <w:t>persen</w:t>
      </w:r>
      <w:proofErr w:type="spellEnd"/>
      <w:r w:rsidR="00A46D02">
        <w:t xml:space="preserve"> dan </w:t>
      </w:r>
      <w:r w:rsidR="00336BDC">
        <w:t xml:space="preserve">5,3 </w:t>
      </w:r>
      <w:proofErr w:type="spellStart"/>
      <w:r w:rsidR="00336BDC">
        <w:t>persen</w:t>
      </w:r>
      <w:proofErr w:type="spellEnd"/>
      <w:r w:rsidR="00336BDC">
        <w:t xml:space="preserve"> pada </w:t>
      </w:r>
      <w:proofErr w:type="spellStart"/>
      <w:r w:rsidR="00336BDC">
        <w:t>tahun</w:t>
      </w:r>
      <w:proofErr w:type="spellEnd"/>
      <w:r w:rsidR="00336BDC">
        <w:t xml:space="preserve"> 2022.</w:t>
      </w:r>
      <w:r w:rsidR="007031E7">
        <w:t xml:space="preserve"> Bank Dunia </w:t>
      </w:r>
      <w:proofErr w:type="spellStart"/>
      <w:r w:rsidR="007031E7">
        <w:t>mencatat</w:t>
      </w:r>
      <w:proofErr w:type="spellEnd"/>
      <w:r w:rsidR="007031E7">
        <w:t xml:space="preserve"> </w:t>
      </w:r>
      <w:proofErr w:type="spellStart"/>
      <w:r w:rsidR="007031E7">
        <w:t>bahwa</w:t>
      </w:r>
      <w:proofErr w:type="spellEnd"/>
      <w:r w:rsidR="007031E7">
        <w:t xml:space="preserve"> PDB Indonesia </w:t>
      </w:r>
      <w:proofErr w:type="spellStart"/>
      <w:r w:rsidR="007031E7">
        <w:t>sebesar</w:t>
      </w:r>
      <w:proofErr w:type="spellEnd"/>
      <w:r w:rsidR="007031E7">
        <w:t xml:space="preserve"> USD1,19 </w:t>
      </w:r>
      <w:proofErr w:type="spellStart"/>
      <w:r w:rsidR="007031E7">
        <w:t>triliun</w:t>
      </w:r>
      <w:proofErr w:type="spellEnd"/>
      <w:r w:rsidR="007031E7">
        <w:t xml:space="preserve"> pada </w:t>
      </w:r>
      <w:proofErr w:type="spellStart"/>
      <w:r w:rsidR="007031E7">
        <w:t>tahun</w:t>
      </w:r>
      <w:proofErr w:type="spellEnd"/>
      <w:r w:rsidR="007031E7">
        <w:t xml:space="preserve"> 2021. </w:t>
      </w:r>
      <w:r w:rsidR="00554473">
        <w:t xml:space="preserve">Angka </w:t>
      </w:r>
      <w:proofErr w:type="spellStart"/>
      <w:r w:rsidR="00554473">
        <w:t>ini</w:t>
      </w:r>
      <w:proofErr w:type="spellEnd"/>
      <w:r w:rsidR="00554473">
        <w:t xml:space="preserve"> </w:t>
      </w:r>
      <w:proofErr w:type="spellStart"/>
      <w:r w:rsidR="00554473">
        <w:t>setara</w:t>
      </w:r>
      <w:proofErr w:type="spellEnd"/>
      <w:r w:rsidR="00554473">
        <w:t xml:space="preserve"> </w:t>
      </w:r>
      <w:proofErr w:type="spellStart"/>
      <w:r w:rsidR="00554473">
        <w:t>dengan</w:t>
      </w:r>
      <w:proofErr w:type="spellEnd"/>
      <w:r w:rsidR="00554473">
        <w:t xml:space="preserve"> Rp16.970,8 </w:t>
      </w:r>
      <w:proofErr w:type="spellStart"/>
      <w:r w:rsidR="00554473">
        <w:t>triliun</w:t>
      </w:r>
      <w:proofErr w:type="spellEnd"/>
      <w:r w:rsidR="00554473">
        <w:t xml:space="preserve"> (BPS, 2022). </w:t>
      </w:r>
      <w:proofErr w:type="spellStart"/>
      <w:r w:rsidR="00554473">
        <w:t>Sementara</w:t>
      </w:r>
      <w:proofErr w:type="spellEnd"/>
      <w:r w:rsidR="00554473">
        <w:t xml:space="preserve"> </w:t>
      </w:r>
      <w:proofErr w:type="spellStart"/>
      <w:r w:rsidR="00554473">
        <w:t>itu</w:t>
      </w:r>
      <w:proofErr w:type="spellEnd"/>
      <w:r w:rsidR="00554473">
        <w:t xml:space="preserve">, PDB Indonesia pada </w:t>
      </w:r>
      <w:proofErr w:type="spellStart"/>
      <w:r w:rsidR="00554473">
        <w:t>tahun</w:t>
      </w:r>
      <w:proofErr w:type="spellEnd"/>
      <w:r w:rsidR="00554473">
        <w:t xml:space="preserve"> 2022 </w:t>
      </w:r>
      <w:proofErr w:type="spellStart"/>
      <w:r w:rsidR="00554473">
        <w:t>sebesar</w:t>
      </w:r>
      <w:proofErr w:type="spellEnd"/>
      <w:r w:rsidR="00554473">
        <w:t xml:space="preserve"> USD1,32 </w:t>
      </w:r>
      <w:proofErr w:type="spellStart"/>
      <w:r w:rsidR="00554473">
        <w:t>triliun</w:t>
      </w:r>
      <w:proofErr w:type="spellEnd"/>
      <w:r w:rsidR="00554473">
        <w:t xml:space="preserve"> </w:t>
      </w:r>
      <w:proofErr w:type="spellStart"/>
      <w:r w:rsidR="00554473">
        <w:t>atau</w:t>
      </w:r>
      <w:proofErr w:type="spellEnd"/>
      <w:r w:rsidR="00554473">
        <w:t xml:space="preserve"> </w:t>
      </w:r>
      <w:proofErr w:type="spellStart"/>
      <w:r w:rsidR="00554473">
        <w:t>setara</w:t>
      </w:r>
      <w:proofErr w:type="spellEnd"/>
      <w:r w:rsidR="00554473">
        <w:t xml:space="preserve"> </w:t>
      </w:r>
      <w:proofErr w:type="spellStart"/>
      <w:r w:rsidR="00554473">
        <w:t>dengan</w:t>
      </w:r>
      <w:proofErr w:type="spellEnd"/>
      <w:r w:rsidR="00554473">
        <w:t xml:space="preserve"> Rp19.588,4 </w:t>
      </w:r>
      <w:proofErr w:type="spellStart"/>
      <w:r w:rsidR="00554473">
        <w:t>triliun</w:t>
      </w:r>
      <w:proofErr w:type="spellEnd"/>
      <w:r w:rsidR="00554473">
        <w:t xml:space="preserve"> (BPS, 2023).</w:t>
      </w:r>
    </w:p>
    <w:p w14:paraId="39046217" w14:textId="77777777" w:rsidR="005C2487" w:rsidRDefault="00721C07" w:rsidP="005B5ADC">
      <w:pPr>
        <w:pStyle w:val="BodyText"/>
      </w:pPr>
      <w:r>
        <w:tab/>
      </w:r>
      <w:r>
        <w:tab/>
      </w:r>
      <w:proofErr w:type="spellStart"/>
      <w:r>
        <w:t>Apabila</w:t>
      </w:r>
      <w:proofErr w:type="spellEnd"/>
      <w:r>
        <w:t xml:space="preserve"> </w:t>
      </w:r>
      <w:proofErr w:type="spellStart"/>
      <w:r>
        <w:t>dikomparasikan</w:t>
      </w:r>
      <w:proofErr w:type="spellEnd"/>
      <w:r>
        <w:t xml:space="preserve"> </w:t>
      </w:r>
      <w:proofErr w:type="spellStart"/>
      <w:r>
        <w:t>dengan</w:t>
      </w:r>
      <w:proofErr w:type="spellEnd"/>
      <w:r>
        <w:t xml:space="preserve"> negara lain, PDB Indonesia </w:t>
      </w:r>
      <w:proofErr w:type="spellStart"/>
      <w:r>
        <w:t>lebih</w:t>
      </w:r>
      <w:proofErr w:type="spellEnd"/>
      <w:r>
        <w:t xml:space="preserve"> </w:t>
      </w:r>
      <w:proofErr w:type="spellStart"/>
      <w:r>
        <w:t>tinggi</w:t>
      </w:r>
      <w:proofErr w:type="spellEnd"/>
      <w:r>
        <w:t xml:space="preserve"> </w:t>
      </w:r>
      <w:proofErr w:type="spellStart"/>
      <w:r>
        <w:t>dari</w:t>
      </w:r>
      <w:proofErr w:type="spellEnd"/>
      <w:r>
        <w:t xml:space="preserve"> negara lain </w:t>
      </w:r>
      <w:proofErr w:type="spellStart"/>
      <w:r>
        <w:t>seperti</w:t>
      </w:r>
      <w:proofErr w:type="spellEnd"/>
      <w:r>
        <w:t xml:space="preserve"> Thailand dan Malaysia.</w:t>
      </w:r>
      <w:r w:rsidR="000B3AB1">
        <w:t xml:space="preserve"> </w:t>
      </w:r>
      <w:proofErr w:type="spellStart"/>
      <w:r w:rsidR="000B3AB1">
        <w:t>Berdasarkan</w:t>
      </w:r>
      <w:proofErr w:type="spellEnd"/>
      <w:r w:rsidR="000B3AB1">
        <w:t xml:space="preserve"> Bank Dunia, PDB Thailand pada </w:t>
      </w:r>
      <w:proofErr w:type="spellStart"/>
      <w:r w:rsidR="000B3AB1">
        <w:t>tahun</w:t>
      </w:r>
      <w:proofErr w:type="spellEnd"/>
      <w:r w:rsidR="000B3AB1">
        <w:t xml:space="preserve"> 2020 </w:t>
      </w:r>
      <w:proofErr w:type="spellStart"/>
      <w:r w:rsidR="000B3AB1">
        <w:t>sebesar</w:t>
      </w:r>
      <w:proofErr w:type="spellEnd"/>
      <w:r w:rsidR="000B3AB1">
        <w:t xml:space="preserve"> USD500,46 </w:t>
      </w:r>
      <w:proofErr w:type="spellStart"/>
      <w:r w:rsidR="000B3AB1">
        <w:t>miliar</w:t>
      </w:r>
      <w:proofErr w:type="spellEnd"/>
      <w:r w:rsidR="000B3AB1">
        <w:t xml:space="preserve">, USD505,57 </w:t>
      </w:r>
      <w:proofErr w:type="spellStart"/>
      <w:r w:rsidR="000B3AB1">
        <w:t>miliar</w:t>
      </w:r>
      <w:proofErr w:type="spellEnd"/>
      <w:r w:rsidR="000B3AB1">
        <w:t xml:space="preserve"> di </w:t>
      </w:r>
      <w:proofErr w:type="spellStart"/>
      <w:r w:rsidR="000B3AB1">
        <w:t>tahun</w:t>
      </w:r>
      <w:proofErr w:type="spellEnd"/>
      <w:r w:rsidR="000B3AB1">
        <w:t xml:space="preserve"> 2021, dan USD495,34 </w:t>
      </w:r>
      <w:proofErr w:type="spellStart"/>
      <w:r w:rsidR="000B3AB1">
        <w:t>miliar</w:t>
      </w:r>
      <w:proofErr w:type="spellEnd"/>
      <w:r w:rsidR="000B3AB1">
        <w:t xml:space="preserve"> di </w:t>
      </w:r>
      <w:proofErr w:type="spellStart"/>
      <w:r w:rsidR="000B3AB1">
        <w:t>tahun</w:t>
      </w:r>
      <w:proofErr w:type="spellEnd"/>
      <w:r w:rsidR="000B3AB1">
        <w:t xml:space="preserve"> 2022. </w:t>
      </w:r>
      <w:proofErr w:type="spellStart"/>
      <w:r w:rsidR="00047EE9">
        <w:t>Sementara</w:t>
      </w:r>
      <w:proofErr w:type="spellEnd"/>
      <w:r w:rsidR="00047EE9">
        <w:t xml:space="preserve"> </w:t>
      </w:r>
      <w:proofErr w:type="spellStart"/>
      <w:r w:rsidR="00047EE9">
        <w:t>itu</w:t>
      </w:r>
      <w:proofErr w:type="spellEnd"/>
      <w:r w:rsidR="00047EE9">
        <w:t xml:space="preserve">, PDB Malaysia pada </w:t>
      </w:r>
      <w:proofErr w:type="spellStart"/>
      <w:r w:rsidR="00047EE9">
        <w:t>tahun</w:t>
      </w:r>
      <w:proofErr w:type="spellEnd"/>
      <w:r w:rsidR="00047EE9">
        <w:t xml:space="preserve"> 2020 </w:t>
      </w:r>
      <w:proofErr w:type="spellStart"/>
      <w:r w:rsidR="00047EE9">
        <w:t>tercatat</w:t>
      </w:r>
      <w:proofErr w:type="spellEnd"/>
      <w:r w:rsidR="00047EE9">
        <w:t xml:space="preserve"> </w:t>
      </w:r>
      <w:proofErr w:type="spellStart"/>
      <w:r w:rsidR="00047EE9">
        <w:t>sebesar</w:t>
      </w:r>
      <w:proofErr w:type="spellEnd"/>
      <w:r w:rsidR="00047EE9">
        <w:t xml:space="preserve"> USD337,34 </w:t>
      </w:r>
      <w:proofErr w:type="spellStart"/>
      <w:r w:rsidR="00047EE9">
        <w:t>miliar</w:t>
      </w:r>
      <w:proofErr w:type="spellEnd"/>
      <w:r w:rsidR="00047EE9">
        <w:t xml:space="preserve">, USD372,98 </w:t>
      </w:r>
      <w:proofErr w:type="spellStart"/>
      <w:r w:rsidR="00047EE9">
        <w:t>miliar</w:t>
      </w:r>
      <w:proofErr w:type="spellEnd"/>
      <w:r w:rsidR="00047EE9">
        <w:t xml:space="preserve"> di </w:t>
      </w:r>
      <w:proofErr w:type="spellStart"/>
      <w:r w:rsidR="00047EE9">
        <w:t>tahun</w:t>
      </w:r>
      <w:proofErr w:type="spellEnd"/>
      <w:r w:rsidR="00047EE9">
        <w:t xml:space="preserve"> 2021, </w:t>
      </w:r>
      <w:proofErr w:type="spellStart"/>
      <w:r w:rsidR="00F328C6">
        <w:t>serta</w:t>
      </w:r>
      <w:proofErr w:type="spellEnd"/>
      <w:r w:rsidR="00F328C6">
        <w:t xml:space="preserve"> USD406,31 </w:t>
      </w:r>
      <w:proofErr w:type="spellStart"/>
      <w:r w:rsidR="00F328C6">
        <w:t>miliar</w:t>
      </w:r>
      <w:proofErr w:type="spellEnd"/>
      <w:r w:rsidR="00F328C6">
        <w:t xml:space="preserve"> di </w:t>
      </w:r>
      <w:proofErr w:type="spellStart"/>
      <w:r w:rsidR="00F328C6">
        <w:t>tahun</w:t>
      </w:r>
      <w:proofErr w:type="spellEnd"/>
      <w:r w:rsidR="00F328C6">
        <w:t xml:space="preserve"> 2022.</w:t>
      </w:r>
      <w:r w:rsidR="00581F47">
        <w:t xml:space="preserve"> </w:t>
      </w:r>
      <w:proofErr w:type="spellStart"/>
      <w:r w:rsidR="00581F47">
        <w:t>Kondisi</w:t>
      </w:r>
      <w:proofErr w:type="spellEnd"/>
      <w:r w:rsidR="00581F47">
        <w:t xml:space="preserve"> </w:t>
      </w:r>
      <w:proofErr w:type="spellStart"/>
      <w:r w:rsidR="00581F47">
        <w:t>ini</w:t>
      </w:r>
      <w:proofErr w:type="spellEnd"/>
      <w:r w:rsidR="00581F47">
        <w:t xml:space="preserve"> </w:t>
      </w:r>
      <w:proofErr w:type="spellStart"/>
      <w:r w:rsidR="00581F47">
        <w:t>memperlihatkan</w:t>
      </w:r>
      <w:proofErr w:type="spellEnd"/>
      <w:r w:rsidR="00581F47">
        <w:t xml:space="preserve"> </w:t>
      </w:r>
      <w:proofErr w:type="spellStart"/>
      <w:r w:rsidR="00581F47">
        <w:t>bahwa</w:t>
      </w:r>
      <w:proofErr w:type="spellEnd"/>
      <w:r w:rsidR="00581F47">
        <w:t xml:space="preserve"> </w:t>
      </w:r>
      <w:proofErr w:type="spellStart"/>
      <w:r w:rsidR="00581F47">
        <w:t>meskipun</w:t>
      </w:r>
      <w:proofErr w:type="spellEnd"/>
      <w:r w:rsidR="00581F47">
        <w:t xml:space="preserve"> </w:t>
      </w:r>
      <w:proofErr w:type="spellStart"/>
      <w:r w:rsidR="00581F47">
        <w:t>perekonomian</w:t>
      </w:r>
      <w:proofErr w:type="spellEnd"/>
      <w:r w:rsidR="00581F47">
        <w:t xml:space="preserve"> Indonesia </w:t>
      </w:r>
      <w:proofErr w:type="spellStart"/>
      <w:r w:rsidR="00581F47">
        <w:t>mengalami</w:t>
      </w:r>
      <w:proofErr w:type="spellEnd"/>
      <w:r w:rsidR="00581F47">
        <w:t xml:space="preserve"> </w:t>
      </w:r>
      <w:proofErr w:type="spellStart"/>
      <w:r w:rsidR="00581F47">
        <w:t>penurunan</w:t>
      </w:r>
      <w:proofErr w:type="spellEnd"/>
      <w:r w:rsidR="00581F47">
        <w:t xml:space="preserve">, </w:t>
      </w:r>
      <w:proofErr w:type="spellStart"/>
      <w:r w:rsidR="00581F47">
        <w:t>perekonomian</w:t>
      </w:r>
      <w:proofErr w:type="spellEnd"/>
      <w:r w:rsidR="00581F47">
        <w:t xml:space="preserve"> Indonesia </w:t>
      </w:r>
      <w:proofErr w:type="spellStart"/>
      <w:r w:rsidR="00581F47">
        <w:t>masih</w:t>
      </w:r>
      <w:proofErr w:type="spellEnd"/>
      <w:r w:rsidR="00581F47">
        <w:t xml:space="preserve"> </w:t>
      </w:r>
      <w:proofErr w:type="spellStart"/>
      <w:r w:rsidR="00581F47">
        <w:t>lebih</w:t>
      </w:r>
      <w:proofErr w:type="spellEnd"/>
      <w:r w:rsidR="00581F47">
        <w:t xml:space="preserve"> </w:t>
      </w:r>
      <w:proofErr w:type="spellStart"/>
      <w:r w:rsidR="00581F47">
        <w:t>baik</w:t>
      </w:r>
      <w:proofErr w:type="spellEnd"/>
      <w:r w:rsidR="00581F47">
        <w:t xml:space="preserve"> </w:t>
      </w:r>
      <w:proofErr w:type="spellStart"/>
      <w:r w:rsidR="00581F47">
        <w:t>apabila</w:t>
      </w:r>
      <w:proofErr w:type="spellEnd"/>
      <w:r w:rsidR="00581F47">
        <w:t xml:space="preserve"> </w:t>
      </w:r>
      <w:proofErr w:type="spellStart"/>
      <w:r w:rsidR="00581F47">
        <w:t>dibandingkan</w:t>
      </w:r>
      <w:proofErr w:type="spellEnd"/>
      <w:r w:rsidR="00581F47">
        <w:t xml:space="preserve"> </w:t>
      </w:r>
      <w:proofErr w:type="spellStart"/>
      <w:r w:rsidR="00581F47">
        <w:t>dengan</w:t>
      </w:r>
      <w:proofErr w:type="spellEnd"/>
      <w:r w:rsidR="00581F47">
        <w:t xml:space="preserve"> </w:t>
      </w:r>
      <w:r w:rsidR="002F56E8">
        <w:t xml:space="preserve">negara </w:t>
      </w:r>
      <w:proofErr w:type="spellStart"/>
      <w:r w:rsidR="002F56E8">
        <w:t>tetangganya</w:t>
      </w:r>
      <w:proofErr w:type="spellEnd"/>
      <w:r w:rsidR="002F56E8">
        <w:t xml:space="preserve"> di Asia Tenggara</w:t>
      </w:r>
      <w:r w:rsidR="00823F55">
        <w:t xml:space="preserve"> dan </w:t>
      </w:r>
      <w:proofErr w:type="spellStart"/>
      <w:r w:rsidR="00823F55">
        <w:t>mengalami</w:t>
      </w:r>
      <w:proofErr w:type="spellEnd"/>
      <w:r w:rsidR="00823F55">
        <w:t xml:space="preserve"> </w:t>
      </w:r>
      <w:proofErr w:type="spellStart"/>
      <w:r w:rsidR="00823F55">
        <w:t>pertumbuhan</w:t>
      </w:r>
      <w:proofErr w:type="spellEnd"/>
      <w:r w:rsidR="00823F55">
        <w:t xml:space="preserve"> di </w:t>
      </w:r>
      <w:proofErr w:type="spellStart"/>
      <w:r w:rsidR="00823F55">
        <w:t>tahun</w:t>
      </w:r>
      <w:proofErr w:type="spellEnd"/>
      <w:r w:rsidR="00823F55">
        <w:t xml:space="preserve"> </w:t>
      </w:r>
      <w:proofErr w:type="spellStart"/>
      <w:r w:rsidR="00823F55">
        <w:t>berikutnya</w:t>
      </w:r>
      <w:proofErr w:type="spellEnd"/>
      <w:r w:rsidR="00823F55">
        <w:t>.</w:t>
      </w:r>
      <w:r w:rsidR="004375D7">
        <w:t xml:space="preserve"> </w:t>
      </w:r>
      <w:proofErr w:type="spellStart"/>
      <w:r w:rsidR="004375D7">
        <w:t>Lebih</w:t>
      </w:r>
      <w:proofErr w:type="spellEnd"/>
      <w:r w:rsidR="004375D7">
        <w:t xml:space="preserve"> </w:t>
      </w:r>
      <w:proofErr w:type="spellStart"/>
      <w:r w:rsidR="004375D7">
        <w:t>baiknya</w:t>
      </w:r>
      <w:proofErr w:type="spellEnd"/>
      <w:r w:rsidR="004375D7">
        <w:t xml:space="preserve"> </w:t>
      </w:r>
      <w:proofErr w:type="spellStart"/>
      <w:r w:rsidR="004375D7">
        <w:t>perekonomian</w:t>
      </w:r>
      <w:proofErr w:type="spellEnd"/>
      <w:r w:rsidR="004375D7">
        <w:t xml:space="preserve"> Indonesia </w:t>
      </w:r>
      <w:proofErr w:type="spellStart"/>
      <w:r w:rsidR="004375D7">
        <w:t>terlihat</w:t>
      </w:r>
      <w:proofErr w:type="spellEnd"/>
      <w:r w:rsidR="004375D7">
        <w:t xml:space="preserve"> pada </w:t>
      </w:r>
      <w:proofErr w:type="spellStart"/>
      <w:r w:rsidR="004375D7">
        <w:t>alokasi</w:t>
      </w:r>
      <w:proofErr w:type="spellEnd"/>
      <w:r w:rsidR="004375D7">
        <w:t xml:space="preserve"> </w:t>
      </w:r>
      <w:proofErr w:type="spellStart"/>
      <w:r w:rsidR="004375D7">
        <w:t>anggaran</w:t>
      </w:r>
      <w:proofErr w:type="spellEnd"/>
      <w:r w:rsidR="004375D7">
        <w:t xml:space="preserve"> </w:t>
      </w:r>
      <w:proofErr w:type="spellStart"/>
      <w:r w:rsidR="004375D7">
        <w:t>bantuan</w:t>
      </w:r>
      <w:proofErr w:type="spellEnd"/>
      <w:r w:rsidR="004375D7">
        <w:t xml:space="preserve"> yang </w:t>
      </w:r>
      <w:proofErr w:type="spellStart"/>
      <w:r w:rsidR="004375D7">
        <w:t>dikeluarkan</w:t>
      </w:r>
      <w:proofErr w:type="spellEnd"/>
      <w:r w:rsidR="004375D7">
        <w:t xml:space="preserve"> Indonesia </w:t>
      </w:r>
      <w:proofErr w:type="spellStart"/>
      <w:r w:rsidR="004375D7">
        <w:t>terhadap</w:t>
      </w:r>
      <w:proofErr w:type="spellEnd"/>
      <w:r w:rsidR="004375D7">
        <w:t xml:space="preserve"> </w:t>
      </w:r>
      <w:proofErr w:type="spellStart"/>
      <w:r w:rsidR="004375D7">
        <w:t>pengungsi</w:t>
      </w:r>
      <w:proofErr w:type="spellEnd"/>
      <w:r w:rsidR="004375D7">
        <w:t xml:space="preserve"> Rohingya yang </w:t>
      </w:r>
      <w:proofErr w:type="spellStart"/>
      <w:r w:rsidR="004375D7">
        <w:t>banyak</w:t>
      </w:r>
      <w:proofErr w:type="spellEnd"/>
      <w:r w:rsidR="004375D7">
        <w:t xml:space="preserve"> </w:t>
      </w:r>
      <w:proofErr w:type="spellStart"/>
      <w:r w:rsidR="004375D7">
        <w:t>meskipun</w:t>
      </w:r>
      <w:proofErr w:type="spellEnd"/>
      <w:r w:rsidR="004375D7">
        <w:t xml:space="preserve"> </w:t>
      </w:r>
      <w:proofErr w:type="spellStart"/>
      <w:r w:rsidR="004375D7">
        <w:t>mengalami</w:t>
      </w:r>
      <w:proofErr w:type="spellEnd"/>
      <w:r w:rsidR="004375D7">
        <w:t xml:space="preserve"> </w:t>
      </w:r>
      <w:proofErr w:type="spellStart"/>
      <w:r w:rsidR="004375D7">
        <w:t>kontraksi</w:t>
      </w:r>
      <w:proofErr w:type="spellEnd"/>
      <w:r w:rsidR="004375D7">
        <w:t xml:space="preserve"> </w:t>
      </w:r>
      <w:proofErr w:type="spellStart"/>
      <w:r w:rsidR="004375D7">
        <w:t>dalam</w:t>
      </w:r>
      <w:proofErr w:type="spellEnd"/>
      <w:r w:rsidR="004375D7">
        <w:t xml:space="preserve"> </w:t>
      </w:r>
      <w:proofErr w:type="spellStart"/>
      <w:r w:rsidR="004375D7">
        <w:t>perekonomiannya</w:t>
      </w:r>
      <w:proofErr w:type="spellEnd"/>
      <w:r w:rsidR="004375D7">
        <w:t>.</w:t>
      </w:r>
    </w:p>
    <w:p w14:paraId="76896692" w14:textId="77777777" w:rsidR="005C2487" w:rsidRDefault="005C2487" w:rsidP="005B5ADC">
      <w:pPr>
        <w:pStyle w:val="BodyText"/>
      </w:pPr>
    </w:p>
    <w:p w14:paraId="1B4BDA20" w14:textId="30192F92" w:rsidR="005C2487" w:rsidRDefault="00712210" w:rsidP="005C2487">
      <w:pPr>
        <w:pStyle w:val="Heading1"/>
      </w:pPr>
      <w:r>
        <w:t xml:space="preserve">Jenis </w:t>
      </w:r>
      <w:proofErr w:type="spellStart"/>
      <w:r>
        <w:t>Pemerintahan</w:t>
      </w:r>
      <w:proofErr w:type="spellEnd"/>
      <w:r w:rsidR="005C2487">
        <w:t xml:space="preserve"> </w:t>
      </w:r>
      <w:proofErr w:type="spellStart"/>
      <w:r w:rsidR="005C2487">
        <w:t>dalam</w:t>
      </w:r>
      <w:proofErr w:type="spellEnd"/>
      <w:r w:rsidR="005C2487">
        <w:t xml:space="preserve"> Keputusan Indonesia pada </w:t>
      </w:r>
      <w:proofErr w:type="spellStart"/>
      <w:r w:rsidR="005C2487">
        <w:t>Penerimaan</w:t>
      </w:r>
      <w:proofErr w:type="spellEnd"/>
      <w:r w:rsidR="005C2487">
        <w:t xml:space="preserve"> </w:t>
      </w:r>
      <w:proofErr w:type="spellStart"/>
      <w:r w:rsidR="005C2487">
        <w:t>Pengungsi</w:t>
      </w:r>
      <w:proofErr w:type="spellEnd"/>
      <w:r w:rsidR="005C2487">
        <w:t xml:space="preserve"> Rohingya</w:t>
      </w:r>
    </w:p>
    <w:p w14:paraId="03962953" w14:textId="1C5AD803" w:rsidR="00C213E8" w:rsidRDefault="00BF7A88" w:rsidP="005B5ADC">
      <w:pPr>
        <w:pStyle w:val="BodyText"/>
      </w:pPr>
      <w:r>
        <w:tab/>
      </w:r>
      <w:r>
        <w:tab/>
      </w:r>
      <w:r w:rsidR="00601518">
        <w:t xml:space="preserve">Indonesia </w:t>
      </w:r>
      <w:proofErr w:type="spellStart"/>
      <w:r>
        <w:t>termasuk</w:t>
      </w:r>
      <w:proofErr w:type="spellEnd"/>
      <w:r>
        <w:t xml:space="preserve"> </w:t>
      </w:r>
      <w:proofErr w:type="spellStart"/>
      <w:r>
        <w:t>dalam</w:t>
      </w:r>
      <w:proofErr w:type="spellEnd"/>
      <w:r>
        <w:t xml:space="preserve"> negara yang </w:t>
      </w:r>
      <w:proofErr w:type="spellStart"/>
      <w:r>
        <w:t>mengimplementasikan</w:t>
      </w:r>
      <w:proofErr w:type="spellEnd"/>
      <w:r>
        <w:t xml:space="preserve"> </w:t>
      </w:r>
      <w:proofErr w:type="spellStart"/>
      <w:r>
        <w:t>sistem</w:t>
      </w:r>
      <w:proofErr w:type="spellEnd"/>
      <w:r>
        <w:t xml:space="preserve"> </w:t>
      </w:r>
      <w:proofErr w:type="spellStart"/>
      <w:r>
        <w:t>presidensial</w:t>
      </w:r>
      <w:proofErr w:type="spellEnd"/>
      <w:r>
        <w:t xml:space="preserve"> </w:t>
      </w:r>
      <w:proofErr w:type="spellStart"/>
      <w:r>
        <w:t>dalam</w:t>
      </w:r>
      <w:proofErr w:type="spellEnd"/>
      <w:r>
        <w:t xml:space="preserve"> </w:t>
      </w:r>
      <w:proofErr w:type="spellStart"/>
      <w:r>
        <w:t>pemerintahannya</w:t>
      </w:r>
      <w:proofErr w:type="spellEnd"/>
      <w:r>
        <w:t>.</w:t>
      </w:r>
      <w:r w:rsidR="00E55FF7">
        <w:t xml:space="preserve"> </w:t>
      </w:r>
      <w:proofErr w:type="spellStart"/>
      <w:r w:rsidR="00E55FF7">
        <w:t>Sistem</w:t>
      </w:r>
      <w:proofErr w:type="spellEnd"/>
      <w:r w:rsidR="00E55FF7">
        <w:t xml:space="preserve"> </w:t>
      </w:r>
      <w:proofErr w:type="spellStart"/>
      <w:r w:rsidR="00E55FF7">
        <w:t>pemerintahan</w:t>
      </w:r>
      <w:proofErr w:type="spellEnd"/>
      <w:r w:rsidR="00E55FF7">
        <w:t xml:space="preserve"> </w:t>
      </w:r>
      <w:proofErr w:type="spellStart"/>
      <w:r w:rsidR="00E55FF7">
        <w:t>ini</w:t>
      </w:r>
      <w:proofErr w:type="spellEnd"/>
      <w:r w:rsidR="00E55FF7">
        <w:t xml:space="preserve"> </w:t>
      </w:r>
      <w:proofErr w:type="spellStart"/>
      <w:r w:rsidR="00E55FF7">
        <w:t>diimplementasikan</w:t>
      </w:r>
      <w:proofErr w:type="spellEnd"/>
      <w:r w:rsidR="00E55FF7">
        <w:t xml:space="preserve"> </w:t>
      </w:r>
      <w:proofErr w:type="spellStart"/>
      <w:r w:rsidR="00E55FF7">
        <w:t>secara</w:t>
      </w:r>
      <w:proofErr w:type="spellEnd"/>
      <w:r w:rsidR="00E55FF7">
        <w:t xml:space="preserve"> </w:t>
      </w:r>
      <w:proofErr w:type="spellStart"/>
      <w:r w:rsidR="00E55FF7">
        <w:t>jelas</w:t>
      </w:r>
      <w:proofErr w:type="spellEnd"/>
      <w:r w:rsidR="00E55FF7">
        <w:t xml:space="preserve"> pada </w:t>
      </w:r>
      <w:proofErr w:type="spellStart"/>
      <w:r w:rsidR="00E55FF7">
        <w:t>konstitusi</w:t>
      </w:r>
      <w:proofErr w:type="spellEnd"/>
      <w:r w:rsidR="00E55FF7">
        <w:t xml:space="preserve"> Indonesia yang juga </w:t>
      </w:r>
      <w:proofErr w:type="spellStart"/>
      <w:r w:rsidR="00E55FF7">
        <w:t>diperkuat</w:t>
      </w:r>
      <w:proofErr w:type="spellEnd"/>
      <w:r w:rsidR="00E55FF7">
        <w:t xml:space="preserve"> </w:t>
      </w:r>
      <w:proofErr w:type="spellStart"/>
      <w:r w:rsidR="00E55FF7">
        <w:t>dengan</w:t>
      </w:r>
      <w:proofErr w:type="spellEnd"/>
      <w:r w:rsidR="00E55FF7">
        <w:t xml:space="preserve"> </w:t>
      </w:r>
      <w:proofErr w:type="spellStart"/>
      <w:r w:rsidR="00E55FF7">
        <w:t>ciri-ciri</w:t>
      </w:r>
      <w:proofErr w:type="spellEnd"/>
      <w:r w:rsidR="00E55FF7">
        <w:t xml:space="preserve"> </w:t>
      </w:r>
      <w:proofErr w:type="spellStart"/>
      <w:r w:rsidR="00E55FF7">
        <w:t>dari</w:t>
      </w:r>
      <w:proofErr w:type="spellEnd"/>
      <w:r w:rsidR="00E55FF7">
        <w:t xml:space="preserve"> </w:t>
      </w:r>
      <w:proofErr w:type="spellStart"/>
      <w:r w:rsidR="00E55FF7">
        <w:t>sistem</w:t>
      </w:r>
      <w:proofErr w:type="spellEnd"/>
      <w:r w:rsidR="00E55FF7">
        <w:t xml:space="preserve"> </w:t>
      </w:r>
      <w:proofErr w:type="spellStart"/>
      <w:r w:rsidR="00E55FF7">
        <w:t>presidensial</w:t>
      </w:r>
      <w:proofErr w:type="spellEnd"/>
      <w:r w:rsidR="00E55FF7">
        <w:t xml:space="preserve"> </w:t>
      </w:r>
      <w:proofErr w:type="spellStart"/>
      <w:r w:rsidR="00E55FF7">
        <w:t>itu</w:t>
      </w:r>
      <w:proofErr w:type="spellEnd"/>
      <w:r w:rsidR="00E55FF7">
        <w:t xml:space="preserve"> </w:t>
      </w:r>
      <w:proofErr w:type="spellStart"/>
      <w:r w:rsidR="00E55FF7">
        <w:t>sendiri</w:t>
      </w:r>
      <w:proofErr w:type="spellEnd"/>
      <w:r w:rsidR="00E55FF7">
        <w:t>.</w:t>
      </w:r>
      <w:r w:rsidR="00CF5719">
        <w:t xml:space="preserve"> </w:t>
      </w:r>
      <w:proofErr w:type="spellStart"/>
      <w:r w:rsidR="006335B9">
        <w:t>Sistem</w:t>
      </w:r>
      <w:proofErr w:type="spellEnd"/>
      <w:r w:rsidR="006335B9">
        <w:t xml:space="preserve"> </w:t>
      </w:r>
      <w:proofErr w:type="spellStart"/>
      <w:r w:rsidR="006335B9">
        <w:t>demokrasi</w:t>
      </w:r>
      <w:proofErr w:type="spellEnd"/>
      <w:r w:rsidR="006335B9">
        <w:t xml:space="preserve"> di Indonesia </w:t>
      </w:r>
      <w:proofErr w:type="spellStart"/>
      <w:r w:rsidR="006335B9">
        <w:t>turut</w:t>
      </w:r>
      <w:proofErr w:type="spellEnd"/>
      <w:r w:rsidR="006335B9">
        <w:t xml:space="preserve"> </w:t>
      </w:r>
      <w:proofErr w:type="spellStart"/>
      <w:r w:rsidR="006335B9">
        <w:t>mengalami</w:t>
      </w:r>
      <w:proofErr w:type="spellEnd"/>
      <w:r w:rsidR="006335B9">
        <w:t xml:space="preserve"> </w:t>
      </w:r>
      <w:proofErr w:type="spellStart"/>
      <w:r w:rsidR="006335B9">
        <w:t>perkembangan</w:t>
      </w:r>
      <w:proofErr w:type="spellEnd"/>
      <w:r w:rsidR="006335B9">
        <w:t xml:space="preserve"> </w:t>
      </w:r>
      <w:proofErr w:type="spellStart"/>
      <w:r w:rsidR="006335B9">
        <w:t>dengan</w:t>
      </w:r>
      <w:proofErr w:type="spellEnd"/>
      <w:r w:rsidR="006335B9">
        <w:t xml:space="preserve"> </w:t>
      </w:r>
      <w:proofErr w:type="spellStart"/>
      <w:r w:rsidR="006335B9">
        <w:t>adanya</w:t>
      </w:r>
      <w:proofErr w:type="spellEnd"/>
      <w:r w:rsidR="006335B9">
        <w:t xml:space="preserve"> </w:t>
      </w:r>
      <w:proofErr w:type="spellStart"/>
      <w:r w:rsidR="006335B9">
        <w:t>implementasi</w:t>
      </w:r>
      <w:proofErr w:type="spellEnd"/>
      <w:r w:rsidR="006335B9">
        <w:t xml:space="preserve"> </w:t>
      </w:r>
      <w:proofErr w:type="spellStart"/>
      <w:r w:rsidR="006335B9">
        <w:t>dari</w:t>
      </w:r>
      <w:proofErr w:type="spellEnd"/>
      <w:r w:rsidR="006335B9">
        <w:t xml:space="preserve"> </w:t>
      </w:r>
      <w:proofErr w:type="spellStart"/>
      <w:r w:rsidR="006335B9">
        <w:t>pemilihan</w:t>
      </w:r>
      <w:proofErr w:type="spellEnd"/>
      <w:r w:rsidR="006335B9">
        <w:t xml:space="preserve"> </w:t>
      </w:r>
      <w:proofErr w:type="spellStart"/>
      <w:r w:rsidR="006335B9">
        <w:t>umum</w:t>
      </w:r>
      <w:proofErr w:type="spellEnd"/>
      <w:r w:rsidR="006335B9">
        <w:t xml:space="preserve">. </w:t>
      </w:r>
      <w:proofErr w:type="spellStart"/>
      <w:r w:rsidR="00A01B17">
        <w:t>Meskipun</w:t>
      </w:r>
      <w:proofErr w:type="spellEnd"/>
      <w:r w:rsidR="00A01B17">
        <w:t xml:space="preserve"> </w:t>
      </w:r>
      <w:proofErr w:type="spellStart"/>
      <w:r w:rsidR="00A01B17">
        <w:t>demikian</w:t>
      </w:r>
      <w:proofErr w:type="spellEnd"/>
      <w:r w:rsidR="00A01B17">
        <w:t xml:space="preserve">, </w:t>
      </w:r>
      <w:proofErr w:type="spellStart"/>
      <w:r w:rsidR="00A01B17">
        <w:t>sistem</w:t>
      </w:r>
      <w:proofErr w:type="spellEnd"/>
      <w:r w:rsidR="00A01B17">
        <w:t xml:space="preserve"> </w:t>
      </w:r>
      <w:proofErr w:type="spellStart"/>
      <w:r w:rsidR="00A01B17">
        <w:t>pemerintahan</w:t>
      </w:r>
      <w:proofErr w:type="spellEnd"/>
      <w:r w:rsidR="00A01B17">
        <w:t xml:space="preserve"> yang </w:t>
      </w:r>
      <w:proofErr w:type="spellStart"/>
      <w:r w:rsidR="00A01B17">
        <w:t>bercorak</w:t>
      </w:r>
      <w:proofErr w:type="spellEnd"/>
      <w:r w:rsidR="00A01B17">
        <w:t xml:space="preserve"> </w:t>
      </w:r>
      <w:proofErr w:type="spellStart"/>
      <w:r w:rsidR="00A01B17">
        <w:t>parlementer</w:t>
      </w:r>
      <w:proofErr w:type="spellEnd"/>
      <w:r w:rsidR="00A01B17">
        <w:t xml:space="preserve"> juga </w:t>
      </w:r>
      <w:proofErr w:type="spellStart"/>
      <w:r w:rsidR="00A01B17">
        <w:t>masih</w:t>
      </w:r>
      <w:proofErr w:type="spellEnd"/>
      <w:r w:rsidR="00A01B17">
        <w:t xml:space="preserve"> </w:t>
      </w:r>
      <w:proofErr w:type="spellStart"/>
      <w:r w:rsidR="00A01B17">
        <w:t>dianut</w:t>
      </w:r>
      <w:proofErr w:type="spellEnd"/>
      <w:r w:rsidR="00A01B17">
        <w:t xml:space="preserve"> oleh Indonesia, </w:t>
      </w:r>
      <w:proofErr w:type="spellStart"/>
      <w:r w:rsidR="00A01B17">
        <w:t>dimana</w:t>
      </w:r>
      <w:proofErr w:type="spellEnd"/>
      <w:r w:rsidR="00A01B17">
        <w:t xml:space="preserve"> </w:t>
      </w:r>
      <w:proofErr w:type="spellStart"/>
      <w:r w:rsidR="00A01B17">
        <w:t>adanya</w:t>
      </w:r>
      <w:proofErr w:type="spellEnd"/>
      <w:r w:rsidR="00A01B17">
        <w:t xml:space="preserve"> </w:t>
      </w:r>
      <w:proofErr w:type="spellStart"/>
      <w:r w:rsidR="00A01B17">
        <w:t>sistem</w:t>
      </w:r>
      <w:proofErr w:type="spellEnd"/>
      <w:r w:rsidR="00A01B17">
        <w:t xml:space="preserve"> </w:t>
      </w:r>
      <w:proofErr w:type="spellStart"/>
      <w:r w:rsidR="00A01B17">
        <w:t>multipartai</w:t>
      </w:r>
      <w:proofErr w:type="spellEnd"/>
      <w:r w:rsidR="00A01B17">
        <w:t xml:space="preserve"> di Indonesia (</w:t>
      </w:r>
      <w:proofErr w:type="spellStart"/>
      <w:r w:rsidR="00A01B17">
        <w:t>Octovina</w:t>
      </w:r>
      <w:proofErr w:type="spellEnd"/>
      <w:r w:rsidR="00A01B17">
        <w:t>, 2018).</w:t>
      </w:r>
      <w:r w:rsidR="00C54DE5">
        <w:t xml:space="preserve"> </w:t>
      </w:r>
      <w:proofErr w:type="spellStart"/>
      <w:r w:rsidR="00C54DE5">
        <w:t>Dengan</w:t>
      </w:r>
      <w:proofErr w:type="spellEnd"/>
      <w:r w:rsidR="00C54DE5">
        <w:t xml:space="preserve"> </w:t>
      </w:r>
      <w:proofErr w:type="spellStart"/>
      <w:r w:rsidR="00C54DE5">
        <w:t>demikian</w:t>
      </w:r>
      <w:proofErr w:type="spellEnd"/>
      <w:r w:rsidR="00C54DE5">
        <w:t xml:space="preserve">, </w:t>
      </w:r>
      <w:proofErr w:type="spellStart"/>
      <w:r w:rsidR="00C54DE5">
        <w:t>Republik</w:t>
      </w:r>
      <w:proofErr w:type="spellEnd"/>
      <w:r w:rsidR="00C54DE5">
        <w:t xml:space="preserve"> Indonesia </w:t>
      </w:r>
      <w:proofErr w:type="spellStart"/>
      <w:r w:rsidR="00C54DE5">
        <w:t>dalam</w:t>
      </w:r>
      <w:proofErr w:type="spellEnd"/>
      <w:r w:rsidR="00C54DE5">
        <w:t xml:space="preserve"> </w:t>
      </w:r>
      <w:proofErr w:type="spellStart"/>
      <w:r w:rsidR="00C54DE5">
        <w:t>hal</w:t>
      </w:r>
      <w:proofErr w:type="spellEnd"/>
      <w:r w:rsidR="00C54DE5">
        <w:t xml:space="preserve"> </w:t>
      </w:r>
      <w:proofErr w:type="spellStart"/>
      <w:r w:rsidR="00C54DE5">
        <w:t>ini</w:t>
      </w:r>
      <w:proofErr w:type="spellEnd"/>
      <w:r w:rsidR="00C54DE5">
        <w:t xml:space="preserve"> </w:t>
      </w:r>
      <w:proofErr w:type="spellStart"/>
      <w:r w:rsidR="00C54DE5">
        <w:t>dapat</w:t>
      </w:r>
      <w:proofErr w:type="spellEnd"/>
      <w:r w:rsidR="00C54DE5">
        <w:t xml:space="preserve"> </w:t>
      </w:r>
      <w:proofErr w:type="spellStart"/>
      <w:r w:rsidR="00C54DE5">
        <w:t>dikatakan</w:t>
      </w:r>
      <w:proofErr w:type="spellEnd"/>
      <w:r w:rsidR="00C54DE5">
        <w:t xml:space="preserve"> </w:t>
      </w:r>
      <w:proofErr w:type="spellStart"/>
      <w:r w:rsidR="00C54DE5">
        <w:t>sebagai</w:t>
      </w:r>
      <w:proofErr w:type="spellEnd"/>
      <w:r w:rsidR="00C54DE5">
        <w:t xml:space="preserve"> negara yang </w:t>
      </w:r>
      <w:proofErr w:type="spellStart"/>
      <w:r w:rsidR="00C54DE5">
        <w:t>menerapkan</w:t>
      </w:r>
      <w:proofErr w:type="spellEnd"/>
      <w:r w:rsidR="00C54DE5">
        <w:t xml:space="preserve"> </w:t>
      </w:r>
      <w:proofErr w:type="spellStart"/>
      <w:r w:rsidR="00C54DE5">
        <w:t>pemerintahan</w:t>
      </w:r>
      <w:proofErr w:type="spellEnd"/>
      <w:r w:rsidR="00C54DE5">
        <w:t xml:space="preserve"> </w:t>
      </w:r>
      <w:proofErr w:type="spellStart"/>
      <w:r w:rsidR="00C54DE5">
        <w:t>presidensial</w:t>
      </w:r>
      <w:proofErr w:type="spellEnd"/>
      <w:r w:rsidR="00C54DE5">
        <w:t xml:space="preserve"> </w:t>
      </w:r>
      <w:proofErr w:type="spellStart"/>
      <w:r w:rsidR="00C54DE5">
        <w:t>multipartai</w:t>
      </w:r>
      <w:proofErr w:type="spellEnd"/>
      <w:r w:rsidR="00C54DE5">
        <w:t xml:space="preserve"> yang </w:t>
      </w:r>
      <w:proofErr w:type="spellStart"/>
      <w:r w:rsidR="00C54DE5">
        <w:t>demokratis</w:t>
      </w:r>
      <w:proofErr w:type="spellEnd"/>
      <w:r w:rsidR="00C54DE5">
        <w:t>.</w:t>
      </w:r>
    </w:p>
    <w:p w14:paraId="0F6270C2" w14:textId="2FA13388" w:rsidR="002671D0" w:rsidRDefault="007F16A4" w:rsidP="005B5ADC">
      <w:pPr>
        <w:pStyle w:val="BodyText"/>
      </w:pPr>
      <w:r>
        <w:tab/>
      </w:r>
      <w:r>
        <w:tab/>
      </w:r>
      <w:proofErr w:type="spellStart"/>
      <w:r w:rsidR="005C246A">
        <w:t>Sistem</w:t>
      </w:r>
      <w:proofErr w:type="spellEnd"/>
      <w:r w:rsidR="005C246A">
        <w:t xml:space="preserve"> </w:t>
      </w:r>
      <w:proofErr w:type="spellStart"/>
      <w:r w:rsidR="005C246A">
        <w:t>pemerintahan</w:t>
      </w:r>
      <w:proofErr w:type="spellEnd"/>
      <w:r w:rsidR="005C246A">
        <w:t xml:space="preserve"> </w:t>
      </w:r>
      <w:proofErr w:type="spellStart"/>
      <w:r w:rsidR="005C246A">
        <w:t>presidensial</w:t>
      </w:r>
      <w:proofErr w:type="spellEnd"/>
      <w:r w:rsidR="005C246A">
        <w:t xml:space="preserve"> pada </w:t>
      </w:r>
      <w:proofErr w:type="spellStart"/>
      <w:r w:rsidR="005C246A">
        <w:t>dasarnya</w:t>
      </w:r>
      <w:proofErr w:type="spellEnd"/>
      <w:r w:rsidR="005C246A">
        <w:t xml:space="preserve"> </w:t>
      </w:r>
      <w:proofErr w:type="spellStart"/>
      <w:r w:rsidR="005C246A">
        <w:t>menekankan</w:t>
      </w:r>
      <w:proofErr w:type="spellEnd"/>
      <w:r w:rsidR="005C246A">
        <w:t xml:space="preserve"> pada </w:t>
      </w:r>
      <w:proofErr w:type="spellStart"/>
      <w:r w:rsidR="005C246A">
        <w:t>pemisahan</w:t>
      </w:r>
      <w:proofErr w:type="spellEnd"/>
      <w:r w:rsidR="005C246A">
        <w:t xml:space="preserve"> yang </w:t>
      </w:r>
      <w:proofErr w:type="spellStart"/>
      <w:r w:rsidR="005C246A">
        <w:t>secara</w:t>
      </w:r>
      <w:proofErr w:type="spellEnd"/>
      <w:r w:rsidR="005C246A">
        <w:t xml:space="preserve"> </w:t>
      </w:r>
      <w:proofErr w:type="spellStart"/>
      <w:r w:rsidR="005C246A">
        <w:t>seimbang</w:t>
      </w:r>
      <w:proofErr w:type="spellEnd"/>
      <w:r w:rsidR="005C246A">
        <w:t xml:space="preserve"> </w:t>
      </w:r>
      <w:proofErr w:type="spellStart"/>
      <w:r w:rsidR="005C246A">
        <w:t>terhadap</w:t>
      </w:r>
      <w:proofErr w:type="spellEnd"/>
      <w:r w:rsidR="005C246A">
        <w:t xml:space="preserve"> </w:t>
      </w:r>
      <w:proofErr w:type="spellStart"/>
      <w:r w:rsidR="005C246A">
        <w:t>kekuasaan</w:t>
      </w:r>
      <w:proofErr w:type="spellEnd"/>
      <w:r w:rsidR="005C246A">
        <w:t xml:space="preserve"> (Arman, 2018).</w:t>
      </w:r>
      <w:r w:rsidR="00DE37BE">
        <w:t xml:space="preserve"> </w:t>
      </w:r>
      <w:proofErr w:type="spellStart"/>
      <w:r w:rsidR="00DE37BE">
        <w:t>Pembagian</w:t>
      </w:r>
      <w:proofErr w:type="spellEnd"/>
      <w:r w:rsidR="00DE37BE">
        <w:t xml:space="preserve"> </w:t>
      </w:r>
      <w:proofErr w:type="spellStart"/>
      <w:r w:rsidR="00DE37BE">
        <w:t>kekuasaan</w:t>
      </w:r>
      <w:proofErr w:type="spellEnd"/>
      <w:r w:rsidR="00DE37BE">
        <w:t xml:space="preserve"> </w:t>
      </w:r>
      <w:proofErr w:type="spellStart"/>
      <w:r w:rsidR="00DE37BE">
        <w:t>ini</w:t>
      </w:r>
      <w:proofErr w:type="spellEnd"/>
      <w:r w:rsidR="00DE37BE">
        <w:t xml:space="preserve"> </w:t>
      </w:r>
      <w:proofErr w:type="spellStart"/>
      <w:r w:rsidR="00DE37BE">
        <w:t>memicu</w:t>
      </w:r>
      <w:proofErr w:type="spellEnd"/>
      <w:r w:rsidR="00DE37BE">
        <w:t xml:space="preserve"> </w:t>
      </w:r>
      <w:proofErr w:type="spellStart"/>
      <w:r w:rsidR="00DE37BE">
        <w:t>lahirnya</w:t>
      </w:r>
      <w:proofErr w:type="spellEnd"/>
      <w:r w:rsidR="00DE37BE">
        <w:t xml:space="preserve"> </w:t>
      </w:r>
      <w:proofErr w:type="spellStart"/>
      <w:r w:rsidR="00DE37BE">
        <w:t>berbagai</w:t>
      </w:r>
      <w:proofErr w:type="spellEnd"/>
      <w:r w:rsidR="00DE37BE">
        <w:t xml:space="preserve"> </w:t>
      </w:r>
      <w:proofErr w:type="spellStart"/>
      <w:r w:rsidR="00DE37BE">
        <w:t>lembaga</w:t>
      </w:r>
      <w:proofErr w:type="spellEnd"/>
      <w:r w:rsidR="00DE37BE">
        <w:t xml:space="preserve"> yang </w:t>
      </w:r>
      <w:proofErr w:type="spellStart"/>
      <w:r w:rsidR="00DE37BE">
        <w:t>berlandaskan</w:t>
      </w:r>
      <w:proofErr w:type="spellEnd"/>
      <w:r w:rsidR="00DE37BE">
        <w:t xml:space="preserve"> pada </w:t>
      </w:r>
      <w:proofErr w:type="spellStart"/>
      <w:r w:rsidR="00DE37BE">
        <w:t>tugas</w:t>
      </w:r>
      <w:proofErr w:type="spellEnd"/>
      <w:r w:rsidR="00DE37BE">
        <w:t xml:space="preserve"> yang </w:t>
      </w:r>
      <w:proofErr w:type="spellStart"/>
      <w:r w:rsidR="00DE37BE">
        <w:t>berbeda</w:t>
      </w:r>
      <w:proofErr w:type="spellEnd"/>
      <w:r w:rsidR="00DE37BE">
        <w:t xml:space="preserve"> </w:t>
      </w:r>
      <w:proofErr w:type="spellStart"/>
      <w:r w:rsidR="00DE37BE">
        <w:t>dalam</w:t>
      </w:r>
      <w:proofErr w:type="spellEnd"/>
      <w:r w:rsidR="00DE37BE">
        <w:t xml:space="preserve"> </w:t>
      </w:r>
      <w:proofErr w:type="spellStart"/>
      <w:r w:rsidR="00DE37BE">
        <w:t>jenis</w:t>
      </w:r>
      <w:proofErr w:type="spellEnd"/>
      <w:r w:rsidR="00DE37BE">
        <w:t xml:space="preserve"> dan </w:t>
      </w:r>
      <w:proofErr w:type="spellStart"/>
      <w:r w:rsidR="00DE37BE">
        <w:t>fungsinya</w:t>
      </w:r>
      <w:proofErr w:type="spellEnd"/>
      <w:r w:rsidR="00DE37BE">
        <w:t xml:space="preserve"> (</w:t>
      </w:r>
      <w:proofErr w:type="spellStart"/>
      <w:r w:rsidR="00DE37BE">
        <w:t>Yulistyowati</w:t>
      </w:r>
      <w:proofErr w:type="spellEnd"/>
      <w:r w:rsidR="00DE37BE">
        <w:t xml:space="preserve"> et al., 2016).</w:t>
      </w:r>
      <w:r w:rsidR="003B1752">
        <w:t xml:space="preserve"> </w:t>
      </w:r>
      <w:proofErr w:type="spellStart"/>
      <w:r w:rsidR="007620B0">
        <w:t>Sistem</w:t>
      </w:r>
      <w:proofErr w:type="spellEnd"/>
      <w:r w:rsidR="007620B0">
        <w:t xml:space="preserve"> </w:t>
      </w:r>
      <w:proofErr w:type="spellStart"/>
      <w:r w:rsidR="007620B0">
        <w:t>pemerintahan</w:t>
      </w:r>
      <w:proofErr w:type="spellEnd"/>
      <w:r w:rsidR="007620B0">
        <w:t xml:space="preserve"> Indonesia </w:t>
      </w:r>
      <w:proofErr w:type="spellStart"/>
      <w:r w:rsidR="007620B0">
        <w:t>memiliki</w:t>
      </w:r>
      <w:proofErr w:type="spellEnd"/>
      <w:r w:rsidR="007620B0">
        <w:t xml:space="preserve"> </w:t>
      </w:r>
      <w:proofErr w:type="spellStart"/>
      <w:r w:rsidR="007620B0">
        <w:t>tiga</w:t>
      </w:r>
      <w:proofErr w:type="spellEnd"/>
      <w:r w:rsidR="007620B0">
        <w:t xml:space="preserve"> </w:t>
      </w:r>
      <w:proofErr w:type="spellStart"/>
      <w:r w:rsidR="007620B0">
        <w:lastRenderedPageBreak/>
        <w:t>macam</w:t>
      </w:r>
      <w:proofErr w:type="spellEnd"/>
      <w:r w:rsidR="007620B0">
        <w:t xml:space="preserve"> </w:t>
      </w:r>
      <w:proofErr w:type="spellStart"/>
      <w:r w:rsidR="007620B0">
        <w:t>kekuasaan</w:t>
      </w:r>
      <w:proofErr w:type="spellEnd"/>
      <w:r w:rsidR="007620B0">
        <w:t xml:space="preserve"> di </w:t>
      </w:r>
      <w:proofErr w:type="spellStart"/>
      <w:r w:rsidR="007620B0">
        <w:t>antaranya</w:t>
      </w:r>
      <w:proofErr w:type="spellEnd"/>
      <w:r w:rsidR="007620B0">
        <w:t xml:space="preserve"> </w:t>
      </w:r>
      <w:proofErr w:type="spellStart"/>
      <w:r w:rsidR="007620B0">
        <w:t>legislatif</w:t>
      </w:r>
      <w:proofErr w:type="spellEnd"/>
      <w:r w:rsidR="007620B0">
        <w:t xml:space="preserve">, </w:t>
      </w:r>
      <w:proofErr w:type="spellStart"/>
      <w:r w:rsidR="007620B0">
        <w:t>eksekutif</w:t>
      </w:r>
      <w:proofErr w:type="spellEnd"/>
      <w:r w:rsidR="007620B0">
        <w:t xml:space="preserve">, dan </w:t>
      </w:r>
      <w:proofErr w:type="spellStart"/>
      <w:r w:rsidR="007620B0">
        <w:t>yudikatif</w:t>
      </w:r>
      <w:proofErr w:type="spellEnd"/>
      <w:r w:rsidR="007620B0">
        <w:t>.</w:t>
      </w:r>
      <w:r w:rsidR="00DF4E4B">
        <w:t xml:space="preserve"> </w:t>
      </w:r>
      <w:proofErr w:type="spellStart"/>
      <w:r w:rsidR="00406053">
        <w:t>Pembagian</w:t>
      </w:r>
      <w:proofErr w:type="spellEnd"/>
      <w:r w:rsidR="00406053">
        <w:t xml:space="preserve"> </w:t>
      </w:r>
      <w:proofErr w:type="spellStart"/>
      <w:r w:rsidR="00406053">
        <w:t>kekuasaan</w:t>
      </w:r>
      <w:proofErr w:type="spellEnd"/>
      <w:r w:rsidR="00406053">
        <w:t xml:space="preserve"> di Indonesia</w:t>
      </w:r>
      <w:r w:rsidR="00DF4E4B">
        <w:t xml:space="preserve"> </w:t>
      </w:r>
      <w:proofErr w:type="spellStart"/>
      <w:r w:rsidR="00DF4E4B">
        <w:t>ini</w:t>
      </w:r>
      <w:proofErr w:type="spellEnd"/>
      <w:r w:rsidR="00DF4E4B">
        <w:t xml:space="preserve"> </w:t>
      </w:r>
      <w:proofErr w:type="spellStart"/>
      <w:r w:rsidR="00406053">
        <w:t>dikenal</w:t>
      </w:r>
      <w:proofErr w:type="spellEnd"/>
      <w:r w:rsidR="00406053">
        <w:t xml:space="preserve"> </w:t>
      </w:r>
      <w:proofErr w:type="spellStart"/>
      <w:r w:rsidR="00406053">
        <w:t>dengan</w:t>
      </w:r>
      <w:proofErr w:type="spellEnd"/>
      <w:r w:rsidR="00DA13DB">
        <w:t xml:space="preserve"> </w:t>
      </w:r>
      <w:proofErr w:type="spellStart"/>
      <w:r w:rsidR="00DA13DB">
        <w:t>terminologi</w:t>
      </w:r>
      <w:proofErr w:type="spellEnd"/>
      <w:r w:rsidR="00DA13DB">
        <w:t xml:space="preserve"> </w:t>
      </w:r>
      <w:r w:rsidR="00DA13DB" w:rsidRPr="005921D3">
        <w:rPr>
          <w:i/>
          <w:iCs/>
        </w:rPr>
        <w:t xml:space="preserve">“Trias </w:t>
      </w:r>
      <w:proofErr w:type="spellStart"/>
      <w:r w:rsidR="00DA13DB" w:rsidRPr="005921D3">
        <w:rPr>
          <w:i/>
          <w:iCs/>
        </w:rPr>
        <w:t>Politica</w:t>
      </w:r>
      <w:proofErr w:type="spellEnd"/>
      <w:r w:rsidR="00DA13DB" w:rsidRPr="005921D3">
        <w:rPr>
          <w:i/>
          <w:iCs/>
        </w:rPr>
        <w:t>”</w:t>
      </w:r>
      <w:r w:rsidR="00761337">
        <w:t xml:space="preserve">. </w:t>
      </w:r>
      <w:r w:rsidR="00AD314D">
        <w:t xml:space="preserve"> Dalam </w:t>
      </w:r>
      <w:proofErr w:type="spellStart"/>
      <w:r w:rsidR="00AD314D">
        <w:t>hal</w:t>
      </w:r>
      <w:proofErr w:type="spellEnd"/>
      <w:r w:rsidR="00AD314D">
        <w:t xml:space="preserve"> </w:t>
      </w:r>
      <w:proofErr w:type="spellStart"/>
      <w:r w:rsidR="00AD314D">
        <w:t>ini</w:t>
      </w:r>
      <w:proofErr w:type="spellEnd"/>
      <w:r w:rsidR="00AD314D">
        <w:t xml:space="preserve">, </w:t>
      </w:r>
      <w:proofErr w:type="spellStart"/>
      <w:r w:rsidR="00AD314D">
        <w:t>kekuasaan</w:t>
      </w:r>
      <w:proofErr w:type="spellEnd"/>
      <w:r w:rsidR="00AD314D">
        <w:t xml:space="preserve"> </w:t>
      </w:r>
      <w:proofErr w:type="spellStart"/>
      <w:r w:rsidR="00AD314D">
        <w:t>legislatif</w:t>
      </w:r>
      <w:proofErr w:type="spellEnd"/>
      <w:r w:rsidR="00AD314D">
        <w:t xml:space="preserve"> </w:t>
      </w:r>
      <w:proofErr w:type="spellStart"/>
      <w:r w:rsidR="00AD314D">
        <w:t>bertugas</w:t>
      </w:r>
      <w:proofErr w:type="spellEnd"/>
      <w:r w:rsidR="00AD314D">
        <w:t xml:space="preserve"> </w:t>
      </w:r>
      <w:proofErr w:type="spellStart"/>
      <w:r w:rsidR="00AD314D">
        <w:t>untuk</w:t>
      </w:r>
      <w:proofErr w:type="spellEnd"/>
      <w:r w:rsidR="00AD314D">
        <w:t xml:space="preserve"> </w:t>
      </w:r>
      <w:r w:rsidR="00AC78BF">
        <w:t xml:space="preserve">Menyusun </w:t>
      </w:r>
      <w:proofErr w:type="spellStart"/>
      <w:r w:rsidR="00AC78BF">
        <w:t>undang-undang</w:t>
      </w:r>
      <w:proofErr w:type="spellEnd"/>
      <w:r w:rsidR="00AC78BF">
        <w:t xml:space="preserve">, </w:t>
      </w:r>
      <w:proofErr w:type="spellStart"/>
      <w:r w:rsidR="00AC78BF">
        <w:t>eksekutif</w:t>
      </w:r>
      <w:proofErr w:type="spellEnd"/>
      <w:r w:rsidR="00AC78BF">
        <w:t xml:space="preserve"> yang </w:t>
      </w:r>
      <w:proofErr w:type="spellStart"/>
      <w:r w:rsidR="00AC78BF">
        <w:t>menjalankannya</w:t>
      </w:r>
      <w:proofErr w:type="spellEnd"/>
      <w:r w:rsidR="00AC78BF">
        <w:t xml:space="preserve">, </w:t>
      </w:r>
      <w:proofErr w:type="spellStart"/>
      <w:r w:rsidR="00AC78BF">
        <w:t>serta</w:t>
      </w:r>
      <w:proofErr w:type="spellEnd"/>
      <w:r w:rsidR="00AC78BF">
        <w:t xml:space="preserve"> </w:t>
      </w:r>
      <w:proofErr w:type="spellStart"/>
      <w:r w:rsidR="00AC78BF">
        <w:t>yudikatif</w:t>
      </w:r>
      <w:proofErr w:type="spellEnd"/>
      <w:r w:rsidR="00AC78BF">
        <w:t xml:space="preserve"> yang </w:t>
      </w:r>
      <w:proofErr w:type="spellStart"/>
      <w:r w:rsidR="00AC78BF">
        <w:t>mengadili</w:t>
      </w:r>
      <w:proofErr w:type="spellEnd"/>
      <w:r w:rsidR="00AC78BF">
        <w:t xml:space="preserve"> </w:t>
      </w:r>
      <w:proofErr w:type="spellStart"/>
      <w:r w:rsidR="00AC78BF">
        <w:t>pelanggaran</w:t>
      </w:r>
      <w:proofErr w:type="spellEnd"/>
      <w:r w:rsidR="00AC78BF">
        <w:t xml:space="preserve"> </w:t>
      </w:r>
      <w:proofErr w:type="spellStart"/>
      <w:r w:rsidR="00AC78BF">
        <w:t>terhadap</w:t>
      </w:r>
      <w:proofErr w:type="spellEnd"/>
      <w:r w:rsidR="00AC78BF">
        <w:t xml:space="preserve"> </w:t>
      </w:r>
      <w:proofErr w:type="spellStart"/>
      <w:r w:rsidR="00AC78BF">
        <w:t>undang-undang</w:t>
      </w:r>
      <w:proofErr w:type="spellEnd"/>
      <w:r w:rsidR="00AC78BF">
        <w:t>.</w:t>
      </w:r>
      <w:r w:rsidR="00064F15">
        <w:t xml:space="preserve"> </w:t>
      </w:r>
      <w:proofErr w:type="spellStart"/>
      <w:r w:rsidR="007020CB">
        <w:t>Ketiga</w:t>
      </w:r>
      <w:proofErr w:type="spellEnd"/>
      <w:r w:rsidR="007020CB">
        <w:t xml:space="preserve"> </w:t>
      </w:r>
      <w:proofErr w:type="spellStart"/>
      <w:r w:rsidR="007020CB">
        <w:t>kekuasaan</w:t>
      </w:r>
      <w:proofErr w:type="spellEnd"/>
      <w:r w:rsidR="007020CB">
        <w:t xml:space="preserve"> </w:t>
      </w:r>
      <w:proofErr w:type="spellStart"/>
      <w:r w:rsidR="007020CB">
        <w:t>ini</w:t>
      </w:r>
      <w:proofErr w:type="spellEnd"/>
      <w:r w:rsidR="007020CB">
        <w:t xml:space="preserve"> </w:t>
      </w:r>
      <w:proofErr w:type="spellStart"/>
      <w:r w:rsidR="007020CB">
        <w:t>tidak</w:t>
      </w:r>
      <w:proofErr w:type="spellEnd"/>
      <w:r w:rsidR="007020CB">
        <w:t xml:space="preserve"> </w:t>
      </w:r>
      <w:proofErr w:type="spellStart"/>
      <w:r w:rsidR="007020CB">
        <w:t>memiliki</w:t>
      </w:r>
      <w:proofErr w:type="spellEnd"/>
      <w:r w:rsidR="007020CB">
        <w:t xml:space="preserve"> </w:t>
      </w:r>
      <w:proofErr w:type="spellStart"/>
      <w:r w:rsidR="007020CB">
        <w:t>kewenangan</w:t>
      </w:r>
      <w:proofErr w:type="spellEnd"/>
      <w:r w:rsidR="007020CB">
        <w:t xml:space="preserve"> </w:t>
      </w:r>
      <w:proofErr w:type="spellStart"/>
      <w:r w:rsidR="007020CB">
        <w:t>untuk</w:t>
      </w:r>
      <w:proofErr w:type="spellEnd"/>
      <w:r w:rsidR="007020CB">
        <w:t xml:space="preserve"> </w:t>
      </w:r>
      <w:proofErr w:type="spellStart"/>
      <w:r w:rsidR="007020CB">
        <w:t>saling</w:t>
      </w:r>
      <w:proofErr w:type="spellEnd"/>
      <w:r w:rsidR="007020CB">
        <w:t xml:space="preserve"> </w:t>
      </w:r>
      <w:proofErr w:type="spellStart"/>
      <w:r w:rsidR="007020CB">
        <w:t>membubarkan</w:t>
      </w:r>
      <w:proofErr w:type="spellEnd"/>
      <w:r w:rsidR="007020CB">
        <w:t xml:space="preserve"> </w:t>
      </w:r>
      <w:proofErr w:type="spellStart"/>
      <w:r w:rsidR="007020CB">
        <w:t>kekuasaan</w:t>
      </w:r>
      <w:proofErr w:type="spellEnd"/>
      <w:r w:rsidR="007020CB">
        <w:t xml:space="preserve"> </w:t>
      </w:r>
      <w:proofErr w:type="spellStart"/>
      <w:r w:rsidR="007020CB">
        <w:t>lainnya</w:t>
      </w:r>
      <w:proofErr w:type="spellEnd"/>
      <w:r w:rsidR="007020CB">
        <w:t xml:space="preserve">, </w:t>
      </w:r>
      <w:proofErr w:type="spellStart"/>
      <w:r w:rsidR="007020CB">
        <w:t>sehingga</w:t>
      </w:r>
      <w:proofErr w:type="spellEnd"/>
      <w:r w:rsidR="007020CB">
        <w:t xml:space="preserve"> </w:t>
      </w:r>
      <w:proofErr w:type="spellStart"/>
      <w:r w:rsidR="007020CB">
        <w:t>ketiga</w:t>
      </w:r>
      <w:proofErr w:type="spellEnd"/>
      <w:r w:rsidR="007020CB">
        <w:t xml:space="preserve"> </w:t>
      </w:r>
      <w:proofErr w:type="spellStart"/>
      <w:r w:rsidR="007020CB">
        <w:t>kekuasaan</w:t>
      </w:r>
      <w:proofErr w:type="spellEnd"/>
      <w:r w:rsidR="007020CB">
        <w:t xml:space="preserve"> </w:t>
      </w:r>
      <w:proofErr w:type="spellStart"/>
      <w:r w:rsidR="007020CB">
        <w:t>ini</w:t>
      </w:r>
      <w:proofErr w:type="spellEnd"/>
      <w:r w:rsidR="007020CB">
        <w:t xml:space="preserve"> </w:t>
      </w:r>
      <w:proofErr w:type="spellStart"/>
      <w:r w:rsidR="007020CB">
        <w:t>tidak</w:t>
      </w:r>
      <w:proofErr w:type="spellEnd"/>
      <w:r w:rsidR="007020CB">
        <w:t xml:space="preserve"> </w:t>
      </w:r>
      <w:proofErr w:type="spellStart"/>
      <w:r w:rsidR="007020CB">
        <w:t>dapat</w:t>
      </w:r>
      <w:proofErr w:type="spellEnd"/>
      <w:r w:rsidR="007020CB">
        <w:t xml:space="preserve"> </w:t>
      </w:r>
      <w:proofErr w:type="spellStart"/>
      <w:r w:rsidR="007020CB">
        <w:t>saling</w:t>
      </w:r>
      <w:proofErr w:type="spellEnd"/>
      <w:r w:rsidR="007020CB">
        <w:t xml:space="preserve"> </w:t>
      </w:r>
      <w:proofErr w:type="spellStart"/>
      <w:r w:rsidR="007020CB">
        <w:t>menjatuhkan</w:t>
      </w:r>
      <w:proofErr w:type="spellEnd"/>
      <w:r w:rsidR="007020CB">
        <w:t xml:space="preserve">. </w:t>
      </w:r>
      <w:proofErr w:type="spellStart"/>
      <w:r w:rsidR="007020CB">
        <w:t>Dengan</w:t>
      </w:r>
      <w:proofErr w:type="spellEnd"/>
      <w:r w:rsidR="007020CB">
        <w:t xml:space="preserve"> </w:t>
      </w:r>
      <w:proofErr w:type="spellStart"/>
      <w:r w:rsidR="007020CB">
        <w:t>demikian</w:t>
      </w:r>
      <w:proofErr w:type="spellEnd"/>
      <w:r w:rsidR="007020CB">
        <w:t xml:space="preserve">, </w:t>
      </w:r>
      <w:proofErr w:type="spellStart"/>
      <w:r w:rsidR="007020CB">
        <w:t>Presiden</w:t>
      </w:r>
      <w:proofErr w:type="spellEnd"/>
      <w:r w:rsidR="007020CB">
        <w:t xml:space="preserve"> </w:t>
      </w:r>
      <w:proofErr w:type="spellStart"/>
      <w:r w:rsidR="007020CB">
        <w:t>dalam</w:t>
      </w:r>
      <w:proofErr w:type="spellEnd"/>
      <w:r w:rsidR="007020CB">
        <w:t xml:space="preserve"> </w:t>
      </w:r>
      <w:proofErr w:type="spellStart"/>
      <w:r w:rsidR="007020CB">
        <w:t>hal</w:t>
      </w:r>
      <w:proofErr w:type="spellEnd"/>
      <w:r w:rsidR="007020CB">
        <w:t xml:space="preserve"> </w:t>
      </w:r>
      <w:proofErr w:type="spellStart"/>
      <w:r w:rsidR="007020CB">
        <w:t>ini</w:t>
      </w:r>
      <w:proofErr w:type="spellEnd"/>
      <w:r w:rsidR="007020CB">
        <w:t xml:space="preserve"> </w:t>
      </w:r>
      <w:proofErr w:type="spellStart"/>
      <w:r w:rsidR="007020CB">
        <w:t>tidak</w:t>
      </w:r>
      <w:proofErr w:type="spellEnd"/>
      <w:r w:rsidR="007020CB">
        <w:t xml:space="preserve"> </w:t>
      </w:r>
      <w:proofErr w:type="spellStart"/>
      <w:r w:rsidR="007020CB">
        <w:t>dapat</w:t>
      </w:r>
      <w:proofErr w:type="spellEnd"/>
      <w:r w:rsidR="007020CB">
        <w:t xml:space="preserve"> </w:t>
      </w:r>
      <w:proofErr w:type="spellStart"/>
      <w:r w:rsidR="007020CB">
        <w:t>membubarkan</w:t>
      </w:r>
      <w:proofErr w:type="spellEnd"/>
      <w:r w:rsidR="007020CB">
        <w:t xml:space="preserve"> </w:t>
      </w:r>
      <w:proofErr w:type="spellStart"/>
      <w:r w:rsidR="007020CB">
        <w:t>parlemen</w:t>
      </w:r>
      <w:proofErr w:type="spellEnd"/>
      <w:r w:rsidR="007020CB">
        <w:t xml:space="preserve">, </w:t>
      </w:r>
      <w:proofErr w:type="spellStart"/>
      <w:r w:rsidR="007020CB">
        <w:t>sebaliknya</w:t>
      </w:r>
      <w:proofErr w:type="spellEnd"/>
      <w:r w:rsidR="007020CB">
        <w:t xml:space="preserve"> juga </w:t>
      </w:r>
      <w:proofErr w:type="spellStart"/>
      <w:r w:rsidR="007020CB">
        <w:t>parlemen</w:t>
      </w:r>
      <w:proofErr w:type="spellEnd"/>
      <w:r w:rsidR="007020CB">
        <w:t xml:space="preserve"> </w:t>
      </w:r>
      <w:proofErr w:type="spellStart"/>
      <w:r w:rsidR="007020CB">
        <w:t>tidak</w:t>
      </w:r>
      <w:proofErr w:type="spellEnd"/>
      <w:r w:rsidR="007020CB">
        <w:t xml:space="preserve"> </w:t>
      </w:r>
      <w:proofErr w:type="spellStart"/>
      <w:r w:rsidR="007020CB">
        <w:t>dapat</w:t>
      </w:r>
      <w:proofErr w:type="spellEnd"/>
      <w:r w:rsidR="007020CB">
        <w:t xml:space="preserve"> </w:t>
      </w:r>
      <w:proofErr w:type="spellStart"/>
      <w:r w:rsidR="007020CB">
        <w:t>memberhentikan</w:t>
      </w:r>
      <w:proofErr w:type="spellEnd"/>
      <w:r w:rsidR="007020CB">
        <w:t xml:space="preserve"> </w:t>
      </w:r>
      <w:proofErr w:type="spellStart"/>
      <w:r w:rsidR="007020CB">
        <w:t>Presiden</w:t>
      </w:r>
      <w:proofErr w:type="spellEnd"/>
      <w:r w:rsidR="007020CB">
        <w:t xml:space="preserve"> </w:t>
      </w:r>
      <w:proofErr w:type="spellStart"/>
      <w:r w:rsidR="007020CB">
        <w:t>meskipun</w:t>
      </w:r>
      <w:proofErr w:type="spellEnd"/>
      <w:r w:rsidR="007020CB">
        <w:t xml:space="preserve"> </w:t>
      </w:r>
      <w:proofErr w:type="spellStart"/>
      <w:r w:rsidR="007020CB">
        <w:t>dukungan</w:t>
      </w:r>
      <w:proofErr w:type="spellEnd"/>
      <w:r w:rsidR="007020CB">
        <w:t xml:space="preserve"> </w:t>
      </w:r>
      <w:proofErr w:type="spellStart"/>
      <w:r w:rsidR="007020CB">
        <w:t>telah</w:t>
      </w:r>
      <w:proofErr w:type="spellEnd"/>
      <w:r w:rsidR="007020CB">
        <w:t xml:space="preserve"> </w:t>
      </w:r>
      <w:proofErr w:type="spellStart"/>
      <w:r w:rsidR="007020CB">
        <w:t>menghilang</w:t>
      </w:r>
      <w:proofErr w:type="spellEnd"/>
      <w:r w:rsidR="007020CB">
        <w:t xml:space="preserve"> </w:t>
      </w:r>
      <w:proofErr w:type="spellStart"/>
      <w:r w:rsidR="007020CB">
        <w:t>dari</w:t>
      </w:r>
      <w:proofErr w:type="spellEnd"/>
      <w:r w:rsidR="007020CB">
        <w:t xml:space="preserve"> </w:t>
      </w:r>
      <w:proofErr w:type="spellStart"/>
      <w:r w:rsidR="007020CB">
        <w:t>mayoritas</w:t>
      </w:r>
      <w:proofErr w:type="spellEnd"/>
      <w:r w:rsidR="007020CB">
        <w:t xml:space="preserve"> </w:t>
      </w:r>
      <w:proofErr w:type="spellStart"/>
      <w:r w:rsidR="007020CB">
        <w:t>suara</w:t>
      </w:r>
      <w:proofErr w:type="spellEnd"/>
      <w:r w:rsidR="007020CB">
        <w:t xml:space="preserve"> di </w:t>
      </w:r>
      <w:proofErr w:type="spellStart"/>
      <w:r w:rsidR="007020CB">
        <w:t>parlemen</w:t>
      </w:r>
      <w:proofErr w:type="spellEnd"/>
      <w:r w:rsidR="007020CB">
        <w:t xml:space="preserve"> (Arman, 2018).</w:t>
      </w:r>
    </w:p>
    <w:p w14:paraId="55689301" w14:textId="09AF0D39" w:rsidR="007020CB" w:rsidRDefault="00175A38" w:rsidP="005B5ADC">
      <w:pPr>
        <w:pStyle w:val="BodyText"/>
      </w:pPr>
      <w:r>
        <w:tab/>
      </w:r>
      <w:r>
        <w:tab/>
      </w:r>
      <w:r w:rsidR="00C53058">
        <w:t xml:space="preserve">Oleh </w:t>
      </w:r>
      <w:proofErr w:type="spellStart"/>
      <w:r w:rsidR="00C53058">
        <w:t>karena</w:t>
      </w:r>
      <w:proofErr w:type="spellEnd"/>
      <w:r w:rsidR="00C53058">
        <w:t xml:space="preserve"> Indonesia </w:t>
      </w:r>
      <w:proofErr w:type="spellStart"/>
      <w:r w:rsidR="00C53058">
        <w:t>merupakan</w:t>
      </w:r>
      <w:proofErr w:type="spellEnd"/>
      <w:r w:rsidR="00C53058">
        <w:t xml:space="preserve"> negara yang </w:t>
      </w:r>
      <w:proofErr w:type="spellStart"/>
      <w:r w:rsidR="00C53058">
        <w:t>demokratis</w:t>
      </w:r>
      <w:proofErr w:type="spellEnd"/>
      <w:r w:rsidR="00C53058">
        <w:t xml:space="preserve">, </w:t>
      </w:r>
      <w:proofErr w:type="spellStart"/>
      <w:r w:rsidR="00C53058">
        <w:t>maka</w:t>
      </w:r>
      <w:proofErr w:type="spellEnd"/>
      <w:r w:rsidR="00C53058">
        <w:t xml:space="preserve"> Indonesia </w:t>
      </w:r>
      <w:proofErr w:type="spellStart"/>
      <w:r w:rsidR="00C53058">
        <w:t>setidaknya</w:t>
      </w:r>
      <w:proofErr w:type="spellEnd"/>
      <w:r w:rsidR="00C53058">
        <w:t xml:space="preserve"> </w:t>
      </w:r>
      <w:proofErr w:type="spellStart"/>
      <w:r w:rsidR="00816EDF">
        <w:t>harus</w:t>
      </w:r>
      <w:proofErr w:type="spellEnd"/>
      <w:r w:rsidR="00816EDF">
        <w:t xml:space="preserve"> </w:t>
      </w:r>
      <w:proofErr w:type="spellStart"/>
      <w:r w:rsidR="00816EDF">
        <w:t>memerhatikan</w:t>
      </w:r>
      <w:proofErr w:type="spellEnd"/>
      <w:r w:rsidR="00816EDF">
        <w:t xml:space="preserve"> </w:t>
      </w:r>
      <w:proofErr w:type="spellStart"/>
      <w:r w:rsidR="00816EDF">
        <w:t>tiga</w:t>
      </w:r>
      <w:proofErr w:type="spellEnd"/>
      <w:r w:rsidR="00816EDF">
        <w:t xml:space="preserve"> </w:t>
      </w:r>
      <w:proofErr w:type="spellStart"/>
      <w:r w:rsidR="00816EDF">
        <w:t>hal</w:t>
      </w:r>
      <w:proofErr w:type="spellEnd"/>
      <w:r w:rsidR="00816EDF">
        <w:t xml:space="preserve"> </w:t>
      </w:r>
      <w:proofErr w:type="spellStart"/>
      <w:r w:rsidR="00816EDF">
        <w:t>dalam</w:t>
      </w:r>
      <w:proofErr w:type="spellEnd"/>
      <w:r w:rsidR="00816EDF">
        <w:t xml:space="preserve"> proses </w:t>
      </w:r>
      <w:proofErr w:type="spellStart"/>
      <w:r w:rsidR="00816EDF">
        <w:t>perumusan</w:t>
      </w:r>
      <w:proofErr w:type="spellEnd"/>
      <w:r w:rsidR="00816EDF">
        <w:t xml:space="preserve"> </w:t>
      </w:r>
      <w:proofErr w:type="spellStart"/>
      <w:r w:rsidR="00816EDF">
        <w:t>kebijakan</w:t>
      </w:r>
      <w:proofErr w:type="spellEnd"/>
      <w:r w:rsidR="00816EDF">
        <w:t xml:space="preserve">. </w:t>
      </w:r>
      <w:r w:rsidR="00A91062">
        <w:t xml:space="preserve">Kegley &amp; Raymond (2012) </w:t>
      </w:r>
      <w:proofErr w:type="spellStart"/>
      <w:r w:rsidR="00A91062">
        <w:t>menyampaikan</w:t>
      </w:r>
      <w:proofErr w:type="spellEnd"/>
      <w:r w:rsidR="00A91062">
        <w:t xml:space="preserve"> </w:t>
      </w:r>
      <w:proofErr w:type="spellStart"/>
      <w:r w:rsidR="00A91062">
        <w:t>bahwa</w:t>
      </w:r>
      <w:proofErr w:type="spellEnd"/>
      <w:r w:rsidR="00A91062">
        <w:t xml:space="preserve"> </w:t>
      </w:r>
      <w:proofErr w:type="spellStart"/>
      <w:r w:rsidR="00A91062">
        <w:t>ada</w:t>
      </w:r>
      <w:proofErr w:type="spellEnd"/>
      <w:r w:rsidR="00A91062">
        <w:t xml:space="preserve"> </w:t>
      </w:r>
      <w:proofErr w:type="spellStart"/>
      <w:r w:rsidR="00A91062">
        <w:t>tiga</w:t>
      </w:r>
      <w:proofErr w:type="spellEnd"/>
      <w:r w:rsidR="00A91062">
        <w:t xml:space="preserve"> </w:t>
      </w:r>
      <w:proofErr w:type="spellStart"/>
      <w:r w:rsidR="00A91062">
        <w:t>hal</w:t>
      </w:r>
      <w:proofErr w:type="spellEnd"/>
      <w:r w:rsidR="00A91062">
        <w:t xml:space="preserve"> yang </w:t>
      </w:r>
      <w:proofErr w:type="spellStart"/>
      <w:r w:rsidR="00A91062">
        <w:t>terlibat</w:t>
      </w:r>
      <w:proofErr w:type="spellEnd"/>
      <w:r w:rsidR="00A91062">
        <w:t xml:space="preserve"> </w:t>
      </w:r>
      <w:proofErr w:type="spellStart"/>
      <w:r w:rsidR="00A91062">
        <w:t>dalam</w:t>
      </w:r>
      <w:proofErr w:type="spellEnd"/>
      <w:r w:rsidR="00A91062">
        <w:t xml:space="preserve"> </w:t>
      </w:r>
      <w:proofErr w:type="spellStart"/>
      <w:r w:rsidR="00A91062">
        <w:t>perumusan</w:t>
      </w:r>
      <w:proofErr w:type="spellEnd"/>
      <w:r w:rsidR="00A91062">
        <w:t xml:space="preserve"> </w:t>
      </w:r>
      <w:proofErr w:type="spellStart"/>
      <w:r w:rsidR="00A91062">
        <w:t>kebijakan</w:t>
      </w:r>
      <w:proofErr w:type="spellEnd"/>
      <w:r w:rsidR="00A91062">
        <w:t xml:space="preserve"> pada </w:t>
      </w:r>
      <w:proofErr w:type="spellStart"/>
      <w:r w:rsidR="00A91062">
        <w:t>sistem</w:t>
      </w:r>
      <w:proofErr w:type="spellEnd"/>
      <w:r w:rsidR="00A91062">
        <w:t xml:space="preserve"> </w:t>
      </w:r>
      <w:proofErr w:type="spellStart"/>
      <w:r w:rsidR="00A91062">
        <w:t>demokrasi</w:t>
      </w:r>
      <w:proofErr w:type="spellEnd"/>
      <w:r w:rsidR="00A91062">
        <w:t xml:space="preserve"> di </w:t>
      </w:r>
      <w:proofErr w:type="spellStart"/>
      <w:r w:rsidR="00A91062">
        <w:t>antaranya</w:t>
      </w:r>
      <w:proofErr w:type="spellEnd"/>
      <w:r w:rsidR="00A91062">
        <w:t xml:space="preserve"> </w:t>
      </w:r>
      <w:proofErr w:type="spellStart"/>
      <w:r w:rsidR="00A91062">
        <w:t>opini</w:t>
      </w:r>
      <w:proofErr w:type="spellEnd"/>
      <w:r w:rsidR="00A91062">
        <w:t xml:space="preserve"> </w:t>
      </w:r>
      <w:proofErr w:type="spellStart"/>
      <w:r w:rsidR="00A91062">
        <w:t>publik</w:t>
      </w:r>
      <w:proofErr w:type="spellEnd"/>
      <w:r w:rsidR="00A91062">
        <w:t xml:space="preserve">, </w:t>
      </w:r>
      <w:proofErr w:type="spellStart"/>
      <w:r w:rsidR="00A91062">
        <w:t>kelompok</w:t>
      </w:r>
      <w:proofErr w:type="spellEnd"/>
      <w:r w:rsidR="00A91062">
        <w:t xml:space="preserve"> </w:t>
      </w:r>
      <w:proofErr w:type="spellStart"/>
      <w:r w:rsidR="00A91062">
        <w:t>kepentingan</w:t>
      </w:r>
      <w:proofErr w:type="spellEnd"/>
      <w:r w:rsidR="00A91062">
        <w:t xml:space="preserve">, dan media </w:t>
      </w:r>
      <w:proofErr w:type="spellStart"/>
      <w:r w:rsidR="00A91062">
        <w:t>massa</w:t>
      </w:r>
      <w:proofErr w:type="spellEnd"/>
      <w:r w:rsidR="00A91062">
        <w:t>.</w:t>
      </w:r>
      <w:r w:rsidR="0061488D">
        <w:t xml:space="preserve"> </w:t>
      </w:r>
      <w:proofErr w:type="spellStart"/>
      <w:r w:rsidR="00961B7F">
        <w:t>Pembentukan</w:t>
      </w:r>
      <w:proofErr w:type="spellEnd"/>
      <w:r w:rsidR="00961B7F">
        <w:t xml:space="preserve"> </w:t>
      </w:r>
      <w:proofErr w:type="spellStart"/>
      <w:r w:rsidR="00961B7F">
        <w:t>opini</w:t>
      </w:r>
      <w:proofErr w:type="spellEnd"/>
      <w:r w:rsidR="00961B7F">
        <w:t xml:space="preserve"> </w:t>
      </w:r>
      <w:proofErr w:type="spellStart"/>
      <w:r w:rsidR="00961B7F">
        <w:t>publi</w:t>
      </w:r>
      <w:r w:rsidR="00344335">
        <w:t>k</w:t>
      </w:r>
      <w:proofErr w:type="spellEnd"/>
      <w:r w:rsidR="00961B7F">
        <w:t xml:space="preserve"> </w:t>
      </w:r>
      <w:proofErr w:type="spellStart"/>
      <w:r w:rsidR="00961B7F">
        <w:t>terjadi</w:t>
      </w:r>
      <w:proofErr w:type="spellEnd"/>
      <w:r w:rsidR="00961B7F">
        <w:t xml:space="preserve"> </w:t>
      </w:r>
      <w:proofErr w:type="spellStart"/>
      <w:r w:rsidR="00961B7F">
        <w:t>karena</w:t>
      </w:r>
      <w:proofErr w:type="spellEnd"/>
      <w:r w:rsidR="00961B7F">
        <w:t xml:space="preserve"> </w:t>
      </w:r>
      <w:proofErr w:type="spellStart"/>
      <w:r w:rsidR="00961B7F">
        <w:t>adanya</w:t>
      </w:r>
      <w:proofErr w:type="spellEnd"/>
      <w:r w:rsidR="00961B7F">
        <w:t xml:space="preserve"> </w:t>
      </w:r>
      <w:proofErr w:type="spellStart"/>
      <w:r w:rsidR="00961B7F">
        <w:t>peran</w:t>
      </w:r>
      <w:proofErr w:type="spellEnd"/>
      <w:r w:rsidR="00961B7F">
        <w:t xml:space="preserve"> </w:t>
      </w:r>
      <w:proofErr w:type="spellStart"/>
      <w:r w:rsidR="00961B7F">
        <w:t>dari</w:t>
      </w:r>
      <w:proofErr w:type="spellEnd"/>
      <w:r w:rsidR="00961B7F">
        <w:t xml:space="preserve"> media </w:t>
      </w:r>
      <w:proofErr w:type="spellStart"/>
      <w:r w:rsidR="00961B7F">
        <w:t>massa</w:t>
      </w:r>
      <w:proofErr w:type="spellEnd"/>
      <w:r w:rsidR="00961B7F">
        <w:t xml:space="preserve">. Media </w:t>
      </w:r>
      <w:proofErr w:type="spellStart"/>
      <w:r w:rsidR="00961B7F">
        <w:t>massa</w:t>
      </w:r>
      <w:proofErr w:type="spellEnd"/>
      <w:r w:rsidR="00961B7F">
        <w:t xml:space="preserve"> </w:t>
      </w:r>
      <w:proofErr w:type="spellStart"/>
      <w:r w:rsidR="00961B7F">
        <w:t>termasuk</w:t>
      </w:r>
      <w:proofErr w:type="spellEnd"/>
      <w:r w:rsidR="00961B7F">
        <w:t xml:space="preserve"> media </w:t>
      </w:r>
      <w:proofErr w:type="spellStart"/>
      <w:r w:rsidR="00961B7F">
        <w:t>sosial</w:t>
      </w:r>
      <w:proofErr w:type="spellEnd"/>
      <w:r w:rsidR="00961B7F">
        <w:t xml:space="preserve"> </w:t>
      </w:r>
      <w:proofErr w:type="spellStart"/>
      <w:r w:rsidR="00961B7F">
        <w:t>merupakan</w:t>
      </w:r>
      <w:proofErr w:type="spellEnd"/>
      <w:r w:rsidR="00961B7F">
        <w:t xml:space="preserve"> </w:t>
      </w:r>
      <w:proofErr w:type="spellStart"/>
      <w:r w:rsidR="00961B7F">
        <w:t>tempat</w:t>
      </w:r>
      <w:proofErr w:type="spellEnd"/>
      <w:r w:rsidR="00961B7F">
        <w:t xml:space="preserve"> </w:t>
      </w:r>
      <w:proofErr w:type="spellStart"/>
      <w:r w:rsidR="00961B7F">
        <w:t>komunikasi</w:t>
      </w:r>
      <w:proofErr w:type="spellEnd"/>
      <w:r w:rsidR="00961B7F">
        <w:t xml:space="preserve"> </w:t>
      </w:r>
      <w:proofErr w:type="spellStart"/>
      <w:r w:rsidR="00961B7F">
        <w:t>massa</w:t>
      </w:r>
      <w:proofErr w:type="spellEnd"/>
      <w:r w:rsidR="00961B7F">
        <w:t xml:space="preserve"> yang </w:t>
      </w:r>
      <w:proofErr w:type="spellStart"/>
      <w:r w:rsidR="00961B7F">
        <w:t>dapat</w:t>
      </w:r>
      <w:proofErr w:type="spellEnd"/>
      <w:r w:rsidR="00961B7F">
        <w:t xml:space="preserve"> </w:t>
      </w:r>
      <w:proofErr w:type="spellStart"/>
      <w:r w:rsidR="00961B7F">
        <w:t>menjadi</w:t>
      </w:r>
      <w:proofErr w:type="spellEnd"/>
      <w:r w:rsidR="00961B7F">
        <w:t xml:space="preserve"> </w:t>
      </w:r>
      <w:proofErr w:type="spellStart"/>
      <w:r w:rsidR="00961B7F">
        <w:t>jembatan</w:t>
      </w:r>
      <w:proofErr w:type="spellEnd"/>
      <w:r w:rsidR="00961B7F">
        <w:t xml:space="preserve"> </w:t>
      </w:r>
      <w:proofErr w:type="spellStart"/>
      <w:r w:rsidR="00961B7F">
        <w:t>antara</w:t>
      </w:r>
      <w:proofErr w:type="spellEnd"/>
      <w:r w:rsidR="00961B7F">
        <w:t xml:space="preserve"> </w:t>
      </w:r>
      <w:proofErr w:type="spellStart"/>
      <w:r w:rsidR="00961B7F">
        <w:t>komunikator</w:t>
      </w:r>
      <w:proofErr w:type="spellEnd"/>
      <w:r w:rsidR="00961B7F">
        <w:t xml:space="preserve"> </w:t>
      </w:r>
      <w:proofErr w:type="spellStart"/>
      <w:r w:rsidR="00961B7F">
        <w:t>politik</w:t>
      </w:r>
      <w:proofErr w:type="spellEnd"/>
      <w:r w:rsidR="00961B7F">
        <w:t xml:space="preserve"> </w:t>
      </w:r>
      <w:proofErr w:type="spellStart"/>
      <w:r w:rsidR="00961B7F">
        <w:t>dengan</w:t>
      </w:r>
      <w:proofErr w:type="spellEnd"/>
      <w:r w:rsidR="00961B7F">
        <w:t xml:space="preserve"> </w:t>
      </w:r>
      <w:proofErr w:type="spellStart"/>
      <w:r w:rsidR="00961B7F">
        <w:t>masyarakat</w:t>
      </w:r>
      <w:proofErr w:type="spellEnd"/>
      <w:r w:rsidR="00961B7F">
        <w:t xml:space="preserve"> yang </w:t>
      </w:r>
      <w:proofErr w:type="spellStart"/>
      <w:r w:rsidR="00961B7F">
        <w:t>mampu</w:t>
      </w:r>
      <w:proofErr w:type="spellEnd"/>
      <w:r w:rsidR="00961B7F">
        <w:t xml:space="preserve"> </w:t>
      </w:r>
      <w:proofErr w:type="spellStart"/>
      <w:r w:rsidR="00961B7F">
        <w:t>untuk</w:t>
      </w:r>
      <w:proofErr w:type="spellEnd"/>
      <w:r w:rsidR="00961B7F">
        <w:t xml:space="preserve"> </w:t>
      </w:r>
      <w:proofErr w:type="spellStart"/>
      <w:r w:rsidR="00961B7F">
        <w:t>mempengaruhi</w:t>
      </w:r>
      <w:proofErr w:type="spellEnd"/>
      <w:r w:rsidR="00961B7F">
        <w:t xml:space="preserve"> dan </w:t>
      </w:r>
      <w:proofErr w:type="spellStart"/>
      <w:r w:rsidR="00961B7F">
        <w:t>membangun</w:t>
      </w:r>
      <w:proofErr w:type="spellEnd"/>
      <w:r w:rsidR="00961B7F">
        <w:t xml:space="preserve"> </w:t>
      </w:r>
      <w:proofErr w:type="spellStart"/>
      <w:r w:rsidR="00961B7F">
        <w:t>opini</w:t>
      </w:r>
      <w:proofErr w:type="spellEnd"/>
      <w:r w:rsidR="00961B7F">
        <w:t xml:space="preserve"> </w:t>
      </w:r>
      <w:proofErr w:type="spellStart"/>
      <w:r w:rsidR="00961B7F">
        <w:t>publik</w:t>
      </w:r>
      <w:proofErr w:type="spellEnd"/>
      <w:r w:rsidR="00961B7F">
        <w:t xml:space="preserve"> (Qadri, 2020).</w:t>
      </w:r>
      <w:r w:rsidR="00344335">
        <w:t xml:space="preserve"> </w:t>
      </w:r>
      <w:r w:rsidR="00414252">
        <w:t xml:space="preserve">Media </w:t>
      </w:r>
      <w:proofErr w:type="spellStart"/>
      <w:r w:rsidR="00414252">
        <w:t>massa</w:t>
      </w:r>
      <w:proofErr w:type="spellEnd"/>
      <w:r w:rsidR="00414252">
        <w:t xml:space="preserve"> juga </w:t>
      </w:r>
      <w:proofErr w:type="spellStart"/>
      <w:r w:rsidR="00414252">
        <w:t>menjadi</w:t>
      </w:r>
      <w:proofErr w:type="spellEnd"/>
      <w:r w:rsidR="00414252">
        <w:t xml:space="preserve"> </w:t>
      </w:r>
      <w:proofErr w:type="spellStart"/>
      <w:r w:rsidR="00414252">
        <w:t>tempat</w:t>
      </w:r>
      <w:proofErr w:type="spellEnd"/>
      <w:r w:rsidR="00414252">
        <w:t xml:space="preserve"> </w:t>
      </w:r>
      <w:proofErr w:type="spellStart"/>
      <w:r w:rsidR="00414252">
        <w:t>penyaluran</w:t>
      </w:r>
      <w:proofErr w:type="spellEnd"/>
      <w:r w:rsidR="00414252">
        <w:t xml:space="preserve"> </w:t>
      </w:r>
      <w:proofErr w:type="spellStart"/>
      <w:r w:rsidR="00414252">
        <w:t>bagi</w:t>
      </w:r>
      <w:proofErr w:type="spellEnd"/>
      <w:r w:rsidR="00414252">
        <w:t xml:space="preserve"> </w:t>
      </w:r>
      <w:proofErr w:type="spellStart"/>
      <w:r w:rsidR="00414252">
        <w:t>opini</w:t>
      </w:r>
      <w:proofErr w:type="spellEnd"/>
      <w:r w:rsidR="00414252">
        <w:t xml:space="preserve"> </w:t>
      </w:r>
      <w:proofErr w:type="spellStart"/>
      <w:r w:rsidR="00414252">
        <w:t>publik</w:t>
      </w:r>
      <w:proofErr w:type="spellEnd"/>
      <w:r w:rsidR="00414252">
        <w:t xml:space="preserve"> yang </w:t>
      </w:r>
      <w:proofErr w:type="spellStart"/>
      <w:r w:rsidR="00414252">
        <w:t>akan</w:t>
      </w:r>
      <w:proofErr w:type="spellEnd"/>
      <w:r w:rsidR="00414252">
        <w:t xml:space="preserve"> </w:t>
      </w:r>
      <w:proofErr w:type="spellStart"/>
      <w:r w:rsidR="00414252">
        <w:t>berpengaruh</w:t>
      </w:r>
      <w:proofErr w:type="spellEnd"/>
      <w:r w:rsidR="00414252">
        <w:t xml:space="preserve"> pada proses </w:t>
      </w:r>
      <w:proofErr w:type="spellStart"/>
      <w:r w:rsidR="00414252">
        <w:t>perumusan</w:t>
      </w:r>
      <w:proofErr w:type="spellEnd"/>
      <w:r w:rsidR="00414252">
        <w:t xml:space="preserve"> </w:t>
      </w:r>
      <w:proofErr w:type="spellStart"/>
      <w:r w:rsidR="00414252">
        <w:t>kebijakan</w:t>
      </w:r>
      <w:proofErr w:type="spellEnd"/>
      <w:r w:rsidR="00414252">
        <w:t xml:space="preserve"> (Setiawan, 2019). </w:t>
      </w:r>
      <w:proofErr w:type="spellStart"/>
      <w:r w:rsidR="00414252">
        <w:t>Sementara</w:t>
      </w:r>
      <w:proofErr w:type="spellEnd"/>
      <w:r w:rsidR="00414252">
        <w:t xml:space="preserve"> </w:t>
      </w:r>
      <w:proofErr w:type="spellStart"/>
      <w:r w:rsidR="00414252">
        <w:t>itu</w:t>
      </w:r>
      <w:proofErr w:type="spellEnd"/>
      <w:r w:rsidR="00414252">
        <w:t xml:space="preserve">, </w:t>
      </w:r>
      <w:proofErr w:type="spellStart"/>
      <w:r w:rsidR="00414252">
        <w:t>kelompok</w:t>
      </w:r>
      <w:proofErr w:type="spellEnd"/>
      <w:r w:rsidR="00414252">
        <w:t xml:space="preserve"> </w:t>
      </w:r>
      <w:proofErr w:type="spellStart"/>
      <w:r w:rsidR="00414252">
        <w:t>kepentingan</w:t>
      </w:r>
      <w:proofErr w:type="spellEnd"/>
      <w:r w:rsidR="00414252">
        <w:t xml:space="preserve"> </w:t>
      </w:r>
      <w:proofErr w:type="spellStart"/>
      <w:r w:rsidR="00414252">
        <w:t>dapat</w:t>
      </w:r>
      <w:proofErr w:type="spellEnd"/>
      <w:r w:rsidR="00414252">
        <w:t xml:space="preserve"> </w:t>
      </w:r>
      <w:proofErr w:type="spellStart"/>
      <w:r w:rsidR="00414252">
        <w:t>dimaknai</w:t>
      </w:r>
      <w:proofErr w:type="spellEnd"/>
      <w:r w:rsidR="00414252">
        <w:t xml:space="preserve"> </w:t>
      </w:r>
      <w:proofErr w:type="spellStart"/>
      <w:r w:rsidR="00414252">
        <w:t>sebagai</w:t>
      </w:r>
      <w:proofErr w:type="spellEnd"/>
      <w:r w:rsidR="00414252">
        <w:t xml:space="preserve"> </w:t>
      </w:r>
      <w:proofErr w:type="spellStart"/>
      <w:r w:rsidR="00414252">
        <w:t>sekumpulan</w:t>
      </w:r>
      <w:proofErr w:type="spellEnd"/>
      <w:r w:rsidR="00414252">
        <w:t xml:space="preserve"> orang yang </w:t>
      </w:r>
      <w:proofErr w:type="spellStart"/>
      <w:r w:rsidR="00414252">
        <w:t>memiliki</w:t>
      </w:r>
      <w:proofErr w:type="spellEnd"/>
      <w:r w:rsidR="00414252">
        <w:t xml:space="preserve"> </w:t>
      </w:r>
      <w:proofErr w:type="spellStart"/>
      <w:r w:rsidR="00414252">
        <w:t>tujuan</w:t>
      </w:r>
      <w:proofErr w:type="spellEnd"/>
      <w:r w:rsidR="00414252">
        <w:t xml:space="preserve"> </w:t>
      </w:r>
      <w:proofErr w:type="spellStart"/>
      <w:r w:rsidR="00414252">
        <w:t>sama</w:t>
      </w:r>
      <w:proofErr w:type="spellEnd"/>
      <w:r w:rsidR="00414252">
        <w:t xml:space="preserve"> </w:t>
      </w:r>
      <w:proofErr w:type="spellStart"/>
      <w:r w:rsidR="00414252">
        <w:t>yaitu</w:t>
      </w:r>
      <w:proofErr w:type="spellEnd"/>
      <w:r w:rsidR="00414252">
        <w:t xml:space="preserve"> </w:t>
      </w:r>
      <w:proofErr w:type="spellStart"/>
      <w:r w:rsidR="00414252">
        <w:t>mempengaruhi</w:t>
      </w:r>
      <w:proofErr w:type="spellEnd"/>
      <w:r w:rsidR="00414252">
        <w:t xml:space="preserve"> </w:t>
      </w:r>
      <w:proofErr w:type="spellStart"/>
      <w:r w:rsidR="00414252">
        <w:t>p</w:t>
      </w:r>
      <w:r w:rsidR="00365105">
        <w:t>emerintah</w:t>
      </w:r>
      <w:proofErr w:type="spellEnd"/>
      <w:r w:rsidR="00365105">
        <w:t xml:space="preserve"> </w:t>
      </w:r>
      <w:proofErr w:type="spellStart"/>
      <w:r w:rsidR="00365105">
        <w:t>dalam</w:t>
      </w:r>
      <w:proofErr w:type="spellEnd"/>
      <w:r w:rsidR="00365105">
        <w:t xml:space="preserve"> proses </w:t>
      </w:r>
      <w:proofErr w:type="spellStart"/>
      <w:r w:rsidR="00365105">
        <w:t>perumusan</w:t>
      </w:r>
      <w:proofErr w:type="spellEnd"/>
      <w:r w:rsidR="00365105">
        <w:t xml:space="preserve"> </w:t>
      </w:r>
      <w:proofErr w:type="spellStart"/>
      <w:r w:rsidR="00365105">
        <w:t>kebijakan</w:t>
      </w:r>
      <w:proofErr w:type="spellEnd"/>
      <w:r w:rsidR="00365105">
        <w:t xml:space="preserve"> yang </w:t>
      </w:r>
      <w:proofErr w:type="spellStart"/>
      <w:r w:rsidR="00365105">
        <w:t>sejalan</w:t>
      </w:r>
      <w:proofErr w:type="spellEnd"/>
      <w:r w:rsidR="00365105">
        <w:t xml:space="preserve"> </w:t>
      </w:r>
      <w:proofErr w:type="spellStart"/>
      <w:r w:rsidR="00365105">
        <w:t>dengan</w:t>
      </w:r>
      <w:proofErr w:type="spellEnd"/>
      <w:r w:rsidR="00365105">
        <w:t xml:space="preserve"> </w:t>
      </w:r>
      <w:proofErr w:type="spellStart"/>
      <w:r w:rsidR="00365105">
        <w:t>kepentingan</w:t>
      </w:r>
      <w:proofErr w:type="spellEnd"/>
      <w:r w:rsidR="00365105">
        <w:t xml:space="preserve"> </w:t>
      </w:r>
      <w:proofErr w:type="spellStart"/>
      <w:r w:rsidR="00365105">
        <w:t>kelompok</w:t>
      </w:r>
      <w:proofErr w:type="spellEnd"/>
      <w:r w:rsidR="00365105">
        <w:t xml:space="preserve"> (</w:t>
      </w:r>
      <w:proofErr w:type="spellStart"/>
      <w:r w:rsidR="00365105">
        <w:t>Maiwan</w:t>
      </w:r>
      <w:proofErr w:type="spellEnd"/>
      <w:r w:rsidR="00365105">
        <w:t xml:space="preserve">, 2016). Di Indonesia, </w:t>
      </w:r>
      <w:proofErr w:type="spellStart"/>
      <w:r w:rsidR="009248BF">
        <w:t>kelompok</w:t>
      </w:r>
      <w:proofErr w:type="spellEnd"/>
      <w:r w:rsidR="009248BF">
        <w:t xml:space="preserve"> </w:t>
      </w:r>
      <w:proofErr w:type="spellStart"/>
      <w:r w:rsidR="009248BF">
        <w:t>kepentingan</w:t>
      </w:r>
      <w:proofErr w:type="spellEnd"/>
      <w:r w:rsidR="009248BF">
        <w:t xml:space="preserve"> </w:t>
      </w:r>
      <w:proofErr w:type="spellStart"/>
      <w:r w:rsidR="009248BF">
        <w:t>dalam</w:t>
      </w:r>
      <w:proofErr w:type="spellEnd"/>
      <w:r w:rsidR="009248BF">
        <w:t xml:space="preserve"> </w:t>
      </w:r>
      <w:proofErr w:type="spellStart"/>
      <w:r w:rsidR="009248BF">
        <w:t>penerimaan</w:t>
      </w:r>
      <w:proofErr w:type="spellEnd"/>
      <w:r w:rsidR="009248BF">
        <w:t xml:space="preserve"> </w:t>
      </w:r>
      <w:proofErr w:type="spellStart"/>
      <w:r w:rsidR="009248BF">
        <w:t>pengungsi</w:t>
      </w:r>
      <w:proofErr w:type="spellEnd"/>
      <w:r w:rsidR="009248BF">
        <w:t xml:space="preserve"> Rohingya </w:t>
      </w:r>
      <w:proofErr w:type="spellStart"/>
      <w:r w:rsidR="009248BF">
        <w:t>berasal</w:t>
      </w:r>
      <w:proofErr w:type="spellEnd"/>
      <w:r w:rsidR="009248BF">
        <w:t xml:space="preserve"> </w:t>
      </w:r>
      <w:proofErr w:type="spellStart"/>
      <w:r w:rsidR="009248BF">
        <w:t>dari</w:t>
      </w:r>
      <w:proofErr w:type="spellEnd"/>
      <w:r w:rsidR="009248BF">
        <w:t xml:space="preserve"> </w:t>
      </w:r>
      <w:proofErr w:type="spellStart"/>
      <w:r w:rsidR="009248BF">
        <w:t>dalam</w:t>
      </w:r>
      <w:proofErr w:type="spellEnd"/>
      <w:r w:rsidR="009248BF">
        <w:t xml:space="preserve"> negeri </w:t>
      </w:r>
      <w:proofErr w:type="spellStart"/>
      <w:r w:rsidR="009248BF">
        <w:t>maupun</w:t>
      </w:r>
      <w:proofErr w:type="spellEnd"/>
      <w:r w:rsidR="009248BF">
        <w:t xml:space="preserve"> </w:t>
      </w:r>
      <w:proofErr w:type="spellStart"/>
      <w:r w:rsidR="009248BF">
        <w:t>internasional</w:t>
      </w:r>
      <w:proofErr w:type="spellEnd"/>
      <w:r w:rsidR="009248BF">
        <w:t>.</w:t>
      </w:r>
    </w:p>
    <w:p w14:paraId="21184E1F" w14:textId="1C7EB688" w:rsidR="007C373B" w:rsidRDefault="006B70A5" w:rsidP="005B5ADC">
      <w:pPr>
        <w:pStyle w:val="BodyText"/>
      </w:pPr>
      <w:r>
        <w:tab/>
      </w:r>
      <w:r>
        <w:tab/>
        <w:t xml:space="preserve">Indonesia </w:t>
      </w:r>
      <w:proofErr w:type="spellStart"/>
      <w:r>
        <w:t>sebagai</w:t>
      </w:r>
      <w:proofErr w:type="spellEnd"/>
      <w:r>
        <w:t xml:space="preserve"> negara </w:t>
      </w:r>
      <w:proofErr w:type="spellStart"/>
      <w:r>
        <w:t>demokratis</w:t>
      </w:r>
      <w:proofErr w:type="spellEnd"/>
      <w:r>
        <w:t xml:space="preserve"> </w:t>
      </w:r>
      <w:proofErr w:type="spellStart"/>
      <w:r w:rsidR="00707103">
        <w:t>telah</w:t>
      </w:r>
      <w:proofErr w:type="spellEnd"/>
      <w:r w:rsidR="00707103">
        <w:t xml:space="preserve"> </w:t>
      </w:r>
      <w:proofErr w:type="spellStart"/>
      <w:r>
        <w:t>memberikan</w:t>
      </w:r>
      <w:proofErr w:type="spellEnd"/>
      <w:r>
        <w:t xml:space="preserve"> </w:t>
      </w:r>
      <w:proofErr w:type="spellStart"/>
      <w:r>
        <w:t>kebebasan</w:t>
      </w:r>
      <w:proofErr w:type="spellEnd"/>
      <w:r>
        <w:t xml:space="preserve"> </w:t>
      </w:r>
      <w:proofErr w:type="spellStart"/>
      <w:r>
        <w:t>kepada</w:t>
      </w:r>
      <w:proofErr w:type="spellEnd"/>
      <w:r>
        <w:t xml:space="preserve"> </w:t>
      </w:r>
      <w:proofErr w:type="spellStart"/>
      <w:r>
        <w:t>masyarakatnya</w:t>
      </w:r>
      <w:proofErr w:type="spellEnd"/>
      <w:r>
        <w:t xml:space="preserve"> </w:t>
      </w:r>
      <w:proofErr w:type="spellStart"/>
      <w:r>
        <w:t>dalam</w:t>
      </w:r>
      <w:proofErr w:type="spellEnd"/>
      <w:r>
        <w:t xml:space="preserve"> </w:t>
      </w:r>
      <w:proofErr w:type="spellStart"/>
      <w:r>
        <w:t>mengemukakan</w:t>
      </w:r>
      <w:proofErr w:type="spellEnd"/>
      <w:r>
        <w:t xml:space="preserve"> </w:t>
      </w:r>
      <w:proofErr w:type="spellStart"/>
      <w:r>
        <w:t>pikirannya</w:t>
      </w:r>
      <w:proofErr w:type="spellEnd"/>
      <w:r>
        <w:t xml:space="preserve"> </w:t>
      </w:r>
      <w:proofErr w:type="spellStart"/>
      <w:r>
        <w:t>baik</w:t>
      </w:r>
      <w:proofErr w:type="spellEnd"/>
      <w:r>
        <w:t xml:space="preserve"> </w:t>
      </w:r>
      <w:proofErr w:type="spellStart"/>
      <w:r>
        <w:t>melalui</w:t>
      </w:r>
      <w:proofErr w:type="spellEnd"/>
      <w:r>
        <w:t xml:space="preserve"> </w:t>
      </w:r>
      <w:proofErr w:type="spellStart"/>
      <w:r>
        <w:t>lisan</w:t>
      </w:r>
      <w:proofErr w:type="spellEnd"/>
      <w:r>
        <w:t xml:space="preserve"> </w:t>
      </w:r>
      <w:proofErr w:type="spellStart"/>
      <w:r>
        <w:t>maupun</w:t>
      </w:r>
      <w:proofErr w:type="spellEnd"/>
      <w:r>
        <w:t xml:space="preserve"> tulisan.</w:t>
      </w:r>
      <w:r w:rsidR="00707103">
        <w:t xml:space="preserve"> Indonesia juga </w:t>
      </w:r>
      <w:proofErr w:type="spellStart"/>
      <w:r w:rsidR="00707103">
        <w:t>memberikan</w:t>
      </w:r>
      <w:proofErr w:type="spellEnd"/>
      <w:r w:rsidR="00707103">
        <w:t xml:space="preserve"> </w:t>
      </w:r>
      <w:proofErr w:type="spellStart"/>
      <w:r w:rsidR="00707103">
        <w:t>kebebasan</w:t>
      </w:r>
      <w:proofErr w:type="spellEnd"/>
      <w:r w:rsidR="00707103">
        <w:t xml:space="preserve"> </w:t>
      </w:r>
      <w:proofErr w:type="spellStart"/>
      <w:r w:rsidR="00707103">
        <w:t>kepada</w:t>
      </w:r>
      <w:proofErr w:type="spellEnd"/>
      <w:r w:rsidR="00707103">
        <w:t xml:space="preserve"> </w:t>
      </w:r>
      <w:proofErr w:type="spellStart"/>
      <w:r w:rsidR="00707103">
        <w:t>masyarakatnya</w:t>
      </w:r>
      <w:proofErr w:type="spellEnd"/>
      <w:r w:rsidR="00707103">
        <w:t xml:space="preserve"> </w:t>
      </w:r>
      <w:proofErr w:type="spellStart"/>
      <w:r w:rsidR="00707103">
        <w:t>untuk</w:t>
      </w:r>
      <w:proofErr w:type="spellEnd"/>
      <w:r w:rsidR="00707103">
        <w:t xml:space="preserve"> </w:t>
      </w:r>
      <w:proofErr w:type="spellStart"/>
      <w:r w:rsidR="00707103">
        <w:t>berkumpul</w:t>
      </w:r>
      <w:proofErr w:type="spellEnd"/>
      <w:r w:rsidR="00707103">
        <w:t xml:space="preserve"> dan </w:t>
      </w:r>
      <w:proofErr w:type="spellStart"/>
      <w:r w:rsidR="00707103">
        <w:t>berserikat</w:t>
      </w:r>
      <w:proofErr w:type="spellEnd"/>
      <w:r w:rsidR="00707103">
        <w:t xml:space="preserve">. </w:t>
      </w:r>
      <w:proofErr w:type="spellStart"/>
      <w:r w:rsidR="00717E71">
        <w:t>Kebebasan-kebebasan</w:t>
      </w:r>
      <w:proofErr w:type="spellEnd"/>
      <w:r w:rsidR="00717E71">
        <w:t xml:space="preserve"> </w:t>
      </w:r>
      <w:proofErr w:type="spellStart"/>
      <w:r w:rsidR="00717E71">
        <w:t>tersebut</w:t>
      </w:r>
      <w:proofErr w:type="spellEnd"/>
      <w:r w:rsidR="00717E71">
        <w:t xml:space="preserve"> </w:t>
      </w:r>
      <w:proofErr w:type="spellStart"/>
      <w:r w:rsidR="00717E71">
        <w:t>tertuang</w:t>
      </w:r>
      <w:proofErr w:type="spellEnd"/>
      <w:r w:rsidR="00717E71">
        <w:t xml:space="preserve"> </w:t>
      </w:r>
      <w:proofErr w:type="spellStart"/>
      <w:r w:rsidR="00717E71">
        <w:t>dalam</w:t>
      </w:r>
      <w:proofErr w:type="spellEnd"/>
      <w:r w:rsidR="00717E71">
        <w:t xml:space="preserve"> </w:t>
      </w:r>
      <w:proofErr w:type="spellStart"/>
      <w:r w:rsidR="00717E71">
        <w:t>Pasal</w:t>
      </w:r>
      <w:proofErr w:type="spellEnd"/>
      <w:r w:rsidR="00717E71">
        <w:t xml:space="preserve"> 28 UUD 1945. Oleh </w:t>
      </w:r>
      <w:proofErr w:type="spellStart"/>
      <w:r w:rsidR="00717E71">
        <w:t>karena</w:t>
      </w:r>
      <w:proofErr w:type="spellEnd"/>
      <w:r w:rsidR="00717E71">
        <w:t xml:space="preserve"> </w:t>
      </w:r>
      <w:proofErr w:type="spellStart"/>
      <w:r w:rsidR="00717E71">
        <w:t>itu</w:t>
      </w:r>
      <w:proofErr w:type="spellEnd"/>
      <w:r w:rsidR="00717E71">
        <w:t xml:space="preserve">, </w:t>
      </w:r>
      <w:proofErr w:type="spellStart"/>
      <w:r w:rsidR="00717E71">
        <w:t>masyarakat</w:t>
      </w:r>
      <w:proofErr w:type="spellEnd"/>
      <w:r w:rsidR="00717E71">
        <w:t xml:space="preserve"> Indonesia </w:t>
      </w:r>
      <w:proofErr w:type="spellStart"/>
      <w:r w:rsidR="00717E71">
        <w:t>berhak</w:t>
      </w:r>
      <w:proofErr w:type="spellEnd"/>
      <w:r w:rsidR="00717E71">
        <w:t xml:space="preserve"> </w:t>
      </w:r>
      <w:proofErr w:type="spellStart"/>
      <w:r w:rsidR="00717E71">
        <w:t>untuk</w:t>
      </w:r>
      <w:proofErr w:type="spellEnd"/>
      <w:r w:rsidR="00717E71">
        <w:t xml:space="preserve"> </w:t>
      </w:r>
      <w:proofErr w:type="spellStart"/>
      <w:r w:rsidR="00717E71">
        <w:t>mengemukakan</w:t>
      </w:r>
      <w:proofErr w:type="spellEnd"/>
      <w:r w:rsidR="00717E71">
        <w:t xml:space="preserve"> </w:t>
      </w:r>
      <w:proofErr w:type="spellStart"/>
      <w:r w:rsidR="00717E71">
        <w:t>pikirannya</w:t>
      </w:r>
      <w:proofErr w:type="spellEnd"/>
      <w:r w:rsidR="00717E71">
        <w:t xml:space="preserve"> </w:t>
      </w:r>
      <w:proofErr w:type="spellStart"/>
      <w:r w:rsidR="00717E71">
        <w:t>baik</w:t>
      </w:r>
      <w:proofErr w:type="spellEnd"/>
      <w:r w:rsidR="00717E71">
        <w:t xml:space="preserve"> </w:t>
      </w:r>
      <w:proofErr w:type="spellStart"/>
      <w:r w:rsidR="00717E71">
        <w:t>melalui</w:t>
      </w:r>
      <w:proofErr w:type="spellEnd"/>
      <w:r w:rsidR="00717E71">
        <w:t xml:space="preserve"> </w:t>
      </w:r>
      <w:proofErr w:type="spellStart"/>
      <w:r w:rsidR="00717E71">
        <w:t>lisan</w:t>
      </w:r>
      <w:proofErr w:type="spellEnd"/>
      <w:r w:rsidR="00717E71">
        <w:t xml:space="preserve"> </w:t>
      </w:r>
      <w:proofErr w:type="spellStart"/>
      <w:r w:rsidR="00717E71">
        <w:t>maupun</w:t>
      </w:r>
      <w:proofErr w:type="spellEnd"/>
      <w:r w:rsidR="00717E71">
        <w:t xml:space="preserve"> tulisan </w:t>
      </w:r>
      <w:proofErr w:type="spellStart"/>
      <w:r w:rsidR="00717E71">
        <w:t>mengenai</w:t>
      </w:r>
      <w:proofErr w:type="spellEnd"/>
      <w:r w:rsidR="00717E71">
        <w:t xml:space="preserve"> </w:t>
      </w:r>
      <w:proofErr w:type="spellStart"/>
      <w:r w:rsidR="00717E71">
        <w:t>berbagai</w:t>
      </w:r>
      <w:proofErr w:type="spellEnd"/>
      <w:r w:rsidR="00717E71">
        <w:t xml:space="preserve"> </w:t>
      </w:r>
      <w:proofErr w:type="spellStart"/>
      <w:r w:rsidR="00717E71">
        <w:t>hal</w:t>
      </w:r>
      <w:proofErr w:type="spellEnd"/>
      <w:r w:rsidR="00717E71">
        <w:t xml:space="preserve">, </w:t>
      </w:r>
      <w:proofErr w:type="spellStart"/>
      <w:r w:rsidR="00717E71">
        <w:t>termasuk</w:t>
      </w:r>
      <w:proofErr w:type="spellEnd"/>
      <w:r w:rsidR="00717E71">
        <w:t xml:space="preserve"> </w:t>
      </w:r>
      <w:proofErr w:type="spellStart"/>
      <w:r w:rsidR="00717E71">
        <w:t>mengenai</w:t>
      </w:r>
      <w:proofErr w:type="spellEnd"/>
      <w:r w:rsidR="00717E71">
        <w:t xml:space="preserve"> </w:t>
      </w:r>
      <w:proofErr w:type="spellStart"/>
      <w:r w:rsidR="00717E71">
        <w:t>penerimaan</w:t>
      </w:r>
      <w:proofErr w:type="spellEnd"/>
      <w:r w:rsidR="00717E71">
        <w:t xml:space="preserve"> </w:t>
      </w:r>
      <w:proofErr w:type="spellStart"/>
      <w:r w:rsidR="00717E71">
        <w:t>pengungsi</w:t>
      </w:r>
      <w:proofErr w:type="spellEnd"/>
      <w:r w:rsidR="00717E71">
        <w:t xml:space="preserve"> Rohingya di Indonesia. </w:t>
      </w:r>
      <w:r w:rsidR="00381563" w:rsidRPr="00717DA0">
        <w:rPr>
          <w:i/>
          <w:iCs/>
        </w:rPr>
        <w:t>Amnesty International</w:t>
      </w:r>
      <w:r w:rsidR="00381563">
        <w:t xml:space="preserve"> </w:t>
      </w:r>
      <w:proofErr w:type="spellStart"/>
      <w:r w:rsidR="00381563">
        <w:t>dalam</w:t>
      </w:r>
      <w:proofErr w:type="spellEnd"/>
      <w:r w:rsidR="00381563">
        <w:t xml:space="preserve"> </w:t>
      </w:r>
      <w:proofErr w:type="spellStart"/>
      <w:r w:rsidR="00381563">
        <w:t>hal</w:t>
      </w:r>
      <w:proofErr w:type="spellEnd"/>
      <w:r w:rsidR="00381563">
        <w:t xml:space="preserve"> </w:t>
      </w:r>
      <w:proofErr w:type="spellStart"/>
      <w:r w:rsidR="00381563">
        <w:t>ini</w:t>
      </w:r>
      <w:proofErr w:type="spellEnd"/>
      <w:r w:rsidR="00381563">
        <w:t xml:space="preserve"> </w:t>
      </w:r>
      <w:proofErr w:type="spellStart"/>
      <w:r w:rsidR="00381563">
        <w:t>menjadi</w:t>
      </w:r>
      <w:proofErr w:type="spellEnd"/>
      <w:r w:rsidR="00381563">
        <w:t xml:space="preserve"> salah </w:t>
      </w:r>
      <w:proofErr w:type="spellStart"/>
      <w:r w:rsidR="00381563">
        <w:t>satu</w:t>
      </w:r>
      <w:proofErr w:type="spellEnd"/>
      <w:r w:rsidR="00381563">
        <w:t xml:space="preserve"> </w:t>
      </w:r>
      <w:proofErr w:type="spellStart"/>
      <w:r w:rsidR="00381563">
        <w:t>kelompok</w:t>
      </w:r>
      <w:proofErr w:type="spellEnd"/>
      <w:r w:rsidR="00381563">
        <w:t xml:space="preserve"> </w:t>
      </w:r>
      <w:proofErr w:type="spellStart"/>
      <w:r w:rsidR="00381563">
        <w:t>kepentingan</w:t>
      </w:r>
      <w:proofErr w:type="spellEnd"/>
      <w:r w:rsidR="00381563">
        <w:t xml:space="preserve"> </w:t>
      </w:r>
      <w:proofErr w:type="spellStart"/>
      <w:r w:rsidR="00381563">
        <w:t>dalam</w:t>
      </w:r>
      <w:proofErr w:type="spellEnd"/>
      <w:r w:rsidR="00381563">
        <w:t xml:space="preserve"> </w:t>
      </w:r>
      <w:proofErr w:type="spellStart"/>
      <w:r w:rsidR="00381563">
        <w:t>penerimaan</w:t>
      </w:r>
      <w:proofErr w:type="spellEnd"/>
      <w:r w:rsidR="00381563">
        <w:t xml:space="preserve"> </w:t>
      </w:r>
      <w:proofErr w:type="spellStart"/>
      <w:r w:rsidR="00381563">
        <w:t>pengungsi</w:t>
      </w:r>
      <w:proofErr w:type="spellEnd"/>
      <w:r w:rsidR="00381563">
        <w:t xml:space="preserve"> Rohingya. </w:t>
      </w:r>
      <w:r w:rsidR="00381563" w:rsidRPr="00717DA0">
        <w:rPr>
          <w:i/>
          <w:iCs/>
        </w:rPr>
        <w:t>Amnesty Interna</w:t>
      </w:r>
      <w:r w:rsidR="00717DA0">
        <w:rPr>
          <w:i/>
          <w:iCs/>
        </w:rPr>
        <w:t>t</w:t>
      </w:r>
      <w:r w:rsidR="00381563" w:rsidRPr="00717DA0">
        <w:rPr>
          <w:i/>
          <w:iCs/>
        </w:rPr>
        <w:t>ional</w:t>
      </w:r>
      <w:r w:rsidR="00381563">
        <w:t xml:space="preserve"> </w:t>
      </w:r>
      <w:proofErr w:type="spellStart"/>
      <w:r w:rsidR="00381563">
        <w:t>merupakan</w:t>
      </w:r>
      <w:proofErr w:type="spellEnd"/>
      <w:r w:rsidR="00381563">
        <w:t xml:space="preserve"> </w:t>
      </w:r>
      <w:proofErr w:type="spellStart"/>
      <w:r w:rsidR="00381563">
        <w:t>kelompok</w:t>
      </w:r>
      <w:proofErr w:type="spellEnd"/>
      <w:r w:rsidR="00381563">
        <w:t xml:space="preserve"> </w:t>
      </w:r>
      <w:proofErr w:type="spellStart"/>
      <w:r w:rsidR="00381563">
        <w:t>gerakan</w:t>
      </w:r>
      <w:proofErr w:type="spellEnd"/>
      <w:r w:rsidR="00381563">
        <w:t xml:space="preserve"> pada </w:t>
      </w:r>
      <w:proofErr w:type="spellStart"/>
      <w:r w:rsidR="00381563">
        <w:t>sektor</w:t>
      </w:r>
      <w:proofErr w:type="spellEnd"/>
      <w:r w:rsidR="00381563">
        <w:t xml:space="preserve"> </w:t>
      </w:r>
      <w:proofErr w:type="spellStart"/>
      <w:r w:rsidR="00381563">
        <w:t>hak</w:t>
      </w:r>
      <w:proofErr w:type="spellEnd"/>
      <w:r w:rsidR="00381563">
        <w:t xml:space="preserve"> </w:t>
      </w:r>
      <w:proofErr w:type="spellStart"/>
      <w:r w:rsidR="00381563">
        <w:t>asasi</w:t>
      </w:r>
      <w:proofErr w:type="spellEnd"/>
      <w:r w:rsidR="00381563">
        <w:t xml:space="preserve"> </w:t>
      </w:r>
      <w:proofErr w:type="spellStart"/>
      <w:r w:rsidR="00381563">
        <w:t>manusia</w:t>
      </w:r>
      <w:proofErr w:type="spellEnd"/>
      <w:r w:rsidR="00381563">
        <w:t xml:space="preserve"> yang </w:t>
      </w:r>
      <w:proofErr w:type="spellStart"/>
      <w:r w:rsidR="00381563">
        <w:t>secara</w:t>
      </w:r>
      <w:proofErr w:type="spellEnd"/>
      <w:r w:rsidR="00381563">
        <w:t xml:space="preserve"> global </w:t>
      </w:r>
      <w:proofErr w:type="spellStart"/>
      <w:r w:rsidR="00381563">
        <w:t>mengkampanyekan</w:t>
      </w:r>
      <w:proofErr w:type="spellEnd"/>
      <w:r w:rsidR="00381563">
        <w:t xml:space="preserve"> </w:t>
      </w:r>
      <w:proofErr w:type="spellStart"/>
      <w:r w:rsidR="00381563">
        <w:t>untuk</w:t>
      </w:r>
      <w:proofErr w:type="spellEnd"/>
      <w:r w:rsidR="00381563">
        <w:t xml:space="preserve"> </w:t>
      </w:r>
      <w:proofErr w:type="spellStart"/>
      <w:r w:rsidR="00381563">
        <w:t>mewujudkan</w:t>
      </w:r>
      <w:proofErr w:type="spellEnd"/>
      <w:r w:rsidR="00381563">
        <w:t xml:space="preserve"> dunia </w:t>
      </w:r>
      <w:proofErr w:type="spellStart"/>
      <w:r w:rsidR="00381563">
        <w:t>dimana</w:t>
      </w:r>
      <w:proofErr w:type="spellEnd"/>
      <w:r w:rsidR="00381563">
        <w:t xml:space="preserve"> </w:t>
      </w:r>
      <w:proofErr w:type="spellStart"/>
      <w:r w:rsidR="00381563">
        <w:t>hak</w:t>
      </w:r>
      <w:proofErr w:type="spellEnd"/>
      <w:r w:rsidR="00381563">
        <w:t xml:space="preserve"> </w:t>
      </w:r>
      <w:proofErr w:type="spellStart"/>
      <w:r w:rsidR="00381563">
        <w:t>asasi</w:t>
      </w:r>
      <w:proofErr w:type="spellEnd"/>
      <w:r w:rsidR="00381563">
        <w:t xml:space="preserve"> </w:t>
      </w:r>
      <w:proofErr w:type="spellStart"/>
      <w:r w:rsidR="00381563">
        <w:t>manusia</w:t>
      </w:r>
      <w:proofErr w:type="spellEnd"/>
      <w:r w:rsidR="00381563">
        <w:t xml:space="preserve"> </w:t>
      </w:r>
      <w:proofErr w:type="spellStart"/>
      <w:r w:rsidR="00381563">
        <w:t>dapat</w:t>
      </w:r>
      <w:proofErr w:type="spellEnd"/>
      <w:r w:rsidR="00381563">
        <w:t xml:space="preserve"> </w:t>
      </w:r>
      <w:proofErr w:type="spellStart"/>
      <w:r w:rsidR="00381563">
        <w:t>dirasakan</w:t>
      </w:r>
      <w:proofErr w:type="spellEnd"/>
      <w:r w:rsidR="00381563">
        <w:t xml:space="preserve"> </w:t>
      </w:r>
      <w:proofErr w:type="spellStart"/>
      <w:r w:rsidR="00381563">
        <w:t>setiap</w:t>
      </w:r>
      <w:proofErr w:type="spellEnd"/>
      <w:r w:rsidR="00381563">
        <w:t xml:space="preserve"> orang.</w:t>
      </w:r>
    </w:p>
    <w:p w14:paraId="2353E1FD" w14:textId="6D5F61DF" w:rsidR="004A1C17" w:rsidRDefault="004A1C17" w:rsidP="005B5ADC">
      <w:pPr>
        <w:pStyle w:val="BodyText"/>
      </w:pPr>
      <w:r>
        <w:tab/>
      </w:r>
      <w:r>
        <w:tab/>
      </w:r>
      <w:r w:rsidRPr="004A1C17">
        <w:rPr>
          <w:i/>
          <w:iCs/>
        </w:rPr>
        <w:t>Amnesty International</w:t>
      </w:r>
      <w:r>
        <w:t xml:space="preserve"> </w:t>
      </w:r>
      <w:proofErr w:type="spellStart"/>
      <w:r>
        <w:t>sebagai</w:t>
      </w:r>
      <w:proofErr w:type="spellEnd"/>
      <w:r>
        <w:t xml:space="preserve"> </w:t>
      </w:r>
      <w:proofErr w:type="spellStart"/>
      <w:r>
        <w:t>kelompok</w:t>
      </w:r>
      <w:proofErr w:type="spellEnd"/>
      <w:r>
        <w:t xml:space="preserve"> </w:t>
      </w:r>
      <w:proofErr w:type="spellStart"/>
      <w:r>
        <w:t>kepentingan</w:t>
      </w:r>
      <w:proofErr w:type="spellEnd"/>
      <w:r>
        <w:t xml:space="preserve"> </w:t>
      </w:r>
      <w:proofErr w:type="spellStart"/>
      <w:r>
        <w:t>telah</w:t>
      </w:r>
      <w:proofErr w:type="spellEnd"/>
      <w:r>
        <w:t xml:space="preserve"> </w:t>
      </w:r>
      <w:proofErr w:type="spellStart"/>
      <w:r>
        <w:t>menyuarakan</w:t>
      </w:r>
      <w:proofErr w:type="spellEnd"/>
      <w:r>
        <w:t xml:space="preserve"> </w:t>
      </w:r>
      <w:proofErr w:type="spellStart"/>
      <w:r>
        <w:t>kepada</w:t>
      </w:r>
      <w:proofErr w:type="spellEnd"/>
      <w:r>
        <w:t xml:space="preserve"> </w:t>
      </w:r>
      <w:proofErr w:type="spellStart"/>
      <w:r>
        <w:t>pemerintah</w:t>
      </w:r>
      <w:proofErr w:type="spellEnd"/>
      <w:r>
        <w:t xml:space="preserve"> agar </w:t>
      </w:r>
      <w:proofErr w:type="spellStart"/>
      <w:r>
        <w:t>menerima</w:t>
      </w:r>
      <w:proofErr w:type="spellEnd"/>
      <w:r>
        <w:t xml:space="preserve"> </w:t>
      </w:r>
      <w:proofErr w:type="spellStart"/>
      <w:r>
        <w:t>pengungsi</w:t>
      </w:r>
      <w:proofErr w:type="spellEnd"/>
      <w:r>
        <w:t xml:space="preserve"> Rohingya.</w:t>
      </w:r>
      <w:r w:rsidR="00CB0EB5">
        <w:t xml:space="preserve"> </w:t>
      </w:r>
      <w:r w:rsidR="00C2700D">
        <w:t xml:space="preserve">Selain </w:t>
      </w:r>
      <w:proofErr w:type="spellStart"/>
      <w:r w:rsidR="00C2700D">
        <w:t>itu</w:t>
      </w:r>
      <w:proofErr w:type="spellEnd"/>
      <w:r w:rsidR="00C2700D">
        <w:t xml:space="preserve">, </w:t>
      </w:r>
      <w:r w:rsidR="00C2700D" w:rsidRPr="00091DAC">
        <w:rPr>
          <w:i/>
          <w:iCs/>
        </w:rPr>
        <w:t>Amnesty International</w:t>
      </w:r>
      <w:r w:rsidR="00C2700D">
        <w:t xml:space="preserve"> (2020) </w:t>
      </w:r>
      <w:proofErr w:type="spellStart"/>
      <w:r w:rsidR="00C2700D">
        <w:t>mengatakan</w:t>
      </w:r>
      <w:proofErr w:type="spellEnd"/>
      <w:r w:rsidR="00C2700D">
        <w:t xml:space="preserve"> </w:t>
      </w:r>
      <w:proofErr w:type="spellStart"/>
      <w:r w:rsidR="00C2700D">
        <w:t>bahwa</w:t>
      </w:r>
      <w:proofErr w:type="spellEnd"/>
      <w:r w:rsidR="00C2700D">
        <w:t xml:space="preserve"> </w:t>
      </w:r>
      <w:proofErr w:type="spellStart"/>
      <w:r w:rsidR="00C2700D">
        <w:t>pemerintah</w:t>
      </w:r>
      <w:proofErr w:type="spellEnd"/>
      <w:r w:rsidR="00C2700D">
        <w:t xml:space="preserve"> </w:t>
      </w:r>
      <w:r w:rsidR="00C2700D">
        <w:lastRenderedPageBreak/>
        <w:t xml:space="preserve">Indonesia </w:t>
      </w:r>
      <w:proofErr w:type="spellStart"/>
      <w:r w:rsidR="00C2700D">
        <w:t>seharusnya</w:t>
      </w:r>
      <w:proofErr w:type="spellEnd"/>
      <w:r w:rsidR="00C2700D">
        <w:t xml:space="preserve"> </w:t>
      </w:r>
      <w:proofErr w:type="spellStart"/>
      <w:r w:rsidR="00C2700D">
        <w:t>menerima</w:t>
      </w:r>
      <w:proofErr w:type="spellEnd"/>
      <w:r w:rsidR="00C2700D">
        <w:t xml:space="preserve"> </w:t>
      </w:r>
      <w:proofErr w:type="spellStart"/>
      <w:r w:rsidR="00C2700D">
        <w:t>kapal</w:t>
      </w:r>
      <w:proofErr w:type="spellEnd"/>
      <w:r w:rsidR="00C2700D">
        <w:t xml:space="preserve"> yang </w:t>
      </w:r>
      <w:proofErr w:type="spellStart"/>
      <w:r w:rsidR="00C2700D">
        <w:t>berisi</w:t>
      </w:r>
      <w:proofErr w:type="spellEnd"/>
      <w:r w:rsidR="00C2700D">
        <w:t xml:space="preserve"> </w:t>
      </w:r>
      <w:proofErr w:type="spellStart"/>
      <w:r w:rsidR="00C2700D">
        <w:t>pengungsi</w:t>
      </w:r>
      <w:proofErr w:type="spellEnd"/>
      <w:r w:rsidR="00C2700D">
        <w:t xml:space="preserve"> Rohingya yang </w:t>
      </w:r>
      <w:proofErr w:type="spellStart"/>
      <w:r w:rsidR="00C2700D">
        <w:t>berusaha</w:t>
      </w:r>
      <w:proofErr w:type="spellEnd"/>
      <w:r w:rsidR="00C2700D">
        <w:t xml:space="preserve"> </w:t>
      </w:r>
      <w:proofErr w:type="spellStart"/>
      <w:r w:rsidR="00C2700D">
        <w:t>mengamankan</w:t>
      </w:r>
      <w:proofErr w:type="spellEnd"/>
      <w:r w:rsidR="00C2700D">
        <w:t xml:space="preserve"> </w:t>
      </w:r>
      <w:proofErr w:type="spellStart"/>
      <w:r w:rsidR="00C2700D">
        <w:t>dirinya</w:t>
      </w:r>
      <w:proofErr w:type="spellEnd"/>
      <w:r w:rsidR="00C2700D">
        <w:t xml:space="preserve"> </w:t>
      </w:r>
      <w:proofErr w:type="spellStart"/>
      <w:r w:rsidR="00C2700D">
        <w:t>ke</w:t>
      </w:r>
      <w:proofErr w:type="spellEnd"/>
      <w:r w:rsidR="00C2700D">
        <w:t xml:space="preserve"> wilayah Indonesia.</w:t>
      </w:r>
      <w:r w:rsidR="00F23336">
        <w:t xml:space="preserve"> </w:t>
      </w:r>
      <w:r w:rsidR="001F1457">
        <w:t xml:space="preserve">Dalam </w:t>
      </w:r>
      <w:proofErr w:type="spellStart"/>
      <w:r w:rsidR="001F1457">
        <w:t>hal</w:t>
      </w:r>
      <w:proofErr w:type="spellEnd"/>
      <w:r w:rsidR="001F1457">
        <w:t xml:space="preserve"> </w:t>
      </w:r>
      <w:proofErr w:type="spellStart"/>
      <w:r w:rsidR="001F1457">
        <w:t>ini</w:t>
      </w:r>
      <w:proofErr w:type="spellEnd"/>
      <w:r w:rsidR="001F1457">
        <w:t xml:space="preserve">, </w:t>
      </w:r>
      <w:proofErr w:type="spellStart"/>
      <w:r w:rsidR="001F1457">
        <w:t>alasan</w:t>
      </w:r>
      <w:proofErr w:type="spellEnd"/>
      <w:r w:rsidR="001F1457">
        <w:t xml:space="preserve"> </w:t>
      </w:r>
      <w:proofErr w:type="spellStart"/>
      <w:r w:rsidR="001F1457">
        <w:t>keselamatan</w:t>
      </w:r>
      <w:proofErr w:type="spellEnd"/>
      <w:r w:rsidR="001F1457">
        <w:t xml:space="preserve"> dan </w:t>
      </w:r>
      <w:proofErr w:type="spellStart"/>
      <w:r w:rsidR="001F1457">
        <w:t>kemanusiaan</w:t>
      </w:r>
      <w:proofErr w:type="spellEnd"/>
      <w:r w:rsidR="001F1457">
        <w:t xml:space="preserve"> </w:t>
      </w:r>
      <w:proofErr w:type="spellStart"/>
      <w:r w:rsidR="001F1457">
        <w:t>menjadi</w:t>
      </w:r>
      <w:proofErr w:type="spellEnd"/>
      <w:r w:rsidR="001F1457">
        <w:t xml:space="preserve"> </w:t>
      </w:r>
      <w:proofErr w:type="spellStart"/>
      <w:r w:rsidR="001F1457">
        <w:t>dasar</w:t>
      </w:r>
      <w:proofErr w:type="spellEnd"/>
      <w:r w:rsidR="001F1457">
        <w:t xml:space="preserve"> </w:t>
      </w:r>
      <w:proofErr w:type="spellStart"/>
      <w:r w:rsidR="001F1457">
        <w:t>perlunya</w:t>
      </w:r>
      <w:proofErr w:type="spellEnd"/>
      <w:r w:rsidR="001F1457">
        <w:t xml:space="preserve"> Indonesia </w:t>
      </w:r>
      <w:proofErr w:type="spellStart"/>
      <w:r w:rsidR="001F1457">
        <w:t>untuk</w:t>
      </w:r>
      <w:proofErr w:type="spellEnd"/>
      <w:r w:rsidR="001F1457">
        <w:t xml:space="preserve"> </w:t>
      </w:r>
      <w:proofErr w:type="spellStart"/>
      <w:r w:rsidR="001F1457">
        <w:t>menerima</w:t>
      </w:r>
      <w:proofErr w:type="spellEnd"/>
      <w:r w:rsidR="001F1457">
        <w:t xml:space="preserve"> </w:t>
      </w:r>
      <w:proofErr w:type="spellStart"/>
      <w:r w:rsidR="001F1457">
        <w:t>pengungsi</w:t>
      </w:r>
      <w:proofErr w:type="spellEnd"/>
      <w:r w:rsidR="001F1457">
        <w:t xml:space="preserve"> Rohingya. </w:t>
      </w:r>
      <w:proofErr w:type="spellStart"/>
      <w:r w:rsidR="0063149C">
        <w:t>Timbulnya</w:t>
      </w:r>
      <w:proofErr w:type="spellEnd"/>
      <w:r w:rsidR="0063149C">
        <w:t xml:space="preserve"> </w:t>
      </w:r>
      <w:proofErr w:type="spellStart"/>
      <w:r w:rsidR="0063149C">
        <w:t>desakan</w:t>
      </w:r>
      <w:proofErr w:type="spellEnd"/>
      <w:r w:rsidR="0063149C">
        <w:t xml:space="preserve"> </w:t>
      </w:r>
      <w:proofErr w:type="spellStart"/>
      <w:r w:rsidR="0063149C">
        <w:t>ini</w:t>
      </w:r>
      <w:proofErr w:type="spellEnd"/>
      <w:r w:rsidR="0063149C">
        <w:t xml:space="preserve"> </w:t>
      </w:r>
      <w:proofErr w:type="spellStart"/>
      <w:r w:rsidR="0063149C">
        <w:t>terjadi</w:t>
      </w:r>
      <w:proofErr w:type="spellEnd"/>
      <w:r w:rsidR="0063149C">
        <w:t xml:space="preserve"> </w:t>
      </w:r>
      <w:proofErr w:type="spellStart"/>
      <w:r w:rsidR="0063149C">
        <w:t>karena</w:t>
      </w:r>
      <w:proofErr w:type="spellEnd"/>
      <w:r w:rsidR="0063149C">
        <w:t xml:space="preserve"> </w:t>
      </w:r>
      <w:r w:rsidR="00091DAC">
        <w:t>Indonesia</w:t>
      </w:r>
      <w:r w:rsidR="0063149C">
        <w:t xml:space="preserve"> </w:t>
      </w:r>
      <w:proofErr w:type="spellStart"/>
      <w:r w:rsidR="0063149C">
        <w:t>dipandang</w:t>
      </w:r>
      <w:proofErr w:type="spellEnd"/>
      <w:r w:rsidR="0063149C">
        <w:t xml:space="preserve"> </w:t>
      </w:r>
      <w:proofErr w:type="spellStart"/>
      <w:r w:rsidR="0063149C">
        <w:t>memainkan</w:t>
      </w:r>
      <w:proofErr w:type="spellEnd"/>
      <w:r w:rsidR="0063149C">
        <w:t xml:space="preserve"> </w:t>
      </w:r>
      <w:proofErr w:type="spellStart"/>
      <w:r w:rsidR="0063149C">
        <w:t>peran</w:t>
      </w:r>
      <w:proofErr w:type="spellEnd"/>
      <w:r w:rsidR="0063149C">
        <w:t xml:space="preserve"> </w:t>
      </w:r>
      <w:proofErr w:type="spellStart"/>
      <w:r w:rsidR="0063149C">
        <w:t>penting</w:t>
      </w:r>
      <w:proofErr w:type="spellEnd"/>
      <w:r w:rsidR="0063149C">
        <w:t xml:space="preserve"> </w:t>
      </w:r>
      <w:proofErr w:type="spellStart"/>
      <w:r w:rsidR="0063149C">
        <w:t>dalam</w:t>
      </w:r>
      <w:proofErr w:type="spellEnd"/>
      <w:r w:rsidR="0063149C">
        <w:t xml:space="preserve"> </w:t>
      </w:r>
      <w:proofErr w:type="spellStart"/>
      <w:r w:rsidR="0063149C">
        <w:t>pencarian</w:t>
      </w:r>
      <w:proofErr w:type="spellEnd"/>
      <w:r w:rsidR="0063149C">
        <w:t xml:space="preserve"> </w:t>
      </w:r>
      <w:proofErr w:type="spellStart"/>
      <w:r w:rsidR="0063149C">
        <w:t>serta</w:t>
      </w:r>
      <w:proofErr w:type="spellEnd"/>
      <w:r w:rsidR="0063149C">
        <w:t xml:space="preserve"> </w:t>
      </w:r>
      <w:proofErr w:type="spellStart"/>
      <w:r w:rsidR="0063149C">
        <w:t>penyelamatan</w:t>
      </w:r>
      <w:proofErr w:type="spellEnd"/>
      <w:r w:rsidR="0063149C">
        <w:t xml:space="preserve"> </w:t>
      </w:r>
      <w:proofErr w:type="spellStart"/>
      <w:r w:rsidR="0063149C">
        <w:t>pengungsi</w:t>
      </w:r>
      <w:proofErr w:type="spellEnd"/>
      <w:r w:rsidR="0063149C">
        <w:t xml:space="preserve"> </w:t>
      </w:r>
      <w:proofErr w:type="spellStart"/>
      <w:r w:rsidR="0063149C">
        <w:t>dari</w:t>
      </w:r>
      <w:proofErr w:type="spellEnd"/>
      <w:r w:rsidR="0063149C">
        <w:t xml:space="preserve"> </w:t>
      </w:r>
      <w:proofErr w:type="spellStart"/>
      <w:r w:rsidR="0063149C">
        <w:t>luar</w:t>
      </w:r>
      <w:proofErr w:type="spellEnd"/>
      <w:r w:rsidR="0063149C">
        <w:t xml:space="preserve"> negeri yang </w:t>
      </w:r>
      <w:proofErr w:type="spellStart"/>
      <w:r w:rsidR="0063149C">
        <w:t>tercermin</w:t>
      </w:r>
      <w:proofErr w:type="spellEnd"/>
      <w:r w:rsidR="0063149C">
        <w:t xml:space="preserve"> pada </w:t>
      </w:r>
      <w:proofErr w:type="spellStart"/>
      <w:r w:rsidR="0063149C">
        <w:t>penetapan</w:t>
      </w:r>
      <w:proofErr w:type="spellEnd"/>
      <w:r w:rsidR="0063149C">
        <w:t xml:space="preserve"> </w:t>
      </w:r>
      <w:proofErr w:type="spellStart"/>
      <w:r w:rsidR="0063149C">
        <w:t>Peraturan</w:t>
      </w:r>
      <w:proofErr w:type="spellEnd"/>
      <w:r w:rsidR="0063149C">
        <w:t xml:space="preserve"> </w:t>
      </w:r>
      <w:proofErr w:type="spellStart"/>
      <w:r w:rsidR="0063149C">
        <w:t>Presiden</w:t>
      </w:r>
      <w:proofErr w:type="spellEnd"/>
      <w:r w:rsidR="0063149C">
        <w:t xml:space="preserve"> (</w:t>
      </w:r>
      <w:proofErr w:type="spellStart"/>
      <w:r w:rsidR="0063149C">
        <w:t>Perpres</w:t>
      </w:r>
      <w:proofErr w:type="spellEnd"/>
      <w:r w:rsidR="0063149C">
        <w:t xml:space="preserve">) </w:t>
      </w:r>
      <w:proofErr w:type="spellStart"/>
      <w:r w:rsidR="0063149C">
        <w:t>Nomor</w:t>
      </w:r>
      <w:proofErr w:type="spellEnd"/>
      <w:r w:rsidR="0063149C">
        <w:t xml:space="preserve"> 125 </w:t>
      </w:r>
      <w:proofErr w:type="spellStart"/>
      <w:r w:rsidR="0063149C">
        <w:t>Tahun</w:t>
      </w:r>
      <w:proofErr w:type="spellEnd"/>
      <w:r w:rsidR="0063149C">
        <w:t xml:space="preserve"> 2016.</w:t>
      </w:r>
      <w:r w:rsidR="004D3A57">
        <w:t xml:space="preserve"> Lembaga </w:t>
      </w:r>
      <w:proofErr w:type="spellStart"/>
      <w:r w:rsidR="004D3A57">
        <w:t>Bahtsul</w:t>
      </w:r>
      <w:proofErr w:type="spellEnd"/>
      <w:r w:rsidR="004D3A57">
        <w:t xml:space="preserve"> </w:t>
      </w:r>
      <w:proofErr w:type="spellStart"/>
      <w:r w:rsidR="004D3A57">
        <w:t>Masail</w:t>
      </w:r>
      <w:proofErr w:type="spellEnd"/>
      <w:r w:rsidR="004D3A57">
        <w:t xml:space="preserve"> </w:t>
      </w:r>
      <w:proofErr w:type="spellStart"/>
      <w:r w:rsidR="004D3A57">
        <w:t>Pengurus</w:t>
      </w:r>
      <w:proofErr w:type="spellEnd"/>
      <w:r w:rsidR="004D3A57">
        <w:t xml:space="preserve"> Wilayah </w:t>
      </w:r>
      <w:proofErr w:type="spellStart"/>
      <w:r w:rsidR="004D3A57">
        <w:t>Nadhlatul</w:t>
      </w:r>
      <w:proofErr w:type="spellEnd"/>
      <w:r w:rsidR="004D3A57">
        <w:t xml:space="preserve"> Ulama (LBM PWNU) juga </w:t>
      </w:r>
      <w:proofErr w:type="spellStart"/>
      <w:r w:rsidR="004D3A57">
        <w:t>mendorong</w:t>
      </w:r>
      <w:proofErr w:type="spellEnd"/>
      <w:r w:rsidR="004D3A57">
        <w:t xml:space="preserve"> </w:t>
      </w:r>
      <w:proofErr w:type="spellStart"/>
      <w:r w:rsidR="004D3A57">
        <w:t>hal</w:t>
      </w:r>
      <w:proofErr w:type="spellEnd"/>
      <w:r w:rsidR="004D3A57">
        <w:t xml:space="preserve"> </w:t>
      </w:r>
      <w:proofErr w:type="spellStart"/>
      <w:r w:rsidR="004D3A57">
        <w:t>serupa</w:t>
      </w:r>
      <w:proofErr w:type="spellEnd"/>
      <w:r w:rsidR="004D3A57">
        <w:t xml:space="preserve"> </w:t>
      </w:r>
      <w:proofErr w:type="spellStart"/>
      <w:r w:rsidR="004D3A57">
        <w:t>kepada</w:t>
      </w:r>
      <w:proofErr w:type="spellEnd"/>
      <w:r w:rsidR="004D3A57">
        <w:t xml:space="preserve"> </w:t>
      </w:r>
      <w:proofErr w:type="spellStart"/>
      <w:r w:rsidR="004D3A57">
        <w:t>pemerintah</w:t>
      </w:r>
      <w:proofErr w:type="spellEnd"/>
      <w:r w:rsidR="004D3A57">
        <w:t xml:space="preserve"> Indonesia. </w:t>
      </w:r>
      <w:proofErr w:type="spellStart"/>
      <w:r w:rsidR="004D3A57">
        <w:t>Dorongan</w:t>
      </w:r>
      <w:proofErr w:type="spellEnd"/>
      <w:r w:rsidR="004D3A57">
        <w:t xml:space="preserve"> </w:t>
      </w:r>
      <w:proofErr w:type="spellStart"/>
      <w:r w:rsidR="004D3A57">
        <w:t>dari</w:t>
      </w:r>
      <w:proofErr w:type="spellEnd"/>
      <w:r w:rsidR="004D3A57">
        <w:t xml:space="preserve"> </w:t>
      </w:r>
      <w:proofErr w:type="spellStart"/>
      <w:r w:rsidR="004D3A57">
        <w:t>organisasi</w:t>
      </w:r>
      <w:proofErr w:type="spellEnd"/>
      <w:r w:rsidR="004D3A57">
        <w:t xml:space="preserve"> agama </w:t>
      </w:r>
      <w:proofErr w:type="spellStart"/>
      <w:r w:rsidR="004D3A57">
        <w:t>ini</w:t>
      </w:r>
      <w:proofErr w:type="spellEnd"/>
      <w:r w:rsidR="004D3A57">
        <w:t xml:space="preserve"> </w:t>
      </w:r>
      <w:proofErr w:type="spellStart"/>
      <w:r w:rsidR="004D3A57">
        <w:t>terjadi</w:t>
      </w:r>
      <w:proofErr w:type="spellEnd"/>
      <w:r w:rsidR="004D3A57">
        <w:t xml:space="preserve"> </w:t>
      </w:r>
      <w:proofErr w:type="spellStart"/>
      <w:r w:rsidR="004D3A57">
        <w:t>karena</w:t>
      </w:r>
      <w:proofErr w:type="spellEnd"/>
      <w:r w:rsidR="004D3A57">
        <w:t xml:space="preserve"> </w:t>
      </w:r>
      <w:proofErr w:type="spellStart"/>
      <w:r w:rsidR="00FA5822">
        <w:t>penyelamatan</w:t>
      </w:r>
      <w:proofErr w:type="spellEnd"/>
      <w:r w:rsidR="00FA5822">
        <w:t xml:space="preserve"> </w:t>
      </w:r>
      <w:proofErr w:type="spellStart"/>
      <w:r w:rsidR="00FA5822">
        <w:t>terhadap</w:t>
      </w:r>
      <w:proofErr w:type="spellEnd"/>
      <w:r w:rsidR="00FA5822">
        <w:t xml:space="preserve"> </w:t>
      </w:r>
      <w:proofErr w:type="spellStart"/>
      <w:r w:rsidR="00FA5822">
        <w:t>pengungsi</w:t>
      </w:r>
      <w:proofErr w:type="spellEnd"/>
      <w:r w:rsidR="00FA5822">
        <w:t xml:space="preserve"> Rohingya </w:t>
      </w:r>
      <w:proofErr w:type="spellStart"/>
      <w:r w:rsidR="00FA5822">
        <w:t>merupakan</w:t>
      </w:r>
      <w:proofErr w:type="spellEnd"/>
      <w:r w:rsidR="00FA5822">
        <w:t xml:space="preserve"> </w:t>
      </w:r>
      <w:proofErr w:type="spellStart"/>
      <w:r w:rsidR="00FA5822">
        <w:t>perintah</w:t>
      </w:r>
      <w:proofErr w:type="spellEnd"/>
      <w:r w:rsidR="00FA5822">
        <w:t xml:space="preserve"> agama dan </w:t>
      </w:r>
      <w:proofErr w:type="spellStart"/>
      <w:r w:rsidR="00FA5822">
        <w:t>kemanusiaan</w:t>
      </w:r>
      <w:proofErr w:type="spellEnd"/>
      <w:r w:rsidR="00FA5822">
        <w:t xml:space="preserve"> (VOA, 2020). </w:t>
      </w:r>
      <w:r w:rsidR="00770A9E">
        <w:t xml:space="preserve"> </w:t>
      </w:r>
      <w:proofErr w:type="spellStart"/>
      <w:r w:rsidR="00770A9E">
        <w:t>Dengan</w:t>
      </w:r>
      <w:proofErr w:type="spellEnd"/>
      <w:r w:rsidR="00770A9E">
        <w:t xml:space="preserve"> </w:t>
      </w:r>
      <w:proofErr w:type="spellStart"/>
      <w:r w:rsidR="00770A9E">
        <w:t>demikian</w:t>
      </w:r>
      <w:proofErr w:type="spellEnd"/>
      <w:r w:rsidR="00770A9E">
        <w:t xml:space="preserve">, </w:t>
      </w:r>
      <w:proofErr w:type="spellStart"/>
      <w:r w:rsidR="00770A9E">
        <w:t>pemerintah</w:t>
      </w:r>
      <w:proofErr w:type="spellEnd"/>
      <w:r w:rsidR="00770A9E">
        <w:t xml:space="preserve"> Indonesia </w:t>
      </w:r>
      <w:proofErr w:type="spellStart"/>
      <w:r w:rsidR="00770A9E">
        <w:t>melalui</w:t>
      </w:r>
      <w:proofErr w:type="spellEnd"/>
      <w:r w:rsidR="00770A9E">
        <w:t xml:space="preserve"> Menteri Luar Negeri </w:t>
      </w:r>
      <w:proofErr w:type="spellStart"/>
      <w:r w:rsidR="00770A9E">
        <w:t>memutuskan</w:t>
      </w:r>
      <w:proofErr w:type="spellEnd"/>
      <w:r w:rsidR="00770A9E">
        <w:t xml:space="preserve"> </w:t>
      </w:r>
      <w:proofErr w:type="spellStart"/>
      <w:r w:rsidR="00770A9E">
        <w:t>untuk</w:t>
      </w:r>
      <w:proofErr w:type="spellEnd"/>
      <w:r w:rsidR="00770A9E">
        <w:t xml:space="preserve"> </w:t>
      </w:r>
      <w:proofErr w:type="spellStart"/>
      <w:r w:rsidR="00770A9E">
        <w:t>menerima</w:t>
      </w:r>
      <w:proofErr w:type="spellEnd"/>
      <w:r w:rsidR="00770A9E">
        <w:t xml:space="preserve"> </w:t>
      </w:r>
      <w:proofErr w:type="spellStart"/>
      <w:r w:rsidR="00770A9E">
        <w:t>pengungsi</w:t>
      </w:r>
      <w:proofErr w:type="spellEnd"/>
      <w:r w:rsidR="00770A9E">
        <w:t xml:space="preserve"> Rohingya </w:t>
      </w:r>
      <w:proofErr w:type="spellStart"/>
      <w:r w:rsidR="00770A9E">
        <w:t>secara</w:t>
      </w:r>
      <w:proofErr w:type="spellEnd"/>
      <w:r w:rsidR="00770A9E">
        <w:t xml:space="preserve"> </w:t>
      </w:r>
      <w:proofErr w:type="spellStart"/>
      <w:r w:rsidR="00770A9E">
        <w:t>sementara</w:t>
      </w:r>
      <w:proofErr w:type="spellEnd"/>
      <w:r w:rsidR="00770A9E">
        <w:t xml:space="preserve"> (Kompas, 2020).</w:t>
      </w:r>
    </w:p>
    <w:p w14:paraId="03D719C2" w14:textId="77777777" w:rsidR="001136C1" w:rsidRDefault="001136C1" w:rsidP="005B5ADC">
      <w:pPr>
        <w:pStyle w:val="BodyText"/>
      </w:pPr>
    </w:p>
    <w:p w14:paraId="605B8256" w14:textId="758CC618" w:rsidR="001136C1" w:rsidRDefault="004048FB" w:rsidP="001136C1">
      <w:pPr>
        <w:pStyle w:val="Heading1"/>
      </w:pPr>
      <w:r>
        <w:t xml:space="preserve">Keputusan &amp; </w:t>
      </w:r>
      <w:proofErr w:type="spellStart"/>
      <w:r>
        <w:t>Kapasitas</w:t>
      </w:r>
      <w:proofErr w:type="spellEnd"/>
      <w:r>
        <w:t xml:space="preserve"> </w:t>
      </w:r>
      <w:proofErr w:type="spellStart"/>
      <w:r>
        <w:t>Presiden</w:t>
      </w:r>
      <w:proofErr w:type="spellEnd"/>
      <w:r>
        <w:t xml:space="preserve"> Joko Widodo</w:t>
      </w:r>
      <w:r w:rsidR="001136C1">
        <w:t xml:space="preserve"> </w:t>
      </w:r>
      <w:proofErr w:type="spellStart"/>
      <w:r w:rsidR="001136C1">
        <w:t>dalam</w:t>
      </w:r>
      <w:proofErr w:type="spellEnd"/>
      <w:r w:rsidR="001136C1">
        <w:t xml:space="preserve"> Keputusan Indonesia pada </w:t>
      </w:r>
      <w:proofErr w:type="spellStart"/>
      <w:r w:rsidR="001136C1">
        <w:t>Penerimaan</w:t>
      </w:r>
      <w:proofErr w:type="spellEnd"/>
      <w:r w:rsidR="001136C1">
        <w:t xml:space="preserve"> </w:t>
      </w:r>
      <w:proofErr w:type="spellStart"/>
      <w:r w:rsidR="001136C1">
        <w:t>Pengungsi</w:t>
      </w:r>
      <w:proofErr w:type="spellEnd"/>
      <w:r w:rsidR="001136C1">
        <w:t xml:space="preserve"> Rohingya</w:t>
      </w:r>
    </w:p>
    <w:p w14:paraId="27777758" w14:textId="37406606" w:rsidR="001136C1" w:rsidRDefault="00967C45" w:rsidP="005B5ADC">
      <w:pPr>
        <w:pStyle w:val="BodyText"/>
      </w:pPr>
      <w:r>
        <w:tab/>
      </w:r>
      <w:r>
        <w:tab/>
      </w:r>
      <w:proofErr w:type="spellStart"/>
      <w:r>
        <w:t>Berdasarkan</w:t>
      </w:r>
      <w:proofErr w:type="spellEnd"/>
      <w:r>
        <w:t xml:space="preserve"> Kamus Besar Bahasa Indonesia (KBBI), </w:t>
      </w:r>
      <w:proofErr w:type="spellStart"/>
      <w:r>
        <w:t>istilah</w:t>
      </w:r>
      <w:proofErr w:type="spellEnd"/>
      <w:r>
        <w:t xml:space="preserve"> </w:t>
      </w:r>
      <w:proofErr w:type="spellStart"/>
      <w:r>
        <w:t>pemimpin</w:t>
      </w:r>
      <w:proofErr w:type="spellEnd"/>
      <w:r>
        <w:t xml:space="preserve"> </w:t>
      </w:r>
      <w:proofErr w:type="spellStart"/>
      <w:r>
        <w:t>mengacu</w:t>
      </w:r>
      <w:proofErr w:type="spellEnd"/>
      <w:r>
        <w:t xml:space="preserve"> pada orang yang </w:t>
      </w:r>
      <w:proofErr w:type="spellStart"/>
      <w:r>
        <w:t>memimpin</w:t>
      </w:r>
      <w:proofErr w:type="spellEnd"/>
      <w:r>
        <w:t>.</w:t>
      </w:r>
      <w:r w:rsidR="00A17964">
        <w:t xml:space="preserve"> </w:t>
      </w:r>
      <w:proofErr w:type="spellStart"/>
      <w:r w:rsidR="00A17964">
        <w:t>Pemimpin</w:t>
      </w:r>
      <w:proofErr w:type="spellEnd"/>
      <w:r w:rsidR="00A17964">
        <w:t xml:space="preserve"> </w:t>
      </w:r>
      <w:proofErr w:type="spellStart"/>
      <w:r w:rsidR="00A17964">
        <w:t>ini</w:t>
      </w:r>
      <w:proofErr w:type="spellEnd"/>
      <w:r w:rsidR="00A17964">
        <w:t xml:space="preserve"> </w:t>
      </w:r>
      <w:proofErr w:type="spellStart"/>
      <w:r w:rsidR="00A17964">
        <w:t>dapat</w:t>
      </w:r>
      <w:proofErr w:type="spellEnd"/>
      <w:r w:rsidR="00A17964">
        <w:t xml:space="preserve"> </w:t>
      </w:r>
      <w:proofErr w:type="spellStart"/>
      <w:r w:rsidR="00A17964">
        <w:t>ditinjau</w:t>
      </w:r>
      <w:proofErr w:type="spellEnd"/>
      <w:r w:rsidR="00A17964">
        <w:t xml:space="preserve"> </w:t>
      </w:r>
      <w:proofErr w:type="spellStart"/>
      <w:r w:rsidR="00A17964">
        <w:t>dari</w:t>
      </w:r>
      <w:proofErr w:type="spellEnd"/>
      <w:r w:rsidR="00A17964">
        <w:t xml:space="preserve"> </w:t>
      </w:r>
      <w:proofErr w:type="spellStart"/>
      <w:r w:rsidR="00A17964">
        <w:t>sejumlah</w:t>
      </w:r>
      <w:proofErr w:type="spellEnd"/>
      <w:r w:rsidR="00A17964">
        <w:t xml:space="preserve"> </w:t>
      </w:r>
      <w:proofErr w:type="spellStart"/>
      <w:r w:rsidR="00A17964">
        <w:t>aspek</w:t>
      </w:r>
      <w:proofErr w:type="spellEnd"/>
      <w:r w:rsidR="00A17964">
        <w:t xml:space="preserve">, salah </w:t>
      </w:r>
      <w:proofErr w:type="spellStart"/>
      <w:r w:rsidR="00A17964">
        <w:t>satunya</w:t>
      </w:r>
      <w:proofErr w:type="spellEnd"/>
      <w:r w:rsidR="00A17964">
        <w:t xml:space="preserve"> </w:t>
      </w:r>
      <w:proofErr w:type="spellStart"/>
      <w:r w:rsidR="00A17964">
        <w:t>aspek</w:t>
      </w:r>
      <w:proofErr w:type="spellEnd"/>
      <w:r w:rsidR="00A17964">
        <w:t xml:space="preserve"> </w:t>
      </w:r>
      <w:proofErr w:type="spellStart"/>
      <w:r w:rsidR="00A17964">
        <w:t>terjadinya</w:t>
      </w:r>
      <w:proofErr w:type="spellEnd"/>
      <w:r w:rsidR="00A17964">
        <w:t xml:space="preserve">. </w:t>
      </w:r>
      <w:proofErr w:type="spellStart"/>
      <w:r w:rsidR="0015213A">
        <w:t>Berdasarkan</w:t>
      </w:r>
      <w:proofErr w:type="spellEnd"/>
      <w:r w:rsidR="0015213A">
        <w:t xml:space="preserve"> </w:t>
      </w:r>
      <w:proofErr w:type="spellStart"/>
      <w:r w:rsidR="0015213A">
        <w:t>aspek</w:t>
      </w:r>
      <w:proofErr w:type="spellEnd"/>
      <w:r w:rsidR="0015213A">
        <w:t xml:space="preserve"> </w:t>
      </w:r>
      <w:proofErr w:type="spellStart"/>
      <w:r w:rsidR="0015213A">
        <w:t>terjadinya</w:t>
      </w:r>
      <w:proofErr w:type="spellEnd"/>
      <w:r w:rsidR="0015213A">
        <w:t xml:space="preserve">, </w:t>
      </w:r>
      <w:proofErr w:type="spellStart"/>
      <w:r w:rsidR="0015213A">
        <w:t>pemilihan</w:t>
      </w:r>
      <w:proofErr w:type="spellEnd"/>
      <w:r w:rsidR="0015213A">
        <w:t xml:space="preserve"> </w:t>
      </w:r>
      <w:proofErr w:type="spellStart"/>
      <w:r w:rsidR="0015213A">
        <w:t>pemimpin</w:t>
      </w:r>
      <w:proofErr w:type="spellEnd"/>
      <w:r w:rsidR="0015213A">
        <w:t xml:space="preserve"> </w:t>
      </w:r>
      <w:proofErr w:type="spellStart"/>
      <w:r w:rsidR="0015213A">
        <w:t>dilakukan</w:t>
      </w:r>
      <w:proofErr w:type="spellEnd"/>
      <w:r w:rsidR="0015213A">
        <w:t xml:space="preserve"> oleh orang yang </w:t>
      </w:r>
      <w:proofErr w:type="spellStart"/>
      <w:r w:rsidR="0015213A">
        <w:t>akan</w:t>
      </w:r>
      <w:proofErr w:type="spellEnd"/>
      <w:r w:rsidR="0015213A">
        <w:t xml:space="preserve"> </w:t>
      </w:r>
      <w:proofErr w:type="spellStart"/>
      <w:r w:rsidR="0015213A">
        <w:t>dipimpinnya</w:t>
      </w:r>
      <w:proofErr w:type="spellEnd"/>
      <w:r w:rsidR="0015213A">
        <w:t xml:space="preserve">. </w:t>
      </w:r>
      <w:r w:rsidR="00D701AE">
        <w:t xml:space="preserve">Adapun </w:t>
      </w:r>
      <w:proofErr w:type="spellStart"/>
      <w:r w:rsidR="00D701AE">
        <w:t>contohnya</w:t>
      </w:r>
      <w:proofErr w:type="spellEnd"/>
      <w:r w:rsidR="00D701AE">
        <w:t xml:space="preserve"> </w:t>
      </w:r>
      <w:proofErr w:type="spellStart"/>
      <w:r w:rsidR="00D701AE">
        <w:t>meliputi</w:t>
      </w:r>
      <w:proofErr w:type="spellEnd"/>
      <w:r w:rsidR="00D701AE">
        <w:t xml:space="preserve"> </w:t>
      </w:r>
      <w:proofErr w:type="spellStart"/>
      <w:r w:rsidR="00D701AE">
        <w:t>presiden</w:t>
      </w:r>
      <w:proofErr w:type="spellEnd"/>
      <w:r w:rsidR="00D701AE">
        <w:t xml:space="preserve">, </w:t>
      </w:r>
      <w:proofErr w:type="spellStart"/>
      <w:r w:rsidR="00D701AE">
        <w:t>gubernur</w:t>
      </w:r>
      <w:proofErr w:type="spellEnd"/>
      <w:r w:rsidR="00D701AE">
        <w:t xml:space="preserve">, dan </w:t>
      </w:r>
      <w:proofErr w:type="spellStart"/>
      <w:r w:rsidR="00D701AE">
        <w:t>kepala</w:t>
      </w:r>
      <w:proofErr w:type="spellEnd"/>
      <w:r w:rsidR="00D701AE">
        <w:t xml:space="preserve"> </w:t>
      </w:r>
      <w:proofErr w:type="spellStart"/>
      <w:r w:rsidR="00D701AE">
        <w:t>desa</w:t>
      </w:r>
      <w:proofErr w:type="spellEnd"/>
      <w:r w:rsidR="00D701AE">
        <w:t xml:space="preserve"> yang </w:t>
      </w:r>
      <w:proofErr w:type="spellStart"/>
      <w:r w:rsidR="00D701AE">
        <w:t>dipilih</w:t>
      </w:r>
      <w:proofErr w:type="spellEnd"/>
      <w:r w:rsidR="00D701AE">
        <w:t xml:space="preserve"> oleh rakyat (Wijaya et al., 2015). </w:t>
      </w:r>
      <w:r w:rsidR="00EE77C0">
        <w:t xml:space="preserve">Indonesia </w:t>
      </w:r>
      <w:proofErr w:type="spellStart"/>
      <w:r w:rsidR="00EE77C0">
        <w:t>dalam</w:t>
      </w:r>
      <w:proofErr w:type="spellEnd"/>
      <w:r w:rsidR="00EE77C0">
        <w:t xml:space="preserve"> </w:t>
      </w:r>
      <w:proofErr w:type="spellStart"/>
      <w:r w:rsidR="00EE77C0">
        <w:t>hal</w:t>
      </w:r>
      <w:proofErr w:type="spellEnd"/>
      <w:r w:rsidR="00EE77C0">
        <w:t xml:space="preserve"> </w:t>
      </w:r>
      <w:proofErr w:type="spellStart"/>
      <w:r w:rsidR="00EE77C0">
        <w:t>ini</w:t>
      </w:r>
      <w:proofErr w:type="spellEnd"/>
      <w:r w:rsidR="00EE77C0">
        <w:t xml:space="preserve"> </w:t>
      </w:r>
      <w:proofErr w:type="spellStart"/>
      <w:r w:rsidR="00EE77C0">
        <w:t>dipimpin</w:t>
      </w:r>
      <w:proofErr w:type="spellEnd"/>
      <w:r w:rsidR="00EE77C0">
        <w:t xml:space="preserve"> oleh </w:t>
      </w:r>
      <w:proofErr w:type="spellStart"/>
      <w:r w:rsidR="00EE77C0">
        <w:t>Presiden</w:t>
      </w:r>
      <w:proofErr w:type="spellEnd"/>
      <w:r w:rsidR="00EE77C0">
        <w:t xml:space="preserve"> Joko Widodo.</w:t>
      </w:r>
    </w:p>
    <w:p w14:paraId="7EE09934" w14:textId="7913D671" w:rsidR="00EE77C0" w:rsidRDefault="00735A99" w:rsidP="005B5ADC">
      <w:pPr>
        <w:pStyle w:val="BodyText"/>
      </w:pPr>
      <w:r>
        <w:tab/>
      </w:r>
      <w:r>
        <w:tab/>
      </w:r>
      <w:proofErr w:type="spellStart"/>
      <w:r w:rsidR="00240EE5">
        <w:t>Presiden</w:t>
      </w:r>
      <w:proofErr w:type="spellEnd"/>
      <w:r w:rsidR="00240EE5">
        <w:t xml:space="preserve"> Joko Widodo </w:t>
      </w:r>
      <w:proofErr w:type="spellStart"/>
      <w:r w:rsidR="00240EE5">
        <w:t>ditetapkan</w:t>
      </w:r>
      <w:proofErr w:type="spellEnd"/>
      <w:r w:rsidR="00240EE5">
        <w:t xml:space="preserve"> </w:t>
      </w:r>
      <w:proofErr w:type="spellStart"/>
      <w:r w:rsidR="00240EE5">
        <w:t>sebagai</w:t>
      </w:r>
      <w:proofErr w:type="spellEnd"/>
      <w:r w:rsidR="00240EE5">
        <w:t xml:space="preserve"> </w:t>
      </w:r>
      <w:proofErr w:type="spellStart"/>
      <w:r w:rsidR="00240EE5">
        <w:t>pemimpin</w:t>
      </w:r>
      <w:proofErr w:type="spellEnd"/>
      <w:r w:rsidR="00240EE5">
        <w:t xml:space="preserve"> </w:t>
      </w:r>
      <w:proofErr w:type="spellStart"/>
      <w:r w:rsidR="00240EE5">
        <w:t>dikarenakan</w:t>
      </w:r>
      <w:proofErr w:type="spellEnd"/>
      <w:r w:rsidR="00240EE5">
        <w:t xml:space="preserve"> Indonesia </w:t>
      </w:r>
      <w:proofErr w:type="spellStart"/>
      <w:r w:rsidR="00240EE5">
        <w:t>menganut</w:t>
      </w:r>
      <w:proofErr w:type="spellEnd"/>
      <w:r w:rsidR="00240EE5">
        <w:t xml:space="preserve"> </w:t>
      </w:r>
      <w:proofErr w:type="spellStart"/>
      <w:r w:rsidR="00240EE5">
        <w:t>sistem</w:t>
      </w:r>
      <w:proofErr w:type="spellEnd"/>
      <w:r w:rsidR="00240EE5">
        <w:t xml:space="preserve"> </w:t>
      </w:r>
      <w:proofErr w:type="spellStart"/>
      <w:r w:rsidR="00240EE5">
        <w:t>pemerintahan</w:t>
      </w:r>
      <w:proofErr w:type="spellEnd"/>
      <w:r w:rsidR="00240EE5">
        <w:t xml:space="preserve"> </w:t>
      </w:r>
      <w:proofErr w:type="spellStart"/>
      <w:r w:rsidR="00240EE5">
        <w:t>presidensial</w:t>
      </w:r>
      <w:proofErr w:type="spellEnd"/>
      <w:r w:rsidR="00240EE5">
        <w:t>.</w:t>
      </w:r>
      <w:r w:rsidR="00880BA3">
        <w:t xml:space="preserve"> </w:t>
      </w:r>
      <w:proofErr w:type="spellStart"/>
      <w:r w:rsidR="00880BA3">
        <w:t>Presiden</w:t>
      </w:r>
      <w:proofErr w:type="spellEnd"/>
      <w:r w:rsidR="00880BA3">
        <w:t xml:space="preserve"> </w:t>
      </w:r>
      <w:proofErr w:type="spellStart"/>
      <w:r w:rsidR="00880BA3">
        <w:t>tergolong</w:t>
      </w:r>
      <w:proofErr w:type="spellEnd"/>
      <w:r w:rsidR="00880BA3">
        <w:t xml:space="preserve"> </w:t>
      </w:r>
      <w:proofErr w:type="spellStart"/>
      <w:r w:rsidR="00880BA3">
        <w:t>dalam</w:t>
      </w:r>
      <w:proofErr w:type="spellEnd"/>
      <w:r w:rsidR="00880BA3">
        <w:t xml:space="preserve"> </w:t>
      </w:r>
      <w:proofErr w:type="spellStart"/>
      <w:r w:rsidR="00880BA3">
        <w:t>kekuasaan</w:t>
      </w:r>
      <w:proofErr w:type="spellEnd"/>
      <w:r w:rsidR="00880BA3">
        <w:t xml:space="preserve"> </w:t>
      </w:r>
      <w:proofErr w:type="spellStart"/>
      <w:r w:rsidR="00880BA3">
        <w:t>eksekutif</w:t>
      </w:r>
      <w:proofErr w:type="spellEnd"/>
      <w:r w:rsidR="00880BA3">
        <w:t xml:space="preserve"> </w:t>
      </w:r>
      <w:proofErr w:type="spellStart"/>
      <w:r w:rsidR="00880BA3">
        <w:t>dimana</w:t>
      </w:r>
      <w:proofErr w:type="spellEnd"/>
      <w:r w:rsidR="00880BA3">
        <w:t xml:space="preserve"> </w:t>
      </w:r>
      <w:proofErr w:type="spellStart"/>
      <w:r w:rsidR="00880BA3">
        <w:t>Presiden</w:t>
      </w:r>
      <w:proofErr w:type="spellEnd"/>
      <w:r w:rsidR="00880BA3">
        <w:t xml:space="preserve"> </w:t>
      </w:r>
      <w:proofErr w:type="spellStart"/>
      <w:r w:rsidR="00880BA3">
        <w:t>dalam</w:t>
      </w:r>
      <w:proofErr w:type="spellEnd"/>
      <w:r w:rsidR="00880BA3">
        <w:t xml:space="preserve"> </w:t>
      </w:r>
      <w:proofErr w:type="spellStart"/>
      <w:r w:rsidR="00880BA3">
        <w:t>menjalankan</w:t>
      </w:r>
      <w:proofErr w:type="spellEnd"/>
      <w:r w:rsidR="00880BA3">
        <w:t xml:space="preserve"> </w:t>
      </w:r>
      <w:proofErr w:type="spellStart"/>
      <w:r w:rsidR="00880BA3">
        <w:t>tugasnya</w:t>
      </w:r>
      <w:proofErr w:type="spellEnd"/>
      <w:r w:rsidR="00880BA3">
        <w:t xml:space="preserve"> </w:t>
      </w:r>
      <w:proofErr w:type="spellStart"/>
      <w:r w:rsidR="00880BA3">
        <w:t>dibantu</w:t>
      </w:r>
      <w:proofErr w:type="spellEnd"/>
      <w:r w:rsidR="00880BA3">
        <w:t xml:space="preserve"> oleh para </w:t>
      </w:r>
      <w:proofErr w:type="spellStart"/>
      <w:r w:rsidR="00880BA3">
        <w:t>menteri</w:t>
      </w:r>
      <w:proofErr w:type="spellEnd"/>
      <w:r w:rsidR="00880BA3">
        <w:t xml:space="preserve"> (</w:t>
      </w:r>
      <w:proofErr w:type="spellStart"/>
      <w:r w:rsidR="00880BA3">
        <w:t>Octovina</w:t>
      </w:r>
      <w:proofErr w:type="spellEnd"/>
      <w:r w:rsidR="00880BA3">
        <w:t xml:space="preserve">, 2018). </w:t>
      </w:r>
      <w:proofErr w:type="spellStart"/>
      <w:r w:rsidR="00C52A71">
        <w:t>Presiden</w:t>
      </w:r>
      <w:proofErr w:type="spellEnd"/>
      <w:r w:rsidR="00C52A71">
        <w:t xml:space="preserve"> </w:t>
      </w:r>
      <w:proofErr w:type="spellStart"/>
      <w:r w:rsidR="00C52A71">
        <w:t>sebagai</w:t>
      </w:r>
      <w:proofErr w:type="spellEnd"/>
      <w:r w:rsidR="00C52A71">
        <w:t xml:space="preserve"> </w:t>
      </w:r>
      <w:proofErr w:type="spellStart"/>
      <w:r w:rsidR="00C52A71">
        <w:t>pemimpin</w:t>
      </w:r>
      <w:proofErr w:type="spellEnd"/>
      <w:r w:rsidR="00C52A71">
        <w:t xml:space="preserve"> </w:t>
      </w:r>
      <w:proofErr w:type="spellStart"/>
      <w:r w:rsidR="00C52A71">
        <w:t>memiliki</w:t>
      </w:r>
      <w:proofErr w:type="spellEnd"/>
      <w:r w:rsidR="00C52A71">
        <w:t xml:space="preserve"> </w:t>
      </w:r>
      <w:proofErr w:type="spellStart"/>
      <w:r w:rsidR="00C52A71">
        <w:t>kewenangan</w:t>
      </w:r>
      <w:proofErr w:type="spellEnd"/>
      <w:r w:rsidR="00C52A71">
        <w:t xml:space="preserve"> pada </w:t>
      </w:r>
      <w:proofErr w:type="spellStart"/>
      <w:r w:rsidR="00C52A71">
        <w:t>penyelenggaraan</w:t>
      </w:r>
      <w:proofErr w:type="spellEnd"/>
      <w:r w:rsidR="00C52A71">
        <w:t xml:space="preserve"> </w:t>
      </w:r>
      <w:proofErr w:type="spellStart"/>
      <w:r w:rsidR="00C52A71">
        <w:t>hubungan</w:t>
      </w:r>
      <w:proofErr w:type="spellEnd"/>
      <w:r w:rsidR="00C52A71">
        <w:t xml:space="preserve"> </w:t>
      </w:r>
      <w:proofErr w:type="spellStart"/>
      <w:r w:rsidR="00C52A71">
        <w:t>luar</w:t>
      </w:r>
      <w:proofErr w:type="spellEnd"/>
      <w:r w:rsidR="00C52A71">
        <w:t xml:space="preserve"> negeri. Selain </w:t>
      </w:r>
      <w:proofErr w:type="spellStart"/>
      <w:r w:rsidR="00C52A71">
        <w:t>itu</w:t>
      </w:r>
      <w:proofErr w:type="spellEnd"/>
      <w:r w:rsidR="00C52A71">
        <w:t xml:space="preserve">, </w:t>
      </w:r>
      <w:proofErr w:type="spellStart"/>
      <w:r w:rsidR="00F56ECE">
        <w:t>Presiden</w:t>
      </w:r>
      <w:proofErr w:type="spellEnd"/>
      <w:r w:rsidR="00F56ECE">
        <w:t xml:space="preserve"> juga </w:t>
      </w:r>
      <w:proofErr w:type="spellStart"/>
      <w:r w:rsidR="00F56ECE">
        <w:t>memiliki</w:t>
      </w:r>
      <w:proofErr w:type="spellEnd"/>
      <w:r w:rsidR="00F56ECE">
        <w:t xml:space="preserve"> </w:t>
      </w:r>
      <w:proofErr w:type="spellStart"/>
      <w:r w:rsidR="00F56ECE">
        <w:t>kewenangan</w:t>
      </w:r>
      <w:proofErr w:type="spellEnd"/>
      <w:r w:rsidR="00F56ECE">
        <w:t xml:space="preserve"> </w:t>
      </w:r>
      <w:proofErr w:type="spellStart"/>
      <w:r w:rsidR="00F56ECE">
        <w:t>lainnya</w:t>
      </w:r>
      <w:proofErr w:type="spellEnd"/>
      <w:r w:rsidR="00F56ECE">
        <w:t xml:space="preserve"> di </w:t>
      </w:r>
      <w:proofErr w:type="spellStart"/>
      <w:r w:rsidR="00F56ECE">
        <w:t>antaranya</w:t>
      </w:r>
      <w:proofErr w:type="spellEnd"/>
      <w:r w:rsidR="00F56ECE">
        <w:t xml:space="preserve"> </w:t>
      </w:r>
      <w:proofErr w:type="spellStart"/>
      <w:r w:rsidR="00F56ECE">
        <w:t>pernyataan</w:t>
      </w:r>
      <w:proofErr w:type="spellEnd"/>
      <w:r w:rsidR="00F56ECE">
        <w:t xml:space="preserve"> </w:t>
      </w:r>
      <w:proofErr w:type="spellStart"/>
      <w:r w:rsidR="00F56ECE">
        <w:t>perang</w:t>
      </w:r>
      <w:proofErr w:type="spellEnd"/>
      <w:r w:rsidR="00F56ECE">
        <w:t xml:space="preserve">, </w:t>
      </w:r>
      <w:proofErr w:type="spellStart"/>
      <w:r w:rsidR="00F56ECE">
        <w:t>penyusunan</w:t>
      </w:r>
      <w:proofErr w:type="spellEnd"/>
      <w:r w:rsidR="00F56ECE">
        <w:t xml:space="preserve"> </w:t>
      </w:r>
      <w:proofErr w:type="spellStart"/>
      <w:r w:rsidR="00F56ECE">
        <w:t>perdamaian</w:t>
      </w:r>
      <w:proofErr w:type="spellEnd"/>
      <w:r w:rsidR="00F56ECE">
        <w:t xml:space="preserve">, dan </w:t>
      </w:r>
      <w:proofErr w:type="spellStart"/>
      <w:r w:rsidR="00F56ECE">
        <w:t>perjanjian</w:t>
      </w:r>
      <w:proofErr w:type="spellEnd"/>
      <w:r w:rsidR="00F56ECE">
        <w:t xml:space="preserve"> yang </w:t>
      </w:r>
      <w:proofErr w:type="spellStart"/>
      <w:r w:rsidR="00F56ECE">
        <w:t>disepakati</w:t>
      </w:r>
      <w:proofErr w:type="spellEnd"/>
      <w:r w:rsidR="00F56ECE">
        <w:t xml:space="preserve"> oleh Dewan </w:t>
      </w:r>
      <w:proofErr w:type="spellStart"/>
      <w:r w:rsidR="00F56ECE">
        <w:t>Perwakilan</w:t>
      </w:r>
      <w:proofErr w:type="spellEnd"/>
      <w:r w:rsidR="00F56ECE">
        <w:t xml:space="preserve"> Rakyat (DPR). </w:t>
      </w:r>
      <w:proofErr w:type="spellStart"/>
      <w:r w:rsidR="005D4864">
        <w:t>Kewenangan</w:t>
      </w:r>
      <w:proofErr w:type="spellEnd"/>
      <w:r w:rsidR="005D4864">
        <w:t xml:space="preserve"> </w:t>
      </w:r>
      <w:proofErr w:type="spellStart"/>
      <w:r w:rsidR="005D4864">
        <w:t>Presiden</w:t>
      </w:r>
      <w:proofErr w:type="spellEnd"/>
      <w:r w:rsidR="005D4864">
        <w:t xml:space="preserve"> </w:t>
      </w:r>
      <w:proofErr w:type="spellStart"/>
      <w:r w:rsidR="005D4864">
        <w:t>ini</w:t>
      </w:r>
      <w:proofErr w:type="spellEnd"/>
      <w:r w:rsidR="005D4864">
        <w:t xml:space="preserve"> </w:t>
      </w:r>
      <w:proofErr w:type="spellStart"/>
      <w:r w:rsidR="005D4864">
        <w:t>termuat</w:t>
      </w:r>
      <w:proofErr w:type="spellEnd"/>
      <w:r w:rsidR="005D4864">
        <w:t xml:space="preserve"> </w:t>
      </w:r>
      <w:proofErr w:type="spellStart"/>
      <w:r w:rsidR="005D4864">
        <w:t>dalam</w:t>
      </w:r>
      <w:proofErr w:type="spellEnd"/>
      <w:r w:rsidR="005D4864">
        <w:t xml:space="preserve"> </w:t>
      </w:r>
      <w:proofErr w:type="spellStart"/>
      <w:r w:rsidR="005D4864">
        <w:t>Pasal</w:t>
      </w:r>
      <w:proofErr w:type="spellEnd"/>
      <w:r w:rsidR="005D4864">
        <w:t xml:space="preserve"> 6 UU No. 37 </w:t>
      </w:r>
      <w:proofErr w:type="spellStart"/>
      <w:r w:rsidR="005D4864">
        <w:t>Tahun</w:t>
      </w:r>
      <w:proofErr w:type="spellEnd"/>
      <w:r w:rsidR="005D4864">
        <w:t xml:space="preserve"> 1999 </w:t>
      </w:r>
      <w:proofErr w:type="spellStart"/>
      <w:r w:rsidR="005D4864">
        <w:t>tentang</w:t>
      </w:r>
      <w:proofErr w:type="spellEnd"/>
      <w:r w:rsidR="005D4864">
        <w:t xml:space="preserve"> </w:t>
      </w:r>
      <w:proofErr w:type="spellStart"/>
      <w:r w:rsidR="005D4864">
        <w:t>Hubungan</w:t>
      </w:r>
      <w:proofErr w:type="spellEnd"/>
      <w:r w:rsidR="005D4864">
        <w:t xml:space="preserve"> Luar Negeri.</w:t>
      </w:r>
      <w:r w:rsidR="00A12186">
        <w:t xml:space="preserve"> </w:t>
      </w:r>
      <w:proofErr w:type="spellStart"/>
      <w:r w:rsidR="00A12186">
        <w:t>Meskipun</w:t>
      </w:r>
      <w:proofErr w:type="spellEnd"/>
      <w:r w:rsidR="00A12186">
        <w:t xml:space="preserve"> </w:t>
      </w:r>
      <w:proofErr w:type="spellStart"/>
      <w:r w:rsidR="00A12186">
        <w:t>demikian</w:t>
      </w:r>
      <w:proofErr w:type="spellEnd"/>
      <w:r w:rsidR="00A12186">
        <w:t xml:space="preserve">, </w:t>
      </w:r>
      <w:proofErr w:type="spellStart"/>
      <w:r w:rsidR="00A12186">
        <w:t>Presiden</w:t>
      </w:r>
      <w:proofErr w:type="spellEnd"/>
      <w:r w:rsidR="00A12186">
        <w:t xml:space="preserve"> </w:t>
      </w:r>
      <w:proofErr w:type="spellStart"/>
      <w:r w:rsidR="00A12186">
        <w:t>tetap</w:t>
      </w:r>
      <w:proofErr w:type="spellEnd"/>
      <w:r w:rsidR="00A12186">
        <w:t xml:space="preserve"> </w:t>
      </w:r>
      <w:proofErr w:type="spellStart"/>
      <w:r w:rsidR="00A12186">
        <w:t>dapat</w:t>
      </w:r>
      <w:proofErr w:type="spellEnd"/>
      <w:r w:rsidR="00A12186">
        <w:t xml:space="preserve"> </w:t>
      </w:r>
      <w:proofErr w:type="spellStart"/>
      <w:r w:rsidR="00A12186">
        <w:t>mengesahkan</w:t>
      </w:r>
      <w:proofErr w:type="spellEnd"/>
      <w:r w:rsidR="00A12186">
        <w:t xml:space="preserve"> </w:t>
      </w:r>
      <w:proofErr w:type="spellStart"/>
      <w:r w:rsidR="00A12186">
        <w:t>peraturan</w:t>
      </w:r>
      <w:proofErr w:type="spellEnd"/>
      <w:r w:rsidR="00A12186">
        <w:t xml:space="preserve"> </w:t>
      </w:r>
      <w:proofErr w:type="spellStart"/>
      <w:r w:rsidR="00A12186">
        <w:t>tanpa</w:t>
      </w:r>
      <w:proofErr w:type="spellEnd"/>
      <w:r w:rsidR="00A12186">
        <w:t xml:space="preserve"> </w:t>
      </w:r>
      <w:proofErr w:type="spellStart"/>
      <w:r w:rsidR="00A12186">
        <w:t>memerlukan</w:t>
      </w:r>
      <w:proofErr w:type="spellEnd"/>
      <w:r w:rsidR="00A12186">
        <w:t xml:space="preserve"> </w:t>
      </w:r>
      <w:proofErr w:type="spellStart"/>
      <w:r w:rsidR="00A12186">
        <w:t>persetujuan</w:t>
      </w:r>
      <w:proofErr w:type="spellEnd"/>
      <w:r w:rsidR="00A12186">
        <w:t xml:space="preserve"> DPR, </w:t>
      </w:r>
      <w:proofErr w:type="spellStart"/>
      <w:r w:rsidR="00A12186">
        <w:t>seperti</w:t>
      </w:r>
      <w:proofErr w:type="spellEnd"/>
      <w:r w:rsidR="00A12186">
        <w:t xml:space="preserve"> </w:t>
      </w:r>
      <w:proofErr w:type="spellStart"/>
      <w:r w:rsidR="00A12186">
        <w:t>Peraturan</w:t>
      </w:r>
      <w:proofErr w:type="spellEnd"/>
      <w:r w:rsidR="00A12186">
        <w:t xml:space="preserve"> </w:t>
      </w:r>
      <w:proofErr w:type="spellStart"/>
      <w:r w:rsidR="00A12186">
        <w:t>Presiden</w:t>
      </w:r>
      <w:proofErr w:type="spellEnd"/>
      <w:r w:rsidR="00A12186">
        <w:t xml:space="preserve"> (</w:t>
      </w:r>
      <w:proofErr w:type="spellStart"/>
      <w:r w:rsidR="00A12186">
        <w:t>Perpres</w:t>
      </w:r>
      <w:proofErr w:type="spellEnd"/>
      <w:r w:rsidR="00A12186">
        <w:t xml:space="preserve">). </w:t>
      </w:r>
      <w:proofErr w:type="spellStart"/>
      <w:r w:rsidR="00577CB8">
        <w:t>Pengesahan</w:t>
      </w:r>
      <w:proofErr w:type="spellEnd"/>
      <w:r w:rsidR="00577CB8">
        <w:t xml:space="preserve"> </w:t>
      </w:r>
      <w:proofErr w:type="spellStart"/>
      <w:r w:rsidR="00577CB8">
        <w:t>Perpres</w:t>
      </w:r>
      <w:proofErr w:type="spellEnd"/>
      <w:r w:rsidR="00577CB8">
        <w:t xml:space="preserve"> </w:t>
      </w:r>
      <w:proofErr w:type="spellStart"/>
      <w:r w:rsidR="00577CB8">
        <w:t>ini</w:t>
      </w:r>
      <w:proofErr w:type="spellEnd"/>
      <w:r w:rsidR="00577CB8">
        <w:t xml:space="preserve"> </w:t>
      </w:r>
      <w:proofErr w:type="spellStart"/>
      <w:r w:rsidR="00577CB8">
        <w:t>adalah</w:t>
      </w:r>
      <w:proofErr w:type="spellEnd"/>
      <w:r w:rsidR="00577CB8">
        <w:t xml:space="preserve"> </w:t>
      </w:r>
      <w:proofErr w:type="spellStart"/>
      <w:r w:rsidR="00577CB8">
        <w:t>hasil</w:t>
      </w:r>
      <w:proofErr w:type="spellEnd"/>
      <w:r w:rsidR="00577CB8">
        <w:t xml:space="preserve"> </w:t>
      </w:r>
      <w:proofErr w:type="spellStart"/>
      <w:r w:rsidR="00577CB8">
        <w:t>keputusan</w:t>
      </w:r>
      <w:proofErr w:type="spellEnd"/>
      <w:r w:rsidR="00577CB8">
        <w:t xml:space="preserve"> </w:t>
      </w:r>
      <w:proofErr w:type="spellStart"/>
      <w:r w:rsidR="00577CB8">
        <w:t>Presiden</w:t>
      </w:r>
      <w:proofErr w:type="spellEnd"/>
      <w:r w:rsidR="00577CB8">
        <w:t xml:space="preserve"> yang </w:t>
      </w:r>
      <w:proofErr w:type="spellStart"/>
      <w:r w:rsidR="00577CB8">
        <w:t>dibantu</w:t>
      </w:r>
      <w:proofErr w:type="spellEnd"/>
      <w:r w:rsidR="00577CB8">
        <w:t xml:space="preserve"> oleh </w:t>
      </w:r>
      <w:proofErr w:type="spellStart"/>
      <w:r w:rsidR="00577CB8">
        <w:t>kementerian</w:t>
      </w:r>
      <w:proofErr w:type="spellEnd"/>
      <w:r w:rsidR="00577CB8">
        <w:t xml:space="preserve"> </w:t>
      </w:r>
      <w:proofErr w:type="spellStart"/>
      <w:r w:rsidR="00577CB8">
        <w:t>terkait</w:t>
      </w:r>
      <w:proofErr w:type="spellEnd"/>
      <w:r w:rsidR="00577CB8">
        <w:t>.</w:t>
      </w:r>
    </w:p>
    <w:p w14:paraId="39BE8159" w14:textId="77777777" w:rsidR="008348E5" w:rsidRDefault="00B53E1B" w:rsidP="005B5ADC">
      <w:pPr>
        <w:pStyle w:val="BodyText"/>
      </w:pPr>
      <w:r>
        <w:tab/>
      </w:r>
      <w:r>
        <w:tab/>
      </w:r>
      <w:proofErr w:type="spellStart"/>
      <w:r>
        <w:t>Peraturan</w:t>
      </w:r>
      <w:proofErr w:type="spellEnd"/>
      <w:r>
        <w:t xml:space="preserve"> </w:t>
      </w:r>
      <w:proofErr w:type="spellStart"/>
      <w:r>
        <w:t>Presiden</w:t>
      </w:r>
      <w:proofErr w:type="spellEnd"/>
      <w:r>
        <w:t xml:space="preserve"> (</w:t>
      </w:r>
      <w:proofErr w:type="spellStart"/>
      <w:r>
        <w:t>Perpres</w:t>
      </w:r>
      <w:proofErr w:type="spellEnd"/>
      <w:r>
        <w:t xml:space="preserve">) </w:t>
      </w:r>
      <w:proofErr w:type="spellStart"/>
      <w:r>
        <w:t>merupakan</w:t>
      </w:r>
      <w:proofErr w:type="spellEnd"/>
      <w:r>
        <w:t xml:space="preserve"> </w:t>
      </w:r>
      <w:proofErr w:type="spellStart"/>
      <w:r>
        <w:t>peraturan</w:t>
      </w:r>
      <w:proofErr w:type="spellEnd"/>
      <w:r>
        <w:t xml:space="preserve"> </w:t>
      </w:r>
      <w:proofErr w:type="spellStart"/>
      <w:r>
        <w:t>perundang-undangan</w:t>
      </w:r>
      <w:proofErr w:type="spellEnd"/>
      <w:r>
        <w:t xml:space="preserve"> yang </w:t>
      </w:r>
      <w:proofErr w:type="spellStart"/>
      <w:r>
        <w:t>bersumber</w:t>
      </w:r>
      <w:proofErr w:type="spellEnd"/>
      <w:r>
        <w:t xml:space="preserve"> </w:t>
      </w:r>
      <w:proofErr w:type="spellStart"/>
      <w:r>
        <w:t>dari</w:t>
      </w:r>
      <w:proofErr w:type="spellEnd"/>
      <w:r>
        <w:t xml:space="preserve"> </w:t>
      </w:r>
      <w:proofErr w:type="spellStart"/>
      <w:r>
        <w:t>keputusan</w:t>
      </w:r>
      <w:proofErr w:type="spellEnd"/>
      <w:r>
        <w:t xml:space="preserve"> </w:t>
      </w:r>
      <w:proofErr w:type="spellStart"/>
      <w:r>
        <w:t>Presiden</w:t>
      </w:r>
      <w:proofErr w:type="spellEnd"/>
      <w:r>
        <w:t xml:space="preserve"> </w:t>
      </w:r>
      <w:proofErr w:type="spellStart"/>
      <w:r>
        <w:t>dalam</w:t>
      </w:r>
      <w:proofErr w:type="spellEnd"/>
      <w:r>
        <w:t xml:space="preserve"> </w:t>
      </w:r>
      <w:proofErr w:type="spellStart"/>
      <w:r>
        <w:t>pelaksanaan</w:t>
      </w:r>
      <w:proofErr w:type="spellEnd"/>
      <w:r>
        <w:t xml:space="preserve"> UU </w:t>
      </w:r>
      <w:proofErr w:type="spellStart"/>
      <w:r>
        <w:t>serta</w:t>
      </w:r>
      <w:proofErr w:type="spellEnd"/>
      <w:r>
        <w:t xml:space="preserve"> </w:t>
      </w:r>
      <w:proofErr w:type="spellStart"/>
      <w:r>
        <w:t>penyelenggaraan</w:t>
      </w:r>
      <w:proofErr w:type="spellEnd"/>
      <w:r>
        <w:t xml:space="preserve"> </w:t>
      </w:r>
      <w:proofErr w:type="spellStart"/>
      <w:r>
        <w:t>dari</w:t>
      </w:r>
      <w:proofErr w:type="spellEnd"/>
      <w:r>
        <w:t xml:space="preserve"> </w:t>
      </w:r>
      <w:proofErr w:type="spellStart"/>
      <w:r>
        <w:t>kekuasaan</w:t>
      </w:r>
      <w:proofErr w:type="spellEnd"/>
      <w:r>
        <w:t xml:space="preserve"> </w:t>
      </w:r>
      <w:proofErr w:type="spellStart"/>
      <w:r>
        <w:t>pemerintah</w:t>
      </w:r>
      <w:proofErr w:type="spellEnd"/>
      <w:r>
        <w:t>.</w:t>
      </w:r>
      <w:r w:rsidR="009B6CCB">
        <w:t xml:space="preserve"> </w:t>
      </w:r>
      <w:proofErr w:type="spellStart"/>
      <w:r w:rsidR="009B6CCB">
        <w:t>Sebelum</w:t>
      </w:r>
      <w:proofErr w:type="spellEnd"/>
      <w:r w:rsidR="009B6CCB">
        <w:t xml:space="preserve"> </w:t>
      </w:r>
      <w:proofErr w:type="spellStart"/>
      <w:r w:rsidR="009B6CCB">
        <w:t>Pengesahan</w:t>
      </w:r>
      <w:proofErr w:type="spellEnd"/>
      <w:r w:rsidR="009B6CCB">
        <w:t xml:space="preserve"> UU </w:t>
      </w:r>
      <w:proofErr w:type="spellStart"/>
      <w:r w:rsidR="009B6CCB">
        <w:t>Nomor</w:t>
      </w:r>
      <w:proofErr w:type="spellEnd"/>
      <w:r w:rsidR="009B6CCB">
        <w:t xml:space="preserve"> 10 </w:t>
      </w:r>
      <w:proofErr w:type="spellStart"/>
      <w:r w:rsidR="009B6CCB">
        <w:t>Tahun</w:t>
      </w:r>
      <w:proofErr w:type="spellEnd"/>
      <w:r w:rsidR="009B6CCB">
        <w:t xml:space="preserve"> 2004, </w:t>
      </w:r>
      <w:proofErr w:type="spellStart"/>
      <w:r w:rsidR="00111CA2">
        <w:t>Perpres</w:t>
      </w:r>
      <w:proofErr w:type="spellEnd"/>
      <w:r w:rsidR="00111CA2">
        <w:t xml:space="preserve"> </w:t>
      </w:r>
      <w:proofErr w:type="spellStart"/>
      <w:r w:rsidR="00111CA2">
        <w:t>dikenal</w:t>
      </w:r>
      <w:proofErr w:type="spellEnd"/>
      <w:r w:rsidR="00111CA2">
        <w:t xml:space="preserve"> </w:t>
      </w:r>
      <w:proofErr w:type="spellStart"/>
      <w:r w:rsidR="00111CA2">
        <w:t>sebagai</w:t>
      </w:r>
      <w:proofErr w:type="spellEnd"/>
      <w:r w:rsidR="00111CA2">
        <w:t xml:space="preserve"> Keputusan </w:t>
      </w:r>
      <w:proofErr w:type="spellStart"/>
      <w:r w:rsidR="00111CA2">
        <w:t>Presiden</w:t>
      </w:r>
      <w:proofErr w:type="spellEnd"/>
      <w:r w:rsidR="00111CA2">
        <w:t xml:space="preserve">. </w:t>
      </w:r>
      <w:r w:rsidR="00D0519E">
        <w:t xml:space="preserve">Hal </w:t>
      </w:r>
      <w:proofErr w:type="spellStart"/>
      <w:r w:rsidR="00D0519E">
        <w:t>ini</w:t>
      </w:r>
      <w:proofErr w:type="spellEnd"/>
      <w:r w:rsidR="00D0519E">
        <w:t xml:space="preserve"> </w:t>
      </w:r>
      <w:proofErr w:type="spellStart"/>
      <w:r w:rsidR="00D0519E">
        <w:t>termuat</w:t>
      </w:r>
      <w:proofErr w:type="spellEnd"/>
      <w:r w:rsidR="00D0519E">
        <w:t xml:space="preserve"> </w:t>
      </w:r>
      <w:proofErr w:type="spellStart"/>
      <w:r w:rsidR="00D0519E">
        <w:t>dalam</w:t>
      </w:r>
      <w:proofErr w:type="spellEnd"/>
      <w:r w:rsidR="00D0519E">
        <w:t xml:space="preserve"> </w:t>
      </w:r>
      <w:proofErr w:type="spellStart"/>
      <w:r w:rsidR="00D0519E">
        <w:t>Ketetapan</w:t>
      </w:r>
      <w:proofErr w:type="spellEnd"/>
      <w:r w:rsidR="00D0519E">
        <w:t xml:space="preserve"> MPRS </w:t>
      </w:r>
      <w:proofErr w:type="spellStart"/>
      <w:r w:rsidR="00D0519E">
        <w:t>Nomor</w:t>
      </w:r>
      <w:proofErr w:type="spellEnd"/>
      <w:r w:rsidR="00D0519E">
        <w:t xml:space="preserve"> XX/MPRS/1966 dan </w:t>
      </w:r>
      <w:proofErr w:type="spellStart"/>
      <w:r w:rsidR="00D0519E">
        <w:t>Ketetapan</w:t>
      </w:r>
      <w:proofErr w:type="spellEnd"/>
      <w:r w:rsidR="00D0519E">
        <w:t xml:space="preserve"> MPR </w:t>
      </w:r>
      <w:proofErr w:type="spellStart"/>
      <w:r w:rsidR="00D0519E">
        <w:t>Nomor</w:t>
      </w:r>
      <w:proofErr w:type="spellEnd"/>
      <w:r w:rsidR="00D0519E">
        <w:t xml:space="preserve"> III/MPR/2000 (Husen, 2019).</w:t>
      </w:r>
      <w:r w:rsidR="0008201A">
        <w:t xml:space="preserve"> Dalam </w:t>
      </w:r>
      <w:proofErr w:type="spellStart"/>
      <w:r w:rsidR="00456CA2">
        <w:t>hierarki</w:t>
      </w:r>
      <w:proofErr w:type="spellEnd"/>
      <w:r w:rsidR="0008201A">
        <w:t xml:space="preserve"> </w:t>
      </w:r>
      <w:proofErr w:type="spellStart"/>
      <w:r w:rsidR="0008201A">
        <w:t>peraturan</w:t>
      </w:r>
      <w:proofErr w:type="spellEnd"/>
      <w:r w:rsidR="0008201A">
        <w:t xml:space="preserve"> </w:t>
      </w:r>
      <w:proofErr w:type="spellStart"/>
      <w:r w:rsidR="0008201A">
        <w:t>perundang-undangan</w:t>
      </w:r>
      <w:proofErr w:type="spellEnd"/>
      <w:r w:rsidR="0008201A">
        <w:t>, UU/</w:t>
      </w:r>
      <w:proofErr w:type="spellStart"/>
      <w:r w:rsidR="0008201A">
        <w:t>Peraturan</w:t>
      </w:r>
      <w:proofErr w:type="spellEnd"/>
      <w:r w:rsidR="0008201A">
        <w:t xml:space="preserve"> </w:t>
      </w:r>
      <w:proofErr w:type="spellStart"/>
      <w:r w:rsidR="0008201A">
        <w:t>Pemerintah</w:t>
      </w:r>
      <w:proofErr w:type="spellEnd"/>
      <w:r w:rsidR="0008201A">
        <w:t xml:space="preserve"> </w:t>
      </w:r>
      <w:proofErr w:type="spellStart"/>
      <w:r w:rsidR="0008201A">
        <w:t>Pengganti</w:t>
      </w:r>
      <w:proofErr w:type="spellEnd"/>
      <w:r w:rsidR="0008201A">
        <w:t xml:space="preserve"> </w:t>
      </w:r>
      <w:proofErr w:type="spellStart"/>
      <w:r w:rsidR="0008201A">
        <w:t>Undang-Undang</w:t>
      </w:r>
      <w:proofErr w:type="spellEnd"/>
      <w:r w:rsidR="0008201A">
        <w:t xml:space="preserve"> (</w:t>
      </w:r>
      <w:proofErr w:type="spellStart"/>
      <w:r w:rsidR="0008201A">
        <w:t>Perpu</w:t>
      </w:r>
      <w:proofErr w:type="spellEnd"/>
      <w:r w:rsidR="0008201A">
        <w:t xml:space="preserve">) </w:t>
      </w:r>
      <w:proofErr w:type="spellStart"/>
      <w:r w:rsidR="0008201A">
        <w:t>berada</w:t>
      </w:r>
      <w:proofErr w:type="spellEnd"/>
      <w:r w:rsidR="0008201A">
        <w:t xml:space="preserve"> di </w:t>
      </w:r>
      <w:proofErr w:type="spellStart"/>
      <w:r w:rsidR="0008201A">
        <w:t>atas</w:t>
      </w:r>
      <w:proofErr w:type="spellEnd"/>
      <w:r w:rsidR="0008201A">
        <w:t xml:space="preserve"> </w:t>
      </w:r>
      <w:proofErr w:type="spellStart"/>
      <w:r w:rsidR="0008201A">
        <w:t>dari</w:t>
      </w:r>
      <w:proofErr w:type="spellEnd"/>
      <w:r w:rsidR="0008201A">
        <w:t xml:space="preserve"> </w:t>
      </w:r>
      <w:proofErr w:type="spellStart"/>
      <w:r w:rsidR="0008201A">
        <w:t>Perpres</w:t>
      </w:r>
      <w:proofErr w:type="spellEnd"/>
      <w:r w:rsidR="0008201A">
        <w:t>.</w:t>
      </w:r>
      <w:r w:rsidR="00456CA2">
        <w:t xml:space="preserve"> </w:t>
      </w:r>
      <w:proofErr w:type="spellStart"/>
      <w:r w:rsidR="00456CA2">
        <w:t>Tingkatan</w:t>
      </w:r>
      <w:proofErr w:type="spellEnd"/>
      <w:r w:rsidR="00456CA2">
        <w:t xml:space="preserve"> </w:t>
      </w:r>
      <w:proofErr w:type="spellStart"/>
      <w:r w:rsidR="00456CA2">
        <w:t>ini</w:t>
      </w:r>
      <w:proofErr w:type="spellEnd"/>
      <w:r w:rsidR="00456CA2">
        <w:t xml:space="preserve"> </w:t>
      </w:r>
      <w:proofErr w:type="spellStart"/>
      <w:r w:rsidR="00A83534">
        <w:lastRenderedPageBreak/>
        <w:t>memperlihatkan</w:t>
      </w:r>
      <w:proofErr w:type="spellEnd"/>
      <w:r w:rsidR="00A83534">
        <w:t xml:space="preserve"> </w:t>
      </w:r>
      <w:proofErr w:type="spellStart"/>
      <w:r w:rsidR="00A83534">
        <w:t>bagaimana</w:t>
      </w:r>
      <w:proofErr w:type="spellEnd"/>
      <w:r w:rsidR="00A83534">
        <w:t xml:space="preserve"> </w:t>
      </w:r>
      <w:proofErr w:type="spellStart"/>
      <w:r w:rsidR="00A83534">
        <w:t>kekuatan</w:t>
      </w:r>
      <w:proofErr w:type="spellEnd"/>
      <w:r w:rsidR="00A83534">
        <w:t xml:space="preserve"> </w:t>
      </w:r>
      <w:proofErr w:type="spellStart"/>
      <w:r w:rsidR="00A83534">
        <w:t>hukum</w:t>
      </w:r>
      <w:proofErr w:type="spellEnd"/>
      <w:r w:rsidR="00A83534">
        <w:t xml:space="preserve"> </w:t>
      </w:r>
      <w:proofErr w:type="spellStart"/>
      <w:r w:rsidR="00A83534">
        <w:t>dari</w:t>
      </w:r>
      <w:proofErr w:type="spellEnd"/>
      <w:r w:rsidR="00A83534">
        <w:t xml:space="preserve"> </w:t>
      </w:r>
      <w:proofErr w:type="spellStart"/>
      <w:r w:rsidR="00A83534">
        <w:t>peraturan</w:t>
      </w:r>
      <w:proofErr w:type="spellEnd"/>
      <w:r w:rsidR="00A83534">
        <w:t xml:space="preserve"> </w:t>
      </w:r>
      <w:proofErr w:type="spellStart"/>
      <w:r w:rsidR="00A83534">
        <w:t>perundang-undangan</w:t>
      </w:r>
      <w:proofErr w:type="spellEnd"/>
      <w:r w:rsidR="00A83534">
        <w:t>.</w:t>
      </w:r>
      <w:r w:rsidR="00D41B52">
        <w:t xml:space="preserve"> </w:t>
      </w:r>
      <w:proofErr w:type="spellStart"/>
      <w:r w:rsidR="00D41B52">
        <w:t>Meskipun</w:t>
      </w:r>
      <w:proofErr w:type="spellEnd"/>
      <w:r w:rsidR="00D41B52">
        <w:t xml:space="preserve"> </w:t>
      </w:r>
      <w:proofErr w:type="spellStart"/>
      <w:r w:rsidR="00D41B52">
        <w:t>Perpres</w:t>
      </w:r>
      <w:proofErr w:type="spellEnd"/>
      <w:r w:rsidR="00D41B52">
        <w:t xml:space="preserve"> </w:t>
      </w:r>
      <w:proofErr w:type="spellStart"/>
      <w:r w:rsidR="00D41B52">
        <w:t>memiliki</w:t>
      </w:r>
      <w:proofErr w:type="spellEnd"/>
      <w:r w:rsidR="00D41B52">
        <w:t xml:space="preserve"> </w:t>
      </w:r>
      <w:proofErr w:type="spellStart"/>
      <w:r w:rsidR="00D41B52">
        <w:t>kekuatan</w:t>
      </w:r>
      <w:proofErr w:type="spellEnd"/>
      <w:r w:rsidR="00D41B52">
        <w:t xml:space="preserve"> </w:t>
      </w:r>
      <w:proofErr w:type="spellStart"/>
      <w:r w:rsidR="00D41B52">
        <w:t>hukum</w:t>
      </w:r>
      <w:proofErr w:type="spellEnd"/>
      <w:r w:rsidR="00D41B52">
        <w:t xml:space="preserve"> yang </w:t>
      </w:r>
      <w:proofErr w:type="spellStart"/>
      <w:r w:rsidR="00D41B52">
        <w:t>lebih</w:t>
      </w:r>
      <w:proofErr w:type="spellEnd"/>
      <w:r w:rsidR="00D41B52">
        <w:t xml:space="preserve"> </w:t>
      </w:r>
      <w:proofErr w:type="spellStart"/>
      <w:r w:rsidR="00D41B52">
        <w:t>lemah</w:t>
      </w:r>
      <w:proofErr w:type="spellEnd"/>
      <w:r w:rsidR="00D41B52">
        <w:t xml:space="preserve"> </w:t>
      </w:r>
      <w:proofErr w:type="spellStart"/>
      <w:r w:rsidR="00D41B52">
        <w:t>dibandingkan</w:t>
      </w:r>
      <w:proofErr w:type="spellEnd"/>
      <w:r w:rsidR="00D41B52">
        <w:t xml:space="preserve"> </w:t>
      </w:r>
      <w:proofErr w:type="spellStart"/>
      <w:r w:rsidR="00D41B52">
        <w:t>dengan</w:t>
      </w:r>
      <w:proofErr w:type="spellEnd"/>
      <w:r w:rsidR="00D41B52">
        <w:t xml:space="preserve"> UU/</w:t>
      </w:r>
      <w:proofErr w:type="spellStart"/>
      <w:r w:rsidR="00D41B52">
        <w:t>Perpu</w:t>
      </w:r>
      <w:proofErr w:type="spellEnd"/>
      <w:r w:rsidR="00D41B52">
        <w:t xml:space="preserve"> dan PP, </w:t>
      </w:r>
      <w:proofErr w:type="spellStart"/>
      <w:r w:rsidR="00D41B52">
        <w:t>namun</w:t>
      </w:r>
      <w:proofErr w:type="spellEnd"/>
      <w:r w:rsidR="00D41B52">
        <w:t xml:space="preserve"> </w:t>
      </w:r>
      <w:proofErr w:type="spellStart"/>
      <w:r w:rsidR="00D41B52">
        <w:t>kek</w:t>
      </w:r>
      <w:r w:rsidR="008348E5">
        <w:t>uatan</w:t>
      </w:r>
      <w:proofErr w:type="spellEnd"/>
      <w:r w:rsidR="008348E5">
        <w:t xml:space="preserve"> </w:t>
      </w:r>
      <w:proofErr w:type="spellStart"/>
      <w:r w:rsidR="008348E5">
        <w:t>hukum</w:t>
      </w:r>
      <w:proofErr w:type="spellEnd"/>
      <w:r w:rsidR="008348E5">
        <w:t xml:space="preserve"> </w:t>
      </w:r>
      <w:proofErr w:type="spellStart"/>
      <w:r w:rsidR="008348E5">
        <w:t>Perpres</w:t>
      </w:r>
      <w:proofErr w:type="spellEnd"/>
      <w:r w:rsidR="008348E5">
        <w:t xml:space="preserve"> </w:t>
      </w:r>
      <w:proofErr w:type="spellStart"/>
      <w:r w:rsidR="008348E5">
        <w:t>tetap</w:t>
      </w:r>
      <w:proofErr w:type="spellEnd"/>
      <w:r w:rsidR="008348E5">
        <w:t xml:space="preserve"> </w:t>
      </w:r>
      <w:proofErr w:type="spellStart"/>
      <w:r w:rsidR="008348E5">
        <w:t>mengikat</w:t>
      </w:r>
      <w:proofErr w:type="spellEnd"/>
      <w:r w:rsidR="008348E5">
        <w:t>.</w:t>
      </w:r>
    </w:p>
    <w:p w14:paraId="367C567E" w14:textId="2FD8873C" w:rsidR="00CA2A8C" w:rsidRDefault="00D62E82" w:rsidP="005B5ADC">
      <w:pPr>
        <w:pStyle w:val="BodyText"/>
      </w:pPr>
      <w:r>
        <w:tab/>
      </w:r>
      <w:r>
        <w:tab/>
      </w:r>
      <w:proofErr w:type="spellStart"/>
      <w:r w:rsidR="001063CB">
        <w:t>Kerja</w:t>
      </w:r>
      <w:proofErr w:type="spellEnd"/>
      <w:r w:rsidR="001063CB">
        <w:t xml:space="preserve"> </w:t>
      </w:r>
      <w:proofErr w:type="spellStart"/>
      <w:r w:rsidR="001063CB">
        <w:t>sama</w:t>
      </w:r>
      <w:proofErr w:type="spellEnd"/>
      <w:r w:rsidR="001063CB">
        <w:t xml:space="preserve"> </w:t>
      </w:r>
      <w:proofErr w:type="spellStart"/>
      <w:r w:rsidR="001063CB">
        <w:t>antara</w:t>
      </w:r>
      <w:proofErr w:type="spellEnd"/>
      <w:r w:rsidR="001063CB">
        <w:t xml:space="preserve"> Indonesia </w:t>
      </w:r>
      <w:proofErr w:type="spellStart"/>
      <w:r w:rsidR="001063CB">
        <w:t>dengan</w:t>
      </w:r>
      <w:proofErr w:type="spellEnd"/>
      <w:r w:rsidR="001063CB">
        <w:t xml:space="preserve"> </w:t>
      </w:r>
      <w:proofErr w:type="spellStart"/>
      <w:r w:rsidR="001063CB">
        <w:t>Perserikatan</w:t>
      </w:r>
      <w:proofErr w:type="spellEnd"/>
      <w:r w:rsidR="001063CB">
        <w:t xml:space="preserve"> </w:t>
      </w:r>
      <w:proofErr w:type="spellStart"/>
      <w:r w:rsidR="001063CB">
        <w:t>Bangsa-Bangsa</w:t>
      </w:r>
      <w:proofErr w:type="spellEnd"/>
      <w:r w:rsidR="001063CB">
        <w:t xml:space="preserve"> (PBB) </w:t>
      </w:r>
      <w:proofErr w:type="spellStart"/>
      <w:r w:rsidR="001063CB">
        <w:t>melalui</w:t>
      </w:r>
      <w:proofErr w:type="spellEnd"/>
      <w:r w:rsidR="001063CB">
        <w:t xml:space="preserve"> </w:t>
      </w:r>
      <w:proofErr w:type="spellStart"/>
      <w:r w:rsidR="001063CB">
        <w:t>Komisaris</w:t>
      </w:r>
      <w:proofErr w:type="spellEnd"/>
      <w:r w:rsidR="001063CB">
        <w:t xml:space="preserve"> Tinggi </w:t>
      </w:r>
      <w:proofErr w:type="spellStart"/>
      <w:r w:rsidR="001063CB">
        <w:t>Urusan</w:t>
      </w:r>
      <w:proofErr w:type="spellEnd"/>
      <w:r w:rsidR="001063CB">
        <w:t xml:space="preserve"> </w:t>
      </w:r>
      <w:proofErr w:type="spellStart"/>
      <w:r w:rsidR="001063CB">
        <w:t>Pengungsi</w:t>
      </w:r>
      <w:proofErr w:type="spellEnd"/>
      <w:r w:rsidR="001063CB">
        <w:t xml:space="preserve"> dan/</w:t>
      </w:r>
      <w:proofErr w:type="spellStart"/>
      <w:r w:rsidR="001063CB">
        <w:t>atau</w:t>
      </w:r>
      <w:proofErr w:type="spellEnd"/>
      <w:r w:rsidR="001063CB">
        <w:t xml:space="preserve"> </w:t>
      </w:r>
      <w:proofErr w:type="spellStart"/>
      <w:r w:rsidR="001063CB">
        <w:t>organisasi</w:t>
      </w:r>
      <w:proofErr w:type="spellEnd"/>
      <w:r w:rsidR="001063CB">
        <w:t xml:space="preserve"> </w:t>
      </w:r>
      <w:proofErr w:type="spellStart"/>
      <w:r w:rsidR="001063CB">
        <w:t>internasional</w:t>
      </w:r>
      <w:proofErr w:type="spellEnd"/>
      <w:r w:rsidR="001063CB">
        <w:t xml:space="preserve"> </w:t>
      </w:r>
      <w:proofErr w:type="spellStart"/>
      <w:r w:rsidR="001063CB">
        <w:t>menjadi</w:t>
      </w:r>
      <w:proofErr w:type="spellEnd"/>
      <w:r w:rsidR="001063CB">
        <w:t xml:space="preserve"> </w:t>
      </w:r>
      <w:proofErr w:type="spellStart"/>
      <w:r w:rsidR="001063CB">
        <w:t>dasar</w:t>
      </w:r>
      <w:proofErr w:type="spellEnd"/>
      <w:r w:rsidR="001063CB">
        <w:t xml:space="preserve"> </w:t>
      </w:r>
      <w:proofErr w:type="spellStart"/>
      <w:r w:rsidR="001063CB">
        <w:t>dari</w:t>
      </w:r>
      <w:proofErr w:type="spellEnd"/>
      <w:r w:rsidR="001063CB">
        <w:t xml:space="preserve"> </w:t>
      </w:r>
      <w:proofErr w:type="spellStart"/>
      <w:r w:rsidR="001063CB">
        <w:t>penanganan</w:t>
      </w:r>
      <w:proofErr w:type="spellEnd"/>
      <w:r w:rsidR="001063CB">
        <w:t xml:space="preserve"> </w:t>
      </w:r>
      <w:proofErr w:type="spellStart"/>
      <w:r w:rsidR="001063CB">
        <w:t>terhadap</w:t>
      </w:r>
      <w:proofErr w:type="spellEnd"/>
      <w:r w:rsidR="001063CB">
        <w:t xml:space="preserve"> </w:t>
      </w:r>
      <w:proofErr w:type="spellStart"/>
      <w:r w:rsidR="001063CB">
        <w:t>pengungsi</w:t>
      </w:r>
      <w:proofErr w:type="spellEnd"/>
      <w:r w:rsidR="001063CB">
        <w:t xml:space="preserve"> </w:t>
      </w:r>
      <w:proofErr w:type="spellStart"/>
      <w:r w:rsidR="001063CB">
        <w:t>luar</w:t>
      </w:r>
      <w:proofErr w:type="spellEnd"/>
      <w:r w:rsidR="001063CB">
        <w:t xml:space="preserve"> negeri yang </w:t>
      </w:r>
      <w:proofErr w:type="spellStart"/>
      <w:r w:rsidR="001063CB">
        <w:t>tertuang</w:t>
      </w:r>
      <w:proofErr w:type="spellEnd"/>
      <w:r w:rsidR="001063CB">
        <w:t xml:space="preserve"> </w:t>
      </w:r>
      <w:proofErr w:type="spellStart"/>
      <w:r w:rsidR="001063CB">
        <w:t>dalam</w:t>
      </w:r>
      <w:proofErr w:type="spellEnd"/>
      <w:r w:rsidR="001063CB">
        <w:t xml:space="preserve"> </w:t>
      </w:r>
      <w:proofErr w:type="spellStart"/>
      <w:r w:rsidR="001063CB">
        <w:t>Perpres</w:t>
      </w:r>
      <w:proofErr w:type="spellEnd"/>
      <w:r w:rsidR="001063CB">
        <w:t xml:space="preserve"> </w:t>
      </w:r>
      <w:proofErr w:type="spellStart"/>
      <w:r w:rsidR="001063CB">
        <w:t>Nomor</w:t>
      </w:r>
      <w:proofErr w:type="spellEnd"/>
      <w:r w:rsidR="001063CB">
        <w:t xml:space="preserve"> 125 </w:t>
      </w:r>
      <w:proofErr w:type="spellStart"/>
      <w:r w:rsidR="001063CB">
        <w:t>Tahun</w:t>
      </w:r>
      <w:proofErr w:type="spellEnd"/>
      <w:r w:rsidR="001063CB">
        <w:t xml:space="preserve"> 2016. </w:t>
      </w:r>
      <w:proofErr w:type="spellStart"/>
      <w:r w:rsidR="00C22FC5">
        <w:t>Pengesahan</w:t>
      </w:r>
      <w:proofErr w:type="spellEnd"/>
      <w:r w:rsidR="00C22FC5">
        <w:t xml:space="preserve"> </w:t>
      </w:r>
      <w:proofErr w:type="spellStart"/>
      <w:r w:rsidR="00C22FC5">
        <w:t>terhadap</w:t>
      </w:r>
      <w:proofErr w:type="spellEnd"/>
      <w:r w:rsidR="00C22FC5">
        <w:t xml:space="preserve"> </w:t>
      </w:r>
      <w:proofErr w:type="spellStart"/>
      <w:r w:rsidR="00C22FC5">
        <w:t>Perpres</w:t>
      </w:r>
      <w:proofErr w:type="spellEnd"/>
      <w:r w:rsidR="00C22FC5">
        <w:t xml:space="preserve"> </w:t>
      </w:r>
      <w:proofErr w:type="spellStart"/>
      <w:r w:rsidR="00C22FC5">
        <w:t>ini</w:t>
      </w:r>
      <w:proofErr w:type="spellEnd"/>
      <w:r w:rsidR="00C22FC5">
        <w:t xml:space="preserve"> </w:t>
      </w:r>
      <w:proofErr w:type="spellStart"/>
      <w:r w:rsidR="00C22FC5">
        <w:t>terjadi</w:t>
      </w:r>
      <w:proofErr w:type="spellEnd"/>
      <w:r w:rsidR="00C22FC5">
        <w:t xml:space="preserve"> </w:t>
      </w:r>
      <w:proofErr w:type="spellStart"/>
      <w:r w:rsidR="00C22FC5">
        <w:t>karena</w:t>
      </w:r>
      <w:proofErr w:type="spellEnd"/>
      <w:r w:rsidR="00C22FC5">
        <w:t xml:space="preserve"> </w:t>
      </w:r>
      <w:proofErr w:type="spellStart"/>
      <w:r w:rsidR="00C22FC5">
        <w:t>banyaknya</w:t>
      </w:r>
      <w:proofErr w:type="spellEnd"/>
      <w:r w:rsidR="00C22FC5">
        <w:t xml:space="preserve"> </w:t>
      </w:r>
      <w:proofErr w:type="spellStart"/>
      <w:r w:rsidR="00C22FC5">
        <w:t>informasi</w:t>
      </w:r>
      <w:proofErr w:type="spellEnd"/>
      <w:r w:rsidR="00C22FC5">
        <w:t xml:space="preserve"> dan </w:t>
      </w:r>
      <w:proofErr w:type="spellStart"/>
      <w:r w:rsidR="00C22FC5">
        <w:t>pemberitaan</w:t>
      </w:r>
      <w:proofErr w:type="spellEnd"/>
      <w:r w:rsidR="00C22FC5">
        <w:t xml:space="preserve"> </w:t>
      </w:r>
      <w:proofErr w:type="spellStart"/>
      <w:r w:rsidR="00C22FC5">
        <w:t>tentang</w:t>
      </w:r>
      <w:proofErr w:type="spellEnd"/>
      <w:r w:rsidR="00C22FC5">
        <w:t xml:space="preserve"> para </w:t>
      </w:r>
      <w:proofErr w:type="spellStart"/>
      <w:r w:rsidR="00C22FC5">
        <w:t>pengungsi</w:t>
      </w:r>
      <w:proofErr w:type="spellEnd"/>
      <w:r w:rsidR="00C22FC5">
        <w:t xml:space="preserve"> Rohingya </w:t>
      </w:r>
      <w:r w:rsidR="00F717C7">
        <w:t xml:space="preserve">yang </w:t>
      </w:r>
      <w:proofErr w:type="spellStart"/>
      <w:r w:rsidR="00F717C7">
        <w:t>terombang-ambing</w:t>
      </w:r>
      <w:proofErr w:type="spellEnd"/>
      <w:r w:rsidR="00F717C7">
        <w:t xml:space="preserve"> di </w:t>
      </w:r>
      <w:proofErr w:type="spellStart"/>
      <w:r w:rsidR="00F717C7">
        <w:t>perairan</w:t>
      </w:r>
      <w:proofErr w:type="spellEnd"/>
      <w:r w:rsidR="00F717C7">
        <w:t xml:space="preserve"> Indonesia. </w:t>
      </w:r>
      <w:proofErr w:type="spellStart"/>
      <w:r w:rsidR="00C164BA">
        <w:t>Banyaknya</w:t>
      </w:r>
      <w:proofErr w:type="spellEnd"/>
      <w:r w:rsidR="00C164BA">
        <w:t xml:space="preserve"> </w:t>
      </w:r>
      <w:proofErr w:type="spellStart"/>
      <w:r w:rsidR="00C164BA">
        <w:t>informasi</w:t>
      </w:r>
      <w:proofErr w:type="spellEnd"/>
      <w:r w:rsidR="00C164BA">
        <w:t xml:space="preserve"> dan </w:t>
      </w:r>
      <w:proofErr w:type="spellStart"/>
      <w:r w:rsidR="00C164BA">
        <w:t>pemberitaan</w:t>
      </w:r>
      <w:proofErr w:type="spellEnd"/>
      <w:r w:rsidR="00C164BA">
        <w:t xml:space="preserve"> </w:t>
      </w:r>
      <w:proofErr w:type="spellStart"/>
      <w:r w:rsidR="00C164BA">
        <w:t>ini</w:t>
      </w:r>
      <w:proofErr w:type="spellEnd"/>
      <w:r w:rsidR="00C164BA">
        <w:t xml:space="preserve"> </w:t>
      </w:r>
      <w:proofErr w:type="spellStart"/>
      <w:r w:rsidR="00C164BA">
        <w:t>mengakibatkan</w:t>
      </w:r>
      <w:proofErr w:type="spellEnd"/>
      <w:r w:rsidR="00C164BA">
        <w:t xml:space="preserve"> </w:t>
      </w:r>
      <w:proofErr w:type="spellStart"/>
      <w:r w:rsidR="00C164BA">
        <w:t>pemimpin</w:t>
      </w:r>
      <w:proofErr w:type="spellEnd"/>
      <w:r w:rsidR="00C164BA">
        <w:t xml:space="preserve"> Indonesia </w:t>
      </w:r>
      <w:proofErr w:type="spellStart"/>
      <w:r w:rsidR="00C164BA">
        <w:t>dapat</w:t>
      </w:r>
      <w:proofErr w:type="spellEnd"/>
      <w:r w:rsidR="00C164BA">
        <w:t xml:space="preserve"> </w:t>
      </w:r>
      <w:proofErr w:type="spellStart"/>
      <w:r w:rsidR="00C164BA">
        <w:t>memutuskan</w:t>
      </w:r>
      <w:proofErr w:type="spellEnd"/>
      <w:r w:rsidR="00C164BA">
        <w:t xml:space="preserve"> </w:t>
      </w:r>
      <w:proofErr w:type="spellStart"/>
      <w:r w:rsidR="00C164BA">
        <w:t>kebijakan</w:t>
      </w:r>
      <w:proofErr w:type="spellEnd"/>
      <w:r w:rsidR="00C164BA">
        <w:t xml:space="preserve"> </w:t>
      </w:r>
      <w:proofErr w:type="spellStart"/>
      <w:r w:rsidR="00C164BA">
        <w:t>dengan</w:t>
      </w:r>
      <w:proofErr w:type="spellEnd"/>
      <w:r w:rsidR="00C164BA">
        <w:t xml:space="preserve"> </w:t>
      </w:r>
      <w:proofErr w:type="spellStart"/>
      <w:r w:rsidR="00C164BA">
        <w:t>rasional</w:t>
      </w:r>
      <w:proofErr w:type="spellEnd"/>
      <w:r w:rsidR="00C164BA">
        <w:t>.</w:t>
      </w:r>
      <w:r w:rsidR="009449A9">
        <w:t xml:space="preserve"> Dalam </w:t>
      </w:r>
      <w:proofErr w:type="spellStart"/>
      <w:r w:rsidR="009449A9">
        <w:t>hal</w:t>
      </w:r>
      <w:proofErr w:type="spellEnd"/>
      <w:r w:rsidR="009449A9">
        <w:t xml:space="preserve"> </w:t>
      </w:r>
      <w:proofErr w:type="spellStart"/>
      <w:r w:rsidR="009449A9">
        <w:t>ini</w:t>
      </w:r>
      <w:proofErr w:type="spellEnd"/>
      <w:r w:rsidR="009449A9">
        <w:t xml:space="preserve">, Kegley &amp; Raymond (2012) </w:t>
      </w:r>
      <w:proofErr w:type="spellStart"/>
      <w:r w:rsidR="009449A9">
        <w:t>memaparkan</w:t>
      </w:r>
      <w:proofErr w:type="spellEnd"/>
      <w:r w:rsidR="009449A9">
        <w:t xml:space="preserve"> </w:t>
      </w:r>
      <w:proofErr w:type="spellStart"/>
      <w:r w:rsidR="009449A9">
        <w:t>bahwa</w:t>
      </w:r>
      <w:proofErr w:type="spellEnd"/>
      <w:r w:rsidR="009449A9">
        <w:t xml:space="preserve"> </w:t>
      </w:r>
      <w:proofErr w:type="spellStart"/>
      <w:r w:rsidR="009449A9">
        <w:t>tanpa</w:t>
      </w:r>
      <w:proofErr w:type="spellEnd"/>
      <w:r w:rsidR="009449A9">
        <w:t xml:space="preserve"> </w:t>
      </w:r>
      <w:proofErr w:type="spellStart"/>
      <w:r w:rsidR="009449A9">
        <w:t>adanya</w:t>
      </w:r>
      <w:proofErr w:type="spellEnd"/>
      <w:r w:rsidR="009449A9">
        <w:t xml:space="preserve"> </w:t>
      </w:r>
      <w:proofErr w:type="spellStart"/>
      <w:r w:rsidR="009449A9">
        <w:t>informasi</w:t>
      </w:r>
      <w:proofErr w:type="spellEnd"/>
      <w:r w:rsidR="009449A9">
        <w:t xml:space="preserve"> </w:t>
      </w:r>
      <w:proofErr w:type="spellStart"/>
      <w:r w:rsidR="009449A9">
        <w:t>relevan</w:t>
      </w:r>
      <w:proofErr w:type="spellEnd"/>
      <w:r w:rsidR="009449A9">
        <w:t xml:space="preserve"> yang </w:t>
      </w:r>
      <w:proofErr w:type="spellStart"/>
      <w:r w:rsidR="009449A9">
        <w:t>diperoleh</w:t>
      </w:r>
      <w:proofErr w:type="spellEnd"/>
      <w:r w:rsidR="009449A9">
        <w:t xml:space="preserve">, </w:t>
      </w:r>
      <w:proofErr w:type="spellStart"/>
      <w:r w:rsidR="009449A9">
        <w:t>pemimpin</w:t>
      </w:r>
      <w:proofErr w:type="spellEnd"/>
      <w:r w:rsidR="009449A9">
        <w:t xml:space="preserve"> </w:t>
      </w:r>
      <w:proofErr w:type="spellStart"/>
      <w:r w:rsidR="009449A9">
        <w:t>akan</w:t>
      </w:r>
      <w:proofErr w:type="spellEnd"/>
      <w:r w:rsidR="009449A9">
        <w:t xml:space="preserve"> </w:t>
      </w:r>
      <w:proofErr w:type="spellStart"/>
      <w:r w:rsidR="009449A9">
        <w:t>cenderung</w:t>
      </w:r>
      <w:proofErr w:type="spellEnd"/>
      <w:r w:rsidR="009449A9">
        <w:t xml:space="preserve"> </w:t>
      </w:r>
      <w:proofErr w:type="spellStart"/>
      <w:r w:rsidR="009449A9">
        <w:t>memutuskan</w:t>
      </w:r>
      <w:proofErr w:type="spellEnd"/>
      <w:r w:rsidR="009449A9">
        <w:t xml:space="preserve"> </w:t>
      </w:r>
      <w:proofErr w:type="spellStart"/>
      <w:r w:rsidR="009449A9">
        <w:t>suatu</w:t>
      </w:r>
      <w:proofErr w:type="spellEnd"/>
      <w:r w:rsidR="009449A9">
        <w:t xml:space="preserve"> </w:t>
      </w:r>
      <w:proofErr w:type="spellStart"/>
      <w:r w:rsidR="009449A9">
        <w:t>kebijakan</w:t>
      </w:r>
      <w:proofErr w:type="spellEnd"/>
      <w:r w:rsidR="009449A9">
        <w:t xml:space="preserve"> </w:t>
      </w:r>
      <w:proofErr w:type="spellStart"/>
      <w:r w:rsidR="00BC355D">
        <w:t>berdasarkan</w:t>
      </w:r>
      <w:proofErr w:type="spellEnd"/>
      <w:r w:rsidR="00BC355D">
        <w:t xml:space="preserve"> pada </w:t>
      </w:r>
      <w:proofErr w:type="spellStart"/>
      <w:r w:rsidR="00BC355D">
        <w:t>suka</w:t>
      </w:r>
      <w:proofErr w:type="spellEnd"/>
      <w:r w:rsidR="00BC355D">
        <w:t xml:space="preserve"> </w:t>
      </w:r>
      <w:proofErr w:type="spellStart"/>
      <w:r w:rsidR="00BC355D">
        <w:t>atau</w:t>
      </w:r>
      <w:proofErr w:type="spellEnd"/>
      <w:r w:rsidR="00BC355D">
        <w:t xml:space="preserve"> </w:t>
      </w:r>
      <w:proofErr w:type="spellStart"/>
      <w:r w:rsidR="00BC355D">
        <w:t>tidak</w:t>
      </w:r>
      <w:proofErr w:type="spellEnd"/>
      <w:r w:rsidR="00BC355D">
        <w:t xml:space="preserve"> </w:t>
      </w:r>
      <w:proofErr w:type="spellStart"/>
      <w:r w:rsidR="00BC355D">
        <w:t>suka</w:t>
      </w:r>
      <w:proofErr w:type="spellEnd"/>
      <w:r w:rsidR="00BC355D">
        <w:t xml:space="preserve"> </w:t>
      </w:r>
      <w:proofErr w:type="spellStart"/>
      <w:r w:rsidR="00BC355D">
        <w:t>secara</w:t>
      </w:r>
      <w:proofErr w:type="spellEnd"/>
      <w:r w:rsidR="00BC355D">
        <w:t xml:space="preserve"> </w:t>
      </w:r>
      <w:proofErr w:type="spellStart"/>
      <w:r w:rsidR="00BC355D">
        <w:t>pribadi</w:t>
      </w:r>
      <w:proofErr w:type="spellEnd"/>
      <w:r w:rsidR="00BC355D">
        <w:t xml:space="preserve">. </w:t>
      </w:r>
      <w:proofErr w:type="spellStart"/>
      <w:r w:rsidR="007C6CD3">
        <w:t>Dengan</w:t>
      </w:r>
      <w:proofErr w:type="spellEnd"/>
      <w:r w:rsidR="007C6CD3">
        <w:t xml:space="preserve"> </w:t>
      </w:r>
      <w:proofErr w:type="spellStart"/>
      <w:r w:rsidR="007C6CD3">
        <w:t>demikian</w:t>
      </w:r>
      <w:proofErr w:type="spellEnd"/>
      <w:r w:rsidR="007C6CD3">
        <w:t xml:space="preserve">, </w:t>
      </w:r>
      <w:proofErr w:type="spellStart"/>
      <w:r w:rsidR="007C6CD3">
        <w:t>semakin</w:t>
      </w:r>
      <w:proofErr w:type="spellEnd"/>
      <w:r w:rsidR="007C6CD3">
        <w:t xml:space="preserve"> </w:t>
      </w:r>
      <w:proofErr w:type="spellStart"/>
      <w:r w:rsidR="007C6CD3">
        <w:t>banyaknya</w:t>
      </w:r>
      <w:proofErr w:type="spellEnd"/>
      <w:r w:rsidR="007C6CD3">
        <w:t xml:space="preserve"> </w:t>
      </w:r>
      <w:proofErr w:type="spellStart"/>
      <w:r w:rsidR="007C6CD3">
        <w:t>perolehan</w:t>
      </w:r>
      <w:proofErr w:type="spellEnd"/>
      <w:r w:rsidR="007C6CD3">
        <w:t xml:space="preserve"> </w:t>
      </w:r>
      <w:proofErr w:type="spellStart"/>
      <w:r w:rsidR="007C6CD3">
        <w:t>informasi</w:t>
      </w:r>
      <w:proofErr w:type="spellEnd"/>
      <w:r w:rsidR="007C6CD3">
        <w:t xml:space="preserve"> yang </w:t>
      </w:r>
      <w:proofErr w:type="spellStart"/>
      <w:r w:rsidR="007C6CD3">
        <w:t>dimiliki</w:t>
      </w:r>
      <w:proofErr w:type="spellEnd"/>
      <w:r w:rsidR="007C6CD3">
        <w:t xml:space="preserve"> </w:t>
      </w:r>
      <w:proofErr w:type="spellStart"/>
      <w:r w:rsidR="007C6CD3">
        <w:t>pemimpin</w:t>
      </w:r>
      <w:proofErr w:type="spellEnd"/>
      <w:r w:rsidR="007C6CD3">
        <w:t xml:space="preserve"> </w:t>
      </w:r>
      <w:proofErr w:type="spellStart"/>
      <w:r w:rsidR="007C6CD3">
        <w:t>terkait</w:t>
      </w:r>
      <w:proofErr w:type="spellEnd"/>
      <w:r w:rsidR="007C6CD3">
        <w:t xml:space="preserve"> </w:t>
      </w:r>
      <w:proofErr w:type="spellStart"/>
      <w:r w:rsidR="007C6CD3">
        <w:t>urusan</w:t>
      </w:r>
      <w:proofErr w:type="spellEnd"/>
      <w:r w:rsidR="007C6CD3">
        <w:t xml:space="preserve"> </w:t>
      </w:r>
      <w:proofErr w:type="spellStart"/>
      <w:r w:rsidR="007C6CD3">
        <w:t>internasional</w:t>
      </w:r>
      <w:proofErr w:type="spellEnd"/>
      <w:r w:rsidR="007C6CD3">
        <w:t xml:space="preserve">, </w:t>
      </w:r>
      <w:proofErr w:type="spellStart"/>
      <w:r w:rsidR="007C6CD3">
        <w:t>pemimpin</w:t>
      </w:r>
      <w:proofErr w:type="spellEnd"/>
      <w:r w:rsidR="007C6CD3">
        <w:t xml:space="preserve"> </w:t>
      </w:r>
      <w:proofErr w:type="spellStart"/>
      <w:r w:rsidR="007C6CD3">
        <w:t>tersebut</w:t>
      </w:r>
      <w:proofErr w:type="spellEnd"/>
      <w:r w:rsidR="007C6CD3">
        <w:t xml:space="preserve"> </w:t>
      </w:r>
      <w:proofErr w:type="spellStart"/>
      <w:r w:rsidR="007C6CD3">
        <w:t>akan</w:t>
      </w:r>
      <w:proofErr w:type="spellEnd"/>
      <w:r w:rsidR="007C6CD3">
        <w:t xml:space="preserve"> </w:t>
      </w:r>
      <w:proofErr w:type="spellStart"/>
      <w:r w:rsidR="007C6CD3">
        <w:t>semakin</w:t>
      </w:r>
      <w:proofErr w:type="spellEnd"/>
      <w:r w:rsidR="007C6CD3">
        <w:t xml:space="preserve"> </w:t>
      </w:r>
      <w:proofErr w:type="spellStart"/>
      <w:r w:rsidR="007C6CD3">
        <w:t>besar</w:t>
      </w:r>
      <w:proofErr w:type="spellEnd"/>
      <w:r w:rsidR="007C6CD3">
        <w:t xml:space="preserve"> </w:t>
      </w:r>
      <w:proofErr w:type="spellStart"/>
      <w:r w:rsidR="007C6CD3">
        <w:t>untuk</w:t>
      </w:r>
      <w:proofErr w:type="spellEnd"/>
      <w:r w:rsidR="007C6CD3">
        <w:t xml:space="preserve"> </w:t>
      </w:r>
      <w:proofErr w:type="spellStart"/>
      <w:r w:rsidR="007C6CD3">
        <w:t>terlibat</w:t>
      </w:r>
      <w:proofErr w:type="spellEnd"/>
      <w:r w:rsidR="007C6CD3">
        <w:t xml:space="preserve"> </w:t>
      </w:r>
      <w:proofErr w:type="spellStart"/>
      <w:r w:rsidR="007C6CD3">
        <w:t>dalam</w:t>
      </w:r>
      <w:proofErr w:type="spellEnd"/>
      <w:r w:rsidR="007C6CD3">
        <w:t xml:space="preserve"> </w:t>
      </w:r>
      <w:proofErr w:type="spellStart"/>
      <w:r w:rsidR="007C6CD3">
        <w:t>pengambilan</w:t>
      </w:r>
      <w:proofErr w:type="spellEnd"/>
      <w:r w:rsidR="007C6CD3">
        <w:t xml:space="preserve"> </w:t>
      </w:r>
      <w:proofErr w:type="spellStart"/>
      <w:r w:rsidR="007C6CD3">
        <w:t>keputusan</w:t>
      </w:r>
      <w:proofErr w:type="spellEnd"/>
      <w:r w:rsidR="007C6CD3">
        <w:t xml:space="preserve"> yang </w:t>
      </w:r>
      <w:proofErr w:type="spellStart"/>
      <w:r w:rsidR="007C6CD3">
        <w:t>rasional</w:t>
      </w:r>
      <w:proofErr w:type="spellEnd"/>
      <w:r w:rsidR="007C6CD3">
        <w:t>.</w:t>
      </w:r>
    </w:p>
    <w:p w14:paraId="739BF3A4" w14:textId="12D034F1" w:rsidR="00F2350D" w:rsidRDefault="00311ED3" w:rsidP="005B5ADC">
      <w:pPr>
        <w:pStyle w:val="BodyText"/>
      </w:pPr>
      <w:r>
        <w:tab/>
      </w:r>
      <w:r>
        <w:tab/>
      </w:r>
      <w:proofErr w:type="spellStart"/>
      <w:r w:rsidR="003D7901">
        <w:t>Perpres</w:t>
      </w:r>
      <w:proofErr w:type="spellEnd"/>
      <w:r w:rsidR="003D7901">
        <w:t xml:space="preserve"> </w:t>
      </w:r>
      <w:proofErr w:type="spellStart"/>
      <w:r w:rsidR="003D7901">
        <w:t>memiliki</w:t>
      </w:r>
      <w:proofErr w:type="spellEnd"/>
      <w:r w:rsidR="003D7901">
        <w:t xml:space="preserve"> </w:t>
      </w:r>
      <w:proofErr w:type="spellStart"/>
      <w:r w:rsidR="003D7901">
        <w:t>kekuatan</w:t>
      </w:r>
      <w:proofErr w:type="spellEnd"/>
      <w:r w:rsidR="003D7901">
        <w:t xml:space="preserve"> </w:t>
      </w:r>
      <w:proofErr w:type="spellStart"/>
      <w:r w:rsidR="003D7901">
        <w:t>hukum</w:t>
      </w:r>
      <w:proofErr w:type="spellEnd"/>
      <w:r w:rsidR="003D7901">
        <w:t xml:space="preserve"> yang </w:t>
      </w:r>
      <w:proofErr w:type="spellStart"/>
      <w:r w:rsidR="003D7901">
        <w:t>mengikat</w:t>
      </w:r>
      <w:proofErr w:type="spellEnd"/>
      <w:r w:rsidR="003D7901">
        <w:t xml:space="preserve"> </w:t>
      </w:r>
      <w:proofErr w:type="spellStart"/>
      <w:r w:rsidR="003D7901">
        <w:t>bagi</w:t>
      </w:r>
      <w:proofErr w:type="spellEnd"/>
      <w:r w:rsidR="003D7901">
        <w:t xml:space="preserve"> </w:t>
      </w:r>
      <w:proofErr w:type="spellStart"/>
      <w:r w:rsidR="003D7901">
        <w:t>seluruh</w:t>
      </w:r>
      <w:proofErr w:type="spellEnd"/>
      <w:r w:rsidR="003D7901">
        <w:t xml:space="preserve"> </w:t>
      </w:r>
      <w:proofErr w:type="spellStart"/>
      <w:r w:rsidR="003D7901">
        <w:t>elemen</w:t>
      </w:r>
      <w:proofErr w:type="spellEnd"/>
      <w:r w:rsidR="003D7901">
        <w:t xml:space="preserve"> dan wilayah di Indonesia, </w:t>
      </w:r>
      <w:proofErr w:type="spellStart"/>
      <w:r w:rsidR="003D7901">
        <w:t>termasuk</w:t>
      </w:r>
      <w:proofErr w:type="spellEnd"/>
      <w:r w:rsidR="003D7901">
        <w:t xml:space="preserve"> Aceh yang </w:t>
      </w:r>
      <w:proofErr w:type="spellStart"/>
      <w:r w:rsidR="003D7901">
        <w:t>menjadi</w:t>
      </w:r>
      <w:proofErr w:type="spellEnd"/>
      <w:r w:rsidR="003D7901">
        <w:t xml:space="preserve"> </w:t>
      </w:r>
      <w:proofErr w:type="spellStart"/>
      <w:r w:rsidR="005D7DD6">
        <w:t>daerah</w:t>
      </w:r>
      <w:proofErr w:type="spellEnd"/>
      <w:r w:rsidR="003D7901">
        <w:t xml:space="preserve"> </w:t>
      </w:r>
      <w:proofErr w:type="spellStart"/>
      <w:r w:rsidR="003D7901">
        <w:t>bagi</w:t>
      </w:r>
      <w:proofErr w:type="spellEnd"/>
      <w:r w:rsidR="003D7901">
        <w:t xml:space="preserve"> para </w:t>
      </w:r>
      <w:proofErr w:type="spellStart"/>
      <w:r w:rsidR="003D7901">
        <w:t>pengungsi</w:t>
      </w:r>
      <w:proofErr w:type="spellEnd"/>
      <w:r w:rsidR="003D7901">
        <w:t xml:space="preserve"> </w:t>
      </w:r>
      <w:proofErr w:type="spellStart"/>
      <w:r w:rsidR="003D7901">
        <w:t>untuk</w:t>
      </w:r>
      <w:proofErr w:type="spellEnd"/>
      <w:r w:rsidR="003D7901">
        <w:t xml:space="preserve"> </w:t>
      </w:r>
      <w:proofErr w:type="spellStart"/>
      <w:r w:rsidR="003D7901">
        <w:t>ditampung</w:t>
      </w:r>
      <w:proofErr w:type="spellEnd"/>
      <w:r w:rsidR="003D7901">
        <w:t xml:space="preserve"> </w:t>
      </w:r>
      <w:proofErr w:type="spellStart"/>
      <w:r w:rsidR="003D7901">
        <w:t>secara</w:t>
      </w:r>
      <w:proofErr w:type="spellEnd"/>
      <w:r w:rsidR="003D7901">
        <w:t xml:space="preserve"> </w:t>
      </w:r>
      <w:proofErr w:type="spellStart"/>
      <w:r w:rsidR="003D7901">
        <w:t>sementara</w:t>
      </w:r>
      <w:proofErr w:type="spellEnd"/>
      <w:r w:rsidR="003D7901">
        <w:t>.</w:t>
      </w:r>
      <w:r w:rsidR="0076411D">
        <w:t xml:space="preserve"> </w:t>
      </w:r>
      <w:r w:rsidR="003E2DA1">
        <w:t xml:space="preserve">Aceh </w:t>
      </w:r>
      <w:proofErr w:type="spellStart"/>
      <w:r w:rsidR="003E2DA1">
        <w:t>merupakan</w:t>
      </w:r>
      <w:proofErr w:type="spellEnd"/>
      <w:r w:rsidR="003E2DA1">
        <w:t xml:space="preserve"> salah </w:t>
      </w:r>
      <w:proofErr w:type="spellStart"/>
      <w:r w:rsidR="003E2DA1">
        <w:t>satu</w:t>
      </w:r>
      <w:proofErr w:type="spellEnd"/>
      <w:r w:rsidR="003E2DA1">
        <w:t xml:space="preserve"> </w:t>
      </w:r>
      <w:proofErr w:type="spellStart"/>
      <w:r w:rsidR="003E2DA1">
        <w:t>provinsi</w:t>
      </w:r>
      <w:proofErr w:type="spellEnd"/>
      <w:r w:rsidR="003E2DA1">
        <w:t xml:space="preserve"> </w:t>
      </w:r>
      <w:proofErr w:type="spellStart"/>
      <w:r w:rsidR="0041581B">
        <w:t>memiliki</w:t>
      </w:r>
      <w:proofErr w:type="spellEnd"/>
      <w:r w:rsidR="0041581B">
        <w:t xml:space="preserve"> </w:t>
      </w:r>
      <w:proofErr w:type="spellStart"/>
      <w:r w:rsidR="0041581B">
        <w:t>otonomi</w:t>
      </w:r>
      <w:proofErr w:type="spellEnd"/>
      <w:r w:rsidR="0041581B">
        <w:t xml:space="preserve"> </w:t>
      </w:r>
      <w:proofErr w:type="spellStart"/>
      <w:r w:rsidR="0041581B">
        <w:t>khusus</w:t>
      </w:r>
      <w:proofErr w:type="spellEnd"/>
      <w:r w:rsidR="0041581B">
        <w:t xml:space="preserve"> yang </w:t>
      </w:r>
      <w:proofErr w:type="spellStart"/>
      <w:r w:rsidR="0041581B">
        <w:t>diberikan</w:t>
      </w:r>
      <w:proofErr w:type="spellEnd"/>
      <w:r w:rsidR="0041581B">
        <w:t xml:space="preserve"> oleh </w:t>
      </w:r>
      <w:proofErr w:type="spellStart"/>
      <w:r w:rsidR="0041581B">
        <w:t>Pemerintah</w:t>
      </w:r>
      <w:proofErr w:type="spellEnd"/>
      <w:r w:rsidR="0041581B">
        <w:t xml:space="preserve"> Indonesia </w:t>
      </w:r>
      <w:proofErr w:type="spellStart"/>
      <w:r w:rsidR="0041581B">
        <w:t>apabila</w:t>
      </w:r>
      <w:proofErr w:type="spellEnd"/>
      <w:r w:rsidR="0041581B">
        <w:t xml:space="preserve"> </w:t>
      </w:r>
      <w:proofErr w:type="spellStart"/>
      <w:r w:rsidR="0041581B">
        <w:t>mengacu</w:t>
      </w:r>
      <w:proofErr w:type="spellEnd"/>
      <w:r w:rsidR="0041581B">
        <w:t xml:space="preserve"> </w:t>
      </w:r>
      <w:proofErr w:type="spellStart"/>
      <w:r w:rsidR="0041581B">
        <w:t>ke</w:t>
      </w:r>
      <w:proofErr w:type="spellEnd"/>
      <w:r w:rsidR="0041581B">
        <w:t xml:space="preserve"> UU </w:t>
      </w:r>
      <w:proofErr w:type="spellStart"/>
      <w:r w:rsidR="0041581B">
        <w:t>Nomor</w:t>
      </w:r>
      <w:proofErr w:type="spellEnd"/>
      <w:r w:rsidR="0041581B">
        <w:t xml:space="preserve"> 11 </w:t>
      </w:r>
      <w:proofErr w:type="spellStart"/>
      <w:r w:rsidR="0041581B">
        <w:t>Tahun</w:t>
      </w:r>
      <w:proofErr w:type="spellEnd"/>
      <w:r w:rsidR="0041581B">
        <w:t xml:space="preserve"> 2006 </w:t>
      </w:r>
      <w:proofErr w:type="spellStart"/>
      <w:r w:rsidR="0041581B">
        <w:t>tentang</w:t>
      </w:r>
      <w:proofErr w:type="spellEnd"/>
      <w:r w:rsidR="0041581B">
        <w:t xml:space="preserve"> </w:t>
      </w:r>
      <w:proofErr w:type="spellStart"/>
      <w:r w:rsidR="0041581B">
        <w:t>Pemerintah</w:t>
      </w:r>
      <w:proofErr w:type="spellEnd"/>
      <w:r w:rsidR="0041581B">
        <w:t xml:space="preserve"> Aceh. </w:t>
      </w:r>
      <w:proofErr w:type="spellStart"/>
      <w:r w:rsidR="00861CF0">
        <w:t>Pemberian</w:t>
      </w:r>
      <w:proofErr w:type="spellEnd"/>
      <w:r w:rsidR="00861CF0">
        <w:t xml:space="preserve"> </w:t>
      </w:r>
      <w:proofErr w:type="spellStart"/>
      <w:r w:rsidR="00861CF0">
        <w:t>otonomi</w:t>
      </w:r>
      <w:proofErr w:type="spellEnd"/>
      <w:r w:rsidR="00861CF0">
        <w:t xml:space="preserve"> </w:t>
      </w:r>
      <w:proofErr w:type="spellStart"/>
      <w:r w:rsidR="00861CF0">
        <w:t>khusus</w:t>
      </w:r>
      <w:proofErr w:type="spellEnd"/>
      <w:r w:rsidR="00861CF0">
        <w:t xml:space="preserve"> </w:t>
      </w:r>
      <w:proofErr w:type="spellStart"/>
      <w:r w:rsidR="00861CF0">
        <w:t>kepada</w:t>
      </w:r>
      <w:proofErr w:type="spellEnd"/>
      <w:r w:rsidR="00861CF0">
        <w:t xml:space="preserve"> Aceh </w:t>
      </w:r>
      <w:proofErr w:type="spellStart"/>
      <w:r w:rsidR="00861CF0">
        <w:t>mengakibatkan</w:t>
      </w:r>
      <w:proofErr w:type="spellEnd"/>
      <w:r w:rsidR="00861CF0">
        <w:t xml:space="preserve"> </w:t>
      </w:r>
      <w:proofErr w:type="spellStart"/>
      <w:r w:rsidR="00861CF0">
        <w:t>provinsi</w:t>
      </w:r>
      <w:proofErr w:type="spellEnd"/>
      <w:r w:rsidR="00861CF0">
        <w:t xml:space="preserve"> </w:t>
      </w:r>
      <w:proofErr w:type="spellStart"/>
      <w:r w:rsidR="00861CF0">
        <w:t>tersebut</w:t>
      </w:r>
      <w:proofErr w:type="spellEnd"/>
      <w:r w:rsidR="00861CF0">
        <w:t xml:space="preserve"> </w:t>
      </w:r>
      <w:proofErr w:type="spellStart"/>
      <w:r w:rsidR="00861CF0">
        <w:t>memiliki</w:t>
      </w:r>
      <w:proofErr w:type="spellEnd"/>
      <w:r w:rsidR="00861CF0">
        <w:t xml:space="preserve"> </w:t>
      </w:r>
      <w:proofErr w:type="spellStart"/>
      <w:r w:rsidR="00861CF0">
        <w:t>kewenangan</w:t>
      </w:r>
      <w:proofErr w:type="spellEnd"/>
      <w:r w:rsidR="00861CF0">
        <w:t xml:space="preserve"> </w:t>
      </w:r>
      <w:proofErr w:type="spellStart"/>
      <w:r w:rsidR="00926C21">
        <w:t>khusus</w:t>
      </w:r>
      <w:proofErr w:type="spellEnd"/>
      <w:r w:rsidR="00926C21">
        <w:t xml:space="preserve"> </w:t>
      </w:r>
      <w:proofErr w:type="spellStart"/>
      <w:r w:rsidR="00926C21">
        <w:t>untuk</w:t>
      </w:r>
      <w:proofErr w:type="spellEnd"/>
      <w:r w:rsidR="00926C21">
        <w:t xml:space="preserve"> </w:t>
      </w:r>
      <w:proofErr w:type="spellStart"/>
      <w:r w:rsidR="00926C21">
        <w:t>mengurus</w:t>
      </w:r>
      <w:proofErr w:type="spellEnd"/>
      <w:r w:rsidR="00926C21">
        <w:t xml:space="preserve"> dan </w:t>
      </w:r>
      <w:proofErr w:type="spellStart"/>
      <w:r w:rsidR="00926C21">
        <w:t>mengatur</w:t>
      </w:r>
      <w:proofErr w:type="spellEnd"/>
      <w:r w:rsidR="00926C21">
        <w:t xml:space="preserve"> </w:t>
      </w:r>
      <w:proofErr w:type="spellStart"/>
      <w:r w:rsidR="00926C21">
        <w:t>pemerintah</w:t>
      </w:r>
      <w:proofErr w:type="spellEnd"/>
      <w:r w:rsidR="001D0BD9">
        <w:t xml:space="preserve"> dan </w:t>
      </w:r>
      <w:proofErr w:type="spellStart"/>
      <w:r w:rsidR="001D0BD9">
        <w:t>kepentingan</w:t>
      </w:r>
      <w:proofErr w:type="spellEnd"/>
      <w:r w:rsidR="001D0BD9">
        <w:t xml:space="preserve"> </w:t>
      </w:r>
      <w:proofErr w:type="spellStart"/>
      <w:r w:rsidR="001D0BD9">
        <w:t>masyarakat</w:t>
      </w:r>
      <w:proofErr w:type="spellEnd"/>
      <w:r w:rsidR="001D0BD9">
        <w:t xml:space="preserve"> </w:t>
      </w:r>
      <w:proofErr w:type="spellStart"/>
      <w:r w:rsidR="001D0BD9">
        <w:t>setempat</w:t>
      </w:r>
      <w:proofErr w:type="spellEnd"/>
      <w:r w:rsidR="001D0BD9">
        <w:t xml:space="preserve"> </w:t>
      </w:r>
      <w:proofErr w:type="spellStart"/>
      <w:r w:rsidR="001D0BD9">
        <w:t>dengan</w:t>
      </w:r>
      <w:proofErr w:type="spellEnd"/>
      <w:r w:rsidR="001D0BD9">
        <w:t xml:space="preserve"> </w:t>
      </w:r>
      <w:proofErr w:type="spellStart"/>
      <w:r w:rsidR="001D0BD9">
        <w:t>independen</w:t>
      </w:r>
      <w:proofErr w:type="spellEnd"/>
      <w:r w:rsidR="001D0BD9">
        <w:t>.</w:t>
      </w:r>
      <w:r w:rsidR="00A237C4">
        <w:t xml:space="preserve"> Akan </w:t>
      </w:r>
      <w:proofErr w:type="spellStart"/>
      <w:r w:rsidR="00A237C4">
        <w:t>tetapi</w:t>
      </w:r>
      <w:proofErr w:type="spellEnd"/>
      <w:r w:rsidR="00A237C4">
        <w:t xml:space="preserve">, </w:t>
      </w:r>
      <w:proofErr w:type="spellStart"/>
      <w:r w:rsidR="00A237C4">
        <w:t>pemerintah</w:t>
      </w:r>
      <w:proofErr w:type="spellEnd"/>
      <w:r w:rsidR="00A237C4">
        <w:t xml:space="preserve"> Aceh </w:t>
      </w:r>
      <w:proofErr w:type="spellStart"/>
      <w:r w:rsidR="00A237C4">
        <w:t>tidak</w:t>
      </w:r>
      <w:proofErr w:type="spellEnd"/>
      <w:r w:rsidR="00A237C4">
        <w:t xml:space="preserve"> </w:t>
      </w:r>
      <w:proofErr w:type="spellStart"/>
      <w:r w:rsidR="00A237C4">
        <w:t>mengurusi</w:t>
      </w:r>
      <w:proofErr w:type="spellEnd"/>
      <w:r w:rsidR="00A237C4">
        <w:t xml:space="preserve"> </w:t>
      </w:r>
      <w:proofErr w:type="spellStart"/>
      <w:r w:rsidR="00A237C4">
        <w:t>politik</w:t>
      </w:r>
      <w:proofErr w:type="spellEnd"/>
      <w:r w:rsidR="00A237C4">
        <w:t xml:space="preserve"> </w:t>
      </w:r>
      <w:proofErr w:type="spellStart"/>
      <w:r w:rsidR="00A237C4">
        <w:t>luar</w:t>
      </w:r>
      <w:proofErr w:type="spellEnd"/>
      <w:r w:rsidR="00A237C4">
        <w:t xml:space="preserve"> negeri, </w:t>
      </w:r>
      <w:proofErr w:type="spellStart"/>
      <w:r w:rsidR="00A237C4">
        <w:t>pertahanan</w:t>
      </w:r>
      <w:proofErr w:type="spellEnd"/>
      <w:r w:rsidR="00A237C4">
        <w:t xml:space="preserve">, </w:t>
      </w:r>
      <w:proofErr w:type="spellStart"/>
      <w:r w:rsidR="00A237C4">
        <w:t>keamanan</w:t>
      </w:r>
      <w:proofErr w:type="spellEnd"/>
      <w:r w:rsidR="00A237C4">
        <w:t xml:space="preserve">, </w:t>
      </w:r>
      <w:proofErr w:type="spellStart"/>
      <w:r w:rsidR="00A237C4">
        <w:t>yustisi</w:t>
      </w:r>
      <w:proofErr w:type="spellEnd"/>
      <w:r w:rsidR="00A237C4">
        <w:t xml:space="preserve">, </w:t>
      </w:r>
      <w:proofErr w:type="spellStart"/>
      <w:r w:rsidR="00A237C4">
        <w:t>moneter</w:t>
      </w:r>
      <w:proofErr w:type="spellEnd"/>
      <w:r w:rsidR="00A237C4">
        <w:t xml:space="preserve"> dan </w:t>
      </w:r>
      <w:proofErr w:type="spellStart"/>
      <w:r w:rsidR="00A237C4">
        <w:t>fiskal</w:t>
      </w:r>
      <w:proofErr w:type="spellEnd"/>
      <w:r w:rsidR="00A237C4">
        <w:t xml:space="preserve"> </w:t>
      </w:r>
      <w:proofErr w:type="spellStart"/>
      <w:r w:rsidR="00A237C4">
        <w:t>nasional</w:t>
      </w:r>
      <w:proofErr w:type="spellEnd"/>
      <w:r w:rsidR="00A237C4">
        <w:t xml:space="preserve">, dan </w:t>
      </w:r>
      <w:proofErr w:type="spellStart"/>
      <w:r w:rsidR="00A237C4">
        <w:t>urusan</w:t>
      </w:r>
      <w:proofErr w:type="spellEnd"/>
      <w:r w:rsidR="00A237C4">
        <w:t xml:space="preserve"> </w:t>
      </w:r>
      <w:proofErr w:type="spellStart"/>
      <w:r w:rsidR="00A237C4">
        <w:t>tertentu</w:t>
      </w:r>
      <w:proofErr w:type="spellEnd"/>
      <w:r w:rsidR="00A237C4">
        <w:t xml:space="preserve"> di </w:t>
      </w:r>
      <w:proofErr w:type="spellStart"/>
      <w:r w:rsidR="00A237C4">
        <w:t>sektor</w:t>
      </w:r>
      <w:proofErr w:type="spellEnd"/>
      <w:r w:rsidR="00A237C4">
        <w:t xml:space="preserve"> agama.</w:t>
      </w:r>
      <w:r w:rsidR="000F49F4">
        <w:t xml:space="preserve"> </w:t>
      </w:r>
      <w:proofErr w:type="spellStart"/>
      <w:r w:rsidR="000F49F4">
        <w:t>Sehingga</w:t>
      </w:r>
      <w:proofErr w:type="spellEnd"/>
      <w:r w:rsidR="000F49F4">
        <w:t xml:space="preserve">, </w:t>
      </w:r>
      <w:proofErr w:type="spellStart"/>
      <w:r w:rsidR="000F49F4">
        <w:t>permasalahan</w:t>
      </w:r>
      <w:proofErr w:type="spellEnd"/>
      <w:r w:rsidR="000F49F4">
        <w:t xml:space="preserve"> </w:t>
      </w:r>
      <w:proofErr w:type="spellStart"/>
      <w:r w:rsidR="000F49F4">
        <w:t>pengungsi</w:t>
      </w:r>
      <w:proofErr w:type="spellEnd"/>
      <w:r w:rsidR="000F49F4">
        <w:t xml:space="preserve"> </w:t>
      </w:r>
      <w:proofErr w:type="spellStart"/>
      <w:r w:rsidR="000F49F4">
        <w:t>ini</w:t>
      </w:r>
      <w:proofErr w:type="spellEnd"/>
      <w:r w:rsidR="000F49F4">
        <w:t xml:space="preserve"> </w:t>
      </w:r>
      <w:proofErr w:type="spellStart"/>
      <w:r w:rsidR="000F49F4">
        <w:t>diserahkan</w:t>
      </w:r>
      <w:proofErr w:type="spellEnd"/>
      <w:r w:rsidR="000F49F4">
        <w:t xml:space="preserve"> dan </w:t>
      </w:r>
      <w:proofErr w:type="spellStart"/>
      <w:r w:rsidR="000F49F4">
        <w:t>menjadi</w:t>
      </w:r>
      <w:proofErr w:type="spellEnd"/>
      <w:r w:rsidR="000F49F4">
        <w:t xml:space="preserve"> </w:t>
      </w:r>
      <w:proofErr w:type="spellStart"/>
      <w:r w:rsidR="000F49F4">
        <w:t>kewenangan</w:t>
      </w:r>
      <w:proofErr w:type="spellEnd"/>
      <w:r w:rsidR="000F49F4">
        <w:t xml:space="preserve"> </w:t>
      </w:r>
      <w:proofErr w:type="spellStart"/>
      <w:r w:rsidR="000F49F4">
        <w:t>dari</w:t>
      </w:r>
      <w:proofErr w:type="spellEnd"/>
      <w:r w:rsidR="000F49F4">
        <w:t xml:space="preserve"> </w:t>
      </w:r>
      <w:proofErr w:type="spellStart"/>
      <w:r w:rsidR="000F49F4">
        <w:t>pemerintah</w:t>
      </w:r>
      <w:proofErr w:type="spellEnd"/>
      <w:r w:rsidR="000F49F4">
        <w:t xml:space="preserve"> </w:t>
      </w:r>
      <w:proofErr w:type="spellStart"/>
      <w:r w:rsidR="000F49F4">
        <w:t>pusat</w:t>
      </w:r>
      <w:proofErr w:type="spellEnd"/>
      <w:r w:rsidR="000F49F4">
        <w:t>.</w:t>
      </w:r>
      <w:r w:rsidR="00603DE1">
        <w:t xml:space="preserve"> </w:t>
      </w:r>
      <w:proofErr w:type="spellStart"/>
      <w:r w:rsidR="001A0A88">
        <w:t>Dengan</w:t>
      </w:r>
      <w:proofErr w:type="spellEnd"/>
      <w:r w:rsidR="001A0A88">
        <w:t xml:space="preserve"> </w:t>
      </w:r>
      <w:proofErr w:type="spellStart"/>
      <w:r w:rsidR="001A0A88">
        <w:t>demikian</w:t>
      </w:r>
      <w:proofErr w:type="spellEnd"/>
      <w:r w:rsidR="001A0A88">
        <w:t xml:space="preserve">, </w:t>
      </w:r>
      <w:r w:rsidR="003809B9">
        <w:t xml:space="preserve">Aceh </w:t>
      </w:r>
      <w:proofErr w:type="spellStart"/>
      <w:r w:rsidR="003809B9">
        <w:t>wajib</w:t>
      </w:r>
      <w:proofErr w:type="spellEnd"/>
      <w:r w:rsidR="003809B9">
        <w:t xml:space="preserve"> </w:t>
      </w:r>
      <w:proofErr w:type="spellStart"/>
      <w:r w:rsidR="003809B9">
        <w:t>mengikuti</w:t>
      </w:r>
      <w:proofErr w:type="spellEnd"/>
      <w:r w:rsidR="003809B9">
        <w:t xml:space="preserve"> </w:t>
      </w:r>
      <w:proofErr w:type="spellStart"/>
      <w:r w:rsidR="003809B9">
        <w:t>Pemerintah</w:t>
      </w:r>
      <w:proofErr w:type="spellEnd"/>
      <w:r w:rsidR="003809B9">
        <w:t xml:space="preserve"> Indonesia </w:t>
      </w:r>
      <w:proofErr w:type="spellStart"/>
      <w:r w:rsidR="003809B9">
        <w:t>saat</w:t>
      </w:r>
      <w:proofErr w:type="spellEnd"/>
      <w:r w:rsidR="003809B9">
        <w:t xml:space="preserve"> </w:t>
      </w:r>
      <w:proofErr w:type="spellStart"/>
      <w:r w:rsidR="003809B9">
        <w:t>Pemerintah</w:t>
      </w:r>
      <w:proofErr w:type="spellEnd"/>
      <w:r w:rsidR="003809B9">
        <w:t xml:space="preserve"> Indonesia </w:t>
      </w:r>
      <w:proofErr w:type="spellStart"/>
      <w:r w:rsidR="003809B9">
        <w:t>memutuskan</w:t>
      </w:r>
      <w:proofErr w:type="spellEnd"/>
      <w:r w:rsidR="003809B9">
        <w:t xml:space="preserve"> </w:t>
      </w:r>
      <w:proofErr w:type="spellStart"/>
      <w:r w:rsidR="003809B9">
        <w:t>kebijakan</w:t>
      </w:r>
      <w:proofErr w:type="spellEnd"/>
      <w:r w:rsidR="003809B9">
        <w:t xml:space="preserve"> yang </w:t>
      </w:r>
      <w:proofErr w:type="spellStart"/>
      <w:r w:rsidR="003809B9">
        <w:t>bertujuan</w:t>
      </w:r>
      <w:proofErr w:type="spellEnd"/>
      <w:r w:rsidR="003809B9">
        <w:t xml:space="preserve"> </w:t>
      </w:r>
      <w:proofErr w:type="spellStart"/>
      <w:r w:rsidR="003809B9">
        <w:t>untuk</w:t>
      </w:r>
      <w:proofErr w:type="spellEnd"/>
      <w:r w:rsidR="003809B9">
        <w:t xml:space="preserve"> </w:t>
      </w:r>
      <w:proofErr w:type="spellStart"/>
      <w:r w:rsidR="003809B9">
        <w:t>mengatasi</w:t>
      </w:r>
      <w:proofErr w:type="spellEnd"/>
      <w:r w:rsidR="003809B9">
        <w:t xml:space="preserve"> </w:t>
      </w:r>
      <w:proofErr w:type="spellStart"/>
      <w:r w:rsidR="003809B9">
        <w:t>pengungsi</w:t>
      </w:r>
      <w:proofErr w:type="spellEnd"/>
      <w:r w:rsidR="003809B9">
        <w:t xml:space="preserve"> </w:t>
      </w:r>
      <w:proofErr w:type="spellStart"/>
      <w:r w:rsidR="003809B9">
        <w:t>dari</w:t>
      </w:r>
      <w:proofErr w:type="spellEnd"/>
      <w:r w:rsidR="003809B9">
        <w:t xml:space="preserve"> </w:t>
      </w:r>
      <w:proofErr w:type="spellStart"/>
      <w:r w:rsidR="003809B9">
        <w:t>luar</w:t>
      </w:r>
      <w:proofErr w:type="spellEnd"/>
      <w:r w:rsidR="003809B9">
        <w:t xml:space="preserve"> negeri.</w:t>
      </w:r>
    </w:p>
    <w:p w14:paraId="055020D4" w14:textId="1AFAD9CB" w:rsidR="004F0DE2" w:rsidRDefault="00854AB3" w:rsidP="005B5ADC">
      <w:pPr>
        <w:pStyle w:val="BodyText"/>
      </w:pPr>
      <w:r>
        <w:tab/>
      </w:r>
      <w:r>
        <w:tab/>
      </w:r>
      <w:proofErr w:type="spellStart"/>
      <w:r w:rsidR="004F0DE2">
        <w:t>Meskipun</w:t>
      </w:r>
      <w:proofErr w:type="spellEnd"/>
      <w:r w:rsidR="004F0DE2">
        <w:t xml:space="preserve"> </w:t>
      </w:r>
      <w:proofErr w:type="spellStart"/>
      <w:r w:rsidR="004F0DE2">
        <w:t>demikian</w:t>
      </w:r>
      <w:proofErr w:type="spellEnd"/>
      <w:r w:rsidR="004F0DE2">
        <w:t xml:space="preserve">, </w:t>
      </w:r>
      <w:proofErr w:type="spellStart"/>
      <w:r w:rsidR="004F0DE2">
        <w:t>penerapan</w:t>
      </w:r>
      <w:proofErr w:type="spellEnd"/>
      <w:r w:rsidR="004F0DE2">
        <w:t xml:space="preserve"> </w:t>
      </w:r>
      <w:proofErr w:type="spellStart"/>
      <w:r w:rsidR="004F0DE2">
        <w:t>Perpres</w:t>
      </w:r>
      <w:proofErr w:type="spellEnd"/>
      <w:r w:rsidR="004F0DE2">
        <w:t xml:space="preserve"> </w:t>
      </w:r>
      <w:proofErr w:type="spellStart"/>
      <w:r w:rsidR="004F0DE2">
        <w:t>Nomor</w:t>
      </w:r>
      <w:proofErr w:type="spellEnd"/>
      <w:r w:rsidR="004F0DE2">
        <w:t xml:space="preserve"> 125 </w:t>
      </w:r>
      <w:proofErr w:type="spellStart"/>
      <w:r w:rsidR="004F0DE2">
        <w:t>Tahun</w:t>
      </w:r>
      <w:proofErr w:type="spellEnd"/>
      <w:r w:rsidR="004F0DE2">
        <w:t xml:space="preserve"> 2016 pada </w:t>
      </w:r>
      <w:proofErr w:type="spellStart"/>
      <w:r w:rsidR="004F0DE2">
        <w:t>awalnya</w:t>
      </w:r>
      <w:proofErr w:type="spellEnd"/>
      <w:r w:rsidR="004F0DE2">
        <w:t xml:space="preserve"> </w:t>
      </w:r>
      <w:proofErr w:type="spellStart"/>
      <w:r>
        <w:t>tidak</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baik</w:t>
      </w:r>
      <w:proofErr w:type="spellEnd"/>
      <w:r w:rsidR="006E16AF">
        <w:t xml:space="preserve"> </w:t>
      </w:r>
      <w:proofErr w:type="spellStart"/>
      <w:r w:rsidR="006E16AF">
        <w:t>karena</w:t>
      </w:r>
      <w:proofErr w:type="spellEnd"/>
      <w:r w:rsidR="006E16AF">
        <w:t xml:space="preserve"> </w:t>
      </w:r>
      <w:proofErr w:type="spellStart"/>
      <w:r w:rsidR="006E16AF">
        <w:t>adanya</w:t>
      </w:r>
      <w:proofErr w:type="spellEnd"/>
      <w:r w:rsidR="006E16AF">
        <w:t xml:space="preserve"> </w:t>
      </w:r>
      <w:proofErr w:type="spellStart"/>
      <w:r w:rsidR="006E16AF">
        <w:t>hambatan</w:t>
      </w:r>
      <w:proofErr w:type="spellEnd"/>
      <w:r w:rsidR="006E16AF">
        <w:t xml:space="preserve"> yang </w:t>
      </w:r>
      <w:proofErr w:type="spellStart"/>
      <w:r w:rsidR="006E16AF">
        <w:t>menjadi</w:t>
      </w:r>
      <w:proofErr w:type="spellEnd"/>
      <w:r w:rsidR="006E16AF">
        <w:t xml:space="preserve"> </w:t>
      </w:r>
      <w:proofErr w:type="spellStart"/>
      <w:r w:rsidR="006E16AF">
        <w:t>kendala</w:t>
      </w:r>
      <w:proofErr w:type="spellEnd"/>
      <w:r w:rsidR="006E16AF">
        <w:t xml:space="preserve"> pada </w:t>
      </w:r>
      <w:proofErr w:type="spellStart"/>
      <w:r w:rsidR="006E16AF">
        <w:t>penanganan</w:t>
      </w:r>
      <w:proofErr w:type="spellEnd"/>
      <w:r w:rsidR="006E16AF">
        <w:t xml:space="preserve"> </w:t>
      </w:r>
      <w:proofErr w:type="spellStart"/>
      <w:r w:rsidR="006E16AF">
        <w:t>pengungsi</w:t>
      </w:r>
      <w:proofErr w:type="spellEnd"/>
      <w:r w:rsidR="006E16AF">
        <w:t xml:space="preserve"> </w:t>
      </w:r>
      <w:proofErr w:type="spellStart"/>
      <w:r w:rsidR="006E16AF">
        <w:t>dari</w:t>
      </w:r>
      <w:proofErr w:type="spellEnd"/>
      <w:r w:rsidR="006E16AF">
        <w:t xml:space="preserve"> </w:t>
      </w:r>
      <w:proofErr w:type="spellStart"/>
      <w:r w:rsidR="006E16AF">
        <w:t>luar</w:t>
      </w:r>
      <w:proofErr w:type="spellEnd"/>
      <w:r w:rsidR="006E16AF">
        <w:t xml:space="preserve"> negeri.</w:t>
      </w:r>
      <w:r w:rsidR="001B0E1D">
        <w:t xml:space="preserve"> </w:t>
      </w:r>
      <w:proofErr w:type="spellStart"/>
      <w:r w:rsidR="001B0E1D">
        <w:t>Hambatan</w:t>
      </w:r>
      <w:proofErr w:type="spellEnd"/>
      <w:r w:rsidR="001B0E1D">
        <w:t xml:space="preserve"> yang </w:t>
      </w:r>
      <w:proofErr w:type="spellStart"/>
      <w:r w:rsidR="001B0E1D">
        <w:t>dialami</w:t>
      </w:r>
      <w:proofErr w:type="spellEnd"/>
      <w:r w:rsidR="001B0E1D">
        <w:t xml:space="preserve"> </w:t>
      </w:r>
      <w:r w:rsidR="00190BD9">
        <w:t>pada</w:t>
      </w:r>
      <w:r w:rsidR="001B0E1D">
        <w:t xml:space="preserve"> </w:t>
      </w:r>
      <w:proofErr w:type="spellStart"/>
      <w:r w:rsidR="001B0E1D">
        <w:t>penanganan</w:t>
      </w:r>
      <w:proofErr w:type="spellEnd"/>
      <w:r w:rsidR="001B0E1D">
        <w:t xml:space="preserve"> </w:t>
      </w:r>
      <w:proofErr w:type="spellStart"/>
      <w:r w:rsidR="00190BD9">
        <w:t>pengungsi</w:t>
      </w:r>
      <w:proofErr w:type="spellEnd"/>
      <w:r w:rsidR="00190BD9">
        <w:t xml:space="preserve"> </w:t>
      </w:r>
      <w:proofErr w:type="spellStart"/>
      <w:r w:rsidR="00190BD9">
        <w:t>luar</w:t>
      </w:r>
      <w:proofErr w:type="spellEnd"/>
      <w:r w:rsidR="00190BD9">
        <w:t xml:space="preserve"> negeri </w:t>
      </w:r>
      <w:proofErr w:type="spellStart"/>
      <w:r w:rsidR="00190BD9">
        <w:t>yaitu</w:t>
      </w:r>
      <w:proofErr w:type="spellEnd"/>
      <w:r w:rsidR="00190BD9">
        <w:t xml:space="preserve"> </w:t>
      </w:r>
      <w:proofErr w:type="spellStart"/>
      <w:r w:rsidR="003673EA">
        <w:t>adanya</w:t>
      </w:r>
      <w:proofErr w:type="spellEnd"/>
      <w:r w:rsidR="003673EA">
        <w:t xml:space="preserve"> </w:t>
      </w:r>
      <w:proofErr w:type="spellStart"/>
      <w:r w:rsidR="003673EA">
        <w:t>kecemburuan</w:t>
      </w:r>
      <w:proofErr w:type="spellEnd"/>
      <w:r w:rsidR="003673EA">
        <w:t xml:space="preserve"> </w:t>
      </w:r>
      <w:proofErr w:type="spellStart"/>
      <w:r w:rsidR="003673EA">
        <w:t>sosial</w:t>
      </w:r>
      <w:proofErr w:type="spellEnd"/>
      <w:r w:rsidR="003673EA">
        <w:t xml:space="preserve"> </w:t>
      </w:r>
      <w:proofErr w:type="spellStart"/>
      <w:r w:rsidR="003673EA">
        <w:t>dari</w:t>
      </w:r>
      <w:proofErr w:type="spellEnd"/>
      <w:r w:rsidR="003673EA">
        <w:t xml:space="preserve"> </w:t>
      </w:r>
      <w:proofErr w:type="spellStart"/>
      <w:r w:rsidR="003673EA">
        <w:t>warga</w:t>
      </w:r>
      <w:proofErr w:type="spellEnd"/>
      <w:r w:rsidR="003673EA">
        <w:t xml:space="preserve"> </w:t>
      </w:r>
      <w:proofErr w:type="spellStart"/>
      <w:r w:rsidR="003673EA">
        <w:t>setempat</w:t>
      </w:r>
      <w:proofErr w:type="spellEnd"/>
      <w:r w:rsidR="003673EA">
        <w:t xml:space="preserve"> </w:t>
      </w:r>
      <w:proofErr w:type="spellStart"/>
      <w:r w:rsidR="003673EA">
        <w:t>terhadap</w:t>
      </w:r>
      <w:proofErr w:type="spellEnd"/>
      <w:r w:rsidR="003673EA">
        <w:t xml:space="preserve"> </w:t>
      </w:r>
      <w:proofErr w:type="spellStart"/>
      <w:r w:rsidR="003673EA">
        <w:t>pengungsi</w:t>
      </w:r>
      <w:proofErr w:type="spellEnd"/>
      <w:r w:rsidR="003673EA">
        <w:t xml:space="preserve"> dan </w:t>
      </w:r>
      <w:proofErr w:type="spellStart"/>
      <w:r w:rsidR="003673EA">
        <w:t>tidak</w:t>
      </w:r>
      <w:proofErr w:type="spellEnd"/>
      <w:r w:rsidR="003673EA">
        <w:t xml:space="preserve"> </w:t>
      </w:r>
      <w:proofErr w:type="spellStart"/>
      <w:r w:rsidR="003673EA">
        <w:t>semua</w:t>
      </w:r>
      <w:proofErr w:type="spellEnd"/>
      <w:r w:rsidR="003673EA">
        <w:t xml:space="preserve"> </w:t>
      </w:r>
      <w:proofErr w:type="spellStart"/>
      <w:r w:rsidR="003673EA">
        <w:t>tempat</w:t>
      </w:r>
      <w:proofErr w:type="spellEnd"/>
      <w:r w:rsidR="003673EA">
        <w:t>/</w:t>
      </w:r>
      <w:r w:rsidR="003673EA" w:rsidRPr="00156E30">
        <w:rPr>
          <w:i/>
          <w:iCs/>
        </w:rPr>
        <w:t>shelter</w:t>
      </w:r>
      <w:r w:rsidR="003673EA">
        <w:t xml:space="preserve"> </w:t>
      </w:r>
      <w:proofErr w:type="spellStart"/>
      <w:r w:rsidR="003673EA">
        <w:t>pengungsi</w:t>
      </w:r>
      <w:proofErr w:type="spellEnd"/>
      <w:r w:rsidR="003673EA">
        <w:t xml:space="preserve"> </w:t>
      </w:r>
      <w:proofErr w:type="spellStart"/>
      <w:r w:rsidR="003673EA">
        <w:t>dapat</w:t>
      </w:r>
      <w:proofErr w:type="spellEnd"/>
      <w:r w:rsidR="003673EA">
        <w:t xml:space="preserve"> </w:t>
      </w:r>
      <w:proofErr w:type="spellStart"/>
      <w:r w:rsidR="003673EA">
        <w:t>menerima</w:t>
      </w:r>
      <w:proofErr w:type="spellEnd"/>
      <w:r w:rsidR="003673EA">
        <w:t xml:space="preserve"> </w:t>
      </w:r>
      <w:proofErr w:type="spellStart"/>
      <w:r w:rsidR="003673EA">
        <w:t>pengungsi</w:t>
      </w:r>
      <w:proofErr w:type="spellEnd"/>
      <w:r w:rsidR="003673EA">
        <w:t xml:space="preserve"> </w:t>
      </w:r>
      <w:proofErr w:type="spellStart"/>
      <w:r w:rsidR="00BA16A5">
        <w:t>karena</w:t>
      </w:r>
      <w:proofErr w:type="spellEnd"/>
      <w:r w:rsidR="00BA16A5">
        <w:t xml:space="preserve"> </w:t>
      </w:r>
      <w:proofErr w:type="spellStart"/>
      <w:r w:rsidR="00BA16A5">
        <w:t>peningkatan</w:t>
      </w:r>
      <w:proofErr w:type="spellEnd"/>
      <w:r w:rsidR="00BA16A5">
        <w:t xml:space="preserve"> yang </w:t>
      </w:r>
      <w:proofErr w:type="spellStart"/>
      <w:r w:rsidR="00BA16A5">
        <w:t>signifikan</w:t>
      </w:r>
      <w:proofErr w:type="spellEnd"/>
      <w:r w:rsidR="00BA16A5">
        <w:t xml:space="preserve"> (</w:t>
      </w:r>
      <w:proofErr w:type="spellStart"/>
      <w:r w:rsidR="00BA16A5">
        <w:t>Paramitha</w:t>
      </w:r>
      <w:proofErr w:type="spellEnd"/>
      <w:r w:rsidR="00BA16A5">
        <w:t>, 201</w:t>
      </w:r>
      <w:r w:rsidR="005416D6">
        <w:t>6</w:t>
      </w:r>
      <w:r w:rsidR="00BA16A5">
        <w:t>).</w:t>
      </w:r>
      <w:r w:rsidR="00B05ADA">
        <w:t xml:space="preserve"> </w:t>
      </w:r>
      <w:r w:rsidR="00073C07">
        <w:t xml:space="preserve">Oleh </w:t>
      </w:r>
      <w:proofErr w:type="spellStart"/>
      <w:r w:rsidR="00073C07">
        <w:t>karena</w:t>
      </w:r>
      <w:proofErr w:type="spellEnd"/>
      <w:r w:rsidR="00073C07">
        <w:t xml:space="preserve"> </w:t>
      </w:r>
      <w:proofErr w:type="spellStart"/>
      <w:r w:rsidR="00073C07">
        <w:t>itu</w:t>
      </w:r>
      <w:proofErr w:type="spellEnd"/>
      <w:r w:rsidR="00073C07">
        <w:t xml:space="preserve">, </w:t>
      </w:r>
      <w:proofErr w:type="spellStart"/>
      <w:r w:rsidR="00073C07">
        <w:t>sosialisasi</w:t>
      </w:r>
      <w:proofErr w:type="spellEnd"/>
      <w:r w:rsidR="00073C07">
        <w:t xml:space="preserve"> </w:t>
      </w:r>
      <w:proofErr w:type="spellStart"/>
      <w:r w:rsidR="00073C07">
        <w:t>mengenai</w:t>
      </w:r>
      <w:proofErr w:type="spellEnd"/>
      <w:r w:rsidR="00073C07">
        <w:t xml:space="preserve"> </w:t>
      </w:r>
      <w:proofErr w:type="spellStart"/>
      <w:r w:rsidR="00073C07">
        <w:t>Perpres</w:t>
      </w:r>
      <w:proofErr w:type="spellEnd"/>
      <w:r w:rsidR="00073C07">
        <w:t xml:space="preserve"> </w:t>
      </w:r>
      <w:proofErr w:type="spellStart"/>
      <w:r w:rsidR="00073C07">
        <w:t>ini</w:t>
      </w:r>
      <w:proofErr w:type="spellEnd"/>
      <w:r w:rsidR="00073C07">
        <w:t xml:space="preserve"> </w:t>
      </w:r>
      <w:proofErr w:type="spellStart"/>
      <w:r w:rsidR="00073C07">
        <w:t>dilakukan</w:t>
      </w:r>
      <w:proofErr w:type="spellEnd"/>
      <w:r w:rsidR="00073C07">
        <w:t xml:space="preserve"> oleh </w:t>
      </w:r>
      <w:proofErr w:type="spellStart"/>
      <w:r w:rsidR="00073C07">
        <w:t>Presiden</w:t>
      </w:r>
      <w:proofErr w:type="spellEnd"/>
      <w:r w:rsidR="00073C07">
        <w:t xml:space="preserve"> Joko Widodo </w:t>
      </w:r>
      <w:proofErr w:type="spellStart"/>
      <w:r w:rsidR="00073C07">
        <w:t>sebagai</w:t>
      </w:r>
      <w:proofErr w:type="spellEnd"/>
      <w:r w:rsidR="00073C07">
        <w:t xml:space="preserve"> </w:t>
      </w:r>
      <w:proofErr w:type="spellStart"/>
      <w:r w:rsidR="00073C07">
        <w:t>pemimpin</w:t>
      </w:r>
      <w:proofErr w:type="spellEnd"/>
      <w:r w:rsidR="00073C07">
        <w:t xml:space="preserve"> (</w:t>
      </w:r>
      <w:proofErr w:type="spellStart"/>
      <w:r w:rsidR="00073C07">
        <w:t>Novianti</w:t>
      </w:r>
      <w:proofErr w:type="spellEnd"/>
      <w:r w:rsidR="00073C07">
        <w:t xml:space="preserve">, 2019). </w:t>
      </w:r>
      <w:proofErr w:type="spellStart"/>
      <w:r w:rsidR="00923FA0">
        <w:t>Sehingga</w:t>
      </w:r>
      <w:proofErr w:type="spellEnd"/>
      <w:r w:rsidR="00923FA0">
        <w:t xml:space="preserve">, Indonesia </w:t>
      </w:r>
      <w:proofErr w:type="spellStart"/>
      <w:r w:rsidR="00923FA0">
        <w:t>dalam</w:t>
      </w:r>
      <w:proofErr w:type="spellEnd"/>
      <w:r w:rsidR="00923FA0">
        <w:t xml:space="preserve"> </w:t>
      </w:r>
      <w:proofErr w:type="spellStart"/>
      <w:r w:rsidR="00923FA0">
        <w:t>hal</w:t>
      </w:r>
      <w:proofErr w:type="spellEnd"/>
      <w:r w:rsidR="00923FA0">
        <w:t xml:space="preserve"> </w:t>
      </w:r>
      <w:proofErr w:type="spellStart"/>
      <w:r w:rsidR="00923FA0">
        <w:t>ini</w:t>
      </w:r>
      <w:proofErr w:type="spellEnd"/>
      <w:r w:rsidR="00923FA0">
        <w:t xml:space="preserve"> </w:t>
      </w:r>
      <w:proofErr w:type="spellStart"/>
      <w:r w:rsidR="00923FA0">
        <w:t>tetap</w:t>
      </w:r>
      <w:proofErr w:type="spellEnd"/>
      <w:r w:rsidR="00923FA0">
        <w:t xml:space="preserve"> </w:t>
      </w:r>
      <w:proofErr w:type="spellStart"/>
      <w:r w:rsidR="00D10D67">
        <w:t>harus</w:t>
      </w:r>
      <w:proofErr w:type="spellEnd"/>
      <w:r w:rsidR="00D10D67">
        <w:t xml:space="preserve"> </w:t>
      </w:r>
      <w:proofErr w:type="spellStart"/>
      <w:r w:rsidR="00D10D67">
        <w:t>menerima</w:t>
      </w:r>
      <w:proofErr w:type="spellEnd"/>
      <w:r w:rsidR="00D10D67">
        <w:t xml:space="preserve"> para </w:t>
      </w:r>
      <w:proofErr w:type="spellStart"/>
      <w:r w:rsidR="00D10D67">
        <w:t>pengungsi</w:t>
      </w:r>
      <w:proofErr w:type="spellEnd"/>
      <w:r w:rsidR="00D10D67">
        <w:t xml:space="preserve"> </w:t>
      </w:r>
      <w:proofErr w:type="spellStart"/>
      <w:r w:rsidR="00D10D67">
        <w:t>meskipun</w:t>
      </w:r>
      <w:proofErr w:type="spellEnd"/>
      <w:r w:rsidR="00D10D67">
        <w:t xml:space="preserve"> </w:t>
      </w:r>
      <w:proofErr w:type="spellStart"/>
      <w:r w:rsidR="00D10D67">
        <w:t>tidak</w:t>
      </w:r>
      <w:proofErr w:type="spellEnd"/>
      <w:r w:rsidR="00D10D67">
        <w:t xml:space="preserve"> </w:t>
      </w:r>
      <w:proofErr w:type="spellStart"/>
      <w:r w:rsidR="00D10D67">
        <w:t>meratifikasi</w:t>
      </w:r>
      <w:proofErr w:type="spellEnd"/>
      <w:r w:rsidR="00D10D67">
        <w:t xml:space="preserve"> </w:t>
      </w:r>
      <w:proofErr w:type="spellStart"/>
      <w:r w:rsidR="00D10D67">
        <w:t>Konvensi</w:t>
      </w:r>
      <w:proofErr w:type="spellEnd"/>
      <w:r w:rsidR="00D10D67">
        <w:t xml:space="preserve"> 1951 dan </w:t>
      </w:r>
      <w:proofErr w:type="spellStart"/>
      <w:r w:rsidR="00D10D67">
        <w:t>Protokol</w:t>
      </w:r>
      <w:proofErr w:type="spellEnd"/>
      <w:r w:rsidR="00D10D67">
        <w:t xml:space="preserve"> 1967.</w:t>
      </w:r>
      <w:r w:rsidR="003958A7">
        <w:t xml:space="preserve"> </w:t>
      </w:r>
      <w:proofErr w:type="spellStart"/>
      <w:r w:rsidR="003958A7">
        <w:t>Konvensi</w:t>
      </w:r>
      <w:proofErr w:type="spellEnd"/>
      <w:r w:rsidR="003958A7">
        <w:t xml:space="preserve"> </w:t>
      </w:r>
      <w:proofErr w:type="spellStart"/>
      <w:r w:rsidR="003958A7">
        <w:t>Internasional</w:t>
      </w:r>
      <w:proofErr w:type="spellEnd"/>
      <w:r w:rsidR="003958A7">
        <w:t xml:space="preserve"> </w:t>
      </w:r>
      <w:proofErr w:type="spellStart"/>
      <w:r w:rsidR="003958A7">
        <w:t>memuat</w:t>
      </w:r>
      <w:proofErr w:type="spellEnd"/>
      <w:r w:rsidR="003958A7">
        <w:t xml:space="preserve"> </w:t>
      </w:r>
      <w:proofErr w:type="spellStart"/>
      <w:r w:rsidR="003958A7">
        <w:t>prinsip</w:t>
      </w:r>
      <w:proofErr w:type="spellEnd"/>
      <w:r w:rsidR="003958A7">
        <w:t xml:space="preserve"> </w:t>
      </w:r>
      <w:r w:rsidR="003958A7" w:rsidRPr="003E4A61">
        <w:rPr>
          <w:i/>
          <w:iCs/>
        </w:rPr>
        <w:t>non-refoulement</w:t>
      </w:r>
      <w:r w:rsidR="003958A7">
        <w:t xml:space="preserve">, </w:t>
      </w:r>
      <w:proofErr w:type="spellStart"/>
      <w:r w:rsidR="003958A7">
        <w:lastRenderedPageBreak/>
        <w:t>dimana</w:t>
      </w:r>
      <w:proofErr w:type="spellEnd"/>
      <w:r w:rsidR="003958A7">
        <w:t xml:space="preserve"> </w:t>
      </w:r>
      <w:r w:rsidR="00B20CE8">
        <w:t xml:space="preserve">negara </w:t>
      </w:r>
      <w:proofErr w:type="spellStart"/>
      <w:r w:rsidR="00A97F37">
        <w:t>diharuskan</w:t>
      </w:r>
      <w:proofErr w:type="spellEnd"/>
      <w:r w:rsidR="00A97F37">
        <w:t xml:space="preserve"> </w:t>
      </w:r>
      <w:proofErr w:type="spellStart"/>
      <w:r w:rsidR="00A97F37">
        <w:t>untuk</w:t>
      </w:r>
      <w:proofErr w:type="spellEnd"/>
      <w:r w:rsidR="00A97F37">
        <w:t xml:space="preserve"> </w:t>
      </w:r>
      <w:proofErr w:type="spellStart"/>
      <w:r w:rsidR="00A97F37">
        <w:t>menerima</w:t>
      </w:r>
      <w:proofErr w:type="spellEnd"/>
      <w:r w:rsidR="00A97F37">
        <w:t xml:space="preserve"> para </w:t>
      </w:r>
      <w:proofErr w:type="spellStart"/>
      <w:r w:rsidR="00A97F37">
        <w:t>pengungsi</w:t>
      </w:r>
      <w:proofErr w:type="spellEnd"/>
      <w:r w:rsidR="00A97F37">
        <w:t>.</w:t>
      </w:r>
      <w:r w:rsidR="008E1D69">
        <w:t xml:space="preserve"> </w:t>
      </w:r>
      <w:proofErr w:type="spellStart"/>
      <w:r w:rsidR="00D95748">
        <w:t>Prinsip</w:t>
      </w:r>
      <w:proofErr w:type="spellEnd"/>
      <w:r w:rsidR="00D95748">
        <w:t xml:space="preserve"> </w:t>
      </w:r>
      <w:proofErr w:type="spellStart"/>
      <w:r w:rsidR="00D95748">
        <w:t>ini</w:t>
      </w:r>
      <w:proofErr w:type="spellEnd"/>
      <w:r w:rsidR="00D95748">
        <w:t xml:space="preserve"> juga </w:t>
      </w:r>
      <w:proofErr w:type="spellStart"/>
      <w:r w:rsidR="00D95748">
        <w:t>mengharuskan</w:t>
      </w:r>
      <w:proofErr w:type="spellEnd"/>
      <w:r w:rsidR="00D95748">
        <w:t xml:space="preserve"> </w:t>
      </w:r>
      <w:proofErr w:type="spellStart"/>
      <w:r w:rsidR="00D95748">
        <w:t>setiap</w:t>
      </w:r>
      <w:proofErr w:type="spellEnd"/>
      <w:r w:rsidR="00D95748">
        <w:t xml:space="preserve"> negara </w:t>
      </w:r>
      <w:proofErr w:type="spellStart"/>
      <w:r w:rsidR="00D95748">
        <w:t>untuk</w:t>
      </w:r>
      <w:proofErr w:type="spellEnd"/>
      <w:r w:rsidR="00D95748">
        <w:t xml:space="preserve"> </w:t>
      </w:r>
      <w:proofErr w:type="spellStart"/>
      <w:r w:rsidR="00D95748">
        <w:t>menerima</w:t>
      </w:r>
      <w:proofErr w:type="spellEnd"/>
      <w:r w:rsidR="00770E47">
        <w:t xml:space="preserve">, </w:t>
      </w:r>
      <w:proofErr w:type="spellStart"/>
      <w:r w:rsidR="00770E47">
        <w:t>menyediakan</w:t>
      </w:r>
      <w:proofErr w:type="spellEnd"/>
      <w:r w:rsidR="00770E47">
        <w:t xml:space="preserve"> </w:t>
      </w:r>
      <w:proofErr w:type="spellStart"/>
      <w:r w:rsidR="00770E47">
        <w:t>tempat</w:t>
      </w:r>
      <w:proofErr w:type="spellEnd"/>
      <w:r w:rsidR="00770E47">
        <w:t xml:space="preserve">, </w:t>
      </w:r>
      <w:proofErr w:type="spellStart"/>
      <w:r w:rsidR="00770E47">
        <w:t>perlindungan</w:t>
      </w:r>
      <w:proofErr w:type="spellEnd"/>
      <w:r w:rsidR="00770E47">
        <w:t xml:space="preserve">, dan </w:t>
      </w:r>
      <w:proofErr w:type="spellStart"/>
      <w:r w:rsidR="00770E47">
        <w:t>pelayanan</w:t>
      </w:r>
      <w:proofErr w:type="spellEnd"/>
      <w:r w:rsidR="00770E47">
        <w:t xml:space="preserve"> </w:t>
      </w:r>
      <w:proofErr w:type="spellStart"/>
      <w:r w:rsidR="00770E47">
        <w:t>kepada</w:t>
      </w:r>
      <w:proofErr w:type="spellEnd"/>
      <w:r w:rsidR="00770E47">
        <w:t xml:space="preserve"> para </w:t>
      </w:r>
      <w:proofErr w:type="spellStart"/>
      <w:r w:rsidR="00770E47">
        <w:t>pengungsi</w:t>
      </w:r>
      <w:proofErr w:type="spellEnd"/>
      <w:r w:rsidR="00770E47">
        <w:t xml:space="preserve"> (</w:t>
      </w:r>
      <w:proofErr w:type="spellStart"/>
      <w:r w:rsidR="00770E47">
        <w:t>Kemenkumham</w:t>
      </w:r>
      <w:proofErr w:type="spellEnd"/>
      <w:r w:rsidR="00770E47">
        <w:t>, 2022).</w:t>
      </w:r>
      <w:r w:rsidR="005F02C9">
        <w:t xml:space="preserve"> Tidak </w:t>
      </w:r>
      <w:proofErr w:type="spellStart"/>
      <w:r w:rsidR="005F02C9">
        <w:t>hanya</w:t>
      </w:r>
      <w:proofErr w:type="spellEnd"/>
      <w:r w:rsidR="005F02C9">
        <w:t xml:space="preserve"> </w:t>
      </w:r>
      <w:proofErr w:type="spellStart"/>
      <w:r w:rsidR="005F02C9">
        <w:t>itu</w:t>
      </w:r>
      <w:proofErr w:type="spellEnd"/>
      <w:r w:rsidR="005F02C9">
        <w:t xml:space="preserve">, para </w:t>
      </w:r>
      <w:proofErr w:type="spellStart"/>
      <w:r w:rsidR="005F02C9">
        <w:t>pengungsi</w:t>
      </w:r>
      <w:proofErr w:type="spellEnd"/>
      <w:r w:rsidR="005F02C9">
        <w:t xml:space="preserve"> yang </w:t>
      </w:r>
      <w:proofErr w:type="spellStart"/>
      <w:r w:rsidR="005F02C9">
        <w:t>memasuki</w:t>
      </w:r>
      <w:proofErr w:type="spellEnd"/>
      <w:r w:rsidR="005F02C9">
        <w:t xml:space="preserve"> wilayah Indonesia </w:t>
      </w:r>
      <w:proofErr w:type="spellStart"/>
      <w:r w:rsidR="005F02C9">
        <w:t>harus</w:t>
      </w:r>
      <w:proofErr w:type="spellEnd"/>
      <w:r w:rsidR="005F02C9">
        <w:t xml:space="preserve"> </w:t>
      </w:r>
      <w:proofErr w:type="spellStart"/>
      <w:r w:rsidR="005F02C9">
        <w:t>diberikan</w:t>
      </w:r>
      <w:proofErr w:type="spellEnd"/>
      <w:r w:rsidR="005F02C9">
        <w:t xml:space="preserve"> </w:t>
      </w:r>
      <w:proofErr w:type="spellStart"/>
      <w:r w:rsidR="005F02C9">
        <w:t>hak</w:t>
      </w:r>
      <w:proofErr w:type="spellEnd"/>
      <w:r w:rsidR="005F02C9">
        <w:t xml:space="preserve"> </w:t>
      </w:r>
      <w:proofErr w:type="spellStart"/>
      <w:r w:rsidR="005F02C9">
        <w:t>perlindungan</w:t>
      </w:r>
      <w:proofErr w:type="spellEnd"/>
      <w:r w:rsidR="005F02C9">
        <w:t xml:space="preserve"> </w:t>
      </w:r>
      <w:proofErr w:type="spellStart"/>
      <w:r w:rsidR="005F02C9">
        <w:t>selama</w:t>
      </w:r>
      <w:proofErr w:type="spellEnd"/>
      <w:r w:rsidR="005F02C9">
        <w:t xml:space="preserve"> </w:t>
      </w:r>
      <w:proofErr w:type="spellStart"/>
      <w:r w:rsidR="005F02C9">
        <w:t>menetap</w:t>
      </w:r>
      <w:proofErr w:type="spellEnd"/>
      <w:r w:rsidR="005F02C9">
        <w:t xml:space="preserve"> di Indonesia </w:t>
      </w:r>
      <w:proofErr w:type="spellStart"/>
      <w:r w:rsidR="005F02C9">
        <w:t>karena</w:t>
      </w:r>
      <w:proofErr w:type="spellEnd"/>
      <w:r w:rsidR="005F02C9">
        <w:t xml:space="preserve"> Indonesia </w:t>
      </w:r>
      <w:proofErr w:type="spellStart"/>
      <w:r w:rsidR="005F02C9">
        <w:t>telah</w:t>
      </w:r>
      <w:proofErr w:type="spellEnd"/>
      <w:r w:rsidR="005F02C9">
        <w:t xml:space="preserve"> </w:t>
      </w:r>
      <w:proofErr w:type="spellStart"/>
      <w:r w:rsidR="005F02C9">
        <w:t>meratifikasi</w:t>
      </w:r>
      <w:proofErr w:type="spellEnd"/>
      <w:r w:rsidR="005F02C9">
        <w:t xml:space="preserve"> </w:t>
      </w:r>
      <w:r w:rsidR="005F02C9" w:rsidRPr="001C798D">
        <w:rPr>
          <w:i/>
          <w:iCs/>
        </w:rPr>
        <w:t>Universal Declaration on Human Rights</w:t>
      </w:r>
      <w:r w:rsidR="005F02C9">
        <w:t xml:space="preserve"> (UDHR) </w:t>
      </w:r>
      <w:proofErr w:type="spellStart"/>
      <w:r w:rsidR="005F02C9">
        <w:t>tahun</w:t>
      </w:r>
      <w:proofErr w:type="spellEnd"/>
      <w:r w:rsidR="005F02C9">
        <w:t xml:space="preserve"> 1948 (</w:t>
      </w:r>
      <w:proofErr w:type="spellStart"/>
      <w:r w:rsidR="005F02C9">
        <w:t>Saputri</w:t>
      </w:r>
      <w:proofErr w:type="spellEnd"/>
      <w:r w:rsidR="005F02C9">
        <w:t>, 2022).</w:t>
      </w:r>
    </w:p>
    <w:p w14:paraId="0DE930A4" w14:textId="77777777" w:rsidR="00E3795B" w:rsidRDefault="00E3795B" w:rsidP="005B5ADC">
      <w:pPr>
        <w:pStyle w:val="BodyText"/>
      </w:pPr>
    </w:p>
    <w:p w14:paraId="65E0675D" w14:textId="778F5F2E" w:rsidR="00E3795B" w:rsidRDefault="00E3795B" w:rsidP="00E3795B">
      <w:pPr>
        <w:pStyle w:val="Heading1"/>
      </w:pPr>
      <w:r>
        <w:t>Ke</w:t>
      </w:r>
      <w:r w:rsidR="00F570D3">
        <w:t>simpulan</w:t>
      </w:r>
    </w:p>
    <w:p w14:paraId="13F5900C" w14:textId="77777777" w:rsidR="00CD2AAA" w:rsidRDefault="00C13F57" w:rsidP="005B5ADC">
      <w:pPr>
        <w:pStyle w:val="BodyText"/>
      </w:pPr>
      <w:r>
        <w:tab/>
      </w:r>
      <w:r>
        <w:tab/>
      </w:r>
      <w:proofErr w:type="spellStart"/>
      <w:r>
        <w:t>Berdasarkan</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ini</w:t>
      </w:r>
      <w:proofErr w:type="spellEnd"/>
      <w:r>
        <w:t xml:space="preserve"> yang </w:t>
      </w:r>
      <w:proofErr w:type="spellStart"/>
      <w:r>
        <w:t>menganalisis</w:t>
      </w:r>
      <w:proofErr w:type="spellEnd"/>
      <w:r>
        <w:t xml:space="preserve"> </w:t>
      </w:r>
      <w:proofErr w:type="spellStart"/>
      <w:r>
        <w:t>faktor</w:t>
      </w:r>
      <w:proofErr w:type="spellEnd"/>
      <w:r>
        <w:t xml:space="preserve"> </w:t>
      </w:r>
      <w:proofErr w:type="spellStart"/>
      <w:r>
        <w:t>apa</w:t>
      </w:r>
      <w:proofErr w:type="spellEnd"/>
      <w:r>
        <w:t xml:space="preserve"> </w:t>
      </w:r>
      <w:proofErr w:type="spellStart"/>
      <w:r>
        <w:t>saja</w:t>
      </w:r>
      <w:proofErr w:type="spellEnd"/>
      <w:r>
        <w:t xml:space="preserve"> yang </w:t>
      </w:r>
      <w:proofErr w:type="spellStart"/>
      <w:r>
        <w:t>memengaruhi</w:t>
      </w:r>
      <w:proofErr w:type="spellEnd"/>
      <w:r>
        <w:t xml:space="preserve"> Indonesia </w:t>
      </w:r>
      <w:proofErr w:type="spellStart"/>
      <w:r>
        <w:t>dalam</w:t>
      </w:r>
      <w:proofErr w:type="spellEnd"/>
      <w:r>
        <w:t xml:space="preserve"> </w:t>
      </w:r>
      <w:proofErr w:type="spellStart"/>
      <w:r>
        <w:t>menerima</w:t>
      </w:r>
      <w:proofErr w:type="spellEnd"/>
      <w:r>
        <w:t xml:space="preserve"> </w:t>
      </w:r>
      <w:proofErr w:type="spellStart"/>
      <w:r>
        <w:t>pengungsi</w:t>
      </w:r>
      <w:proofErr w:type="spellEnd"/>
      <w:r>
        <w:t xml:space="preserve"> Rohingya </w:t>
      </w:r>
      <w:proofErr w:type="spellStart"/>
      <w:r>
        <w:t>tahun</w:t>
      </w:r>
      <w:proofErr w:type="spellEnd"/>
      <w:r>
        <w:t xml:space="preserve"> 2020-2022,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rsidR="008B697E">
        <w:t>terdapat</w:t>
      </w:r>
      <w:proofErr w:type="spellEnd"/>
      <w:r w:rsidR="008B697E">
        <w:t xml:space="preserve"> </w:t>
      </w:r>
      <w:proofErr w:type="spellStart"/>
      <w:r w:rsidR="008B697E">
        <w:t>enam</w:t>
      </w:r>
      <w:proofErr w:type="spellEnd"/>
      <w:r w:rsidR="008B697E">
        <w:t xml:space="preserve"> </w:t>
      </w:r>
      <w:proofErr w:type="spellStart"/>
      <w:r w:rsidR="008B697E">
        <w:t>faktor</w:t>
      </w:r>
      <w:proofErr w:type="spellEnd"/>
      <w:r w:rsidR="008B697E">
        <w:t xml:space="preserve"> </w:t>
      </w:r>
      <w:proofErr w:type="spellStart"/>
      <w:r w:rsidR="008B697E">
        <w:t>baik</w:t>
      </w:r>
      <w:proofErr w:type="spellEnd"/>
      <w:r w:rsidR="008B697E">
        <w:t xml:space="preserve"> </w:t>
      </w:r>
      <w:proofErr w:type="spellStart"/>
      <w:r w:rsidR="008B697E">
        <w:t>berasal</w:t>
      </w:r>
      <w:proofErr w:type="spellEnd"/>
      <w:r w:rsidR="008B697E">
        <w:t xml:space="preserve"> </w:t>
      </w:r>
      <w:proofErr w:type="spellStart"/>
      <w:r w:rsidR="008B697E">
        <w:t>dari</w:t>
      </w:r>
      <w:proofErr w:type="spellEnd"/>
      <w:r w:rsidR="008B697E">
        <w:t xml:space="preserve"> </w:t>
      </w:r>
      <w:proofErr w:type="spellStart"/>
      <w:r w:rsidR="008B697E">
        <w:t>dalam</w:t>
      </w:r>
      <w:proofErr w:type="spellEnd"/>
      <w:r w:rsidR="008B697E">
        <w:t xml:space="preserve"> </w:t>
      </w:r>
      <w:proofErr w:type="spellStart"/>
      <w:r w:rsidR="008B697E">
        <w:t>maupun</w:t>
      </w:r>
      <w:proofErr w:type="spellEnd"/>
      <w:r w:rsidR="008B697E">
        <w:t xml:space="preserve"> </w:t>
      </w:r>
      <w:proofErr w:type="spellStart"/>
      <w:r w:rsidR="008B697E">
        <w:t>luar</w:t>
      </w:r>
      <w:proofErr w:type="spellEnd"/>
      <w:r w:rsidR="008B697E">
        <w:t xml:space="preserve"> negeri yang </w:t>
      </w:r>
      <w:proofErr w:type="spellStart"/>
      <w:r w:rsidR="008B697E">
        <w:t>mempengaruhi</w:t>
      </w:r>
      <w:proofErr w:type="spellEnd"/>
      <w:r w:rsidR="00087FC7">
        <w:t xml:space="preserve"> </w:t>
      </w:r>
      <w:proofErr w:type="spellStart"/>
      <w:r w:rsidR="00087FC7">
        <w:t>keputusan</w:t>
      </w:r>
      <w:proofErr w:type="spellEnd"/>
      <w:r w:rsidR="00087FC7">
        <w:t xml:space="preserve"> Indonesia </w:t>
      </w:r>
      <w:proofErr w:type="spellStart"/>
      <w:r w:rsidR="00087FC7">
        <w:t>dalam</w:t>
      </w:r>
      <w:proofErr w:type="spellEnd"/>
      <w:r w:rsidR="00087FC7">
        <w:t xml:space="preserve"> </w:t>
      </w:r>
      <w:proofErr w:type="spellStart"/>
      <w:r w:rsidR="00087FC7">
        <w:t>menerima</w:t>
      </w:r>
      <w:proofErr w:type="spellEnd"/>
      <w:r w:rsidR="00087FC7">
        <w:t xml:space="preserve"> </w:t>
      </w:r>
      <w:proofErr w:type="spellStart"/>
      <w:r w:rsidR="00087FC7">
        <w:t>pengungsi</w:t>
      </w:r>
      <w:proofErr w:type="spellEnd"/>
      <w:r w:rsidR="00087FC7">
        <w:t xml:space="preserve"> Rohingya.</w:t>
      </w:r>
      <w:r w:rsidR="00062CFD">
        <w:t xml:space="preserve"> Faktor </w:t>
      </w:r>
      <w:proofErr w:type="spellStart"/>
      <w:r w:rsidR="00062CFD">
        <w:t>pertama</w:t>
      </w:r>
      <w:proofErr w:type="spellEnd"/>
      <w:r w:rsidR="00062CFD">
        <w:t xml:space="preserve"> </w:t>
      </w:r>
      <w:proofErr w:type="spellStart"/>
      <w:r w:rsidR="00062CFD">
        <w:t>yakni</w:t>
      </w:r>
      <w:proofErr w:type="spellEnd"/>
      <w:r w:rsidR="00062CFD">
        <w:t xml:space="preserve"> </w:t>
      </w:r>
      <w:proofErr w:type="spellStart"/>
      <w:r w:rsidR="00062CFD">
        <w:t>posisi</w:t>
      </w:r>
      <w:proofErr w:type="spellEnd"/>
      <w:r w:rsidR="00062CFD">
        <w:t xml:space="preserve"> </w:t>
      </w:r>
      <w:proofErr w:type="spellStart"/>
      <w:r w:rsidR="00062CFD">
        <w:t>geostrategis</w:t>
      </w:r>
      <w:proofErr w:type="spellEnd"/>
      <w:r w:rsidR="00062CFD">
        <w:t xml:space="preserve">. </w:t>
      </w:r>
      <w:r w:rsidR="002157AF">
        <w:t xml:space="preserve">Wilayah Indonesia </w:t>
      </w:r>
      <w:proofErr w:type="spellStart"/>
      <w:r w:rsidR="002157AF">
        <w:t>dapat</w:t>
      </w:r>
      <w:proofErr w:type="spellEnd"/>
      <w:r w:rsidR="002157AF">
        <w:t xml:space="preserve"> </w:t>
      </w:r>
      <w:proofErr w:type="spellStart"/>
      <w:r w:rsidR="002157AF">
        <w:t>dikatakan</w:t>
      </w:r>
      <w:proofErr w:type="spellEnd"/>
      <w:r w:rsidR="002157AF">
        <w:t xml:space="preserve"> </w:t>
      </w:r>
      <w:proofErr w:type="spellStart"/>
      <w:r w:rsidR="002157AF">
        <w:t>berada</w:t>
      </w:r>
      <w:proofErr w:type="spellEnd"/>
      <w:r w:rsidR="002157AF">
        <w:t xml:space="preserve"> di </w:t>
      </w:r>
      <w:proofErr w:type="spellStart"/>
      <w:r w:rsidR="002157AF">
        <w:t>posisi</w:t>
      </w:r>
      <w:proofErr w:type="spellEnd"/>
      <w:r w:rsidR="002157AF">
        <w:t xml:space="preserve"> </w:t>
      </w:r>
      <w:proofErr w:type="spellStart"/>
      <w:r w:rsidR="002157AF">
        <w:t>strategis</w:t>
      </w:r>
      <w:proofErr w:type="spellEnd"/>
      <w:r w:rsidR="002157AF">
        <w:t xml:space="preserve"> </w:t>
      </w:r>
      <w:proofErr w:type="spellStart"/>
      <w:r w:rsidR="002157AF">
        <w:t>karena</w:t>
      </w:r>
      <w:proofErr w:type="spellEnd"/>
      <w:r w:rsidR="002157AF">
        <w:t xml:space="preserve"> </w:t>
      </w:r>
      <w:proofErr w:type="spellStart"/>
      <w:r w:rsidR="002157AF">
        <w:t>terletak</w:t>
      </w:r>
      <w:proofErr w:type="spellEnd"/>
      <w:r w:rsidR="002157AF">
        <w:t xml:space="preserve"> di </w:t>
      </w:r>
      <w:proofErr w:type="spellStart"/>
      <w:r w:rsidR="002157AF">
        <w:t>posisi</w:t>
      </w:r>
      <w:proofErr w:type="spellEnd"/>
      <w:r w:rsidR="002157AF">
        <w:t xml:space="preserve"> </w:t>
      </w:r>
      <w:proofErr w:type="spellStart"/>
      <w:r w:rsidR="002157AF">
        <w:t>silang</w:t>
      </w:r>
      <w:proofErr w:type="spellEnd"/>
      <w:r w:rsidR="002157AF">
        <w:t xml:space="preserve"> yang </w:t>
      </w:r>
      <w:proofErr w:type="spellStart"/>
      <w:r w:rsidR="002157AF">
        <w:t>menguntungkan</w:t>
      </w:r>
      <w:proofErr w:type="spellEnd"/>
      <w:r w:rsidR="002157AF">
        <w:t xml:space="preserve"> Indonesia pada </w:t>
      </w:r>
      <w:proofErr w:type="spellStart"/>
      <w:r w:rsidR="002157AF">
        <w:t>bidang</w:t>
      </w:r>
      <w:proofErr w:type="spellEnd"/>
      <w:r w:rsidR="002157AF">
        <w:t xml:space="preserve"> </w:t>
      </w:r>
      <w:proofErr w:type="spellStart"/>
      <w:r w:rsidR="002157AF">
        <w:t>perdamaian</w:t>
      </w:r>
      <w:proofErr w:type="spellEnd"/>
      <w:r w:rsidR="002157AF">
        <w:t>.</w:t>
      </w:r>
      <w:r w:rsidR="00EB2F28">
        <w:t xml:space="preserve"> </w:t>
      </w:r>
      <w:proofErr w:type="spellStart"/>
      <w:r w:rsidR="00EB2F28">
        <w:t>Pemahaman</w:t>
      </w:r>
      <w:proofErr w:type="spellEnd"/>
      <w:r w:rsidR="00EB2F28">
        <w:t xml:space="preserve"> </w:t>
      </w:r>
      <w:proofErr w:type="spellStart"/>
      <w:r w:rsidR="00EB2F28">
        <w:t>Presiden</w:t>
      </w:r>
      <w:proofErr w:type="spellEnd"/>
      <w:r w:rsidR="00EB2F28">
        <w:t xml:space="preserve"> Joko Widodo </w:t>
      </w:r>
      <w:proofErr w:type="spellStart"/>
      <w:r w:rsidR="00EB2F28">
        <w:t>terhadap</w:t>
      </w:r>
      <w:proofErr w:type="spellEnd"/>
      <w:r w:rsidR="00EB2F28">
        <w:t xml:space="preserve"> </w:t>
      </w:r>
      <w:proofErr w:type="spellStart"/>
      <w:r w:rsidR="00EB2F28">
        <w:t>posisi</w:t>
      </w:r>
      <w:proofErr w:type="spellEnd"/>
      <w:r w:rsidR="00EB2F28">
        <w:t xml:space="preserve"> </w:t>
      </w:r>
      <w:proofErr w:type="spellStart"/>
      <w:r w:rsidR="00EB2F28">
        <w:t>geostrategis</w:t>
      </w:r>
      <w:proofErr w:type="spellEnd"/>
      <w:r w:rsidR="00EB2F28">
        <w:t xml:space="preserve"> </w:t>
      </w:r>
      <w:proofErr w:type="spellStart"/>
      <w:r w:rsidR="00EB2F28">
        <w:t>tercermin</w:t>
      </w:r>
      <w:proofErr w:type="spellEnd"/>
      <w:r w:rsidR="00EB2F28">
        <w:t xml:space="preserve"> pada </w:t>
      </w:r>
      <w:proofErr w:type="spellStart"/>
      <w:r w:rsidR="00EB2F28">
        <w:t>pene</w:t>
      </w:r>
      <w:r w:rsidR="00E463B8">
        <w:t>tapan</w:t>
      </w:r>
      <w:proofErr w:type="spellEnd"/>
      <w:r w:rsidR="00E463B8">
        <w:t xml:space="preserve"> 5 </w:t>
      </w:r>
      <w:proofErr w:type="spellStart"/>
      <w:r w:rsidR="00E463B8">
        <w:t>prioritas</w:t>
      </w:r>
      <w:proofErr w:type="spellEnd"/>
      <w:r w:rsidR="00E463B8">
        <w:t xml:space="preserve"> </w:t>
      </w:r>
      <w:proofErr w:type="spellStart"/>
      <w:r w:rsidR="00E463B8">
        <w:t>politik</w:t>
      </w:r>
      <w:proofErr w:type="spellEnd"/>
      <w:r w:rsidR="00E463B8">
        <w:t xml:space="preserve"> </w:t>
      </w:r>
      <w:proofErr w:type="spellStart"/>
      <w:r w:rsidR="00E463B8">
        <w:t>luar</w:t>
      </w:r>
      <w:proofErr w:type="spellEnd"/>
      <w:r w:rsidR="00E463B8">
        <w:t xml:space="preserve"> </w:t>
      </w:r>
      <w:proofErr w:type="spellStart"/>
      <w:r w:rsidR="00E463B8">
        <w:t>negerinya</w:t>
      </w:r>
      <w:proofErr w:type="spellEnd"/>
      <w:r w:rsidR="00E463B8">
        <w:t xml:space="preserve"> pada </w:t>
      </w:r>
      <w:proofErr w:type="spellStart"/>
      <w:r w:rsidR="00E463B8">
        <w:t>aktivitas</w:t>
      </w:r>
      <w:proofErr w:type="spellEnd"/>
      <w:r w:rsidR="00E463B8">
        <w:t xml:space="preserve"> </w:t>
      </w:r>
      <w:proofErr w:type="spellStart"/>
      <w:r w:rsidR="00E463B8">
        <w:t>internasionalnya</w:t>
      </w:r>
      <w:proofErr w:type="spellEnd"/>
      <w:r w:rsidR="00E463B8">
        <w:t>.</w:t>
      </w:r>
      <w:r w:rsidR="00CE3A53">
        <w:t xml:space="preserve"> </w:t>
      </w:r>
      <w:proofErr w:type="spellStart"/>
      <w:r w:rsidR="00CE3A53">
        <w:t>Kebijakan</w:t>
      </w:r>
      <w:proofErr w:type="spellEnd"/>
      <w:r w:rsidR="00CE3A53">
        <w:t xml:space="preserve"> </w:t>
      </w:r>
      <w:proofErr w:type="spellStart"/>
      <w:r w:rsidR="00CE3A53">
        <w:t>untuk</w:t>
      </w:r>
      <w:proofErr w:type="spellEnd"/>
      <w:r w:rsidR="00CE3A53">
        <w:t xml:space="preserve"> </w:t>
      </w:r>
      <w:proofErr w:type="spellStart"/>
      <w:r w:rsidR="00CE3A53">
        <w:t>menerima</w:t>
      </w:r>
      <w:proofErr w:type="spellEnd"/>
      <w:r w:rsidR="00CE3A53">
        <w:t xml:space="preserve"> </w:t>
      </w:r>
      <w:proofErr w:type="spellStart"/>
      <w:r w:rsidR="00CE3A53">
        <w:t>pengungsi</w:t>
      </w:r>
      <w:proofErr w:type="spellEnd"/>
      <w:r w:rsidR="00CE3A53">
        <w:t xml:space="preserve"> </w:t>
      </w:r>
      <w:proofErr w:type="spellStart"/>
      <w:r w:rsidR="00CE3A53">
        <w:t>menjadi</w:t>
      </w:r>
      <w:proofErr w:type="spellEnd"/>
      <w:r w:rsidR="00CE3A53">
        <w:t xml:space="preserve"> </w:t>
      </w:r>
      <w:proofErr w:type="spellStart"/>
      <w:r w:rsidR="00CE3A53">
        <w:t>bukti</w:t>
      </w:r>
      <w:proofErr w:type="spellEnd"/>
      <w:r w:rsidR="00CE3A53">
        <w:t xml:space="preserve"> yang </w:t>
      </w:r>
      <w:proofErr w:type="spellStart"/>
      <w:r w:rsidR="00CE3A53">
        <w:t>mewakili</w:t>
      </w:r>
      <w:proofErr w:type="spellEnd"/>
      <w:r w:rsidR="00CE3A53">
        <w:t xml:space="preserve"> </w:t>
      </w:r>
      <w:proofErr w:type="spellStart"/>
      <w:r w:rsidR="00CE3A53">
        <w:t>dari</w:t>
      </w:r>
      <w:proofErr w:type="spellEnd"/>
      <w:r w:rsidR="00CE3A53">
        <w:t xml:space="preserve"> 5 </w:t>
      </w:r>
      <w:proofErr w:type="spellStart"/>
      <w:r w:rsidR="00CE3A53">
        <w:t>prioritas</w:t>
      </w:r>
      <w:proofErr w:type="spellEnd"/>
      <w:r w:rsidR="00CE3A53">
        <w:t xml:space="preserve"> </w:t>
      </w:r>
      <w:proofErr w:type="spellStart"/>
      <w:r w:rsidR="00CE3A53">
        <w:t>politik</w:t>
      </w:r>
      <w:proofErr w:type="spellEnd"/>
      <w:r w:rsidR="00CE3A53">
        <w:t xml:space="preserve"> </w:t>
      </w:r>
      <w:proofErr w:type="spellStart"/>
      <w:r w:rsidR="00CE3A53">
        <w:t>luar</w:t>
      </w:r>
      <w:proofErr w:type="spellEnd"/>
      <w:r w:rsidR="00CE3A53">
        <w:t xml:space="preserve"> negeri.</w:t>
      </w:r>
    </w:p>
    <w:p w14:paraId="14B49790" w14:textId="77777777" w:rsidR="00931CFE" w:rsidRDefault="00CD2AAA" w:rsidP="005B5ADC">
      <w:pPr>
        <w:pStyle w:val="BodyText"/>
      </w:pPr>
      <w:r>
        <w:tab/>
      </w:r>
      <w:r>
        <w:tab/>
      </w:r>
      <w:proofErr w:type="spellStart"/>
      <w:r w:rsidR="00446C30">
        <w:t>Selanjutnya</w:t>
      </w:r>
      <w:proofErr w:type="spellEnd"/>
      <w:r w:rsidR="00446C30">
        <w:t xml:space="preserve"> </w:t>
      </w:r>
      <w:proofErr w:type="spellStart"/>
      <w:r w:rsidR="00446C30">
        <w:t>ialah</w:t>
      </w:r>
      <w:proofErr w:type="spellEnd"/>
      <w:r w:rsidR="00446C30">
        <w:t xml:space="preserve"> </w:t>
      </w:r>
      <w:proofErr w:type="spellStart"/>
      <w:r w:rsidR="00446C30">
        <w:t>kondisi</w:t>
      </w:r>
      <w:proofErr w:type="spellEnd"/>
      <w:r w:rsidR="00446C30">
        <w:t xml:space="preserve"> </w:t>
      </w:r>
      <w:proofErr w:type="spellStart"/>
      <w:r w:rsidR="00446C30">
        <w:t>perekonomian</w:t>
      </w:r>
      <w:proofErr w:type="spellEnd"/>
      <w:r w:rsidR="00446C30">
        <w:t xml:space="preserve">. Pada </w:t>
      </w:r>
      <w:proofErr w:type="spellStart"/>
      <w:r w:rsidR="00446C30">
        <w:t>tahun</w:t>
      </w:r>
      <w:proofErr w:type="spellEnd"/>
      <w:r w:rsidR="00446C30">
        <w:t xml:space="preserve"> 2020, </w:t>
      </w:r>
      <w:proofErr w:type="spellStart"/>
      <w:r w:rsidR="00446C30">
        <w:t>perekonomian</w:t>
      </w:r>
      <w:proofErr w:type="spellEnd"/>
      <w:r w:rsidR="00446C30">
        <w:t xml:space="preserve"> Indonesia </w:t>
      </w:r>
      <w:proofErr w:type="spellStart"/>
      <w:r w:rsidR="00446C30">
        <w:t>mengalami</w:t>
      </w:r>
      <w:proofErr w:type="spellEnd"/>
      <w:r w:rsidR="00446C30">
        <w:t xml:space="preserve"> </w:t>
      </w:r>
      <w:proofErr w:type="spellStart"/>
      <w:r w:rsidR="00446C30">
        <w:t>kontraksi</w:t>
      </w:r>
      <w:proofErr w:type="spellEnd"/>
      <w:r w:rsidR="00446C30">
        <w:t xml:space="preserve"> pada </w:t>
      </w:r>
      <w:proofErr w:type="spellStart"/>
      <w:r w:rsidR="00446C30">
        <w:t>pertumbuhannya</w:t>
      </w:r>
      <w:proofErr w:type="spellEnd"/>
      <w:r w:rsidR="00446C30">
        <w:t xml:space="preserve">, </w:t>
      </w:r>
      <w:proofErr w:type="spellStart"/>
      <w:r w:rsidR="00446C30">
        <w:t>meskipun</w:t>
      </w:r>
      <w:proofErr w:type="spellEnd"/>
      <w:r w:rsidR="00446C30">
        <w:t xml:space="preserve"> </w:t>
      </w:r>
      <w:proofErr w:type="spellStart"/>
      <w:r w:rsidR="00446C30">
        <w:t>demikian</w:t>
      </w:r>
      <w:proofErr w:type="spellEnd"/>
      <w:r w:rsidR="00446C30">
        <w:t xml:space="preserve"> </w:t>
      </w:r>
      <w:proofErr w:type="spellStart"/>
      <w:r w:rsidR="00446C30">
        <w:t>penerimaan</w:t>
      </w:r>
      <w:proofErr w:type="spellEnd"/>
      <w:r w:rsidR="00446C30">
        <w:t xml:space="preserve"> para </w:t>
      </w:r>
      <w:proofErr w:type="spellStart"/>
      <w:r w:rsidR="00446C30">
        <w:t>pengungsi</w:t>
      </w:r>
      <w:proofErr w:type="spellEnd"/>
      <w:r w:rsidR="00446C30">
        <w:t xml:space="preserve"> Rohingya </w:t>
      </w:r>
      <w:proofErr w:type="spellStart"/>
      <w:r w:rsidR="00446C30">
        <w:t>tetap</w:t>
      </w:r>
      <w:proofErr w:type="spellEnd"/>
      <w:r w:rsidR="00446C30">
        <w:t xml:space="preserve"> </w:t>
      </w:r>
      <w:proofErr w:type="spellStart"/>
      <w:r w:rsidR="00446C30">
        <w:t>dilakukan</w:t>
      </w:r>
      <w:proofErr w:type="spellEnd"/>
      <w:r w:rsidR="00446C30">
        <w:t xml:space="preserve"> oleh Indonesia. </w:t>
      </w:r>
      <w:proofErr w:type="spellStart"/>
      <w:r w:rsidR="000D62A9">
        <w:t>Perekonomian</w:t>
      </w:r>
      <w:proofErr w:type="spellEnd"/>
      <w:r w:rsidR="000D62A9">
        <w:t xml:space="preserve"> Indonesia </w:t>
      </w:r>
      <w:proofErr w:type="spellStart"/>
      <w:r w:rsidR="000D62A9">
        <w:t>dapat</w:t>
      </w:r>
      <w:proofErr w:type="spellEnd"/>
      <w:r w:rsidR="000D62A9">
        <w:t xml:space="preserve"> </w:t>
      </w:r>
      <w:proofErr w:type="spellStart"/>
      <w:r w:rsidR="000D62A9">
        <w:t>dikatakan</w:t>
      </w:r>
      <w:proofErr w:type="spellEnd"/>
      <w:r w:rsidR="000D62A9">
        <w:t xml:space="preserve"> </w:t>
      </w:r>
      <w:proofErr w:type="spellStart"/>
      <w:r w:rsidR="000D62A9">
        <w:t>masih</w:t>
      </w:r>
      <w:proofErr w:type="spellEnd"/>
      <w:r w:rsidR="000D62A9">
        <w:t xml:space="preserve"> </w:t>
      </w:r>
      <w:proofErr w:type="spellStart"/>
      <w:r w:rsidR="000D62A9">
        <w:t>lebih</w:t>
      </w:r>
      <w:proofErr w:type="spellEnd"/>
      <w:r w:rsidR="000D62A9">
        <w:t xml:space="preserve"> </w:t>
      </w:r>
      <w:proofErr w:type="spellStart"/>
      <w:r w:rsidR="000D62A9">
        <w:t>baik</w:t>
      </w:r>
      <w:proofErr w:type="spellEnd"/>
      <w:r w:rsidR="000D62A9">
        <w:t xml:space="preserve"> </w:t>
      </w:r>
      <w:proofErr w:type="spellStart"/>
      <w:r w:rsidR="000D62A9">
        <w:t>apabila</w:t>
      </w:r>
      <w:proofErr w:type="spellEnd"/>
      <w:r w:rsidR="000D62A9">
        <w:t xml:space="preserve"> </w:t>
      </w:r>
      <w:proofErr w:type="spellStart"/>
      <w:r w:rsidR="000D62A9">
        <w:t>dikomparasikan</w:t>
      </w:r>
      <w:proofErr w:type="spellEnd"/>
      <w:r w:rsidR="000D62A9">
        <w:t xml:space="preserve"> </w:t>
      </w:r>
      <w:proofErr w:type="spellStart"/>
      <w:r w:rsidR="000D62A9">
        <w:t>dengan</w:t>
      </w:r>
      <w:proofErr w:type="spellEnd"/>
      <w:r w:rsidR="000D62A9">
        <w:t xml:space="preserve"> negara lain. </w:t>
      </w:r>
      <w:proofErr w:type="spellStart"/>
      <w:r w:rsidR="000D62A9">
        <w:t>Sehingga</w:t>
      </w:r>
      <w:proofErr w:type="spellEnd"/>
      <w:r w:rsidR="000D62A9">
        <w:t xml:space="preserve">, Indonesia </w:t>
      </w:r>
      <w:proofErr w:type="spellStart"/>
      <w:r w:rsidR="000D62A9">
        <w:t>merasa</w:t>
      </w:r>
      <w:proofErr w:type="spellEnd"/>
      <w:r w:rsidR="000D62A9">
        <w:t xml:space="preserve"> </w:t>
      </w:r>
      <w:proofErr w:type="spellStart"/>
      <w:r w:rsidR="000D62A9">
        <w:t>mampu</w:t>
      </w:r>
      <w:proofErr w:type="spellEnd"/>
      <w:r w:rsidR="000D62A9">
        <w:t xml:space="preserve"> </w:t>
      </w:r>
      <w:proofErr w:type="spellStart"/>
      <w:r w:rsidR="000D62A9">
        <w:t>untuk</w:t>
      </w:r>
      <w:proofErr w:type="spellEnd"/>
      <w:r w:rsidR="000D62A9">
        <w:t xml:space="preserve"> </w:t>
      </w:r>
      <w:proofErr w:type="spellStart"/>
      <w:r w:rsidR="000D62A9">
        <w:t>mempertahankan</w:t>
      </w:r>
      <w:proofErr w:type="spellEnd"/>
      <w:r w:rsidR="000D62A9">
        <w:t xml:space="preserve"> </w:t>
      </w:r>
      <w:proofErr w:type="spellStart"/>
      <w:r w:rsidR="000D62A9">
        <w:t>kebijakannya</w:t>
      </w:r>
      <w:proofErr w:type="spellEnd"/>
      <w:r w:rsidR="000D62A9">
        <w:t xml:space="preserve"> </w:t>
      </w:r>
      <w:proofErr w:type="spellStart"/>
      <w:r w:rsidR="000D62A9">
        <w:t>dalam</w:t>
      </w:r>
      <w:proofErr w:type="spellEnd"/>
      <w:r w:rsidR="000D62A9">
        <w:t xml:space="preserve"> </w:t>
      </w:r>
      <w:proofErr w:type="spellStart"/>
      <w:r w:rsidR="000D62A9">
        <w:t>menampung</w:t>
      </w:r>
      <w:proofErr w:type="spellEnd"/>
      <w:r w:rsidR="000D62A9">
        <w:t xml:space="preserve"> </w:t>
      </w:r>
      <w:proofErr w:type="spellStart"/>
      <w:r w:rsidR="000D62A9">
        <w:t>pengungsi</w:t>
      </w:r>
      <w:proofErr w:type="spellEnd"/>
      <w:r w:rsidR="000D62A9">
        <w:t xml:space="preserve"> Rohingya </w:t>
      </w:r>
      <w:proofErr w:type="spellStart"/>
      <w:r w:rsidR="000D62A9">
        <w:t>secara</w:t>
      </w:r>
      <w:proofErr w:type="spellEnd"/>
      <w:r w:rsidR="000D62A9">
        <w:t xml:space="preserve"> </w:t>
      </w:r>
      <w:proofErr w:type="spellStart"/>
      <w:r w:rsidR="000D62A9">
        <w:t>sementara</w:t>
      </w:r>
      <w:proofErr w:type="spellEnd"/>
      <w:r w:rsidR="000D62A9">
        <w:t>.</w:t>
      </w:r>
      <w:r w:rsidR="00867D53">
        <w:t xml:space="preserve"> </w:t>
      </w:r>
      <w:proofErr w:type="spellStart"/>
      <w:r w:rsidR="00867D53">
        <w:t>Ketiga</w:t>
      </w:r>
      <w:proofErr w:type="spellEnd"/>
      <w:r w:rsidR="00867D53">
        <w:t xml:space="preserve"> </w:t>
      </w:r>
      <w:proofErr w:type="spellStart"/>
      <w:r w:rsidR="00867D53">
        <w:t>yaitu</w:t>
      </w:r>
      <w:proofErr w:type="spellEnd"/>
      <w:r w:rsidR="00867D53">
        <w:t xml:space="preserve"> </w:t>
      </w:r>
      <w:proofErr w:type="spellStart"/>
      <w:r w:rsidR="00867D53">
        <w:t>jenis</w:t>
      </w:r>
      <w:proofErr w:type="spellEnd"/>
      <w:r w:rsidR="00867D53">
        <w:t xml:space="preserve"> </w:t>
      </w:r>
      <w:proofErr w:type="spellStart"/>
      <w:r w:rsidR="00867D53">
        <w:t>pemerintahan</w:t>
      </w:r>
      <w:proofErr w:type="spellEnd"/>
      <w:r w:rsidR="00867D53">
        <w:t xml:space="preserve">. Dalam </w:t>
      </w:r>
      <w:proofErr w:type="spellStart"/>
      <w:r w:rsidR="00867D53">
        <w:t>penetapan</w:t>
      </w:r>
      <w:proofErr w:type="spellEnd"/>
      <w:r w:rsidR="00867D53">
        <w:t xml:space="preserve"> </w:t>
      </w:r>
      <w:proofErr w:type="spellStart"/>
      <w:r w:rsidR="00867D53">
        <w:t>setiap</w:t>
      </w:r>
      <w:proofErr w:type="spellEnd"/>
      <w:r w:rsidR="00867D53">
        <w:t xml:space="preserve"> </w:t>
      </w:r>
      <w:proofErr w:type="spellStart"/>
      <w:r w:rsidR="00867D53">
        <w:t>kebijakan</w:t>
      </w:r>
      <w:proofErr w:type="spellEnd"/>
      <w:r w:rsidR="00867D53">
        <w:t xml:space="preserve">, Indonesia </w:t>
      </w:r>
      <w:proofErr w:type="spellStart"/>
      <w:r w:rsidR="00867D53">
        <w:t>sebagai</w:t>
      </w:r>
      <w:proofErr w:type="spellEnd"/>
      <w:r w:rsidR="00867D53">
        <w:t xml:space="preserve"> negara </w:t>
      </w:r>
      <w:proofErr w:type="spellStart"/>
      <w:r w:rsidR="00867D53">
        <w:t>demokratis</w:t>
      </w:r>
      <w:proofErr w:type="spellEnd"/>
      <w:r w:rsidR="00867D53">
        <w:t xml:space="preserve"> </w:t>
      </w:r>
      <w:proofErr w:type="spellStart"/>
      <w:r w:rsidR="00867D53">
        <w:t>senantiasa</w:t>
      </w:r>
      <w:proofErr w:type="spellEnd"/>
      <w:r w:rsidR="00867D53">
        <w:t xml:space="preserve"> </w:t>
      </w:r>
      <w:proofErr w:type="spellStart"/>
      <w:r w:rsidR="00867D53">
        <w:t>mendapatkan</w:t>
      </w:r>
      <w:proofErr w:type="spellEnd"/>
      <w:r w:rsidR="00867D53">
        <w:t xml:space="preserve"> </w:t>
      </w:r>
      <w:proofErr w:type="spellStart"/>
      <w:r w:rsidR="00867D53">
        <w:t>pengaruh</w:t>
      </w:r>
      <w:proofErr w:type="spellEnd"/>
      <w:r w:rsidR="00867D53">
        <w:t xml:space="preserve"> </w:t>
      </w:r>
      <w:proofErr w:type="spellStart"/>
      <w:r w:rsidR="00867D53">
        <w:t>dari</w:t>
      </w:r>
      <w:proofErr w:type="spellEnd"/>
      <w:r w:rsidR="00867D53">
        <w:t xml:space="preserve"> media </w:t>
      </w:r>
      <w:proofErr w:type="spellStart"/>
      <w:r w:rsidR="00867D53">
        <w:t>massa</w:t>
      </w:r>
      <w:proofErr w:type="spellEnd"/>
      <w:r w:rsidR="00867D53">
        <w:t xml:space="preserve">, </w:t>
      </w:r>
      <w:proofErr w:type="spellStart"/>
      <w:r w:rsidR="00867D53">
        <w:t>opini</w:t>
      </w:r>
      <w:proofErr w:type="spellEnd"/>
      <w:r w:rsidR="00867D53">
        <w:t xml:space="preserve"> </w:t>
      </w:r>
      <w:proofErr w:type="spellStart"/>
      <w:r w:rsidR="00867D53">
        <w:t>publik</w:t>
      </w:r>
      <w:proofErr w:type="spellEnd"/>
      <w:r w:rsidR="00867D53">
        <w:t xml:space="preserve">, dan </w:t>
      </w:r>
      <w:proofErr w:type="spellStart"/>
      <w:r w:rsidR="00867D53">
        <w:t>kelompok</w:t>
      </w:r>
      <w:proofErr w:type="spellEnd"/>
      <w:r w:rsidR="00867D53">
        <w:t xml:space="preserve"> </w:t>
      </w:r>
      <w:proofErr w:type="spellStart"/>
      <w:r w:rsidR="00867D53">
        <w:t>kepentingan</w:t>
      </w:r>
      <w:proofErr w:type="spellEnd"/>
      <w:r w:rsidR="00867D53">
        <w:t>.</w:t>
      </w:r>
      <w:r w:rsidR="0099033E">
        <w:t xml:space="preserve"> </w:t>
      </w:r>
      <w:proofErr w:type="spellStart"/>
      <w:r w:rsidR="0099033E">
        <w:t>Informasi</w:t>
      </w:r>
      <w:proofErr w:type="spellEnd"/>
      <w:r w:rsidR="0099033E">
        <w:t xml:space="preserve"> yang </w:t>
      </w:r>
      <w:proofErr w:type="spellStart"/>
      <w:r w:rsidR="0099033E">
        <w:t>disebarluaskan</w:t>
      </w:r>
      <w:proofErr w:type="spellEnd"/>
      <w:r w:rsidR="0099033E">
        <w:t xml:space="preserve"> oleh media </w:t>
      </w:r>
      <w:proofErr w:type="spellStart"/>
      <w:r w:rsidR="0099033E">
        <w:t>massa</w:t>
      </w:r>
      <w:proofErr w:type="spellEnd"/>
      <w:r w:rsidR="0099033E">
        <w:t xml:space="preserve"> yang </w:t>
      </w:r>
      <w:proofErr w:type="spellStart"/>
      <w:r w:rsidR="0099033E">
        <w:t>memposisikan</w:t>
      </w:r>
      <w:proofErr w:type="spellEnd"/>
      <w:r w:rsidR="0099033E">
        <w:t xml:space="preserve"> </w:t>
      </w:r>
      <w:proofErr w:type="spellStart"/>
      <w:r w:rsidR="0099033E">
        <w:t>masyarakat</w:t>
      </w:r>
      <w:proofErr w:type="spellEnd"/>
      <w:r w:rsidR="0099033E">
        <w:t xml:space="preserve"> Rohingya </w:t>
      </w:r>
      <w:proofErr w:type="spellStart"/>
      <w:r w:rsidR="0099033E">
        <w:t>sebagai</w:t>
      </w:r>
      <w:proofErr w:type="spellEnd"/>
      <w:r w:rsidR="0099033E">
        <w:t xml:space="preserve"> korban </w:t>
      </w:r>
      <w:proofErr w:type="spellStart"/>
      <w:r w:rsidR="0099033E">
        <w:t>dari</w:t>
      </w:r>
      <w:proofErr w:type="spellEnd"/>
      <w:r w:rsidR="0099033E">
        <w:t xml:space="preserve"> </w:t>
      </w:r>
      <w:proofErr w:type="spellStart"/>
      <w:r w:rsidR="0099033E">
        <w:t>pemerintah</w:t>
      </w:r>
      <w:proofErr w:type="spellEnd"/>
      <w:r w:rsidR="0099033E">
        <w:t xml:space="preserve"> Myanmar </w:t>
      </w:r>
      <w:proofErr w:type="spellStart"/>
      <w:r w:rsidR="0099033E">
        <w:t>kemudian</w:t>
      </w:r>
      <w:proofErr w:type="spellEnd"/>
      <w:r w:rsidR="0099033E">
        <w:t xml:space="preserve"> </w:t>
      </w:r>
      <w:proofErr w:type="spellStart"/>
      <w:r w:rsidR="0099033E">
        <w:t>membangun</w:t>
      </w:r>
      <w:proofErr w:type="spellEnd"/>
      <w:r w:rsidR="0099033E">
        <w:t xml:space="preserve"> </w:t>
      </w:r>
      <w:proofErr w:type="spellStart"/>
      <w:r w:rsidR="0099033E">
        <w:t>opini</w:t>
      </w:r>
      <w:proofErr w:type="spellEnd"/>
      <w:r w:rsidR="0099033E">
        <w:t xml:space="preserve"> </w:t>
      </w:r>
      <w:proofErr w:type="spellStart"/>
      <w:r w:rsidR="0099033E">
        <w:t>publik</w:t>
      </w:r>
      <w:proofErr w:type="spellEnd"/>
      <w:r w:rsidR="0099033E">
        <w:t xml:space="preserve"> </w:t>
      </w:r>
      <w:proofErr w:type="spellStart"/>
      <w:r w:rsidR="0099033E">
        <w:t>untuk</w:t>
      </w:r>
      <w:proofErr w:type="spellEnd"/>
      <w:r w:rsidR="0099033E">
        <w:t xml:space="preserve"> </w:t>
      </w:r>
      <w:proofErr w:type="spellStart"/>
      <w:r w:rsidR="0099033E">
        <w:t>mendorong</w:t>
      </w:r>
      <w:proofErr w:type="spellEnd"/>
      <w:r w:rsidR="0099033E">
        <w:t xml:space="preserve"> </w:t>
      </w:r>
      <w:proofErr w:type="spellStart"/>
      <w:r w:rsidR="0099033E">
        <w:t>pemerintah</w:t>
      </w:r>
      <w:proofErr w:type="spellEnd"/>
      <w:r w:rsidR="0099033E">
        <w:t xml:space="preserve"> Indonesia </w:t>
      </w:r>
      <w:proofErr w:type="spellStart"/>
      <w:r w:rsidR="0099033E">
        <w:t>untuk</w:t>
      </w:r>
      <w:proofErr w:type="spellEnd"/>
      <w:r w:rsidR="0099033E">
        <w:t xml:space="preserve"> </w:t>
      </w:r>
      <w:proofErr w:type="spellStart"/>
      <w:r w:rsidR="0099033E">
        <w:t>menampung</w:t>
      </w:r>
      <w:proofErr w:type="spellEnd"/>
      <w:r w:rsidR="0099033E">
        <w:t xml:space="preserve"> </w:t>
      </w:r>
      <w:proofErr w:type="spellStart"/>
      <w:r w:rsidR="0099033E">
        <w:t>pengungsi</w:t>
      </w:r>
      <w:proofErr w:type="spellEnd"/>
      <w:r w:rsidR="0099033E">
        <w:t xml:space="preserve"> Rohingya.</w:t>
      </w:r>
      <w:r w:rsidR="00CC4A92">
        <w:t xml:space="preserve"> </w:t>
      </w:r>
      <w:proofErr w:type="spellStart"/>
      <w:r w:rsidR="00CC4A92">
        <w:t>Dengan</w:t>
      </w:r>
      <w:proofErr w:type="spellEnd"/>
      <w:r w:rsidR="00CC4A92">
        <w:t xml:space="preserve"> </w:t>
      </w:r>
      <w:proofErr w:type="spellStart"/>
      <w:r w:rsidR="00CC4A92">
        <w:t>demikian</w:t>
      </w:r>
      <w:proofErr w:type="spellEnd"/>
      <w:r w:rsidR="00CC4A92">
        <w:t xml:space="preserve">, </w:t>
      </w:r>
      <w:proofErr w:type="spellStart"/>
      <w:r w:rsidR="00CC4A92">
        <w:t>dorongan</w:t>
      </w:r>
      <w:proofErr w:type="spellEnd"/>
      <w:r w:rsidR="00CC4A92">
        <w:t xml:space="preserve"> </w:t>
      </w:r>
      <w:proofErr w:type="spellStart"/>
      <w:r w:rsidR="00CC4A92">
        <w:t>dari</w:t>
      </w:r>
      <w:proofErr w:type="spellEnd"/>
      <w:r w:rsidR="00CC4A92">
        <w:t xml:space="preserve"> </w:t>
      </w:r>
      <w:proofErr w:type="spellStart"/>
      <w:r w:rsidR="00CC4A92">
        <w:t>kelompok</w:t>
      </w:r>
      <w:proofErr w:type="spellEnd"/>
      <w:r w:rsidR="00CC4A92">
        <w:t xml:space="preserve"> </w:t>
      </w:r>
      <w:proofErr w:type="spellStart"/>
      <w:r w:rsidR="00CC4A92">
        <w:t>kepentingan</w:t>
      </w:r>
      <w:proofErr w:type="spellEnd"/>
      <w:r w:rsidR="00CC4A92">
        <w:t xml:space="preserve"> </w:t>
      </w:r>
      <w:proofErr w:type="spellStart"/>
      <w:r w:rsidR="00CC4A92">
        <w:t>ini</w:t>
      </w:r>
      <w:proofErr w:type="spellEnd"/>
      <w:r w:rsidR="00CC4A92">
        <w:t xml:space="preserve"> </w:t>
      </w:r>
      <w:proofErr w:type="spellStart"/>
      <w:r w:rsidR="00CC4A92">
        <w:t>telah</w:t>
      </w:r>
      <w:proofErr w:type="spellEnd"/>
      <w:r w:rsidR="00CC4A92">
        <w:t xml:space="preserve"> </w:t>
      </w:r>
      <w:proofErr w:type="spellStart"/>
      <w:r w:rsidR="000B3B6D">
        <w:t>mengakibatkan</w:t>
      </w:r>
      <w:proofErr w:type="spellEnd"/>
      <w:r w:rsidR="000B3B6D">
        <w:t xml:space="preserve"> Indonesia </w:t>
      </w:r>
      <w:proofErr w:type="spellStart"/>
      <w:r w:rsidR="000B3B6D">
        <w:t>memutuskan</w:t>
      </w:r>
      <w:proofErr w:type="spellEnd"/>
      <w:r w:rsidR="000B3B6D">
        <w:t xml:space="preserve"> </w:t>
      </w:r>
      <w:proofErr w:type="spellStart"/>
      <w:r w:rsidR="000B3B6D">
        <w:t>untuk</w:t>
      </w:r>
      <w:proofErr w:type="spellEnd"/>
      <w:r w:rsidR="000B3B6D">
        <w:t xml:space="preserve"> </w:t>
      </w:r>
      <w:proofErr w:type="spellStart"/>
      <w:r w:rsidR="000B3B6D">
        <w:t>menerima</w:t>
      </w:r>
      <w:proofErr w:type="spellEnd"/>
      <w:r w:rsidR="000B3B6D">
        <w:t xml:space="preserve"> </w:t>
      </w:r>
      <w:proofErr w:type="spellStart"/>
      <w:r w:rsidR="000B3B6D">
        <w:t>pengungsi</w:t>
      </w:r>
      <w:proofErr w:type="spellEnd"/>
      <w:r w:rsidR="000B3B6D">
        <w:t xml:space="preserve"> Rohingya </w:t>
      </w:r>
      <w:proofErr w:type="spellStart"/>
      <w:r w:rsidR="000B3B6D">
        <w:t>secara</w:t>
      </w:r>
      <w:proofErr w:type="spellEnd"/>
      <w:r w:rsidR="000B3B6D">
        <w:t xml:space="preserve"> </w:t>
      </w:r>
      <w:proofErr w:type="spellStart"/>
      <w:r w:rsidR="000B3B6D">
        <w:t>sementara</w:t>
      </w:r>
      <w:proofErr w:type="spellEnd"/>
      <w:r w:rsidR="000B3B6D">
        <w:t>.</w:t>
      </w:r>
    </w:p>
    <w:p w14:paraId="6528E011" w14:textId="192E2D4A" w:rsidR="00E3795B" w:rsidRPr="00A36CA6" w:rsidRDefault="00931CFE" w:rsidP="005B5ADC">
      <w:pPr>
        <w:pStyle w:val="BodyText"/>
      </w:pPr>
      <w:r>
        <w:tab/>
      </w:r>
      <w:r>
        <w:tab/>
      </w:r>
      <w:proofErr w:type="spellStart"/>
      <w:r>
        <w:t>Terakhir</w:t>
      </w:r>
      <w:proofErr w:type="spellEnd"/>
      <w:r>
        <w:t xml:space="preserve"> </w:t>
      </w:r>
      <w:proofErr w:type="spellStart"/>
      <w:r>
        <w:t>yakni</w:t>
      </w:r>
      <w:proofErr w:type="spellEnd"/>
      <w:r>
        <w:t xml:space="preserve"> </w:t>
      </w:r>
      <w:proofErr w:type="spellStart"/>
      <w:r>
        <w:t>keputusan</w:t>
      </w:r>
      <w:proofErr w:type="spellEnd"/>
      <w:r>
        <w:t xml:space="preserve"> dan </w:t>
      </w:r>
      <w:proofErr w:type="spellStart"/>
      <w:r>
        <w:t>kapasitas</w:t>
      </w:r>
      <w:proofErr w:type="spellEnd"/>
      <w:r>
        <w:t xml:space="preserve"> </w:t>
      </w:r>
      <w:proofErr w:type="spellStart"/>
      <w:r>
        <w:t>pemimpin</w:t>
      </w:r>
      <w:proofErr w:type="spellEnd"/>
      <w:r>
        <w:t xml:space="preserve">. </w:t>
      </w:r>
      <w:proofErr w:type="spellStart"/>
      <w:r>
        <w:t>Sebagai</w:t>
      </w:r>
      <w:proofErr w:type="spellEnd"/>
      <w:r>
        <w:t xml:space="preserve"> </w:t>
      </w:r>
      <w:proofErr w:type="spellStart"/>
      <w:r>
        <w:t>pemimpin</w:t>
      </w:r>
      <w:proofErr w:type="spellEnd"/>
      <w:r>
        <w:t xml:space="preserve"> Indonesia, </w:t>
      </w:r>
      <w:proofErr w:type="spellStart"/>
      <w:r>
        <w:t>Presiden</w:t>
      </w:r>
      <w:proofErr w:type="spellEnd"/>
      <w:r>
        <w:t xml:space="preserve"> Joko Widodo </w:t>
      </w:r>
      <w:proofErr w:type="spellStart"/>
      <w:r w:rsidR="00EF1FB6">
        <w:t>dalam</w:t>
      </w:r>
      <w:proofErr w:type="spellEnd"/>
      <w:r w:rsidR="00EF1FB6">
        <w:t xml:space="preserve"> </w:t>
      </w:r>
      <w:proofErr w:type="spellStart"/>
      <w:r w:rsidR="00EF1FB6">
        <w:t>perumusan</w:t>
      </w:r>
      <w:proofErr w:type="spellEnd"/>
      <w:r w:rsidR="00EF1FB6">
        <w:t xml:space="preserve"> </w:t>
      </w:r>
      <w:proofErr w:type="spellStart"/>
      <w:r w:rsidR="00EF1FB6">
        <w:t>suatu</w:t>
      </w:r>
      <w:proofErr w:type="spellEnd"/>
      <w:r w:rsidR="00EF1FB6">
        <w:t xml:space="preserve"> </w:t>
      </w:r>
      <w:proofErr w:type="spellStart"/>
      <w:r w:rsidR="00EF1FB6">
        <w:t>kebijakan</w:t>
      </w:r>
      <w:proofErr w:type="spellEnd"/>
      <w:r w:rsidR="00EF1FB6">
        <w:t xml:space="preserve"> </w:t>
      </w:r>
      <w:proofErr w:type="spellStart"/>
      <w:r w:rsidR="00EF1FB6">
        <w:t>dibantu</w:t>
      </w:r>
      <w:proofErr w:type="spellEnd"/>
      <w:r w:rsidR="00EF1FB6">
        <w:t xml:space="preserve"> oleh para </w:t>
      </w:r>
      <w:proofErr w:type="spellStart"/>
      <w:r w:rsidR="00EF1FB6">
        <w:t>menteri</w:t>
      </w:r>
      <w:proofErr w:type="spellEnd"/>
      <w:r w:rsidR="00EF1FB6">
        <w:t xml:space="preserve">. </w:t>
      </w:r>
      <w:r w:rsidR="00331A33">
        <w:t xml:space="preserve">Kementerian </w:t>
      </w:r>
      <w:proofErr w:type="spellStart"/>
      <w:r w:rsidR="00331A33">
        <w:t>terkait</w:t>
      </w:r>
      <w:proofErr w:type="spellEnd"/>
      <w:r w:rsidR="00331A33">
        <w:t xml:space="preserve"> </w:t>
      </w:r>
      <w:proofErr w:type="spellStart"/>
      <w:r w:rsidR="00331A33">
        <w:t>akan</w:t>
      </w:r>
      <w:proofErr w:type="spellEnd"/>
      <w:r w:rsidR="00331A33">
        <w:t xml:space="preserve"> </w:t>
      </w:r>
      <w:proofErr w:type="spellStart"/>
      <w:r w:rsidR="00331A33">
        <w:t>menghimpun</w:t>
      </w:r>
      <w:proofErr w:type="spellEnd"/>
      <w:r w:rsidR="00331A33">
        <w:t xml:space="preserve"> </w:t>
      </w:r>
      <w:proofErr w:type="spellStart"/>
      <w:r w:rsidR="00331A33">
        <w:t>berbagai</w:t>
      </w:r>
      <w:proofErr w:type="spellEnd"/>
      <w:r w:rsidR="00331A33">
        <w:t xml:space="preserve"> data dan </w:t>
      </w:r>
      <w:proofErr w:type="spellStart"/>
      <w:r w:rsidR="00331A33">
        <w:t>informasi</w:t>
      </w:r>
      <w:proofErr w:type="spellEnd"/>
      <w:r w:rsidR="00331A33">
        <w:t xml:space="preserve"> yang </w:t>
      </w:r>
      <w:proofErr w:type="spellStart"/>
      <w:r w:rsidR="00331A33">
        <w:t>berkaitan</w:t>
      </w:r>
      <w:proofErr w:type="spellEnd"/>
      <w:r w:rsidR="00331A33">
        <w:t xml:space="preserve"> </w:t>
      </w:r>
      <w:proofErr w:type="spellStart"/>
      <w:r w:rsidR="00331A33">
        <w:t>dengan</w:t>
      </w:r>
      <w:proofErr w:type="spellEnd"/>
      <w:r w:rsidR="00331A33">
        <w:t xml:space="preserve"> </w:t>
      </w:r>
      <w:proofErr w:type="spellStart"/>
      <w:r w:rsidR="00331A33">
        <w:t>pengungsi</w:t>
      </w:r>
      <w:proofErr w:type="spellEnd"/>
      <w:r w:rsidR="00331A33">
        <w:t xml:space="preserve"> Rohingya. </w:t>
      </w:r>
      <w:proofErr w:type="spellStart"/>
      <w:r w:rsidR="00331A33">
        <w:t>Informasi</w:t>
      </w:r>
      <w:proofErr w:type="spellEnd"/>
      <w:r w:rsidR="00331A33">
        <w:t xml:space="preserve"> </w:t>
      </w:r>
      <w:proofErr w:type="spellStart"/>
      <w:r w:rsidR="00331A33">
        <w:t>ini</w:t>
      </w:r>
      <w:proofErr w:type="spellEnd"/>
      <w:r w:rsidR="00331A33">
        <w:t xml:space="preserve"> </w:t>
      </w:r>
      <w:proofErr w:type="spellStart"/>
      <w:r w:rsidR="00331A33">
        <w:t>kemidian</w:t>
      </w:r>
      <w:proofErr w:type="spellEnd"/>
      <w:r w:rsidR="00331A33">
        <w:t xml:space="preserve"> </w:t>
      </w:r>
      <w:proofErr w:type="spellStart"/>
      <w:r w:rsidR="00331A33">
        <w:t>akan</w:t>
      </w:r>
      <w:proofErr w:type="spellEnd"/>
      <w:r w:rsidR="00331A33">
        <w:t xml:space="preserve"> </w:t>
      </w:r>
      <w:proofErr w:type="spellStart"/>
      <w:r w:rsidR="00331A33">
        <w:t>dimanfaatkan</w:t>
      </w:r>
      <w:proofErr w:type="spellEnd"/>
      <w:r w:rsidR="00331A33">
        <w:t xml:space="preserve"> </w:t>
      </w:r>
      <w:proofErr w:type="spellStart"/>
      <w:r w:rsidR="00331A33">
        <w:t>sebagai</w:t>
      </w:r>
      <w:proofErr w:type="spellEnd"/>
      <w:r w:rsidR="00331A33">
        <w:t xml:space="preserve"> </w:t>
      </w:r>
      <w:proofErr w:type="spellStart"/>
      <w:r w:rsidR="00331A33">
        <w:t>pertimbangan</w:t>
      </w:r>
      <w:proofErr w:type="spellEnd"/>
      <w:r w:rsidR="00331A33">
        <w:t xml:space="preserve"> </w:t>
      </w:r>
      <w:proofErr w:type="spellStart"/>
      <w:r w:rsidR="00331A33">
        <w:t>dalam</w:t>
      </w:r>
      <w:proofErr w:type="spellEnd"/>
      <w:r w:rsidR="00331A33">
        <w:t xml:space="preserve"> </w:t>
      </w:r>
      <w:proofErr w:type="spellStart"/>
      <w:r w:rsidR="00331A33">
        <w:t>penetapan</w:t>
      </w:r>
      <w:proofErr w:type="spellEnd"/>
      <w:r w:rsidR="00331A33">
        <w:t xml:space="preserve"> </w:t>
      </w:r>
      <w:proofErr w:type="spellStart"/>
      <w:r w:rsidR="00331A33">
        <w:t>Perpres</w:t>
      </w:r>
      <w:proofErr w:type="spellEnd"/>
      <w:r w:rsidR="00331A33">
        <w:t xml:space="preserve"> oleh </w:t>
      </w:r>
      <w:proofErr w:type="spellStart"/>
      <w:r w:rsidR="00331A33">
        <w:t>presiden</w:t>
      </w:r>
      <w:proofErr w:type="spellEnd"/>
      <w:r w:rsidR="00331A33">
        <w:t>.</w:t>
      </w:r>
      <w:r w:rsidR="00F96E0D">
        <w:t xml:space="preserve"> </w:t>
      </w:r>
      <w:proofErr w:type="spellStart"/>
      <w:r w:rsidR="00F96E0D">
        <w:t>Eksistensi</w:t>
      </w:r>
      <w:proofErr w:type="spellEnd"/>
      <w:r w:rsidR="00F96E0D">
        <w:t xml:space="preserve"> </w:t>
      </w:r>
      <w:proofErr w:type="spellStart"/>
      <w:r w:rsidR="00F96E0D">
        <w:t>Perpres</w:t>
      </w:r>
      <w:proofErr w:type="spellEnd"/>
      <w:r w:rsidR="00F96E0D">
        <w:t xml:space="preserve"> </w:t>
      </w:r>
      <w:proofErr w:type="spellStart"/>
      <w:r w:rsidR="00F96E0D">
        <w:t>ini</w:t>
      </w:r>
      <w:proofErr w:type="spellEnd"/>
      <w:r w:rsidR="00F96E0D">
        <w:t xml:space="preserve"> </w:t>
      </w:r>
      <w:proofErr w:type="spellStart"/>
      <w:r w:rsidR="00F96E0D">
        <w:t>telah</w:t>
      </w:r>
      <w:proofErr w:type="spellEnd"/>
      <w:r w:rsidR="00F96E0D">
        <w:t xml:space="preserve"> </w:t>
      </w:r>
      <w:proofErr w:type="spellStart"/>
      <w:r w:rsidR="00F96E0D">
        <w:t>mengakibatkan</w:t>
      </w:r>
      <w:proofErr w:type="spellEnd"/>
      <w:r w:rsidR="00F96E0D">
        <w:t xml:space="preserve"> Indonesia </w:t>
      </w:r>
      <w:proofErr w:type="spellStart"/>
      <w:r w:rsidR="00F96E0D">
        <w:t>menjadi</w:t>
      </w:r>
      <w:proofErr w:type="spellEnd"/>
      <w:r w:rsidR="00F96E0D">
        <w:t xml:space="preserve"> </w:t>
      </w:r>
      <w:proofErr w:type="spellStart"/>
      <w:r w:rsidR="00F96E0D">
        <w:t>terdorong</w:t>
      </w:r>
      <w:proofErr w:type="spellEnd"/>
      <w:r w:rsidR="00F96E0D">
        <w:t xml:space="preserve"> </w:t>
      </w:r>
      <w:proofErr w:type="spellStart"/>
      <w:r w:rsidR="00F96E0D">
        <w:t>untuk</w:t>
      </w:r>
      <w:proofErr w:type="spellEnd"/>
      <w:r w:rsidR="00F96E0D">
        <w:t xml:space="preserve"> </w:t>
      </w:r>
      <w:proofErr w:type="spellStart"/>
      <w:r w:rsidR="00F96E0D">
        <w:t>menerima</w:t>
      </w:r>
      <w:proofErr w:type="spellEnd"/>
      <w:r w:rsidR="00F96E0D">
        <w:t xml:space="preserve"> </w:t>
      </w:r>
      <w:proofErr w:type="spellStart"/>
      <w:r w:rsidR="00F96E0D">
        <w:t>pengungsi</w:t>
      </w:r>
      <w:proofErr w:type="spellEnd"/>
      <w:r w:rsidR="00F96E0D">
        <w:t xml:space="preserve"> Rohingya </w:t>
      </w:r>
      <w:proofErr w:type="spellStart"/>
      <w:r w:rsidR="00F96E0D">
        <w:t>karena</w:t>
      </w:r>
      <w:proofErr w:type="spellEnd"/>
      <w:r w:rsidR="00F96E0D">
        <w:t xml:space="preserve"> </w:t>
      </w:r>
      <w:proofErr w:type="spellStart"/>
      <w:r w:rsidR="00F96E0D">
        <w:t>adanya</w:t>
      </w:r>
      <w:proofErr w:type="spellEnd"/>
      <w:r w:rsidR="00F96E0D">
        <w:t xml:space="preserve"> </w:t>
      </w:r>
      <w:proofErr w:type="spellStart"/>
      <w:r w:rsidR="00F96E0D">
        <w:t>kekuatan</w:t>
      </w:r>
      <w:proofErr w:type="spellEnd"/>
      <w:r w:rsidR="00F96E0D">
        <w:t xml:space="preserve"> </w:t>
      </w:r>
      <w:proofErr w:type="spellStart"/>
      <w:r w:rsidR="00F96E0D">
        <w:t>hukum</w:t>
      </w:r>
      <w:proofErr w:type="spellEnd"/>
      <w:r w:rsidR="00F96E0D">
        <w:t xml:space="preserve"> yang </w:t>
      </w:r>
      <w:proofErr w:type="spellStart"/>
      <w:r w:rsidR="00F96E0D">
        <w:t>mengikat</w:t>
      </w:r>
      <w:proofErr w:type="spellEnd"/>
      <w:r w:rsidR="00F96E0D">
        <w:t>.</w:t>
      </w:r>
    </w:p>
    <w:p w14:paraId="365DDC61" w14:textId="77777777" w:rsidR="00C00E96" w:rsidRDefault="00C00E96">
      <w:pPr>
        <w:pStyle w:val="BodyText"/>
        <w:ind w:left="0"/>
        <w:jc w:val="left"/>
      </w:pPr>
    </w:p>
    <w:p w14:paraId="49DC560C" w14:textId="77777777" w:rsidR="00C00E96" w:rsidRDefault="00000000">
      <w:pPr>
        <w:pStyle w:val="Heading1"/>
      </w:pPr>
      <w:r>
        <w:t>Daftar</w:t>
      </w:r>
      <w:r>
        <w:rPr>
          <w:spacing w:val="-3"/>
        </w:rPr>
        <w:t xml:space="preserve"> </w:t>
      </w:r>
      <w:proofErr w:type="spellStart"/>
      <w:r>
        <w:t>pustaka</w:t>
      </w:r>
      <w:proofErr w:type="spellEnd"/>
    </w:p>
    <w:p w14:paraId="70DB6C5C" w14:textId="77777777" w:rsidR="00E0647E" w:rsidRDefault="00FE626D" w:rsidP="00E0647E">
      <w:pPr>
        <w:pStyle w:val="BodyText"/>
        <w:spacing w:before="1"/>
        <w:ind w:left="1388" w:right="115" w:hanging="720"/>
        <w:rPr>
          <w:color w:val="000000" w:themeColor="text1"/>
        </w:rPr>
      </w:pPr>
      <w:r>
        <w:t xml:space="preserve">Amnesty International. (2020). </w:t>
      </w:r>
      <w:proofErr w:type="spellStart"/>
      <w:r>
        <w:t>Pemerintah</w:t>
      </w:r>
      <w:proofErr w:type="spellEnd"/>
      <w:r>
        <w:t xml:space="preserve"> Malaysia dan Thailand Harus </w:t>
      </w:r>
      <w:proofErr w:type="spellStart"/>
      <w:r>
        <w:t>Selamatkan</w:t>
      </w:r>
      <w:proofErr w:type="spellEnd"/>
      <w:r>
        <w:t xml:space="preserve"> </w:t>
      </w:r>
      <w:proofErr w:type="spellStart"/>
      <w:r>
        <w:t>Pengungsi</w:t>
      </w:r>
      <w:proofErr w:type="spellEnd"/>
      <w:r>
        <w:t xml:space="preserve"> Rohingya di Laut [Online]. </w:t>
      </w:r>
      <w:proofErr w:type="spellStart"/>
      <w:r>
        <w:t>Tersedia</w:t>
      </w:r>
      <w:proofErr w:type="spellEnd"/>
      <w:r>
        <w:t xml:space="preserve"> </w:t>
      </w:r>
      <w:proofErr w:type="spellStart"/>
      <w:r>
        <w:t>dalam</w:t>
      </w:r>
      <w:proofErr w:type="spellEnd"/>
      <w:r>
        <w:t>: &lt;</w:t>
      </w:r>
      <w:hyperlink r:id="rId12" w:history="1">
        <w:r w:rsidRPr="00FE626D">
          <w:rPr>
            <w:rStyle w:val="Hyperlink"/>
            <w:color w:val="000000" w:themeColor="text1"/>
            <w:u w:val="none"/>
          </w:rPr>
          <w:t>https://www.amnesty.id/pemerintah-malaysia-dan-thailand-harus-</w:t>
        </w:r>
      </w:hyperlink>
      <w:hyperlink r:id="rId13">
        <w:r w:rsidRPr="00FE626D">
          <w:rPr>
            <w:color w:val="000000" w:themeColor="text1"/>
          </w:rPr>
          <w:t>selamatkan-pengungsi-rohingya-di-laut/</w:t>
        </w:r>
      </w:hyperlink>
      <w:r w:rsidRPr="00FE626D">
        <w:rPr>
          <w:color w:val="000000" w:themeColor="text1"/>
        </w:rPr>
        <w:t xml:space="preserve">&gt; </w:t>
      </w:r>
      <w:r>
        <w:rPr>
          <w:color w:val="000000" w:themeColor="text1"/>
        </w:rPr>
        <w:t>[</w:t>
      </w:r>
      <w:proofErr w:type="spellStart"/>
      <w:r>
        <w:rPr>
          <w:color w:val="000000" w:themeColor="text1"/>
        </w:rPr>
        <w:t>Diakses</w:t>
      </w:r>
      <w:proofErr w:type="spellEnd"/>
      <w:r>
        <w:rPr>
          <w:color w:val="000000" w:themeColor="text1"/>
        </w:rPr>
        <w:t xml:space="preserve"> Ju</w:t>
      </w:r>
      <w:r w:rsidR="003158CF">
        <w:rPr>
          <w:color w:val="000000" w:themeColor="text1"/>
        </w:rPr>
        <w:t>n</w:t>
      </w:r>
      <w:r>
        <w:rPr>
          <w:color w:val="000000" w:themeColor="text1"/>
        </w:rPr>
        <w:t>i 2023].</w:t>
      </w:r>
    </w:p>
    <w:p w14:paraId="056BED95" w14:textId="26D9EC0E" w:rsidR="00D54714" w:rsidRDefault="00D54714" w:rsidP="00D54714">
      <w:pPr>
        <w:pStyle w:val="BodyText"/>
        <w:spacing w:before="1"/>
        <w:ind w:left="1388" w:right="115" w:hanging="720"/>
      </w:pPr>
      <w:r>
        <w:t xml:space="preserve">Amnesty International. (2020). </w:t>
      </w:r>
      <w:proofErr w:type="spellStart"/>
      <w:r>
        <w:t>Selamatkan</w:t>
      </w:r>
      <w:proofErr w:type="spellEnd"/>
      <w:r>
        <w:t xml:space="preserve"> </w:t>
      </w:r>
      <w:proofErr w:type="spellStart"/>
      <w:r>
        <w:t>Pengungsi</w:t>
      </w:r>
      <w:proofErr w:type="spellEnd"/>
      <w:r>
        <w:t xml:space="preserve"> Rohingya yang Masuk </w:t>
      </w:r>
      <w:proofErr w:type="spellStart"/>
      <w:r>
        <w:t>Perairan</w:t>
      </w:r>
      <w:proofErr w:type="spellEnd"/>
      <w:r>
        <w:t xml:space="preserve"> Indonesia Demi </w:t>
      </w:r>
      <w:proofErr w:type="spellStart"/>
      <w:r>
        <w:t>Kemanusiaan</w:t>
      </w:r>
      <w:proofErr w:type="spellEnd"/>
      <w:r>
        <w:t xml:space="preserve"> [Online]. </w:t>
      </w:r>
      <w:proofErr w:type="spellStart"/>
      <w:r>
        <w:t>Tersedia</w:t>
      </w:r>
      <w:proofErr w:type="spellEnd"/>
      <w:r>
        <w:t xml:space="preserve"> </w:t>
      </w:r>
      <w:proofErr w:type="spellStart"/>
      <w:r>
        <w:t>dalam</w:t>
      </w:r>
      <w:proofErr w:type="spellEnd"/>
      <w:r>
        <w:t>: &lt;https://www.amnesty.id/selamatkan-pengungsi-rohingya-yang-masukperairan-indonesia-demi-kemanusiaan/&gt; [</w:t>
      </w:r>
      <w:proofErr w:type="spellStart"/>
      <w:r>
        <w:t>Diakses</w:t>
      </w:r>
      <w:proofErr w:type="spellEnd"/>
      <w:r>
        <w:t xml:space="preserve"> Juli 2023].</w:t>
      </w:r>
    </w:p>
    <w:p w14:paraId="3D452C29" w14:textId="474A38A5" w:rsidR="008904E0" w:rsidRDefault="008904E0" w:rsidP="00E0647E">
      <w:pPr>
        <w:pStyle w:val="BodyText"/>
        <w:spacing w:before="1"/>
        <w:ind w:left="1388" w:right="115" w:hanging="720"/>
        <w:rPr>
          <w:color w:val="000000" w:themeColor="text1"/>
        </w:rPr>
      </w:pPr>
      <w:r>
        <w:t xml:space="preserve">Anadolu Agency. (2020). Malaysia Tolak Masuk Kapal </w:t>
      </w:r>
      <w:proofErr w:type="spellStart"/>
      <w:r>
        <w:t>Berisi</w:t>
      </w:r>
      <w:proofErr w:type="spellEnd"/>
      <w:r>
        <w:t xml:space="preserve"> 300 </w:t>
      </w:r>
      <w:proofErr w:type="spellStart"/>
      <w:r>
        <w:t>Pengungsi</w:t>
      </w:r>
      <w:proofErr w:type="spellEnd"/>
      <w:r>
        <w:t xml:space="preserve"> Rohingya [Online]. </w:t>
      </w:r>
      <w:proofErr w:type="spellStart"/>
      <w:r>
        <w:t>Tersedia</w:t>
      </w:r>
      <w:proofErr w:type="spellEnd"/>
      <w:r>
        <w:t xml:space="preserve"> </w:t>
      </w:r>
      <w:proofErr w:type="spellStart"/>
      <w:r>
        <w:t>dalam</w:t>
      </w:r>
      <w:proofErr w:type="spellEnd"/>
      <w:r>
        <w:t xml:space="preserve">: </w:t>
      </w:r>
      <w:r w:rsidRPr="00E0647E">
        <w:t>&lt;</w:t>
      </w:r>
      <w:hyperlink r:id="rId14" w:history="1">
        <w:r w:rsidRPr="00E0647E">
          <w:rPr>
            <w:rStyle w:val="Hyperlink"/>
            <w:color w:val="000000" w:themeColor="text1"/>
            <w:u w:val="none"/>
          </w:rPr>
          <w:t>https://www.aa.com.tr/id/regional/malaysia-tolak-</w:t>
        </w:r>
      </w:hyperlink>
      <w:hyperlink r:id="rId15">
        <w:r w:rsidRPr="00E0647E">
          <w:rPr>
            <w:color w:val="000000" w:themeColor="text1"/>
          </w:rPr>
          <w:t>masuk-kapal-berisi-300-pengungsi-rohingya/1874570#</w:t>
        </w:r>
      </w:hyperlink>
      <w:r w:rsidRPr="00E0647E">
        <w:rPr>
          <w:color w:val="000000" w:themeColor="text1"/>
        </w:rPr>
        <w:t>&gt; [</w:t>
      </w:r>
      <w:proofErr w:type="spellStart"/>
      <w:r w:rsidRPr="00E0647E">
        <w:rPr>
          <w:color w:val="000000" w:themeColor="text1"/>
        </w:rPr>
        <w:t>Diakses</w:t>
      </w:r>
      <w:proofErr w:type="spellEnd"/>
      <w:r w:rsidRPr="00E0647E">
        <w:rPr>
          <w:color w:val="000000" w:themeColor="text1"/>
        </w:rPr>
        <w:t xml:space="preserve"> </w:t>
      </w:r>
      <w:r w:rsidR="003158CF" w:rsidRPr="00E0647E">
        <w:rPr>
          <w:color w:val="000000" w:themeColor="text1"/>
        </w:rPr>
        <w:t>Juni 2023].</w:t>
      </w:r>
    </w:p>
    <w:p w14:paraId="7E6AB785" w14:textId="16D23BCC" w:rsidR="00D02B45" w:rsidRDefault="00D02B45" w:rsidP="00E0647E">
      <w:pPr>
        <w:pStyle w:val="BodyText"/>
        <w:spacing w:before="1"/>
        <w:ind w:left="1388" w:right="115" w:hanging="720"/>
      </w:pPr>
      <w:proofErr w:type="spellStart"/>
      <w:r>
        <w:t>Arianta</w:t>
      </w:r>
      <w:proofErr w:type="spellEnd"/>
      <w:r>
        <w:t xml:space="preserve">, K., </w:t>
      </w:r>
      <w:proofErr w:type="spellStart"/>
      <w:r>
        <w:t>Mangku</w:t>
      </w:r>
      <w:proofErr w:type="spellEnd"/>
      <w:r>
        <w:t xml:space="preserve">, D. &amp; </w:t>
      </w:r>
      <w:proofErr w:type="spellStart"/>
      <w:r>
        <w:t>Yuliartini</w:t>
      </w:r>
      <w:proofErr w:type="spellEnd"/>
      <w:r>
        <w:t xml:space="preserve">, N. (2020). </w:t>
      </w:r>
      <w:proofErr w:type="spellStart"/>
      <w:r>
        <w:t>Perlindungan</w:t>
      </w:r>
      <w:proofErr w:type="spellEnd"/>
      <w:r>
        <w:t xml:space="preserve"> Hukum </w:t>
      </w:r>
      <w:proofErr w:type="spellStart"/>
      <w:r>
        <w:t>bagi</w:t>
      </w:r>
      <w:proofErr w:type="spellEnd"/>
      <w:r>
        <w:t xml:space="preserve"> Kaum </w:t>
      </w:r>
      <w:proofErr w:type="spellStart"/>
      <w:r>
        <w:t>Etnis</w:t>
      </w:r>
      <w:proofErr w:type="spellEnd"/>
      <w:r>
        <w:t xml:space="preserve"> Rohingya </w:t>
      </w:r>
      <w:proofErr w:type="spellStart"/>
      <w:r>
        <w:t>dalam</w:t>
      </w:r>
      <w:proofErr w:type="spellEnd"/>
      <w:r>
        <w:t xml:space="preserve"> </w:t>
      </w:r>
      <w:proofErr w:type="spellStart"/>
      <w:r>
        <w:t>Perspektif</w:t>
      </w:r>
      <w:proofErr w:type="spellEnd"/>
      <w:r>
        <w:t xml:space="preserve"> Hak </w:t>
      </w:r>
      <w:proofErr w:type="spellStart"/>
      <w:r>
        <w:t>Asasi</w:t>
      </w:r>
      <w:proofErr w:type="spellEnd"/>
      <w:r>
        <w:t xml:space="preserve"> </w:t>
      </w:r>
      <w:proofErr w:type="spellStart"/>
      <w:r>
        <w:t>Manusia</w:t>
      </w:r>
      <w:proofErr w:type="spellEnd"/>
      <w:r>
        <w:t xml:space="preserve"> </w:t>
      </w:r>
      <w:proofErr w:type="spellStart"/>
      <w:r>
        <w:t>Internasional</w:t>
      </w:r>
      <w:proofErr w:type="spellEnd"/>
      <w:r>
        <w:t>.</w:t>
      </w:r>
      <w:r w:rsidR="001B3C35">
        <w:t xml:space="preserve"> </w:t>
      </w:r>
      <w:proofErr w:type="spellStart"/>
      <w:r w:rsidR="001B3C35">
        <w:t>Jurnal</w:t>
      </w:r>
      <w:proofErr w:type="spellEnd"/>
      <w:r w:rsidR="001B3C35">
        <w:t xml:space="preserve"> </w:t>
      </w:r>
      <w:proofErr w:type="spellStart"/>
      <w:r w:rsidR="001B3C35">
        <w:t>Komunitas</w:t>
      </w:r>
      <w:proofErr w:type="spellEnd"/>
      <w:r w:rsidR="001B3C35">
        <w:t xml:space="preserve"> </w:t>
      </w:r>
      <w:proofErr w:type="spellStart"/>
      <w:r w:rsidR="001B3C35">
        <w:t>Yustisia</w:t>
      </w:r>
      <w:proofErr w:type="spellEnd"/>
      <w:r w:rsidR="001B3C35">
        <w:t>, 3(2), pp. 166-176.</w:t>
      </w:r>
    </w:p>
    <w:p w14:paraId="6F5E9465" w14:textId="080E4BBD" w:rsidR="00B10743" w:rsidRDefault="00B10743" w:rsidP="00B10743">
      <w:pPr>
        <w:pStyle w:val="BodyText"/>
        <w:spacing w:before="1"/>
        <w:ind w:left="1388" w:right="115" w:hanging="720"/>
      </w:pPr>
      <w:r>
        <w:t xml:space="preserve">Arman, Z. (2018). </w:t>
      </w:r>
      <w:proofErr w:type="spellStart"/>
      <w:r>
        <w:t>Tinjauan</w:t>
      </w:r>
      <w:proofErr w:type="spellEnd"/>
      <w:r>
        <w:t xml:space="preserve"> </w:t>
      </w:r>
      <w:proofErr w:type="spellStart"/>
      <w:r>
        <w:t>Terhadap</w:t>
      </w:r>
      <w:proofErr w:type="spellEnd"/>
      <w:r>
        <w:t xml:space="preserve"> </w:t>
      </w:r>
      <w:proofErr w:type="spellStart"/>
      <w:r>
        <w:t>Sistem</w:t>
      </w:r>
      <w:proofErr w:type="spellEnd"/>
      <w:r>
        <w:t xml:space="preserve"> Multi </w:t>
      </w:r>
      <w:proofErr w:type="spellStart"/>
      <w:r>
        <w:t>Partai</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Pemerintahan</w:t>
      </w:r>
      <w:proofErr w:type="spellEnd"/>
      <w:r>
        <w:t xml:space="preserve"> </w:t>
      </w:r>
      <w:proofErr w:type="spellStart"/>
      <w:r>
        <w:t>Presidensial</w:t>
      </w:r>
      <w:proofErr w:type="spellEnd"/>
      <w:r>
        <w:t xml:space="preserve"> di Indonesia pada Era Reformasi. </w:t>
      </w:r>
      <w:proofErr w:type="spellStart"/>
      <w:r>
        <w:t>Jurnal</w:t>
      </w:r>
      <w:proofErr w:type="spellEnd"/>
      <w:r>
        <w:t xml:space="preserve"> Cahaya </w:t>
      </w:r>
      <w:proofErr w:type="spellStart"/>
      <w:r>
        <w:t>Keadilan</w:t>
      </w:r>
      <w:proofErr w:type="spellEnd"/>
      <w:r>
        <w:t>, 6(1), pp. 22-39.</w:t>
      </w:r>
    </w:p>
    <w:p w14:paraId="0D9B9A71" w14:textId="0E2CFFD0" w:rsidR="001B3C35" w:rsidRDefault="001B3C35" w:rsidP="00E0647E">
      <w:pPr>
        <w:pStyle w:val="BodyText"/>
        <w:spacing w:before="1"/>
        <w:ind w:left="1388" w:right="115" w:hanging="720"/>
      </w:pPr>
      <w:proofErr w:type="spellStart"/>
      <w:r>
        <w:t>Ashadi</w:t>
      </w:r>
      <w:proofErr w:type="spellEnd"/>
      <w:r>
        <w:t xml:space="preserve">, W. (2022). </w:t>
      </w:r>
      <w:proofErr w:type="spellStart"/>
      <w:r w:rsidR="00CB7FC3">
        <w:t>Kudeta</w:t>
      </w:r>
      <w:proofErr w:type="spellEnd"/>
      <w:r w:rsidR="00CB7FC3">
        <w:t xml:space="preserve"> Junta </w:t>
      </w:r>
      <w:proofErr w:type="spellStart"/>
      <w:r w:rsidR="00CB7FC3">
        <w:t>Militer</w:t>
      </w:r>
      <w:proofErr w:type="spellEnd"/>
      <w:r w:rsidR="00CB7FC3">
        <w:t xml:space="preserve"> Myanmar </w:t>
      </w:r>
      <w:proofErr w:type="spellStart"/>
      <w:r w:rsidR="00CB7FC3">
        <w:t>terhadap</w:t>
      </w:r>
      <w:proofErr w:type="spellEnd"/>
      <w:r w:rsidR="00CB7FC3">
        <w:t xml:space="preserve"> Aung San Suu Kyi 2021. </w:t>
      </w:r>
      <w:proofErr w:type="spellStart"/>
      <w:r w:rsidR="00CB7FC3">
        <w:t>Dauliyah</w:t>
      </w:r>
      <w:proofErr w:type="spellEnd"/>
      <w:r w:rsidR="00CB7FC3">
        <w:t xml:space="preserve"> Journal, 7(2), </w:t>
      </w:r>
      <w:r w:rsidR="00A806C5">
        <w:t>pp. 138-164.</w:t>
      </w:r>
    </w:p>
    <w:p w14:paraId="708DB50D" w14:textId="1C511909" w:rsidR="00A806C5" w:rsidRDefault="00BB068D" w:rsidP="00E0647E">
      <w:pPr>
        <w:pStyle w:val="BodyText"/>
        <w:spacing w:before="1"/>
        <w:ind w:left="1388" w:right="115" w:hanging="720"/>
        <w:rPr>
          <w:color w:val="000000" w:themeColor="text1"/>
        </w:rPr>
      </w:pPr>
      <w:proofErr w:type="spellStart"/>
      <w:r>
        <w:rPr>
          <w:color w:val="000000" w:themeColor="text1"/>
        </w:rPr>
        <w:t>Augita</w:t>
      </w:r>
      <w:proofErr w:type="spellEnd"/>
      <w:r>
        <w:rPr>
          <w:color w:val="000000" w:themeColor="text1"/>
        </w:rPr>
        <w:t xml:space="preserve">, S. (2017). Peran </w:t>
      </w:r>
      <w:proofErr w:type="spellStart"/>
      <w:r>
        <w:rPr>
          <w:color w:val="000000" w:themeColor="text1"/>
        </w:rPr>
        <w:t>Pemerintah</w:t>
      </w:r>
      <w:proofErr w:type="spellEnd"/>
      <w:r>
        <w:rPr>
          <w:color w:val="000000" w:themeColor="text1"/>
        </w:rPr>
        <w:t xml:space="preserve"> Thailand </w:t>
      </w:r>
      <w:proofErr w:type="spellStart"/>
      <w:r>
        <w:rPr>
          <w:color w:val="000000" w:themeColor="text1"/>
        </w:rPr>
        <w:t>dalam</w:t>
      </w:r>
      <w:proofErr w:type="spellEnd"/>
      <w:r>
        <w:rPr>
          <w:color w:val="000000" w:themeColor="text1"/>
        </w:rPr>
        <w:t xml:space="preserve"> </w:t>
      </w:r>
      <w:proofErr w:type="spellStart"/>
      <w:r>
        <w:rPr>
          <w:color w:val="000000" w:themeColor="text1"/>
        </w:rPr>
        <w:t>Mengatasi</w:t>
      </w:r>
      <w:proofErr w:type="spellEnd"/>
      <w:r>
        <w:rPr>
          <w:color w:val="000000" w:themeColor="text1"/>
        </w:rPr>
        <w:t xml:space="preserve"> </w:t>
      </w:r>
      <w:proofErr w:type="spellStart"/>
      <w:r>
        <w:rPr>
          <w:color w:val="000000" w:themeColor="text1"/>
        </w:rPr>
        <w:t>Pencari</w:t>
      </w:r>
      <w:proofErr w:type="spellEnd"/>
      <w:r>
        <w:rPr>
          <w:color w:val="000000" w:themeColor="text1"/>
        </w:rPr>
        <w:t xml:space="preserve"> </w:t>
      </w:r>
      <w:proofErr w:type="spellStart"/>
      <w:r>
        <w:rPr>
          <w:color w:val="000000" w:themeColor="text1"/>
        </w:rPr>
        <w:t>Suaka</w:t>
      </w:r>
      <w:proofErr w:type="spellEnd"/>
      <w:r>
        <w:rPr>
          <w:color w:val="000000" w:themeColor="text1"/>
        </w:rPr>
        <w:t xml:space="preserve"> Rohingya di Thailand. Journal of International Relations, 3(1), pp. 30-38.</w:t>
      </w:r>
    </w:p>
    <w:p w14:paraId="21E49934" w14:textId="1B4B52A1" w:rsidR="006C6E0C" w:rsidRDefault="006C6E0C" w:rsidP="00E0647E">
      <w:pPr>
        <w:pStyle w:val="BodyText"/>
        <w:spacing w:before="1"/>
        <w:ind w:left="1388" w:right="115" w:hanging="720"/>
        <w:rPr>
          <w:color w:val="000000" w:themeColor="text1"/>
        </w:rPr>
      </w:pPr>
      <w:proofErr w:type="spellStart"/>
      <w:r>
        <w:rPr>
          <w:color w:val="000000" w:themeColor="text1"/>
        </w:rPr>
        <w:t>Bangun</w:t>
      </w:r>
      <w:proofErr w:type="spellEnd"/>
      <w:r>
        <w:rPr>
          <w:color w:val="000000" w:themeColor="text1"/>
        </w:rPr>
        <w:t xml:space="preserve">, B. (2017). </w:t>
      </w:r>
      <w:proofErr w:type="spellStart"/>
      <w:r>
        <w:rPr>
          <w:color w:val="000000" w:themeColor="text1"/>
        </w:rPr>
        <w:t>Tantangan</w:t>
      </w:r>
      <w:proofErr w:type="spellEnd"/>
      <w:r>
        <w:rPr>
          <w:color w:val="000000" w:themeColor="text1"/>
        </w:rPr>
        <w:t xml:space="preserve"> ASEAN </w:t>
      </w:r>
      <w:proofErr w:type="spellStart"/>
      <w:r>
        <w:rPr>
          <w:color w:val="000000" w:themeColor="text1"/>
        </w:rPr>
        <w:t>dalam</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w:t>
      </w:r>
      <w:proofErr w:type="spellStart"/>
      <w:r>
        <w:rPr>
          <w:color w:val="000000" w:themeColor="text1"/>
        </w:rPr>
        <w:t>Penanganan</w:t>
      </w:r>
      <w:proofErr w:type="spellEnd"/>
      <w:r>
        <w:rPr>
          <w:color w:val="000000" w:themeColor="text1"/>
        </w:rPr>
        <w:t xml:space="preserve"> </w:t>
      </w:r>
      <w:proofErr w:type="spellStart"/>
      <w:r>
        <w:rPr>
          <w:color w:val="000000" w:themeColor="text1"/>
        </w:rPr>
        <w:t>Pengungsi</w:t>
      </w:r>
      <w:proofErr w:type="spellEnd"/>
      <w:r>
        <w:rPr>
          <w:color w:val="000000" w:themeColor="text1"/>
        </w:rPr>
        <w:t xml:space="preserve"> Rohingya. </w:t>
      </w:r>
      <w:proofErr w:type="spellStart"/>
      <w:r>
        <w:rPr>
          <w:color w:val="000000" w:themeColor="text1"/>
        </w:rPr>
        <w:t>Padjajaran</w:t>
      </w:r>
      <w:proofErr w:type="spellEnd"/>
      <w:r>
        <w:rPr>
          <w:color w:val="000000" w:themeColor="text1"/>
        </w:rPr>
        <w:t xml:space="preserve"> </w:t>
      </w:r>
      <w:proofErr w:type="spellStart"/>
      <w:r>
        <w:rPr>
          <w:color w:val="000000" w:themeColor="text1"/>
        </w:rPr>
        <w:t>Jurnal</w:t>
      </w:r>
      <w:proofErr w:type="spellEnd"/>
      <w:r>
        <w:rPr>
          <w:color w:val="000000" w:themeColor="text1"/>
        </w:rPr>
        <w:t xml:space="preserve"> </w:t>
      </w:r>
      <w:proofErr w:type="spellStart"/>
      <w:r>
        <w:rPr>
          <w:color w:val="000000" w:themeColor="text1"/>
        </w:rPr>
        <w:t>Ilmu</w:t>
      </w:r>
      <w:proofErr w:type="spellEnd"/>
      <w:r>
        <w:rPr>
          <w:color w:val="000000" w:themeColor="text1"/>
        </w:rPr>
        <w:t xml:space="preserve"> Hukum, 4(3), </w:t>
      </w:r>
      <w:r w:rsidR="003D4D64">
        <w:rPr>
          <w:color w:val="000000" w:themeColor="text1"/>
        </w:rPr>
        <w:t>pp. 569-587.</w:t>
      </w:r>
    </w:p>
    <w:p w14:paraId="5308EECF" w14:textId="7B9054DC" w:rsidR="008F34A5" w:rsidRDefault="008F34A5" w:rsidP="008F34A5">
      <w:pPr>
        <w:pStyle w:val="BodyText"/>
        <w:spacing w:before="1"/>
        <w:ind w:left="1388" w:right="115" w:hanging="720"/>
        <w:rPr>
          <w:color w:val="000000" w:themeColor="text1"/>
        </w:rPr>
      </w:pPr>
      <w:r>
        <w:rPr>
          <w:color w:val="000000" w:themeColor="text1"/>
        </w:rPr>
        <w:t xml:space="preserve">Bank Indonesia. (2020). </w:t>
      </w:r>
      <w:proofErr w:type="spellStart"/>
      <w:r w:rsidRPr="008F34A5">
        <w:rPr>
          <w:color w:val="000000" w:themeColor="text1"/>
        </w:rPr>
        <w:t>Bersinergi</w:t>
      </w:r>
      <w:proofErr w:type="spellEnd"/>
      <w:r w:rsidRPr="008F34A5">
        <w:rPr>
          <w:color w:val="000000" w:themeColor="text1"/>
        </w:rPr>
        <w:t xml:space="preserve"> </w:t>
      </w:r>
      <w:proofErr w:type="spellStart"/>
      <w:r w:rsidRPr="008F34A5">
        <w:rPr>
          <w:color w:val="000000" w:themeColor="text1"/>
        </w:rPr>
        <w:t>Membangun</w:t>
      </w:r>
      <w:proofErr w:type="spellEnd"/>
      <w:r w:rsidRPr="008F34A5">
        <w:rPr>
          <w:color w:val="000000" w:themeColor="text1"/>
        </w:rPr>
        <w:t xml:space="preserve"> </w:t>
      </w:r>
      <w:proofErr w:type="spellStart"/>
      <w:r w:rsidRPr="008F34A5">
        <w:rPr>
          <w:color w:val="000000" w:themeColor="text1"/>
        </w:rPr>
        <w:t>Optimisme</w:t>
      </w:r>
      <w:proofErr w:type="spellEnd"/>
      <w:r w:rsidRPr="008F34A5">
        <w:rPr>
          <w:color w:val="000000" w:themeColor="text1"/>
        </w:rPr>
        <w:t xml:space="preserve"> </w:t>
      </w:r>
      <w:proofErr w:type="spellStart"/>
      <w:r w:rsidRPr="008F34A5">
        <w:rPr>
          <w:color w:val="000000" w:themeColor="text1"/>
        </w:rPr>
        <w:t>Pemulihan</w:t>
      </w:r>
      <w:proofErr w:type="spellEnd"/>
      <w:r w:rsidRPr="008F34A5">
        <w:rPr>
          <w:color w:val="000000" w:themeColor="text1"/>
        </w:rPr>
        <w:t xml:space="preserve"> Ekonomi</w:t>
      </w:r>
      <w:r>
        <w:rPr>
          <w:color w:val="000000" w:themeColor="text1"/>
        </w:rPr>
        <w:t xml:space="preserve"> [Online]</w:t>
      </w:r>
      <w:r w:rsidRPr="008F34A5">
        <w:rPr>
          <w:color w:val="000000" w:themeColor="text1"/>
        </w:rPr>
        <w:t>.</w:t>
      </w:r>
      <w:r>
        <w:rPr>
          <w:color w:val="000000" w:themeColor="text1"/>
        </w:rPr>
        <w:t xml:space="preserve"> </w:t>
      </w:r>
      <w:proofErr w:type="spellStart"/>
      <w:r>
        <w:rPr>
          <w:color w:val="000000" w:themeColor="text1"/>
        </w:rPr>
        <w:t>Tersedia</w:t>
      </w:r>
      <w:proofErr w:type="spellEnd"/>
      <w:r>
        <w:rPr>
          <w:color w:val="000000" w:themeColor="text1"/>
        </w:rPr>
        <w:t xml:space="preserve"> </w:t>
      </w:r>
      <w:proofErr w:type="spellStart"/>
      <w:r>
        <w:rPr>
          <w:color w:val="000000" w:themeColor="text1"/>
        </w:rPr>
        <w:t>dalam</w:t>
      </w:r>
      <w:proofErr w:type="spellEnd"/>
      <w:r>
        <w:rPr>
          <w:color w:val="000000" w:themeColor="text1"/>
        </w:rPr>
        <w:t>: &lt;</w:t>
      </w:r>
      <w:r w:rsidRPr="008F34A5">
        <w:rPr>
          <w:color w:val="000000" w:themeColor="text1"/>
        </w:rPr>
        <w:t>https://www.bi.go.id/id/publikasi/laporan/Documents/LPI_2020.pdf</w:t>
      </w:r>
      <w:r>
        <w:rPr>
          <w:color w:val="000000" w:themeColor="text1"/>
        </w:rPr>
        <w:t>&gt; [</w:t>
      </w:r>
      <w:proofErr w:type="spellStart"/>
      <w:r>
        <w:rPr>
          <w:color w:val="000000" w:themeColor="text1"/>
        </w:rPr>
        <w:t>Diakses</w:t>
      </w:r>
      <w:proofErr w:type="spellEnd"/>
      <w:r>
        <w:rPr>
          <w:color w:val="000000" w:themeColor="text1"/>
        </w:rPr>
        <w:t xml:space="preserve"> Juli 2023].</w:t>
      </w:r>
    </w:p>
    <w:p w14:paraId="2A7D702F" w14:textId="4A4EFB3B" w:rsidR="003929B2" w:rsidRDefault="003929B2" w:rsidP="00E0647E">
      <w:pPr>
        <w:pStyle w:val="BodyText"/>
        <w:spacing w:before="1"/>
        <w:ind w:left="1388" w:right="115" w:hanging="720"/>
        <w:rPr>
          <w:color w:val="000000" w:themeColor="text1"/>
        </w:rPr>
      </w:pPr>
      <w:r>
        <w:rPr>
          <w:color w:val="000000" w:themeColor="text1"/>
        </w:rPr>
        <w:t>BBC</w:t>
      </w:r>
      <w:r w:rsidRPr="003929B2">
        <w:rPr>
          <w:color w:val="000000" w:themeColor="text1"/>
        </w:rPr>
        <w:t xml:space="preserve">. (2021). </w:t>
      </w:r>
      <w:proofErr w:type="spellStart"/>
      <w:r w:rsidRPr="003929B2">
        <w:rPr>
          <w:color w:val="000000" w:themeColor="text1"/>
        </w:rPr>
        <w:t>Ratusan</w:t>
      </w:r>
      <w:proofErr w:type="spellEnd"/>
      <w:r w:rsidRPr="003929B2">
        <w:rPr>
          <w:color w:val="000000" w:themeColor="text1"/>
        </w:rPr>
        <w:t xml:space="preserve"> </w:t>
      </w:r>
      <w:proofErr w:type="spellStart"/>
      <w:r w:rsidRPr="003929B2">
        <w:rPr>
          <w:color w:val="000000" w:themeColor="text1"/>
        </w:rPr>
        <w:t>Pengungsi</w:t>
      </w:r>
      <w:proofErr w:type="spellEnd"/>
      <w:r w:rsidRPr="003929B2">
        <w:rPr>
          <w:color w:val="000000" w:themeColor="text1"/>
        </w:rPr>
        <w:t xml:space="preserve"> Rohingya di Aceh ‘Kabur’, Indonesia </w:t>
      </w:r>
      <w:proofErr w:type="spellStart"/>
      <w:r w:rsidRPr="003929B2">
        <w:rPr>
          <w:color w:val="000000" w:themeColor="text1"/>
        </w:rPr>
        <w:t>Menjadi</w:t>
      </w:r>
      <w:proofErr w:type="spellEnd"/>
      <w:r w:rsidRPr="003929B2">
        <w:rPr>
          <w:color w:val="000000" w:themeColor="text1"/>
        </w:rPr>
        <w:t xml:space="preserve"> </w:t>
      </w:r>
      <w:proofErr w:type="spellStart"/>
      <w:r w:rsidRPr="003929B2">
        <w:rPr>
          <w:color w:val="000000" w:themeColor="text1"/>
        </w:rPr>
        <w:t>Titik</w:t>
      </w:r>
      <w:proofErr w:type="spellEnd"/>
      <w:r w:rsidRPr="003929B2">
        <w:rPr>
          <w:color w:val="000000" w:themeColor="text1"/>
        </w:rPr>
        <w:t xml:space="preserve"> </w:t>
      </w:r>
      <w:proofErr w:type="spellStart"/>
      <w:r w:rsidRPr="003929B2">
        <w:rPr>
          <w:color w:val="000000" w:themeColor="text1"/>
        </w:rPr>
        <w:t>Lemah</w:t>
      </w:r>
      <w:proofErr w:type="spellEnd"/>
      <w:r>
        <w:rPr>
          <w:color w:val="000000" w:themeColor="text1"/>
        </w:rPr>
        <w:t xml:space="preserve"> [Online]</w:t>
      </w:r>
      <w:r w:rsidRPr="003929B2">
        <w:rPr>
          <w:color w:val="000000" w:themeColor="text1"/>
        </w:rPr>
        <w:t xml:space="preserve">. </w:t>
      </w:r>
      <w:proofErr w:type="spellStart"/>
      <w:r>
        <w:rPr>
          <w:color w:val="000000" w:themeColor="text1"/>
        </w:rPr>
        <w:t>Tersedia</w:t>
      </w:r>
      <w:proofErr w:type="spellEnd"/>
      <w:r>
        <w:rPr>
          <w:color w:val="000000" w:themeColor="text1"/>
        </w:rPr>
        <w:t xml:space="preserve"> </w:t>
      </w:r>
      <w:proofErr w:type="spellStart"/>
      <w:r>
        <w:rPr>
          <w:color w:val="000000" w:themeColor="text1"/>
        </w:rPr>
        <w:t>dalam</w:t>
      </w:r>
      <w:proofErr w:type="spellEnd"/>
      <w:r>
        <w:rPr>
          <w:color w:val="000000" w:themeColor="text1"/>
        </w:rPr>
        <w:t>: &lt;</w:t>
      </w:r>
      <w:r w:rsidRPr="003929B2">
        <w:rPr>
          <w:color w:val="000000" w:themeColor="text1"/>
        </w:rPr>
        <w:t>https://www.bbc.com/indonesia/indonesia- 55798047</w:t>
      </w:r>
      <w:r>
        <w:rPr>
          <w:color w:val="000000" w:themeColor="text1"/>
        </w:rPr>
        <w:t>&gt; [</w:t>
      </w:r>
      <w:proofErr w:type="spellStart"/>
      <w:r>
        <w:rPr>
          <w:color w:val="000000" w:themeColor="text1"/>
        </w:rPr>
        <w:t>Diakses</w:t>
      </w:r>
      <w:proofErr w:type="spellEnd"/>
      <w:r>
        <w:rPr>
          <w:color w:val="000000" w:themeColor="text1"/>
        </w:rPr>
        <w:t xml:space="preserve"> Juni 2023].</w:t>
      </w:r>
    </w:p>
    <w:p w14:paraId="0D1A9D41" w14:textId="77777777" w:rsidR="00E632EA" w:rsidRDefault="00746D38" w:rsidP="00E632EA">
      <w:pPr>
        <w:pStyle w:val="BodyText"/>
        <w:spacing w:before="1"/>
        <w:ind w:left="1388" w:right="115" w:hanging="720"/>
        <w:rPr>
          <w:color w:val="000000" w:themeColor="text1"/>
        </w:rPr>
      </w:pPr>
      <w:r>
        <w:rPr>
          <w:color w:val="000000" w:themeColor="text1"/>
        </w:rPr>
        <w:t>BBC. (2023). Indonesia Tidak Bisa Jadi Satu-</w:t>
      </w:r>
      <w:proofErr w:type="spellStart"/>
      <w:r>
        <w:rPr>
          <w:color w:val="000000" w:themeColor="text1"/>
        </w:rPr>
        <w:t>Satunya</w:t>
      </w:r>
      <w:proofErr w:type="spellEnd"/>
      <w:r>
        <w:rPr>
          <w:color w:val="000000" w:themeColor="text1"/>
        </w:rPr>
        <w:t xml:space="preserve"> Negara yang </w:t>
      </w:r>
      <w:proofErr w:type="spellStart"/>
      <w:r>
        <w:rPr>
          <w:color w:val="000000" w:themeColor="text1"/>
        </w:rPr>
        <w:t>Selamatkan</w:t>
      </w:r>
      <w:proofErr w:type="spellEnd"/>
      <w:r>
        <w:rPr>
          <w:color w:val="000000" w:themeColor="text1"/>
        </w:rPr>
        <w:t xml:space="preserve"> Kapal </w:t>
      </w:r>
      <w:proofErr w:type="spellStart"/>
      <w:r>
        <w:rPr>
          <w:color w:val="000000" w:themeColor="text1"/>
        </w:rPr>
        <w:t>Pengungsi</w:t>
      </w:r>
      <w:proofErr w:type="spellEnd"/>
      <w:r>
        <w:rPr>
          <w:color w:val="000000" w:themeColor="text1"/>
        </w:rPr>
        <w:t xml:space="preserve"> Rohingya [Online]. </w:t>
      </w:r>
      <w:proofErr w:type="spellStart"/>
      <w:r>
        <w:rPr>
          <w:color w:val="000000" w:themeColor="text1"/>
        </w:rPr>
        <w:t>Tersedia</w:t>
      </w:r>
      <w:proofErr w:type="spellEnd"/>
      <w:r>
        <w:rPr>
          <w:color w:val="000000" w:themeColor="text1"/>
        </w:rPr>
        <w:t xml:space="preserve"> </w:t>
      </w:r>
      <w:proofErr w:type="spellStart"/>
      <w:r>
        <w:rPr>
          <w:color w:val="000000" w:themeColor="text1"/>
        </w:rPr>
        <w:t>dalam</w:t>
      </w:r>
      <w:proofErr w:type="spellEnd"/>
      <w:r>
        <w:rPr>
          <w:color w:val="000000" w:themeColor="text1"/>
        </w:rPr>
        <w:t>: &lt;</w:t>
      </w:r>
      <w:r w:rsidRPr="00746D38">
        <w:rPr>
          <w:color w:val="000000" w:themeColor="text1"/>
        </w:rPr>
        <w:t>https://www.bbc.com/indonesia/articles/ce972nv096no</w:t>
      </w:r>
      <w:r>
        <w:rPr>
          <w:color w:val="000000" w:themeColor="text1"/>
        </w:rPr>
        <w:t>&gt; [</w:t>
      </w:r>
      <w:proofErr w:type="spellStart"/>
      <w:r>
        <w:rPr>
          <w:color w:val="000000" w:themeColor="text1"/>
        </w:rPr>
        <w:t>Diakses</w:t>
      </w:r>
      <w:proofErr w:type="spellEnd"/>
      <w:r>
        <w:rPr>
          <w:color w:val="000000" w:themeColor="text1"/>
        </w:rPr>
        <w:t xml:space="preserve"> Juni 2023].</w:t>
      </w:r>
    </w:p>
    <w:p w14:paraId="4A7C79A6" w14:textId="53A91775" w:rsidR="00E632EA" w:rsidRDefault="00E632EA" w:rsidP="00E632EA">
      <w:pPr>
        <w:pStyle w:val="BodyText"/>
        <w:spacing w:before="1"/>
        <w:ind w:left="1388" w:right="115" w:hanging="720"/>
        <w:rPr>
          <w:color w:val="000000" w:themeColor="text1"/>
        </w:rPr>
      </w:pPr>
      <w:r w:rsidRPr="00E632EA">
        <w:rPr>
          <w:color w:val="000000" w:themeColor="text1"/>
        </w:rPr>
        <w:t xml:space="preserve">BPS. (2021). Ekonomi Indonesia 2020 </w:t>
      </w:r>
      <w:proofErr w:type="spellStart"/>
      <w:r w:rsidRPr="00E632EA">
        <w:rPr>
          <w:color w:val="000000" w:themeColor="text1"/>
        </w:rPr>
        <w:t>Turun</w:t>
      </w:r>
      <w:proofErr w:type="spellEnd"/>
      <w:r w:rsidRPr="00E632EA">
        <w:rPr>
          <w:color w:val="000000" w:themeColor="text1"/>
        </w:rPr>
        <w:t xml:space="preserve"> </w:t>
      </w:r>
      <w:proofErr w:type="spellStart"/>
      <w:r w:rsidRPr="00E632EA">
        <w:rPr>
          <w:color w:val="000000" w:themeColor="text1"/>
        </w:rPr>
        <w:t>Sebesar</w:t>
      </w:r>
      <w:proofErr w:type="spellEnd"/>
      <w:r w:rsidRPr="00E632EA">
        <w:rPr>
          <w:color w:val="000000" w:themeColor="text1"/>
        </w:rPr>
        <w:t xml:space="preserve"> 2,07 Persen (c-to-c)</w:t>
      </w:r>
      <w:r>
        <w:rPr>
          <w:color w:val="000000" w:themeColor="text1"/>
        </w:rPr>
        <w:t xml:space="preserve"> [Online]</w:t>
      </w:r>
      <w:r w:rsidRPr="00E632EA">
        <w:rPr>
          <w:color w:val="000000" w:themeColor="text1"/>
        </w:rPr>
        <w:t>.</w:t>
      </w:r>
      <w:r>
        <w:rPr>
          <w:color w:val="000000" w:themeColor="text1"/>
        </w:rPr>
        <w:t xml:space="preserve"> </w:t>
      </w:r>
      <w:proofErr w:type="spellStart"/>
      <w:r>
        <w:rPr>
          <w:color w:val="000000" w:themeColor="text1"/>
        </w:rPr>
        <w:t>Tersedia</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r>
        <w:rPr>
          <w:color w:val="000000" w:themeColor="text1"/>
        </w:rPr>
        <w:lastRenderedPageBreak/>
        <w:t>&lt;</w:t>
      </w:r>
      <w:r w:rsidRPr="00E632EA">
        <w:rPr>
          <w:color w:val="000000" w:themeColor="text1"/>
        </w:rPr>
        <w:t>https://www.bps.go.id/pressrelease/2021/02/05/1811/ekonomi-indonesia-2020-turun-sebesar-2-07-persen--c-to-c-.html</w:t>
      </w:r>
      <w:r>
        <w:rPr>
          <w:color w:val="000000" w:themeColor="text1"/>
        </w:rPr>
        <w:t>&gt; [</w:t>
      </w:r>
      <w:proofErr w:type="spellStart"/>
      <w:r>
        <w:rPr>
          <w:color w:val="000000" w:themeColor="text1"/>
        </w:rPr>
        <w:t>Diakses</w:t>
      </w:r>
      <w:proofErr w:type="spellEnd"/>
      <w:r>
        <w:rPr>
          <w:color w:val="000000" w:themeColor="text1"/>
        </w:rPr>
        <w:t xml:space="preserve"> Juli 2023].</w:t>
      </w:r>
    </w:p>
    <w:p w14:paraId="694850E3" w14:textId="6379C541" w:rsidR="0065521E" w:rsidRDefault="0065521E" w:rsidP="0065521E">
      <w:pPr>
        <w:pStyle w:val="BodyText"/>
        <w:spacing w:before="1"/>
        <w:ind w:left="1388" w:right="115" w:hanging="720"/>
        <w:rPr>
          <w:color w:val="000000" w:themeColor="text1"/>
        </w:rPr>
      </w:pPr>
      <w:r w:rsidRPr="0065521E">
        <w:rPr>
          <w:color w:val="000000" w:themeColor="text1"/>
        </w:rPr>
        <w:t xml:space="preserve">BPS. (2022). Ekonomi Indonesia </w:t>
      </w:r>
      <w:proofErr w:type="spellStart"/>
      <w:r w:rsidRPr="0065521E">
        <w:rPr>
          <w:color w:val="000000" w:themeColor="text1"/>
        </w:rPr>
        <w:t>Triwulan</w:t>
      </w:r>
      <w:proofErr w:type="spellEnd"/>
      <w:r w:rsidRPr="0065521E">
        <w:rPr>
          <w:color w:val="000000" w:themeColor="text1"/>
        </w:rPr>
        <w:t xml:space="preserve"> IV 2021 </w:t>
      </w:r>
      <w:proofErr w:type="spellStart"/>
      <w:r w:rsidRPr="0065521E">
        <w:rPr>
          <w:color w:val="000000" w:themeColor="text1"/>
        </w:rPr>
        <w:t>Tumbuh</w:t>
      </w:r>
      <w:proofErr w:type="spellEnd"/>
      <w:r w:rsidRPr="0065521E">
        <w:rPr>
          <w:color w:val="000000" w:themeColor="text1"/>
        </w:rPr>
        <w:t xml:space="preserve"> 5,02 Persen (y-on-y)</w:t>
      </w:r>
      <w:r>
        <w:rPr>
          <w:color w:val="000000" w:themeColor="text1"/>
        </w:rPr>
        <w:t xml:space="preserve"> [Online]</w:t>
      </w:r>
      <w:r w:rsidRPr="0065521E">
        <w:rPr>
          <w:color w:val="000000" w:themeColor="text1"/>
        </w:rPr>
        <w:t>.</w:t>
      </w:r>
      <w:r>
        <w:rPr>
          <w:color w:val="000000" w:themeColor="text1"/>
        </w:rPr>
        <w:t xml:space="preserve"> </w:t>
      </w:r>
      <w:proofErr w:type="spellStart"/>
      <w:r>
        <w:rPr>
          <w:color w:val="000000" w:themeColor="text1"/>
        </w:rPr>
        <w:t>Tersedia</w:t>
      </w:r>
      <w:proofErr w:type="spellEnd"/>
      <w:r>
        <w:rPr>
          <w:color w:val="000000" w:themeColor="text1"/>
        </w:rPr>
        <w:t xml:space="preserve"> </w:t>
      </w:r>
      <w:proofErr w:type="spellStart"/>
      <w:r>
        <w:rPr>
          <w:color w:val="000000" w:themeColor="text1"/>
        </w:rPr>
        <w:t>dalam</w:t>
      </w:r>
      <w:proofErr w:type="spellEnd"/>
      <w:r>
        <w:rPr>
          <w:color w:val="000000" w:themeColor="text1"/>
        </w:rPr>
        <w:t>: &lt;</w:t>
      </w:r>
      <w:r w:rsidRPr="0065521E">
        <w:rPr>
          <w:color w:val="000000" w:themeColor="text1"/>
        </w:rPr>
        <w:t>https://www.bps.go.id/pressrelease/2022/02/07/1911/ekonomi-indonesiatriwulan-iv-2021-tumbuh-5-02-persen--y-on-y-.html</w:t>
      </w:r>
      <w:r>
        <w:rPr>
          <w:color w:val="000000" w:themeColor="text1"/>
        </w:rPr>
        <w:t>&gt; [</w:t>
      </w:r>
      <w:proofErr w:type="spellStart"/>
      <w:r>
        <w:rPr>
          <w:color w:val="000000" w:themeColor="text1"/>
        </w:rPr>
        <w:t>Diakses</w:t>
      </w:r>
      <w:proofErr w:type="spellEnd"/>
      <w:r>
        <w:rPr>
          <w:color w:val="000000" w:themeColor="text1"/>
        </w:rPr>
        <w:t xml:space="preserve"> Juli 2023].</w:t>
      </w:r>
    </w:p>
    <w:p w14:paraId="68256BF2" w14:textId="1C610973" w:rsidR="00952922" w:rsidRDefault="00952922" w:rsidP="00952922">
      <w:pPr>
        <w:pStyle w:val="BodyText"/>
        <w:spacing w:before="1"/>
        <w:ind w:left="1388" w:right="115" w:hanging="720"/>
        <w:rPr>
          <w:color w:val="000000" w:themeColor="text1"/>
        </w:rPr>
      </w:pPr>
      <w:r w:rsidRPr="00952922">
        <w:rPr>
          <w:color w:val="000000" w:themeColor="text1"/>
        </w:rPr>
        <w:t xml:space="preserve">BPS. (2023). Ekonomi Indonesia </w:t>
      </w:r>
      <w:proofErr w:type="spellStart"/>
      <w:r w:rsidRPr="00952922">
        <w:rPr>
          <w:color w:val="000000" w:themeColor="text1"/>
        </w:rPr>
        <w:t>Tahun</w:t>
      </w:r>
      <w:proofErr w:type="spellEnd"/>
      <w:r w:rsidRPr="00952922">
        <w:rPr>
          <w:color w:val="000000" w:themeColor="text1"/>
        </w:rPr>
        <w:t xml:space="preserve"> 2022 </w:t>
      </w:r>
      <w:proofErr w:type="spellStart"/>
      <w:r w:rsidRPr="00952922">
        <w:rPr>
          <w:color w:val="000000" w:themeColor="text1"/>
        </w:rPr>
        <w:t>Tumbuh</w:t>
      </w:r>
      <w:proofErr w:type="spellEnd"/>
      <w:r w:rsidRPr="00952922">
        <w:rPr>
          <w:color w:val="000000" w:themeColor="text1"/>
        </w:rPr>
        <w:t xml:space="preserve"> 5,31 Persen</w:t>
      </w:r>
      <w:r>
        <w:rPr>
          <w:color w:val="000000" w:themeColor="text1"/>
        </w:rPr>
        <w:t xml:space="preserve"> [Online]</w:t>
      </w:r>
      <w:r w:rsidRPr="00952922">
        <w:rPr>
          <w:color w:val="000000" w:themeColor="text1"/>
        </w:rPr>
        <w:t>.</w:t>
      </w:r>
      <w:r>
        <w:rPr>
          <w:color w:val="000000" w:themeColor="text1"/>
        </w:rPr>
        <w:t xml:space="preserve"> </w:t>
      </w:r>
      <w:proofErr w:type="spellStart"/>
      <w:r>
        <w:rPr>
          <w:color w:val="000000" w:themeColor="text1"/>
        </w:rPr>
        <w:t>Tersedia</w:t>
      </w:r>
      <w:proofErr w:type="spellEnd"/>
      <w:r>
        <w:rPr>
          <w:color w:val="000000" w:themeColor="text1"/>
        </w:rPr>
        <w:t xml:space="preserve"> </w:t>
      </w:r>
      <w:proofErr w:type="spellStart"/>
      <w:r>
        <w:rPr>
          <w:color w:val="000000" w:themeColor="text1"/>
        </w:rPr>
        <w:t>dalam</w:t>
      </w:r>
      <w:proofErr w:type="spellEnd"/>
      <w:r>
        <w:rPr>
          <w:color w:val="000000" w:themeColor="text1"/>
        </w:rPr>
        <w:t>: &lt;</w:t>
      </w:r>
      <w:r w:rsidRPr="00952922">
        <w:rPr>
          <w:color w:val="000000" w:themeColor="text1"/>
        </w:rPr>
        <w:t>https://www.bps.go.id/pressrelease/2023/02/06/1997/ekonomi-indonesiatahun-2022-tumbuh-5-31-persen.html</w:t>
      </w:r>
      <w:r>
        <w:rPr>
          <w:color w:val="000000" w:themeColor="text1"/>
        </w:rPr>
        <w:t>&gt; [</w:t>
      </w:r>
      <w:proofErr w:type="spellStart"/>
      <w:r>
        <w:rPr>
          <w:color w:val="000000" w:themeColor="text1"/>
        </w:rPr>
        <w:t>Diakses</w:t>
      </w:r>
      <w:proofErr w:type="spellEnd"/>
      <w:r>
        <w:rPr>
          <w:color w:val="000000" w:themeColor="text1"/>
        </w:rPr>
        <w:t xml:space="preserve"> Juli 2023].</w:t>
      </w:r>
    </w:p>
    <w:p w14:paraId="5DA172F8" w14:textId="09F65736" w:rsidR="00F560A7" w:rsidRDefault="006F4674" w:rsidP="00E0647E">
      <w:pPr>
        <w:pStyle w:val="BodyText"/>
        <w:spacing w:before="1"/>
        <w:ind w:left="1388" w:right="115" w:hanging="720"/>
        <w:rPr>
          <w:color w:val="000000" w:themeColor="text1"/>
        </w:rPr>
      </w:pPr>
      <w:proofErr w:type="spellStart"/>
      <w:r>
        <w:rPr>
          <w:color w:val="000000" w:themeColor="text1"/>
        </w:rPr>
        <w:t>Brilianto</w:t>
      </w:r>
      <w:proofErr w:type="spellEnd"/>
      <w:r>
        <w:rPr>
          <w:color w:val="000000" w:themeColor="text1"/>
        </w:rPr>
        <w:t xml:space="preserve">, M., Fikri, A. &amp; </w:t>
      </w:r>
      <w:proofErr w:type="spellStart"/>
      <w:r>
        <w:rPr>
          <w:color w:val="000000" w:themeColor="text1"/>
        </w:rPr>
        <w:t>Hardianty</w:t>
      </w:r>
      <w:proofErr w:type="spellEnd"/>
      <w:r>
        <w:rPr>
          <w:color w:val="000000" w:themeColor="text1"/>
        </w:rPr>
        <w:t xml:space="preserve">, I. (2022). </w:t>
      </w:r>
      <w:proofErr w:type="spellStart"/>
      <w:r>
        <w:rPr>
          <w:color w:val="000000" w:themeColor="text1"/>
        </w:rPr>
        <w:t>Kedudukan</w:t>
      </w:r>
      <w:proofErr w:type="spellEnd"/>
      <w:r>
        <w:rPr>
          <w:color w:val="000000" w:themeColor="text1"/>
        </w:rPr>
        <w:t xml:space="preserve"> </w:t>
      </w:r>
      <w:proofErr w:type="spellStart"/>
      <w:r>
        <w:rPr>
          <w:color w:val="000000" w:themeColor="text1"/>
        </w:rPr>
        <w:t>Pengungsi</w:t>
      </w:r>
      <w:proofErr w:type="spellEnd"/>
      <w:r>
        <w:rPr>
          <w:color w:val="000000" w:themeColor="text1"/>
        </w:rPr>
        <w:t xml:space="preserve"> Taliban</w:t>
      </w:r>
      <w:r w:rsidR="00A220CF">
        <w:rPr>
          <w:color w:val="000000" w:themeColor="text1"/>
        </w:rPr>
        <w:t xml:space="preserve"> di Indonesia </w:t>
      </w:r>
      <w:proofErr w:type="spellStart"/>
      <w:r w:rsidR="00A220CF">
        <w:rPr>
          <w:color w:val="000000" w:themeColor="text1"/>
        </w:rPr>
        <w:t>Ditinjau</w:t>
      </w:r>
      <w:proofErr w:type="spellEnd"/>
      <w:r w:rsidR="00A220CF">
        <w:rPr>
          <w:color w:val="000000" w:themeColor="text1"/>
        </w:rPr>
        <w:t xml:space="preserve"> Dari Asas Non-Refoulement. </w:t>
      </w:r>
      <w:proofErr w:type="spellStart"/>
      <w:r w:rsidR="00A220CF">
        <w:rPr>
          <w:color w:val="000000" w:themeColor="text1"/>
        </w:rPr>
        <w:t>Jurnal</w:t>
      </w:r>
      <w:proofErr w:type="spellEnd"/>
      <w:r w:rsidR="00A220CF">
        <w:rPr>
          <w:color w:val="000000" w:themeColor="text1"/>
        </w:rPr>
        <w:t xml:space="preserve"> USM Law Review, 5(1), pp. 299-313.</w:t>
      </w:r>
    </w:p>
    <w:p w14:paraId="04FCE64B" w14:textId="46F5C889" w:rsidR="00B801B6" w:rsidRDefault="00B801B6" w:rsidP="00B801B6">
      <w:pPr>
        <w:pStyle w:val="BodyText"/>
        <w:spacing w:before="1"/>
        <w:ind w:left="1388" w:right="115" w:hanging="720"/>
        <w:rPr>
          <w:color w:val="000000" w:themeColor="text1"/>
        </w:rPr>
      </w:pPr>
      <w:r>
        <w:rPr>
          <w:color w:val="000000" w:themeColor="text1"/>
        </w:rPr>
        <w:t xml:space="preserve">Chen, J. et al. (2014). New </w:t>
      </w:r>
      <w:r w:rsidRPr="00B801B6">
        <w:rPr>
          <w:color w:val="000000" w:themeColor="text1"/>
        </w:rPr>
        <w:t>Perspectives on Indonesia: Understanding Australia’s</w:t>
      </w:r>
      <w:r>
        <w:rPr>
          <w:color w:val="000000" w:themeColor="text1"/>
        </w:rPr>
        <w:t xml:space="preserve"> </w:t>
      </w:r>
      <w:r w:rsidRPr="00B801B6">
        <w:rPr>
          <w:color w:val="000000" w:themeColor="text1"/>
        </w:rPr>
        <w:t xml:space="preserve">Closest Asian </w:t>
      </w:r>
      <w:proofErr w:type="spellStart"/>
      <w:r w:rsidRPr="00B801B6">
        <w:rPr>
          <w:color w:val="000000" w:themeColor="text1"/>
        </w:rPr>
        <w:t>Neighbour</w:t>
      </w:r>
      <w:proofErr w:type="spellEnd"/>
      <w:r w:rsidRPr="00B801B6">
        <w:rPr>
          <w:color w:val="000000" w:themeColor="text1"/>
        </w:rPr>
        <w:t xml:space="preserve">. Perth: Pert </w:t>
      </w:r>
      <w:proofErr w:type="spellStart"/>
      <w:r w:rsidRPr="00B801B6">
        <w:rPr>
          <w:color w:val="000000" w:themeColor="text1"/>
        </w:rPr>
        <w:t>USAsia</w:t>
      </w:r>
      <w:proofErr w:type="spellEnd"/>
      <w:r w:rsidRPr="00B801B6">
        <w:rPr>
          <w:color w:val="000000" w:themeColor="text1"/>
        </w:rPr>
        <w:t xml:space="preserve"> Centre</w:t>
      </w:r>
      <w:r>
        <w:rPr>
          <w:color w:val="000000" w:themeColor="text1"/>
        </w:rPr>
        <w:t>.</w:t>
      </w:r>
    </w:p>
    <w:p w14:paraId="4FD645A0" w14:textId="11FD3E2E" w:rsidR="00B801B6" w:rsidRDefault="00B801B6" w:rsidP="00B801B6">
      <w:pPr>
        <w:pStyle w:val="BodyText"/>
        <w:spacing w:before="1"/>
        <w:ind w:left="1388" w:right="115" w:hanging="720"/>
        <w:rPr>
          <w:color w:val="000000" w:themeColor="text1"/>
        </w:rPr>
      </w:pPr>
      <w:proofErr w:type="spellStart"/>
      <w:r w:rsidRPr="00B801B6">
        <w:rPr>
          <w:color w:val="000000" w:themeColor="text1"/>
        </w:rPr>
        <w:t>Fathun</w:t>
      </w:r>
      <w:proofErr w:type="spellEnd"/>
      <w:r w:rsidRPr="00B801B6">
        <w:rPr>
          <w:color w:val="000000" w:themeColor="text1"/>
        </w:rPr>
        <w:t xml:space="preserve">, L. (2018). Geo Strategi </w:t>
      </w:r>
      <w:proofErr w:type="spellStart"/>
      <w:r w:rsidRPr="00B801B6">
        <w:rPr>
          <w:color w:val="000000" w:themeColor="text1"/>
        </w:rPr>
        <w:t>Kebijakan</w:t>
      </w:r>
      <w:proofErr w:type="spellEnd"/>
      <w:r w:rsidRPr="00B801B6">
        <w:rPr>
          <w:color w:val="000000" w:themeColor="text1"/>
        </w:rPr>
        <w:t xml:space="preserve"> Luar Negeri Indonesia di Era Jokowi.</w:t>
      </w:r>
      <w:r>
        <w:rPr>
          <w:color w:val="000000" w:themeColor="text1"/>
        </w:rPr>
        <w:t xml:space="preserve"> </w:t>
      </w:r>
      <w:r w:rsidRPr="00B801B6">
        <w:rPr>
          <w:color w:val="000000" w:themeColor="text1"/>
        </w:rPr>
        <w:t>Islamic World and Politics</w:t>
      </w:r>
      <w:r>
        <w:rPr>
          <w:color w:val="000000" w:themeColor="text1"/>
        </w:rPr>
        <w:t>,</w:t>
      </w:r>
      <w:r w:rsidRPr="00B801B6">
        <w:rPr>
          <w:color w:val="000000" w:themeColor="text1"/>
        </w:rPr>
        <w:t xml:space="preserve"> 2(2)</w:t>
      </w:r>
      <w:r>
        <w:rPr>
          <w:color w:val="000000" w:themeColor="text1"/>
        </w:rPr>
        <w:t>,</w:t>
      </w:r>
      <w:r w:rsidRPr="00B801B6">
        <w:rPr>
          <w:color w:val="000000" w:themeColor="text1"/>
        </w:rPr>
        <w:t xml:space="preserve"> </w:t>
      </w:r>
      <w:r>
        <w:rPr>
          <w:color w:val="000000" w:themeColor="text1"/>
        </w:rPr>
        <w:t xml:space="preserve">pp. </w:t>
      </w:r>
      <w:r w:rsidRPr="00B801B6">
        <w:rPr>
          <w:color w:val="000000" w:themeColor="text1"/>
        </w:rPr>
        <w:t>317-344</w:t>
      </w:r>
      <w:r w:rsidR="00090766">
        <w:rPr>
          <w:color w:val="000000" w:themeColor="text1"/>
        </w:rPr>
        <w:t>.</w:t>
      </w:r>
    </w:p>
    <w:p w14:paraId="0D35ABF8" w14:textId="50CD0B09" w:rsidR="00495E62" w:rsidRDefault="00495E62" w:rsidP="00495E62">
      <w:pPr>
        <w:pStyle w:val="BodyText"/>
        <w:spacing w:before="1"/>
        <w:ind w:left="1388" w:right="115" w:hanging="720"/>
        <w:rPr>
          <w:color w:val="000000" w:themeColor="text1"/>
        </w:rPr>
      </w:pPr>
      <w:r w:rsidRPr="00495E62">
        <w:rPr>
          <w:color w:val="000000" w:themeColor="text1"/>
        </w:rPr>
        <w:t>Grygiel, J. (2006). Great Power and Geopolitical Change. Maryland: The John</w:t>
      </w:r>
      <w:r>
        <w:rPr>
          <w:color w:val="000000" w:themeColor="text1"/>
        </w:rPr>
        <w:t xml:space="preserve"> </w:t>
      </w:r>
      <w:r w:rsidRPr="00495E62">
        <w:rPr>
          <w:color w:val="000000" w:themeColor="text1"/>
        </w:rPr>
        <w:t>Hopkins University Press</w:t>
      </w:r>
      <w:r>
        <w:rPr>
          <w:color w:val="000000" w:themeColor="text1"/>
        </w:rPr>
        <w:t>.</w:t>
      </w:r>
    </w:p>
    <w:p w14:paraId="7782FE42" w14:textId="4DF9D8BF" w:rsidR="00D46BF4" w:rsidRDefault="00D46BF4" w:rsidP="00E0647E">
      <w:pPr>
        <w:pStyle w:val="BodyText"/>
        <w:spacing w:before="1"/>
        <w:ind w:left="1388" w:right="115" w:hanging="720"/>
        <w:rPr>
          <w:color w:val="000000" w:themeColor="text1"/>
        </w:rPr>
      </w:pPr>
      <w:r>
        <w:rPr>
          <w:color w:val="000000" w:themeColor="text1"/>
        </w:rPr>
        <w:t>Human Right Watch. (2000). Burmese Refugees in Bangladesh: Still No Durable Solution</w:t>
      </w:r>
      <w:r w:rsidR="00307E3D">
        <w:rPr>
          <w:color w:val="000000" w:themeColor="text1"/>
        </w:rPr>
        <w:t xml:space="preserve"> [Online]</w:t>
      </w:r>
      <w:r>
        <w:rPr>
          <w:color w:val="000000" w:themeColor="text1"/>
        </w:rPr>
        <w:t xml:space="preserve">. </w:t>
      </w:r>
      <w:proofErr w:type="spellStart"/>
      <w:r>
        <w:rPr>
          <w:color w:val="000000" w:themeColor="text1"/>
        </w:rPr>
        <w:t>Tersedia</w:t>
      </w:r>
      <w:proofErr w:type="spellEnd"/>
      <w:r>
        <w:rPr>
          <w:color w:val="000000" w:themeColor="text1"/>
        </w:rPr>
        <w:t xml:space="preserve"> </w:t>
      </w:r>
      <w:proofErr w:type="spellStart"/>
      <w:r>
        <w:rPr>
          <w:color w:val="000000" w:themeColor="text1"/>
        </w:rPr>
        <w:t>dalam</w:t>
      </w:r>
      <w:proofErr w:type="spellEnd"/>
      <w:r>
        <w:rPr>
          <w:color w:val="000000" w:themeColor="text1"/>
        </w:rPr>
        <w:t>: &lt;</w:t>
      </w:r>
      <w:r w:rsidRPr="00D46BF4">
        <w:rPr>
          <w:color w:val="000000" w:themeColor="text1"/>
        </w:rPr>
        <w:t>https://www.hrw.org/report/2000/05/01/burmese- refugees-</w:t>
      </w:r>
      <w:proofErr w:type="spellStart"/>
      <w:r w:rsidRPr="00D46BF4">
        <w:rPr>
          <w:color w:val="000000" w:themeColor="text1"/>
        </w:rPr>
        <w:t>bangladesh</w:t>
      </w:r>
      <w:proofErr w:type="spellEnd"/>
      <w:r w:rsidRPr="00D46BF4">
        <w:rPr>
          <w:color w:val="000000" w:themeColor="text1"/>
        </w:rPr>
        <w:t>/still-no-durable-solution</w:t>
      </w:r>
      <w:r>
        <w:rPr>
          <w:color w:val="000000" w:themeColor="text1"/>
        </w:rPr>
        <w:t>&gt; [</w:t>
      </w:r>
      <w:proofErr w:type="spellStart"/>
      <w:r>
        <w:rPr>
          <w:color w:val="000000" w:themeColor="text1"/>
        </w:rPr>
        <w:t>Diakses</w:t>
      </w:r>
      <w:proofErr w:type="spellEnd"/>
      <w:r>
        <w:rPr>
          <w:color w:val="000000" w:themeColor="text1"/>
        </w:rPr>
        <w:t xml:space="preserve"> Juni 2023].</w:t>
      </w:r>
    </w:p>
    <w:p w14:paraId="621A377F" w14:textId="157A0EFD" w:rsidR="0015520E" w:rsidRDefault="0015520E" w:rsidP="0015520E">
      <w:pPr>
        <w:pStyle w:val="BodyText"/>
        <w:spacing w:before="1"/>
        <w:ind w:left="1388" w:right="115" w:hanging="720"/>
        <w:rPr>
          <w:color w:val="000000" w:themeColor="text1"/>
        </w:rPr>
      </w:pPr>
      <w:r w:rsidRPr="0015520E">
        <w:rPr>
          <w:color w:val="000000" w:themeColor="text1"/>
        </w:rPr>
        <w:t>IMF. (2023). Regional Economic Outlook for Asia and Pasific, May 2023</w:t>
      </w:r>
      <w:r>
        <w:rPr>
          <w:color w:val="000000" w:themeColor="text1"/>
        </w:rPr>
        <w:t xml:space="preserve"> [Online]</w:t>
      </w:r>
      <w:r w:rsidRPr="0015520E">
        <w:rPr>
          <w:color w:val="000000" w:themeColor="text1"/>
        </w:rPr>
        <w:t>.</w:t>
      </w:r>
      <w:r>
        <w:rPr>
          <w:color w:val="000000" w:themeColor="text1"/>
        </w:rPr>
        <w:t xml:space="preserve"> </w:t>
      </w:r>
      <w:proofErr w:type="spellStart"/>
      <w:r>
        <w:rPr>
          <w:color w:val="000000" w:themeColor="text1"/>
        </w:rPr>
        <w:t>Tersedia</w:t>
      </w:r>
      <w:proofErr w:type="spellEnd"/>
      <w:r>
        <w:rPr>
          <w:color w:val="000000" w:themeColor="text1"/>
        </w:rPr>
        <w:t xml:space="preserve"> </w:t>
      </w:r>
      <w:proofErr w:type="spellStart"/>
      <w:r>
        <w:rPr>
          <w:color w:val="000000" w:themeColor="text1"/>
        </w:rPr>
        <w:t>dalam</w:t>
      </w:r>
      <w:proofErr w:type="spellEnd"/>
      <w:r>
        <w:rPr>
          <w:color w:val="000000" w:themeColor="text1"/>
        </w:rPr>
        <w:t>: &lt;</w:t>
      </w:r>
      <w:r w:rsidRPr="0015520E">
        <w:rPr>
          <w:color w:val="000000" w:themeColor="text1"/>
        </w:rPr>
        <w:t>https://www.imf.org/en/Publications/REO/APAC/Issues/2023/04/11/regional-economic-outlook-for-asia-and-pacific-april-2023</w:t>
      </w:r>
      <w:r>
        <w:rPr>
          <w:color w:val="000000" w:themeColor="text1"/>
        </w:rPr>
        <w:t>&gt; [</w:t>
      </w:r>
      <w:proofErr w:type="spellStart"/>
      <w:r>
        <w:rPr>
          <w:color w:val="000000" w:themeColor="text1"/>
        </w:rPr>
        <w:t>Diakses</w:t>
      </w:r>
      <w:proofErr w:type="spellEnd"/>
      <w:r>
        <w:rPr>
          <w:color w:val="000000" w:themeColor="text1"/>
        </w:rPr>
        <w:t xml:space="preserve"> Juli 2023].</w:t>
      </w:r>
    </w:p>
    <w:p w14:paraId="30A70829" w14:textId="2D3B96F0" w:rsidR="00021DC5" w:rsidRDefault="00021DC5" w:rsidP="00E0647E">
      <w:pPr>
        <w:pStyle w:val="BodyText"/>
        <w:spacing w:before="1"/>
        <w:ind w:left="1388" w:right="115" w:hanging="720"/>
        <w:rPr>
          <w:color w:val="000000" w:themeColor="text1"/>
        </w:rPr>
      </w:pPr>
      <w:r>
        <w:rPr>
          <w:color w:val="000000" w:themeColor="text1"/>
        </w:rPr>
        <w:t xml:space="preserve">James, P., Michaud, N. &amp; </w:t>
      </w:r>
      <w:proofErr w:type="spellStart"/>
      <w:r>
        <w:rPr>
          <w:color w:val="000000" w:themeColor="text1"/>
        </w:rPr>
        <w:t>O’Relly</w:t>
      </w:r>
      <w:proofErr w:type="spellEnd"/>
      <w:r>
        <w:rPr>
          <w:color w:val="000000" w:themeColor="text1"/>
        </w:rPr>
        <w:t>, M. (2006). Handbook of Canadian Foreign Policy. Minneapolis: Lexington Books.</w:t>
      </w:r>
    </w:p>
    <w:p w14:paraId="5C6C5382" w14:textId="577EA5AF" w:rsidR="003801B3" w:rsidRDefault="003801B3" w:rsidP="00E0647E">
      <w:pPr>
        <w:pStyle w:val="BodyText"/>
        <w:spacing w:before="1"/>
        <w:ind w:left="1388" w:right="115" w:hanging="720"/>
        <w:rPr>
          <w:color w:val="000000" w:themeColor="text1"/>
        </w:rPr>
      </w:pPr>
      <w:r>
        <w:rPr>
          <w:color w:val="000000" w:themeColor="text1"/>
        </w:rPr>
        <w:t xml:space="preserve">Karina, M. (2020). </w:t>
      </w:r>
      <w:proofErr w:type="spellStart"/>
      <w:r>
        <w:rPr>
          <w:color w:val="000000" w:themeColor="text1"/>
        </w:rPr>
        <w:t>Perbandingan</w:t>
      </w:r>
      <w:proofErr w:type="spellEnd"/>
      <w:r w:rsidR="00AF3439">
        <w:rPr>
          <w:color w:val="000000" w:themeColor="text1"/>
        </w:rPr>
        <w:t xml:space="preserve"> </w:t>
      </w:r>
      <w:proofErr w:type="spellStart"/>
      <w:r w:rsidR="00AF3439">
        <w:rPr>
          <w:color w:val="000000" w:themeColor="text1"/>
        </w:rPr>
        <w:t>Kebijakan</w:t>
      </w:r>
      <w:proofErr w:type="spellEnd"/>
      <w:r w:rsidR="00AF3439">
        <w:rPr>
          <w:color w:val="000000" w:themeColor="text1"/>
        </w:rPr>
        <w:t xml:space="preserve"> Malaysia dan Indonesia </w:t>
      </w:r>
      <w:proofErr w:type="spellStart"/>
      <w:r w:rsidR="00AF3439">
        <w:rPr>
          <w:color w:val="000000" w:themeColor="text1"/>
        </w:rPr>
        <w:t>terhadap</w:t>
      </w:r>
      <w:proofErr w:type="spellEnd"/>
      <w:r w:rsidR="00AF3439">
        <w:rPr>
          <w:color w:val="000000" w:themeColor="text1"/>
        </w:rPr>
        <w:t xml:space="preserve"> </w:t>
      </w:r>
      <w:proofErr w:type="spellStart"/>
      <w:r w:rsidR="00AF3439">
        <w:rPr>
          <w:color w:val="000000" w:themeColor="text1"/>
        </w:rPr>
        <w:t>Pengungsi</w:t>
      </w:r>
      <w:proofErr w:type="spellEnd"/>
      <w:r w:rsidR="00AF3439">
        <w:rPr>
          <w:color w:val="000000" w:themeColor="text1"/>
        </w:rPr>
        <w:t xml:space="preserve"> Rohingya. </w:t>
      </w:r>
      <w:proofErr w:type="spellStart"/>
      <w:r w:rsidR="00AF3439">
        <w:rPr>
          <w:color w:val="000000" w:themeColor="text1"/>
        </w:rPr>
        <w:t>Padjajaran</w:t>
      </w:r>
      <w:proofErr w:type="spellEnd"/>
      <w:r w:rsidR="00AF3439">
        <w:rPr>
          <w:color w:val="000000" w:themeColor="text1"/>
        </w:rPr>
        <w:t xml:space="preserve"> Journal of International Relations, 2(2), pp. 158-169.</w:t>
      </w:r>
    </w:p>
    <w:p w14:paraId="7D129277" w14:textId="3D3FCACD" w:rsidR="00E510DA" w:rsidRDefault="00E510DA" w:rsidP="00E0647E">
      <w:pPr>
        <w:pStyle w:val="BodyText"/>
        <w:spacing w:before="1"/>
        <w:ind w:left="1388" w:right="115" w:hanging="720"/>
        <w:rPr>
          <w:color w:val="000000" w:themeColor="text1"/>
        </w:rPr>
      </w:pPr>
      <w:r>
        <w:rPr>
          <w:color w:val="000000" w:themeColor="text1"/>
        </w:rPr>
        <w:t xml:space="preserve">Kegley, C. &amp; Raymond, G. (2012). The Global Future: A Brief </w:t>
      </w:r>
      <w:r w:rsidR="002710AC">
        <w:rPr>
          <w:color w:val="000000" w:themeColor="text1"/>
        </w:rPr>
        <w:t>Introduction to World Politics. Boston: Wadsworth.</w:t>
      </w:r>
    </w:p>
    <w:p w14:paraId="133D6078" w14:textId="336B8125" w:rsidR="00FB5D62" w:rsidRDefault="00FB5D62" w:rsidP="00FB5D62">
      <w:pPr>
        <w:pStyle w:val="BodyText"/>
        <w:spacing w:before="1"/>
        <w:ind w:left="1388" w:right="115" w:hanging="720"/>
        <w:rPr>
          <w:color w:val="000000" w:themeColor="text1"/>
        </w:rPr>
      </w:pPr>
      <w:r w:rsidRPr="00FB5D62">
        <w:rPr>
          <w:color w:val="000000" w:themeColor="text1"/>
        </w:rPr>
        <w:t xml:space="preserve">Kementerian Hukum dan HAM RI. (2022). </w:t>
      </w:r>
      <w:proofErr w:type="spellStart"/>
      <w:r w:rsidRPr="00FB5D62">
        <w:rPr>
          <w:color w:val="000000" w:themeColor="text1"/>
        </w:rPr>
        <w:t>Komitmen</w:t>
      </w:r>
      <w:proofErr w:type="spellEnd"/>
      <w:r w:rsidRPr="00FB5D62">
        <w:rPr>
          <w:color w:val="000000" w:themeColor="text1"/>
        </w:rPr>
        <w:t xml:space="preserve"> </w:t>
      </w:r>
      <w:proofErr w:type="spellStart"/>
      <w:r w:rsidRPr="00FB5D62">
        <w:rPr>
          <w:color w:val="000000" w:themeColor="text1"/>
        </w:rPr>
        <w:t>Kemanusiaan</w:t>
      </w:r>
      <w:proofErr w:type="spellEnd"/>
      <w:r>
        <w:rPr>
          <w:color w:val="000000" w:themeColor="text1"/>
        </w:rPr>
        <w:t xml:space="preserve"> </w:t>
      </w:r>
      <w:r w:rsidRPr="00FB5D62">
        <w:rPr>
          <w:color w:val="000000" w:themeColor="text1"/>
        </w:rPr>
        <w:t xml:space="preserve">Negara </w:t>
      </w:r>
      <w:proofErr w:type="spellStart"/>
      <w:r w:rsidRPr="00FB5D62">
        <w:rPr>
          <w:color w:val="000000" w:themeColor="text1"/>
        </w:rPr>
        <w:t>Terhadap</w:t>
      </w:r>
      <w:proofErr w:type="spellEnd"/>
      <w:r w:rsidRPr="00FB5D62">
        <w:rPr>
          <w:color w:val="000000" w:themeColor="text1"/>
        </w:rPr>
        <w:t xml:space="preserve"> </w:t>
      </w:r>
      <w:proofErr w:type="spellStart"/>
      <w:r w:rsidRPr="00FB5D62">
        <w:rPr>
          <w:color w:val="000000" w:themeColor="text1"/>
        </w:rPr>
        <w:t>Pengungsi</w:t>
      </w:r>
      <w:proofErr w:type="spellEnd"/>
      <w:r w:rsidRPr="00FB5D62">
        <w:rPr>
          <w:color w:val="000000" w:themeColor="text1"/>
        </w:rPr>
        <w:t xml:space="preserve"> </w:t>
      </w:r>
      <w:proofErr w:type="spellStart"/>
      <w:r w:rsidRPr="00FB5D62">
        <w:rPr>
          <w:color w:val="000000" w:themeColor="text1"/>
        </w:rPr>
        <w:t>Internasional</w:t>
      </w:r>
      <w:proofErr w:type="spellEnd"/>
      <w:r>
        <w:rPr>
          <w:color w:val="000000" w:themeColor="text1"/>
        </w:rPr>
        <w:t xml:space="preserve"> [Online]</w:t>
      </w:r>
      <w:r w:rsidRPr="00FB5D62">
        <w:rPr>
          <w:color w:val="000000" w:themeColor="text1"/>
        </w:rPr>
        <w:t>.</w:t>
      </w:r>
      <w:r w:rsidR="003C43DC">
        <w:rPr>
          <w:color w:val="000000" w:themeColor="text1"/>
        </w:rPr>
        <w:t xml:space="preserve"> </w:t>
      </w:r>
      <w:proofErr w:type="spellStart"/>
      <w:r w:rsidR="003C43DC">
        <w:rPr>
          <w:color w:val="000000" w:themeColor="text1"/>
        </w:rPr>
        <w:t>Tersedia</w:t>
      </w:r>
      <w:proofErr w:type="spellEnd"/>
      <w:r w:rsidR="003C43DC">
        <w:rPr>
          <w:color w:val="000000" w:themeColor="text1"/>
        </w:rPr>
        <w:t xml:space="preserve"> </w:t>
      </w:r>
      <w:proofErr w:type="spellStart"/>
      <w:r w:rsidR="003C43DC">
        <w:rPr>
          <w:color w:val="000000" w:themeColor="text1"/>
        </w:rPr>
        <w:t>dalam</w:t>
      </w:r>
      <w:proofErr w:type="spellEnd"/>
      <w:r w:rsidR="003C43DC">
        <w:rPr>
          <w:color w:val="000000" w:themeColor="text1"/>
        </w:rPr>
        <w:t>: &lt;</w:t>
      </w:r>
      <w:r w:rsidRPr="00FB5D62">
        <w:rPr>
          <w:color w:val="000000" w:themeColor="text1"/>
        </w:rPr>
        <w:t>https://www.kemenkumham.go.id/berita-utama/komitmen-kemanusiaannegara-terhadap-pengungsi</w:t>
      </w:r>
      <w:r w:rsidR="003C43DC">
        <w:rPr>
          <w:color w:val="000000" w:themeColor="text1"/>
        </w:rPr>
        <w:t>-</w:t>
      </w:r>
      <w:r w:rsidRPr="00FB5D62">
        <w:rPr>
          <w:color w:val="000000" w:themeColor="text1"/>
        </w:rPr>
        <w:t>internasional</w:t>
      </w:r>
      <w:r w:rsidR="003C43DC">
        <w:rPr>
          <w:color w:val="000000" w:themeColor="text1"/>
        </w:rPr>
        <w:t>&gt; [</w:t>
      </w:r>
      <w:proofErr w:type="spellStart"/>
      <w:r w:rsidR="003C43DC">
        <w:rPr>
          <w:color w:val="000000" w:themeColor="text1"/>
        </w:rPr>
        <w:t>Diakses</w:t>
      </w:r>
      <w:proofErr w:type="spellEnd"/>
      <w:r w:rsidR="003C43DC">
        <w:rPr>
          <w:color w:val="000000" w:themeColor="text1"/>
        </w:rPr>
        <w:t xml:space="preserve"> Juli 2023].</w:t>
      </w:r>
    </w:p>
    <w:p w14:paraId="0828C23A" w14:textId="380AD941" w:rsidR="00035A12" w:rsidRDefault="00035A12" w:rsidP="00035A12">
      <w:pPr>
        <w:pStyle w:val="BodyText"/>
        <w:spacing w:before="1"/>
        <w:ind w:left="1388" w:right="115" w:hanging="720"/>
        <w:rPr>
          <w:color w:val="000000" w:themeColor="text1"/>
        </w:rPr>
      </w:pPr>
      <w:r w:rsidRPr="00035A12">
        <w:rPr>
          <w:color w:val="000000" w:themeColor="text1"/>
        </w:rPr>
        <w:t xml:space="preserve">Kementerian Kesehatan RI. (2020). </w:t>
      </w:r>
      <w:proofErr w:type="spellStart"/>
      <w:r w:rsidRPr="00035A12">
        <w:rPr>
          <w:color w:val="000000" w:themeColor="text1"/>
        </w:rPr>
        <w:t>Pedoman</w:t>
      </w:r>
      <w:proofErr w:type="spellEnd"/>
      <w:r w:rsidRPr="00035A12">
        <w:rPr>
          <w:color w:val="000000" w:themeColor="text1"/>
        </w:rPr>
        <w:t xml:space="preserve"> </w:t>
      </w:r>
      <w:proofErr w:type="spellStart"/>
      <w:r w:rsidRPr="00035A12">
        <w:rPr>
          <w:color w:val="000000" w:themeColor="text1"/>
        </w:rPr>
        <w:t>Pencegahan</w:t>
      </w:r>
      <w:proofErr w:type="spellEnd"/>
      <w:r w:rsidRPr="00035A12">
        <w:rPr>
          <w:color w:val="000000" w:themeColor="text1"/>
        </w:rPr>
        <w:t xml:space="preserve"> dan </w:t>
      </w:r>
      <w:proofErr w:type="spellStart"/>
      <w:r w:rsidRPr="00035A12">
        <w:rPr>
          <w:color w:val="000000" w:themeColor="text1"/>
        </w:rPr>
        <w:t>Pengendalian</w:t>
      </w:r>
      <w:proofErr w:type="spellEnd"/>
      <w:r>
        <w:rPr>
          <w:color w:val="000000" w:themeColor="text1"/>
        </w:rPr>
        <w:t xml:space="preserve"> </w:t>
      </w:r>
      <w:r w:rsidRPr="00035A12">
        <w:rPr>
          <w:color w:val="000000" w:themeColor="text1"/>
        </w:rPr>
        <w:t>Coronavirus Disease (Covid-19)</w:t>
      </w:r>
      <w:r>
        <w:rPr>
          <w:color w:val="000000" w:themeColor="text1"/>
        </w:rPr>
        <w:t xml:space="preserve"> {Online]</w:t>
      </w:r>
      <w:r w:rsidRPr="00035A12">
        <w:rPr>
          <w:color w:val="000000" w:themeColor="text1"/>
        </w:rPr>
        <w:t>.</w:t>
      </w:r>
      <w:r>
        <w:rPr>
          <w:color w:val="000000" w:themeColor="text1"/>
        </w:rPr>
        <w:t xml:space="preserve"> </w:t>
      </w:r>
      <w:proofErr w:type="spellStart"/>
      <w:r>
        <w:rPr>
          <w:color w:val="000000" w:themeColor="text1"/>
        </w:rPr>
        <w:t>Tersedia</w:t>
      </w:r>
      <w:proofErr w:type="spellEnd"/>
      <w:r>
        <w:rPr>
          <w:color w:val="000000" w:themeColor="text1"/>
        </w:rPr>
        <w:t xml:space="preserve"> </w:t>
      </w:r>
      <w:proofErr w:type="spellStart"/>
      <w:r>
        <w:rPr>
          <w:color w:val="000000" w:themeColor="text1"/>
        </w:rPr>
        <w:lastRenderedPageBreak/>
        <w:t>dalam</w:t>
      </w:r>
      <w:proofErr w:type="spellEnd"/>
      <w:r>
        <w:rPr>
          <w:color w:val="000000" w:themeColor="text1"/>
        </w:rPr>
        <w:t>: &lt;</w:t>
      </w:r>
      <w:r w:rsidRPr="00035A12">
        <w:rPr>
          <w:color w:val="000000" w:themeColor="text1"/>
        </w:rPr>
        <w:t>https://infeksiemerging.kemkes.go.id/download/REV-04_Pedoman_P2_COVID-19 27_Maret2020_TTD1.pdf</w:t>
      </w:r>
      <w:r>
        <w:rPr>
          <w:color w:val="000000" w:themeColor="text1"/>
        </w:rPr>
        <w:t>&gt; [</w:t>
      </w:r>
      <w:proofErr w:type="spellStart"/>
      <w:r>
        <w:rPr>
          <w:color w:val="000000" w:themeColor="text1"/>
        </w:rPr>
        <w:t>Diakses</w:t>
      </w:r>
      <w:proofErr w:type="spellEnd"/>
      <w:r>
        <w:rPr>
          <w:color w:val="000000" w:themeColor="text1"/>
        </w:rPr>
        <w:t xml:space="preserve"> Juli 2023].</w:t>
      </w:r>
    </w:p>
    <w:p w14:paraId="26622F04" w14:textId="24EBE123" w:rsidR="000251DF" w:rsidRDefault="000251DF" w:rsidP="000251DF">
      <w:pPr>
        <w:pStyle w:val="BodyText"/>
        <w:spacing w:before="1"/>
        <w:ind w:left="1388" w:right="115" w:hanging="720"/>
        <w:rPr>
          <w:color w:val="000000" w:themeColor="text1"/>
        </w:rPr>
      </w:pPr>
      <w:r w:rsidRPr="000251DF">
        <w:rPr>
          <w:color w:val="000000" w:themeColor="text1"/>
        </w:rPr>
        <w:t xml:space="preserve">Kementerian Luar Negeri RI. (2019). Indonesia FM </w:t>
      </w:r>
      <w:proofErr w:type="spellStart"/>
      <w:r w:rsidRPr="000251DF">
        <w:rPr>
          <w:color w:val="000000" w:themeColor="text1"/>
        </w:rPr>
        <w:t>Preents</w:t>
      </w:r>
      <w:proofErr w:type="spellEnd"/>
      <w:r w:rsidRPr="000251DF">
        <w:rPr>
          <w:color w:val="000000" w:themeColor="text1"/>
        </w:rPr>
        <w:t xml:space="preserve"> the</w:t>
      </w:r>
      <w:r>
        <w:rPr>
          <w:color w:val="000000" w:themeColor="text1"/>
        </w:rPr>
        <w:t xml:space="preserve"> </w:t>
      </w:r>
      <w:r w:rsidRPr="000251DF">
        <w:rPr>
          <w:color w:val="000000" w:themeColor="text1"/>
        </w:rPr>
        <w:t>Diplomacy Priorities 2019-2024 to the House of Representatives</w:t>
      </w:r>
      <w:r>
        <w:rPr>
          <w:color w:val="000000" w:themeColor="text1"/>
        </w:rPr>
        <w:t xml:space="preserve"> [Online]</w:t>
      </w:r>
      <w:r w:rsidRPr="000251DF">
        <w:rPr>
          <w:color w:val="000000" w:themeColor="text1"/>
        </w:rPr>
        <w:t>.</w:t>
      </w:r>
      <w:r>
        <w:rPr>
          <w:color w:val="000000" w:themeColor="text1"/>
        </w:rPr>
        <w:t xml:space="preserve"> </w:t>
      </w:r>
      <w:proofErr w:type="spellStart"/>
      <w:r>
        <w:rPr>
          <w:color w:val="000000" w:themeColor="text1"/>
        </w:rPr>
        <w:t>Tersedia</w:t>
      </w:r>
      <w:proofErr w:type="spellEnd"/>
      <w:r>
        <w:rPr>
          <w:color w:val="000000" w:themeColor="text1"/>
        </w:rPr>
        <w:t xml:space="preserve"> </w:t>
      </w:r>
      <w:proofErr w:type="spellStart"/>
      <w:r>
        <w:rPr>
          <w:color w:val="000000" w:themeColor="text1"/>
        </w:rPr>
        <w:t>dalam</w:t>
      </w:r>
      <w:proofErr w:type="spellEnd"/>
      <w:r>
        <w:rPr>
          <w:color w:val="000000" w:themeColor="text1"/>
        </w:rPr>
        <w:t>: &lt;</w:t>
      </w:r>
      <w:r w:rsidRPr="000251DF">
        <w:rPr>
          <w:color w:val="000000" w:themeColor="text1"/>
        </w:rPr>
        <w:t>https://kemlu.go.id/portal/en/read/786/berita/indonesian-fm-presents-thediplomacy-priorities-2019-2024-to-the-house-of</w:t>
      </w:r>
      <w:r>
        <w:rPr>
          <w:color w:val="000000" w:themeColor="text1"/>
        </w:rPr>
        <w:t>-</w:t>
      </w:r>
      <w:r w:rsidRPr="000251DF">
        <w:rPr>
          <w:color w:val="000000" w:themeColor="text1"/>
        </w:rPr>
        <w:t>representatives</w:t>
      </w:r>
      <w:r>
        <w:rPr>
          <w:color w:val="000000" w:themeColor="text1"/>
        </w:rPr>
        <w:t>&gt; [</w:t>
      </w:r>
      <w:proofErr w:type="spellStart"/>
      <w:r>
        <w:rPr>
          <w:color w:val="000000" w:themeColor="text1"/>
        </w:rPr>
        <w:t>Diakses</w:t>
      </w:r>
      <w:proofErr w:type="spellEnd"/>
      <w:r>
        <w:rPr>
          <w:color w:val="000000" w:themeColor="text1"/>
        </w:rPr>
        <w:t xml:space="preserve"> Juli 2023].</w:t>
      </w:r>
    </w:p>
    <w:p w14:paraId="3F37A906" w14:textId="32DA5599" w:rsidR="00307E3D" w:rsidRDefault="00307E3D" w:rsidP="00E0647E">
      <w:pPr>
        <w:pStyle w:val="BodyText"/>
        <w:spacing w:before="1"/>
        <w:ind w:left="1388" w:right="115" w:hanging="720"/>
        <w:rPr>
          <w:color w:val="000000" w:themeColor="text1"/>
        </w:rPr>
      </w:pPr>
      <w:r>
        <w:rPr>
          <w:color w:val="000000" w:themeColor="text1"/>
        </w:rPr>
        <w:t xml:space="preserve">Kementerian Luar Negeri RI. (2020). </w:t>
      </w:r>
      <w:r w:rsidRPr="00307E3D">
        <w:rPr>
          <w:color w:val="000000" w:themeColor="text1"/>
        </w:rPr>
        <w:t xml:space="preserve">Indonesia </w:t>
      </w:r>
      <w:proofErr w:type="spellStart"/>
      <w:r w:rsidRPr="00307E3D">
        <w:rPr>
          <w:color w:val="000000" w:themeColor="text1"/>
        </w:rPr>
        <w:t>Selamatkan</w:t>
      </w:r>
      <w:proofErr w:type="spellEnd"/>
      <w:r w:rsidRPr="00307E3D">
        <w:rPr>
          <w:color w:val="000000" w:themeColor="text1"/>
        </w:rPr>
        <w:t xml:space="preserve"> dan </w:t>
      </w:r>
      <w:proofErr w:type="spellStart"/>
      <w:r w:rsidRPr="00307E3D">
        <w:rPr>
          <w:color w:val="000000" w:themeColor="text1"/>
        </w:rPr>
        <w:t>Berikan</w:t>
      </w:r>
      <w:proofErr w:type="spellEnd"/>
      <w:r w:rsidRPr="00307E3D">
        <w:rPr>
          <w:color w:val="000000" w:themeColor="text1"/>
        </w:rPr>
        <w:t xml:space="preserve"> </w:t>
      </w:r>
      <w:proofErr w:type="spellStart"/>
      <w:r w:rsidRPr="00307E3D">
        <w:rPr>
          <w:color w:val="000000" w:themeColor="text1"/>
        </w:rPr>
        <w:t>Bantuan</w:t>
      </w:r>
      <w:proofErr w:type="spellEnd"/>
      <w:r w:rsidRPr="00307E3D">
        <w:rPr>
          <w:color w:val="000000" w:themeColor="text1"/>
        </w:rPr>
        <w:tab/>
      </w:r>
      <w:proofErr w:type="spellStart"/>
      <w:r w:rsidRPr="00307E3D">
        <w:rPr>
          <w:color w:val="000000" w:themeColor="text1"/>
        </w:rPr>
        <w:t>Kemanusiaan</w:t>
      </w:r>
      <w:proofErr w:type="spellEnd"/>
      <w:r w:rsidRPr="00307E3D">
        <w:rPr>
          <w:color w:val="000000" w:themeColor="text1"/>
        </w:rPr>
        <w:tab/>
      </w:r>
      <w:proofErr w:type="spellStart"/>
      <w:r w:rsidRPr="00307E3D">
        <w:rPr>
          <w:color w:val="000000" w:themeColor="text1"/>
        </w:rPr>
        <w:t>kepada</w:t>
      </w:r>
      <w:proofErr w:type="spellEnd"/>
      <w:r w:rsidRPr="00307E3D">
        <w:rPr>
          <w:color w:val="000000" w:themeColor="text1"/>
        </w:rPr>
        <w:tab/>
        <w:t>99</w:t>
      </w:r>
      <w:r w:rsidRPr="00307E3D">
        <w:rPr>
          <w:color w:val="000000" w:themeColor="text1"/>
        </w:rPr>
        <w:tab/>
        <w:t>Orang</w:t>
      </w:r>
      <w:r>
        <w:rPr>
          <w:color w:val="000000" w:themeColor="text1"/>
        </w:rPr>
        <w:t xml:space="preserve"> </w:t>
      </w:r>
      <w:proofErr w:type="spellStart"/>
      <w:r w:rsidRPr="00307E3D">
        <w:rPr>
          <w:color w:val="000000" w:themeColor="text1"/>
        </w:rPr>
        <w:t>Migran</w:t>
      </w:r>
      <w:proofErr w:type="spellEnd"/>
      <w:r w:rsidRPr="00307E3D">
        <w:rPr>
          <w:color w:val="000000" w:themeColor="text1"/>
        </w:rPr>
        <w:tab/>
      </w:r>
      <w:proofErr w:type="spellStart"/>
      <w:r w:rsidRPr="00307E3D">
        <w:rPr>
          <w:color w:val="000000" w:themeColor="text1"/>
        </w:rPr>
        <w:t>Etnis</w:t>
      </w:r>
      <w:proofErr w:type="spellEnd"/>
      <w:r w:rsidRPr="00307E3D">
        <w:rPr>
          <w:color w:val="000000" w:themeColor="text1"/>
        </w:rPr>
        <w:tab/>
        <w:t>Rohingya</w:t>
      </w:r>
      <w:r>
        <w:rPr>
          <w:color w:val="000000" w:themeColor="text1"/>
        </w:rPr>
        <w:t xml:space="preserve"> [Online]. </w:t>
      </w:r>
      <w:proofErr w:type="spellStart"/>
      <w:r>
        <w:rPr>
          <w:color w:val="000000" w:themeColor="text1"/>
        </w:rPr>
        <w:t>Tersedia</w:t>
      </w:r>
      <w:proofErr w:type="spellEnd"/>
      <w:r>
        <w:rPr>
          <w:color w:val="000000" w:themeColor="text1"/>
        </w:rPr>
        <w:t xml:space="preserve"> </w:t>
      </w:r>
      <w:proofErr w:type="spellStart"/>
      <w:r>
        <w:rPr>
          <w:color w:val="000000" w:themeColor="text1"/>
        </w:rPr>
        <w:t>dalam</w:t>
      </w:r>
      <w:proofErr w:type="spellEnd"/>
      <w:r>
        <w:rPr>
          <w:color w:val="000000" w:themeColor="text1"/>
        </w:rPr>
        <w:t>: &lt;</w:t>
      </w:r>
      <w:r w:rsidRPr="00307E3D">
        <w:rPr>
          <w:color w:val="000000" w:themeColor="text1"/>
        </w:rPr>
        <w:t>https://kemlu.go.id/portal/id/read/1417/berita/indonesia-selamatkan-dan- berikan-bantuan-kemanusiaan-kepada-99-orang-migran-etnis-rohingya</w:t>
      </w:r>
      <w:r>
        <w:rPr>
          <w:color w:val="000000" w:themeColor="text1"/>
        </w:rPr>
        <w:t>&gt; [</w:t>
      </w:r>
      <w:proofErr w:type="spellStart"/>
      <w:r>
        <w:rPr>
          <w:color w:val="000000" w:themeColor="text1"/>
        </w:rPr>
        <w:t>Diakses</w:t>
      </w:r>
      <w:proofErr w:type="spellEnd"/>
      <w:r>
        <w:rPr>
          <w:color w:val="000000" w:themeColor="text1"/>
        </w:rPr>
        <w:t xml:space="preserve"> Juni 2023]</w:t>
      </w:r>
      <w:r w:rsidR="00C56520">
        <w:rPr>
          <w:color w:val="000000" w:themeColor="text1"/>
        </w:rPr>
        <w:t>.</w:t>
      </w:r>
    </w:p>
    <w:p w14:paraId="5ADD20E7" w14:textId="73092AD8" w:rsidR="00FB5CFA" w:rsidRDefault="00FB5CFA" w:rsidP="00E0647E">
      <w:pPr>
        <w:pStyle w:val="BodyText"/>
        <w:spacing w:before="1"/>
        <w:ind w:left="1388" w:right="115" w:hanging="720"/>
        <w:rPr>
          <w:color w:val="000000" w:themeColor="text1"/>
        </w:rPr>
      </w:pPr>
      <w:r>
        <w:rPr>
          <w:color w:val="000000" w:themeColor="text1"/>
        </w:rPr>
        <w:t xml:space="preserve">Kosem, S. &amp; Saleem, A. (2016). </w:t>
      </w:r>
      <w:r w:rsidRPr="00FB5CFA">
        <w:rPr>
          <w:color w:val="000000" w:themeColor="text1"/>
        </w:rPr>
        <w:t>“Religion, Nationalism, and the Rohingya’s Search for Citizenship in Myanmar” in Mason, R. Muslim Minority-State Relations: Violence, Integration, and Policy</w:t>
      </w:r>
      <w:r>
        <w:rPr>
          <w:color w:val="000000" w:themeColor="text1"/>
        </w:rPr>
        <w:t>. London: Palgrave Macmillan.</w:t>
      </w:r>
    </w:p>
    <w:p w14:paraId="1F546011" w14:textId="01690882" w:rsidR="00FB5CFA" w:rsidRDefault="00496CDA" w:rsidP="00E0647E">
      <w:pPr>
        <w:pStyle w:val="BodyText"/>
        <w:spacing w:before="1"/>
        <w:ind w:left="1388" w:right="115" w:hanging="720"/>
        <w:rPr>
          <w:color w:val="000000" w:themeColor="text1"/>
        </w:rPr>
      </w:pPr>
      <w:proofErr w:type="spellStart"/>
      <w:r>
        <w:rPr>
          <w:color w:val="000000" w:themeColor="text1"/>
        </w:rPr>
        <w:t>Listiarani</w:t>
      </w:r>
      <w:proofErr w:type="spellEnd"/>
      <w:r>
        <w:rPr>
          <w:color w:val="000000" w:themeColor="text1"/>
        </w:rPr>
        <w:t xml:space="preserve">, T. (2020). </w:t>
      </w:r>
      <w:proofErr w:type="spellStart"/>
      <w:r w:rsidRPr="00496CDA">
        <w:rPr>
          <w:color w:val="000000" w:themeColor="text1"/>
        </w:rPr>
        <w:t>Analisis</w:t>
      </w:r>
      <w:proofErr w:type="spellEnd"/>
      <w:r w:rsidRPr="00496CDA">
        <w:rPr>
          <w:color w:val="000000" w:themeColor="text1"/>
        </w:rPr>
        <w:t xml:space="preserve"> </w:t>
      </w:r>
      <w:proofErr w:type="spellStart"/>
      <w:r w:rsidRPr="00496CDA">
        <w:rPr>
          <w:color w:val="000000" w:themeColor="text1"/>
        </w:rPr>
        <w:t>Kebijakan</w:t>
      </w:r>
      <w:proofErr w:type="spellEnd"/>
      <w:r w:rsidRPr="00496CDA">
        <w:rPr>
          <w:color w:val="000000" w:themeColor="text1"/>
        </w:rPr>
        <w:t xml:space="preserve"> Luar Negeri Indonesia </w:t>
      </w:r>
      <w:proofErr w:type="spellStart"/>
      <w:r w:rsidRPr="00496CDA">
        <w:rPr>
          <w:color w:val="000000" w:themeColor="text1"/>
        </w:rPr>
        <w:t>dalam</w:t>
      </w:r>
      <w:proofErr w:type="spellEnd"/>
      <w:r w:rsidRPr="00496CDA">
        <w:rPr>
          <w:color w:val="000000" w:themeColor="text1"/>
        </w:rPr>
        <w:t xml:space="preserve"> </w:t>
      </w:r>
      <w:proofErr w:type="spellStart"/>
      <w:r w:rsidRPr="00496CDA">
        <w:rPr>
          <w:color w:val="000000" w:themeColor="text1"/>
        </w:rPr>
        <w:t>Menerima</w:t>
      </w:r>
      <w:proofErr w:type="spellEnd"/>
      <w:r w:rsidRPr="00496CDA">
        <w:rPr>
          <w:color w:val="000000" w:themeColor="text1"/>
        </w:rPr>
        <w:t xml:space="preserve"> </w:t>
      </w:r>
      <w:proofErr w:type="spellStart"/>
      <w:r w:rsidRPr="00496CDA">
        <w:rPr>
          <w:color w:val="000000" w:themeColor="text1"/>
        </w:rPr>
        <w:t>Pengungsi</w:t>
      </w:r>
      <w:proofErr w:type="spellEnd"/>
      <w:r w:rsidRPr="00496CDA">
        <w:rPr>
          <w:color w:val="000000" w:themeColor="text1"/>
        </w:rPr>
        <w:t xml:space="preserve"> Rohingya di Indonesia</w:t>
      </w:r>
      <w:r>
        <w:rPr>
          <w:color w:val="000000" w:themeColor="text1"/>
        </w:rPr>
        <w:t xml:space="preserve">. </w:t>
      </w:r>
      <w:proofErr w:type="spellStart"/>
      <w:r w:rsidRPr="00496CDA">
        <w:rPr>
          <w:color w:val="000000" w:themeColor="text1"/>
        </w:rPr>
        <w:t>Jurnal</w:t>
      </w:r>
      <w:proofErr w:type="spellEnd"/>
      <w:r w:rsidRPr="00496CDA">
        <w:rPr>
          <w:color w:val="000000" w:themeColor="text1"/>
        </w:rPr>
        <w:t xml:space="preserve"> Power in International Relation</w:t>
      </w:r>
      <w:r>
        <w:rPr>
          <w:color w:val="000000" w:themeColor="text1"/>
        </w:rPr>
        <w:t>, 5(1), pp. 19-32</w:t>
      </w:r>
      <w:r w:rsidR="00127117">
        <w:rPr>
          <w:color w:val="000000" w:themeColor="text1"/>
        </w:rPr>
        <w:t>.</w:t>
      </w:r>
    </w:p>
    <w:p w14:paraId="249F0FC3" w14:textId="10579252" w:rsidR="00432F98" w:rsidRDefault="00432F98" w:rsidP="00432F98">
      <w:pPr>
        <w:pStyle w:val="BodyText"/>
        <w:spacing w:before="1"/>
        <w:ind w:left="1388" w:right="115" w:hanging="720"/>
        <w:rPr>
          <w:color w:val="000000" w:themeColor="text1"/>
        </w:rPr>
      </w:pPr>
      <w:proofErr w:type="spellStart"/>
      <w:r w:rsidRPr="00432F98">
        <w:rPr>
          <w:color w:val="000000" w:themeColor="text1"/>
        </w:rPr>
        <w:t>Maiwan</w:t>
      </w:r>
      <w:proofErr w:type="spellEnd"/>
      <w:r w:rsidRPr="00432F98">
        <w:rPr>
          <w:color w:val="000000" w:themeColor="text1"/>
        </w:rPr>
        <w:t xml:space="preserve">, M. (2016). </w:t>
      </w:r>
      <w:proofErr w:type="spellStart"/>
      <w:r w:rsidRPr="00432F98">
        <w:rPr>
          <w:color w:val="000000" w:themeColor="text1"/>
        </w:rPr>
        <w:t>Kelompok</w:t>
      </w:r>
      <w:proofErr w:type="spellEnd"/>
      <w:r w:rsidRPr="00432F98">
        <w:rPr>
          <w:color w:val="000000" w:themeColor="text1"/>
        </w:rPr>
        <w:t xml:space="preserve"> </w:t>
      </w:r>
      <w:proofErr w:type="spellStart"/>
      <w:r w:rsidRPr="00432F98">
        <w:rPr>
          <w:color w:val="000000" w:themeColor="text1"/>
        </w:rPr>
        <w:t>Kepentingan</w:t>
      </w:r>
      <w:proofErr w:type="spellEnd"/>
      <w:r w:rsidRPr="00432F98">
        <w:rPr>
          <w:color w:val="000000" w:themeColor="text1"/>
        </w:rPr>
        <w:t xml:space="preserve"> (Interest Group), </w:t>
      </w:r>
      <w:proofErr w:type="spellStart"/>
      <w:r w:rsidRPr="00432F98">
        <w:rPr>
          <w:color w:val="000000" w:themeColor="text1"/>
        </w:rPr>
        <w:t>Kekuasaan</w:t>
      </w:r>
      <w:proofErr w:type="spellEnd"/>
      <w:r w:rsidRPr="00432F98">
        <w:rPr>
          <w:color w:val="000000" w:themeColor="text1"/>
        </w:rPr>
        <w:t xml:space="preserve"> dan</w:t>
      </w:r>
      <w:r>
        <w:rPr>
          <w:color w:val="000000" w:themeColor="text1"/>
        </w:rPr>
        <w:t xml:space="preserve"> </w:t>
      </w:r>
      <w:proofErr w:type="spellStart"/>
      <w:r w:rsidRPr="00432F98">
        <w:rPr>
          <w:color w:val="000000" w:themeColor="text1"/>
        </w:rPr>
        <w:t>Kedudukannya</w:t>
      </w:r>
      <w:proofErr w:type="spellEnd"/>
      <w:r w:rsidRPr="00432F98">
        <w:rPr>
          <w:color w:val="000000" w:themeColor="text1"/>
        </w:rPr>
        <w:t xml:space="preserve"> </w:t>
      </w:r>
      <w:proofErr w:type="spellStart"/>
      <w:r w:rsidRPr="00432F98">
        <w:rPr>
          <w:color w:val="000000" w:themeColor="text1"/>
        </w:rPr>
        <w:t>dalam</w:t>
      </w:r>
      <w:proofErr w:type="spellEnd"/>
      <w:r w:rsidRPr="00432F98">
        <w:rPr>
          <w:color w:val="000000" w:themeColor="text1"/>
        </w:rPr>
        <w:t xml:space="preserve"> </w:t>
      </w:r>
      <w:proofErr w:type="spellStart"/>
      <w:r w:rsidRPr="00432F98">
        <w:rPr>
          <w:color w:val="000000" w:themeColor="text1"/>
        </w:rPr>
        <w:t>Sistem</w:t>
      </w:r>
      <w:proofErr w:type="spellEnd"/>
      <w:r w:rsidRPr="00432F98">
        <w:rPr>
          <w:color w:val="000000" w:themeColor="text1"/>
        </w:rPr>
        <w:t xml:space="preserve"> </w:t>
      </w:r>
      <w:proofErr w:type="spellStart"/>
      <w:r w:rsidRPr="00432F98">
        <w:rPr>
          <w:color w:val="000000" w:themeColor="text1"/>
        </w:rPr>
        <w:t>Politik</w:t>
      </w:r>
      <w:proofErr w:type="spellEnd"/>
      <w:r w:rsidRPr="00432F98">
        <w:rPr>
          <w:color w:val="000000" w:themeColor="text1"/>
        </w:rPr>
        <w:t xml:space="preserve">. </w:t>
      </w:r>
      <w:proofErr w:type="spellStart"/>
      <w:r w:rsidRPr="00432F98">
        <w:rPr>
          <w:color w:val="000000" w:themeColor="text1"/>
        </w:rPr>
        <w:t>Jurnal</w:t>
      </w:r>
      <w:proofErr w:type="spellEnd"/>
      <w:r w:rsidRPr="00432F98">
        <w:rPr>
          <w:color w:val="000000" w:themeColor="text1"/>
        </w:rPr>
        <w:t xml:space="preserve"> </w:t>
      </w:r>
      <w:proofErr w:type="spellStart"/>
      <w:r w:rsidRPr="00432F98">
        <w:rPr>
          <w:color w:val="000000" w:themeColor="text1"/>
        </w:rPr>
        <w:t>Ilmiah</w:t>
      </w:r>
      <w:proofErr w:type="spellEnd"/>
      <w:r w:rsidRPr="00432F98">
        <w:rPr>
          <w:color w:val="000000" w:themeColor="text1"/>
        </w:rPr>
        <w:t xml:space="preserve"> </w:t>
      </w:r>
      <w:proofErr w:type="spellStart"/>
      <w:r w:rsidRPr="00432F98">
        <w:rPr>
          <w:color w:val="000000" w:themeColor="text1"/>
        </w:rPr>
        <w:t>Mimbar</w:t>
      </w:r>
      <w:proofErr w:type="spellEnd"/>
      <w:r w:rsidRPr="00432F98">
        <w:rPr>
          <w:color w:val="000000" w:themeColor="text1"/>
        </w:rPr>
        <w:t xml:space="preserve"> </w:t>
      </w:r>
      <w:proofErr w:type="spellStart"/>
      <w:r w:rsidRPr="00432F98">
        <w:rPr>
          <w:color w:val="000000" w:themeColor="text1"/>
        </w:rPr>
        <w:t>Demokrasi</w:t>
      </w:r>
      <w:proofErr w:type="spellEnd"/>
      <w:r>
        <w:rPr>
          <w:color w:val="000000" w:themeColor="text1"/>
        </w:rPr>
        <w:t xml:space="preserve">, </w:t>
      </w:r>
      <w:r w:rsidRPr="00432F98">
        <w:rPr>
          <w:color w:val="000000" w:themeColor="text1"/>
        </w:rPr>
        <w:t>15(2)</w:t>
      </w:r>
      <w:r>
        <w:rPr>
          <w:color w:val="000000" w:themeColor="text1"/>
        </w:rPr>
        <w:t xml:space="preserve">, pp. </w:t>
      </w:r>
      <w:r w:rsidRPr="00432F98">
        <w:rPr>
          <w:color w:val="000000" w:themeColor="text1"/>
        </w:rPr>
        <w:t>75-91</w:t>
      </w:r>
      <w:r>
        <w:rPr>
          <w:color w:val="000000" w:themeColor="text1"/>
        </w:rPr>
        <w:t>.</w:t>
      </w:r>
    </w:p>
    <w:p w14:paraId="59681BF2" w14:textId="29726525" w:rsidR="00127117" w:rsidRDefault="00127117" w:rsidP="00E0647E">
      <w:pPr>
        <w:pStyle w:val="BodyText"/>
        <w:spacing w:before="1"/>
        <w:ind w:left="1388" w:right="115" w:hanging="720"/>
        <w:rPr>
          <w:color w:val="000000" w:themeColor="text1"/>
        </w:rPr>
      </w:pPr>
      <w:proofErr w:type="spellStart"/>
      <w:r>
        <w:rPr>
          <w:color w:val="000000" w:themeColor="text1"/>
        </w:rPr>
        <w:t>Mangku</w:t>
      </w:r>
      <w:proofErr w:type="spellEnd"/>
      <w:r>
        <w:rPr>
          <w:color w:val="000000" w:themeColor="text1"/>
        </w:rPr>
        <w:t xml:space="preserve">, D. (2021). </w:t>
      </w:r>
      <w:proofErr w:type="spellStart"/>
      <w:r w:rsidRPr="00127117">
        <w:rPr>
          <w:color w:val="000000" w:themeColor="text1"/>
        </w:rPr>
        <w:t>Pemenuhan</w:t>
      </w:r>
      <w:proofErr w:type="spellEnd"/>
      <w:r w:rsidRPr="00127117">
        <w:rPr>
          <w:color w:val="000000" w:themeColor="text1"/>
        </w:rPr>
        <w:t xml:space="preserve"> Hak </w:t>
      </w:r>
      <w:proofErr w:type="spellStart"/>
      <w:r w:rsidRPr="00127117">
        <w:rPr>
          <w:color w:val="000000" w:themeColor="text1"/>
        </w:rPr>
        <w:t>Asasi</w:t>
      </w:r>
      <w:proofErr w:type="spellEnd"/>
      <w:r w:rsidRPr="00127117">
        <w:rPr>
          <w:color w:val="000000" w:themeColor="text1"/>
        </w:rPr>
        <w:t xml:space="preserve"> </w:t>
      </w:r>
      <w:proofErr w:type="spellStart"/>
      <w:r w:rsidRPr="00127117">
        <w:rPr>
          <w:color w:val="000000" w:themeColor="text1"/>
        </w:rPr>
        <w:t>Manusia</w:t>
      </w:r>
      <w:proofErr w:type="spellEnd"/>
      <w:r w:rsidRPr="00127117">
        <w:rPr>
          <w:color w:val="000000" w:themeColor="text1"/>
        </w:rPr>
        <w:t xml:space="preserve"> </w:t>
      </w:r>
      <w:proofErr w:type="spellStart"/>
      <w:r w:rsidRPr="00127117">
        <w:rPr>
          <w:color w:val="000000" w:themeColor="text1"/>
        </w:rPr>
        <w:t>kepada</w:t>
      </w:r>
      <w:proofErr w:type="spellEnd"/>
      <w:r w:rsidRPr="00127117">
        <w:rPr>
          <w:color w:val="000000" w:themeColor="text1"/>
        </w:rPr>
        <w:t xml:space="preserve"> </w:t>
      </w:r>
      <w:proofErr w:type="spellStart"/>
      <w:r w:rsidRPr="00127117">
        <w:rPr>
          <w:color w:val="000000" w:themeColor="text1"/>
        </w:rPr>
        <w:t>Etnis</w:t>
      </w:r>
      <w:proofErr w:type="spellEnd"/>
      <w:r w:rsidRPr="00127117">
        <w:rPr>
          <w:color w:val="000000" w:themeColor="text1"/>
        </w:rPr>
        <w:t xml:space="preserve"> Rohingya di Myanmar</w:t>
      </w:r>
      <w:r>
        <w:rPr>
          <w:color w:val="000000" w:themeColor="text1"/>
        </w:rPr>
        <w:t xml:space="preserve">. </w:t>
      </w:r>
      <w:proofErr w:type="spellStart"/>
      <w:r>
        <w:rPr>
          <w:color w:val="000000" w:themeColor="text1"/>
        </w:rPr>
        <w:t>Perspektif</w:t>
      </w:r>
      <w:proofErr w:type="spellEnd"/>
      <w:r>
        <w:rPr>
          <w:color w:val="000000" w:themeColor="text1"/>
        </w:rPr>
        <w:t xml:space="preserve"> Hukum, 21(1), pp. 1-15.</w:t>
      </w:r>
    </w:p>
    <w:p w14:paraId="2E798EAD" w14:textId="79A9C2AA" w:rsidR="00127117" w:rsidRDefault="0018516C" w:rsidP="00E0647E">
      <w:pPr>
        <w:pStyle w:val="BodyText"/>
        <w:spacing w:before="1"/>
        <w:ind w:left="1388" w:right="115" w:hanging="720"/>
        <w:rPr>
          <w:color w:val="000000" w:themeColor="text1"/>
        </w:rPr>
      </w:pPr>
      <w:proofErr w:type="spellStart"/>
      <w:r>
        <w:rPr>
          <w:color w:val="000000" w:themeColor="text1"/>
        </w:rPr>
        <w:t>Mangku</w:t>
      </w:r>
      <w:proofErr w:type="spellEnd"/>
      <w:r>
        <w:rPr>
          <w:color w:val="000000" w:themeColor="text1"/>
        </w:rPr>
        <w:t xml:space="preserve">, D. &amp; </w:t>
      </w:r>
      <w:proofErr w:type="spellStart"/>
      <w:r>
        <w:rPr>
          <w:color w:val="000000" w:themeColor="text1"/>
        </w:rPr>
        <w:t>Lasmawan</w:t>
      </w:r>
      <w:proofErr w:type="spellEnd"/>
      <w:r>
        <w:rPr>
          <w:color w:val="000000" w:themeColor="text1"/>
        </w:rPr>
        <w:t xml:space="preserve">, I. (2020). </w:t>
      </w:r>
      <w:proofErr w:type="spellStart"/>
      <w:r w:rsidRPr="0018516C">
        <w:rPr>
          <w:color w:val="000000" w:themeColor="text1"/>
        </w:rPr>
        <w:t>Perlindungan</w:t>
      </w:r>
      <w:proofErr w:type="spellEnd"/>
      <w:r w:rsidRPr="0018516C">
        <w:rPr>
          <w:color w:val="000000" w:themeColor="text1"/>
        </w:rPr>
        <w:t xml:space="preserve"> Hukum </w:t>
      </w:r>
      <w:proofErr w:type="spellStart"/>
      <w:r w:rsidRPr="0018516C">
        <w:rPr>
          <w:color w:val="000000" w:themeColor="text1"/>
        </w:rPr>
        <w:t>terhadap</w:t>
      </w:r>
      <w:proofErr w:type="spellEnd"/>
      <w:r w:rsidRPr="0018516C">
        <w:rPr>
          <w:color w:val="000000" w:themeColor="text1"/>
        </w:rPr>
        <w:t xml:space="preserve"> Kaum </w:t>
      </w:r>
      <w:proofErr w:type="spellStart"/>
      <w:r w:rsidRPr="0018516C">
        <w:rPr>
          <w:color w:val="000000" w:themeColor="text1"/>
        </w:rPr>
        <w:t>Etnis</w:t>
      </w:r>
      <w:proofErr w:type="spellEnd"/>
      <w:r w:rsidRPr="0018516C">
        <w:rPr>
          <w:color w:val="000000" w:themeColor="text1"/>
        </w:rPr>
        <w:t xml:space="preserve"> Uighur </w:t>
      </w:r>
      <w:proofErr w:type="spellStart"/>
      <w:r w:rsidRPr="0018516C">
        <w:rPr>
          <w:color w:val="000000" w:themeColor="text1"/>
        </w:rPr>
        <w:t>dalam</w:t>
      </w:r>
      <w:proofErr w:type="spellEnd"/>
      <w:r w:rsidRPr="0018516C">
        <w:rPr>
          <w:color w:val="000000" w:themeColor="text1"/>
        </w:rPr>
        <w:t xml:space="preserve"> </w:t>
      </w:r>
      <w:proofErr w:type="spellStart"/>
      <w:r w:rsidRPr="0018516C">
        <w:rPr>
          <w:color w:val="000000" w:themeColor="text1"/>
        </w:rPr>
        <w:t>Perspektif</w:t>
      </w:r>
      <w:proofErr w:type="spellEnd"/>
      <w:r w:rsidRPr="0018516C">
        <w:rPr>
          <w:color w:val="000000" w:themeColor="text1"/>
        </w:rPr>
        <w:t xml:space="preserve"> Hak </w:t>
      </w:r>
      <w:proofErr w:type="spellStart"/>
      <w:r w:rsidRPr="0018516C">
        <w:rPr>
          <w:color w:val="000000" w:themeColor="text1"/>
        </w:rPr>
        <w:t>Asasi</w:t>
      </w:r>
      <w:proofErr w:type="spellEnd"/>
      <w:r w:rsidRPr="0018516C">
        <w:rPr>
          <w:color w:val="000000" w:themeColor="text1"/>
        </w:rPr>
        <w:t xml:space="preserve"> </w:t>
      </w:r>
      <w:proofErr w:type="spellStart"/>
      <w:r w:rsidRPr="0018516C">
        <w:rPr>
          <w:color w:val="000000" w:themeColor="text1"/>
        </w:rPr>
        <w:t>Manusia</w:t>
      </w:r>
      <w:proofErr w:type="spellEnd"/>
      <w:r w:rsidRPr="0018516C">
        <w:rPr>
          <w:color w:val="000000" w:themeColor="text1"/>
        </w:rPr>
        <w:t xml:space="preserve"> </w:t>
      </w:r>
      <w:proofErr w:type="spellStart"/>
      <w:r w:rsidRPr="0018516C">
        <w:rPr>
          <w:color w:val="000000" w:themeColor="text1"/>
        </w:rPr>
        <w:t>Internasional</w:t>
      </w:r>
      <w:proofErr w:type="spellEnd"/>
      <w:r>
        <w:rPr>
          <w:color w:val="000000" w:themeColor="text1"/>
        </w:rPr>
        <w:t xml:space="preserve">. </w:t>
      </w:r>
      <w:proofErr w:type="spellStart"/>
      <w:r>
        <w:rPr>
          <w:color w:val="000000" w:themeColor="text1"/>
        </w:rPr>
        <w:t>Jurnal</w:t>
      </w:r>
      <w:proofErr w:type="spellEnd"/>
      <w:r>
        <w:rPr>
          <w:color w:val="000000" w:themeColor="text1"/>
        </w:rPr>
        <w:t xml:space="preserve"> </w:t>
      </w:r>
      <w:proofErr w:type="spellStart"/>
      <w:r>
        <w:rPr>
          <w:color w:val="000000" w:themeColor="text1"/>
        </w:rPr>
        <w:t>Komunitas</w:t>
      </w:r>
      <w:proofErr w:type="spellEnd"/>
      <w:r>
        <w:rPr>
          <w:color w:val="000000" w:themeColor="text1"/>
        </w:rPr>
        <w:t xml:space="preserve"> </w:t>
      </w:r>
      <w:proofErr w:type="spellStart"/>
      <w:r>
        <w:rPr>
          <w:color w:val="000000" w:themeColor="text1"/>
        </w:rPr>
        <w:t>Yustisia</w:t>
      </w:r>
      <w:proofErr w:type="spellEnd"/>
      <w:r>
        <w:rPr>
          <w:color w:val="000000" w:themeColor="text1"/>
        </w:rPr>
        <w:t>, 3(1), pp. 231-240.</w:t>
      </w:r>
    </w:p>
    <w:p w14:paraId="6EAA13AB" w14:textId="28AF6E23" w:rsidR="008815E7" w:rsidRDefault="008815E7" w:rsidP="008815E7">
      <w:pPr>
        <w:pStyle w:val="BodyText"/>
        <w:spacing w:before="1"/>
        <w:ind w:left="1388" w:right="115" w:hanging="720"/>
        <w:rPr>
          <w:color w:val="000000" w:themeColor="text1"/>
        </w:rPr>
      </w:pPr>
      <w:proofErr w:type="spellStart"/>
      <w:r w:rsidRPr="008815E7">
        <w:rPr>
          <w:color w:val="000000" w:themeColor="text1"/>
        </w:rPr>
        <w:t>Mashabi</w:t>
      </w:r>
      <w:proofErr w:type="spellEnd"/>
      <w:r w:rsidRPr="008815E7">
        <w:rPr>
          <w:color w:val="000000" w:themeColor="text1"/>
        </w:rPr>
        <w:t xml:space="preserve">, S. (2020, Juni 30). </w:t>
      </w:r>
      <w:proofErr w:type="spellStart"/>
      <w:r w:rsidRPr="008815E7">
        <w:rPr>
          <w:color w:val="000000" w:themeColor="text1"/>
        </w:rPr>
        <w:t>Menlu</w:t>
      </w:r>
      <w:proofErr w:type="spellEnd"/>
      <w:r w:rsidRPr="008815E7">
        <w:rPr>
          <w:color w:val="000000" w:themeColor="text1"/>
        </w:rPr>
        <w:t xml:space="preserve">: </w:t>
      </w:r>
      <w:proofErr w:type="spellStart"/>
      <w:r w:rsidRPr="008815E7">
        <w:rPr>
          <w:color w:val="000000" w:themeColor="text1"/>
        </w:rPr>
        <w:t>atas</w:t>
      </w:r>
      <w:proofErr w:type="spellEnd"/>
      <w:r w:rsidRPr="008815E7">
        <w:rPr>
          <w:color w:val="000000" w:themeColor="text1"/>
        </w:rPr>
        <w:t xml:space="preserve"> Nama </w:t>
      </w:r>
      <w:proofErr w:type="spellStart"/>
      <w:r w:rsidRPr="008815E7">
        <w:rPr>
          <w:color w:val="000000" w:themeColor="text1"/>
        </w:rPr>
        <w:t>Kemanusiaan</w:t>
      </w:r>
      <w:proofErr w:type="spellEnd"/>
      <w:r w:rsidRPr="008815E7">
        <w:rPr>
          <w:color w:val="000000" w:themeColor="text1"/>
        </w:rPr>
        <w:t xml:space="preserve">, Indonesia </w:t>
      </w:r>
      <w:proofErr w:type="spellStart"/>
      <w:r w:rsidRPr="008815E7">
        <w:rPr>
          <w:color w:val="000000" w:themeColor="text1"/>
        </w:rPr>
        <w:t>Menerima</w:t>
      </w:r>
      <w:proofErr w:type="spellEnd"/>
      <w:r>
        <w:rPr>
          <w:color w:val="000000" w:themeColor="text1"/>
        </w:rPr>
        <w:t xml:space="preserve"> </w:t>
      </w:r>
      <w:proofErr w:type="spellStart"/>
      <w:r w:rsidRPr="008815E7">
        <w:rPr>
          <w:color w:val="000000" w:themeColor="text1"/>
        </w:rPr>
        <w:t>Sementara</w:t>
      </w:r>
      <w:proofErr w:type="spellEnd"/>
      <w:r w:rsidRPr="008815E7">
        <w:rPr>
          <w:color w:val="000000" w:themeColor="text1"/>
        </w:rPr>
        <w:t xml:space="preserve"> </w:t>
      </w:r>
      <w:proofErr w:type="spellStart"/>
      <w:r w:rsidRPr="008815E7">
        <w:rPr>
          <w:color w:val="000000" w:themeColor="text1"/>
        </w:rPr>
        <w:t>Pengungsi</w:t>
      </w:r>
      <w:proofErr w:type="spellEnd"/>
      <w:r w:rsidRPr="008815E7">
        <w:rPr>
          <w:color w:val="000000" w:themeColor="text1"/>
        </w:rPr>
        <w:t xml:space="preserve"> Rohingya</w:t>
      </w:r>
      <w:r>
        <w:rPr>
          <w:color w:val="000000" w:themeColor="text1"/>
        </w:rPr>
        <w:t xml:space="preserve"> [Online]</w:t>
      </w:r>
      <w:r w:rsidRPr="008815E7">
        <w:rPr>
          <w:color w:val="000000" w:themeColor="text1"/>
        </w:rPr>
        <w:t>.</w:t>
      </w:r>
      <w:r>
        <w:rPr>
          <w:color w:val="000000" w:themeColor="text1"/>
        </w:rPr>
        <w:t xml:space="preserve"> </w:t>
      </w:r>
      <w:proofErr w:type="spellStart"/>
      <w:r>
        <w:rPr>
          <w:color w:val="000000" w:themeColor="text1"/>
        </w:rPr>
        <w:t>Tersedia</w:t>
      </w:r>
      <w:proofErr w:type="spellEnd"/>
      <w:r>
        <w:rPr>
          <w:color w:val="000000" w:themeColor="text1"/>
        </w:rPr>
        <w:t xml:space="preserve"> </w:t>
      </w:r>
      <w:proofErr w:type="spellStart"/>
      <w:r>
        <w:rPr>
          <w:color w:val="000000" w:themeColor="text1"/>
        </w:rPr>
        <w:t>dalam</w:t>
      </w:r>
      <w:proofErr w:type="spellEnd"/>
      <w:r>
        <w:rPr>
          <w:color w:val="000000" w:themeColor="text1"/>
        </w:rPr>
        <w:t>: &lt;</w:t>
      </w:r>
      <w:r w:rsidRPr="008815E7">
        <w:rPr>
          <w:color w:val="000000" w:themeColor="text1"/>
        </w:rPr>
        <w:t>https://nasional.kompas.com/read/2020/06/30/19372761/menlu</w:t>
      </w:r>
      <w:r>
        <w:rPr>
          <w:color w:val="000000" w:themeColor="text1"/>
        </w:rPr>
        <w:t>-</w:t>
      </w:r>
      <w:r w:rsidRPr="008815E7">
        <w:rPr>
          <w:color w:val="000000" w:themeColor="text1"/>
        </w:rPr>
        <w:t>atas-namakemanusiaan-indonesia-menerima-sementara</w:t>
      </w:r>
      <w:r>
        <w:rPr>
          <w:color w:val="000000" w:themeColor="text1"/>
        </w:rPr>
        <w:t>-</w:t>
      </w:r>
      <w:r w:rsidRPr="008815E7">
        <w:rPr>
          <w:color w:val="000000" w:themeColor="text1"/>
        </w:rPr>
        <w:t>pengungsi-rohingya</w:t>
      </w:r>
      <w:r>
        <w:rPr>
          <w:color w:val="000000" w:themeColor="text1"/>
        </w:rPr>
        <w:t>&gt; [</w:t>
      </w:r>
      <w:proofErr w:type="spellStart"/>
      <w:r>
        <w:rPr>
          <w:color w:val="000000" w:themeColor="text1"/>
        </w:rPr>
        <w:t>Diakses</w:t>
      </w:r>
      <w:proofErr w:type="spellEnd"/>
      <w:r>
        <w:rPr>
          <w:color w:val="000000" w:themeColor="text1"/>
        </w:rPr>
        <w:t xml:space="preserve"> Juli 2023].</w:t>
      </w:r>
    </w:p>
    <w:p w14:paraId="3F382B71" w14:textId="41582C58" w:rsidR="000524D9" w:rsidRPr="00E0647E" w:rsidRDefault="000524D9" w:rsidP="00E0647E">
      <w:pPr>
        <w:pStyle w:val="BodyText"/>
        <w:spacing w:before="1"/>
        <w:ind w:left="1388" w:right="115" w:hanging="720"/>
        <w:rPr>
          <w:color w:val="000000" w:themeColor="text1"/>
        </w:rPr>
      </w:pPr>
      <w:r>
        <w:rPr>
          <w:color w:val="000000" w:themeColor="text1"/>
        </w:rPr>
        <w:t xml:space="preserve">Mazhar, M. &amp; Goraya, N. (2016). </w:t>
      </w:r>
      <w:r w:rsidRPr="000524D9">
        <w:rPr>
          <w:color w:val="000000" w:themeColor="text1"/>
        </w:rPr>
        <w:t>Plight of Rohingya Muslims</w:t>
      </w:r>
      <w:r>
        <w:rPr>
          <w:color w:val="000000" w:themeColor="text1"/>
        </w:rPr>
        <w:t>. Journal of Research Society of Pakistan, 53(1), pp. 27-40.</w:t>
      </w:r>
    </w:p>
    <w:p w14:paraId="10128DD9" w14:textId="32D87F9F" w:rsidR="00135491" w:rsidRDefault="00371F42" w:rsidP="00135491">
      <w:pPr>
        <w:pStyle w:val="BodyText"/>
        <w:spacing w:before="1"/>
        <w:ind w:left="1388" w:right="115" w:hanging="720"/>
      </w:pPr>
      <w:proofErr w:type="spellStart"/>
      <w:r>
        <w:t>Mohajan</w:t>
      </w:r>
      <w:proofErr w:type="spellEnd"/>
      <w:r>
        <w:t xml:space="preserve">, H. (2018). History of Rakhine State and the Origin </w:t>
      </w:r>
      <w:r w:rsidR="00C50D2D">
        <w:t xml:space="preserve">of the Rohingya Muslims. </w:t>
      </w:r>
      <w:r w:rsidR="00C50D2D" w:rsidRPr="008A6679">
        <w:rPr>
          <w:i/>
          <w:iCs/>
        </w:rPr>
        <w:t xml:space="preserve">Munich Personal </w:t>
      </w:r>
      <w:proofErr w:type="spellStart"/>
      <w:r w:rsidR="00C50D2D" w:rsidRPr="008A6679">
        <w:rPr>
          <w:i/>
          <w:iCs/>
        </w:rPr>
        <w:t>Repec</w:t>
      </w:r>
      <w:proofErr w:type="spellEnd"/>
      <w:r w:rsidR="00C50D2D" w:rsidRPr="008A6679">
        <w:rPr>
          <w:i/>
          <w:iCs/>
        </w:rPr>
        <w:t xml:space="preserve"> Archive</w:t>
      </w:r>
      <w:r w:rsidR="001B3C35">
        <w:t>,</w:t>
      </w:r>
      <w:r w:rsidR="00C50D2D">
        <w:t xml:space="preserve"> 2 (1)</w:t>
      </w:r>
      <w:r w:rsidR="006D6E7E">
        <w:t>, pp. 19-46.</w:t>
      </w:r>
    </w:p>
    <w:p w14:paraId="6F57DCCA" w14:textId="57A8D679" w:rsidR="001906B7" w:rsidRDefault="001906B7" w:rsidP="00135491">
      <w:pPr>
        <w:pStyle w:val="BodyText"/>
        <w:spacing w:before="1"/>
        <w:ind w:left="1388" w:right="115" w:hanging="720"/>
      </w:pPr>
      <w:r>
        <w:t>Morin, J. &amp; Paquin, J. (2018). Foreign Policy Analysis: A Toolbox. Cham: Springer Nature.</w:t>
      </w:r>
    </w:p>
    <w:p w14:paraId="68E6D804" w14:textId="5E58AF43" w:rsidR="00135491" w:rsidRDefault="00135491" w:rsidP="00135491">
      <w:pPr>
        <w:pStyle w:val="BodyText"/>
        <w:spacing w:before="1"/>
        <w:ind w:left="1388" w:right="115" w:hanging="720"/>
      </w:pPr>
      <w:r>
        <w:t xml:space="preserve">Moy, L. &amp; Kusuma, A. (2016). </w:t>
      </w:r>
      <w:r w:rsidRPr="00135491">
        <w:t xml:space="preserve">Latar </w:t>
      </w:r>
      <w:proofErr w:type="spellStart"/>
      <w:r w:rsidRPr="00135491">
        <w:t>Belakang</w:t>
      </w:r>
      <w:proofErr w:type="spellEnd"/>
      <w:r w:rsidRPr="00135491">
        <w:t xml:space="preserve"> Indonesia </w:t>
      </w:r>
      <w:proofErr w:type="spellStart"/>
      <w:r w:rsidRPr="00135491">
        <w:t>Menerima</w:t>
      </w:r>
      <w:proofErr w:type="spellEnd"/>
      <w:r w:rsidRPr="00135491">
        <w:t xml:space="preserve"> </w:t>
      </w:r>
      <w:proofErr w:type="spellStart"/>
      <w:r w:rsidRPr="00135491">
        <w:t>Pengungsi</w:t>
      </w:r>
      <w:proofErr w:type="spellEnd"/>
      <w:r w:rsidRPr="00135491">
        <w:t xml:space="preserve"> Rohingya pada </w:t>
      </w:r>
      <w:proofErr w:type="spellStart"/>
      <w:r w:rsidRPr="00135491">
        <w:t>Tahun</w:t>
      </w:r>
      <w:proofErr w:type="spellEnd"/>
      <w:r w:rsidRPr="00135491">
        <w:t xml:space="preserve"> 2015 (Analisa </w:t>
      </w:r>
      <w:proofErr w:type="spellStart"/>
      <w:r w:rsidRPr="00135491">
        <w:t>Konstruktivis</w:t>
      </w:r>
      <w:proofErr w:type="spellEnd"/>
      <w:r w:rsidRPr="00135491">
        <w:t>)</w:t>
      </w:r>
      <w:r>
        <w:t xml:space="preserve">. </w:t>
      </w:r>
      <w:r>
        <w:lastRenderedPageBreak/>
        <w:t xml:space="preserve">Global Insight Journal, 1(1), </w:t>
      </w:r>
      <w:r w:rsidR="00B2596F">
        <w:t>pp. 60-75.</w:t>
      </w:r>
    </w:p>
    <w:p w14:paraId="2824CB1A" w14:textId="740EE3CC" w:rsidR="000251DF" w:rsidRDefault="000251DF" w:rsidP="000251DF">
      <w:pPr>
        <w:pStyle w:val="BodyText"/>
        <w:spacing w:before="1"/>
        <w:ind w:left="1388" w:right="115" w:hanging="720"/>
      </w:pPr>
      <w:r>
        <w:t xml:space="preserve">Mulyono, H. (2017). </w:t>
      </w:r>
      <w:proofErr w:type="spellStart"/>
      <w:r>
        <w:t>Geostrategi</w:t>
      </w:r>
      <w:proofErr w:type="spellEnd"/>
      <w:r>
        <w:t xml:space="preserve"> Indonesia </w:t>
      </w:r>
      <w:proofErr w:type="spellStart"/>
      <w:r>
        <w:t>dalam</w:t>
      </w:r>
      <w:proofErr w:type="spellEnd"/>
      <w:r>
        <w:t xml:space="preserve"> </w:t>
      </w:r>
      <w:proofErr w:type="spellStart"/>
      <w:r>
        <w:t>Dinamika</w:t>
      </w:r>
      <w:proofErr w:type="spellEnd"/>
      <w:r>
        <w:t xml:space="preserve"> </w:t>
      </w:r>
      <w:proofErr w:type="spellStart"/>
      <w:r>
        <w:t>Politik</w:t>
      </w:r>
      <w:proofErr w:type="spellEnd"/>
      <w:r>
        <w:t xml:space="preserve"> Global dan Regional. </w:t>
      </w:r>
      <w:proofErr w:type="spellStart"/>
      <w:r>
        <w:t>Jurnal</w:t>
      </w:r>
      <w:proofErr w:type="spellEnd"/>
      <w:r>
        <w:t xml:space="preserve"> Kajian </w:t>
      </w:r>
      <w:proofErr w:type="spellStart"/>
      <w:r>
        <w:t>Lemhanas</w:t>
      </w:r>
      <w:proofErr w:type="spellEnd"/>
      <w:r>
        <w:t xml:space="preserve"> RI, 29, pp. 19-30.</w:t>
      </w:r>
    </w:p>
    <w:p w14:paraId="2572B7F9" w14:textId="2265492A" w:rsidR="003C43DC" w:rsidRDefault="003C43DC" w:rsidP="003C43DC">
      <w:pPr>
        <w:pStyle w:val="BodyText"/>
        <w:spacing w:before="1"/>
        <w:ind w:left="1388" w:right="115" w:hanging="720"/>
      </w:pPr>
      <w:proofErr w:type="spellStart"/>
      <w:r>
        <w:t>Novianti</w:t>
      </w:r>
      <w:proofErr w:type="spellEnd"/>
      <w:r>
        <w:t xml:space="preserve">, N. (2019). </w:t>
      </w:r>
      <w:proofErr w:type="spellStart"/>
      <w:r>
        <w:t>Implementasi</w:t>
      </w:r>
      <w:proofErr w:type="spellEnd"/>
      <w:r>
        <w:t xml:space="preserve"> </w:t>
      </w:r>
      <w:proofErr w:type="spellStart"/>
      <w:r>
        <w:t>Perpres</w:t>
      </w:r>
      <w:proofErr w:type="spellEnd"/>
      <w:r>
        <w:t xml:space="preserve"> No. 125 </w:t>
      </w:r>
      <w:proofErr w:type="spellStart"/>
      <w:r>
        <w:t>Tahun</w:t>
      </w:r>
      <w:proofErr w:type="spellEnd"/>
      <w:r>
        <w:t xml:space="preserve"> 2016 </w:t>
      </w:r>
      <w:proofErr w:type="spellStart"/>
      <w:r>
        <w:t>tentang</w:t>
      </w:r>
      <w:proofErr w:type="spellEnd"/>
      <w:r>
        <w:t xml:space="preserve"> </w:t>
      </w:r>
      <w:proofErr w:type="spellStart"/>
      <w:r>
        <w:t>Penanganan</w:t>
      </w:r>
      <w:proofErr w:type="spellEnd"/>
      <w:r>
        <w:t xml:space="preserve"> </w:t>
      </w:r>
      <w:proofErr w:type="spellStart"/>
      <w:r>
        <w:t>Pengungsi</w:t>
      </w:r>
      <w:proofErr w:type="spellEnd"/>
      <w:r>
        <w:t xml:space="preserve"> </w:t>
      </w:r>
      <w:proofErr w:type="spellStart"/>
      <w:r>
        <w:t>dari</w:t>
      </w:r>
      <w:proofErr w:type="spellEnd"/>
      <w:r>
        <w:t xml:space="preserve"> Luar Negeri. </w:t>
      </w:r>
      <w:proofErr w:type="spellStart"/>
      <w:r>
        <w:t>Jurnal</w:t>
      </w:r>
      <w:proofErr w:type="spellEnd"/>
      <w:r>
        <w:t xml:space="preserve"> </w:t>
      </w:r>
      <w:proofErr w:type="spellStart"/>
      <w:r>
        <w:t>Ilmiah</w:t>
      </w:r>
      <w:proofErr w:type="spellEnd"/>
      <w:r>
        <w:t xml:space="preserve"> Kajian </w:t>
      </w:r>
      <w:proofErr w:type="spellStart"/>
      <w:r>
        <w:t>Keimigrasian</w:t>
      </w:r>
      <w:proofErr w:type="spellEnd"/>
      <w:r>
        <w:t xml:space="preserve">, 10(2), pp. </w:t>
      </w:r>
      <w:r w:rsidR="004502D6">
        <w:t>281-300.</w:t>
      </w:r>
    </w:p>
    <w:p w14:paraId="5CB6C227" w14:textId="3E462E80" w:rsidR="003147B9" w:rsidRDefault="003147B9" w:rsidP="003147B9">
      <w:pPr>
        <w:pStyle w:val="BodyText"/>
        <w:spacing w:before="1"/>
        <w:ind w:left="1388" w:right="115" w:hanging="720"/>
      </w:pPr>
      <w:proofErr w:type="spellStart"/>
      <w:r>
        <w:t>Octovina</w:t>
      </w:r>
      <w:proofErr w:type="spellEnd"/>
      <w:r>
        <w:t xml:space="preserve">, R. (2018). </w:t>
      </w:r>
      <w:proofErr w:type="spellStart"/>
      <w:r>
        <w:t>Sistem</w:t>
      </w:r>
      <w:proofErr w:type="spellEnd"/>
      <w:r>
        <w:t xml:space="preserve"> </w:t>
      </w:r>
      <w:proofErr w:type="spellStart"/>
      <w:r>
        <w:t>Presidensial</w:t>
      </w:r>
      <w:proofErr w:type="spellEnd"/>
      <w:r>
        <w:t xml:space="preserve"> di Indonesia. </w:t>
      </w:r>
      <w:proofErr w:type="spellStart"/>
      <w:r>
        <w:t>Cosmogov</w:t>
      </w:r>
      <w:proofErr w:type="spellEnd"/>
      <w:r>
        <w:t xml:space="preserve">: </w:t>
      </w:r>
      <w:proofErr w:type="spellStart"/>
      <w:r>
        <w:t>Jurnal</w:t>
      </w:r>
      <w:proofErr w:type="spellEnd"/>
      <w:r>
        <w:t xml:space="preserve"> </w:t>
      </w:r>
      <w:proofErr w:type="spellStart"/>
      <w:r>
        <w:t>Ilmu</w:t>
      </w:r>
      <w:proofErr w:type="spellEnd"/>
      <w:r>
        <w:t xml:space="preserve"> </w:t>
      </w:r>
      <w:proofErr w:type="spellStart"/>
      <w:r>
        <w:t>Pemerintahan</w:t>
      </w:r>
      <w:proofErr w:type="spellEnd"/>
      <w:r>
        <w:t>, 4(2), pp. 247-251.</w:t>
      </w:r>
    </w:p>
    <w:p w14:paraId="3123B25B" w14:textId="32FBE5D9" w:rsidR="009B6437" w:rsidRDefault="009B6437" w:rsidP="009B6437">
      <w:pPr>
        <w:pStyle w:val="BodyText"/>
        <w:spacing w:before="1"/>
        <w:ind w:left="1388" w:right="115" w:hanging="720"/>
      </w:pPr>
      <w:proofErr w:type="spellStart"/>
      <w:r>
        <w:t>Paramitha</w:t>
      </w:r>
      <w:proofErr w:type="spellEnd"/>
      <w:r>
        <w:t xml:space="preserve">, N. (2016). </w:t>
      </w:r>
      <w:proofErr w:type="spellStart"/>
      <w:r>
        <w:t>Peranan</w:t>
      </w:r>
      <w:proofErr w:type="spellEnd"/>
      <w:r>
        <w:t xml:space="preserve"> UNHCR </w:t>
      </w:r>
      <w:proofErr w:type="spellStart"/>
      <w:r>
        <w:t>terhadap</w:t>
      </w:r>
      <w:proofErr w:type="spellEnd"/>
      <w:r>
        <w:t xml:space="preserve"> </w:t>
      </w:r>
      <w:proofErr w:type="spellStart"/>
      <w:r>
        <w:t>Perlindungan</w:t>
      </w:r>
      <w:proofErr w:type="spellEnd"/>
      <w:r>
        <w:t xml:space="preserve"> </w:t>
      </w:r>
      <w:proofErr w:type="spellStart"/>
      <w:r>
        <w:t>Pengungsi</w:t>
      </w:r>
      <w:proofErr w:type="spellEnd"/>
      <w:r>
        <w:t xml:space="preserve"> Rohingya di Aceh Rohingya. pp. 1-8</w:t>
      </w:r>
    </w:p>
    <w:p w14:paraId="63F5219C" w14:textId="55F8495F" w:rsidR="00572E10" w:rsidRDefault="00572E10" w:rsidP="00572E10">
      <w:pPr>
        <w:pStyle w:val="BodyText"/>
        <w:spacing w:before="1"/>
        <w:ind w:left="1388" w:right="115" w:hanging="720"/>
      </w:pPr>
      <w:proofErr w:type="spellStart"/>
      <w:r>
        <w:t>Presiden</w:t>
      </w:r>
      <w:proofErr w:type="spellEnd"/>
      <w:r>
        <w:t xml:space="preserve"> RI. (2022, November 11). </w:t>
      </w:r>
      <w:proofErr w:type="spellStart"/>
      <w:r>
        <w:t>Presiden</w:t>
      </w:r>
      <w:proofErr w:type="spellEnd"/>
      <w:r>
        <w:t xml:space="preserve"> Jokowi </w:t>
      </w:r>
      <w:proofErr w:type="spellStart"/>
      <w:r>
        <w:t>Sampaikan</w:t>
      </w:r>
      <w:proofErr w:type="spellEnd"/>
      <w:r>
        <w:t xml:space="preserve"> </w:t>
      </w:r>
      <w:proofErr w:type="spellStart"/>
      <w:r>
        <w:t>Sikap</w:t>
      </w:r>
      <w:proofErr w:type="spellEnd"/>
      <w:r>
        <w:t xml:space="preserve"> Indonesia </w:t>
      </w:r>
      <w:proofErr w:type="spellStart"/>
      <w:r>
        <w:t>atas</w:t>
      </w:r>
      <w:proofErr w:type="spellEnd"/>
      <w:r>
        <w:t xml:space="preserve"> </w:t>
      </w:r>
      <w:proofErr w:type="spellStart"/>
      <w:r>
        <w:t>Isu</w:t>
      </w:r>
      <w:proofErr w:type="spellEnd"/>
      <w:r>
        <w:t xml:space="preserve"> Myanmar [Online]. </w:t>
      </w:r>
      <w:proofErr w:type="spellStart"/>
      <w:r>
        <w:t>Tersedia</w:t>
      </w:r>
      <w:proofErr w:type="spellEnd"/>
      <w:r>
        <w:t xml:space="preserve"> </w:t>
      </w:r>
      <w:proofErr w:type="spellStart"/>
      <w:r>
        <w:t>dalam</w:t>
      </w:r>
      <w:proofErr w:type="spellEnd"/>
      <w:r>
        <w:t>: &lt;https://www.presidenri.go.id/siaran-pers/presidenjokowi-sampaikan-sikap-indonesia-atas-isu-myanmar/&gt; [</w:t>
      </w:r>
      <w:proofErr w:type="spellStart"/>
      <w:r>
        <w:t>Diakses</w:t>
      </w:r>
      <w:proofErr w:type="spellEnd"/>
      <w:r>
        <w:t xml:space="preserve"> Juli 2023].</w:t>
      </w:r>
    </w:p>
    <w:p w14:paraId="2FD64E61" w14:textId="0586FE92" w:rsidR="00DE2C08" w:rsidRDefault="00DE2C08" w:rsidP="00DE2C08">
      <w:pPr>
        <w:pStyle w:val="BodyText"/>
        <w:spacing w:before="1"/>
        <w:ind w:left="1388" w:right="115" w:hanging="720"/>
      </w:pPr>
      <w:r>
        <w:t xml:space="preserve">Qadri, M. (2020). </w:t>
      </w:r>
      <w:proofErr w:type="spellStart"/>
      <w:r>
        <w:t>Pengaruh</w:t>
      </w:r>
      <w:proofErr w:type="spellEnd"/>
      <w:r>
        <w:t xml:space="preserve"> Media </w:t>
      </w:r>
      <w:proofErr w:type="spellStart"/>
      <w:r>
        <w:t>Sosial</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Opini</w:t>
      </w:r>
      <w:proofErr w:type="spellEnd"/>
      <w:r>
        <w:t xml:space="preserve"> Publik. </w:t>
      </w:r>
      <w:proofErr w:type="spellStart"/>
      <w:r>
        <w:t>Qaumiyyah</w:t>
      </w:r>
      <w:proofErr w:type="spellEnd"/>
      <w:r>
        <w:t xml:space="preserve">: </w:t>
      </w:r>
      <w:proofErr w:type="spellStart"/>
      <w:r>
        <w:t>Jurnal</w:t>
      </w:r>
      <w:proofErr w:type="spellEnd"/>
      <w:r>
        <w:t xml:space="preserve"> Hukum Tata Negara, 1(1), pp. </w:t>
      </w:r>
      <w:r w:rsidR="00207960">
        <w:t>49-63.</w:t>
      </w:r>
    </w:p>
    <w:p w14:paraId="7A6C3F33" w14:textId="797C768B" w:rsidR="00B2596F" w:rsidRDefault="00B96FC9" w:rsidP="00135491">
      <w:pPr>
        <w:pStyle w:val="BodyText"/>
        <w:spacing w:before="1"/>
        <w:ind w:left="1388" w:right="115" w:hanging="720"/>
      </w:pPr>
      <w:r>
        <w:t xml:space="preserve">Resource Information Center. (1999). Burma: Information </w:t>
      </w:r>
      <w:r w:rsidRPr="00B96FC9">
        <w:t>on Rohingya Refugees</w:t>
      </w:r>
      <w:r>
        <w:t xml:space="preserve">. </w:t>
      </w:r>
      <w:proofErr w:type="spellStart"/>
      <w:r>
        <w:t>Tersedia</w:t>
      </w:r>
      <w:proofErr w:type="spellEnd"/>
      <w:r>
        <w:t xml:space="preserve"> </w:t>
      </w:r>
      <w:proofErr w:type="spellStart"/>
      <w:r>
        <w:t>dalam</w:t>
      </w:r>
      <w:proofErr w:type="spellEnd"/>
      <w:r>
        <w:t>: &lt;</w:t>
      </w:r>
      <w:r w:rsidRPr="00B96FC9">
        <w:t>https://www.refworld.org/docid/3ae6a6a41c.html</w:t>
      </w:r>
      <w:r>
        <w:t>&gt; [</w:t>
      </w:r>
      <w:proofErr w:type="spellStart"/>
      <w:r>
        <w:t>Diakses</w:t>
      </w:r>
      <w:proofErr w:type="spellEnd"/>
      <w:r>
        <w:t xml:space="preserve"> Juni 2023].</w:t>
      </w:r>
    </w:p>
    <w:p w14:paraId="01B26216" w14:textId="7F15173D" w:rsidR="007541FF" w:rsidRDefault="007541FF" w:rsidP="00135491">
      <w:pPr>
        <w:pStyle w:val="BodyText"/>
        <w:spacing w:before="1"/>
        <w:ind w:left="1388" w:right="115" w:hanging="720"/>
      </w:pPr>
      <w:proofErr w:type="spellStart"/>
      <w:r w:rsidRPr="007541FF">
        <w:t>Rosyid</w:t>
      </w:r>
      <w:proofErr w:type="spellEnd"/>
      <w:r w:rsidRPr="007541FF">
        <w:t xml:space="preserve">, M. (2019). Peran Indonesia </w:t>
      </w:r>
      <w:proofErr w:type="spellStart"/>
      <w:r w:rsidRPr="007541FF">
        <w:t>dalam</w:t>
      </w:r>
      <w:proofErr w:type="spellEnd"/>
      <w:r w:rsidRPr="007541FF">
        <w:t xml:space="preserve"> </w:t>
      </w:r>
      <w:proofErr w:type="spellStart"/>
      <w:r w:rsidRPr="007541FF">
        <w:t>Menangani</w:t>
      </w:r>
      <w:proofErr w:type="spellEnd"/>
      <w:r w:rsidRPr="007541FF">
        <w:t xml:space="preserve"> </w:t>
      </w:r>
      <w:proofErr w:type="spellStart"/>
      <w:r w:rsidRPr="007541FF">
        <w:t>Etnis</w:t>
      </w:r>
      <w:proofErr w:type="spellEnd"/>
      <w:r w:rsidRPr="007541FF">
        <w:t xml:space="preserve"> Muslim Rohingya di Myanmar. </w:t>
      </w:r>
      <w:proofErr w:type="spellStart"/>
      <w:r w:rsidRPr="007541FF">
        <w:t>Jurnal</w:t>
      </w:r>
      <w:proofErr w:type="spellEnd"/>
      <w:r w:rsidRPr="007541FF">
        <w:t xml:space="preserve"> Hukum &amp; Pembangunan</w:t>
      </w:r>
      <w:r>
        <w:t>,</w:t>
      </w:r>
      <w:r w:rsidRPr="007541FF">
        <w:t xml:space="preserve"> 49(3)</w:t>
      </w:r>
      <w:r>
        <w:t>, pp.</w:t>
      </w:r>
      <w:r w:rsidRPr="007541FF">
        <w:t xml:space="preserve"> 613-635</w:t>
      </w:r>
    </w:p>
    <w:p w14:paraId="01F58B78" w14:textId="4E1331CA" w:rsidR="00C94912" w:rsidRDefault="006455CC" w:rsidP="00135491">
      <w:pPr>
        <w:pStyle w:val="BodyText"/>
        <w:spacing w:before="1"/>
        <w:ind w:left="1388" w:right="115" w:hanging="720"/>
      </w:pPr>
      <w:proofErr w:type="spellStart"/>
      <w:r w:rsidRPr="006455CC">
        <w:t>Sadewa</w:t>
      </w:r>
      <w:proofErr w:type="spellEnd"/>
      <w:r w:rsidRPr="006455CC">
        <w:t xml:space="preserve">, D., </w:t>
      </w:r>
      <w:proofErr w:type="spellStart"/>
      <w:r w:rsidRPr="006455CC">
        <w:t>Heryadi</w:t>
      </w:r>
      <w:proofErr w:type="spellEnd"/>
      <w:r w:rsidRPr="006455CC">
        <w:t xml:space="preserve">, D., &amp; Hidayat, T. (2019). </w:t>
      </w:r>
      <w:proofErr w:type="spellStart"/>
      <w:r w:rsidRPr="006455CC">
        <w:t>Kebijakan</w:t>
      </w:r>
      <w:proofErr w:type="spellEnd"/>
      <w:r w:rsidRPr="006455CC">
        <w:t xml:space="preserve"> Luar Negeri </w:t>
      </w:r>
      <w:proofErr w:type="spellStart"/>
      <w:r w:rsidRPr="006455CC">
        <w:t>dalam</w:t>
      </w:r>
      <w:proofErr w:type="spellEnd"/>
      <w:r w:rsidRPr="006455CC">
        <w:t xml:space="preserve"> </w:t>
      </w:r>
      <w:proofErr w:type="spellStart"/>
      <w:r w:rsidRPr="006455CC">
        <w:t>Memberikan</w:t>
      </w:r>
      <w:proofErr w:type="spellEnd"/>
      <w:r w:rsidRPr="006455CC">
        <w:t xml:space="preserve"> </w:t>
      </w:r>
      <w:proofErr w:type="spellStart"/>
      <w:r w:rsidRPr="006455CC">
        <w:t>Bantuan</w:t>
      </w:r>
      <w:proofErr w:type="spellEnd"/>
      <w:r w:rsidRPr="006455CC">
        <w:t xml:space="preserve"> </w:t>
      </w:r>
      <w:proofErr w:type="spellStart"/>
      <w:r w:rsidRPr="006455CC">
        <w:t>Pengungsi</w:t>
      </w:r>
      <w:proofErr w:type="spellEnd"/>
      <w:r w:rsidRPr="006455CC">
        <w:t xml:space="preserve"> Rohingya di Bangladesh. </w:t>
      </w:r>
      <w:proofErr w:type="spellStart"/>
      <w:r w:rsidRPr="006455CC">
        <w:t>Jurnal</w:t>
      </w:r>
      <w:proofErr w:type="spellEnd"/>
      <w:r w:rsidRPr="006455CC">
        <w:t xml:space="preserve"> </w:t>
      </w:r>
      <w:proofErr w:type="spellStart"/>
      <w:r w:rsidRPr="006455CC">
        <w:t>Ilmiah</w:t>
      </w:r>
      <w:proofErr w:type="spellEnd"/>
      <w:r w:rsidRPr="006455CC">
        <w:t xml:space="preserve"> </w:t>
      </w:r>
      <w:proofErr w:type="spellStart"/>
      <w:r w:rsidRPr="006455CC">
        <w:t>Hubungan</w:t>
      </w:r>
      <w:proofErr w:type="spellEnd"/>
      <w:r w:rsidRPr="006455CC">
        <w:tab/>
      </w:r>
      <w:proofErr w:type="spellStart"/>
      <w:r w:rsidRPr="006455CC">
        <w:t>Internasional</w:t>
      </w:r>
      <w:proofErr w:type="spellEnd"/>
      <w:r>
        <w:t>,</w:t>
      </w:r>
      <w:r w:rsidRPr="006455CC">
        <w:tab/>
        <w:t>15(2)</w:t>
      </w:r>
      <w:r>
        <w:t>, pp. 89-103.</w:t>
      </w:r>
    </w:p>
    <w:p w14:paraId="46678494" w14:textId="616E6699" w:rsidR="00BA4897" w:rsidRDefault="00EE7B6E" w:rsidP="00EE7B6E">
      <w:pPr>
        <w:pStyle w:val="BodyText"/>
        <w:spacing w:before="1"/>
        <w:ind w:left="1388" w:right="115" w:hanging="720"/>
      </w:pPr>
      <w:proofErr w:type="spellStart"/>
      <w:r>
        <w:t>Saputri</w:t>
      </w:r>
      <w:proofErr w:type="spellEnd"/>
      <w:r>
        <w:t xml:space="preserve">, E. (2022). </w:t>
      </w:r>
      <w:proofErr w:type="spellStart"/>
      <w:r>
        <w:t>Kebijakan</w:t>
      </w:r>
      <w:proofErr w:type="spellEnd"/>
      <w:r>
        <w:t xml:space="preserve"> Anti-Resettlement Australia </w:t>
      </w:r>
      <w:proofErr w:type="spellStart"/>
      <w:r>
        <w:t>Kepada</w:t>
      </w:r>
      <w:proofErr w:type="spellEnd"/>
      <w:r>
        <w:t xml:space="preserve"> Indonesia </w:t>
      </w:r>
      <w:proofErr w:type="spellStart"/>
      <w:r>
        <w:t>Sebagai</w:t>
      </w:r>
      <w:proofErr w:type="spellEnd"/>
      <w:r>
        <w:t xml:space="preserve"> Negara Transit </w:t>
      </w:r>
      <w:proofErr w:type="spellStart"/>
      <w:r>
        <w:t>Tahun</w:t>
      </w:r>
      <w:proofErr w:type="spellEnd"/>
      <w:r>
        <w:t xml:space="preserve"> 2014-2021. </w:t>
      </w:r>
      <w:proofErr w:type="spellStart"/>
      <w:r>
        <w:t>eJournal</w:t>
      </w:r>
      <w:proofErr w:type="spellEnd"/>
      <w:r>
        <w:t xml:space="preserve"> </w:t>
      </w:r>
      <w:proofErr w:type="spellStart"/>
      <w:r>
        <w:t>Hubungan</w:t>
      </w:r>
      <w:proofErr w:type="spellEnd"/>
      <w:r>
        <w:t xml:space="preserve"> </w:t>
      </w:r>
      <w:proofErr w:type="spellStart"/>
      <w:r>
        <w:t>Internasional</w:t>
      </w:r>
      <w:proofErr w:type="spellEnd"/>
      <w:r>
        <w:t>, 10(2), pp. 567-582.</w:t>
      </w:r>
    </w:p>
    <w:p w14:paraId="543354AD" w14:textId="0D59BAFF" w:rsidR="00CE6D0F" w:rsidRDefault="00CE6D0F" w:rsidP="00135491">
      <w:pPr>
        <w:pStyle w:val="BodyText"/>
        <w:spacing w:before="1"/>
        <w:ind w:left="1388" w:right="115" w:hanging="720"/>
      </w:pPr>
      <w:proofErr w:type="spellStart"/>
      <w:r w:rsidRPr="00CE6D0F">
        <w:t>Sekretariat</w:t>
      </w:r>
      <w:proofErr w:type="spellEnd"/>
      <w:r w:rsidRPr="00CE6D0F">
        <w:t xml:space="preserve"> </w:t>
      </w:r>
      <w:proofErr w:type="spellStart"/>
      <w:r w:rsidRPr="00CE6D0F">
        <w:t>Kabinet</w:t>
      </w:r>
      <w:proofErr w:type="spellEnd"/>
      <w:r w:rsidRPr="00CE6D0F">
        <w:t xml:space="preserve"> RI. (2017). </w:t>
      </w:r>
      <w:proofErr w:type="spellStart"/>
      <w:r w:rsidRPr="00CE6D0F">
        <w:t>Presiden</w:t>
      </w:r>
      <w:proofErr w:type="spellEnd"/>
      <w:r w:rsidRPr="00CE6D0F">
        <w:t xml:space="preserve"> Jokowi Teken </w:t>
      </w:r>
      <w:proofErr w:type="spellStart"/>
      <w:r w:rsidRPr="00CE6D0F">
        <w:t>Perpres</w:t>
      </w:r>
      <w:proofErr w:type="spellEnd"/>
      <w:r w:rsidRPr="00CE6D0F">
        <w:t xml:space="preserve"> </w:t>
      </w:r>
      <w:proofErr w:type="spellStart"/>
      <w:r w:rsidRPr="00CE6D0F">
        <w:t>Penanganan</w:t>
      </w:r>
      <w:proofErr w:type="spellEnd"/>
      <w:r w:rsidRPr="00CE6D0F">
        <w:t xml:space="preserve"> </w:t>
      </w:r>
      <w:proofErr w:type="spellStart"/>
      <w:r w:rsidRPr="00CE6D0F">
        <w:t>Pengungsi</w:t>
      </w:r>
      <w:proofErr w:type="spellEnd"/>
      <w:r w:rsidRPr="00CE6D0F">
        <w:t xml:space="preserve"> Dari Luar Negeri.</w:t>
      </w:r>
      <w:r>
        <w:t xml:space="preserve"> </w:t>
      </w:r>
      <w:proofErr w:type="spellStart"/>
      <w:r>
        <w:t>Tersedia</w:t>
      </w:r>
      <w:proofErr w:type="spellEnd"/>
      <w:r>
        <w:t xml:space="preserve"> </w:t>
      </w:r>
      <w:proofErr w:type="spellStart"/>
      <w:r>
        <w:t>dalam</w:t>
      </w:r>
      <w:proofErr w:type="spellEnd"/>
      <w:r>
        <w:t>:</w:t>
      </w:r>
      <w:r w:rsidRPr="00CE6D0F">
        <w:t xml:space="preserve"> </w:t>
      </w:r>
      <w:r>
        <w:t>&lt;</w:t>
      </w:r>
      <w:r w:rsidRPr="00CE6D0F">
        <w:t xml:space="preserve">https://setkab.go.id/presiden- </w:t>
      </w:r>
      <w:proofErr w:type="spellStart"/>
      <w:r w:rsidRPr="00CE6D0F">
        <w:t>jokowi</w:t>
      </w:r>
      <w:proofErr w:type="spellEnd"/>
      <w:r w:rsidRPr="00CE6D0F">
        <w:t>-</w:t>
      </w:r>
      <w:proofErr w:type="spellStart"/>
      <w:r w:rsidRPr="00CE6D0F">
        <w:t>teken</w:t>
      </w:r>
      <w:proofErr w:type="spellEnd"/>
      <w:r w:rsidRPr="00CE6D0F">
        <w:t>-</w:t>
      </w:r>
      <w:proofErr w:type="spellStart"/>
      <w:r w:rsidRPr="00CE6D0F">
        <w:t>perpres</w:t>
      </w:r>
      <w:proofErr w:type="spellEnd"/>
      <w:r w:rsidRPr="00CE6D0F">
        <w:t>-</w:t>
      </w:r>
      <w:proofErr w:type="spellStart"/>
      <w:r w:rsidRPr="00CE6D0F">
        <w:t>penanganan</w:t>
      </w:r>
      <w:proofErr w:type="spellEnd"/>
      <w:r w:rsidRPr="00CE6D0F">
        <w:t>-</w:t>
      </w:r>
      <w:proofErr w:type="spellStart"/>
      <w:r w:rsidRPr="00CE6D0F">
        <w:t>pengungsi</w:t>
      </w:r>
      <w:proofErr w:type="spellEnd"/>
      <w:r w:rsidRPr="00CE6D0F">
        <w:t>-</w:t>
      </w:r>
      <w:proofErr w:type="spellStart"/>
      <w:r w:rsidRPr="00CE6D0F">
        <w:t>dari</w:t>
      </w:r>
      <w:proofErr w:type="spellEnd"/>
      <w:r w:rsidRPr="00CE6D0F">
        <w:t>-</w:t>
      </w:r>
      <w:proofErr w:type="spellStart"/>
      <w:r w:rsidRPr="00CE6D0F">
        <w:t>luar</w:t>
      </w:r>
      <w:proofErr w:type="spellEnd"/>
      <w:r w:rsidRPr="00CE6D0F">
        <w:t>-negeri/</w:t>
      </w:r>
      <w:r>
        <w:t>&gt; [</w:t>
      </w:r>
      <w:proofErr w:type="spellStart"/>
      <w:r>
        <w:t>Diakses</w:t>
      </w:r>
      <w:proofErr w:type="spellEnd"/>
      <w:r>
        <w:t xml:space="preserve"> Juni 2023].</w:t>
      </w:r>
    </w:p>
    <w:p w14:paraId="72708622" w14:textId="07AB15B1" w:rsidR="00AD12A5" w:rsidRDefault="00AD12A5" w:rsidP="00AD12A5">
      <w:pPr>
        <w:pStyle w:val="BodyText"/>
        <w:spacing w:before="1"/>
        <w:ind w:left="1388" w:right="115" w:hanging="720"/>
      </w:pPr>
      <w:r>
        <w:t xml:space="preserve">Setiawan, A. (2019). Peran Media Massa </w:t>
      </w:r>
      <w:proofErr w:type="spellStart"/>
      <w:r>
        <w:t>dalam</w:t>
      </w:r>
      <w:proofErr w:type="spellEnd"/>
      <w:r>
        <w:t xml:space="preserve"> </w:t>
      </w:r>
      <w:proofErr w:type="spellStart"/>
      <w:r>
        <w:t>Politik</w:t>
      </w:r>
      <w:proofErr w:type="spellEnd"/>
      <w:r>
        <w:t xml:space="preserve"> Luar Negeri: Kasus di Indonesia. Mandala: </w:t>
      </w:r>
      <w:proofErr w:type="spellStart"/>
      <w:r>
        <w:t>Jurnal</w:t>
      </w:r>
      <w:proofErr w:type="spellEnd"/>
      <w:r>
        <w:t xml:space="preserve"> </w:t>
      </w:r>
      <w:proofErr w:type="spellStart"/>
      <w:r>
        <w:t>Hubungan</w:t>
      </w:r>
      <w:proofErr w:type="spellEnd"/>
      <w:r>
        <w:t xml:space="preserve"> </w:t>
      </w:r>
      <w:proofErr w:type="spellStart"/>
      <w:r>
        <w:t>Internasional</w:t>
      </w:r>
      <w:proofErr w:type="spellEnd"/>
      <w:r>
        <w:t>, 2(1), pp. 45-63</w:t>
      </w:r>
    </w:p>
    <w:p w14:paraId="741ACE78" w14:textId="66B615D5" w:rsidR="007E02BC" w:rsidRDefault="007E02BC" w:rsidP="007E02BC">
      <w:pPr>
        <w:pStyle w:val="BodyText"/>
        <w:spacing w:before="1"/>
        <w:ind w:left="1388" w:right="115" w:hanging="720"/>
      </w:pPr>
      <w:proofErr w:type="spellStart"/>
      <w:r>
        <w:t>Setyaningrum</w:t>
      </w:r>
      <w:proofErr w:type="spellEnd"/>
      <w:r>
        <w:t xml:space="preserve">, R., </w:t>
      </w:r>
      <w:proofErr w:type="spellStart"/>
      <w:r>
        <w:t>Trisiana</w:t>
      </w:r>
      <w:proofErr w:type="spellEnd"/>
      <w:r>
        <w:t xml:space="preserve">, A., &amp; Kirana, A. (2021). </w:t>
      </w:r>
      <w:proofErr w:type="spellStart"/>
      <w:r>
        <w:t>Geostrategi</w:t>
      </w:r>
      <w:proofErr w:type="spellEnd"/>
      <w:r>
        <w:t xml:space="preserve"> Indonesia </w:t>
      </w:r>
      <w:proofErr w:type="spellStart"/>
      <w:r>
        <w:t>melalui</w:t>
      </w:r>
      <w:proofErr w:type="spellEnd"/>
      <w:r>
        <w:t xml:space="preserve"> </w:t>
      </w:r>
      <w:proofErr w:type="spellStart"/>
      <w:r>
        <w:t>Pendekatan</w:t>
      </w:r>
      <w:proofErr w:type="spellEnd"/>
      <w:r>
        <w:t xml:space="preserve"> </w:t>
      </w:r>
      <w:proofErr w:type="spellStart"/>
      <w:r>
        <w:t>Kesejahteraan</w:t>
      </w:r>
      <w:proofErr w:type="spellEnd"/>
      <w:r>
        <w:t xml:space="preserve"> </w:t>
      </w:r>
      <w:proofErr w:type="spellStart"/>
      <w:r>
        <w:t>dalam</w:t>
      </w:r>
      <w:proofErr w:type="spellEnd"/>
      <w:r>
        <w:t xml:space="preserve"> </w:t>
      </w:r>
      <w:proofErr w:type="spellStart"/>
      <w:r>
        <w:t>Konsepsi</w:t>
      </w:r>
      <w:proofErr w:type="spellEnd"/>
      <w:r>
        <w:t xml:space="preserve"> </w:t>
      </w:r>
      <w:proofErr w:type="spellStart"/>
      <w:r>
        <w:t>Ketahanan</w:t>
      </w:r>
      <w:proofErr w:type="spellEnd"/>
      <w:r>
        <w:t xml:space="preserve"> Nasional di </w:t>
      </w:r>
      <w:proofErr w:type="spellStart"/>
      <w:r>
        <w:t>Bidang</w:t>
      </w:r>
      <w:proofErr w:type="spellEnd"/>
      <w:r>
        <w:t xml:space="preserve"> Ekonomi. </w:t>
      </w:r>
      <w:proofErr w:type="spellStart"/>
      <w:r>
        <w:t>Jurnal</w:t>
      </w:r>
      <w:proofErr w:type="spellEnd"/>
      <w:r>
        <w:t xml:space="preserve"> Global Citizen, 10(1), pp. 1-11.</w:t>
      </w:r>
    </w:p>
    <w:p w14:paraId="25D76F4E" w14:textId="54718914" w:rsidR="002C130A" w:rsidRDefault="002C130A" w:rsidP="002C130A">
      <w:pPr>
        <w:pStyle w:val="BodyText"/>
        <w:spacing w:before="1"/>
        <w:ind w:left="1388" w:right="115" w:hanging="720"/>
      </w:pPr>
      <w:proofErr w:type="spellStart"/>
      <w:r>
        <w:t>Tuasikal</w:t>
      </w:r>
      <w:proofErr w:type="spellEnd"/>
      <w:r>
        <w:t xml:space="preserve">, R. (2020, Mei 18). </w:t>
      </w:r>
      <w:proofErr w:type="spellStart"/>
      <w:r>
        <w:t>Ratusan</w:t>
      </w:r>
      <w:proofErr w:type="spellEnd"/>
      <w:r>
        <w:t xml:space="preserve"> </w:t>
      </w:r>
      <w:proofErr w:type="spellStart"/>
      <w:r>
        <w:t>Pengungsi</w:t>
      </w:r>
      <w:proofErr w:type="spellEnd"/>
      <w:r>
        <w:t xml:space="preserve"> Rohingya </w:t>
      </w:r>
      <w:proofErr w:type="spellStart"/>
      <w:r>
        <w:t>Ditolak</w:t>
      </w:r>
      <w:proofErr w:type="spellEnd"/>
      <w:r>
        <w:t xml:space="preserve"> Negara-Negara </w:t>
      </w:r>
      <w:proofErr w:type="spellStart"/>
      <w:r>
        <w:t>karena</w:t>
      </w:r>
      <w:proofErr w:type="spellEnd"/>
      <w:r>
        <w:t xml:space="preserve"> Covid-19. </w:t>
      </w:r>
      <w:proofErr w:type="spellStart"/>
      <w:r>
        <w:t>Tersedia</w:t>
      </w:r>
      <w:proofErr w:type="spellEnd"/>
      <w:r>
        <w:t xml:space="preserve"> </w:t>
      </w:r>
      <w:proofErr w:type="spellStart"/>
      <w:r>
        <w:t>dalam</w:t>
      </w:r>
      <w:proofErr w:type="spellEnd"/>
      <w:r>
        <w:t>: &lt;https://www.voaindonesia.com/a/ratusan-pengungsirohingya-ditolak-negara-negara-karena-covid-19/5424195.html&gt; [</w:t>
      </w:r>
      <w:proofErr w:type="spellStart"/>
      <w:r>
        <w:t>Diakses</w:t>
      </w:r>
      <w:proofErr w:type="spellEnd"/>
      <w:r>
        <w:t xml:space="preserve"> Juli </w:t>
      </w:r>
      <w:r>
        <w:lastRenderedPageBreak/>
        <w:t>2023].</w:t>
      </w:r>
    </w:p>
    <w:p w14:paraId="0B20EE8C" w14:textId="49C50180" w:rsidR="001535D9" w:rsidRDefault="003177B7" w:rsidP="001535D9">
      <w:pPr>
        <w:pStyle w:val="BodyText"/>
        <w:spacing w:before="1"/>
        <w:ind w:left="1388" w:right="115" w:hanging="720"/>
      </w:pPr>
      <w:r w:rsidRPr="003177B7">
        <w:t>UNHCR. (2018). UNHCR Thanks Indonesia and Malaysia for Rescue and Disembarkation of Rohingya Refugees, Calls on Countries in the Region to Comply</w:t>
      </w:r>
      <w:r w:rsidRPr="003177B7">
        <w:tab/>
        <w:t>with</w:t>
      </w:r>
      <w:r w:rsidRPr="003177B7">
        <w:tab/>
        <w:t>Maritime</w:t>
      </w:r>
      <w:r w:rsidRPr="003177B7">
        <w:tab/>
        <w:t>Search</w:t>
      </w:r>
      <w:r w:rsidRPr="003177B7">
        <w:tab/>
        <w:t>and</w:t>
      </w:r>
      <w:r w:rsidRPr="003177B7">
        <w:tab/>
        <w:t>Rescue</w:t>
      </w:r>
      <w:r w:rsidRPr="003177B7">
        <w:tab/>
        <w:t xml:space="preserve">Obligations. </w:t>
      </w:r>
      <w:proofErr w:type="spellStart"/>
      <w:r w:rsidR="005A2D82">
        <w:t>Tersedia</w:t>
      </w:r>
      <w:proofErr w:type="spellEnd"/>
      <w:r w:rsidR="005A2D82">
        <w:t xml:space="preserve"> </w:t>
      </w:r>
      <w:proofErr w:type="spellStart"/>
      <w:r w:rsidR="005A2D82">
        <w:t>dalam</w:t>
      </w:r>
      <w:proofErr w:type="spellEnd"/>
      <w:r w:rsidR="005A2D82">
        <w:t>: &lt;</w:t>
      </w:r>
      <w:r w:rsidRPr="003177B7">
        <w:t>https://www.unhcr.org/news/press/2018/5/5ae81d624/unhcr-thanks-indonesia-malaysia-rescue-disembarkation-rohingya-refugees.html</w:t>
      </w:r>
      <w:r w:rsidR="005A2D82">
        <w:t>&gt; [</w:t>
      </w:r>
      <w:proofErr w:type="spellStart"/>
      <w:r w:rsidR="005A2D82">
        <w:t>Diakses</w:t>
      </w:r>
      <w:proofErr w:type="spellEnd"/>
      <w:r w:rsidR="005A2D82">
        <w:t xml:space="preserve"> Juni 2023].</w:t>
      </w:r>
    </w:p>
    <w:p w14:paraId="1631DF22" w14:textId="31781B34" w:rsidR="001535D9" w:rsidRDefault="001535D9" w:rsidP="001535D9">
      <w:pPr>
        <w:pStyle w:val="BodyText"/>
        <w:spacing w:before="1"/>
        <w:ind w:left="1388" w:right="115" w:hanging="720"/>
      </w:pPr>
      <w:r>
        <w:t>UNHCR.</w:t>
      </w:r>
      <w:r>
        <w:tab/>
        <w:t>(2022).</w:t>
      </w:r>
      <w:r>
        <w:tab/>
        <w:t>Fact</w:t>
      </w:r>
      <w:r>
        <w:tab/>
        <w:t>Sheet</w:t>
      </w:r>
      <w:r>
        <w:tab/>
        <w:t>Indonesia</w:t>
      </w:r>
      <w:r>
        <w:tab/>
        <w:t>in</w:t>
      </w:r>
      <w:r>
        <w:tab/>
        <w:t>December</w:t>
      </w:r>
      <w:r>
        <w:tab/>
        <w:t xml:space="preserve">2022. </w:t>
      </w:r>
      <w:proofErr w:type="spellStart"/>
      <w:r>
        <w:t>Tersedia</w:t>
      </w:r>
      <w:proofErr w:type="spellEnd"/>
      <w:r>
        <w:t xml:space="preserve"> </w:t>
      </w:r>
      <w:proofErr w:type="spellStart"/>
      <w:r>
        <w:t>dalam</w:t>
      </w:r>
      <w:proofErr w:type="spellEnd"/>
      <w:r>
        <w:t>: &lt;https://www.unhcr.org/id/wp-content/uploads/sites/42/2023/03/Indonesia- Fact-Sheet-December-FINAL-cleared.pdf&gt; [</w:t>
      </w:r>
      <w:proofErr w:type="spellStart"/>
      <w:r>
        <w:t>Diakses</w:t>
      </w:r>
      <w:proofErr w:type="spellEnd"/>
      <w:r>
        <w:t xml:space="preserve"> Juni 2023].</w:t>
      </w:r>
    </w:p>
    <w:p w14:paraId="0BDCF10B" w14:textId="7BFC395F" w:rsidR="00F06E01" w:rsidRDefault="00F06E01" w:rsidP="003B51C2">
      <w:pPr>
        <w:pStyle w:val="BodyText"/>
        <w:spacing w:before="1"/>
        <w:ind w:left="1388" w:right="115" w:hanging="720"/>
      </w:pPr>
      <w:r w:rsidRPr="00F06E01">
        <w:t xml:space="preserve">UNHCR. (2020). Fact Sheet Indonesia in June 2020. </w:t>
      </w:r>
      <w:proofErr w:type="spellStart"/>
      <w:r>
        <w:t>Tersedia</w:t>
      </w:r>
      <w:proofErr w:type="spellEnd"/>
      <w:r>
        <w:t xml:space="preserve"> </w:t>
      </w:r>
      <w:proofErr w:type="spellStart"/>
      <w:r>
        <w:t>dalam</w:t>
      </w:r>
      <w:proofErr w:type="spellEnd"/>
      <w:r>
        <w:t>: &lt;</w:t>
      </w:r>
      <w:r w:rsidRPr="00F06E01">
        <w:t>https://www.unhcr.org/id/wp</w:t>
      </w:r>
      <w:r>
        <w:t>-</w:t>
      </w:r>
      <w:r w:rsidRPr="00F06E01">
        <w:t>content/uploads/sites/42/2020/08/Indonesia-Fact-Sheet-June-2020- FINAL.pdf</w:t>
      </w:r>
      <w:r>
        <w:t>&gt; [</w:t>
      </w:r>
      <w:proofErr w:type="spellStart"/>
      <w:r>
        <w:t>Diakses</w:t>
      </w:r>
      <w:proofErr w:type="spellEnd"/>
      <w:r>
        <w:t xml:space="preserve"> Juni 2023].</w:t>
      </w:r>
    </w:p>
    <w:p w14:paraId="49AFE912" w14:textId="488AB209" w:rsidR="00A920C4" w:rsidRDefault="00A920C4" w:rsidP="003B51C2">
      <w:pPr>
        <w:pStyle w:val="BodyText"/>
        <w:spacing w:before="1"/>
        <w:ind w:left="1388" w:right="115" w:hanging="720"/>
      </w:pPr>
      <w:r>
        <w:t>UNHCR.</w:t>
      </w:r>
      <w:r>
        <w:tab/>
        <w:t>(2020).</w:t>
      </w:r>
      <w:r>
        <w:tab/>
        <w:t xml:space="preserve"> Fact</w:t>
      </w:r>
      <w:r>
        <w:tab/>
        <w:t>Sheet</w:t>
      </w:r>
      <w:r>
        <w:tab/>
        <w:t>Indonesia</w:t>
      </w:r>
      <w:r>
        <w:tab/>
        <w:t>in</w:t>
      </w:r>
      <w:r>
        <w:tab/>
        <w:t>November</w:t>
      </w:r>
      <w:r>
        <w:tab/>
        <w:t>2020.</w:t>
      </w:r>
      <w:r w:rsidR="003B51C2">
        <w:t xml:space="preserve"> </w:t>
      </w:r>
      <w:proofErr w:type="spellStart"/>
      <w:r>
        <w:t>Tersedia</w:t>
      </w:r>
      <w:proofErr w:type="spellEnd"/>
      <w:r>
        <w:t xml:space="preserve"> </w:t>
      </w:r>
      <w:proofErr w:type="spellStart"/>
      <w:r>
        <w:t>dalam</w:t>
      </w:r>
      <w:proofErr w:type="spellEnd"/>
      <w:r>
        <w:t>: &lt;https://www.unhcr.org/id/wp-content/uploads/sites/42/2021/01/Indonesia-Country-Fact-Sheet-November-2020.pdf&gt; [</w:t>
      </w:r>
      <w:proofErr w:type="spellStart"/>
      <w:r>
        <w:t>Diakses</w:t>
      </w:r>
      <w:proofErr w:type="spellEnd"/>
      <w:r>
        <w:t xml:space="preserve"> Juni 2023].</w:t>
      </w:r>
    </w:p>
    <w:p w14:paraId="32B605EA" w14:textId="232D048A" w:rsidR="00C00E96" w:rsidRDefault="009E75ED" w:rsidP="00901C47">
      <w:pPr>
        <w:pStyle w:val="BodyText"/>
        <w:spacing w:before="1"/>
        <w:ind w:left="1388" w:right="115" w:hanging="720"/>
      </w:pPr>
      <w:proofErr w:type="spellStart"/>
      <w:r w:rsidRPr="009E75ED">
        <w:t>Untoro</w:t>
      </w:r>
      <w:proofErr w:type="spellEnd"/>
      <w:r w:rsidRPr="009E75ED">
        <w:t xml:space="preserve">, Y., Idris, M. &amp; </w:t>
      </w:r>
      <w:proofErr w:type="spellStart"/>
      <w:r w:rsidRPr="009E75ED">
        <w:t>Hardiwinoto</w:t>
      </w:r>
      <w:proofErr w:type="spellEnd"/>
      <w:r w:rsidRPr="009E75ED">
        <w:t xml:space="preserve">, S. (2016). Peran ASEAN </w:t>
      </w:r>
      <w:proofErr w:type="spellStart"/>
      <w:r w:rsidRPr="009E75ED">
        <w:t>dalam</w:t>
      </w:r>
      <w:proofErr w:type="spellEnd"/>
      <w:r w:rsidRPr="009E75ED">
        <w:t xml:space="preserve"> </w:t>
      </w:r>
      <w:proofErr w:type="spellStart"/>
      <w:r w:rsidRPr="009E75ED">
        <w:t>Penanganan</w:t>
      </w:r>
      <w:proofErr w:type="spellEnd"/>
      <w:r w:rsidRPr="009E75ED">
        <w:t xml:space="preserve"> </w:t>
      </w:r>
      <w:proofErr w:type="spellStart"/>
      <w:r w:rsidRPr="009E75ED">
        <w:t>Pengungsi</w:t>
      </w:r>
      <w:proofErr w:type="spellEnd"/>
      <w:r w:rsidRPr="009E75ED">
        <w:t xml:space="preserve"> </w:t>
      </w:r>
      <w:proofErr w:type="spellStart"/>
      <w:r w:rsidRPr="009E75ED">
        <w:t>Pencari</w:t>
      </w:r>
      <w:proofErr w:type="spellEnd"/>
      <w:r w:rsidRPr="009E75ED">
        <w:t xml:space="preserve"> </w:t>
      </w:r>
      <w:proofErr w:type="spellStart"/>
      <w:r w:rsidRPr="009E75ED">
        <w:t>Suaka</w:t>
      </w:r>
      <w:proofErr w:type="spellEnd"/>
      <w:r w:rsidRPr="009E75ED">
        <w:t xml:space="preserve"> yang Ada di Indonesia (Studi Kasus </w:t>
      </w:r>
      <w:proofErr w:type="spellStart"/>
      <w:r w:rsidRPr="009E75ED">
        <w:t>Pengungsi</w:t>
      </w:r>
      <w:proofErr w:type="spellEnd"/>
      <w:r w:rsidRPr="009E75ED">
        <w:t xml:space="preserve"> Rohingya di Aceh). </w:t>
      </w:r>
      <w:proofErr w:type="spellStart"/>
      <w:r w:rsidRPr="009E75ED">
        <w:t>Diponegoro</w:t>
      </w:r>
      <w:proofErr w:type="spellEnd"/>
      <w:r w:rsidRPr="009E75ED">
        <w:t xml:space="preserve"> Law Journal</w:t>
      </w:r>
      <w:r>
        <w:t>,</w:t>
      </w:r>
      <w:r w:rsidRPr="009E75ED">
        <w:t xml:space="preserve"> 5(3)</w:t>
      </w:r>
      <w:r>
        <w:t xml:space="preserve">, pp. </w:t>
      </w:r>
      <w:r w:rsidRPr="009E75ED">
        <w:t>1-16</w:t>
      </w:r>
      <w:r>
        <w:t>.</w:t>
      </w:r>
    </w:p>
    <w:p w14:paraId="384E1FB2" w14:textId="4052A6B7" w:rsidR="009C4542" w:rsidRDefault="009C4542" w:rsidP="009C4542">
      <w:pPr>
        <w:pStyle w:val="BodyText"/>
        <w:spacing w:before="1"/>
        <w:ind w:left="1388" w:right="115" w:hanging="720"/>
      </w:pPr>
      <w:r>
        <w:t xml:space="preserve">Wardah, F. (2023, Juni 20). </w:t>
      </w:r>
      <w:proofErr w:type="spellStart"/>
      <w:r>
        <w:t>Kemlu</w:t>
      </w:r>
      <w:proofErr w:type="spellEnd"/>
      <w:r>
        <w:t xml:space="preserve"> RI: </w:t>
      </w:r>
      <w:proofErr w:type="spellStart"/>
      <w:r>
        <w:t>Konsensus</w:t>
      </w:r>
      <w:proofErr w:type="spellEnd"/>
      <w:r>
        <w:t xml:space="preserve"> Lima </w:t>
      </w:r>
      <w:proofErr w:type="spellStart"/>
      <w:r>
        <w:t>Poin</w:t>
      </w:r>
      <w:proofErr w:type="spellEnd"/>
      <w:r>
        <w:t xml:space="preserve"> Harus Jadi </w:t>
      </w:r>
      <w:proofErr w:type="spellStart"/>
      <w:r>
        <w:t>Pedoman</w:t>
      </w:r>
      <w:proofErr w:type="spellEnd"/>
      <w:r>
        <w:t xml:space="preserve"> Utama ASEAN </w:t>
      </w:r>
      <w:proofErr w:type="spellStart"/>
      <w:r>
        <w:t>untuk</w:t>
      </w:r>
      <w:proofErr w:type="spellEnd"/>
      <w:r>
        <w:t xml:space="preserve"> Bantu Myanmar. </w:t>
      </w:r>
      <w:proofErr w:type="spellStart"/>
      <w:r>
        <w:t>Tersedia</w:t>
      </w:r>
      <w:proofErr w:type="spellEnd"/>
      <w:r>
        <w:t xml:space="preserve"> </w:t>
      </w:r>
      <w:proofErr w:type="spellStart"/>
      <w:r>
        <w:t>dalam</w:t>
      </w:r>
      <w:proofErr w:type="spellEnd"/>
      <w:r>
        <w:t>: &lt;https://www.voaindonesia.com/a/kemlu-ri-konsensus-lima-poin-harusjadi-pedoman-utama-asean-untuk-bantu-myanmar/7144502.html&gt; [</w:t>
      </w:r>
      <w:proofErr w:type="spellStart"/>
      <w:r>
        <w:t>Diakses</w:t>
      </w:r>
      <w:proofErr w:type="spellEnd"/>
      <w:r>
        <w:t xml:space="preserve"> Juli 2023].</w:t>
      </w:r>
    </w:p>
    <w:p w14:paraId="48609F0F" w14:textId="137AAFA7" w:rsidR="00FE7D83" w:rsidRDefault="00070BDE" w:rsidP="00070BDE">
      <w:pPr>
        <w:pStyle w:val="BodyText"/>
        <w:spacing w:before="1"/>
        <w:ind w:left="1388" w:right="115" w:hanging="720"/>
      </w:pPr>
      <w:r>
        <w:t xml:space="preserve">Wijaya, A., </w:t>
      </w:r>
      <w:proofErr w:type="spellStart"/>
      <w:r>
        <w:t>Purnomolastu</w:t>
      </w:r>
      <w:proofErr w:type="spellEnd"/>
      <w:r>
        <w:t xml:space="preserve">, N. &amp; </w:t>
      </w:r>
      <w:proofErr w:type="spellStart"/>
      <w:r>
        <w:t>Tjahjoanggoro</w:t>
      </w:r>
      <w:proofErr w:type="spellEnd"/>
      <w:r>
        <w:t xml:space="preserve">, A. (2015). </w:t>
      </w:r>
      <w:proofErr w:type="spellStart"/>
      <w:r>
        <w:t>Kepemimpinan</w:t>
      </w:r>
      <w:proofErr w:type="spellEnd"/>
      <w:r>
        <w:t xml:space="preserve"> </w:t>
      </w:r>
      <w:proofErr w:type="spellStart"/>
      <w:r>
        <w:t>Berkarakter</w:t>
      </w:r>
      <w:proofErr w:type="spellEnd"/>
      <w:r>
        <w:t xml:space="preserve">. </w:t>
      </w:r>
      <w:proofErr w:type="spellStart"/>
      <w:r>
        <w:t>Sidoarjo</w:t>
      </w:r>
      <w:proofErr w:type="spellEnd"/>
      <w:r>
        <w:t xml:space="preserve">: Brilian </w:t>
      </w:r>
      <w:proofErr w:type="spellStart"/>
      <w:r>
        <w:t>Internasional</w:t>
      </w:r>
      <w:proofErr w:type="spellEnd"/>
      <w:r>
        <w:t>.</w:t>
      </w:r>
    </w:p>
    <w:p w14:paraId="1758C900" w14:textId="5EED158D" w:rsidR="00844AE4" w:rsidRDefault="00844AE4" w:rsidP="00844AE4">
      <w:pPr>
        <w:pStyle w:val="BodyText"/>
        <w:spacing w:before="1"/>
        <w:ind w:left="1388" w:right="115" w:hanging="720"/>
      </w:pPr>
      <w:r>
        <w:t xml:space="preserve">World Bank. GDP (Current USD – Malaysia) [Online]. </w:t>
      </w:r>
      <w:proofErr w:type="spellStart"/>
      <w:r>
        <w:t>Tersedia</w:t>
      </w:r>
      <w:proofErr w:type="spellEnd"/>
      <w:r>
        <w:t xml:space="preserve"> </w:t>
      </w:r>
      <w:proofErr w:type="spellStart"/>
      <w:r>
        <w:t>dalam</w:t>
      </w:r>
      <w:proofErr w:type="spellEnd"/>
      <w:r>
        <w:t>: &lt;https://data.worldbank.org/indicator/NY.GDP.MKTP.CD?locations=MY&gt; [</w:t>
      </w:r>
      <w:proofErr w:type="spellStart"/>
      <w:r>
        <w:t>Diakses</w:t>
      </w:r>
      <w:proofErr w:type="spellEnd"/>
      <w:r>
        <w:t xml:space="preserve"> Juli 2023].</w:t>
      </w:r>
    </w:p>
    <w:p w14:paraId="4BE9E717" w14:textId="17F65CF2" w:rsidR="00844AE4" w:rsidRDefault="00DA5F2D" w:rsidP="00DA5F2D">
      <w:pPr>
        <w:pStyle w:val="BodyText"/>
        <w:spacing w:before="1"/>
        <w:ind w:left="1388" w:right="115" w:hanging="720"/>
      </w:pPr>
      <w:r>
        <w:t xml:space="preserve">World Bank. GDP (Current USD – Thailand) [Online]. </w:t>
      </w:r>
      <w:proofErr w:type="spellStart"/>
      <w:r>
        <w:t>Tersedia</w:t>
      </w:r>
      <w:proofErr w:type="spellEnd"/>
      <w:r>
        <w:t xml:space="preserve"> </w:t>
      </w:r>
      <w:proofErr w:type="spellStart"/>
      <w:r>
        <w:t>dalam</w:t>
      </w:r>
      <w:proofErr w:type="spellEnd"/>
      <w:r>
        <w:t>: &lt;https://data.worldbank.org/indicator/NY.GDP.MKTP.CD?locations=TH&gt; [</w:t>
      </w:r>
      <w:proofErr w:type="spellStart"/>
      <w:r>
        <w:t>Diakses</w:t>
      </w:r>
      <w:proofErr w:type="spellEnd"/>
      <w:r>
        <w:t xml:space="preserve"> Juli 2023].</w:t>
      </w:r>
    </w:p>
    <w:p w14:paraId="03BFAA8A" w14:textId="12DC693C" w:rsidR="004F3CDD" w:rsidRDefault="00EB3261" w:rsidP="00EB3261">
      <w:pPr>
        <w:pStyle w:val="BodyText"/>
        <w:spacing w:before="1"/>
        <w:ind w:left="1388" w:right="115" w:hanging="720"/>
      </w:pPr>
      <w:proofErr w:type="spellStart"/>
      <w:r>
        <w:t>Yulistyowati</w:t>
      </w:r>
      <w:proofErr w:type="spellEnd"/>
      <w:r>
        <w:t xml:space="preserve">, E., Pujiastuti, E., &amp; </w:t>
      </w:r>
      <w:proofErr w:type="spellStart"/>
      <w:r>
        <w:t>Mulyani</w:t>
      </w:r>
      <w:proofErr w:type="spellEnd"/>
      <w:r>
        <w:t xml:space="preserve">, T. (2016). </w:t>
      </w:r>
      <w:proofErr w:type="spellStart"/>
      <w:r>
        <w:t>Penerapan</w:t>
      </w:r>
      <w:proofErr w:type="spellEnd"/>
      <w:r>
        <w:t xml:space="preserve"> </w:t>
      </w:r>
      <w:proofErr w:type="spellStart"/>
      <w:r>
        <w:t>Konsep</w:t>
      </w:r>
      <w:proofErr w:type="spellEnd"/>
      <w:r>
        <w:t xml:space="preserve"> Trias </w:t>
      </w:r>
      <w:proofErr w:type="spellStart"/>
      <w:r>
        <w:t>Politica</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Pemerintahan</w:t>
      </w:r>
      <w:proofErr w:type="spellEnd"/>
      <w:r>
        <w:t xml:space="preserve"> </w:t>
      </w:r>
      <w:proofErr w:type="spellStart"/>
      <w:r>
        <w:t>Republik</w:t>
      </w:r>
      <w:proofErr w:type="spellEnd"/>
      <w:r>
        <w:t xml:space="preserve"> Indonesia: Studi </w:t>
      </w:r>
      <w:proofErr w:type="spellStart"/>
      <w:r>
        <w:t>Komparatif</w:t>
      </w:r>
      <w:proofErr w:type="spellEnd"/>
      <w:r w:rsidRPr="00EB3261">
        <w:t xml:space="preserve"> </w:t>
      </w:r>
      <w:proofErr w:type="spellStart"/>
      <w:r>
        <w:t>atas</w:t>
      </w:r>
      <w:proofErr w:type="spellEnd"/>
      <w:r>
        <w:t xml:space="preserve"> </w:t>
      </w:r>
      <w:proofErr w:type="spellStart"/>
      <w:r>
        <w:t>Undang-Undang</w:t>
      </w:r>
      <w:proofErr w:type="spellEnd"/>
      <w:r>
        <w:t xml:space="preserve"> Dasar </w:t>
      </w:r>
      <w:proofErr w:type="spellStart"/>
      <w:r>
        <w:t>Tahun</w:t>
      </w:r>
      <w:proofErr w:type="spellEnd"/>
      <w:r>
        <w:t xml:space="preserve"> 1945 </w:t>
      </w:r>
      <w:proofErr w:type="spellStart"/>
      <w:r>
        <w:t>Sebelum</w:t>
      </w:r>
      <w:proofErr w:type="spellEnd"/>
      <w:r>
        <w:t xml:space="preserve"> dan </w:t>
      </w:r>
      <w:proofErr w:type="spellStart"/>
      <w:r>
        <w:t>Sesudah</w:t>
      </w:r>
      <w:proofErr w:type="spellEnd"/>
      <w:r>
        <w:t xml:space="preserve"> </w:t>
      </w:r>
      <w:proofErr w:type="spellStart"/>
      <w:r>
        <w:t>Amandemen</w:t>
      </w:r>
      <w:proofErr w:type="spellEnd"/>
      <w:r>
        <w:t xml:space="preserve">. </w:t>
      </w:r>
      <w:proofErr w:type="spellStart"/>
      <w:r>
        <w:t>Jurnal</w:t>
      </w:r>
      <w:proofErr w:type="spellEnd"/>
      <w:r>
        <w:t xml:space="preserve"> </w:t>
      </w:r>
      <w:proofErr w:type="spellStart"/>
      <w:r>
        <w:t>Dinamika</w:t>
      </w:r>
      <w:proofErr w:type="spellEnd"/>
      <w:r>
        <w:t xml:space="preserve"> </w:t>
      </w:r>
      <w:proofErr w:type="spellStart"/>
      <w:r>
        <w:t>Sosial</w:t>
      </w:r>
      <w:proofErr w:type="spellEnd"/>
      <w:r>
        <w:t xml:space="preserve"> </w:t>
      </w:r>
      <w:proofErr w:type="spellStart"/>
      <w:r>
        <w:t>Budaya</w:t>
      </w:r>
      <w:proofErr w:type="spellEnd"/>
      <w:r>
        <w:t>, 18(2), pp. 328-338.</w:t>
      </w:r>
    </w:p>
    <w:sectPr w:rsidR="004F3CDD">
      <w:headerReference w:type="even" r:id="rId16"/>
      <w:headerReference w:type="default" r:id="rId17"/>
      <w:footerReference w:type="even" r:id="rId18"/>
      <w:footerReference w:type="default" r:id="rId19"/>
      <w:pgSz w:w="11910" w:h="16840"/>
      <w:pgMar w:top="1660" w:right="1580" w:bottom="920" w:left="1600" w:header="779"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81F47" w14:textId="77777777" w:rsidR="002C3B8C" w:rsidRDefault="002C3B8C">
      <w:r>
        <w:separator/>
      </w:r>
    </w:p>
  </w:endnote>
  <w:endnote w:type="continuationSeparator" w:id="0">
    <w:p w14:paraId="359BAD06" w14:textId="77777777" w:rsidR="002C3B8C" w:rsidRDefault="002C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87E2" w14:textId="77777777" w:rsidR="00C00E96" w:rsidRDefault="00000000">
    <w:pPr>
      <w:pStyle w:val="BodyText"/>
      <w:spacing w:line="14" w:lineRule="auto"/>
      <w:ind w:left="0"/>
      <w:jc w:val="left"/>
      <w:rPr>
        <w:sz w:val="20"/>
      </w:rPr>
    </w:pPr>
    <w:r>
      <w:pict w14:anchorId="52E9A008">
        <v:shapetype id="_x0000_t202" coordsize="21600,21600" o:spt="202" path="m,l,21600r21600,l21600,xe">
          <v:stroke joinstyle="miter"/>
          <v:path gradientshapeok="t" o:connecttype="rect"/>
        </v:shapetype>
        <v:shape id="_x0000_s1030" type="#_x0000_t202" style="position:absolute;margin-left:496.3pt;margin-top:794.2pt;width:17.05pt;height:13.25pt;z-index:-15887360;mso-position-horizontal-relative:page;mso-position-vertical-relative:page" filled="f" stroked="f">
          <v:textbox inset="0,0,0,0">
            <w:txbxContent>
              <w:p w14:paraId="2803AC7C" w14:textId="77777777" w:rsidR="00C00E96" w:rsidRDefault="00000000">
                <w:pPr>
                  <w:spacing w:line="247" w:lineRule="exact"/>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9EF8" w14:textId="77777777" w:rsidR="00C00E96" w:rsidRDefault="00000000">
    <w:pPr>
      <w:pStyle w:val="BodyText"/>
      <w:spacing w:line="14" w:lineRule="auto"/>
      <w:ind w:left="0"/>
      <w:jc w:val="left"/>
      <w:rPr>
        <w:sz w:val="20"/>
      </w:rPr>
    </w:pPr>
    <w:r>
      <w:pict w14:anchorId="67AD4612">
        <v:shapetype id="_x0000_t202" coordsize="21600,21600" o:spt="202" path="m,l,21600r21600,l21600,xe">
          <v:stroke joinstyle="miter"/>
          <v:path gradientshapeok="t" o:connecttype="rect"/>
        </v:shapetype>
        <v:shape id="_x0000_s1031" type="#_x0000_t202" style="position:absolute;margin-left:82.1pt;margin-top:794.2pt;width:11.55pt;height:13.25pt;z-index:-15887872;mso-position-horizontal-relative:page;mso-position-vertical-relative:page" filled="f" stroked="f">
          <v:textbox inset="0,0,0,0">
            <w:txbxContent>
              <w:p w14:paraId="72099B44" w14:textId="77777777" w:rsidR="00C00E96" w:rsidRDefault="00000000">
                <w:pPr>
                  <w:spacing w:line="247"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B228" w14:textId="77777777" w:rsidR="00C00E96" w:rsidRDefault="00000000">
    <w:pPr>
      <w:pStyle w:val="BodyText"/>
      <w:spacing w:line="14" w:lineRule="auto"/>
      <w:ind w:left="0"/>
      <w:jc w:val="left"/>
      <w:rPr>
        <w:sz w:val="20"/>
      </w:rPr>
    </w:pPr>
    <w:r>
      <w:pict w14:anchorId="1175EA3A">
        <v:shapetype id="_x0000_t202" coordsize="21600,21600" o:spt="202" path="m,l,21600r21600,l21600,xe">
          <v:stroke joinstyle="miter"/>
          <v:path gradientshapeok="t" o:connecttype="rect"/>
        </v:shapetype>
        <v:shape id="_x0000_s1025" type="#_x0000_t202" style="position:absolute;margin-left:501.8pt;margin-top:794.2pt;width:11.55pt;height:13.25pt;z-index:-15884800;mso-position-horizontal-relative:page;mso-position-vertical-relative:page" filled="f" stroked="f">
          <v:textbox style="mso-next-textbox:#_x0000_s1025" inset="0,0,0,0">
            <w:txbxContent>
              <w:p w14:paraId="359A5EDD" w14:textId="77777777" w:rsidR="00C00E96" w:rsidRDefault="00000000">
                <w:pPr>
                  <w:spacing w:line="247" w:lineRule="exact"/>
                  <w:ind w:left="60"/>
                </w:pPr>
                <w:r>
                  <w:fldChar w:fldCharType="begin"/>
                </w:r>
                <w:r>
                  <w:instrText xml:space="preserve"> PAGE </w:instrText>
                </w:r>
                <w:r>
                  <w:fldChar w:fldCharType="separate"/>
                </w:r>
                <w:r>
                  <w:t>4</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0D28" w14:textId="77777777" w:rsidR="00C00E96" w:rsidRDefault="00000000">
    <w:pPr>
      <w:pStyle w:val="BodyText"/>
      <w:spacing w:line="14" w:lineRule="auto"/>
      <w:ind w:left="0"/>
      <w:jc w:val="left"/>
      <w:rPr>
        <w:sz w:val="20"/>
      </w:rPr>
    </w:pPr>
    <w:r>
      <w:pict w14:anchorId="73A76618">
        <v:shapetype id="_x0000_t202" coordsize="21600,21600" o:spt="202" path="m,l,21600r21600,l21600,xe">
          <v:stroke joinstyle="miter"/>
          <v:path gradientshapeok="t" o:connecttype="rect"/>
        </v:shapetype>
        <v:shape id="_x0000_s1026" type="#_x0000_t202" style="position:absolute;margin-left:82.1pt;margin-top:794.2pt;width:17.05pt;height:13.25pt;z-index:-15885312;mso-position-horizontal-relative:page;mso-position-vertical-relative:page" filled="f" stroked="f">
          <v:textbox style="mso-next-textbox:#_x0000_s1026" inset="0,0,0,0">
            <w:txbxContent>
              <w:p w14:paraId="098E2A04" w14:textId="77777777" w:rsidR="00C00E96" w:rsidRDefault="00000000">
                <w:pPr>
                  <w:spacing w:line="247" w:lineRule="exact"/>
                  <w:ind w:left="60"/>
                </w:pPr>
                <w:r>
                  <w:fldChar w:fldCharType="begin"/>
                </w:r>
                <w:r>
                  <w:instrText xml:space="preserve"> PAGE </w:instrText>
                </w:r>
                <w:r>
                  <w:fldChar w:fldCharType="separate"/>
                </w:r>
                <w: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43B5A" w14:textId="77777777" w:rsidR="002C3B8C" w:rsidRDefault="002C3B8C">
      <w:r>
        <w:separator/>
      </w:r>
    </w:p>
  </w:footnote>
  <w:footnote w:type="continuationSeparator" w:id="0">
    <w:p w14:paraId="0077EA72" w14:textId="77777777" w:rsidR="002C3B8C" w:rsidRDefault="002C3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C742" w14:textId="7258C75F" w:rsidR="00C00E96" w:rsidRDefault="00C00E96">
    <w:pPr>
      <w:pStyle w:val="BodyText"/>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C551" w14:textId="77777777" w:rsidR="00C00E96" w:rsidRDefault="00000000">
    <w:pPr>
      <w:pStyle w:val="BodyText"/>
      <w:spacing w:line="14" w:lineRule="auto"/>
      <w:ind w:left="0"/>
      <w:jc w:val="left"/>
      <w:rPr>
        <w:sz w:val="20"/>
      </w:rPr>
    </w:pPr>
    <w:r>
      <w:pict w14:anchorId="0E665A9B">
        <v:shape id="_x0000_s1034" style="position:absolute;margin-left:85.05pt;margin-top:66.15pt;width:3.8pt;height:1.2pt;z-index:-15889408;mso-position-horizontal-relative:page;mso-position-vertical-relative:page" coordorigin="1701,1323" coordsize="76,24" o:spt="100" adj="0,,0" path="m1761,1346r16,-20m1701,1343r16,-20e" filled="f">
          <v:stroke joinstyle="round"/>
          <v:formulas/>
          <v:path arrowok="t" o:connecttype="segments"/>
          <w10:wrap anchorx="page" anchory="page"/>
        </v:shape>
      </w:pict>
    </w:r>
    <w:r>
      <w:pict w14:anchorId="07AEAB2D">
        <v:shapetype id="_x0000_t202" coordsize="21600,21600" o:spt="202" path="m,l,21600r21600,l21600,xe">
          <v:stroke joinstyle="miter"/>
          <v:path gradientshapeok="t" o:connecttype="rect"/>
        </v:shapetype>
        <v:shape id="_x0000_s1033" type="#_x0000_t202" style="position:absolute;margin-left:84.1pt;margin-top:37.95pt;width:394.6pt;height:28.1pt;z-index:-15888896;mso-position-horizontal-relative:page;mso-position-vertical-relative:page" filled="f" stroked="f">
          <v:textbox inset="0,0,0,0">
            <w:txbxContent>
              <w:p w14:paraId="78049B4E" w14:textId="1A56E690" w:rsidR="00C00E96" w:rsidRDefault="00000000">
                <w:pPr>
                  <w:spacing w:line="247" w:lineRule="exact"/>
                  <w:ind w:left="20"/>
                </w:pPr>
                <w:r>
                  <w:t>Indonesian</w:t>
                </w:r>
                <w:r>
                  <w:rPr>
                    <w:spacing w:val="-2"/>
                  </w:rPr>
                  <w:t xml:space="preserve"> </w:t>
                </w:r>
                <w:r>
                  <w:t>Perspective</w:t>
                </w:r>
              </w:p>
              <w:p w14:paraId="63C6F173" w14:textId="3D14E91C" w:rsidR="00C00E96" w:rsidRDefault="00000000">
                <w:pPr>
                  <w:tabs>
                    <w:tab w:val="left" w:pos="7871"/>
                  </w:tabs>
                  <w:ind w:left="20"/>
                </w:pPr>
                <w:r>
                  <w:rPr>
                    <w:u w:val="thick"/>
                  </w:rPr>
                  <w:tab/>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9BE0" w14:textId="3EDFCAA9" w:rsidR="00C00E96" w:rsidRDefault="00C00E96">
    <w:pPr>
      <w:pStyle w:val="BodyText"/>
      <w:spacing w:line="14" w:lineRule="auto"/>
      <w:ind w:left="0"/>
      <w:jc w:val="lef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2325" w14:textId="77777777" w:rsidR="00C00E96" w:rsidRDefault="00000000">
    <w:pPr>
      <w:pStyle w:val="BodyText"/>
      <w:spacing w:line="14" w:lineRule="auto"/>
      <w:ind w:left="0"/>
      <w:jc w:val="left"/>
      <w:rPr>
        <w:sz w:val="20"/>
      </w:rPr>
    </w:pPr>
    <w:r>
      <w:pict w14:anchorId="4D4E80E2">
        <v:shape id="_x0000_s1029" style="position:absolute;margin-left:85.05pt;margin-top:66.15pt;width:3.8pt;height:1.2pt;z-index:-15886848;mso-position-horizontal-relative:page;mso-position-vertical-relative:page" coordorigin="1701,1323" coordsize="76,24" o:spt="100" adj="0,,0" path="m1761,1346r16,-20m1701,1343r16,-20e" filled="f">
          <v:stroke joinstyle="round"/>
          <v:formulas/>
          <v:path arrowok="t" o:connecttype="segments"/>
          <w10:wrap anchorx="page" anchory="page"/>
        </v:shape>
      </w:pict>
    </w:r>
    <w:r>
      <w:pict w14:anchorId="57B337F1">
        <v:shapetype id="_x0000_t202" coordsize="21600,21600" o:spt="202" path="m,l,21600r21600,l21600,xe">
          <v:stroke joinstyle="miter"/>
          <v:path gradientshapeok="t" o:connecttype="rect"/>
        </v:shapetype>
        <v:shape id="_x0000_s1028" type="#_x0000_t202" style="position:absolute;margin-left:84.1pt;margin-top:37.95pt;width:394.6pt;height:28.1pt;z-index:-15886336;mso-position-horizontal-relative:page;mso-position-vertical-relative:page" filled="f" stroked="f">
          <v:textbox style="mso-next-textbox:#_x0000_s1028" inset="0,0,0,0">
            <w:txbxContent>
              <w:p w14:paraId="10428C63" w14:textId="77777777" w:rsidR="00C00E96" w:rsidRDefault="00000000">
                <w:pPr>
                  <w:spacing w:line="247" w:lineRule="exact"/>
                  <w:ind w:left="20"/>
                </w:pPr>
                <w:r>
                  <w:t>Indonesian</w:t>
                </w:r>
                <w:r>
                  <w:rPr>
                    <w:spacing w:val="-2"/>
                  </w:rPr>
                  <w:t xml:space="preserve"> </w:t>
                </w:r>
                <w:r>
                  <w:t>Perspective,</w:t>
                </w:r>
              </w:p>
              <w:p w14:paraId="64107446" w14:textId="1A4DB49B" w:rsidR="00C00E96" w:rsidRDefault="00000000">
                <w:pPr>
                  <w:tabs>
                    <w:tab w:val="left" w:pos="7871"/>
                  </w:tabs>
                  <w:ind w:left="20"/>
                </w:pPr>
                <w:r>
                  <w:rPr>
                    <w:u w:val="thick"/>
                  </w:rPr>
                  <w:tab/>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00E96"/>
    <w:rsid w:val="00010FAD"/>
    <w:rsid w:val="0001213F"/>
    <w:rsid w:val="0001379F"/>
    <w:rsid w:val="000147BC"/>
    <w:rsid w:val="0002085F"/>
    <w:rsid w:val="00021DC5"/>
    <w:rsid w:val="000251DF"/>
    <w:rsid w:val="00026CE0"/>
    <w:rsid w:val="000331CA"/>
    <w:rsid w:val="00034142"/>
    <w:rsid w:val="00034372"/>
    <w:rsid w:val="00034D51"/>
    <w:rsid w:val="00035A12"/>
    <w:rsid w:val="000441AC"/>
    <w:rsid w:val="00046442"/>
    <w:rsid w:val="00047EE9"/>
    <w:rsid w:val="000524D9"/>
    <w:rsid w:val="000567D7"/>
    <w:rsid w:val="0006279B"/>
    <w:rsid w:val="00062CFD"/>
    <w:rsid w:val="00064F15"/>
    <w:rsid w:val="00065E27"/>
    <w:rsid w:val="00070BDE"/>
    <w:rsid w:val="00070DA5"/>
    <w:rsid w:val="00073C07"/>
    <w:rsid w:val="00076BE2"/>
    <w:rsid w:val="00077797"/>
    <w:rsid w:val="00081D7B"/>
    <w:rsid w:val="0008201A"/>
    <w:rsid w:val="00083CD1"/>
    <w:rsid w:val="000851A7"/>
    <w:rsid w:val="00085247"/>
    <w:rsid w:val="00087FC7"/>
    <w:rsid w:val="00090766"/>
    <w:rsid w:val="00091DAC"/>
    <w:rsid w:val="000A56C3"/>
    <w:rsid w:val="000B3AB1"/>
    <w:rsid w:val="000B3B6D"/>
    <w:rsid w:val="000B59E7"/>
    <w:rsid w:val="000C0D4D"/>
    <w:rsid w:val="000C3134"/>
    <w:rsid w:val="000C465B"/>
    <w:rsid w:val="000C4663"/>
    <w:rsid w:val="000D3AD6"/>
    <w:rsid w:val="000D4113"/>
    <w:rsid w:val="000D62A9"/>
    <w:rsid w:val="000D6E79"/>
    <w:rsid w:val="000E5661"/>
    <w:rsid w:val="000E7CC3"/>
    <w:rsid w:val="000F140A"/>
    <w:rsid w:val="000F49F4"/>
    <w:rsid w:val="000F5789"/>
    <w:rsid w:val="0010175B"/>
    <w:rsid w:val="001063CB"/>
    <w:rsid w:val="00106F10"/>
    <w:rsid w:val="00111CA2"/>
    <w:rsid w:val="001129E5"/>
    <w:rsid w:val="001136C1"/>
    <w:rsid w:val="00114127"/>
    <w:rsid w:val="00114463"/>
    <w:rsid w:val="0011512F"/>
    <w:rsid w:val="00117162"/>
    <w:rsid w:val="00117BF3"/>
    <w:rsid w:val="00122123"/>
    <w:rsid w:val="00123C80"/>
    <w:rsid w:val="00127117"/>
    <w:rsid w:val="001327F3"/>
    <w:rsid w:val="001329B7"/>
    <w:rsid w:val="00135491"/>
    <w:rsid w:val="001376A8"/>
    <w:rsid w:val="00141D72"/>
    <w:rsid w:val="00146A11"/>
    <w:rsid w:val="0015213A"/>
    <w:rsid w:val="001526D5"/>
    <w:rsid w:val="00152A9D"/>
    <w:rsid w:val="001535D9"/>
    <w:rsid w:val="0015372B"/>
    <w:rsid w:val="0015520E"/>
    <w:rsid w:val="00156E30"/>
    <w:rsid w:val="00171AAB"/>
    <w:rsid w:val="00175A38"/>
    <w:rsid w:val="0018207B"/>
    <w:rsid w:val="001822CE"/>
    <w:rsid w:val="00184818"/>
    <w:rsid w:val="00184A99"/>
    <w:rsid w:val="0018516C"/>
    <w:rsid w:val="001906B7"/>
    <w:rsid w:val="00190BD9"/>
    <w:rsid w:val="00192D0C"/>
    <w:rsid w:val="00194F50"/>
    <w:rsid w:val="00197A71"/>
    <w:rsid w:val="001A0A88"/>
    <w:rsid w:val="001A4D85"/>
    <w:rsid w:val="001A7FE1"/>
    <w:rsid w:val="001B00E4"/>
    <w:rsid w:val="001B0E1D"/>
    <w:rsid w:val="001B3C35"/>
    <w:rsid w:val="001B60B7"/>
    <w:rsid w:val="001C798D"/>
    <w:rsid w:val="001D0155"/>
    <w:rsid w:val="001D0BD9"/>
    <w:rsid w:val="001D3935"/>
    <w:rsid w:val="001E4848"/>
    <w:rsid w:val="001E6739"/>
    <w:rsid w:val="001F1457"/>
    <w:rsid w:val="001F18FD"/>
    <w:rsid w:val="002023B5"/>
    <w:rsid w:val="00203BE4"/>
    <w:rsid w:val="00205A4A"/>
    <w:rsid w:val="00205A4C"/>
    <w:rsid w:val="00207960"/>
    <w:rsid w:val="002157AF"/>
    <w:rsid w:val="00215F64"/>
    <w:rsid w:val="00220AF6"/>
    <w:rsid w:val="0022273C"/>
    <w:rsid w:val="00227EA9"/>
    <w:rsid w:val="0023420C"/>
    <w:rsid w:val="0023426E"/>
    <w:rsid w:val="00234B5B"/>
    <w:rsid w:val="00236AAB"/>
    <w:rsid w:val="00240650"/>
    <w:rsid w:val="002407A9"/>
    <w:rsid w:val="00240CA5"/>
    <w:rsid w:val="00240EE5"/>
    <w:rsid w:val="00242345"/>
    <w:rsid w:val="00246C3F"/>
    <w:rsid w:val="00247B2E"/>
    <w:rsid w:val="00257D25"/>
    <w:rsid w:val="00263B3F"/>
    <w:rsid w:val="002663E3"/>
    <w:rsid w:val="002671D0"/>
    <w:rsid w:val="002710AC"/>
    <w:rsid w:val="002718C3"/>
    <w:rsid w:val="00271D47"/>
    <w:rsid w:val="00277F35"/>
    <w:rsid w:val="00284766"/>
    <w:rsid w:val="002852D1"/>
    <w:rsid w:val="0028644F"/>
    <w:rsid w:val="00287E6A"/>
    <w:rsid w:val="00290C9C"/>
    <w:rsid w:val="002B7B84"/>
    <w:rsid w:val="002C0184"/>
    <w:rsid w:val="002C130A"/>
    <w:rsid w:val="002C3B8C"/>
    <w:rsid w:val="002C427D"/>
    <w:rsid w:val="002E383B"/>
    <w:rsid w:val="002E7CB2"/>
    <w:rsid w:val="002F56E8"/>
    <w:rsid w:val="002F6340"/>
    <w:rsid w:val="002F6EFD"/>
    <w:rsid w:val="00300903"/>
    <w:rsid w:val="00302B23"/>
    <w:rsid w:val="00307E3D"/>
    <w:rsid w:val="00310BCD"/>
    <w:rsid w:val="00311EB7"/>
    <w:rsid w:val="00311ED3"/>
    <w:rsid w:val="003147B9"/>
    <w:rsid w:val="003158CF"/>
    <w:rsid w:val="003177B7"/>
    <w:rsid w:val="00322F88"/>
    <w:rsid w:val="00330631"/>
    <w:rsid w:val="003310B4"/>
    <w:rsid w:val="00331A33"/>
    <w:rsid w:val="00336BDC"/>
    <w:rsid w:val="00340C0F"/>
    <w:rsid w:val="00344335"/>
    <w:rsid w:val="00353B78"/>
    <w:rsid w:val="003562C3"/>
    <w:rsid w:val="0035706E"/>
    <w:rsid w:val="0036281D"/>
    <w:rsid w:val="00364201"/>
    <w:rsid w:val="00364DED"/>
    <w:rsid w:val="00365105"/>
    <w:rsid w:val="0036642E"/>
    <w:rsid w:val="00366859"/>
    <w:rsid w:val="003673EA"/>
    <w:rsid w:val="00367699"/>
    <w:rsid w:val="00371E29"/>
    <w:rsid w:val="00371F42"/>
    <w:rsid w:val="003730D9"/>
    <w:rsid w:val="003801B3"/>
    <w:rsid w:val="003809B9"/>
    <w:rsid w:val="00380CFC"/>
    <w:rsid w:val="00381563"/>
    <w:rsid w:val="00384184"/>
    <w:rsid w:val="00385A1E"/>
    <w:rsid w:val="003929B2"/>
    <w:rsid w:val="00393A8F"/>
    <w:rsid w:val="003958A7"/>
    <w:rsid w:val="00396256"/>
    <w:rsid w:val="003A2A84"/>
    <w:rsid w:val="003A6B1B"/>
    <w:rsid w:val="003B1752"/>
    <w:rsid w:val="003B291A"/>
    <w:rsid w:val="003B4E5F"/>
    <w:rsid w:val="003B51C2"/>
    <w:rsid w:val="003C109B"/>
    <w:rsid w:val="003C43DC"/>
    <w:rsid w:val="003D11C1"/>
    <w:rsid w:val="003D4D64"/>
    <w:rsid w:val="003D7901"/>
    <w:rsid w:val="003E12B8"/>
    <w:rsid w:val="003E2DA1"/>
    <w:rsid w:val="003E3C86"/>
    <w:rsid w:val="003E4A61"/>
    <w:rsid w:val="003E6925"/>
    <w:rsid w:val="003F034B"/>
    <w:rsid w:val="003F38EE"/>
    <w:rsid w:val="003F4FDA"/>
    <w:rsid w:val="003F7F05"/>
    <w:rsid w:val="00400257"/>
    <w:rsid w:val="004048FB"/>
    <w:rsid w:val="00406053"/>
    <w:rsid w:val="004122B7"/>
    <w:rsid w:val="00414252"/>
    <w:rsid w:val="00414E10"/>
    <w:rsid w:val="0041581B"/>
    <w:rsid w:val="00421DD5"/>
    <w:rsid w:val="004253CA"/>
    <w:rsid w:val="00426BB7"/>
    <w:rsid w:val="004327D8"/>
    <w:rsid w:val="00432B58"/>
    <w:rsid w:val="00432F98"/>
    <w:rsid w:val="004375D7"/>
    <w:rsid w:val="00446C30"/>
    <w:rsid w:val="004502D6"/>
    <w:rsid w:val="00451E7F"/>
    <w:rsid w:val="00456CA2"/>
    <w:rsid w:val="0045724F"/>
    <w:rsid w:val="00465186"/>
    <w:rsid w:val="00467E00"/>
    <w:rsid w:val="00480B8E"/>
    <w:rsid w:val="004821CD"/>
    <w:rsid w:val="00490501"/>
    <w:rsid w:val="00495E62"/>
    <w:rsid w:val="00496CDA"/>
    <w:rsid w:val="004A1C17"/>
    <w:rsid w:val="004A275F"/>
    <w:rsid w:val="004B3688"/>
    <w:rsid w:val="004B3AAB"/>
    <w:rsid w:val="004B4D3A"/>
    <w:rsid w:val="004B4ED7"/>
    <w:rsid w:val="004C077D"/>
    <w:rsid w:val="004C2D0F"/>
    <w:rsid w:val="004C6AFC"/>
    <w:rsid w:val="004C79AD"/>
    <w:rsid w:val="004D06F6"/>
    <w:rsid w:val="004D3A57"/>
    <w:rsid w:val="004D5315"/>
    <w:rsid w:val="004D7857"/>
    <w:rsid w:val="004E11D0"/>
    <w:rsid w:val="004E3656"/>
    <w:rsid w:val="004E5E92"/>
    <w:rsid w:val="004E7D76"/>
    <w:rsid w:val="004F0DE2"/>
    <w:rsid w:val="004F3CDD"/>
    <w:rsid w:val="00503E35"/>
    <w:rsid w:val="00507A9E"/>
    <w:rsid w:val="005100BE"/>
    <w:rsid w:val="00512994"/>
    <w:rsid w:val="0051587D"/>
    <w:rsid w:val="00520AE6"/>
    <w:rsid w:val="005241FD"/>
    <w:rsid w:val="00526895"/>
    <w:rsid w:val="00527000"/>
    <w:rsid w:val="005339C1"/>
    <w:rsid w:val="005339C5"/>
    <w:rsid w:val="00540716"/>
    <w:rsid w:val="005416D6"/>
    <w:rsid w:val="00544882"/>
    <w:rsid w:val="00554473"/>
    <w:rsid w:val="00555F53"/>
    <w:rsid w:val="00562B3E"/>
    <w:rsid w:val="0057184C"/>
    <w:rsid w:val="00572E10"/>
    <w:rsid w:val="00576558"/>
    <w:rsid w:val="00577CB8"/>
    <w:rsid w:val="00577F1D"/>
    <w:rsid w:val="00581F47"/>
    <w:rsid w:val="00585878"/>
    <w:rsid w:val="00590DD8"/>
    <w:rsid w:val="005921D3"/>
    <w:rsid w:val="00592D0D"/>
    <w:rsid w:val="0059774E"/>
    <w:rsid w:val="005A0C61"/>
    <w:rsid w:val="005A2D82"/>
    <w:rsid w:val="005B04A4"/>
    <w:rsid w:val="005B0E7B"/>
    <w:rsid w:val="005B3980"/>
    <w:rsid w:val="005B416D"/>
    <w:rsid w:val="005B5ADC"/>
    <w:rsid w:val="005C246A"/>
    <w:rsid w:val="005C2487"/>
    <w:rsid w:val="005C306B"/>
    <w:rsid w:val="005C3A78"/>
    <w:rsid w:val="005D4864"/>
    <w:rsid w:val="005D7DD6"/>
    <w:rsid w:val="005D7F71"/>
    <w:rsid w:val="005F02C9"/>
    <w:rsid w:val="005F14B9"/>
    <w:rsid w:val="005F519E"/>
    <w:rsid w:val="005F5D71"/>
    <w:rsid w:val="00601518"/>
    <w:rsid w:val="00603DE1"/>
    <w:rsid w:val="0061488D"/>
    <w:rsid w:val="00623421"/>
    <w:rsid w:val="0062535C"/>
    <w:rsid w:val="0063149C"/>
    <w:rsid w:val="006330A0"/>
    <w:rsid w:val="006335B9"/>
    <w:rsid w:val="00634EBB"/>
    <w:rsid w:val="00635405"/>
    <w:rsid w:val="00644779"/>
    <w:rsid w:val="006455CC"/>
    <w:rsid w:val="00647DFA"/>
    <w:rsid w:val="0065521E"/>
    <w:rsid w:val="00660B40"/>
    <w:rsid w:val="00662766"/>
    <w:rsid w:val="00666BA7"/>
    <w:rsid w:val="0067470F"/>
    <w:rsid w:val="0067477C"/>
    <w:rsid w:val="006957E7"/>
    <w:rsid w:val="00696641"/>
    <w:rsid w:val="006A04E9"/>
    <w:rsid w:val="006A380E"/>
    <w:rsid w:val="006A5951"/>
    <w:rsid w:val="006A6D91"/>
    <w:rsid w:val="006B3D28"/>
    <w:rsid w:val="006B70A5"/>
    <w:rsid w:val="006C2441"/>
    <w:rsid w:val="006C570C"/>
    <w:rsid w:val="006C65ED"/>
    <w:rsid w:val="006C6E0C"/>
    <w:rsid w:val="006D3FFD"/>
    <w:rsid w:val="006D4102"/>
    <w:rsid w:val="006D45FB"/>
    <w:rsid w:val="006D6156"/>
    <w:rsid w:val="006D6E7E"/>
    <w:rsid w:val="006E16AF"/>
    <w:rsid w:val="006E1CF3"/>
    <w:rsid w:val="006E3558"/>
    <w:rsid w:val="006E539B"/>
    <w:rsid w:val="006F0FCE"/>
    <w:rsid w:val="006F3C1D"/>
    <w:rsid w:val="006F4674"/>
    <w:rsid w:val="00700390"/>
    <w:rsid w:val="007020CB"/>
    <w:rsid w:val="007031E7"/>
    <w:rsid w:val="00707103"/>
    <w:rsid w:val="00712210"/>
    <w:rsid w:val="00713279"/>
    <w:rsid w:val="00717DA0"/>
    <w:rsid w:val="00717E71"/>
    <w:rsid w:val="00721C07"/>
    <w:rsid w:val="00723B66"/>
    <w:rsid w:val="00734119"/>
    <w:rsid w:val="00735234"/>
    <w:rsid w:val="00735A99"/>
    <w:rsid w:val="00746D38"/>
    <w:rsid w:val="007508EA"/>
    <w:rsid w:val="00752F67"/>
    <w:rsid w:val="007541FF"/>
    <w:rsid w:val="00761337"/>
    <w:rsid w:val="007620B0"/>
    <w:rsid w:val="007635E9"/>
    <w:rsid w:val="0076411D"/>
    <w:rsid w:val="00770A9E"/>
    <w:rsid w:val="00770AC8"/>
    <w:rsid w:val="00770E47"/>
    <w:rsid w:val="00771C28"/>
    <w:rsid w:val="00772510"/>
    <w:rsid w:val="00780FAE"/>
    <w:rsid w:val="0078198B"/>
    <w:rsid w:val="00787932"/>
    <w:rsid w:val="0079316B"/>
    <w:rsid w:val="00796307"/>
    <w:rsid w:val="00797921"/>
    <w:rsid w:val="007A24C7"/>
    <w:rsid w:val="007A7246"/>
    <w:rsid w:val="007B7275"/>
    <w:rsid w:val="007C373B"/>
    <w:rsid w:val="007C6B74"/>
    <w:rsid w:val="007C6CD3"/>
    <w:rsid w:val="007D583C"/>
    <w:rsid w:val="007E02BC"/>
    <w:rsid w:val="007E14C2"/>
    <w:rsid w:val="007E4C80"/>
    <w:rsid w:val="007F16A4"/>
    <w:rsid w:val="00805EB2"/>
    <w:rsid w:val="00807B4B"/>
    <w:rsid w:val="00810FC4"/>
    <w:rsid w:val="0081186D"/>
    <w:rsid w:val="00816EDF"/>
    <w:rsid w:val="0082136E"/>
    <w:rsid w:val="008213C4"/>
    <w:rsid w:val="00822196"/>
    <w:rsid w:val="00823F55"/>
    <w:rsid w:val="008249E3"/>
    <w:rsid w:val="0083306F"/>
    <w:rsid w:val="008348E5"/>
    <w:rsid w:val="0083506D"/>
    <w:rsid w:val="00837068"/>
    <w:rsid w:val="00844AE4"/>
    <w:rsid w:val="008502AD"/>
    <w:rsid w:val="00854AB3"/>
    <w:rsid w:val="00861CF0"/>
    <w:rsid w:val="008675D7"/>
    <w:rsid w:val="00867D53"/>
    <w:rsid w:val="00867FE7"/>
    <w:rsid w:val="00880BA3"/>
    <w:rsid w:val="008815E7"/>
    <w:rsid w:val="0088293F"/>
    <w:rsid w:val="00883F1D"/>
    <w:rsid w:val="0088427D"/>
    <w:rsid w:val="008904E0"/>
    <w:rsid w:val="0089052A"/>
    <w:rsid w:val="008922D6"/>
    <w:rsid w:val="00895D1C"/>
    <w:rsid w:val="008978EF"/>
    <w:rsid w:val="008A5645"/>
    <w:rsid w:val="008A6679"/>
    <w:rsid w:val="008A7A74"/>
    <w:rsid w:val="008B4910"/>
    <w:rsid w:val="008B697E"/>
    <w:rsid w:val="008B772E"/>
    <w:rsid w:val="008C1BD5"/>
    <w:rsid w:val="008C3F11"/>
    <w:rsid w:val="008C432A"/>
    <w:rsid w:val="008D0115"/>
    <w:rsid w:val="008D2F4D"/>
    <w:rsid w:val="008E13C1"/>
    <w:rsid w:val="008E1D69"/>
    <w:rsid w:val="008E3B14"/>
    <w:rsid w:val="008F34A5"/>
    <w:rsid w:val="008F7554"/>
    <w:rsid w:val="0090184B"/>
    <w:rsid w:val="00901C47"/>
    <w:rsid w:val="00903FE1"/>
    <w:rsid w:val="009043F8"/>
    <w:rsid w:val="009050AB"/>
    <w:rsid w:val="00923FA0"/>
    <w:rsid w:val="009248BF"/>
    <w:rsid w:val="00926C21"/>
    <w:rsid w:val="00931CFE"/>
    <w:rsid w:val="00937156"/>
    <w:rsid w:val="009434B2"/>
    <w:rsid w:val="009449A9"/>
    <w:rsid w:val="0094753D"/>
    <w:rsid w:val="00952922"/>
    <w:rsid w:val="00955C5C"/>
    <w:rsid w:val="00961B7F"/>
    <w:rsid w:val="00962262"/>
    <w:rsid w:val="00962E85"/>
    <w:rsid w:val="00965930"/>
    <w:rsid w:val="00967C45"/>
    <w:rsid w:val="00976FAA"/>
    <w:rsid w:val="00985C1A"/>
    <w:rsid w:val="0099033E"/>
    <w:rsid w:val="00991518"/>
    <w:rsid w:val="00992E92"/>
    <w:rsid w:val="00994BA1"/>
    <w:rsid w:val="00997152"/>
    <w:rsid w:val="009A345C"/>
    <w:rsid w:val="009A5E87"/>
    <w:rsid w:val="009B4994"/>
    <w:rsid w:val="009B6437"/>
    <w:rsid w:val="009B6CCB"/>
    <w:rsid w:val="009C4542"/>
    <w:rsid w:val="009D159E"/>
    <w:rsid w:val="009E4C19"/>
    <w:rsid w:val="009E75ED"/>
    <w:rsid w:val="009E78D7"/>
    <w:rsid w:val="00A01B17"/>
    <w:rsid w:val="00A039D8"/>
    <w:rsid w:val="00A04C58"/>
    <w:rsid w:val="00A12186"/>
    <w:rsid w:val="00A15151"/>
    <w:rsid w:val="00A160A2"/>
    <w:rsid w:val="00A17964"/>
    <w:rsid w:val="00A220CF"/>
    <w:rsid w:val="00A236B1"/>
    <w:rsid w:val="00A237C4"/>
    <w:rsid w:val="00A30C88"/>
    <w:rsid w:val="00A36CA6"/>
    <w:rsid w:val="00A40D24"/>
    <w:rsid w:val="00A41B35"/>
    <w:rsid w:val="00A46910"/>
    <w:rsid w:val="00A46D02"/>
    <w:rsid w:val="00A555D5"/>
    <w:rsid w:val="00A56EF2"/>
    <w:rsid w:val="00A57F06"/>
    <w:rsid w:val="00A77685"/>
    <w:rsid w:val="00A806C5"/>
    <w:rsid w:val="00A83534"/>
    <w:rsid w:val="00A851C0"/>
    <w:rsid w:val="00A86F7C"/>
    <w:rsid w:val="00A91062"/>
    <w:rsid w:val="00A920C4"/>
    <w:rsid w:val="00A95B35"/>
    <w:rsid w:val="00A97F37"/>
    <w:rsid w:val="00AA2996"/>
    <w:rsid w:val="00AB06CA"/>
    <w:rsid w:val="00AB59A9"/>
    <w:rsid w:val="00AB7FEF"/>
    <w:rsid w:val="00AC78BF"/>
    <w:rsid w:val="00AD12A5"/>
    <w:rsid w:val="00AD314D"/>
    <w:rsid w:val="00AD53D5"/>
    <w:rsid w:val="00AD69CB"/>
    <w:rsid w:val="00AE066B"/>
    <w:rsid w:val="00AE0AFB"/>
    <w:rsid w:val="00AE1205"/>
    <w:rsid w:val="00AF3439"/>
    <w:rsid w:val="00AF66C8"/>
    <w:rsid w:val="00B05ADA"/>
    <w:rsid w:val="00B10743"/>
    <w:rsid w:val="00B11970"/>
    <w:rsid w:val="00B13162"/>
    <w:rsid w:val="00B20CE8"/>
    <w:rsid w:val="00B221A9"/>
    <w:rsid w:val="00B2596F"/>
    <w:rsid w:val="00B3128F"/>
    <w:rsid w:val="00B32127"/>
    <w:rsid w:val="00B442E5"/>
    <w:rsid w:val="00B53E1B"/>
    <w:rsid w:val="00B5703E"/>
    <w:rsid w:val="00B5741D"/>
    <w:rsid w:val="00B66CC3"/>
    <w:rsid w:val="00B723B9"/>
    <w:rsid w:val="00B77B4F"/>
    <w:rsid w:val="00B801B6"/>
    <w:rsid w:val="00B81C82"/>
    <w:rsid w:val="00B82519"/>
    <w:rsid w:val="00B8441E"/>
    <w:rsid w:val="00B879CD"/>
    <w:rsid w:val="00B87D09"/>
    <w:rsid w:val="00B94F99"/>
    <w:rsid w:val="00B96FC9"/>
    <w:rsid w:val="00B97832"/>
    <w:rsid w:val="00BA16A5"/>
    <w:rsid w:val="00BA4897"/>
    <w:rsid w:val="00BB068D"/>
    <w:rsid w:val="00BB32F7"/>
    <w:rsid w:val="00BC355D"/>
    <w:rsid w:val="00BD3D5E"/>
    <w:rsid w:val="00BD3D63"/>
    <w:rsid w:val="00BF7A88"/>
    <w:rsid w:val="00C00E96"/>
    <w:rsid w:val="00C017B4"/>
    <w:rsid w:val="00C0211D"/>
    <w:rsid w:val="00C047EB"/>
    <w:rsid w:val="00C11234"/>
    <w:rsid w:val="00C119AE"/>
    <w:rsid w:val="00C11C20"/>
    <w:rsid w:val="00C13F57"/>
    <w:rsid w:val="00C164BA"/>
    <w:rsid w:val="00C16D4D"/>
    <w:rsid w:val="00C1727A"/>
    <w:rsid w:val="00C213E8"/>
    <w:rsid w:val="00C22FC5"/>
    <w:rsid w:val="00C2700D"/>
    <w:rsid w:val="00C40DD0"/>
    <w:rsid w:val="00C41DE1"/>
    <w:rsid w:val="00C50A91"/>
    <w:rsid w:val="00C50D2D"/>
    <w:rsid w:val="00C52A71"/>
    <w:rsid w:val="00C53058"/>
    <w:rsid w:val="00C54DE5"/>
    <w:rsid w:val="00C561ED"/>
    <w:rsid w:val="00C56520"/>
    <w:rsid w:val="00C57A43"/>
    <w:rsid w:val="00C60402"/>
    <w:rsid w:val="00C65B6C"/>
    <w:rsid w:val="00C70AA5"/>
    <w:rsid w:val="00C7158C"/>
    <w:rsid w:val="00C779B6"/>
    <w:rsid w:val="00C8137F"/>
    <w:rsid w:val="00C87E29"/>
    <w:rsid w:val="00C9442E"/>
    <w:rsid w:val="00C94912"/>
    <w:rsid w:val="00CA296A"/>
    <w:rsid w:val="00CA2A8C"/>
    <w:rsid w:val="00CB0EB5"/>
    <w:rsid w:val="00CB21AA"/>
    <w:rsid w:val="00CB5728"/>
    <w:rsid w:val="00CB7228"/>
    <w:rsid w:val="00CB755E"/>
    <w:rsid w:val="00CB7C7A"/>
    <w:rsid w:val="00CB7FC3"/>
    <w:rsid w:val="00CC393C"/>
    <w:rsid w:val="00CC39D4"/>
    <w:rsid w:val="00CC4A92"/>
    <w:rsid w:val="00CD2AAA"/>
    <w:rsid w:val="00CD2EB8"/>
    <w:rsid w:val="00CE3A53"/>
    <w:rsid w:val="00CE64B4"/>
    <w:rsid w:val="00CE6D0F"/>
    <w:rsid w:val="00CE7CEC"/>
    <w:rsid w:val="00CF5719"/>
    <w:rsid w:val="00CF5A06"/>
    <w:rsid w:val="00D02B45"/>
    <w:rsid w:val="00D04EE0"/>
    <w:rsid w:val="00D0519E"/>
    <w:rsid w:val="00D10D67"/>
    <w:rsid w:val="00D1264B"/>
    <w:rsid w:val="00D13A63"/>
    <w:rsid w:val="00D14F16"/>
    <w:rsid w:val="00D17BBD"/>
    <w:rsid w:val="00D21CB0"/>
    <w:rsid w:val="00D354A4"/>
    <w:rsid w:val="00D404C9"/>
    <w:rsid w:val="00D40ED3"/>
    <w:rsid w:val="00D41B52"/>
    <w:rsid w:val="00D46BF4"/>
    <w:rsid w:val="00D47411"/>
    <w:rsid w:val="00D47901"/>
    <w:rsid w:val="00D54714"/>
    <w:rsid w:val="00D567E6"/>
    <w:rsid w:val="00D62E82"/>
    <w:rsid w:val="00D6726B"/>
    <w:rsid w:val="00D701AE"/>
    <w:rsid w:val="00D75B20"/>
    <w:rsid w:val="00D7717F"/>
    <w:rsid w:val="00D92630"/>
    <w:rsid w:val="00D95459"/>
    <w:rsid w:val="00D95748"/>
    <w:rsid w:val="00DA13DB"/>
    <w:rsid w:val="00DA2944"/>
    <w:rsid w:val="00DA2AD9"/>
    <w:rsid w:val="00DA5A5D"/>
    <w:rsid w:val="00DA5F2D"/>
    <w:rsid w:val="00DA70E3"/>
    <w:rsid w:val="00DA7199"/>
    <w:rsid w:val="00DA787E"/>
    <w:rsid w:val="00DC0ECF"/>
    <w:rsid w:val="00DC2D9E"/>
    <w:rsid w:val="00DD38F9"/>
    <w:rsid w:val="00DE2C08"/>
    <w:rsid w:val="00DE37BE"/>
    <w:rsid w:val="00DF25C5"/>
    <w:rsid w:val="00DF4E4B"/>
    <w:rsid w:val="00DF72BA"/>
    <w:rsid w:val="00E045AD"/>
    <w:rsid w:val="00E0647E"/>
    <w:rsid w:val="00E122C4"/>
    <w:rsid w:val="00E20F29"/>
    <w:rsid w:val="00E305B2"/>
    <w:rsid w:val="00E3795B"/>
    <w:rsid w:val="00E37D1A"/>
    <w:rsid w:val="00E41B97"/>
    <w:rsid w:val="00E426AC"/>
    <w:rsid w:val="00E463B8"/>
    <w:rsid w:val="00E46A4C"/>
    <w:rsid w:val="00E47791"/>
    <w:rsid w:val="00E510DA"/>
    <w:rsid w:val="00E55FF7"/>
    <w:rsid w:val="00E57B60"/>
    <w:rsid w:val="00E62DFE"/>
    <w:rsid w:val="00E632EA"/>
    <w:rsid w:val="00E63822"/>
    <w:rsid w:val="00E855F6"/>
    <w:rsid w:val="00EA61C6"/>
    <w:rsid w:val="00EB029B"/>
    <w:rsid w:val="00EB2F28"/>
    <w:rsid w:val="00EB3261"/>
    <w:rsid w:val="00EB62D0"/>
    <w:rsid w:val="00ED0DC1"/>
    <w:rsid w:val="00ED38DC"/>
    <w:rsid w:val="00ED4F11"/>
    <w:rsid w:val="00ED6B24"/>
    <w:rsid w:val="00EE19A7"/>
    <w:rsid w:val="00EE77C0"/>
    <w:rsid w:val="00EE7B6E"/>
    <w:rsid w:val="00EF1FB6"/>
    <w:rsid w:val="00EF319F"/>
    <w:rsid w:val="00F0011F"/>
    <w:rsid w:val="00F033EE"/>
    <w:rsid w:val="00F06E01"/>
    <w:rsid w:val="00F15A9A"/>
    <w:rsid w:val="00F20EE6"/>
    <w:rsid w:val="00F23336"/>
    <w:rsid w:val="00F2350D"/>
    <w:rsid w:val="00F27222"/>
    <w:rsid w:val="00F328C6"/>
    <w:rsid w:val="00F34318"/>
    <w:rsid w:val="00F37977"/>
    <w:rsid w:val="00F42638"/>
    <w:rsid w:val="00F4752D"/>
    <w:rsid w:val="00F52A9B"/>
    <w:rsid w:val="00F560A7"/>
    <w:rsid w:val="00F56E8F"/>
    <w:rsid w:val="00F56ECE"/>
    <w:rsid w:val="00F570D3"/>
    <w:rsid w:val="00F611EF"/>
    <w:rsid w:val="00F6299F"/>
    <w:rsid w:val="00F67B89"/>
    <w:rsid w:val="00F67CC7"/>
    <w:rsid w:val="00F7160F"/>
    <w:rsid w:val="00F717C7"/>
    <w:rsid w:val="00F723BA"/>
    <w:rsid w:val="00F7411E"/>
    <w:rsid w:val="00F76C5E"/>
    <w:rsid w:val="00F9420C"/>
    <w:rsid w:val="00F96E0D"/>
    <w:rsid w:val="00F974B5"/>
    <w:rsid w:val="00FA1B85"/>
    <w:rsid w:val="00FA5822"/>
    <w:rsid w:val="00FB0A61"/>
    <w:rsid w:val="00FB1410"/>
    <w:rsid w:val="00FB316D"/>
    <w:rsid w:val="00FB594A"/>
    <w:rsid w:val="00FB596E"/>
    <w:rsid w:val="00FB5CFA"/>
    <w:rsid w:val="00FB5D62"/>
    <w:rsid w:val="00FB6DAF"/>
    <w:rsid w:val="00FC28B0"/>
    <w:rsid w:val="00FC4E6E"/>
    <w:rsid w:val="00FC6377"/>
    <w:rsid w:val="00FD749A"/>
    <w:rsid w:val="00FD7985"/>
    <w:rsid w:val="00FD7A3A"/>
    <w:rsid w:val="00FE10B2"/>
    <w:rsid w:val="00FE4FA8"/>
    <w:rsid w:val="00FE626D"/>
    <w:rsid w:val="00FE7D83"/>
    <w:rsid w:val="00FF1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8E058"/>
  <w15:docId w15:val="{76C5A307-C88A-45A6-A338-7CD42C4C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66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8"/>
      <w:jc w:val="both"/>
    </w:pPr>
    <w:rPr>
      <w:sz w:val="24"/>
      <w:szCs w:val="24"/>
    </w:rPr>
  </w:style>
  <w:style w:type="paragraph" w:styleId="Title">
    <w:name w:val="Title"/>
    <w:basedOn w:val="Normal"/>
    <w:uiPriority w:val="10"/>
    <w:qFormat/>
    <w:pPr>
      <w:spacing w:before="28"/>
      <w:ind w:left="102"/>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3B78"/>
    <w:pPr>
      <w:tabs>
        <w:tab w:val="center" w:pos="4680"/>
        <w:tab w:val="right" w:pos="9360"/>
      </w:tabs>
    </w:pPr>
  </w:style>
  <w:style w:type="character" w:customStyle="1" w:styleId="HeaderChar">
    <w:name w:val="Header Char"/>
    <w:basedOn w:val="DefaultParagraphFont"/>
    <w:link w:val="Header"/>
    <w:uiPriority w:val="99"/>
    <w:rsid w:val="00353B78"/>
    <w:rPr>
      <w:rFonts w:ascii="Palatino Linotype" w:eastAsia="Palatino Linotype" w:hAnsi="Palatino Linotype" w:cs="Palatino Linotype"/>
    </w:rPr>
  </w:style>
  <w:style w:type="paragraph" w:styleId="Footer">
    <w:name w:val="footer"/>
    <w:basedOn w:val="Normal"/>
    <w:link w:val="FooterChar"/>
    <w:uiPriority w:val="99"/>
    <w:unhideWhenUsed/>
    <w:rsid w:val="00353B78"/>
    <w:pPr>
      <w:tabs>
        <w:tab w:val="center" w:pos="4680"/>
        <w:tab w:val="right" w:pos="9360"/>
      </w:tabs>
    </w:pPr>
  </w:style>
  <w:style w:type="character" w:customStyle="1" w:styleId="FooterChar">
    <w:name w:val="Footer Char"/>
    <w:basedOn w:val="DefaultParagraphFont"/>
    <w:link w:val="Footer"/>
    <w:uiPriority w:val="99"/>
    <w:rsid w:val="00353B78"/>
    <w:rPr>
      <w:rFonts w:ascii="Palatino Linotype" w:eastAsia="Palatino Linotype" w:hAnsi="Palatino Linotype" w:cs="Palatino Linotype"/>
    </w:rPr>
  </w:style>
  <w:style w:type="character" w:styleId="Hyperlink">
    <w:name w:val="Hyperlink"/>
    <w:basedOn w:val="DefaultParagraphFont"/>
    <w:uiPriority w:val="99"/>
    <w:unhideWhenUsed/>
    <w:rsid w:val="00FE626D"/>
    <w:rPr>
      <w:color w:val="0000FF" w:themeColor="hyperlink"/>
      <w:u w:val="single"/>
    </w:rPr>
  </w:style>
  <w:style w:type="character" w:styleId="UnresolvedMention">
    <w:name w:val="Unresolved Mention"/>
    <w:basedOn w:val="DefaultParagraphFont"/>
    <w:uiPriority w:val="99"/>
    <w:semiHidden/>
    <w:unhideWhenUsed/>
    <w:rsid w:val="00FE6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amnesty.id/pemerintah-malaysia-dan-thailand-harus-selamatkan-pengungsi-rohingya-di-laut/"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www.amnesty.id/pemerintah-malaysia-dan-thailand-harus-"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aa.com.tr/id/regional/malaysia-tolak-masuk-kapal-berisi-300-pengungsi-rohingya/1874570"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a.com.tr/id/regional/malaysia-tol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35F50-20C1-48AF-992B-3962027F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9644</TotalTime>
  <Pages>20</Pages>
  <Words>7581</Words>
  <Characters>43216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650</cp:revision>
  <dcterms:created xsi:type="dcterms:W3CDTF">2023-10-11T12:19:00Z</dcterms:created>
  <dcterms:modified xsi:type="dcterms:W3CDTF">2023-10-29T12:39:00Z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2023-06-03T00:00:00Z</vt:filetime>
  </property>
  <property fmtid="{D5CDD505-2E9C-101B-9397-08002B2CF9AE}" pid="3" name="Creator">
    <vt:lpwstr>Microsoft® Word 2021</vt:lpwstr>
  </property>
  <property fmtid="{D5CDD505-2E9C-101B-9397-08002B2CF9AE}" pid="4" name="LastSaved">
    <vt:filetime>2023-10-11T00:00:00Z</vt:filetime>
  </property>
</Properties>
</file>