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FE7" w:rsidRDefault="00932FE7" w:rsidP="00932FE7">
      <w:pPr>
        <w:spacing w:after="0" w:line="240" w:lineRule="auto"/>
        <w:contextualSpacing/>
        <w:jc w:val="center"/>
        <w:rPr>
          <w:rFonts w:ascii="Times New Roman" w:hAnsi="Times New Roman"/>
          <w:b/>
          <w:sz w:val="32"/>
          <w:szCs w:val="32"/>
        </w:rPr>
      </w:pPr>
      <w:r w:rsidRPr="009942B7">
        <w:rPr>
          <w:rFonts w:ascii="Times New Roman" w:hAnsi="Times New Roman"/>
          <w:b/>
          <w:sz w:val="32"/>
          <w:szCs w:val="32"/>
        </w:rPr>
        <w:t xml:space="preserve">Non </w:t>
      </w:r>
      <w:r>
        <w:rPr>
          <w:rFonts w:ascii="Times New Roman" w:hAnsi="Times New Roman"/>
          <w:b/>
          <w:sz w:val="32"/>
          <w:szCs w:val="32"/>
        </w:rPr>
        <w:t>V</w:t>
      </w:r>
      <w:r w:rsidRPr="009942B7">
        <w:rPr>
          <w:rFonts w:ascii="Times New Roman" w:hAnsi="Times New Roman"/>
          <w:b/>
          <w:sz w:val="32"/>
          <w:szCs w:val="32"/>
        </w:rPr>
        <w:t xml:space="preserve">erbal </w:t>
      </w:r>
      <w:r>
        <w:rPr>
          <w:rFonts w:ascii="Times New Roman" w:hAnsi="Times New Roman"/>
          <w:b/>
          <w:sz w:val="32"/>
          <w:szCs w:val="32"/>
        </w:rPr>
        <w:t>C</w:t>
      </w:r>
      <w:r w:rsidRPr="009942B7">
        <w:rPr>
          <w:rFonts w:ascii="Times New Roman" w:hAnsi="Times New Roman"/>
          <w:b/>
          <w:sz w:val="32"/>
          <w:szCs w:val="32"/>
        </w:rPr>
        <w:t xml:space="preserve">ommunication in </w:t>
      </w:r>
      <w:r>
        <w:rPr>
          <w:rFonts w:ascii="Times New Roman" w:hAnsi="Times New Roman"/>
          <w:b/>
          <w:sz w:val="32"/>
          <w:szCs w:val="32"/>
        </w:rPr>
        <w:t>A</w:t>
      </w:r>
      <w:r w:rsidRPr="009942B7">
        <w:rPr>
          <w:rFonts w:ascii="Times New Roman" w:hAnsi="Times New Roman"/>
          <w:b/>
          <w:sz w:val="32"/>
          <w:szCs w:val="32"/>
        </w:rPr>
        <w:t>nime</w:t>
      </w:r>
      <w:r>
        <w:rPr>
          <w:rFonts w:ascii="Times New Roman" w:hAnsi="Times New Roman"/>
          <w:b/>
          <w:sz w:val="32"/>
          <w:szCs w:val="32"/>
        </w:rPr>
        <w:t xml:space="preserve"> </w:t>
      </w:r>
      <w:r w:rsidRPr="009942B7">
        <w:rPr>
          <w:rFonts w:ascii="Times New Roman" w:hAnsi="Times New Roman"/>
          <w:b/>
          <w:sz w:val="32"/>
          <w:szCs w:val="32"/>
        </w:rPr>
        <w:t>"</w:t>
      </w:r>
      <w:r>
        <w:rPr>
          <w:rFonts w:ascii="Times New Roman" w:hAnsi="Times New Roman"/>
          <w:b/>
          <w:sz w:val="32"/>
          <w:szCs w:val="32"/>
        </w:rPr>
        <w:t>D</w:t>
      </w:r>
      <w:r w:rsidRPr="009942B7">
        <w:rPr>
          <w:rFonts w:ascii="Times New Roman" w:hAnsi="Times New Roman"/>
          <w:b/>
          <w:sz w:val="32"/>
          <w:szCs w:val="32"/>
        </w:rPr>
        <w:t xml:space="preserve">iamond no </w:t>
      </w:r>
      <w:r>
        <w:rPr>
          <w:rFonts w:ascii="Times New Roman" w:hAnsi="Times New Roman"/>
          <w:b/>
          <w:sz w:val="32"/>
          <w:szCs w:val="32"/>
        </w:rPr>
        <w:t>A</w:t>
      </w:r>
      <w:r w:rsidRPr="009942B7">
        <w:rPr>
          <w:rFonts w:ascii="Times New Roman" w:hAnsi="Times New Roman"/>
          <w:b/>
          <w:sz w:val="32"/>
          <w:szCs w:val="32"/>
        </w:rPr>
        <w:t xml:space="preserve">ce" </w:t>
      </w:r>
      <w:r>
        <w:rPr>
          <w:rFonts w:ascii="Times New Roman" w:hAnsi="Times New Roman"/>
          <w:b/>
          <w:sz w:val="32"/>
          <w:szCs w:val="32"/>
        </w:rPr>
        <w:t xml:space="preserve">Chapter </w:t>
      </w:r>
      <w:r w:rsidRPr="009942B7">
        <w:rPr>
          <w:rFonts w:ascii="Times New Roman" w:hAnsi="Times New Roman"/>
          <w:b/>
          <w:sz w:val="32"/>
          <w:szCs w:val="32"/>
        </w:rPr>
        <w:t>1 and 2</w:t>
      </w:r>
      <w:r>
        <w:rPr>
          <w:rFonts w:ascii="Times New Roman" w:hAnsi="Times New Roman"/>
          <w:b/>
          <w:sz w:val="32"/>
          <w:szCs w:val="32"/>
        </w:rPr>
        <w:t xml:space="preserve"> </w:t>
      </w:r>
    </w:p>
    <w:p w:rsidR="00932FE7" w:rsidRDefault="00932FE7" w:rsidP="00932FE7">
      <w:pPr>
        <w:spacing w:after="0" w:line="240" w:lineRule="auto"/>
        <w:contextualSpacing/>
        <w:jc w:val="center"/>
      </w:pPr>
      <w:r w:rsidRPr="009942B7">
        <w:rPr>
          <w:rFonts w:ascii="Times New Roman" w:hAnsi="Times New Roman"/>
          <w:b/>
          <w:sz w:val="32"/>
          <w:szCs w:val="32"/>
        </w:rPr>
        <w:t>(</w:t>
      </w:r>
      <w:r>
        <w:rPr>
          <w:rFonts w:ascii="Times New Roman" w:hAnsi="Times New Roman"/>
          <w:b/>
          <w:sz w:val="32"/>
          <w:szCs w:val="32"/>
        </w:rPr>
        <w:t>B</w:t>
      </w:r>
      <w:r w:rsidRPr="009942B7">
        <w:rPr>
          <w:rFonts w:ascii="Times New Roman" w:hAnsi="Times New Roman"/>
          <w:b/>
          <w:sz w:val="32"/>
          <w:szCs w:val="32"/>
        </w:rPr>
        <w:t xml:space="preserve">arthes </w:t>
      </w:r>
      <w:r>
        <w:rPr>
          <w:rFonts w:ascii="Times New Roman" w:hAnsi="Times New Roman"/>
          <w:b/>
          <w:sz w:val="32"/>
          <w:szCs w:val="32"/>
        </w:rPr>
        <w:t>S</w:t>
      </w:r>
      <w:r w:rsidRPr="009942B7">
        <w:rPr>
          <w:rFonts w:ascii="Times New Roman" w:hAnsi="Times New Roman"/>
          <w:b/>
          <w:sz w:val="32"/>
          <w:szCs w:val="32"/>
        </w:rPr>
        <w:t xml:space="preserve">emiotic </w:t>
      </w:r>
      <w:r>
        <w:rPr>
          <w:rFonts w:ascii="Times New Roman" w:hAnsi="Times New Roman"/>
          <w:b/>
          <w:sz w:val="32"/>
          <w:szCs w:val="32"/>
        </w:rPr>
        <w:t>A</w:t>
      </w:r>
      <w:r w:rsidRPr="009942B7">
        <w:rPr>
          <w:rFonts w:ascii="Times New Roman" w:hAnsi="Times New Roman"/>
          <w:b/>
          <w:sz w:val="32"/>
          <w:szCs w:val="32"/>
        </w:rPr>
        <w:t>pproach)</w:t>
      </w:r>
      <w:r>
        <w:br/>
      </w:r>
      <w:r>
        <w:fldChar w:fldCharType="begin"/>
      </w:r>
      <w:r>
        <w:instrText xml:space="preserve"> FILLIN  "Click here, type the title of your paper, capitalize first letter"  \* MERGEFORMAT </w:instrText>
      </w:r>
      <w:r>
        <w:fldChar w:fldCharType="end"/>
      </w:r>
    </w:p>
    <w:p w:rsidR="00932FE7" w:rsidRDefault="00932FE7" w:rsidP="00932FE7">
      <w:pPr>
        <w:pStyle w:val="AuthorIzumi"/>
        <w:spacing w:after="0" w:line="240" w:lineRule="auto"/>
        <w:contextualSpacing/>
      </w:pPr>
      <w:proofErr w:type="spellStart"/>
      <w:r>
        <w:t>Ningrum</w:t>
      </w:r>
      <w:proofErr w:type="spellEnd"/>
      <w:r>
        <w:t xml:space="preserve"> </w:t>
      </w:r>
      <w:proofErr w:type="spellStart"/>
      <w:r>
        <w:t>Tresnasari</w:t>
      </w:r>
      <w:proofErr w:type="spellEnd"/>
      <w:r>
        <w:t>, S.S.</w:t>
      </w:r>
      <w:proofErr w:type="gramStart"/>
      <w:r>
        <w:t>,M.A</w:t>
      </w:r>
      <w:proofErr w:type="gramEnd"/>
      <w:r>
        <w:t>.</w:t>
      </w:r>
    </w:p>
    <w:p w:rsidR="00932FE7" w:rsidRDefault="00932FE7" w:rsidP="00932FE7">
      <w:pPr>
        <w:pStyle w:val="AuthorIzumi"/>
        <w:spacing w:after="0" w:line="240" w:lineRule="auto"/>
        <w:contextualSpacing/>
      </w:pPr>
    </w:p>
    <w:p w:rsidR="00932FE7" w:rsidRPr="00B07574" w:rsidRDefault="00932FE7" w:rsidP="00932FE7">
      <w:pPr>
        <w:pStyle w:val="AuthorIzumi"/>
        <w:spacing w:after="0" w:line="240" w:lineRule="auto"/>
        <w:contextualSpacing/>
        <w:rPr>
          <w:sz w:val="16"/>
          <w:szCs w:val="16"/>
        </w:rPr>
      </w:pPr>
      <w:proofErr w:type="spellStart"/>
      <w:r>
        <w:rPr>
          <w:sz w:val="16"/>
          <w:szCs w:val="16"/>
        </w:rPr>
        <w:t>Widyatama</w:t>
      </w:r>
      <w:proofErr w:type="spellEnd"/>
      <w:r>
        <w:rPr>
          <w:sz w:val="16"/>
          <w:szCs w:val="16"/>
        </w:rPr>
        <w:t xml:space="preserve"> University, </w:t>
      </w:r>
      <w:proofErr w:type="spellStart"/>
      <w:r>
        <w:rPr>
          <w:sz w:val="16"/>
          <w:szCs w:val="16"/>
        </w:rPr>
        <w:t>Jalan</w:t>
      </w:r>
      <w:proofErr w:type="spellEnd"/>
      <w:r>
        <w:rPr>
          <w:sz w:val="16"/>
          <w:szCs w:val="16"/>
        </w:rPr>
        <w:t xml:space="preserve"> </w:t>
      </w:r>
      <w:proofErr w:type="spellStart"/>
      <w:r>
        <w:rPr>
          <w:sz w:val="16"/>
          <w:szCs w:val="16"/>
        </w:rPr>
        <w:t>Cikutra</w:t>
      </w:r>
      <w:proofErr w:type="spellEnd"/>
      <w:r>
        <w:rPr>
          <w:sz w:val="16"/>
          <w:szCs w:val="16"/>
        </w:rPr>
        <w:t xml:space="preserve"> No 204A</w:t>
      </w:r>
      <w:r w:rsidRPr="00B07574">
        <w:rPr>
          <w:sz w:val="16"/>
          <w:szCs w:val="16"/>
        </w:rPr>
        <w:t xml:space="preserve">, </w:t>
      </w:r>
      <w:r>
        <w:rPr>
          <w:sz w:val="16"/>
          <w:szCs w:val="16"/>
        </w:rPr>
        <w:t>Bandung 40125</w:t>
      </w:r>
      <w:r w:rsidRPr="00B07574">
        <w:rPr>
          <w:sz w:val="16"/>
          <w:szCs w:val="16"/>
        </w:rPr>
        <w:t xml:space="preserve">, </w:t>
      </w:r>
      <w:r>
        <w:rPr>
          <w:sz w:val="16"/>
          <w:szCs w:val="16"/>
        </w:rPr>
        <w:t>Indonesia</w:t>
      </w:r>
    </w:p>
    <w:p w:rsidR="00932FE7" w:rsidRDefault="00932FE7" w:rsidP="00932FE7">
      <w:pPr>
        <w:pStyle w:val="AuthorIzumi"/>
        <w:spacing w:after="0" w:line="240" w:lineRule="auto"/>
        <w:contextualSpacing/>
        <w:rPr>
          <w:sz w:val="18"/>
          <w:szCs w:val="18"/>
        </w:rPr>
      </w:pPr>
    </w:p>
    <w:p w:rsidR="00932FE7" w:rsidRPr="00F01D14" w:rsidRDefault="00932FE7" w:rsidP="00932FE7">
      <w:pPr>
        <w:pStyle w:val="AuthorIzumi"/>
        <w:spacing w:after="0" w:line="240" w:lineRule="auto"/>
        <w:contextualSpacing/>
        <w:rPr>
          <w:sz w:val="18"/>
          <w:szCs w:val="18"/>
        </w:rPr>
      </w:pPr>
      <w:r w:rsidRPr="00F01D14">
        <w:rPr>
          <w:sz w:val="18"/>
          <w:szCs w:val="18"/>
        </w:rPr>
        <w:t xml:space="preserve">Email: </w:t>
      </w:r>
      <w:r>
        <w:rPr>
          <w:sz w:val="18"/>
          <w:szCs w:val="18"/>
        </w:rPr>
        <w:t>ningrum.tresnasari@widyatama.ac.id</w:t>
      </w:r>
    </w:p>
    <w:p w:rsidR="00932FE7" w:rsidRDefault="00932FE7" w:rsidP="00932FE7">
      <w:pPr>
        <w:pStyle w:val="AuthorIzumi"/>
        <w:tabs>
          <w:tab w:val="left" w:pos="6925"/>
        </w:tabs>
        <w:spacing w:after="0" w:line="240" w:lineRule="auto"/>
        <w:contextualSpacing/>
        <w:jc w:val="left"/>
      </w:pPr>
      <w:r>
        <w:tab/>
      </w:r>
    </w:p>
    <w:p w:rsidR="00932FE7" w:rsidRDefault="00932FE7" w:rsidP="00932FE7">
      <w:pPr>
        <w:spacing w:after="0" w:line="240" w:lineRule="auto"/>
        <w:contextualSpacing/>
        <w:jc w:val="center"/>
        <w:rPr>
          <w:rFonts w:ascii="Times New Roman" w:hAnsi="Times New Roman"/>
          <w:b/>
          <w:sz w:val="24"/>
          <w:szCs w:val="24"/>
        </w:rPr>
      </w:pPr>
      <w:r w:rsidRPr="00522748">
        <w:rPr>
          <w:rFonts w:ascii="Times New Roman" w:hAnsi="Times New Roman"/>
          <w:b/>
          <w:sz w:val="24"/>
          <w:szCs w:val="24"/>
        </w:rPr>
        <w:t xml:space="preserve">Abstract </w:t>
      </w:r>
    </w:p>
    <w:p w:rsidR="00932FE7" w:rsidRPr="00522748" w:rsidRDefault="00932FE7" w:rsidP="00932FE7">
      <w:pPr>
        <w:spacing w:after="0" w:line="240" w:lineRule="auto"/>
        <w:contextualSpacing/>
        <w:jc w:val="center"/>
        <w:rPr>
          <w:rFonts w:ascii="Times New Roman" w:hAnsi="Times New Roman"/>
          <w:b/>
          <w:sz w:val="24"/>
          <w:szCs w:val="24"/>
        </w:rPr>
      </w:pPr>
    </w:p>
    <w:p w:rsidR="00932FE7" w:rsidRPr="00932FE7" w:rsidRDefault="00932FE7" w:rsidP="00932FE7">
      <w:pPr>
        <w:pStyle w:val="abstrak"/>
        <w:ind w:left="0" w:right="49"/>
        <w:contextualSpacing/>
        <w:rPr>
          <w:i/>
          <w:szCs w:val="20"/>
        </w:rPr>
      </w:pPr>
      <w:r w:rsidRPr="00932FE7">
        <w:rPr>
          <w:i/>
          <w:szCs w:val="20"/>
        </w:rPr>
        <w:t xml:space="preserve">Non-verbal communication is a process of communication in which the media used to communicate is bodily movements or cues as a form of depiction of emotions and feelings. Non-verbal communication consists of several types, but in this study only focus on </w:t>
      </w:r>
      <w:proofErr w:type="spellStart"/>
      <w:r w:rsidRPr="00932FE7">
        <w:rPr>
          <w:i/>
          <w:szCs w:val="20"/>
        </w:rPr>
        <w:t>kinesik</w:t>
      </w:r>
      <w:proofErr w:type="spellEnd"/>
      <w:r w:rsidRPr="00932FE7">
        <w:rPr>
          <w:i/>
          <w:szCs w:val="20"/>
        </w:rPr>
        <w:t xml:space="preserve"> markers namely body movements such as facial expressions, eye contact, hand movements and others. This study aims to describe the types and meanings contained in the </w:t>
      </w:r>
      <w:proofErr w:type="spellStart"/>
      <w:r w:rsidRPr="00932FE7">
        <w:rPr>
          <w:i/>
          <w:szCs w:val="20"/>
        </w:rPr>
        <w:t>kinesik</w:t>
      </w:r>
      <w:proofErr w:type="spellEnd"/>
      <w:r w:rsidRPr="00932FE7">
        <w:rPr>
          <w:i/>
          <w:szCs w:val="20"/>
        </w:rPr>
        <w:t xml:space="preserve"> markers in the anime "Diamond no Ace". The research data used are anime “Diamond no ace” episodes of episodes 1 and 2. The research method used is the semiotics approach </w:t>
      </w:r>
      <w:proofErr w:type="spellStart"/>
      <w:r w:rsidRPr="00932FE7">
        <w:rPr>
          <w:i/>
          <w:szCs w:val="20"/>
        </w:rPr>
        <w:t>toarth</w:t>
      </w:r>
      <w:proofErr w:type="spellEnd"/>
      <w:r w:rsidRPr="00932FE7">
        <w:rPr>
          <w:i/>
          <w:szCs w:val="20"/>
        </w:rPr>
        <w:t xml:space="preserve">. The types of </w:t>
      </w:r>
      <w:proofErr w:type="spellStart"/>
      <w:r w:rsidRPr="00932FE7">
        <w:rPr>
          <w:i/>
          <w:szCs w:val="20"/>
        </w:rPr>
        <w:t>kinesik</w:t>
      </w:r>
      <w:proofErr w:type="spellEnd"/>
      <w:r w:rsidRPr="00932FE7">
        <w:rPr>
          <w:i/>
          <w:szCs w:val="20"/>
        </w:rPr>
        <w:t xml:space="preserve"> markers on the facial sign include the eyes, eyebrows, forehead, cheeks mouth and teeth, while the gestures include hand movements and body postures ranging from head to foot and iconography. In addition, the meaning contained in the </w:t>
      </w:r>
      <w:proofErr w:type="spellStart"/>
      <w:r w:rsidRPr="00932FE7">
        <w:rPr>
          <w:i/>
          <w:szCs w:val="20"/>
        </w:rPr>
        <w:t>kinesik</w:t>
      </w:r>
      <w:proofErr w:type="spellEnd"/>
      <w:r w:rsidRPr="00932FE7">
        <w:rPr>
          <w:i/>
          <w:szCs w:val="20"/>
        </w:rPr>
        <w:t xml:space="preserve"> marker is divided into denotation and connotation meanings.</w:t>
      </w:r>
    </w:p>
    <w:p w:rsidR="00932FE7" w:rsidRPr="00932FE7" w:rsidRDefault="00932FE7" w:rsidP="00932FE7">
      <w:pPr>
        <w:pStyle w:val="abstrak"/>
        <w:ind w:left="0" w:right="49"/>
        <w:contextualSpacing/>
        <w:rPr>
          <w:rFonts w:eastAsia="Times New Roman"/>
          <w:i/>
          <w:iCs/>
          <w:color w:val="333333"/>
          <w:szCs w:val="20"/>
        </w:rPr>
      </w:pPr>
    </w:p>
    <w:p w:rsidR="00316DFF" w:rsidRDefault="00932FE7" w:rsidP="00932FE7">
      <w:pPr>
        <w:spacing w:after="0" w:line="240" w:lineRule="auto"/>
        <w:ind w:firstLine="0"/>
        <w:contextualSpacing/>
        <w:rPr>
          <w:rFonts w:ascii="Times New Roman" w:hAnsi="Times New Roman"/>
          <w:b/>
          <w:i/>
          <w:sz w:val="20"/>
          <w:szCs w:val="20"/>
        </w:rPr>
      </w:pPr>
      <w:r w:rsidRPr="00932FE7">
        <w:rPr>
          <w:rFonts w:ascii="Times New Roman" w:eastAsia="Times New Roman" w:hAnsi="Times New Roman"/>
          <w:b/>
          <w:bCs/>
          <w:i/>
          <w:iCs/>
          <w:color w:val="333333"/>
          <w:sz w:val="20"/>
          <w:szCs w:val="20"/>
        </w:rPr>
        <w:t xml:space="preserve">Keywords: </w:t>
      </w:r>
      <w:r w:rsidR="00AB6630">
        <w:rPr>
          <w:rFonts w:ascii="Times New Roman" w:eastAsia="Times New Roman" w:hAnsi="Times New Roman"/>
          <w:b/>
          <w:bCs/>
          <w:i/>
          <w:iCs/>
          <w:color w:val="333333"/>
          <w:sz w:val="20"/>
          <w:szCs w:val="20"/>
        </w:rPr>
        <w:t>n</w:t>
      </w:r>
      <w:r w:rsidRPr="00932FE7">
        <w:rPr>
          <w:rFonts w:ascii="Times New Roman" w:hAnsi="Times New Roman"/>
          <w:b/>
          <w:i/>
          <w:sz w:val="20"/>
          <w:szCs w:val="20"/>
        </w:rPr>
        <w:t xml:space="preserve">on-verbal communication; </w:t>
      </w:r>
      <w:proofErr w:type="spellStart"/>
      <w:r w:rsidRPr="00932FE7">
        <w:rPr>
          <w:rFonts w:ascii="Times New Roman" w:hAnsi="Times New Roman"/>
          <w:b/>
          <w:i/>
          <w:sz w:val="20"/>
          <w:szCs w:val="20"/>
        </w:rPr>
        <w:t>kinesik</w:t>
      </w:r>
      <w:proofErr w:type="spellEnd"/>
      <w:r w:rsidRPr="00932FE7">
        <w:rPr>
          <w:rFonts w:ascii="Times New Roman" w:hAnsi="Times New Roman"/>
          <w:b/>
          <w:i/>
          <w:sz w:val="20"/>
          <w:szCs w:val="20"/>
        </w:rPr>
        <w:t xml:space="preserve"> markers; anime</w:t>
      </w:r>
    </w:p>
    <w:p w:rsidR="00932FE7" w:rsidRDefault="00932FE7" w:rsidP="00932FE7">
      <w:pPr>
        <w:spacing w:after="0" w:line="240" w:lineRule="auto"/>
        <w:ind w:firstLine="0"/>
        <w:contextualSpacing/>
        <w:rPr>
          <w:rFonts w:ascii="Times New Roman" w:hAnsi="Times New Roman"/>
          <w:b/>
          <w:i/>
          <w:sz w:val="20"/>
          <w:szCs w:val="20"/>
        </w:rPr>
      </w:pPr>
    </w:p>
    <w:p w:rsidR="00932FE7" w:rsidRDefault="00932FE7" w:rsidP="00932FE7">
      <w:pPr>
        <w:pStyle w:val="abstrak"/>
        <w:numPr>
          <w:ilvl w:val="0"/>
          <w:numId w:val="1"/>
        </w:numPr>
        <w:ind w:left="378" w:right="49"/>
        <w:rPr>
          <w:rFonts w:eastAsia="Times New Roman"/>
          <w:b/>
          <w:iCs/>
          <w:sz w:val="24"/>
        </w:rPr>
        <w:sectPr w:rsidR="00932FE7" w:rsidSect="00932FE7">
          <w:pgSz w:w="11907" w:h="16839" w:code="9"/>
          <w:pgMar w:top="1701" w:right="1134" w:bottom="1134" w:left="1701" w:header="720" w:footer="720" w:gutter="0"/>
          <w:cols w:space="720"/>
          <w:docGrid w:linePitch="360"/>
        </w:sectPr>
      </w:pPr>
    </w:p>
    <w:p w:rsidR="00932FE7" w:rsidRPr="00932FE7" w:rsidRDefault="00932FE7" w:rsidP="00932FE7">
      <w:pPr>
        <w:pStyle w:val="abstrak"/>
        <w:numPr>
          <w:ilvl w:val="0"/>
          <w:numId w:val="1"/>
        </w:numPr>
        <w:ind w:left="378" w:right="49"/>
        <w:rPr>
          <w:rFonts w:eastAsia="Times New Roman"/>
          <w:b/>
          <w:iCs/>
          <w:sz w:val="24"/>
        </w:rPr>
      </w:pPr>
      <w:r w:rsidRPr="00932FE7">
        <w:rPr>
          <w:rFonts w:eastAsia="Times New Roman"/>
          <w:b/>
          <w:iCs/>
          <w:sz w:val="24"/>
        </w:rPr>
        <w:lastRenderedPageBreak/>
        <w:t>Introduction</w:t>
      </w:r>
    </w:p>
    <w:p w:rsidR="00932FE7" w:rsidRPr="00932FE7" w:rsidRDefault="00932FE7" w:rsidP="00932FE7">
      <w:pPr>
        <w:spacing w:after="0" w:line="240" w:lineRule="auto"/>
        <w:ind w:firstLine="0"/>
        <w:jc w:val="both"/>
        <w:rPr>
          <w:rFonts w:ascii="Times New Roman" w:hAnsi="Times New Roman"/>
          <w:sz w:val="24"/>
          <w:szCs w:val="24"/>
        </w:rPr>
      </w:pPr>
      <w:r w:rsidRPr="00932FE7">
        <w:rPr>
          <w:rFonts w:ascii="Times New Roman" w:hAnsi="Times New Roman"/>
          <w:sz w:val="24"/>
          <w:szCs w:val="24"/>
        </w:rPr>
        <w:t>Verbal communication (verbal communication) is a form of communication delivered by the communicator to the communicant in a written (written) or oral (oral) manner (Pharm, 2010). This type of language when viewed from its understanding focuses more on delivering clear messages to the speaker. Verbal language uses alphanumeric (alphanumeric), one of the most impressive human advantages (</w:t>
      </w:r>
      <w:proofErr w:type="spellStart"/>
      <w:r w:rsidRPr="00932FE7">
        <w:rPr>
          <w:rFonts w:ascii="Times New Roman" w:hAnsi="Times New Roman"/>
          <w:sz w:val="24"/>
          <w:szCs w:val="24"/>
        </w:rPr>
        <w:t>Alatas</w:t>
      </w:r>
      <w:proofErr w:type="spellEnd"/>
      <w:r w:rsidRPr="00932FE7">
        <w:rPr>
          <w:rFonts w:ascii="Times New Roman" w:hAnsi="Times New Roman"/>
          <w:sz w:val="24"/>
          <w:szCs w:val="24"/>
        </w:rPr>
        <w:t>, 2013).</w:t>
      </w:r>
    </w:p>
    <w:p w:rsidR="00932FE7" w:rsidRPr="00932FE7" w:rsidRDefault="00932FE7" w:rsidP="00932FE7">
      <w:pPr>
        <w:pStyle w:val="Default"/>
        <w:ind w:firstLine="360"/>
        <w:jc w:val="both"/>
        <w:rPr>
          <w:color w:val="auto"/>
        </w:rPr>
      </w:pPr>
      <w:r w:rsidRPr="00932FE7">
        <w:rPr>
          <w:color w:val="auto"/>
        </w:rPr>
        <w:t>But the public is now aware that communication can not only be conveyed through words, which means that non-verbal language is very important in its use. The working definition of nonverbal communication itself is verbal and not verbal messages that are expressed through other tools outside the language tool (</w:t>
      </w:r>
      <w:proofErr w:type="spellStart"/>
      <w:r w:rsidRPr="00932FE7">
        <w:rPr>
          <w:color w:val="auto"/>
        </w:rPr>
        <w:t>Herlina</w:t>
      </w:r>
      <w:proofErr w:type="spellEnd"/>
      <w:r w:rsidRPr="00932FE7">
        <w:rPr>
          <w:color w:val="auto"/>
        </w:rPr>
        <w:t xml:space="preserve">, 2014). </w:t>
      </w:r>
    </w:p>
    <w:p w:rsidR="00932FE7" w:rsidRPr="00932FE7" w:rsidRDefault="00932FE7" w:rsidP="00932FE7">
      <w:pPr>
        <w:pStyle w:val="Default"/>
        <w:ind w:firstLine="360"/>
        <w:jc w:val="both"/>
        <w:rPr>
          <w:color w:val="auto"/>
        </w:rPr>
      </w:pPr>
      <w:r w:rsidRPr="00932FE7">
        <w:rPr>
          <w:color w:val="auto"/>
        </w:rPr>
        <w:t xml:space="preserve">A person's ability to communicate is not only seen from how the person speaks, but also from their attitude. Body language is an important point and is used more often, and is the most honest thing humans do in communicating. One form of </w:t>
      </w:r>
      <w:r w:rsidRPr="00932FE7">
        <w:rPr>
          <w:color w:val="auto"/>
        </w:rPr>
        <w:lastRenderedPageBreak/>
        <w:t xml:space="preserve">nonverbal communication is </w:t>
      </w:r>
      <w:proofErr w:type="spellStart"/>
      <w:r w:rsidRPr="00932FE7">
        <w:rPr>
          <w:color w:val="auto"/>
        </w:rPr>
        <w:t>kinesic</w:t>
      </w:r>
      <w:proofErr w:type="spellEnd"/>
      <w:r w:rsidRPr="00932FE7">
        <w:rPr>
          <w:color w:val="auto"/>
        </w:rPr>
        <w:t>. Kinesics includes facial expressions, gestures, gait and posture, and visible arm and body movements. In the 1960s the Japanese group supported the concept that there are large cultural differences in emotional assessments (</w:t>
      </w:r>
      <w:proofErr w:type="spellStart"/>
      <w:r w:rsidRPr="00932FE7">
        <w:rPr>
          <w:color w:val="auto"/>
        </w:rPr>
        <w:t>Handayani</w:t>
      </w:r>
      <w:proofErr w:type="spellEnd"/>
      <w:r w:rsidRPr="00932FE7">
        <w:rPr>
          <w:color w:val="auto"/>
        </w:rPr>
        <w:t>, 2013).</w:t>
      </w:r>
    </w:p>
    <w:p w:rsidR="00932FE7" w:rsidRDefault="00932FE7" w:rsidP="00932FE7">
      <w:pPr>
        <w:pStyle w:val="Default"/>
        <w:ind w:firstLine="360"/>
        <w:jc w:val="both"/>
        <w:rPr>
          <w:color w:val="auto"/>
        </w:rPr>
      </w:pPr>
      <w:proofErr w:type="spellStart"/>
      <w:r w:rsidRPr="00932FE7">
        <w:rPr>
          <w:color w:val="auto"/>
        </w:rPr>
        <w:t>Dewita</w:t>
      </w:r>
      <w:proofErr w:type="spellEnd"/>
      <w:r w:rsidRPr="00932FE7">
        <w:rPr>
          <w:color w:val="auto"/>
        </w:rPr>
        <w:t xml:space="preserve"> (2012) had previously researched nonverbal communication with the title "Speeches and Kinesics in Japanese Films". In her research, </w:t>
      </w:r>
      <w:proofErr w:type="spellStart"/>
      <w:r w:rsidRPr="00932FE7">
        <w:rPr>
          <w:color w:val="auto"/>
        </w:rPr>
        <w:t>Dewita</w:t>
      </w:r>
      <w:proofErr w:type="spellEnd"/>
      <w:r w:rsidRPr="00932FE7">
        <w:rPr>
          <w:color w:val="auto"/>
        </w:rPr>
        <w:t xml:space="preserve"> explained the various kinds of utterances and kinesics of the gesture section and explained the meaning and purpose. Based on the data analysis carried out, it can be concluded that there are several meanings of utterances and kinesics that appear in Japanese films, namely "thank you", "I'm sorry", "good night", "please", "wait a minute", "I", "hooray", "what do you want?", "Come here", and others. Kinesics that </w:t>
      </w:r>
      <w:proofErr w:type="gramStart"/>
      <w:r w:rsidRPr="00932FE7">
        <w:rPr>
          <w:color w:val="auto"/>
        </w:rPr>
        <w:t>are</w:t>
      </w:r>
      <w:proofErr w:type="gramEnd"/>
      <w:r w:rsidRPr="00932FE7">
        <w:rPr>
          <w:color w:val="auto"/>
        </w:rPr>
        <w:t xml:space="preserve"> often us</w:t>
      </w:r>
      <w:r w:rsidR="00E002EF">
        <w:rPr>
          <w:color w:val="auto"/>
        </w:rPr>
        <w:t>ed by Japanese people are hands.</w:t>
      </w:r>
    </w:p>
    <w:p w:rsidR="00E002EF" w:rsidRDefault="00E002EF" w:rsidP="00932FE7">
      <w:pPr>
        <w:pStyle w:val="Default"/>
        <w:ind w:firstLine="360"/>
        <w:jc w:val="both"/>
        <w:rPr>
          <w:color w:val="auto"/>
        </w:rPr>
      </w:pPr>
    </w:p>
    <w:p w:rsidR="00E002EF" w:rsidRPr="00932FE7" w:rsidRDefault="00E002EF" w:rsidP="00932FE7">
      <w:pPr>
        <w:pStyle w:val="Default"/>
        <w:ind w:firstLine="360"/>
        <w:jc w:val="both"/>
        <w:rPr>
          <w:color w:val="auto"/>
        </w:rPr>
        <w:sectPr w:rsidR="00E002EF" w:rsidRPr="00932FE7" w:rsidSect="00932FE7">
          <w:type w:val="continuous"/>
          <w:pgSz w:w="11907" w:h="16839" w:code="9"/>
          <w:pgMar w:top="1701" w:right="1134" w:bottom="1134" w:left="1701" w:header="720" w:footer="720" w:gutter="0"/>
          <w:cols w:num="2" w:space="720"/>
          <w:docGrid w:linePitch="360"/>
        </w:sectPr>
      </w:pPr>
    </w:p>
    <w:p w:rsidR="00932FE7" w:rsidRDefault="00932FE7" w:rsidP="00932FE7">
      <w:pPr>
        <w:spacing w:after="0" w:line="240" w:lineRule="auto"/>
        <w:ind w:firstLine="0"/>
        <w:contextualSpacing/>
        <w:jc w:val="both"/>
        <w:rPr>
          <w:rFonts w:ascii="Times New Roman" w:hAnsi="Times New Roman"/>
          <w:sz w:val="24"/>
          <w:szCs w:val="24"/>
        </w:rPr>
      </w:pPr>
      <w:r w:rsidRPr="00932FE7">
        <w:rPr>
          <w:rFonts w:ascii="Times New Roman" w:hAnsi="Times New Roman"/>
          <w:sz w:val="24"/>
          <w:szCs w:val="24"/>
        </w:rPr>
        <w:lastRenderedPageBreak/>
        <w:t xml:space="preserve">The difference between the author's research and previous research lies in the object to be researched. This research discusses the types and meanings contained in the </w:t>
      </w:r>
      <w:proofErr w:type="spellStart"/>
      <w:r w:rsidRPr="00932FE7">
        <w:rPr>
          <w:rFonts w:ascii="Times New Roman" w:hAnsi="Times New Roman"/>
          <w:sz w:val="24"/>
          <w:szCs w:val="24"/>
        </w:rPr>
        <w:t>kinesic</w:t>
      </w:r>
      <w:proofErr w:type="spellEnd"/>
      <w:r w:rsidRPr="00932FE7">
        <w:rPr>
          <w:rFonts w:ascii="Times New Roman" w:hAnsi="Times New Roman"/>
          <w:sz w:val="24"/>
          <w:szCs w:val="24"/>
        </w:rPr>
        <w:t xml:space="preserve"> markers in the anime "Diamond no Ace" episodes 1 and 2. The author chose anime media because the expressive form is more attractive in describing the character, and the anime I chose is an example of body movement reflection. </w:t>
      </w:r>
      <w:proofErr w:type="gramStart"/>
      <w:r w:rsidRPr="00932FE7">
        <w:rPr>
          <w:rFonts w:ascii="Times New Roman" w:hAnsi="Times New Roman"/>
          <w:sz w:val="24"/>
          <w:szCs w:val="24"/>
        </w:rPr>
        <w:t>which</w:t>
      </w:r>
      <w:proofErr w:type="gramEnd"/>
      <w:r w:rsidRPr="00932FE7">
        <w:rPr>
          <w:rFonts w:ascii="Times New Roman" w:hAnsi="Times New Roman"/>
          <w:sz w:val="24"/>
          <w:szCs w:val="24"/>
        </w:rPr>
        <w:t xml:space="preserve"> is almost the same in the general public. Apart from that, anime is almost the same as cartoons, and cartoons approach the reflection of human characteristics in general </w:t>
      </w:r>
      <w:proofErr w:type="spellStart"/>
      <w:r w:rsidRPr="00932FE7">
        <w:rPr>
          <w:rFonts w:ascii="Times New Roman" w:hAnsi="Times New Roman"/>
          <w:sz w:val="24"/>
          <w:szCs w:val="24"/>
        </w:rPr>
        <w:t>caricaturally</w:t>
      </w:r>
      <w:proofErr w:type="spellEnd"/>
      <w:r w:rsidRPr="00932FE7">
        <w:rPr>
          <w:rFonts w:ascii="Times New Roman" w:hAnsi="Times New Roman"/>
          <w:sz w:val="24"/>
          <w:szCs w:val="24"/>
        </w:rPr>
        <w:t xml:space="preserve"> (</w:t>
      </w:r>
      <w:proofErr w:type="spellStart"/>
      <w:r w:rsidRPr="00932FE7">
        <w:rPr>
          <w:rFonts w:ascii="Times New Roman" w:hAnsi="Times New Roman"/>
          <w:sz w:val="24"/>
          <w:szCs w:val="24"/>
        </w:rPr>
        <w:t>Sasongko</w:t>
      </w:r>
      <w:proofErr w:type="spellEnd"/>
      <w:r w:rsidRPr="00932FE7">
        <w:rPr>
          <w:rFonts w:ascii="Times New Roman" w:hAnsi="Times New Roman"/>
          <w:sz w:val="24"/>
          <w:szCs w:val="24"/>
        </w:rPr>
        <w:t xml:space="preserve"> (2005: 9) in Vera (2014: 96)).</w:t>
      </w:r>
    </w:p>
    <w:p w:rsidR="00932FE7" w:rsidRDefault="00932FE7" w:rsidP="00932FE7">
      <w:pPr>
        <w:spacing w:after="0" w:line="240" w:lineRule="auto"/>
        <w:ind w:firstLine="0"/>
        <w:contextualSpacing/>
        <w:jc w:val="both"/>
        <w:rPr>
          <w:rFonts w:ascii="Times New Roman" w:hAnsi="Times New Roman"/>
          <w:sz w:val="24"/>
          <w:szCs w:val="24"/>
        </w:rPr>
      </w:pPr>
    </w:p>
    <w:p w:rsidR="00932FE7" w:rsidRPr="00932FE7" w:rsidRDefault="00932FE7" w:rsidP="00932FE7">
      <w:pPr>
        <w:pStyle w:val="abstrak"/>
        <w:numPr>
          <w:ilvl w:val="0"/>
          <w:numId w:val="1"/>
        </w:numPr>
        <w:ind w:left="360" w:right="49"/>
        <w:rPr>
          <w:rFonts w:eastAsia="Times New Roman"/>
          <w:b/>
          <w:iCs/>
          <w:sz w:val="24"/>
        </w:rPr>
      </w:pPr>
      <w:r w:rsidRPr="00932FE7">
        <w:rPr>
          <w:rFonts w:eastAsia="Times New Roman"/>
          <w:b/>
          <w:iCs/>
          <w:sz w:val="24"/>
        </w:rPr>
        <w:t>Methods</w:t>
      </w:r>
    </w:p>
    <w:p w:rsidR="00932FE7" w:rsidRDefault="00932FE7" w:rsidP="00932FE7">
      <w:pPr>
        <w:spacing w:after="0" w:line="240" w:lineRule="auto"/>
        <w:ind w:firstLine="360"/>
        <w:contextualSpacing/>
        <w:jc w:val="both"/>
        <w:rPr>
          <w:rFonts w:ascii="Times New Roman" w:hAnsi="Times New Roman"/>
          <w:sz w:val="24"/>
          <w:szCs w:val="24"/>
        </w:rPr>
      </w:pPr>
      <w:r w:rsidRPr="00932FE7">
        <w:rPr>
          <w:rFonts w:ascii="Times New Roman" w:hAnsi="Times New Roman"/>
          <w:sz w:val="24"/>
          <w:szCs w:val="24"/>
        </w:rPr>
        <w:t xml:space="preserve">This type of research is a research by Roland Barthes's semiotic analysis method. This method studies how humanity interprets things. Understanding (to </w:t>
      </w:r>
      <w:proofErr w:type="spellStart"/>
      <w:proofErr w:type="gramStart"/>
      <w:r w:rsidRPr="00932FE7">
        <w:rPr>
          <w:rFonts w:ascii="Times New Roman" w:hAnsi="Times New Roman"/>
          <w:sz w:val="24"/>
          <w:szCs w:val="24"/>
        </w:rPr>
        <w:t>sinify</w:t>
      </w:r>
      <w:proofErr w:type="spellEnd"/>
      <w:proofErr w:type="gramEnd"/>
      <w:r w:rsidRPr="00932FE7">
        <w:rPr>
          <w:rFonts w:ascii="Times New Roman" w:hAnsi="Times New Roman"/>
          <w:sz w:val="24"/>
          <w:szCs w:val="24"/>
        </w:rPr>
        <w:t xml:space="preserve">) in this case cannot be confused by communicating (to communicate). Meaning means that objects not only carry information, in which case they want to communicate, but also constitutes a structured system of signs (Barthes, 1988: 178 in </w:t>
      </w:r>
      <w:proofErr w:type="spellStart"/>
      <w:r w:rsidRPr="00932FE7">
        <w:rPr>
          <w:rFonts w:ascii="Times New Roman" w:hAnsi="Times New Roman"/>
          <w:sz w:val="24"/>
          <w:szCs w:val="24"/>
        </w:rPr>
        <w:t>Sobur</w:t>
      </w:r>
      <w:proofErr w:type="spellEnd"/>
      <w:r w:rsidRPr="00932FE7">
        <w:rPr>
          <w:rFonts w:ascii="Times New Roman" w:hAnsi="Times New Roman"/>
          <w:sz w:val="24"/>
          <w:szCs w:val="24"/>
        </w:rPr>
        <w:t xml:space="preserve">, 2009: 15). Barthes uses the term orders of signification. First order of signification is denotation, while connotation is second order of signification. The first order includes markers and markers in the form of signs. This sign is called the meaning of denotation. Then from that sign comes another meaning, another mental concept attached to the sign (marker). This new usage then becomes the connotation. </w:t>
      </w:r>
      <w:proofErr w:type="gramStart"/>
      <w:r w:rsidRPr="00932FE7">
        <w:rPr>
          <w:rFonts w:ascii="Times New Roman" w:hAnsi="Times New Roman"/>
          <w:sz w:val="24"/>
          <w:szCs w:val="24"/>
        </w:rPr>
        <w:t>(Mayo, 2009).</w:t>
      </w:r>
      <w:proofErr w:type="gramEnd"/>
    </w:p>
    <w:p w:rsidR="00932FE7" w:rsidRDefault="00932FE7" w:rsidP="00932FE7">
      <w:pPr>
        <w:spacing w:after="0" w:line="240" w:lineRule="auto"/>
        <w:ind w:firstLine="0"/>
        <w:contextualSpacing/>
        <w:jc w:val="both"/>
        <w:rPr>
          <w:rFonts w:ascii="Times New Roman" w:hAnsi="Times New Roman"/>
          <w:sz w:val="24"/>
          <w:szCs w:val="24"/>
        </w:rPr>
      </w:pPr>
    </w:p>
    <w:p w:rsidR="00932FE7" w:rsidRPr="00932FE7" w:rsidRDefault="00932FE7" w:rsidP="00932FE7">
      <w:pPr>
        <w:pStyle w:val="abstrak"/>
        <w:numPr>
          <w:ilvl w:val="0"/>
          <w:numId w:val="1"/>
        </w:numPr>
        <w:ind w:left="378" w:right="49"/>
        <w:rPr>
          <w:rFonts w:eastAsia="Times New Roman"/>
          <w:b/>
          <w:iCs/>
          <w:sz w:val="24"/>
        </w:rPr>
      </w:pPr>
      <w:r w:rsidRPr="00932FE7">
        <w:rPr>
          <w:rFonts w:eastAsia="Times New Roman"/>
          <w:b/>
          <w:iCs/>
          <w:sz w:val="24"/>
        </w:rPr>
        <w:t>Result and Discussion</w:t>
      </w:r>
    </w:p>
    <w:p w:rsidR="00932FE7" w:rsidRDefault="00932FE7" w:rsidP="00932FE7">
      <w:pPr>
        <w:spacing w:after="0" w:line="240" w:lineRule="auto"/>
        <w:ind w:firstLine="378"/>
        <w:contextualSpacing/>
        <w:jc w:val="both"/>
        <w:rPr>
          <w:rFonts w:ascii="Times New Roman" w:hAnsi="Times New Roman"/>
          <w:sz w:val="24"/>
          <w:szCs w:val="24"/>
        </w:rPr>
      </w:pPr>
      <w:r w:rsidRPr="00932FE7">
        <w:rPr>
          <w:rFonts w:ascii="Times New Roman" w:hAnsi="Times New Roman"/>
          <w:sz w:val="24"/>
          <w:szCs w:val="24"/>
        </w:rPr>
        <w:t xml:space="preserve">The overall data that the authors managed to collect amounted to 16 expressions, with details of episode 1 there are 8 expressions and episode 2 there are 3 expressions. The selection of these images is based on what the writer will research about nonverbal markers to study the habits of </w:t>
      </w:r>
      <w:r w:rsidRPr="00932FE7">
        <w:rPr>
          <w:rFonts w:ascii="Times New Roman" w:hAnsi="Times New Roman"/>
          <w:sz w:val="24"/>
          <w:szCs w:val="24"/>
        </w:rPr>
        <w:lastRenderedPageBreak/>
        <w:t>Japanese society, therefore the writer chooses images with expressions and gestures that are shown by the characters in accordance with what is in real life but still contains elements of anime. The data that the writer will examine include the following.</w:t>
      </w:r>
    </w:p>
    <w:p w:rsidR="00932FE7" w:rsidRDefault="00932FE7" w:rsidP="00932FE7">
      <w:pPr>
        <w:spacing w:after="0" w:line="240" w:lineRule="auto"/>
        <w:ind w:firstLine="0"/>
        <w:contextualSpacing/>
        <w:jc w:val="both"/>
        <w:rPr>
          <w:rFonts w:ascii="Times New Roman" w:hAnsi="Times New Roman"/>
          <w:sz w:val="24"/>
          <w:szCs w:val="24"/>
        </w:rPr>
      </w:pPr>
    </w:p>
    <w:p w:rsidR="00932FE7" w:rsidRDefault="00932FE7" w:rsidP="00932FE7">
      <w:pPr>
        <w:pStyle w:val="MDPI22heading2"/>
        <w:spacing w:before="0" w:after="0"/>
        <w:rPr>
          <w:b/>
          <w:i w:val="0"/>
          <w:sz w:val="24"/>
          <w:szCs w:val="24"/>
        </w:rPr>
      </w:pPr>
      <w:r w:rsidRPr="001F31C4">
        <w:rPr>
          <w:b/>
          <w:i w:val="0"/>
          <w:sz w:val="24"/>
          <w:szCs w:val="24"/>
        </w:rPr>
        <w:t xml:space="preserve">3.1 </w:t>
      </w:r>
      <w:r>
        <w:rPr>
          <w:b/>
          <w:i w:val="0"/>
          <w:sz w:val="24"/>
          <w:szCs w:val="24"/>
        </w:rPr>
        <w:t>Kind of Kinesic Sign</w:t>
      </w:r>
    </w:p>
    <w:p w:rsidR="00932FE7" w:rsidRPr="001F31C4" w:rsidRDefault="00932FE7" w:rsidP="00932FE7">
      <w:pPr>
        <w:pStyle w:val="MDPI22heading2"/>
        <w:spacing w:before="0" w:after="0"/>
        <w:rPr>
          <w:b/>
          <w:i w:val="0"/>
          <w:sz w:val="24"/>
          <w:szCs w:val="24"/>
        </w:rPr>
      </w:pPr>
    </w:p>
    <w:p w:rsidR="00932FE7" w:rsidRDefault="00932FE7" w:rsidP="00932FE7">
      <w:pPr>
        <w:pStyle w:val="MDPI23heading3"/>
        <w:spacing w:before="0" w:after="0"/>
        <w:jc w:val="center"/>
        <w:rPr>
          <w:noProof/>
          <w:snapToGrid/>
          <w:lang w:eastAsia="ja-JP" w:bidi="ar-SA"/>
        </w:rPr>
      </w:pPr>
      <w:r>
        <w:rPr>
          <w:noProof/>
          <w:snapToGrid/>
          <w:lang w:eastAsia="ja-JP" w:bidi="ar-SA"/>
        </w:rPr>
        <w:drawing>
          <wp:inline distT="0" distB="0" distL="0" distR="0" wp14:anchorId="0F82DA06" wp14:editId="29F2DA45">
            <wp:extent cx="3111500" cy="17468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0" cy="1746885"/>
                    </a:xfrm>
                    <a:prstGeom prst="rect">
                      <a:avLst/>
                    </a:prstGeom>
                    <a:noFill/>
                    <a:ln>
                      <a:noFill/>
                    </a:ln>
                  </pic:spPr>
                </pic:pic>
              </a:graphicData>
            </a:graphic>
          </wp:inline>
        </w:drawing>
      </w:r>
    </w:p>
    <w:p w:rsidR="00932FE7" w:rsidRDefault="00932FE7" w:rsidP="00932FE7">
      <w:pPr>
        <w:pStyle w:val="MDPI23heading3"/>
        <w:spacing w:before="0" w:after="0"/>
        <w:jc w:val="center"/>
        <w:rPr>
          <w:i w:val="0"/>
          <w:noProof/>
          <w:snapToGrid/>
          <w:lang w:eastAsia="ja-JP" w:bidi="ar-SA"/>
        </w:rPr>
      </w:pPr>
      <w:r>
        <w:rPr>
          <w:i w:val="0"/>
          <w:noProof/>
          <w:snapToGrid/>
          <w:lang w:eastAsia="ja-JP" w:bidi="ar-SA"/>
        </w:rPr>
        <w:t xml:space="preserve">Figure 1: Picture of Sano Sensei </w:t>
      </w:r>
    </w:p>
    <w:p w:rsidR="00932FE7" w:rsidRDefault="00932FE7" w:rsidP="00932FE7">
      <w:pPr>
        <w:pStyle w:val="MDPI23heading3"/>
        <w:spacing w:before="0" w:after="0"/>
        <w:jc w:val="center"/>
        <w:rPr>
          <w:i w:val="0"/>
          <w:noProof/>
          <w:snapToGrid/>
          <w:lang w:eastAsia="ja-JP" w:bidi="ar-SA"/>
        </w:rPr>
      </w:pPr>
      <w:r>
        <w:rPr>
          <w:i w:val="0"/>
          <w:noProof/>
          <w:snapToGrid/>
          <w:lang w:eastAsia="ja-JP" w:bidi="ar-SA"/>
        </w:rPr>
        <w:t>(Data 1)</w:t>
      </w:r>
    </w:p>
    <w:tbl>
      <w:tblPr>
        <w:tblStyle w:val="Mdeck5tablebodythreelines"/>
        <w:tblW w:w="5039" w:type="dxa"/>
        <w:tblLook w:val="04A0" w:firstRow="1" w:lastRow="0" w:firstColumn="1" w:lastColumn="0" w:noHBand="0" w:noVBand="1"/>
      </w:tblPr>
      <w:tblGrid>
        <w:gridCol w:w="1637"/>
        <w:gridCol w:w="3402"/>
      </w:tblGrid>
      <w:tr w:rsidR="00932FE7" w:rsidTr="00AE3207">
        <w:trPr>
          <w:cnfStyle w:val="100000000000" w:firstRow="1" w:lastRow="0" w:firstColumn="0" w:lastColumn="0" w:oddVBand="0" w:evenVBand="0" w:oddHBand="0" w:evenHBand="0" w:firstRowFirstColumn="0" w:firstRowLastColumn="0" w:lastRowFirstColumn="0" w:lastRowLastColumn="0"/>
        </w:trPr>
        <w:tc>
          <w:tcPr>
            <w:tcW w:w="1637" w:type="dxa"/>
          </w:tcPr>
          <w:p w:rsidR="00932FE7" w:rsidRPr="001B2065" w:rsidRDefault="00932FE7" w:rsidP="00AE3207">
            <w:pPr>
              <w:pStyle w:val="Default"/>
              <w:rPr>
                <w:b/>
              </w:rPr>
            </w:pPr>
            <w:r w:rsidRPr="001B2065">
              <w:rPr>
                <w:b/>
              </w:rPr>
              <w:t>Category</w:t>
            </w:r>
          </w:p>
        </w:tc>
        <w:tc>
          <w:tcPr>
            <w:tcW w:w="3402" w:type="dxa"/>
          </w:tcPr>
          <w:p w:rsidR="00932FE7" w:rsidRPr="001B2065" w:rsidRDefault="00932FE7" w:rsidP="00AE3207">
            <w:pPr>
              <w:pStyle w:val="Default"/>
              <w:rPr>
                <w:b/>
              </w:rPr>
            </w:pPr>
            <w:r>
              <w:rPr>
                <w:b/>
              </w:rPr>
              <w:t>Explanation</w:t>
            </w:r>
          </w:p>
        </w:tc>
      </w:tr>
      <w:tr w:rsidR="00932FE7" w:rsidTr="00AE3207">
        <w:tc>
          <w:tcPr>
            <w:tcW w:w="1637" w:type="dxa"/>
          </w:tcPr>
          <w:p w:rsidR="00932FE7" w:rsidRPr="00E30D74" w:rsidRDefault="00932FE7" w:rsidP="00AE3207">
            <w:pPr>
              <w:pStyle w:val="Default"/>
              <w:jc w:val="left"/>
            </w:pPr>
            <w:r w:rsidRPr="00E30D74">
              <w:t>Facial</w:t>
            </w:r>
            <w:r>
              <w:t xml:space="preserve"> </w:t>
            </w:r>
            <w:r w:rsidRPr="00E30D74">
              <w:t>Sign</w:t>
            </w:r>
          </w:p>
        </w:tc>
        <w:tc>
          <w:tcPr>
            <w:tcW w:w="3402" w:type="dxa"/>
          </w:tcPr>
          <w:p w:rsidR="00932FE7" w:rsidRPr="00E30D74" w:rsidRDefault="00932FE7" w:rsidP="00AE3207">
            <w:pPr>
              <w:pStyle w:val="Default"/>
              <w:jc w:val="left"/>
            </w:pPr>
            <w:r w:rsidRPr="00E30D74">
              <w:t>Eyes narrowed sharply</w:t>
            </w:r>
          </w:p>
        </w:tc>
      </w:tr>
      <w:tr w:rsidR="00932FE7" w:rsidTr="00AE3207">
        <w:tc>
          <w:tcPr>
            <w:tcW w:w="1637" w:type="dxa"/>
          </w:tcPr>
          <w:p w:rsidR="00932FE7" w:rsidRPr="00E30D74" w:rsidRDefault="00932FE7" w:rsidP="00AE3207">
            <w:pPr>
              <w:pStyle w:val="Default"/>
              <w:jc w:val="left"/>
            </w:pPr>
          </w:p>
        </w:tc>
        <w:tc>
          <w:tcPr>
            <w:tcW w:w="3402" w:type="dxa"/>
          </w:tcPr>
          <w:p w:rsidR="00932FE7" w:rsidRPr="00E30D74" w:rsidRDefault="00932FE7" w:rsidP="00AE3207">
            <w:pPr>
              <w:pStyle w:val="Default"/>
              <w:jc w:val="left"/>
            </w:pPr>
            <w:r w:rsidRPr="00E30D74">
              <w:t>Brow in a dip</w:t>
            </w:r>
          </w:p>
        </w:tc>
      </w:tr>
      <w:tr w:rsidR="00932FE7" w:rsidTr="00AE3207">
        <w:tc>
          <w:tcPr>
            <w:tcW w:w="1637" w:type="dxa"/>
          </w:tcPr>
          <w:p w:rsidR="00932FE7" w:rsidRPr="00E30D74" w:rsidRDefault="00932FE7" w:rsidP="00AE3207">
            <w:pPr>
              <w:pStyle w:val="Default"/>
              <w:jc w:val="left"/>
            </w:pPr>
          </w:p>
        </w:tc>
        <w:tc>
          <w:tcPr>
            <w:tcW w:w="3402" w:type="dxa"/>
          </w:tcPr>
          <w:p w:rsidR="00932FE7" w:rsidRPr="00E30D74" w:rsidRDefault="00932FE7" w:rsidP="00AE3207">
            <w:pPr>
              <w:pStyle w:val="Default"/>
              <w:jc w:val="left"/>
            </w:pPr>
            <w:r w:rsidRPr="00E30D74">
              <w:t>mouth open and teeth clenching</w:t>
            </w:r>
          </w:p>
        </w:tc>
      </w:tr>
      <w:tr w:rsidR="00932FE7" w:rsidTr="00AE3207">
        <w:tc>
          <w:tcPr>
            <w:tcW w:w="1637" w:type="dxa"/>
          </w:tcPr>
          <w:p w:rsidR="00932FE7" w:rsidRPr="00E30D74" w:rsidRDefault="00932FE7" w:rsidP="00AE3207">
            <w:pPr>
              <w:pStyle w:val="Default"/>
              <w:jc w:val="left"/>
            </w:pPr>
            <w:r w:rsidRPr="00E30D74">
              <w:t>Gesture</w:t>
            </w:r>
          </w:p>
        </w:tc>
        <w:tc>
          <w:tcPr>
            <w:tcW w:w="3402" w:type="dxa"/>
          </w:tcPr>
          <w:p w:rsidR="00932FE7" w:rsidRPr="00E30D74" w:rsidRDefault="00932FE7" w:rsidP="00AE3207">
            <w:pPr>
              <w:pStyle w:val="Default"/>
              <w:jc w:val="left"/>
            </w:pPr>
            <w:r w:rsidRPr="00E30D74">
              <w:t>both hands clenched into fists</w:t>
            </w:r>
          </w:p>
        </w:tc>
      </w:tr>
      <w:tr w:rsidR="00932FE7" w:rsidTr="00AE3207">
        <w:tc>
          <w:tcPr>
            <w:tcW w:w="1637" w:type="dxa"/>
          </w:tcPr>
          <w:p w:rsidR="00932FE7" w:rsidRPr="00E30D74" w:rsidRDefault="00932FE7" w:rsidP="00AE3207">
            <w:pPr>
              <w:pStyle w:val="Default"/>
              <w:jc w:val="left"/>
            </w:pPr>
            <w:r w:rsidRPr="00E30D74">
              <w:t>Body</w:t>
            </w:r>
            <w:r>
              <w:t xml:space="preserve"> </w:t>
            </w:r>
            <w:r w:rsidRPr="00E30D74">
              <w:t>Posture</w:t>
            </w:r>
          </w:p>
        </w:tc>
        <w:tc>
          <w:tcPr>
            <w:tcW w:w="3402" w:type="dxa"/>
          </w:tcPr>
          <w:p w:rsidR="00932FE7" w:rsidRPr="00E30D74" w:rsidRDefault="00932FE7" w:rsidP="00AE3207">
            <w:pPr>
              <w:pStyle w:val="Default"/>
              <w:jc w:val="left"/>
            </w:pPr>
            <w:r w:rsidRPr="00E30D74">
              <w:t>Shoulders raised</w:t>
            </w:r>
          </w:p>
        </w:tc>
      </w:tr>
      <w:tr w:rsidR="00932FE7" w:rsidTr="00AE3207">
        <w:tc>
          <w:tcPr>
            <w:tcW w:w="1637" w:type="dxa"/>
          </w:tcPr>
          <w:p w:rsidR="00932FE7" w:rsidRPr="00E30D74" w:rsidRDefault="00932FE7" w:rsidP="00AE3207">
            <w:pPr>
              <w:pStyle w:val="Default"/>
              <w:jc w:val="left"/>
            </w:pPr>
            <w:r w:rsidRPr="00E30D74">
              <w:t>Iconography</w:t>
            </w:r>
          </w:p>
        </w:tc>
        <w:tc>
          <w:tcPr>
            <w:tcW w:w="3402" w:type="dxa"/>
          </w:tcPr>
          <w:p w:rsidR="00932FE7" w:rsidRPr="00E30D74" w:rsidRDefault="00932FE7" w:rsidP="00AE3207">
            <w:pPr>
              <w:pStyle w:val="Default"/>
              <w:jc w:val="left"/>
            </w:pPr>
            <w:r w:rsidRPr="00E30D74">
              <w:t>speedline</w:t>
            </w:r>
          </w:p>
        </w:tc>
      </w:tr>
      <w:tr w:rsidR="00932FE7" w:rsidTr="00AE3207">
        <w:tc>
          <w:tcPr>
            <w:tcW w:w="1637" w:type="dxa"/>
          </w:tcPr>
          <w:p w:rsidR="00932FE7" w:rsidRPr="00E30D74" w:rsidRDefault="00932FE7" w:rsidP="00AE3207">
            <w:pPr>
              <w:pStyle w:val="Default"/>
            </w:pPr>
          </w:p>
        </w:tc>
        <w:tc>
          <w:tcPr>
            <w:tcW w:w="3402" w:type="dxa"/>
          </w:tcPr>
          <w:p w:rsidR="00932FE7" w:rsidRPr="00E30D74" w:rsidRDefault="00932FE7" w:rsidP="00AE3207">
            <w:pPr>
              <w:pStyle w:val="Default"/>
              <w:jc w:val="left"/>
            </w:pPr>
            <w:r w:rsidRPr="00E30D74">
              <w:t>Heavy tears</w:t>
            </w:r>
          </w:p>
        </w:tc>
      </w:tr>
      <w:tr w:rsidR="00932FE7" w:rsidTr="00AE3207">
        <w:tc>
          <w:tcPr>
            <w:tcW w:w="1637" w:type="dxa"/>
          </w:tcPr>
          <w:p w:rsidR="00932FE7" w:rsidRPr="00E30D74" w:rsidRDefault="00932FE7" w:rsidP="00AE3207">
            <w:pPr>
              <w:pStyle w:val="Default"/>
            </w:pPr>
          </w:p>
        </w:tc>
        <w:tc>
          <w:tcPr>
            <w:tcW w:w="3402" w:type="dxa"/>
          </w:tcPr>
          <w:p w:rsidR="00932FE7" w:rsidRPr="00E30D74" w:rsidRDefault="00932FE7" w:rsidP="00AE3207">
            <w:pPr>
              <w:pStyle w:val="Default"/>
              <w:jc w:val="left"/>
            </w:pPr>
            <w:r w:rsidRPr="00E30D74">
              <w:t>Black aura</w:t>
            </w:r>
          </w:p>
        </w:tc>
      </w:tr>
      <w:tr w:rsidR="00932FE7" w:rsidTr="00AE3207">
        <w:tc>
          <w:tcPr>
            <w:tcW w:w="1637" w:type="dxa"/>
          </w:tcPr>
          <w:p w:rsidR="00932FE7" w:rsidRPr="00E30D74" w:rsidRDefault="00932FE7" w:rsidP="00AE3207">
            <w:pPr>
              <w:pStyle w:val="Default"/>
            </w:pPr>
          </w:p>
        </w:tc>
        <w:tc>
          <w:tcPr>
            <w:tcW w:w="3402" w:type="dxa"/>
          </w:tcPr>
          <w:p w:rsidR="00932FE7" w:rsidRPr="00E30D74" w:rsidRDefault="00932FE7" w:rsidP="00AE3207">
            <w:pPr>
              <w:pStyle w:val="Default"/>
              <w:jc w:val="left"/>
            </w:pPr>
            <w:r w:rsidRPr="00E30D74">
              <w:t>T-symbol</w:t>
            </w:r>
          </w:p>
        </w:tc>
      </w:tr>
    </w:tbl>
    <w:p w:rsidR="00932FE7" w:rsidRDefault="00932FE7" w:rsidP="00932FE7">
      <w:pPr>
        <w:pStyle w:val="MDPI23heading3"/>
        <w:spacing w:before="0" w:after="0"/>
        <w:jc w:val="center"/>
        <w:rPr>
          <w:i w:val="0"/>
          <w:noProof/>
          <w:snapToGrid/>
          <w:lang w:eastAsia="ja-JP" w:bidi="ar-SA"/>
        </w:rPr>
      </w:pPr>
    </w:p>
    <w:p w:rsidR="00932FE7" w:rsidRDefault="00932FE7" w:rsidP="00932FE7">
      <w:pPr>
        <w:pStyle w:val="MDPI23heading3"/>
        <w:spacing w:before="0" w:after="0"/>
        <w:jc w:val="center"/>
        <w:rPr>
          <w:noProof/>
          <w:snapToGrid/>
          <w:lang w:eastAsia="ja-JP" w:bidi="ar-SA"/>
        </w:rPr>
      </w:pPr>
      <w:r>
        <w:rPr>
          <w:noProof/>
          <w:snapToGrid/>
          <w:lang w:eastAsia="ja-JP" w:bidi="ar-SA"/>
        </w:rPr>
        <w:drawing>
          <wp:inline distT="0" distB="0" distL="0" distR="0" wp14:anchorId="64AC447C" wp14:editId="3FCC2476">
            <wp:extent cx="3111500" cy="1733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1500" cy="1733550"/>
                    </a:xfrm>
                    <a:prstGeom prst="rect">
                      <a:avLst/>
                    </a:prstGeom>
                    <a:noFill/>
                    <a:ln>
                      <a:noFill/>
                    </a:ln>
                  </pic:spPr>
                </pic:pic>
              </a:graphicData>
            </a:graphic>
          </wp:inline>
        </w:drawing>
      </w:r>
    </w:p>
    <w:p w:rsidR="00932FE7" w:rsidRDefault="00932FE7" w:rsidP="00932FE7">
      <w:pPr>
        <w:pStyle w:val="MDPI23heading3"/>
        <w:spacing w:before="0" w:after="0"/>
        <w:jc w:val="center"/>
        <w:rPr>
          <w:i w:val="0"/>
          <w:noProof/>
          <w:snapToGrid/>
          <w:lang w:eastAsia="ja-JP" w:bidi="ar-SA"/>
        </w:rPr>
      </w:pPr>
      <w:r w:rsidRPr="00E02130">
        <w:rPr>
          <w:i w:val="0"/>
          <w:noProof/>
          <w:snapToGrid/>
          <w:lang w:eastAsia="ja-JP" w:bidi="ar-SA"/>
        </w:rPr>
        <w:t>Figure 2: Picture of Eijun</w:t>
      </w:r>
    </w:p>
    <w:p w:rsidR="00932FE7" w:rsidRDefault="00932FE7" w:rsidP="00932FE7">
      <w:pPr>
        <w:pStyle w:val="MDPI23heading3"/>
        <w:spacing w:before="0" w:after="0"/>
        <w:jc w:val="center"/>
        <w:rPr>
          <w:i w:val="0"/>
          <w:noProof/>
          <w:snapToGrid/>
          <w:lang w:eastAsia="ja-JP" w:bidi="ar-SA"/>
        </w:rPr>
      </w:pPr>
      <w:r>
        <w:rPr>
          <w:i w:val="0"/>
          <w:noProof/>
          <w:snapToGrid/>
          <w:lang w:eastAsia="ja-JP" w:bidi="ar-SA"/>
        </w:rPr>
        <w:t>(Data 2)</w:t>
      </w:r>
    </w:p>
    <w:p w:rsidR="00E002EF" w:rsidRDefault="00E002EF" w:rsidP="00AE3207">
      <w:pPr>
        <w:pStyle w:val="Default"/>
        <w:rPr>
          <w:b/>
          <w:snapToGrid w:val="0"/>
        </w:rPr>
        <w:sectPr w:rsidR="00E002EF" w:rsidSect="00932FE7">
          <w:pgSz w:w="12240" w:h="15840"/>
          <w:pgMar w:top="1699" w:right="1138" w:bottom="1138" w:left="1699" w:header="720" w:footer="720" w:gutter="0"/>
          <w:cols w:num="2" w:space="720"/>
          <w:docGrid w:linePitch="360"/>
        </w:sectPr>
      </w:pPr>
    </w:p>
    <w:tbl>
      <w:tblPr>
        <w:tblStyle w:val="Mdeck5tablebodythreelines"/>
        <w:tblW w:w="4925" w:type="dxa"/>
        <w:tblLook w:val="04A0" w:firstRow="1" w:lastRow="0" w:firstColumn="1" w:lastColumn="0" w:noHBand="0" w:noVBand="1"/>
      </w:tblPr>
      <w:tblGrid>
        <w:gridCol w:w="1429"/>
        <w:gridCol w:w="3496"/>
      </w:tblGrid>
      <w:tr w:rsidR="00932FE7" w:rsidTr="00AE3207">
        <w:trPr>
          <w:cnfStyle w:val="100000000000" w:firstRow="1" w:lastRow="0" w:firstColumn="0" w:lastColumn="0" w:oddVBand="0" w:evenVBand="0" w:oddHBand="0" w:evenHBand="0" w:firstRowFirstColumn="0" w:firstRowLastColumn="0" w:lastRowFirstColumn="0" w:lastRowLastColumn="0"/>
        </w:trPr>
        <w:tc>
          <w:tcPr>
            <w:tcW w:w="1429" w:type="dxa"/>
          </w:tcPr>
          <w:p w:rsidR="00932FE7" w:rsidRPr="001B2065" w:rsidRDefault="00932FE7" w:rsidP="00AE3207">
            <w:pPr>
              <w:pStyle w:val="Default"/>
              <w:rPr>
                <w:b/>
              </w:rPr>
            </w:pPr>
            <w:r w:rsidRPr="001B2065">
              <w:rPr>
                <w:b/>
              </w:rPr>
              <w:lastRenderedPageBreak/>
              <w:t>Category</w:t>
            </w:r>
          </w:p>
        </w:tc>
        <w:tc>
          <w:tcPr>
            <w:tcW w:w="3496" w:type="dxa"/>
          </w:tcPr>
          <w:p w:rsidR="00932FE7" w:rsidRPr="001B2065" w:rsidRDefault="00932FE7" w:rsidP="00AE3207">
            <w:pPr>
              <w:pStyle w:val="Default"/>
              <w:rPr>
                <w:b/>
              </w:rPr>
            </w:pPr>
            <w:r>
              <w:rPr>
                <w:b/>
              </w:rPr>
              <w:t>Explanation</w:t>
            </w:r>
          </w:p>
        </w:tc>
      </w:tr>
      <w:tr w:rsidR="00932FE7" w:rsidTr="00AE3207">
        <w:tc>
          <w:tcPr>
            <w:tcW w:w="1429" w:type="dxa"/>
          </w:tcPr>
          <w:p w:rsidR="00932FE7" w:rsidRPr="00E30D74" w:rsidRDefault="00932FE7" w:rsidP="00AE3207">
            <w:pPr>
              <w:pStyle w:val="Default"/>
              <w:jc w:val="left"/>
            </w:pPr>
            <w:r w:rsidRPr="00E30D74">
              <w:t>Facial</w:t>
            </w:r>
            <w:r>
              <w:t xml:space="preserve"> </w:t>
            </w:r>
            <w:r w:rsidRPr="00E30D74">
              <w:t>Sign</w:t>
            </w:r>
          </w:p>
        </w:tc>
        <w:tc>
          <w:tcPr>
            <w:tcW w:w="3496" w:type="dxa"/>
          </w:tcPr>
          <w:p w:rsidR="00932FE7" w:rsidRPr="00E30D74" w:rsidRDefault="00932FE7" w:rsidP="00AE3207">
            <w:pPr>
              <w:pStyle w:val="Default"/>
              <w:jc w:val="left"/>
            </w:pPr>
            <w:r w:rsidRPr="00E30D74">
              <w:t>Eyes closed</w:t>
            </w:r>
          </w:p>
        </w:tc>
      </w:tr>
      <w:tr w:rsidR="00932FE7" w:rsidTr="00AE3207">
        <w:tc>
          <w:tcPr>
            <w:tcW w:w="1429" w:type="dxa"/>
          </w:tcPr>
          <w:p w:rsidR="00932FE7" w:rsidRPr="00E30D74" w:rsidRDefault="00932FE7" w:rsidP="00AE3207">
            <w:pPr>
              <w:pStyle w:val="Default"/>
              <w:jc w:val="left"/>
            </w:pPr>
          </w:p>
        </w:tc>
        <w:tc>
          <w:tcPr>
            <w:tcW w:w="3496" w:type="dxa"/>
          </w:tcPr>
          <w:p w:rsidR="00932FE7" w:rsidRPr="00E30D74" w:rsidRDefault="00932FE7" w:rsidP="00AE3207">
            <w:pPr>
              <w:pStyle w:val="Default"/>
              <w:jc w:val="left"/>
            </w:pPr>
            <w:r w:rsidRPr="00E30D74">
              <w:t>mouth closed relaxed</w:t>
            </w:r>
          </w:p>
        </w:tc>
      </w:tr>
      <w:tr w:rsidR="00932FE7" w:rsidTr="00AE3207">
        <w:tc>
          <w:tcPr>
            <w:tcW w:w="1429" w:type="dxa"/>
          </w:tcPr>
          <w:p w:rsidR="00932FE7" w:rsidRPr="00E30D74" w:rsidRDefault="00932FE7" w:rsidP="00AE3207">
            <w:pPr>
              <w:pStyle w:val="Default"/>
              <w:jc w:val="left"/>
            </w:pPr>
            <w:r w:rsidRPr="00E30D74">
              <w:t>Gesture</w:t>
            </w:r>
          </w:p>
        </w:tc>
        <w:tc>
          <w:tcPr>
            <w:tcW w:w="3496" w:type="dxa"/>
          </w:tcPr>
          <w:p w:rsidR="00932FE7" w:rsidRPr="00E30D74" w:rsidRDefault="00932FE7" w:rsidP="00AE3207">
            <w:pPr>
              <w:pStyle w:val="Default"/>
              <w:jc w:val="left"/>
            </w:pPr>
            <w:r w:rsidRPr="00E30D74">
              <w:t>both hands on the thigh</w:t>
            </w:r>
          </w:p>
        </w:tc>
      </w:tr>
      <w:tr w:rsidR="00932FE7" w:rsidTr="00AE3207">
        <w:tc>
          <w:tcPr>
            <w:tcW w:w="1429" w:type="dxa"/>
          </w:tcPr>
          <w:p w:rsidR="00932FE7" w:rsidRPr="00E30D74" w:rsidRDefault="00932FE7" w:rsidP="00AE3207">
            <w:pPr>
              <w:pStyle w:val="Default"/>
              <w:jc w:val="left"/>
            </w:pPr>
            <w:r w:rsidRPr="00E30D74">
              <w:t>Body</w:t>
            </w:r>
            <w:r>
              <w:t xml:space="preserve"> </w:t>
            </w:r>
            <w:r w:rsidRPr="00E30D74">
              <w:t>posture</w:t>
            </w:r>
          </w:p>
        </w:tc>
        <w:tc>
          <w:tcPr>
            <w:tcW w:w="3496" w:type="dxa"/>
          </w:tcPr>
          <w:p w:rsidR="00932FE7" w:rsidRPr="00E30D74" w:rsidRDefault="00932FE7" w:rsidP="00AE3207">
            <w:pPr>
              <w:pStyle w:val="Default"/>
              <w:jc w:val="left"/>
            </w:pPr>
            <w:r w:rsidRPr="00E30D74">
              <w:t>fold the legs under the body</w:t>
            </w:r>
          </w:p>
        </w:tc>
      </w:tr>
      <w:tr w:rsidR="00932FE7" w:rsidTr="00AE3207">
        <w:tc>
          <w:tcPr>
            <w:tcW w:w="1429" w:type="dxa"/>
          </w:tcPr>
          <w:p w:rsidR="00932FE7" w:rsidRPr="00E30D74" w:rsidRDefault="00932FE7" w:rsidP="00AE3207">
            <w:pPr>
              <w:pStyle w:val="Default"/>
              <w:jc w:val="left"/>
            </w:pPr>
            <w:r w:rsidRPr="00E30D74">
              <w:t>Iconograhpy</w:t>
            </w:r>
          </w:p>
        </w:tc>
        <w:tc>
          <w:tcPr>
            <w:tcW w:w="3496" w:type="dxa"/>
          </w:tcPr>
          <w:p w:rsidR="00932FE7" w:rsidRPr="00E30D74" w:rsidRDefault="00932FE7" w:rsidP="00AE3207">
            <w:pPr>
              <w:pStyle w:val="Default"/>
              <w:jc w:val="left"/>
            </w:pPr>
            <w:r w:rsidRPr="00E30D74">
              <w:t>-</w:t>
            </w:r>
          </w:p>
        </w:tc>
      </w:tr>
    </w:tbl>
    <w:p w:rsidR="00932FE7" w:rsidRDefault="00932FE7" w:rsidP="00932FE7">
      <w:pPr>
        <w:pStyle w:val="MDPI23heading3"/>
        <w:spacing w:before="0" w:after="0"/>
        <w:jc w:val="center"/>
        <w:rPr>
          <w:i w:val="0"/>
          <w:noProof/>
          <w:snapToGrid/>
          <w:lang w:eastAsia="ja-JP" w:bidi="ar-SA"/>
        </w:rPr>
      </w:pPr>
    </w:p>
    <w:p w:rsidR="00932FE7" w:rsidRDefault="00932FE7" w:rsidP="00932FE7">
      <w:pPr>
        <w:pStyle w:val="MDPI22heading2"/>
        <w:spacing w:before="0" w:after="0"/>
        <w:ind w:left="-360"/>
        <w:jc w:val="center"/>
        <w:rPr>
          <w:i w:val="0"/>
          <w:sz w:val="24"/>
          <w:szCs w:val="24"/>
        </w:rPr>
      </w:pPr>
      <w:r>
        <w:rPr>
          <w:snapToGrid/>
          <w:lang w:eastAsia="ja-JP" w:bidi="ar-SA"/>
        </w:rPr>
        <w:drawing>
          <wp:inline distT="0" distB="0" distL="0" distR="0" wp14:anchorId="363451B0" wp14:editId="102EA8A7">
            <wp:extent cx="3056890"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6890" cy="1733550"/>
                    </a:xfrm>
                    <a:prstGeom prst="rect">
                      <a:avLst/>
                    </a:prstGeom>
                    <a:noFill/>
                    <a:ln>
                      <a:noFill/>
                    </a:ln>
                  </pic:spPr>
                </pic:pic>
              </a:graphicData>
            </a:graphic>
          </wp:inline>
        </w:drawing>
      </w:r>
    </w:p>
    <w:p w:rsidR="00932FE7" w:rsidRDefault="00932FE7" w:rsidP="00932FE7">
      <w:pPr>
        <w:pStyle w:val="MDPI22heading2"/>
        <w:spacing w:before="0" w:after="0"/>
        <w:jc w:val="center"/>
        <w:rPr>
          <w:i w:val="0"/>
          <w:sz w:val="24"/>
          <w:szCs w:val="24"/>
        </w:rPr>
      </w:pPr>
      <w:r w:rsidRPr="00DD7105">
        <w:rPr>
          <w:i w:val="0"/>
          <w:sz w:val="24"/>
          <w:szCs w:val="24"/>
        </w:rPr>
        <w:t>Figure</w:t>
      </w:r>
      <w:r>
        <w:rPr>
          <w:i w:val="0"/>
          <w:sz w:val="24"/>
          <w:szCs w:val="24"/>
        </w:rPr>
        <w:t xml:space="preserve"> 3: picture of Eijun’s grandfather</w:t>
      </w:r>
    </w:p>
    <w:p w:rsidR="00932FE7" w:rsidRDefault="00932FE7" w:rsidP="00932FE7">
      <w:pPr>
        <w:pStyle w:val="MDPI22heading2"/>
        <w:spacing w:before="0" w:after="0"/>
        <w:jc w:val="center"/>
        <w:rPr>
          <w:i w:val="0"/>
          <w:sz w:val="24"/>
          <w:szCs w:val="24"/>
        </w:rPr>
      </w:pPr>
      <w:r>
        <w:rPr>
          <w:i w:val="0"/>
          <w:sz w:val="24"/>
          <w:szCs w:val="24"/>
        </w:rPr>
        <w:t>(Data 3)</w:t>
      </w:r>
    </w:p>
    <w:tbl>
      <w:tblPr>
        <w:tblStyle w:val="Mdeck5tablebodythreelines"/>
        <w:tblW w:w="0" w:type="auto"/>
        <w:tblLook w:val="04A0" w:firstRow="1" w:lastRow="0" w:firstColumn="1" w:lastColumn="0" w:noHBand="0" w:noVBand="1"/>
      </w:tblPr>
      <w:tblGrid>
        <w:gridCol w:w="1588"/>
        <w:gridCol w:w="2969"/>
      </w:tblGrid>
      <w:tr w:rsidR="00932FE7" w:rsidTr="00AE3207">
        <w:trPr>
          <w:cnfStyle w:val="100000000000" w:firstRow="1" w:lastRow="0" w:firstColumn="0" w:lastColumn="0" w:oddVBand="0" w:evenVBand="0" w:oddHBand="0" w:evenHBand="0" w:firstRowFirstColumn="0" w:firstRowLastColumn="0" w:lastRowFirstColumn="0" w:lastRowLastColumn="0"/>
        </w:trPr>
        <w:tc>
          <w:tcPr>
            <w:tcW w:w="1637" w:type="dxa"/>
          </w:tcPr>
          <w:p w:rsidR="00932FE7" w:rsidRPr="00462A89" w:rsidRDefault="00932FE7" w:rsidP="00AE3207">
            <w:pPr>
              <w:pStyle w:val="MDPI22heading2"/>
              <w:spacing w:before="0" w:after="0"/>
              <w:rPr>
                <w:b/>
                <w:i w:val="0"/>
                <w:sz w:val="24"/>
                <w:szCs w:val="24"/>
              </w:rPr>
            </w:pPr>
            <w:r w:rsidRPr="00462A89">
              <w:rPr>
                <w:b/>
                <w:i w:val="0"/>
                <w:sz w:val="24"/>
                <w:szCs w:val="24"/>
              </w:rPr>
              <w:t>Category</w:t>
            </w:r>
          </w:p>
        </w:tc>
        <w:tc>
          <w:tcPr>
            <w:tcW w:w="3425" w:type="dxa"/>
          </w:tcPr>
          <w:p w:rsidR="00932FE7" w:rsidRPr="00462A89" w:rsidRDefault="00932FE7" w:rsidP="00AE3207">
            <w:pPr>
              <w:pStyle w:val="MDPI22heading2"/>
              <w:spacing w:before="0" w:after="0"/>
              <w:rPr>
                <w:b/>
                <w:i w:val="0"/>
                <w:sz w:val="24"/>
                <w:szCs w:val="24"/>
              </w:rPr>
            </w:pPr>
            <w:r w:rsidRPr="00462A89">
              <w:rPr>
                <w:b/>
                <w:i w:val="0"/>
                <w:sz w:val="24"/>
                <w:szCs w:val="24"/>
              </w:rPr>
              <w:t>Explanation</w:t>
            </w:r>
          </w:p>
        </w:tc>
      </w:tr>
      <w:tr w:rsidR="00932FE7" w:rsidTr="00AE3207">
        <w:tc>
          <w:tcPr>
            <w:tcW w:w="1637" w:type="dxa"/>
          </w:tcPr>
          <w:p w:rsidR="00932FE7" w:rsidRPr="00E30D74" w:rsidRDefault="00932FE7" w:rsidP="00AE3207">
            <w:pPr>
              <w:pStyle w:val="Default"/>
              <w:jc w:val="left"/>
            </w:pPr>
            <w:r w:rsidRPr="00E30D74">
              <w:t>Facial</w:t>
            </w:r>
            <w:r>
              <w:t xml:space="preserve"> </w:t>
            </w:r>
            <w:r w:rsidRPr="00E30D74">
              <w:t>sign</w:t>
            </w:r>
          </w:p>
        </w:tc>
        <w:tc>
          <w:tcPr>
            <w:tcW w:w="3425" w:type="dxa"/>
          </w:tcPr>
          <w:p w:rsidR="00932FE7" w:rsidRPr="00E30D74" w:rsidRDefault="00932FE7" w:rsidP="00AE3207">
            <w:pPr>
              <w:pStyle w:val="Default"/>
              <w:jc w:val="left"/>
            </w:pPr>
            <w:r w:rsidRPr="00E30D74">
              <w:t>-</w:t>
            </w:r>
          </w:p>
        </w:tc>
      </w:tr>
      <w:tr w:rsidR="00932FE7" w:rsidTr="00AE3207">
        <w:tc>
          <w:tcPr>
            <w:tcW w:w="1637" w:type="dxa"/>
          </w:tcPr>
          <w:p w:rsidR="00932FE7" w:rsidRPr="00E30D74" w:rsidRDefault="00932FE7" w:rsidP="00AE3207">
            <w:pPr>
              <w:pStyle w:val="Default"/>
              <w:jc w:val="left"/>
            </w:pPr>
            <w:r w:rsidRPr="00E30D74">
              <w:t>Gesture</w:t>
            </w:r>
          </w:p>
        </w:tc>
        <w:tc>
          <w:tcPr>
            <w:tcW w:w="3425" w:type="dxa"/>
          </w:tcPr>
          <w:p w:rsidR="00932FE7" w:rsidRPr="00E30D74" w:rsidRDefault="00932FE7" w:rsidP="00AE3207">
            <w:pPr>
              <w:pStyle w:val="Default"/>
              <w:jc w:val="left"/>
            </w:pPr>
            <w:r w:rsidRPr="00E30D74">
              <w:t>both hands on the thigh</w:t>
            </w:r>
          </w:p>
        </w:tc>
      </w:tr>
      <w:tr w:rsidR="00932FE7" w:rsidTr="00AE3207">
        <w:tc>
          <w:tcPr>
            <w:tcW w:w="1637" w:type="dxa"/>
          </w:tcPr>
          <w:p w:rsidR="00932FE7" w:rsidRPr="00E30D74" w:rsidRDefault="00932FE7" w:rsidP="00AE3207">
            <w:pPr>
              <w:pStyle w:val="Default"/>
              <w:jc w:val="left"/>
            </w:pPr>
          </w:p>
        </w:tc>
        <w:tc>
          <w:tcPr>
            <w:tcW w:w="3425" w:type="dxa"/>
          </w:tcPr>
          <w:p w:rsidR="00932FE7" w:rsidRPr="00E30D74" w:rsidRDefault="00932FE7" w:rsidP="00AE3207">
            <w:pPr>
              <w:pStyle w:val="Default"/>
              <w:jc w:val="left"/>
            </w:pPr>
            <w:r w:rsidRPr="00E30D74">
              <w:t>elbows bend</w:t>
            </w:r>
          </w:p>
        </w:tc>
      </w:tr>
      <w:tr w:rsidR="00932FE7" w:rsidTr="00AE3207">
        <w:tc>
          <w:tcPr>
            <w:tcW w:w="1637" w:type="dxa"/>
          </w:tcPr>
          <w:p w:rsidR="00932FE7" w:rsidRPr="00E30D74" w:rsidRDefault="00932FE7" w:rsidP="00AE3207">
            <w:pPr>
              <w:pStyle w:val="Default"/>
              <w:jc w:val="left"/>
            </w:pPr>
            <w:r w:rsidRPr="00E30D74">
              <w:t>Body</w:t>
            </w:r>
            <w:r>
              <w:t xml:space="preserve"> </w:t>
            </w:r>
            <w:r w:rsidRPr="00E30D74">
              <w:t>Posture</w:t>
            </w:r>
          </w:p>
        </w:tc>
        <w:tc>
          <w:tcPr>
            <w:tcW w:w="3425" w:type="dxa"/>
          </w:tcPr>
          <w:p w:rsidR="00932FE7" w:rsidRPr="00E30D74" w:rsidRDefault="00932FE7" w:rsidP="00AE3207">
            <w:pPr>
              <w:pStyle w:val="Default"/>
              <w:jc w:val="left"/>
            </w:pPr>
            <w:r w:rsidRPr="00E30D74">
              <w:t>Sit on the calf</w:t>
            </w:r>
          </w:p>
        </w:tc>
      </w:tr>
      <w:tr w:rsidR="00932FE7" w:rsidTr="00AE3207">
        <w:tc>
          <w:tcPr>
            <w:tcW w:w="1637" w:type="dxa"/>
          </w:tcPr>
          <w:p w:rsidR="00932FE7" w:rsidRPr="00E30D74" w:rsidRDefault="00932FE7" w:rsidP="00AE3207">
            <w:pPr>
              <w:pStyle w:val="Default"/>
              <w:jc w:val="left"/>
            </w:pPr>
          </w:p>
        </w:tc>
        <w:tc>
          <w:tcPr>
            <w:tcW w:w="3425" w:type="dxa"/>
          </w:tcPr>
          <w:p w:rsidR="00932FE7" w:rsidRPr="00E30D74" w:rsidRDefault="00932FE7" w:rsidP="00AE3207">
            <w:pPr>
              <w:pStyle w:val="Default"/>
              <w:jc w:val="left"/>
            </w:pPr>
            <w:r w:rsidRPr="00E30D74">
              <w:t>Bend down</w:t>
            </w:r>
          </w:p>
        </w:tc>
      </w:tr>
      <w:tr w:rsidR="00932FE7" w:rsidTr="00AE3207">
        <w:tc>
          <w:tcPr>
            <w:tcW w:w="1637" w:type="dxa"/>
          </w:tcPr>
          <w:p w:rsidR="00932FE7" w:rsidRPr="00E30D74" w:rsidRDefault="00932FE7" w:rsidP="00AE3207">
            <w:pPr>
              <w:pStyle w:val="Default"/>
              <w:jc w:val="left"/>
            </w:pPr>
          </w:p>
        </w:tc>
        <w:tc>
          <w:tcPr>
            <w:tcW w:w="3425" w:type="dxa"/>
          </w:tcPr>
          <w:p w:rsidR="00932FE7" w:rsidRPr="00E30D74" w:rsidRDefault="00932FE7" w:rsidP="00AE3207">
            <w:pPr>
              <w:pStyle w:val="Default"/>
              <w:jc w:val="left"/>
            </w:pPr>
            <w:r w:rsidRPr="00E30D74">
              <w:t>Head down</w:t>
            </w:r>
          </w:p>
        </w:tc>
      </w:tr>
      <w:tr w:rsidR="00932FE7" w:rsidTr="00AE3207">
        <w:tc>
          <w:tcPr>
            <w:tcW w:w="1637" w:type="dxa"/>
          </w:tcPr>
          <w:p w:rsidR="00932FE7" w:rsidRPr="00E30D74" w:rsidRDefault="00932FE7" w:rsidP="00AE3207">
            <w:pPr>
              <w:pStyle w:val="Default"/>
              <w:jc w:val="left"/>
            </w:pPr>
            <w:r w:rsidRPr="00E30D74">
              <w:t>Iconography</w:t>
            </w:r>
          </w:p>
        </w:tc>
        <w:tc>
          <w:tcPr>
            <w:tcW w:w="3425" w:type="dxa"/>
          </w:tcPr>
          <w:p w:rsidR="00932FE7" w:rsidRPr="00E30D74" w:rsidRDefault="00932FE7" w:rsidP="00AE3207">
            <w:pPr>
              <w:pStyle w:val="Default"/>
              <w:jc w:val="left"/>
            </w:pPr>
            <w:r w:rsidRPr="00E30D74">
              <w:t>-</w:t>
            </w:r>
          </w:p>
        </w:tc>
      </w:tr>
    </w:tbl>
    <w:p w:rsidR="00932FE7" w:rsidRDefault="00932FE7" w:rsidP="00932FE7">
      <w:pPr>
        <w:pStyle w:val="MDPI22heading2"/>
        <w:spacing w:before="0" w:after="0"/>
        <w:jc w:val="center"/>
        <w:rPr>
          <w:i w:val="0"/>
          <w:sz w:val="24"/>
          <w:szCs w:val="24"/>
        </w:rPr>
      </w:pPr>
    </w:p>
    <w:p w:rsidR="00932FE7" w:rsidRPr="00E002EF" w:rsidRDefault="00932FE7" w:rsidP="00E002EF">
      <w:pPr>
        <w:pStyle w:val="MDPI22heading2"/>
        <w:spacing w:before="0" w:after="0"/>
        <w:jc w:val="center"/>
        <w:rPr>
          <w:snapToGrid/>
          <w:sz w:val="24"/>
          <w:szCs w:val="24"/>
          <w:lang w:eastAsia="ja-JP" w:bidi="ar-SA"/>
        </w:rPr>
      </w:pPr>
      <w:r>
        <w:rPr>
          <w:snapToGrid/>
          <w:sz w:val="24"/>
          <w:szCs w:val="24"/>
          <w:lang w:eastAsia="ja-JP" w:bidi="ar-SA"/>
        </w:rPr>
        <w:drawing>
          <wp:inline distT="0" distB="0" distL="0" distR="0" wp14:anchorId="7866A6F9" wp14:editId="15208FFA">
            <wp:extent cx="3070860"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0860" cy="1733550"/>
                    </a:xfrm>
                    <a:prstGeom prst="rect">
                      <a:avLst/>
                    </a:prstGeom>
                    <a:noFill/>
                    <a:ln>
                      <a:noFill/>
                    </a:ln>
                  </pic:spPr>
                </pic:pic>
              </a:graphicData>
            </a:graphic>
          </wp:inline>
        </w:drawing>
      </w:r>
      <w:r>
        <w:rPr>
          <w:i w:val="0"/>
          <w:snapToGrid/>
          <w:sz w:val="24"/>
          <w:szCs w:val="24"/>
          <w:lang w:eastAsia="ja-JP" w:bidi="ar-SA"/>
        </w:rPr>
        <w:t>Figure 4: Picture of Eijun</w:t>
      </w:r>
    </w:p>
    <w:p w:rsidR="00932FE7" w:rsidRDefault="00932FE7" w:rsidP="00932FE7">
      <w:pPr>
        <w:pStyle w:val="MDPI22heading2"/>
        <w:spacing w:before="0" w:after="0"/>
        <w:jc w:val="center"/>
        <w:rPr>
          <w:i w:val="0"/>
          <w:snapToGrid/>
          <w:sz w:val="24"/>
          <w:szCs w:val="24"/>
          <w:lang w:eastAsia="ja-JP" w:bidi="ar-SA"/>
        </w:rPr>
      </w:pPr>
      <w:r>
        <w:rPr>
          <w:i w:val="0"/>
          <w:snapToGrid/>
          <w:sz w:val="24"/>
          <w:szCs w:val="24"/>
          <w:lang w:eastAsia="ja-JP" w:bidi="ar-SA"/>
        </w:rPr>
        <w:t>(Data 4)</w:t>
      </w:r>
    </w:p>
    <w:tbl>
      <w:tblPr>
        <w:tblStyle w:val="Mdeck5tablebodythreelines"/>
        <w:tblW w:w="0" w:type="auto"/>
        <w:tblLook w:val="04A0" w:firstRow="1" w:lastRow="0" w:firstColumn="1" w:lastColumn="0" w:noHBand="0" w:noVBand="1"/>
      </w:tblPr>
      <w:tblGrid>
        <w:gridCol w:w="1561"/>
        <w:gridCol w:w="2996"/>
      </w:tblGrid>
      <w:tr w:rsidR="00932FE7" w:rsidTr="00AE3207">
        <w:trPr>
          <w:cnfStyle w:val="100000000000" w:firstRow="1" w:lastRow="0" w:firstColumn="0" w:lastColumn="0" w:oddVBand="0" w:evenVBand="0" w:oddHBand="0" w:evenHBand="0" w:firstRowFirstColumn="0" w:firstRowLastColumn="0" w:lastRowFirstColumn="0" w:lastRowLastColumn="0"/>
        </w:trPr>
        <w:tc>
          <w:tcPr>
            <w:tcW w:w="1637" w:type="dxa"/>
          </w:tcPr>
          <w:p w:rsidR="00932FE7" w:rsidRPr="00462A89" w:rsidRDefault="00932FE7" w:rsidP="00AE3207">
            <w:pPr>
              <w:pStyle w:val="MDPI22heading2"/>
              <w:spacing w:before="0" w:after="0"/>
              <w:rPr>
                <w:b/>
                <w:i w:val="0"/>
                <w:sz w:val="24"/>
                <w:szCs w:val="24"/>
                <w:lang w:eastAsia="ja-JP" w:bidi="ar-SA"/>
              </w:rPr>
            </w:pPr>
            <w:r w:rsidRPr="00462A89">
              <w:rPr>
                <w:b/>
                <w:i w:val="0"/>
                <w:sz w:val="24"/>
                <w:szCs w:val="24"/>
                <w:lang w:eastAsia="ja-JP" w:bidi="ar-SA"/>
              </w:rPr>
              <w:lastRenderedPageBreak/>
              <w:t>Category</w:t>
            </w:r>
          </w:p>
        </w:tc>
        <w:tc>
          <w:tcPr>
            <w:tcW w:w="3869" w:type="dxa"/>
          </w:tcPr>
          <w:p w:rsidR="00932FE7" w:rsidRPr="00462A89" w:rsidRDefault="00932FE7" w:rsidP="00AE3207">
            <w:pPr>
              <w:pStyle w:val="MDPI22heading2"/>
              <w:spacing w:before="0" w:after="0"/>
              <w:rPr>
                <w:b/>
                <w:i w:val="0"/>
                <w:sz w:val="24"/>
                <w:szCs w:val="24"/>
                <w:lang w:eastAsia="ja-JP" w:bidi="ar-SA"/>
              </w:rPr>
            </w:pPr>
            <w:r w:rsidRPr="00462A89">
              <w:rPr>
                <w:b/>
                <w:i w:val="0"/>
                <w:sz w:val="24"/>
                <w:szCs w:val="24"/>
                <w:lang w:eastAsia="ja-JP" w:bidi="ar-SA"/>
              </w:rPr>
              <w:t>Explanation</w:t>
            </w:r>
          </w:p>
        </w:tc>
      </w:tr>
      <w:tr w:rsidR="00932FE7" w:rsidTr="00AE3207">
        <w:tc>
          <w:tcPr>
            <w:tcW w:w="1637" w:type="dxa"/>
          </w:tcPr>
          <w:p w:rsidR="00932FE7" w:rsidRPr="00287293" w:rsidRDefault="00932FE7" w:rsidP="00AE3207">
            <w:pPr>
              <w:pStyle w:val="Default"/>
              <w:jc w:val="left"/>
            </w:pPr>
            <w:r w:rsidRPr="00287293">
              <w:t>Facial</w:t>
            </w:r>
            <w:r>
              <w:t xml:space="preserve"> </w:t>
            </w:r>
            <w:r w:rsidRPr="00287293">
              <w:t>Sign</w:t>
            </w:r>
          </w:p>
        </w:tc>
        <w:tc>
          <w:tcPr>
            <w:tcW w:w="3869" w:type="dxa"/>
          </w:tcPr>
          <w:p w:rsidR="00932FE7" w:rsidRPr="00287293" w:rsidRDefault="00932FE7" w:rsidP="00AE3207">
            <w:pPr>
              <w:pStyle w:val="Default"/>
              <w:jc w:val="left"/>
            </w:pPr>
            <w:r w:rsidRPr="00287293">
              <w:t>Eyes rounded</w:t>
            </w:r>
          </w:p>
        </w:tc>
      </w:tr>
      <w:tr w:rsidR="00932FE7" w:rsidTr="00AE3207">
        <w:tc>
          <w:tcPr>
            <w:tcW w:w="1637" w:type="dxa"/>
          </w:tcPr>
          <w:p w:rsidR="00932FE7" w:rsidRPr="00287293" w:rsidRDefault="00932FE7" w:rsidP="00AE3207">
            <w:pPr>
              <w:pStyle w:val="Default"/>
              <w:jc w:val="left"/>
            </w:pPr>
            <w:r w:rsidRPr="00287293">
              <w:t>Gesture</w:t>
            </w:r>
          </w:p>
        </w:tc>
        <w:tc>
          <w:tcPr>
            <w:tcW w:w="3869" w:type="dxa"/>
          </w:tcPr>
          <w:p w:rsidR="00932FE7" w:rsidRPr="00287293" w:rsidRDefault="00932FE7" w:rsidP="00AE3207">
            <w:pPr>
              <w:pStyle w:val="Default"/>
              <w:jc w:val="left"/>
            </w:pPr>
            <w:r w:rsidRPr="00287293">
              <w:t>-</w:t>
            </w:r>
          </w:p>
        </w:tc>
      </w:tr>
      <w:tr w:rsidR="00932FE7" w:rsidTr="00AE3207">
        <w:tc>
          <w:tcPr>
            <w:tcW w:w="1637" w:type="dxa"/>
          </w:tcPr>
          <w:p w:rsidR="00932FE7" w:rsidRPr="00287293" w:rsidRDefault="00932FE7" w:rsidP="00AE3207">
            <w:pPr>
              <w:pStyle w:val="Default"/>
              <w:jc w:val="left"/>
            </w:pPr>
            <w:r w:rsidRPr="00287293">
              <w:t>Body</w:t>
            </w:r>
            <w:r>
              <w:t xml:space="preserve"> </w:t>
            </w:r>
            <w:r w:rsidRPr="00287293">
              <w:t>Posture</w:t>
            </w:r>
          </w:p>
        </w:tc>
        <w:tc>
          <w:tcPr>
            <w:tcW w:w="3869" w:type="dxa"/>
          </w:tcPr>
          <w:p w:rsidR="00932FE7" w:rsidRPr="00287293" w:rsidRDefault="00932FE7" w:rsidP="00AE3207">
            <w:pPr>
              <w:pStyle w:val="Default"/>
              <w:jc w:val="left"/>
            </w:pPr>
            <w:r w:rsidRPr="00287293">
              <w:t>Shoulders taut up</w:t>
            </w:r>
          </w:p>
        </w:tc>
      </w:tr>
      <w:tr w:rsidR="00932FE7" w:rsidTr="00AE3207">
        <w:tc>
          <w:tcPr>
            <w:tcW w:w="1637" w:type="dxa"/>
          </w:tcPr>
          <w:p w:rsidR="00932FE7" w:rsidRPr="00287293" w:rsidRDefault="00932FE7" w:rsidP="00AE3207">
            <w:pPr>
              <w:pStyle w:val="Default"/>
              <w:jc w:val="left"/>
            </w:pPr>
            <w:r w:rsidRPr="00287293">
              <w:t>Iconography</w:t>
            </w:r>
          </w:p>
        </w:tc>
        <w:tc>
          <w:tcPr>
            <w:tcW w:w="3869" w:type="dxa"/>
          </w:tcPr>
          <w:p w:rsidR="00932FE7" w:rsidRPr="00287293" w:rsidRDefault="00932FE7" w:rsidP="00AE3207">
            <w:pPr>
              <w:pStyle w:val="Default"/>
              <w:jc w:val="left"/>
            </w:pPr>
            <w:r w:rsidRPr="00287293">
              <w:t>Light blue background</w:t>
            </w:r>
          </w:p>
        </w:tc>
      </w:tr>
      <w:tr w:rsidR="00932FE7" w:rsidTr="00AE3207">
        <w:tc>
          <w:tcPr>
            <w:tcW w:w="1637" w:type="dxa"/>
          </w:tcPr>
          <w:p w:rsidR="00932FE7" w:rsidRPr="00287293" w:rsidRDefault="00932FE7" w:rsidP="00AE3207">
            <w:pPr>
              <w:pStyle w:val="Default"/>
              <w:jc w:val="left"/>
            </w:pPr>
          </w:p>
        </w:tc>
        <w:tc>
          <w:tcPr>
            <w:tcW w:w="3869" w:type="dxa"/>
          </w:tcPr>
          <w:p w:rsidR="00932FE7" w:rsidRPr="00287293" w:rsidRDefault="00932FE7" w:rsidP="00AE3207">
            <w:pPr>
              <w:pStyle w:val="Default"/>
              <w:jc w:val="left"/>
            </w:pPr>
            <w:r>
              <w:t>T-symbol</w:t>
            </w:r>
          </w:p>
        </w:tc>
      </w:tr>
      <w:tr w:rsidR="00932FE7" w:rsidTr="00AE3207">
        <w:tc>
          <w:tcPr>
            <w:tcW w:w="1637" w:type="dxa"/>
          </w:tcPr>
          <w:p w:rsidR="00932FE7" w:rsidRPr="00287293" w:rsidRDefault="00932FE7" w:rsidP="00AE3207">
            <w:pPr>
              <w:pStyle w:val="Default"/>
              <w:jc w:val="left"/>
            </w:pPr>
          </w:p>
        </w:tc>
        <w:tc>
          <w:tcPr>
            <w:tcW w:w="3869" w:type="dxa"/>
          </w:tcPr>
          <w:p w:rsidR="00932FE7" w:rsidRPr="00287293" w:rsidRDefault="00932FE7" w:rsidP="00AE3207">
            <w:pPr>
              <w:pStyle w:val="Default"/>
              <w:jc w:val="left"/>
            </w:pPr>
            <w:r w:rsidRPr="00287293">
              <w:t>Purple lines on the forehead</w:t>
            </w:r>
          </w:p>
        </w:tc>
      </w:tr>
      <w:tr w:rsidR="00932FE7" w:rsidTr="00AE3207">
        <w:tc>
          <w:tcPr>
            <w:tcW w:w="1637" w:type="dxa"/>
          </w:tcPr>
          <w:p w:rsidR="00932FE7" w:rsidRPr="00287293" w:rsidRDefault="00932FE7" w:rsidP="00AE3207">
            <w:pPr>
              <w:pStyle w:val="Default"/>
              <w:jc w:val="left"/>
            </w:pPr>
          </w:p>
        </w:tc>
        <w:tc>
          <w:tcPr>
            <w:tcW w:w="3869" w:type="dxa"/>
          </w:tcPr>
          <w:p w:rsidR="00932FE7" w:rsidRPr="00287293" w:rsidRDefault="00932FE7" w:rsidP="00AE3207">
            <w:pPr>
              <w:pStyle w:val="Default"/>
              <w:jc w:val="left"/>
            </w:pPr>
            <w:r w:rsidRPr="00287293">
              <w:t>Empty eyes</w:t>
            </w:r>
          </w:p>
        </w:tc>
      </w:tr>
      <w:tr w:rsidR="00932FE7" w:rsidTr="00AE3207">
        <w:tc>
          <w:tcPr>
            <w:tcW w:w="1637" w:type="dxa"/>
          </w:tcPr>
          <w:p w:rsidR="00932FE7" w:rsidRPr="00287293" w:rsidRDefault="00932FE7" w:rsidP="00AE3207">
            <w:pPr>
              <w:pStyle w:val="Default"/>
              <w:jc w:val="left"/>
            </w:pPr>
          </w:p>
        </w:tc>
        <w:tc>
          <w:tcPr>
            <w:tcW w:w="3869" w:type="dxa"/>
          </w:tcPr>
          <w:p w:rsidR="00932FE7" w:rsidRPr="00287293" w:rsidRDefault="00932FE7" w:rsidP="00AE3207">
            <w:pPr>
              <w:pStyle w:val="Default"/>
              <w:jc w:val="left"/>
            </w:pPr>
            <w:r w:rsidRPr="00287293">
              <w:t>The shoulders trembled like shocked</w:t>
            </w:r>
          </w:p>
        </w:tc>
      </w:tr>
    </w:tbl>
    <w:p w:rsidR="00932FE7" w:rsidRDefault="00932FE7" w:rsidP="00932FE7">
      <w:pPr>
        <w:pStyle w:val="MDPI22heading2"/>
        <w:spacing w:before="0" w:after="0"/>
        <w:jc w:val="center"/>
        <w:rPr>
          <w:i w:val="0"/>
          <w:snapToGrid/>
          <w:sz w:val="24"/>
          <w:szCs w:val="24"/>
          <w:lang w:eastAsia="ja-JP" w:bidi="ar-SA"/>
        </w:rPr>
      </w:pPr>
    </w:p>
    <w:p w:rsidR="00932FE7" w:rsidRDefault="00932FE7" w:rsidP="00932FE7">
      <w:pPr>
        <w:pStyle w:val="MDPI22heading2"/>
        <w:spacing w:before="0" w:after="0"/>
        <w:jc w:val="center"/>
        <w:rPr>
          <w:snapToGrid/>
          <w:sz w:val="24"/>
          <w:szCs w:val="24"/>
          <w:lang w:eastAsia="ja-JP" w:bidi="ar-SA"/>
        </w:rPr>
      </w:pPr>
      <w:r>
        <w:rPr>
          <w:snapToGrid/>
          <w:sz w:val="24"/>
          <w:szCs w:val="24"/>
          <w:lang w:eastAsia="ja-JP" w:bidi="ar-SA"/>
        </w:rPr>
        <w:drawing>
          <wp:inline distT="0" distB="0" distL="0" distR="0" wp14:anchorId="35DACA8F" wp14:editId="25999064">
            <wp:extent cx="3056890" cy="1719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6890" cy="1719580"/>
                    </a:xfrm>
                    <a:prstGeom prst="rect">
                      <a:avLst/>
                    </a:prstGeom>
                    <a:noFill/>
                    <a:ln>
                      <a:noFill/>
                    </a:ln>
                  </pic:spPr>
                </pic:pic>
              </a:graphicData>
            </a:graphic>
          </wp:inline>
        </w:drawing>
      </w:r>
    </w:p>
    <w:p w:rsidR="00932FE7" w:rsidRDefault="00932FE7" w:rsidP="00932FE7">
      <w:pPr>
        <w:pStyle w:val="MDPI22heading2"/>
        <w:spacing w:before="0" w:after="0"/>
        <w:jc w:val="center"/>
        <w:rPr>
          <w:i w:val="0"/>
          <w:snapToGrid/>
          <w:sz w:val="24"/>
          <w:szCs w:val="24"/>
          <w:lang w:eastAsia="ja-JP" w:bidi="ar-SA"/>
        </w:rPr>
      </w:pPr>
      <w:r>
        <w:rPr>
          <w:i w:val="0"/>
          <w:snapToGrid/>
          <w:sz w:val="24"/>
          <w:szCs w:val="24"/>
          <w:lang w:eastAsia="ja-JP" w:bidi="ar-SA"/>
        </w:rPr>
        <w:t>Figure 5: Picture of Eijun’s grandfather</w:t>
      </w:r>
    </w:p>
    <w:p w:rsidR="00932FE7" w:rsidRDefault="00932FE7" w:rsidP="00932FE7">
      <w:pPr>
        <w:pStyle w:val="MDPI22heading2"/>
        <w:spacing w:before="0" w:after="0"/>
        <w:jc w:val="center"/>
        <w:rPr>
          <w:i w:val="0"/>
          <w:snapToGrid/>
          <w:sz w:val="24"/>
          <w:szCs w:val="24"/>
          <w:lang w:eastAsia="ja-JP" w:bidi="ar-SA"/>
        </w:rPr>
      </w:pPr>
      <w:r>
        <w:rPr>
          <w:i w:val="0"/>
          <w:snapToGrid/>
          <w:sz w:val="24"/>
          <w:szCs w:val="24"/>
          <w:lang w:eastAsia="ja-JP" w:bidi="ar-SA"/>
        </w:rPr>
        <w:t>(Data 5)</w:t>
      </w:r>
    </w:p>
    <w:tbl>
      <w:tblPr>
        <w:tblStyle w:val="Mdeck5tablebodythreelines"/>
        <w:tblW w:w="0" w:type="auto"/>
        <w:tblLook w:val="04A0" w:firstRow="1" w:lastRow="0" w:firstColumn="1" w:lastColumn="0" w:noHBand="0" w:noVBand="1"/>
      </w:tblPr>
      <w:tblGrid>
        <w:gridCol w:w="1578"/>
        <w:gridCol w:w="2979"/>
      </w:tblGrid>
      <w:tr w:rsidR="00932FE7" w:rsidTr="00AE3207">
        <w:trPr>
          <w:cnfStyle w:val="100000000000" w:firstRow="1" w:lastRow="0" w:firstColumn="0" w:lastColumn="0" w:oddVBand="0" w:evenVBand="0" w:oddHBand="0" w:evenHBand="0" w:firstRowFirstColumn="0" w:firstRowLastColumn="0" w:lastRowFirstColumn="0" w:lastRowLastColumn="0"/>
        </w:trPr>
        <w:tc>
          <w:tcPr>
            <w:tcW w:w="1637" w:type="dxa"/>
          </w:tcPr>
          <w:p w:rsidR="00932FE7" w:rsidRPr="00462A89" w:rsidRDefault="00932FE7" w:rsidP="00AE3207">
            <w:pPr>
              <w:pStyle w:val="MDPI22heading2"/>
              <w:spacing w:before="0" w:after="0"/>
              <w:rPr>
                <w:b/>
                <w:i w:val="0"/>
                <w:sz w:val="24"/>
                <w:szCs w:val="24"/>
                <w:lang w:eastAsia="ja-JP" w:bidi="ar-SA"/>
              </w:rPr>
            </w:pPr>
            <w:r w:rsidRPr="00462A89">
              <w:rPr>
                <w:b/>
                <w:i w:val="0"/>
                <w:sz w:val="24"/>
                <w:szCs w:val="24"/>
                <w:lang w:eastAsia="ja-JP" w:bidi="ar-SA"/>
              </w:rPr>
              <w:t>Category</w:t>
            </w:r>
          </w:p>
        </w:tc>
        <w:tc>
          <w:tcPr>
            <w:tcW w:w="3582" w:type="dxa"/>
          </w:tcPr>
          <w:p w:rsidR="00932FE7" w:rsidRPr="00462A89" w:rsidRDefault="00932FE7" w:rsidP="00AE3207">
            <w:pPr>
              <w:pStyle w:val="MDPI22heading2"/>
              <w:spacing w:before="0" w:after="0"/>
              <w:rPr>
                <w:b/>
                <w:i w:val="0"/>
                <w:sz w:val="24"/>
                <w:szCs w:val="24"/>
                <w:lang w:eastAsia="ja-JP" w:bidi="ar-SA"/>
              </w:rPr>
            </w:pPr>
            <w:r w:rsidRPr="00462A89">
              <w:rPr>
                <w:b/>
                <w:i w:val="0"/>
                <w:sz w:val="24"/>
                <w:szCs w:val="24"/>
                <w:lang w:eastAsia="ja-JP" w:bidi="ar-SA"/>
              </w:rPr>
              <w:t>Explanation</w:t>
            </w:r>
          </w:p>
        </w:tc>
      </w:tr>
      <w:tr w:rsidR="00932FE7" w:rsidTr="00AE3207">
        <w:trPr>
          <w:trHeight w:val="278"/>
        </w:trPr>
        <w:tc>
          <w:tcPr>
            <w:tcW w:w="1637" w:type="dxa"/>
          </w:tcPr>
          <w:p w:rsidR="00932FE7" w:rsidRPr="007B4A05" w:rsidRDefault="00932FE7" w:rsidP="00AE3207">
            <w:pPr>
              <w:pStyle w:val="Default"/>
              <w:jc w:val="left"/>
            </w:pPr>
            <w:r w:rsidRPr="007B4A05">
              <w:t>Facial</w:t>
            </w:r>
            <w:r>
              <w:t xml:space="preserve"> </w:t>
            </w:r>
            <w:r w:rsidRPr="007B4A05">
              <w:t>sign</w:t>
            </w:r>
          </w:p>
        </w:tc>
        <w:tc>
          <w:tcPr>
            <w:tcW w:w="3582" w:type="dxa"/>
          </w:tcPr>
          <w:p w:rsidR="00932FE7" w:rsidRPr="007B4A05" w:rsidRDefault="00932FE7" w:rsidP="00AE3207">
            <w:pPr>
              <w:pStyle w:val="Default"/>
              <w:jc w:val="left"/>
            </w:pPr>
            <w:r w:rsidRPr="007B4A05">
              <w:t>Mouth wide open</w:t>
            </w:r>
          </w:p>
        </w:tc>
      </w:tr>
      <w:tr w:rsidR="00932FE7" w:rsidTr="00AE3207">
        <w:tc>
          <w:tcPr>
            <w:tcW w:w="1637" w:type="dxa"/>
          </w:tcPr>
          <w:p w:rsidR="00932FE7" w:rsidRPr="007B4A05" w:rsidRDefault="00932FE7" w:rsidP="00AE3207">
            <w:pPr>
              <w:pStyle w:val="Default"/>
              <w:jc w:val="left"/>
            </w:pPr>
          </w:p>
        </w:tc>
        <w:tc>
          <w:tcPr>
            <w:tcW w:w="3582" w:type="dxa"/>
          </w:tcPr>
          <w:p w:rsidR="00932FE7" w:rsidRPr="007B4A05" w:rsidRDefault="00932FE7" w:rsidP="00AE3207">
            <w:pPr>
              <w:pStyle w:val="Default"/>
              <w:jc w:val="left"/>
            </w:pPr>
            <w:r w:rsidRPr="007B4A05">
              <w:t>Arched eyebrows</w:t>
            </w:r>
          </w:p>
        </w:tc>
      </w:tr>
      <w:tr w:rsidR="00932FE7" w:rsidTr="00AE3207">
        <w:tc>
          <w:tcPr>
            <w:tcW w:w="1637" w:type="dxa"/>
          </w:tcPr>
          <w:p w:rsidR="00932FE7" w:rsidRPr="007B4A05" w:rsidRDefault="00932FE7" w:rsidP="00AE3207">
            <w:pPr>
              <w:pStyle w:val="Default"/>
              <w:jc w:val="left"/>
            </w:pPr>
          </w:p>
        </w:tc>
        <w:tc>
          <w:tcPr>
            <w:tcW w:w="3582" w:type="dxa"/>
          </w:tcPr>
          <w:p w:rsidR="00932FE7" w:rsidRPr="007B4A05" w:rsidRDefault="00932FE7" w:rsidP="00AE3207">
            <w:pPr>
              <w:pStyle w:val="Default"/>
              <w:jc w:val="left"/>
            </w:pPr>
            <w:r w:rsidRPr="007B4A05">
              <w:t>Eyes narrowed</w:t>
            </w:r>
          </w:p>
        </w:tc>
      </w:tr>
      <w:tr w:rsidR="00932FE7" w:rsidTr="00AE3207">
        <w:tc>
          <w:tcPr>
            <w:tcW w:w="1637" w:type="dxa"/>
          </w:tcPr>
          <w:p w:rsidR="00932FE7" w:rsidRPr="007B4A05" w:rsidRDefault="00932FE7" w:rsidP="00AE3207">
            <w:pPr>
              <w:pStyle w:val="Default"/>
              <w:jc w:val="left"/>
            </w:pPr>
            <w:r w:rsidRPr="007B4A05">
              <w:t>Gesture</w:t>
            </w:r>
          </w:p>
        </w:tc>
        <w:tc>
          <w:tcPr>
            <w:tcW w:w="3582" w:type="dxa"/>
          </w:tcPr>
          <w:p w:rsidR="00932FE7" w:rsidRPr="007B4A05" w:rsidRDefault="00932FE7" w:rsidP="00AE3207">
            <w:pPr>
              <w:pStyle w:val="Default"/>
              <w:jc w:val="left"/>
            </w:pPr>
            <w:r w:rsidRPr="007B4A05">
              <w:t>Wiping the back of the head</w:t>
            </w:r>
          </w:p>
        </w:tc>
      </w:tr>
      <w:tr w:rsidR="00932FE7" w:rsidTr="00AE3207">
        <w:tc>
          <w:tcPr>
            <w:tcW w:w="1637" w:type="dxa"/>
          </w:tcPr>
          <w:p w:rsidR="00932FE7" w:rsidRPr="007B4A05" w:rsidRDefault="00932FE7" w:rsidP="00AE3207">
            <w:pPr>
              <w:pStyle w:val="Default"/>
              <w:jc w:val="left"/>
            </w:pPr>
            <w:r w:rsidRPr="007B4A05">
              <w:t>Body</w:t>
            </w:r>
            <w:r>
              <w:t xml:space="preserve"> </w:t>
            </w:r>
            <w:r w:rsidRPr="007B4A05">
              <w:t>Posture</w:t>
            </w:r>
          </w:p>
        </w:tc>
        <w:tc>
          <w:tcPr>
            <w:tcW w:w="3582" w:type="dxa"/>
          </w:tcPr>
          <w:p w:rsidR="00932FE7" w:rsidRPr="007B4A05" w:rsidRDefault="00932FE7" w:rsidP="00AE3207">
            <w:pPr>
              <w:pStyle w:val="Default"/>
              <w:jc w:val="left"/>
            </w:pPr>
            <w:r w:rsidRPr="007B4A05">
              <w:t>Raise head</w:t>
            </w:r>
          </w:p>
        </w:tc>
      </w:tr>
      <w:tr w:rsidR="00932FE7" w:rsidTr="00AE3207">
        <w:tc>
          <w:tcPr>
            <w:tcW w:w="1637" w:type="dxa"/>
          </w:tcPr>
          <w:p w:rsidR="00932FE7" w:rsidRPr="007B4A05" w:rsidRDefault="00932FE7" w:rsidP="00AE3207">
            <w:pPr>
              <w:pStyle w:val="Default"/>
              <w:jc w:val="left"/>
            </w:pPr>
            <w:r w:rsidRPr="007B4A05">
              <w:t>Iconography</w:t>
            </w:r>
          </w:p>
        </w:tc>
        <w:tc>
          <w:tcPr>
            <w:tcW w:w="3582" w:type="dxa"/>
          </w:tcPr>
          <w:p w:rsidR="00932FE7" w:rsidRPr="007B4A05" w:rsidRDefault="00932FE7" w:rsidP="00AE3207">
            <w:pPr>
              <w:pStyle w:val="Default"/>
              <w:jc w:val="left"/>
            </w:pPr>
            <w:r w:rsidRPr="007B4A05">
              <w:t>White-yellow-orange background</w:t>
            </w:r>
          </w:p>
        </w:tc>
      </w:tr>
      <w:tr w:rsidR="00932FE7" w:rsidTr="00AE3207">
        <w:tc>
          <w:tcPr>
            <w:tcW w:w="1637" w:type="dxa"/>
          </w:tcPr>
          <w:p w:rsidR="00932FE7" w:rsidRPr="007B4A05" w:rsidRDefault="00932FE7" w:rsidP="00AE3207">
            <w:pPr>
              <w:pStyle w:val="Default"/>
              <w:jc w:val="left"/>
            </w:pPr>
          </w:p>
        </w:tc>
        <w:tc>
          <w:tcPr>
            <w:tcW w:w="3582" w:type="dxa"/>
          </w:tcPr>
          <w:p w:rsidR="00932FE7" w:rsidRPr="007B4A05" w:rsidRDefault="00932FE7" w:rsidP="00AE3207">
            <w:pPr>
              <w:pStyle w:val="Default"/>
              <w:jc w:val="left"/>
            </w:pPr>
            <w:r w:rsidRPr="007B4A05">
              <w:t>Blushing</w:t>
            </w:r>
          </w:p>
        </w:tc>
      </w:tr>
    </w:tbl>
    <w:p w:rsidR="00932FE7" w:rsidRDefault="00932FE7" w:rsidP="00932FE7">
      <w:pPr>
        <w:spacing w:after="0" w:line="240" w:lineRule="auto"/>
        <w:ind w:firstLine="0"/>
        <w:contextualSpacing/>
        <w:jc w:val="both"/>
        <w:rPr>
          <w:rFonts w:ascii="Times New Roman" w:hAnsi="Times New Roman"/>
          <w:sz w:val="24"/>
          <w:szCs w:val="24"/>
        </w:rPr>
        <w:sectPr w:rsidR="00932FE7" w:rsidSect="00932FE7">
          <w:pgSz w:w="12240" w:h="15840"/>
          <w:pgMar w:top="1699" w:right="1138" w:bottom="1138" w:left="1699" w:header="720" w:footer="720" w:gutter="0"/>
          <w:cols w:num="2" w:space="720"/>
          <w:docGrid w:linePitch="360"/>
        </w:sectPr>
      </w:pPr>
    </w:p>
    <w:p w:rsidR="00E002EF" w:rsidRDefault="00E002EF" w:rsidP="00E002EF">
      <w:pPr>
        <w:spacing w:after="0" w:line="240" w:lineRule="auto"/>
        <w:ind w:firstLine="0"/>
        <w:contextualSpacing/>
        <w:jc w:val="both"/>
        <w:rPr>
          <w:rFonts w:ascii="Times New Roman" w:hAnsi="Times New Roman"/>
          <w:sz w:val="24"/>
          <w:szCs w:val="24"/>
        </w:rPr>
        <w:sectPr w:rsidR="00E002EF" w:rsidSect="00932FE7">
          <w:type w:val="continuous"/>
          <w:pgSz w:w="12240" w:h="15840"/>
          <w:pgMar w:top="1699" w:right="1138" w:bottom="1138" w:left="1699" w:header="720" w:footer="720" w:gutter="0"/>
          <w:cols w:space="720"/>
          <w:docGrid w:linePitch="360"/>
        </w:sectPr>
      </w:pPr>
    </w:p>
    <w:p w:rsidR="00E002EF" w:rsidRDefault="00E002EF" w:rsidP="00E002EF">
      <w:pPr>
        <w:pStyle w:val="MDPI22heading2"/>
        <w:spacing w:before="0" w:after="0"/>
        <w:rPr>
          <w:b/>
          <w:i w:val="0"/>
          <w:sz w:val="24"/>
          <w:szCs w:val="24"/>
        </w:rPr>
      </w:pPr>
      <w:r w:rsidRPr="001F31C4">
        <w:rPr>
          <w:b/>
          <w:i w:val="0"/>
          <w:sz w:val="24"/>
          <w:szCs w:val="24"/>
        </w:rPr>
        <w:lastRenderedPageBreak/>
        <w:t xml:space="preserve">3.2 </w:t>
      </w:r>
      <w:r>
        <w:rPr>
          <w:b/>
          <w:i w:val="0"/>
          <w:sz w:val="24"/>
          <w:szCs w:val="24"/>
        </w:rPr>
        <w:t>Meaning of Kinesic Sign</w:t>
      </w:r>
    </w:p>
    <w:p w:rsidR="00E54C43" w:rsidRDefault="00E54C43" w:rsidP="00E002EF">
      <w:pPr>
        <w:pStyle w:val="MDPI22heading2"/>
        <w:spacing w:before="0" w:after="0"/>
        <w:rPr>
          <w:b/>
          <w:i w:val="0"/>
          <w:sz w:val="24"/>
          <w:szCs w:val="24"/>
        </w:rPr>
      </w:pPr>
    </w:p>
    <w:tbl>
      <w:tblPr>
        <w:tblStyle w:val="TableGrid"/>
        <w:tblW w:w="9518" w:type="dxa"/>
        <w:tblLook w:val="04A0" w:firstRow="1" w:lastRow="0" w:firstColumn="1" w:lastColumn="0" w:noHBand="0" w:noVBand="1"/>
      </w:tblPr>
      <w:tblGrid>
        <w:gridCol w:w="710"/>
        <w:gridCol w:w="1086"/>
        <w:gridCol w:w="1462"/>
        <w:gridCol w:w="2340"/>
        <w:gridCol w:w="2333"/>
        <w:gridCol w:w="1587"/>
      </w:tblGrid>
      <w:tr w:rsidR="00E002EF" w:rsidRPr="00E30D74" w:rsidTr="00AE3207">
        <w:tc>
          <w:tcPr>
            <w:tcW w:w="710" w:type="dxa"/>
          </w:tcPr>
          <w:p w:rsidR="00E002EF" w:rsidRDefault="00E002EF" w:rsidP="00AE3207">
            <w:pPr>
              <w:pStyle w:val="Default"/>
              <w:jc w:val="center"/>
              <w:rPr>
                <w:b/>
              </w:rPr>
            </w:pPr>
            <w:r>
              <w:rPr>
                <w:b/>
              </w:rPr>
              <w:t>No</w:t>
            </w:r>
          </w:p>
          <w:p w:rsidR="00E002EF" w:rsidRPr="00E30D74" w:rsidRDefault="00E002EF" w:rsidP="00AE3207">
            <w:pPr>
              <w:pStyle w:val="Default"/>
              <w:jc w:val="center"/>
              <w:rPr>
                <w:b/>
              </w:rPr>
            </w:pPr>
            <w:r>
              <w:rPr>
                <w:b/>
              </w:rPr>
              <w:t>Data</w:t>
            </w:r>
          </w:p>
        </w:tc>
        <w:tc>
          <w:tcPr>
            <w:tcW w:w="2548" w:type="dxa"/>
            <w:gridSpan w:val="2"/>
            <w:vAlign w:val="center"/>
          </w:tcPr>
          <w:p w:rsidR="00E002EF" w:rsidRPr="00E30D74" w:rsidRDefault="00E002EF" w:rsidP="00AE3207">
            <w:pPr>
              <w:pStyle w:val="Default"/>
              <w:jc w:val="center"/>
              <w:rPr>
                <w:b/>
              </w:rPr>
            </w:pPr>
            <w:r w:rsidRPr="00E30D74">
              <w:rPr>
                <w:b/>
              </w:rPr>
              <w:t>Category</w:t>
            </w:r>
          </w:p>
        </w:tc>
        <w:tc>
          <w:tcPr>
            <w:tcW w:w="2340" w:type="dxa"/>
            <w:vAlign w:val="center"/>
          </w:tcPr>
          <w:p w:rsidR="00E002EF" w:rsidRPr="00E30D74" w:rsidRDefault="00E002EF" w:rsidP="00AE3207">
            <w:pPr>
              <w:pStyle w:val="Default"/>
              <w:jc w:val="center"/>
              <w:rPr>
                <w:b/>
              </w:rPr>
            </w:pPr>
            <w:proofErr w:type="spellStart"/>
            <w:r w:rsidRPr="00E30D74">
              <w:rPr>
                <w:b/>
              </w:rPr>
              <w:t>Denotatif</w:t>
            </w:r>
            <w:proofErr w:type="spellEnd"/>
            <w:r w:rsidRPr="00E30D74">
              <w:rPr>
                <w:b/>
              </w:rPr>
              <w:t xml:space="preserve"> Meaning</w:t>
            </w:r>
          </w:p>
        </w:tc>
        <w:tc>
          <w:tcPr>
            <w:tcW w:w="2333" w:type="dxa"/>
            <w:vAlign w:val="center"/>
          </w:tcPr>
          <w:p w:rsidR="00E002EF" w:rsidRPr="00E30D74" w:rsidRDefault="00E002EF" w:rsidP="00AE3207">
            <w:pPr>
              <w:pStyle w:val="Default"/>
              <w:jc w:val="center"/>
              <w:rPr>
                <w:b/>
              </w:rPr>
            </w:pPr>
            <w:proofErr w:type="spellStart"/>
            <w:r w:rsidRPr="00E30D74">
              <w:rPr>
                <w:b/>
              </w:rPr>
              <w:t>Konotatif</w:t>
            </w:r>
            <w:proofErr w:type="spellEnd"/>
            <w:r w:rsidRPr="00E30D74">
              <w:rPr>
                <w:b/>
              </w:rPr>
              <w:t xml:space="preserve"> Meaning</w:t>
            </w:r>
          </w:p>
        </w:tc>
        <w:tc>
          <w:tcPr>
            <w:tcW w:w="1587" w:type="dxa"/>
            <w:vAlign w:val="center"/>
          </w:tcPr>
          <w:p w:rsidR="00E002EF" w:rsidRPr="00E30D74" w:rsidRDefault="00E002EF" w:rsidP="00AE3207">
            <w:pPr>
              <w:pStyle w:val="Default"/>
              <w:jc w:val="center"/>
              <w:rPr>
                <w:b/>
              </w:rPr>
            </w:pPr>
            <w:r w:rsidRPr="00E30D74">
              <w:rPr>
                <w:b/>
              </w:rPr>
              <w:t>Expression</w:t>
            </w:r>
          </w:p>
        </w:tc>
      </w:tr>
      <w:tr w:rsidR="00E002EF" w:rsidRPr="00E30D74" w:rsidTr="00AE3207">
        <w:tc>
          <w:tcPr>
            <w:tcW w:w="710" w:type="dxa"/>
            <w:vMerge w:val="restart"/>
          </w:tcPr>
          <w:p w:rsidR="00E002EF" w:rsidRPr="00E30D74" w:rsidRDefault="00E002EF" w:rsidP="00AE3207">
            <w:pPr>
              <w:pStyle w:val="Default"/>
              <w:jc w:val="center"/>
            </w:pPr>
            <w:r>
              <w:t>1</w:t>
            </w:r>
          </w:p>
        </w:tc>
        <w:tc>
          <w:tcPr>
            <w:tcW w:w="1086" w:type="dxa"/>
            <w:vMerge w:val="restart"/>
            <w:vAlign w:val="center"/>
          </w:tcPr>
          <w:p w:rsidR="00E002EF" w:rsidRPr="00E30D74" w:rsidRDefault="00E002EF" w:rsidP="00AE3207">
            <w:pPr>
              <w:pStyle w:val="Default"/>
              <w:jc w:val="center"/>
            </w:pPr>
            <w:r w:rsidRPr="00E30D74">
              <w:t>Facial</w:t>
            </w:r>
          </w:p>
          <w:p w:rsidR="00E002EF" w:rsidRPr="00E30D74" w:rsidRDefault="00E002EF" w:rsidP="00AE3207">
            <w:pPr>
              <w:pStyle w:val="Default"/>
              <w:jc w:val="center"/>
            </w:pPr>
            <w:r w:rsidRPr="00E30D74">
              <w:t>Sign</w:t>
            </w:r>
          </w:p>
        </w:tc>
        <w:tc>
          <w:tcPr>
            <w:tcW w:w="1462" w:type="dxa"/>
            <w:vAlign w:val="center"/>
          </w:tcPr>
          <w:p w:rsidR="00E002EF" w:rsidRPr="00E30D74" w:rsidRDefault="00E002EF" w:rsidP="00AE3207">
            <w:pPr>
              <w:pStyle w:val="Default"/>
              <w:jc w:val="center"/>
            </w:pPr>
            <w:r w:rsidRPr="00E30D74">
              <w:t>Eyes narrowed sharply</w:t>
            </w:r>
          </w:p>
        </w:tc>
        <w:tc>
          <w:tcPr>
            <w:tcW w:w="2340" w:type="dxa"/>
            <w:vAlign w:val="center"/>
          </w:tcPr>
          <w:p w:rsidR="00E002EF" w:rsidRPr="00E30D74" w:rsidRDefault="00E002EF" w:rsidP="00AE3207">
            <w:pPr>
              <w:pStyle w:val="Default"/>
              <w:jc w:val="center"/>
            </w:pPr>
            <w:r w:rsidRPr="00E30D74">
              <w:t>Almost closed the eyelid</w:t>
            </w:r>
          </w:p>
        </w:tc>
        <w:tc>
          <w:tcPr>
            <w:tcW w:w="2333" w:type="dxa"/>
            <w:vAlign w:val="center"/>
          </w:tcPr>
          <w:p w:rsidR="00E002EF" w:rsidRPr="00E30D74" w:rsidRDefault="00E002EF" w:rsidP="00AE3207">
            <w:pPr>
              <w:pStyle w:val="Default"/>
              <w:jc w:val="center"/>
            </w:pPr>
            <w:r w:rsidRPr="00E30D74">
              <w:t>Showing dislike towards something</w:t>
            </w:r>
          </w:p>
        </w:tc>
        <w:tc>
          <w:tcPr>
            <w:tcW w:w="1587" w:type="dxa"/>
            <w:vMerge w:val="restart"/>
            <w:vAlign w:val="center"/>
          </w:tcPr>
          <w:p w:rsidR="00E002EF" w:rsidRPr="00E30D74" w:rsidRDefault="00E002EF" w:rsidP="00AE3207">
            <w:pPr>
              <w:pStyle w:val="Default"/>
              <w:jc w:val="center"/>
            </w:pPr>
            <w:r w:rsidRPr="00E30D74">
              <w:t>Angry</w:t>
            </w: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Brow in a dip</w:t>
            </w:r>
          </w:p>
        </w:tc>
        <w:tc>
          <w:tcPr>
            <w:tcW w:w="2340" w:type="dxa"/>
            <w:vAlign w:val="center"/>
          </w:tcPr>
          <w:p w:rsidR="00E002EF" w:rsidRPr="00E30D74" w:rsidRDefault="00E002EF" w:rsidP="00AE3207">
            <w:pPr>
              <w:pStyle w:val="Default"/>
              <w:jc w:val="center"/>
            </w:pPr>
            <w:r w:rsidRPr="00E30D74">
              <w:t>Curved and swooping eyebrows close together</w:t>
            </w:r>
          </w:p>
        </w:tc>
        <w:tc>
          <w:tcPr>
            <w:tcW w:w="2333" w:type="dxa"/>
            <w:vAlign w:val="center"/>
          </w:tcPr>
          <w:p w:rsidR="00E002EF" w:rsidRPr="00E30D74" w:rsidRDefault="00E002EF" w:rsidP="00AE3207">
            <w:pPr>
              <w:pStyle w:val="Default"/>
              <w:jc w:val="center"/>
            </w:pPr>
            <w:r w:rsidRPr="00E30D74">
              <w:t>Angry, annoyed, or confused</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mouth open and teeth clenching</w:t>
            </w:r>
          </w:p>
        </w:tc>
        <w:tc>
          <w:tcPr>
            <w:tcW w:w="2340" w:type="dxa"/>
            <w:vAlign w:val="center"/>
          </w:tcPr>
          <w:p w:rsidR="00E002EF" w:rsidRPr="00E30D74" w:rsidRDefault="00E002EF" w:rsidP="00AE3207">
            <w:pPr>
              <w:pStyle w:val="Default"/>
              <w:jc w:val="center"/>
            </w:pPr>
            <w:r w:rsidRPr="00E30D74">
              <w:t>Mouth open and upper and lower teeth clash with each other</w:t>
            </w:r>
          </w:p>
        </w:tc>
        <w:tc>
          <w:tcPr>
            <w:tcW w:w="2333" w:type="dxa"/>
            <w:vAlign w:val="center"/>
          </w:tcPr>
          <w:p w:rsidR="00E002EF" w:rsidRPr="00E30D74" w:rsidRDefault="00E002EF" w:rsidP="00AE3207">
            <w:pPr>
              <w:pStyle w:val="Default"/>
              <w:jc w:val="center"/>
            </w:pPr>
            <w:r w:rsidRPr="00E30D74">
              <w:t>Keep one's temper</w:t>
            </w:r>
          </w:p>
        </w:tc>
        <w:tc>
          <w:tcPr>
            <w:tcW w:w="1587" w:type="dxa"/>
            <w:vMerge/>
            <w:vAlign w:val="center"/>
          </w:tcPr>
          <w:p w:rsidR="00E002EF" w:rsidRPr="00E30D74" w:rsidRDefault="00E002EF" w:rsidP="00AE3207">
            <w:pPr>
              <w:pStyle w:val="Default"/>
              <w:jc w:val="center"/>
            </w:pPr>
          </w:p>
        </w:tc>
      </w:tr>
      <w:tr w:rsidR="00E002EF" w:rsidRPr="00E30D74" w:rsidTr="00AE3207">
        <w:trPr>
          <w:cantSplit/>
          <w:trHeight w:val="881"/>
        </w:trPr>
        <w:tc>
          <w:tcPr>
            <w:tcW w:w="710" w:type="dxa"/>
            <w:vMerge/>
          </w:tcPr>
          <w:p w:rsidR="00E002EF" w:rsidRPr="00E30D74" w:rsidRDefault="00E002EF" w:rsidP="00AE3207">
            <w:pPr>
              <w:pStyle w:val="Default"/>
              <w:jc w:val="center"/>
            </w:pPr>
          </w:p>
        </w:tc>
        <w:tc>
          <w:tcPr>
            <w:tcW w:w="1086" w:type="dxa"/>
            <w:vAlign w:val="center"/>
          </w:tcPr>
          <w:p w:rsidR="00E002EF" w:rsidRPr="00E30D74" w:rsidRDefault="00E002EF" w:rsidP="00AE3207">
            <w:pPr>
              <w:pStyle w:val="Default"/>
              <w:jc w:val="center"/>
            </w:pPr>
            <w:r w:rsidRPr="00E30D74">
              <w:t>Gesture</w:t>
            </w:r>
          </w:p>
        </w:tc>
        <w:tc>
          <w:tcPr>
            <w:tcW w:w="1462" w:type="dxa"/>
            <w:vAlign w:val="center"/>
          </w:tcPr>
          <w:p w:rsidR="00E002EF" w:rsidRPr="00E30D74" w:rsidRDefault="00E002EF" w:rsidP="00AE3207">
            <w:pPr>
              <w:pStyle w:val="Default"/>
              <w:jc w:val="center"/>
            </w:pPr>
            <w:r w:rsidRPr="00E30D74">
              <w:t>both hands clenched into fists</w:t>
            </w:r>
          </w:p>
        </w:tc>
        <w:tc>
          <w:tcPr>
            <w:tcW w:w="2340" w:type="dxa"/>
            <w:vAlign w:val="center"/>
          </w:tcPr>
          <w:p w:rsidR="00E002EF" w:rsidRPr="00E30D74" w:rsidRDefault="00E002EF" w:rsidP="00AE3207">
            <w:pPr>
              <w:pStyle w:val="Default"/>
              <w:jc w:val="center"/>
            </w:pPr>
            <w:r w:rsidRPr="00E30D74">
              <w:t>Bend the five fingers and press them like squeezing something</w:t>
            </w:r>
          </w:p>
        </w:tc>
        <w:tc>
          <w:tcPr>
            <w:tcW w:w="2333" w:type="dxa"/>
            <w:vAlign w:val="center"/>
          </w:tcPr>
          <w:p w:rsidR="00E002EF" w:rsidRPr="00E30D74" w:rsidRDefault="00E002EF" w:rsidP="00AE3207">
            <w:pPr>
              <w:pStyle w:val="Default"/>
              <w:jc w:val="center"/>
            </w:pPr>
            <w:r w:rsidRPr="00E30D74">
              <w:t>Withstand explosive emotions</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Align w:val="center"/>
          </w:tcPr>
          <w:p w:rsidR="00E002EF" w:rsidRPr="00E30D74" w:rsidRDefault="00E002EF" w:rsidP="00AE3207">
            <w:pPr>
              <w:pStyle w:val="Default"/>
              <w:jc w:val="center"/>
            </w:pPr>
            <w:r w:rsidRPr="00E30D74">
              <w:t>Body</w:t>
            </w:r>
          </w:p>
          <w:p w:rsidR="00E002EF" w:rsidRPr="00E30D74" w:rsidRDefault="00E002EF" w:rsidP="00AE3207">
            <w:pPr>
              <w:pStyle w:val="Default"/>
              <w:jc w:val="center"/>
            </w:pPr>
            <w:r w:rsidRPr="00E30D74">
              <w:t>Posture</w:t>
            </w:r>
          </w:p>
        </w:tc>
        <w:tc>
          <w:tcPr>
            <w:tcW w:w="1462" w:type="dxa"/>
            <w:vAlign w:val="center"/>
          </w:tcPr>
          <w:p w:rsidR="00E002EF" w:rsidRPr="00E30D74" w:rsidRDefault="00E002EF" w:rsidP="00AE3207">
            <w:pPr>
              <w:pStyle w:val="Default"/>
              <w:jc w:val="center"/>
            </w:pPr>
            <w:r w:rsidRPr="00E30D74">
              <w:t>Shoulders raised</w:t>
            </w:r>
          </w:p>
        </w:tc>
        <w:tc>
          <w:tcPr>
            <w:tcW w:w="2340" w:type="dxa"/>
            <w:vAlign w:val="center"/>
          </w:tcPr>
          <w:p w:rsidR="00E002EF" w:rsidRPr="00E30D74" w:rsidRDefault="00E002EF" w:rsidP="00AE3207">
            <w:pPr>
              <w:pStyle w:val="Default"/>
              <w:jc w:val="center"/>
            </w:pPr>
            <w:r w:rsidRPr="00E30D74">
              <w:t>Raise the shoulder position to be higher or make the shoulder position parallel to the chin</w:t>
            </w:r>
          </w:p>
        </w:tc>
        <w:tc>
          <w:tcPr>
            <w:tcW w:w="2333" w:type="dxa"/>
            <w:vAlign w:val="center"/>
          </w:tcPr>
          <w:p w:rsidR="00E002EF" w:rsidRPr="00E30D74" w:rsidRDefault="00E002EF" w:rsidP="00AE3207">
            <w:pPr>
              <w:pStyle w:val="Default"/>
              <w:jc w:val="center"/>
            </w:pPr>
            <w:r w:rsidRPr="00E30D74">
              <w:t>Hold back emotions</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restart"/>
            <w:vAlign w:val="center"/>
          </w:tcPr>
          <w:p w:rsidR="00E002EF" w:rsidRPr="00E30D74" w:rsidRDefault="00E002EF" w:rsidP="00AE3207">
            <w:pPr>
              <w:pStyle w:val="Default"/>
              <w:jc w:val="center"/>
            </w:pPr>
            <w:proofErr w:type="spellStart"/>
            <w:r w:rsidRPr="00E30D74">
              <w:t>Icono</w:t>
            </w:r>
            <w:proofErr w:type="spellEnd"/>
          </w:p>
          <w:p w:rsidR="00E002EF" w:rsidRPr="00E30D74" w:rsidRDefault="00E002EF" w:rsidP="00AE3207">
            <w:pPr>
              <w:pStyle w:val="Default"/>
              <w:jc w:val="center"/>
            </w:pPr>
            <w:proofErr w:type="spellStart"/>
            <w:r w:rsidRPr="00E30D74">
              <w:t>graphy</w:t>
            </w:r>
            <w:proofErr w:type="spellEnd"/>
          </w:p>
        </w:tc>
        <w:tc>
          <w:tcPr>
            <w:tcW w:w="1462" w:type="dxa"/>
            <w:vAlign w:val="center"/>
          </w:tcPr>
          <w:p w:rsidR="00E002EF" w:rsidRPr="00E30D74" w:rsidRDefault="00E002EF" w:rsidP="00AE3207">
            <w:pPr>
              <w:pStyle w:val="Default"/>
              <w:jc w:val="center"/>
            </w:pPr>
            <w:proofErr w:type="spellStart"/>
            <w:r w:rsidRPr="00E30D74">
              <w:t>speedline</w:t>
            </w:r>
            <w:proofErr w:type="spellEnd"/>
          </w:p>
        </w:tc>
        <w:tc>
          <w:tcPr>
            <w:tcW w:w="2340" w:type="dxa"/>
            <w:vAlign w:val="center"/>
          </w:tcPr>
          <w:p w:rsidR="00E002EF" w:rsidRPr="00E30D74" w:rsidRDefault="00E002EF" w:rsidP="00AE3207">
            <w:pPr>
              <w:pStyle w:val="Default"/>
              <w:jc w:val="center"/>
            </w:pPr>
            <w:r w:rsidRPr="00E30D74">
              <w:t>background with vertical lines in blue and white</w:t>
            </w:r>
          </w:p>
        </w:tc>
        <w:tc>
          <w:tcPr>
            <w:tcW w:w="2333" w:type="dxa"/>
            <w:vAlign w:val="center"/>
          </w:tcPr>
          <w:p w:rsidR="00E002EF" w:rsidRPr="00E30D74" w:rsidRDefault="00E002EF" w:rsidP="00AE3207">
            <w:pPr>
              <w:pStyle w:val="Default"/>
              <w:jc w:val="center"/>
            </w:pPr>
            <w:r w:rsidRPr="00E30D74">
              <w:t>to maintain the feel of anime lovers and to reinforce action</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Heavy tears</w:t>
            </w:r>
          </w:p>
        </w:tc>
        <w:tc>
          <w:tcPr>
            <w:tcW w:w="2340" w:type="dxa"/>
            <w:vAlign w:val="center"/>
          </w:tcPr>
          <w:p w:rsidR="00E002EF" w:rsidRPr="00E30D74" w:rsidRDefault="00E002EF" w:rsidP="00AE3207">
            <w:pPr>
              <w:pStyle w:val="Default"/>
              <w:jc w:val="center"/>
            </w:pPr>
            <w:r w:rsidRPr="00E30D74">
              <w:t>Water comes out of the eyes swiftly</w:t>
            </w:r>
          </w:p>
        </w:tc>
        <w:tc>
          <w:tcPr>
            <w:tcW w:w="2333" w:type="dxa"/>
            <w:vAlign w:val="center"/>
          </w:tcPr>
          <w:p w:rsidR="00E002EF" w:rsidRPr="00E30D74" w:rsidRDefault="00E002EF" w:rsidP="00AE3207">
            <w:pPr>
              <w:pStyle w:val="Default"/>
              <w:jc w:val="center"/>
            </w:pPr>
            <w:r w:rsidRPr="00E30D74">
              <w:t>depicts the emotions of a sad character but still gives a comedy effect</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Black aura</w:t>
            </w:r>
          </w:p>
        </w:tc>
        <w:tc>
          <w:tcPr>
            <w:tcW w:w="2340" w:type="dxa"/>
            <w:vAlign w:val="center"/>
          </w:tcPr>
          <w:p w:rsidR="00E002EF" w:rsidRPr="00E30D74" w:rsidRDefault="00E002EF" w:rsidP="00AE3207">
            <w:pPr>
              <w:pStyle w:val="Default"/>
              <w:jc w:val="center"/>
            </w:pPr>
            <w:r w:rsidRPr="00E30D74">
              <w:t>The appearance of black aura around the body or face</w:t>
            </w:r>
          </w:p>
        </w:tc>
        <w:tc>
          <w:tcPr>
            <w:tcW w:w="2333" w:type="dxa"/>
            <w:vAlign w:val="center"/>
          </w:tcPr>
          <w:p w:rsidR="00E002EF" w:rsidRPr="00E30D74" w:rsidRDefault="00E002EF" w:rsidP="00AE3207">
            <w:pPr>
              <w:pStyle w:val="Default"/>
              <w:jc w:val="center"/>
            </w:pPr>
            <w:r w:rsidRPr="00E30D74">
              <w:t>Is a bad trait and usually has bad intentions towards others</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T-symbol</w:t>
            </w:r>
          </w:p>
        </w:tc>
        <w:tc>
          <w:tcPr>
            <w:tcW w:w="2340" w:type="dxa"/>
            <w:vAlign w:val="center"/>
          </w:tcPr>
          <w:p w:rsidR="00E002EF" w:rsidRPr="00E30D74" w:rsidRDefault="00E002EF" w:rsidP="00AE3207">
            <w:pPr>
              <w:pStyle w:val="Default"/>
              <w:jc w:val="center"/>
            </w:pPr>
            <w:r w:rsidRPr="00E30D74">
              <w:t>The appearance of lines that form a T-junction like veins on the skin</w:t>
            </w:r>
          </w:p>
        </w:tc>
        <w:tc>
          <w:tcPr>
            <w:tcW w:w="2333" w:type="dxa"/>
            <w:vAlign w:val="center"/>
          </w:tcPr>
          <w:p w:rsidR="00E002EF" w:rsidRPr="00E30D74" w:rsidRDefault="00E002EF" w:rsidP="00AE3207">
            <w:pPr>
              <w:pStyle w:val="Default"/>
              <w:jc w:val="center"/>
            </w:pPr>
            <w:r w:rsidRPr="00E30D74">
              <w:t>Indicates if the character is feeling angry or angry</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val="restart"/>
          </w:tcPr>
          <w:p w:rsidR="00E002EF" w:rsidRPr="00E30D74" w:rsidRDefault="00E002EF" w:rsidP="00AE3207">
            <w:pPr>
              <w:pStyle w:val="Default"/>
              <w:jc w:val="center"/>
            </w:pPr>
            <w:r>
              <w:t>2</w:t>
            </w:r>
          </w:p>
        </w:tc>
        <w:tc>
          <w:tcPr>
            <w:tcW w:w="1086" w:type="dxa"/>
            <w:vMerge w:val="restart"/>
            <w:vAlign w:val="center"/>
          </w:tcPr>
          <w:p w:rsidR="00E002EF" w:rsidRPr="00E30D74" w:rsidRDefault="00E002EF" w:rsidP="00AE3207">
            <w:pPr>
              <w:pStyle w:val="Default"/>
              <w:jc w:val="center"/>
            </w:pPr>
            <w:r w:rsidRPr="00E30D74">
              <w:t>Facial</w:t>
            </w:r>
          </w:p>
          <w:p w:rsidR="00E002EF" w:rsidRPr="00E30D74" w:rsidRDefault="00E002EF" w:rsidP="00AE3207">
            <w:pPr>
              <w:pStyle w:val="Default"/>
              <w:jc w:val="center"/>
            </w:pPr>
            <w:r w:rsidRPr="00E30D74">
              <w:t>Sign</w:t>
            </w:r>
          </w:p>
        </w:tc>
        <w:tc>
          <w:tcPr>
            <w:tcW w:w="1462" w:type="dxa"/>
            <w:vAlign w:val="center"/>
          </w:tcPr>
          <w:p w:rsidR="00E002EF" w:rsidRPr="00E30D74" w:rsidRDefault="00E002EF" w:rsidP="00AE3207">
            <w:pPr>
              <w:pStyle w:val="Default"/>
              <w:jc w:val="center"/>
            </w:pPr>
            <w:r w:rsidRPr="00E30D74">
              <w:t>Eyes closed</w:t>
            </w:r>
          </w:p>
        </w:tc>
        <w:tc>
          <w:tcPr>
            <w:tcW w:w="2340" w:type="dxa"/>
            <w:vAlign w:val="center"/>
          </w:tcPr>
          <w:p w:rsidR="00E002EF" w:rsidRPr="00E30D74" w:rsidRDefault="00E002EF" w:rsidP="00AE3207">
            <w:pPr>
              <w:pStyle w:val="Default"/>
              <w:jc w:val="center"/>
            </w:pPr>
            <w:r w:rsidRPr="00E30D74">
              <w:t>eyelid closed perfectly</w:t>
            </w:r>
          </w:p>
        </w:tc>
        <w:tc>
          <w:tcPr>
            <w:tcW w:w="2333" w:type="dxa"/>
            <w:vAlign w:val="center"/>
          </w:tcPr>
          <w:p w:rsidR="00E002EF" w:rsidRPr="00E30D74" w:rsidRDefault="00E002EF" w:rsidP="00AE3207">
            <w:pPr>
              <w:pStyle w:val="Default"/>
              <w:jc w:val="center"/>
            </w:pPr>
            <w:r w:rsidRPr="00E30D74">
              <w:t>try to focus on what is being heard</w:t>
            </w:r>
          </w:p>
        </w:tc>
        <w:tc>
          <w:tcPr>
            <w:tcW w:w="1587" w:type="dxa"/>
            <w:vMerge w:val="restart"/>
            <w:vAlign w:val="center"/>
          </w:tcPr>
          <w:p w:rsidR="00E002EF" w:rsidRPr="00E30D74" w:rsidRDefault="00E002EF" w:rsidP="00AE3207">
            <w:pPr>
              <w:pStyle w:val="Default"/>
              <w:jc w:val="center"/>
            </w:pPr>
            <w:r>
              <w:t>Calm</w:t>
            </w: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mouth closed relaxed</w:t>
            </w:r>
          </w:p>
        </w:tc>
        <w:tc>
          <w:tcPr>
            <w:tcW w:w="2340" w:type="dxa"/>
            <w:vAlign w:val="center"/>
          </w:tcPr>
          <w:p w:rsidR="00E002EF" w:rsidRPr="00E30D74" w:rsidRDefault="00E002EF" w:rsidP="00AE3207">
            <w:pPr>
              <w:pStyle w:val="Default"/>
              <w:jc w:val="center"/>
            </w:pPr>
            <w:r w:rsidRPr="00E30D74">
              <w:t>lips pressed together</w:t>
            </w:r>
          </w:p>
        </w:tc>
        <w:tc>
          <w:tcPr>
            <w:tcW w:w="2333" w:type="dxa"/>
            <w:vAlign w:val="center"/>
          </w:tcPr>
          <w:p w:rsidR="00E002EF" w:rsidRPr="00E30D74" w:rsidRDefault="00E002EF" w:rsidP="00AE3207">
            <w:pPr>
              <w:pStyle w:val="Default"/>
              <w:jc w:val="center"/>
            </w:pPr>
            <w:r w:rsidRPr="00E30D74">
              <w:t>no intention of interrupting the other person</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Align w:val="center"/>
          </w:tcPr>
          <w:p w:rsidR="00E002EF" w:rsidRPr="00E30D74" w:rsidRDefault="00E002EF" w:rsidP="00AE3207">
            <w:pPr>
              <w:pStyle w:val="Default"/>
              <w:jc w:val="center"/>
            </w:pPr>
            <w:r w:rsidRPr="00E30D74">
              <w:t>Gesture</w:t>
            </w:r>
          </w:p>
        </w:tc>
        <w:tc>
          <w:tcPr>
            <w:tcW w:w="1462" w:type="dxa"/>
            <w:vAlign w:val="center"/>
          </w:tcPr>
          <w:p w:rsidR="00E002EF" w:rsidRPr="00E30D74" w:rsidRDefault="00E002EF" w:rsidP="00AE3207">
            <w:pPr>
              <w:pStyle w:val="Default"/>
              <w:jc w:val="center"/>
            </w:pPr>
            <w:r w:rsidRPr="00E30D74">
              <w:t>both hands on the thigh</w:t>
            </w:r>
          </w:p>
        </w:tc>
        <w:tc>
          <w:tcPr>
            <w:tcW w:w="2340" w:type="dxa"/>
            <w:vAlign w:val="center"/>
          </w:tcPr>
          <w:p w:rsidR="00E002EF" w:rsidRPr="00E30D74" w:rsidRDefault="00E002EF" w:rsidP="00AE3207">
            <w:pPr>
              <w:pStyle w:val="Default"/>
              <w:jc w:val="center"/>
            </w:pPr>
            <w:r w:rsidRPr="00E30D74">
              <w:t>put both palms on the thighs</w:t>
            </w:r>
          </w:p>
        </w:tc>
        <w:tc>
          <w:tcPr>
            <w:tcW w:w="2333" w:type="dxa"/>
            <w:vMerge w:val="restart"/>
            <w:vAlign w:val="center"/>
          </w:tcPr>
          <w:p w:rsidR="00E002EF" w:rsidRPr="00E30D74" w:rsidRDefault="00E002EF" w:rsidP="00AE3207">
            <w:pPr>
              <w:pStyle w:val="Default"/>
              <w:jc w:val="center"/>
            </w:pPr>
            <w:r w:rsidRPr="00E30D74">
              <w:t xml:space="preserve">traditional </w:t>
            </w:r>
            <w:proofErr w:type="spellStart"/>
            <w:r w:rsidRPr="00E30D74">
              <w:t>japanese</w:t>
            </w:r>
            <w:proofErr w:type="spellEnd"/>
            <w:r w:rsidRPr="00E30D74">
              <w:t xml:space="preserve"> way of sitting (</w:t>
            </w:r>
            <w:proofErr w:type="spellStart"/>
            <w:r w:rsidRPr="00E30D74">
              <w:t>seiza</w:t>
            </w:r>
            <w:proofErr w:type="spellEnd"/>
            <w:r w:rsidRPr="00E30D74">
              <w:t>)</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Align w:val="center"/>
          </w:tcPr>
          <w:p w:rsidR="00E002EF" w:rsidRPr="00E30D74" w:rsidRDefault="00E002EF" w:rsidP="00AE3207">
            <w:pPr>
              <w:pStyle w:val="Default"/>
              <w:jc w:val="center"/>
            </w:pPr>
            <w:r w:rsidRPr="00E30D74">
              <w:t>Body</w:t>
            </w:r>
          </w:p>
          <w:p w:rsidR="00E002EF" w:rsidRPr="00E30D74" w:rsidRDefault="00E002EF" w:rsidP="00AE3207">
            <w:pPr>
              <w:pStyle w:val="Default"/>
              <w:jc w:val="center"/>
            </w:pPr>
            <w:r w:rsidRPr="00E30D74">
              <w:t>posture</w:t>
            </w:r>
          </w:p>
        </w:tc>
        <w:tc>
          <w:tcPr>
            <w:tcW w:w="1462" w:type="dxa"/>
            <w:vAlign w:val="center"/>
          </w:tcPr>
          <w:p w:rsidR="00E002EF" w:rsidRPr="00E30D74" w:rsidRDefault="00E002EF" w:rsidP="00AE3207">
            <w:pPr>
              <w:pStyle w:val="Default"/>
              <w:jc w:val="center"/>
            </w:pPr>
            <w:r w:rsidRPr="00E30D74">
              <w:t>fold the legs under the body</w:t>
            </w:r>
          </w:p>
        </w:tc>
        <w:tc>
          <w:tcPr>
            <w:tcW w:w="2340" w:type="dxa"/>
            <w:vAlign w:val="center"/>
          </w:tcPr>
          <w:p w:rsidR="00E002EF" w:rsidRPr="00E30D74" w:rsidRDefault="00E002EF" w:rsidP="00AE3207">
            <w:pPr>
              <w:pStyle w:val="Default"/>
              <w:jc w:val="center"/>
            </w:pPr>
            <w:r w:rsidRPr="00E30D74">
              <w:t>body sitting on folded legs</w:t>
            </w:r>
          </w:p>
        </w:tc>
        <w:tc>
          <w:tcPr>
            <w:tcW w:w="2333" w:type="dxa"/>
            <w:vMerge/>
            <w:vAlign w:val="center"/>
          </w:tcPr>
          <w:p w:rsidR="00E002EF" w:rsidRPr="00E30D74" w:rsidRDefault="00E002EF" w:rsidP="00AE3207">
            <w:pPr>
              <w:pStyle w:val="Default"/>
              <w:jc w:val="center"/>
            </w:pP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Align w:val="center"/>
          </w:tcPr>
          <w:p w:rsidR="00E002EF" w:rsidRPr="00E30D74" w:rsidRDefault="00E002EF" w:rsidP="00AE3207">
            <w:pPr>
              <w:pStyle w:val="Default"/>
              <w:jc w:val="center"/>
            </w:pPr>
            <w:proofErr w:type="spellStart"/>
            <w:r w:rsidRPr="00E30D74">
              <w:t>Icono</w:t>
            </w:r>
            <w:proofErr w:type="spellEnd"/>
          </w:p>
          <w:p w:rsidR="00E002EF" w:rsidRPr="00E30D74" w:rsidRDefault="00E002EF" w:rsidP="00AE3207">
            <w:pPr>
              <w:pStyle w:val="Default"/>
              <w:jc w:val="center"/>
            </w:pPr>
            <w:proofErr w:type="spellStart"/>
            <w:r w:rsidRPr="00E30D74">
              <w:t>grahpy</w:t>
            </w:r>
            <w:proofErr w:type="spellEnd"/>
          </w:p>
        </w:tc>
        <w:tc>
          <w:tcPr>
            <w:tcW w:w="1462" w:type="dxa"/>
            <w:vAlign w:val="center"/>
          </w:tcPr>
          <w:p w:rsidR="00E002EF" w:rsidRPr="00E30D74" w:rsidRDefault="00E002EF" w:rsidP="00AE3207">
            <w:pPr>
              <w:pStyle w:val="Default"/>
              <w:jc w:val="center"/>
            </w:pPr>
            <w:r w:rsidRPr="00E30D74">
              <w:t>-</w:t>
            </w:r>
          </w:p>
        </w:tc>
        <w:tc>
          <w:tcPr>
            <w:tcW w:w="2340" w:type="dxa"/>
            <w:vAlign w:val="center"/>
          </w:tcPr>
          <w:p w:rsidR="00E002EF" w:rsidRPr="00E30D74" w:rsidRDefault="00E002EF" w:rsidP="00AE3207">
            <w:pPr>
              <w:pStyle w:val="Default"/>
              <w:jc w:val="center"/>
            </w:pPr>
            <w:r w:rsidRPr="00E30D74">
              <w:t>-</w:t>
            </w:r>
          </w:p>
        </w:tc>
        <w:tc>
          <w:tcPr>
            <w:tcW w:w="2333" w:type="dxa"/>
            <w:vAlign w:val="center"/>
          </w:tcPr>
          <w:p w:rsidR="00E002EF" w:rsidRPr="00E30D74" w:rsidRDefault="00E002EF" w:rsidP="00AE3207">
            <w:pPr>
              <w:pStyle w:val="Default"/>
              <w:jc w:val="center"/>
            </w:pPr>
            <w:r w:rsidRPr="00E30D74">
              <w:t>-</w:t>
            </w:r>
          </w:p>
        </w:tc>
        <w:tc>
          <w:tcPr>
            <w:tcW w:w="1587" w:type="dxa"/>
            <w:vMerge/>
            <w:vAlign w:val="center"/>
          </w:tcPr>
          <w:p w:rsidR="00E002EF" w:rsidRPr="00E30D74" w:rsidRDefault="00E002EF" w:rsidP="00AE3207">
            <w:pPr>
              <w:pStyle w:val="Default"/>
              <w:jc w:val="center"/>
            </w:pPr>
          </w:p>
        </w:tc>
      </w:tr>
    </w:tbl>
    <w:p w:rsidR="00E002EF" w:rsidRDefault="00E002EF" w:rsidP="00E002EF">
      <w:pPr>
        <w:pStyle w:val="Default"/>
        <w:jc w:val="center"/>
        <w:sectPr w:rsidR="00E002EF" w:rsidSect="00E179D9">
          <w:pgSz w:w="11907" w:h="16839" w:code="9"/>
          <w:pgMar w:top="1701" w:right="1134" w:bottom="1134" w:left="1701" w:header="720" w:footer="720" w:gutter="0"/>
          <w:cols w:space="720"/>
          <w:docGrid w:linePitch="360"/>
        </w:sectPr>
      </w:pPr>
    </w:p>
    <w:tbl>
      <w:tblPr>
        <w:tblStyle w:val="TableGrid"/>
        <w:tblW w:w="9518" w:type="dxa"/>
        <w:tblLook w:val="04A0" w:firstRow="1" w:lastRow="0" w:firstColumn="1" w:lastColumn="0" w:noHBand="0" w:noVBand="1"/>
      </w:tblPr>
      <w:tblGrid>
        <w:gridCol w:w="710"/>
        <w:gridCol w:w="1086"/>
        <w:gridCol w:w="1462"/>
        <w:gridCol w:w="2340"/>
        <w:gridCol w:w="2333"/>
        <w:gridCol w:w="1587"/>
      </w:tblGrid>
      <w:tr w:rsidR="00E002EF" w:rsidRPr="00E30D74" w:rsidTr="00AE3207">
        <w:tc>
          <w:tcPr>
            <w:tcW w:w="710" w:type="dxa"/>
            <w:vMerge w:val="restart"/>
          </w:tcPr>
          <w:p w:rsidR="00E002EF" w:rsidRPr="00E30D74" w:rsidRDefault="00E002EF" w:rsidP="00AE3207">
            <w:pPr>
              <w:pStyle w:val="Default"/>
              <w:jc w:val="center"/>
            </w:pPr>
            <w:r>
              <w:lastRenderedPageBreak/>
              <w:t>3</w:t>
            </w:r>
          </w:p>
        </w:tc>
        <w:tc>
          <w:tcPr>
            <w:tcW w:w="1086" w:type="dxa"/>
            <w:vAlign w:val="center"/>
          </w:tcPr>
          <w:p w:rsidR="00E002EF" w:rsidRPr="00E30D74" w:rsidRDefault="00E002EF" w:rsidP="00AE3207">
            <w:pPr>
              <w:pStyle w:val="Default"/>
              <w:jc w:val="center"/>
            </w:pPr>
            <w:r w:rsidRPr="00E30D74">
              <w:t>Facial</w:t>
            </w:r>
          </w:p>
          <w:p w:rsidR="00E002EF" w:rsidRPr="00E30D74" w:rsidRDefault="00E002EF" w:rsidP="00AE3207">
            <w:pPr>
              <w:pStyle w:val="Default"/>
              <w:jc w:val="center"/>
            </w:pPr>
            <w:r w:rsidRPr="00E30D74">
              <w:t>sign</w:t>
            </w:r>
          </w:p>
        </w:tc>
        <w:tc>
          <w:tcPr>
            <w:tcW w:w="1462" w:type="dxa"/>
            <w:vAlign w:val="center"/>
          </w:tcPr>
          <w:p w:rsidR="00E002EF" w:rsidRPr="00E30D74" w:rsidRDefault="00E002EF" w:rsidP="00AE3207">
            <w:pPr>
              <w:pStyle w:val="Default"/>
              <w:jc w:val="center"/>
            </w:pPr>
            <w:r w:rsidRPr="00E30D74">
              <w:t>-</w:t>
            </w:r>
          </w:p>
        </w:tc>
        <w:tc>
          <w:tcPr>
            <w:tcW w:w="2340" w:type="dxa"/>
            <w:vAlign w:val="center"/>
          </w:tcPr>
          <w:p w:rsidR="00E002EF" w:rsidRPr="00E30D74" w:rsidRDefault="00E002EF" w:rsidP="00AE3207">
            <w:pPr>
              <w:pStyle w:val="Default"/>
              <w:jc w:val="center"/>
            </w:pPr>
            <w:r w:rsidRPr="00E30D74">
              <w:t>-</w:t>
            </w:r>
          </w:p>
        </w:tc>
        <w:tc>
          <w:tcPr>
            <w:tcW w:w="2333" w:type="dxa"/>
            <w:vAlign w:val="center"/>
          </w:tcPr>
          <w:p w:rsidR="00E002EF" w:rsidRPr="00E30D74" w:rsidRDefault="00E002EF" w:rsidP="00AE3207">
            <w:pPr>
              <w:pStyle w:val="Default"/>
              <w:jc w:val="center"/>
            </w:pPr>
            <w:r w:rsidRPr="00E30D74">
              <w:t>-</w:t>
            </w:r>
          </w:p>
        </w:tc>
        <w:tc>
          <w:tcPr>
            <w:tcW w:w="1587" w:type="dxa"/>
            <w:vMerge w:val="restart"/>
            <w:vAlign w:val="center"/>
          </w:tcPr>
          <w:p w:rsidR="00E002EF" w:rsidRPr="00E30D74" w:rsidRDefault="00E002EF" w:rsidP="00AE3207">
            <w:pPr>
              <w:pStyle w:val="Default"/>
              <w:jc w:val="center"/>
            </w:pPr>
            <w:r w:rsidRPr="00E30D74">
              <w:t>Sorry</w:t>
            </w:r>
          </w:p>
        </w:tc>
      </w:tr>
      <w:tr w:rsidR="00E002EF" w:rsidRPr="00E30D74" w:rsidTr="00AE3207">
        <w:tc>
          <w:tcPr>
            <w:tcW w:w="710" w:type="dxa"/>
            <w:vMerge/>
          </w:tcPr>
          <w:p w:rsidR="00E002EF" w:rsidRPr="00E30D74" w:rsidRDefault="00E002EF" w:rsidP="00AE3207">
            <w:pPr>
              <w:pStyle w:val="Default"/>
              <w:jc w:val="center"/>
            </w:pPr>
          </w:p>
        </w:tc>
        <w:tc>
          <w:tcPr>
            <w:tcW w:w="1086" w:type="dxa"/>
            <w:vMerge w:val="restart"/>
            <w:vAlign w:val="center"/>
          </w:tcPr>
          <w:p w:rsidR="00E002EF" w:rsidRPr="00E30D74" w:rsidRDefault="00E002EF" w:rsidP="00AE3207">
            <w:pPr>
              <w:pStyle w:val="Default"/>
              <w:jc w:val="center"/>
            </w:pPr>
            <w:r w:rsidRPr="00E30D74">
              <w:t>Gesture</w:t>
            </w:r>
          </w:p>
        </w:tc>
        <w:tc>
          <w:tcPr>
            <w:tcW w:w="1462" w:type="dxa"/>
            <w:vAlign w:val="center"/>
          </w:tcPr>
          <w:p w:rsidR="00E002EF" w:rsidRPr="00E30D74" w:rsidRDefault="00E002EF" w:rsidP="00AE3207">
            <w:pPr>
              <w:pStyle w:val="Default"/>
              <w:jc w:val="center"/>
            </w:pPr>
            <w:r w:rsidRPr="00E30D74">
              <w:t>both hands on the thigh</w:t>
            </w:r>
          </w:p>
        </w:tc>
        <w:tc>
          <w:tcPr>
            <w:tcW w:w="2340" w:type="dxa"/>
            <w:vAlign w:val="center"/>
          </w:tcPr>
          <w:p w:rsidR="00E002EF" w:rsidRPr="00E30D74" w:rsidRDefault="00E002EF" w:rsidP="00AE3207">
            <w:pPr>
              <w:pStyle w:val="Default"/>
              <w:jc w:val="center"/>
            </w:pPr>
            <w:r w:rsidRPr="00E30D74">
              <w:t>Put your palms on each thigh</w:t>
            </w:r>
          </w:p>
        </w:tc>
        <w:tc>
          <w:tcPr>
            <w:tcW w:w="2333" w:type="dxa"/>
            <w:vMerge w:val="restart"/>
            <w:vAlign w:val="center"/>
          </w:tcPr>
          <w:p w:rsidR="00E002EF" w:rsidRPr="00E30D74" w:rsidRDefault="00E002EF" w:rsidP="00AE3207">
            <w:pPr>
              <w:pStyle w:val="Default"/>
              <w:jc w:val="center"/>
            </w:pPr>
            <w:r w:rsidRPr="00E30D74">
              <w:t>One of the expressions of apology in Japanese culture is shown by traditional Japanese sitting (</w:t>
            </w:r>
            <w:proofErr w:type="spellStart"/>
            <w:r w:rsidRPr="00E30D74">
              <w:t>seiza</w:t>
            </w:r>
            <w:proofErr w:type="spellEnd"/>
            <w:r w:rsidRPr="00E30D74">
              <w:t>) coupled with forming (</w:t>
            </w:r>
            <w:proofErr w:type="spellStart"/>
            <w:r w:rsidRPr="00E30D74">
              <w:t>ojigi</w:t>
            </w:r>
            <w:proofErr w:type="spellEnd"/>
            <w:r w:rsidRPr="00E30D74">
              <w:t>).</w:t>
            </w: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elbows bend</w:t>
            </w:r>
          </w:p>
        </w:tc>
        <w:tc>
          <w:tcPr>
            <w:tcW w:w="2340" w:type="dxa"/>
            <w:vAlign w:val="center"/>
          </w:tcPr>
          <w:p w:rsidR="00E002EF" w:rsidRPr="00E30D74" w:rsidRDefault="00E002EF" w:rsidP="00AE3207">
            <w:pPr>
              <w:pStyle w:val="Default"/>
              <w:jc w:val="center"/>
            </w:pPr>
            <w:r w:rsidRPr="00E30D74">
              <w:t>Bend your elbows outwards</w:t>
            </w:r>
          </w:p>
        </w:tc>
        <w:tc>
          <w:tcPr>
            <w:tcW w:w="2333" w:type="dxa"/>
            <w:vMerge/>
            <w:vAlign w:val="center"/>
          </w:tcPr>
          <w:p w:rsidR="00E002EF" w:rsidRPr="00E30D74" w:rsidRDefault="00E002EF" w:rsidP="00AE3207">
            <w:pPr>
              <w:pStyle w:val="Default"/>
              <w:jc w:val="center"/>
            </w:pP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restart"/>
            <w:vAlign w:val="center"/>
          </w:tcPr>
          <w:p w:rsidR="00E002EF" w:rsidRPr="00E30D74" w:rsidRDefault="00E002EF" w:rsidP="00AE3207">
            <w:pPr>
              <w:pStyle w:val="Default"/>
              <w:jc w:val="center"/>
            </w:pPr>
            <w:r w:rsidRPr="00E30D74">
              <w:t>Body</w:t>
            </w:r>
          </w:p>
          <w:p w:rsidR="00E002EF" w:rsidRPr="00E30D74" w:rsidRDefault="00E002EF" w:rsidP="00AE3207">
            <w:pPr>
              <w:pStyle w:val="Default"/>
              <w:jc w:val="center"/>
            </w:pPr>
            <w:r w:rsidRPr="00E30D74">
              <w:t>Posture</w:t>
            </w:r>
          </w:p>
        </w:tc>
        <w:tc>
          <w:tcPr>
            <w:tcW w:w="1462" w:type="dxa"/>
            <w:vAlign w:val="center"/>
          </w:tcPr>
          <w:p w:rsidR="00E002EF" w:rsidRPr="00E30D74" w:rsidRDefault="00E002EF" w:rsidP="00AE3207">
            <w:pPr>
              <w:pStyle w:val="Default"/>
              <w:jc w:val="center"/>
            </w:pPr>
            <w:r w:rsidRPr="00E30D74">
              <w:t>Sit on the calf</w:t>
            </w:r>
          </w:p>
        </w:tc>
        <w:tc>
          <w:tcPr>
            <w:tcW w:w="2340" w:type="dxa"/>
            <w:vAlign w:val="center"/>
          </w:tcPr>
          <w:p w:rsidR="00E002EF" w:rsidRPr="00E30D74" w:rsidRDefault="00E002EF" w:rsidP="00AE3207">
            <w:pPr>
              <w:pStyle w:val="Default"/>
              <w:jc w:val="center"/>
            </w:pPr>
            <w:r w:rsidRPr="00E30D74">
              <w:t>Sitting on bent legs</w:t>
            </w:r>
          </w:p>
        </w:tc>
        <w:tc>
          <w:tcPr>
            <w:tcW w:w="2333" w:type="dxa"/>
            <w:vMerge/>
            <w:vAlign w:val="center"/>
          </w:tcPr>
          <w:p w:rsidR="00E002EF" w:rsidRPr="00E30D74" w:rsidRDefault="00E002EF" w:rsidP="00AE3207">
            <w:pPr>
              <w:pStyle w:val="Default"/>
              <w:jc w:val="center"/>
            </w:pP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Bend down</w:t>
            </w:r>
          </w:p>
        </w:tc>
        <w:tc>
          <w:tcPr>
            <w:tcW w:w="2340" w:type="dxa"/>
            <w:vAlign w:val="center"/>
          </w:tcPr>
          <w:p w:rsidR="00E002EF" w:rsidRPr="00E30D74" w:rsidRDefault="00E002EF" w:rsidP="00AE3207">
            <w:pPr>
              <w:pStyle w:val="Default"/>
              <w:jc w:val="center"/>
            </w:pPr>
            <w:r w:rsidRPr="00E30D74">
              <w:t>Bend forward</w:t>
            </w:r>
          </w:p>
        </w:tc>
        <w:tc>
          <w:tcPr>
            <w:tcW w:w="2333" w:type="dxa"/>
            <w:vMerge/>
            <w:vAlign w:val="center"/>
          </w:tcPr>
          <w:p w:rsidR="00E002EF" w:rsidRPr="00E30D74" w:rsidRDefault="00E002EF" w:rsidP="00AE3207">
            <w:pPr>
              <w:pStyle w:val="Default"/>
              <w:jc w:val="center"/>
            </w:pP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Merge/>
            <w:vAlign w:val="center"/>
          </w:tcPr>
          <w:p w:rsidR="00E002EF" w:rsidRPr="00E30D74" w:rsidRDefault="00E002EF" w:rsidP="00AE3207">
            <w:pPr>
              <w:pStyle w:val="Default"/>
              <w:jc w:val="center"/>
            </w:pPr>
          </w:p>
        </w:tc>
        <w:tc>
          <w:tcPr>
            <w:tcW w:w="1462" w:type="dxa"/>
            <w:vAlign w:val="center"/>
          </w:tcPr>
          <w:p w:rsidR="00E002EF" w:rsidRPr="00E30D74" w:rsidRDefault="00E002EF" w:rsidP="00AE3207">
            <w:pPr>
              <w:pStyle w:val="Default"/>
              <w:jc w:val="center"/>
            </w:pPr>
            <w:r w:rsidRPr="00E30D74">
              <w:t>Head down</w:t>
            </w:r>
          </w:p>
        </w:tc>
        <w:tc>
          <w:tcPr>
            <w:tcW w:w="2340" w:type="dxa"/>
            <w:vAlign w:val="center"/>
          </w:tcPr>
          <w:p w:rsidR="00E002EF" w:rsidRPr="00E30D74" w:rsidRDefault="00E002EF" w:rsidP="00AE3207">
            <w:pPr>
              <w:pStyle w:val="Default"/>
              <w:jc w:val="center"/>
            </w:pPr>
            <w:r w:rsidRPr="00E30D74">
              <w:t>Lower the head slightly down</w:t>
            </w:r>
          </w:p>
        </w:tc>
        <w:tc>
          <w:tcPr>
            <w:tcW w:w="2333" w:type="dxa"/>
            <w:vMerge/>
            <w:vAlign w:val="center"/>
          </w:tcPr>
          <w:p w:rsidR="00E002EF" w:rsidRPr="00E30D74" w:rsidRDefault="00E002EF" w:rsidP="00AE3207">
            <w:pPr>
              <w:pStyle w:val="Default"/>
              <w:jc w:val="center"/>
            </w:pPr>
          </w:p>
        </w:tc>
        <w:tc>
          <w:tcPr>
            <w:tcW w:w="1587" w:type="dxa"/>
            <w:vMerge/>
            <w:vAlign w:val="center"/>
          </w:tcPr>
          <w:p w:rsidR="00E002EF" w:rsidRPr="00E30D74" w:rsidRDefault="00E002EF" w:rsidP="00AE3207">
            <w:pPr>
              <w:pStyle w:val="Default"/>
              <w:jc w:val="center"/>
            </w:pPr>
          </w:p>
        </w:tc>
      </w:tr>
      <w:tr w:rsidR="00E002EF" w:rsidRPr="00E30D74" w:rsidTr="00AE3207">
        <w:tc>
          <w:tcPr>
            <w:tcW w:w="710" w:type="dxa"/>
            <w:vMerge/>
          </w:tcPr>
          <w:p w:rsidR="00E002EF" w:rsidRPr="00E30D74" w:rsidRDefault="00E002EF" w:rsidP="00AE3207">
            <w:pPr>
              <w:pStyle w:val="Default"/>
              <w:jc w:val="center"/>
            </w:pPr>
          </w:p>
        </w:tc>
        <w:tc>
          <w:tcPr>
            <w:tcW w:w="1086" w:type="dxa"/>
            <w:vAlign w:val="center"/>
          </w:tcPr>
          <w:p w:rsidR="00E002EF" w:rsidRPr="00E30D74" w:rsidRDefault="00E002EF" w:rsidP="00AE3207">
            <w:pPr>
              <w:pStyle w:val="Default"/>
              <w:jc w:val="center"/>
            </w:pPr>
            <w:proofErr w:type="spellStart"/>
            <w:r w:rsidRPr="00E30D74">
              <w:t>Icono</w:t>
            </w:r>
            <w:proofErr w:type="spellEnd"/>
          </w:p>
          <w:p w:rsidR="00E002EF" w:rsidRPr="00E30D74" w:rsidRDefault="00E002EF" w:rsidP="00AE3207">
            <w:pPr>
              <w:pStyle w:val="Default"/>
              <w:jc w:val="center"/>
            </w:pPr>
            <w:proofErr w:type="spellStart"/>
            <w:r w:rsidRPr="00E30D74">
              <w:t>graphy</w:t>
            </w:r>
            <w:proofErr w:type="spellEnd"/>
          </w:p>
        </w:tc>
        <w:tc>
          <w:tcPr>
            <w:tcW w:w="1462" w:type="dxa"/>
            <w:vAlign w:val="center"/>
          </w:tcPr>
          <w:p w:rsidR="00E002EF" w:rsidRPr="00E30D74" w:rsidRDefault="00E002EF" w:rsidP="00AE3207">
            <w:pPr>
              <w:pStyle w:val="Default"/>
              <w:jc w:val="center"/>
            </w:pPr>
            <w:r w:rsidRPr="00E30D74">
              <w:t>-</w:t>
            </w:r>
          </w:p>
        </w:tc>
        <w:tc>
          <w:tcPr>
            <w:tcW w:w="2340" w:type="dxa"/>
            <w:vAlign w:val="center"/>
          </w:tcPr>
          <w:p w:rsidR="00E002EF" w:rsidRPr="00E30D74" w:rsidRDefault="00E002EF" w:rsidP="00AE3207">
            <w:pPr>
              <w:pStyle w:val="Default"/>
              <w:jc w:val="center"/>
            </w:pPr>
            <w:r w:rsidRPr="00E30D74">
              <w:t>-</w:t>
            </w:r>
          </w:p>
        </w:tc>
        <w:tc>
          <w:tcPr>
            <w:tcW w:w="2333" w:type="dxa"/>
            <w:vAlign w:val="center"/>
          </w:tcPr>
          <w:p w:rsidR="00E002EF" w:rsidRPr="00E30D74" w:rsidRDefault="00E002EF" w:rsidP="00AE3207">
            <w:pPr>
              <w:pStyle w:val="Default"/>
              <w:jc w:val="center"/>
            </w:pPr>
            <w:r>
              <w:t>-</w:t>
            </w:r>
          </w:p>
        </w:tc>
        <w:tc>
          <w:tcPr>
            <w:tcW w:w="1587" w:type="dxa"/>
            <w:vMerge/>
            <w:vAlign w:val="center"/>
          </w:tcPr>
          <w:p w:rsidR="00E002EF" w:rsidRPr="00E30D74" w:rsidRDefault="00E002EF" w:rsidP="00AE3207">
            <w:pPr>
              <w:pStyle w:val="Default"/>
              <w:jc w:val="center"/>
            </w:pPr>
          </w:p>
        </w:tc>
      </w:tr>
      <w:tr w:rsidR="00E002EF" w:rsidRPr="00287293" w:rsidTr="00AE3207">
        <w:tc>
          <w:tcPr>
            <w:tcW w:w="710" w:type="dxa"/>
            <w:vMerge w:val="restart"/>
          </w:tcPr>
          <w:p w:rsidR="00E002EF" w:rsidRPr="00287293" w:rsidRDefault="00E002EF" w:rsidP="00AE3207">
            <w:pPr>
              <w:pStyle w:val="Default"/>
              <w:jc w:val="center"/>
            </w:pPr>
            <w:r>
              <w:t>4</w:t>
            </w:r>
          </w:p>
        </w:tc>
        <w:tc>
          <w:tcPr>
            <w:tcW w:w="1086" w:type="dxa"/>
            <w:vAlign w:val="center"/>
          </w:tcPr>
          <w:p w:rsidR="00E002EF" w:rsidRPr="00287293" w:rsidRDefault="00E002EF" w:rsidP="00AE3207">
            <w:pPr>
              <w:pStyle w:val="Default"/>
              <w:jc w:val="center"/>
            </w:pPr>
            <w:r w:rsidRPr="00287293">
              <w:t>Facial</w:t>
            </w:r>
          </w:p>
          <w:p w:rsidR="00E002EF" w:rsidRPr="00287293" w:rsidRDefault="00E002EF" w:rsidP="00AE3207">
            <w:pPr>
              <w:pStyle w:val="Default"/>
              <w:jc w:val="center"/>
            </w:pPr>
            <w:r w:rsidRPr="00287293">
              <w:t>Sign</w:t>
            </w:r>
          </w:p>
        </w:tc>
        <w:tc>
          <w:tcPr>
            <w:tcW w:w="1462" w:type="dxa"/>
            <w:vAlign w:val="center"/>
          </w:tcPr>
          <w:p w:rsidR="00E002EF" w:rsidRPr="00287293" w:rsidRDefault="00E002EF" w:rsidP="00AE3207">
            <w:pPr>
              <w:pStyle w:val="Default"/>
              <w:jc w:val="center"/>
            </w:pPr>
            <w:r w:rsidRPr="00287293">
              <w:t>Eyes rounded</w:t>
            </w:r>
          </w:p>
        </w:tc>
        <w:tc>
          <w:tcPr>
            <w:tcW w:w="2340" w:type="dxa"/>
            <w:vAlign w:val="center"/>
          </w:tcPr>
          <w:p w:rsidR="00E002EF" w:rsidRPr="00287293" w:rsidRDefault="00E002EF" w:rsidP="00AE3207">
            <w:pPr>
              <w:pStyle w:val="Default"/>
              <w:jc w:val="center"/>
            </w:pPr>
            <w:r w:rsidRPr="00287293">
              <w:t>Eyes wide open</w:t>
            </w:r>
          </w:p>
        </w:tc>
        <w:tc>
          <w:tcPr>
            <w:tcW w:w="2333" w:type="dxa"/>
            <w:vAlign w:val="center"/>
          </w:tcPr>
          <w:p w:rsidR="00E002EF" w:rsidRPr="00287293" w:rsidRDefault="00E002EF" w:rsidP="00AE3207">
            <w:pPr>
              <w:pStyle w:val="Default"/>
              <w:jc w:val="center"/>
            </w:pPr>
            <w:r>
              <w:t>shocked</w:t>
            </w:r>
          </w:p>
        </w:tc>
        <w:tc>
          <w:tcPr>
            <w:tcW w:w="1587" w:type="dxa"/>
            <w:vMerge w:val="restart"/>
            <w:vAlign w:val="center"/>
          </w:tcPr>
          <w:p w:rsidR="00E002EF" w:rsidRDefault="00E002EF" w:rsidP="00AE3207">
            <w:pPr>
              <w:pStyle w:val="Default"/>
              <w:jc w:val="center"/>
            </w:pPr>
            <w:r w:rsidRPr="00287293">
              <w:t xml:space="preserve">Surprised </w:t>
            </w:r>
          </w:p>
          <w:p w:rsidR="00E002EF" w:rsidRPr="00287293" w:rsidRDefault="00E002EF" w:rsidP="00AE3207">
            <w:pPr>
              <w:pStyle w:val="Default"/>
              <w:jc w:val="center"/>
            </w:pPr>
            <w:r w:rsidRPr="00287293">
              <w:t>and upset</w:t>
            </w:r>
          </w:p>
        </w:tc>
      </w:tr>
      <w:tr w:rsidR="00E002EF" w:rsidRPr="00287293" w:rsidTr="00AE3207">
        <w:tc>
          <w:tcPr>
            <w:tcW w:w="710" w:type="dxa"/>
            <w:vMerge/>
          </w:tcPr>
          <w:p w:rsidR="00E002EF" w:rsidRPr="00287293" w:rsidRDefault="00E002EF" w:rsidP="00AE3207">
            <w:pPr>
              <w:pStyle w:val="Default"/>
              <w:jc w:val="center"/>
            </w:pPr>
          </w:p>
        </w:tc>
        <w:tc>
          <w:tcPr>
            <w:tcW w:w="1086" w:type="dxa"/>
            <w:vAlign w:val="center"/>
          </w:tcPr>
          <w:p w:rsidR="00E002EF" w:rsidRPr="00287293" w:rsidRDefault="00E002EF" w:rsidP="00AE3207">
            <w:pPr>
              <w:pStyle w:val="Default"/>
              <w:jc w:val="center"/>
            </w:pPr>
            <w:r w:rsidRPr="00287293">
              <w:t>Gesture</w:t>
            </w:r>
          </w:p>
        </w:tc>
        <w:tc>
          <w:tcPr>
            <w:tcW w:w="1462" w:type="dxa"/>
            <w:vAlign w:val="center"/>
          </w:tcPr>
          <w:p w:rsidR="00E002EF" w:rsidRPr="00287293" w:rsidRDefault="00E002EF" w:rsidP="00AE3207">
            <w:pPr>
              <w:pStyle w:val="Default"/>
              <w:jc w:val="center"/>
            </w:pPr>
            <w:r w:rsidRPr="00287293">
              <w:t>-</w:t>
            </w:r>
          </w:p>
        </w:tc>
        <w:tc>
          <w:tcPr>
            <w:tcW w:w="2340" w:type="dxa"/>
            <w:vAlign w:val="center"/>
          </w:tcPr>
          <w:p w:rsidR="00E002EF" w:rsidRPr="00287293" w:rsidRDefault="00E002EF" w:rsidP="00AE3207">
            <w:pPr>
              <w:pStyle w:val="Default"/>
              <w:jc w:val="center"/>
            </w:pPr>
            <w:r w:rsidRPr="00287293">
              <w:t>-</w:t>
            </w:r>
          </w:p>
        </w:tc>
        <w:tc>
          <w:tcPr>
            <w:tcW w:w="2333" w:type="dxa"/>
            <w:vAlign w:val="center"/>
          </w:tcPr>
          <w:p w:rsidR="00E002EF" w:rsidRPr="00287293" w:rsidRDefault="00E002EF" w:rsidP="00AE3207">
            <w:pPr>
              <w:pStyle w:val="Default"/>
              <w:jc w:val="center"/>
            </w:pPr>
            <w:r w:rsidRPr="00287293">
              <w:t>-</w:t>
            </w:r>
          </w:p>
        </w:tc>
        <w:tc>
          <w:tcPr>
            <w:tcW w:w="1587" w:type="dxa"/>
            <w:vMerge/>
            <w:vAlign w:val="center"/>
          </w:tcPr>
          <w:p w:rsidR="00E002EF" w:rsidRPr="00287293" w:rsidRDefault="00E002EF" w:rsidP="00AE3207">
            <w:pPr>
              <w:pStyle w:val="Default"/>
              <w:jc w:val="center"/>
            </w:pPr>
          </w:p>
        </w:tc>
      </w:tr>
      <w:tr w:rsidR="00E002EF" w:rsidRPr="00287293" w:rsidTr="00AE3207">
        <w:tc>
          <w:tcPr>
            <w:tcW w:w="710" w:type="dxa"/>
            <w:vMerge/>
          </w:tcPr>
          <w:p w:rsidR="00E002EF" w:rsidRPr="00287293" w:rsidRDefault="00E002EF" w:rsidP="00AE3207">
            <w:pPr>
              <w:pStyle w:val="Default"/>
              <w:jc w:val="center"/>
            </w:pPr>
          </w:p>
        </w:tc>
        <w:tc>
          <w:tcPr>
            <w:tcW w:w="1086" w:type="dxa"/>
            <w:vAlign w:val="center"/>
          </w:tcPr>
          <w:p w:rsidR="00E002EF" w:rsidRPr="00287293" w:rsidRDefault="00E002EF" w:rsidP="00AE3207">
            <w:pPr>
              <w:pStyle w:val="Default"/>
              <w:jc w:val="center"/>
            </w:pPr>
            <w:r w:rsidRPr="00287293">
              <w:t>Body</w:t>
            </w:r>
          </w:p>
          <w:p w:rsidR="00E002EF" w:rsidRPr="00287293" w:rsidRDefault="00E002EF" w:rsidP="00AE3207">
            <w:pPr>
              <w:pStyle w:val="Default"/>
              <w:jc w:val="center"/>
            </w:pPr>
            <w:r w:rsidRPr="00287293">
              <w:t>Posture</w:t>
            </w:r>
          </w:p>
        </w:tc>
        <w:tc>
          <w:tcPr>
            <w:tcW w:w="1462" w:type="dxa"/>
            <w:vAlign w:val="center"/>
          </w:tcPr>
          <w:p w:rsidR="00E002EF" w:rsidRPr="00287293" w:rsidRDefault="00E002EF" w:rsidP="00AE3207">
            <w:pPr>
              <w:pStyle w:val="Default"/>
              <w:jc w:val="center"/>
            </w:pPr>
            <w:r w:rsidRPr="00287293">
              <w:t>Shoulders taut up</w:t>
            </w:r>
          </w:p>
        </w:tc>
        <w:tc>
          <w:tcPr>
            <w:tcW w:w="2340" w:type="dxa"/>
            <w:vAlign w:val="center"/>
          </w:tcPr>
          <w:p w:rsidR="00E002EF" w:rsidRPr="00287293" w:rsidRDefault="00E002EF" w:rsidP="00AE3207">
            <w:pPr>
              <w:pStyle w:val="Default"/>
              <w:jc w:val="center"/>
            </w:pPr>
            <w:r w:rsidRPr="00287293">
              <w:t>shoulder position rises</w:t>
            </w:r>
          </w:p>
        </w:tc>
        <w:tc>
          <w:tcPr>
            <w:tcW w:w="2333" w:type="dxa"/>
            <w:vAlign w:val="center"/>
          </w:tcPr>
          <w:p w:rsidR="00E002EF" w:rsidRPr="00287293" w:rsidRDefault="00E002EF" w:rsidP="00AE3207">
            <w:pPr>
              <w:pStyle w:val="Default"/>
              <w:jc w:val="center"/>
            </w:pPr>
            <w:r>
              <w:t>shocked</w:t>
            </w:r>
          </w:p>
        </w:tc>
        <w:tc>
          <w:tcPr>
            <w:tcW w:w="1587" w:type="dxa"/>
            <w:vMerge/>
            <w:vAlign w:val="center"/>
          </w:tcPr>
          <w:p w:rsidR="00E002EF" w:rsidRPr="00287293" w:rsidRDefault="00E002EF" w:rsidP="00AE3207">
            <w:pPr>
              <w:pStyle w:val="Default"/>
              <w:jc w:val="center"/>
            </w:pPr>
          </w:p>
        </w:tc>
      </w:tr>
      <w:tr w:rsidR="00E002EF" w:rsidRPr="00287293" w:rsidTr="00AE3207">
        <w:tc>
          <w:tcPr>
            <w:tcW w:w="710" w:type="dxa"/>
            <w:vMerge/>
          </w:tcPr>
          <w:p w:rsidR="00E002EF" w:rsidRPr="00287293" w:rsidRDefault="00E002EF" w:rsidP="00AE3207">
            <w:pPr>
              <w:pStyle w:val="Default"/>
              <w:jc w:val="center"/>
            </w:pPr>
          </w:p>
        </w:tc>
        <w:tc>
          <w:tcPr>
            <w:tcW w:w="1086" w:type="dxa"/>
            <w:vMerge w:val="restart"/>
            <w:vAlign w:val="center"/>
          </w:tcPr>
          <w:p w:rsidR="00E002EF" w:rsidRPr="00287293" w:rsidRDefault="00E002EF" w:rsidP="00AE3207">
            <w:pPr>
              <w:pStyle w:val="Default"/>
              <w:jc w:val="center"/>
            </w:pPr>
            <w:proofErr w:type="spellStart"/>
            <w:r w:rsidRPr="00287293">
              <w:t>Icono</w:t>
            </w:r>
            <w:proofErr w:type="spellEnd"/>
          </w:p>
          <w:p w:rsidR="00E002EF" w:rsidRPr="00287293" w:rsidRDefault="00E002EF" w:rsidP="00AE3207">
            <w:pPr>
              <w:pStyle w:val="Default"/>
              <w:jc w:val="center"/>
            </w:pPr>
            <w:proofErr w:type="spellStart"/>
            <w:r w:rsidRPr="00287293">
              <w:t>graphy</w:t>
            </w:r>
            <w:proofErr w:type="spellEnd"/>
          </w:p>
        </w:tc>
        <w:tc>
          <w:tcPr>
            <w:tcW w:w="1462" w:type="dxa"/>
            <w:vAlign w:val="center"/>
          </w:tcPr>
          <w:p w:rsidR="00E002EF" w:rsidRPr="00287293" w:rsidRDefault="00E002EF" w:rsidP="00AE3207">
            <w:pPr>
              <w:pStyle w:val="Default"/>
              <w:jc w:val="center"/>
            </w:pPr>
            <w:r w:rsidRPr="00287293">
              <w:t>Light blue background</w:t>
            </w:r>
          </w:p>
        </w:tc>
        <w:tc>
          <w:tcPr>
            <w:tcW w:w="2340" w:type="dxa"/>
            <w:vAlign w:val="center"/>
          </w:tcPr>
          <w:p w:rsidR="00E002EF" w:rsidRPr="00287293" w:rsidRDefault="00E002EF" w:rsidP="00AE3207">
            <w:pPr>
              <w:pStyle w:val="Default"/>
              <w:jc w:val="center"/>
            </w:pPr>
            <w:r w:rsidRPr="00287293">
              <w:t>Background with gradations of light blue</w:t>
            </w:r>
          </w:p>
        </w:tc>
        <w:tc>
          <w:tcPr>
            <w:tcW w:w="2333" w:type="dxa"/>
            <w:vAlign w:val="center"/>
          </w:tcPr>
          <w:p w:rsidR="00E002EF" w:rsidRPr="00287293" w:rsidRDefault="00E002EF" w:rsidP="00AE3207">
            <w:pPr>
              <w:pStyle w:val="Default"/>
              <w:jc w:val="center"/>
            </w:pPr>
            <w:r w:rsidRPr="00287293">
              <w:t>Blue symbolizes fear while light blue has a cold nature</w:t>
            </w:r>
          </w:p>
        </w:tc>
        <w:tc>
          <w:tcPr>
            <w:tcW w:w="1587" w:type="dxa"/>
            <w:vMerge/>
            <w:vAlign w:val="center"/>
          </w:tcPr>
          <w:p w:rsidR="00E002EF" w:rsidRPr="00287293" w:rsidRDefault="00E002EF" w:rsidP="00AE3207">
            <w:pPr>
              <w:pStyle w:val="Default"/>
              <w:jc w:val="center"/>
            </w:pPr>
          </w:p>
        </w:tc>
      </w:tr>
      <w:tr w:rsidR="00E002EF" w:rsidRPr="00287293" w:rsidTr="00AE3207">
        <w:tc>
          <w:tcPr>
            <w:tcW w:w="710" w:type="dxa"/>
            <w:vMerge/>
          </w:tcPr>
          <w:p w:rsidR="00E002EF" w:rsidRPr="00287293" w:rsidRDefault="00E002EF" w:rsidP="00AE3207">
            <w:pPr>
              <w:pStyle w:val="Default"/>
              <w:jc w:val="center"/>
            </w:pPr>
          </w:p>
        </w:tc>
        <w:tc>
          <w:tcPr>
            <w:tcW w:w="1086" w:type="dxa"/>
            <w:vMerge/>
            <w:vAlign w:val="center"/>
          </w:tcPr>
          <w:p w:rsidR="00E002EF" w:rsidRPr="00287293" w:rsidRDefault="00E002EF" w:rsidP="00AE3207">
            <w:pPr>
              <w:pStyle w:val="Default"/>
              <w:jc w:val="center"/>
            </w:pPr>
          </w:p>
        </w:tc>
        <w:tc>
          <w:tcPr>
            <w:tcW w:w="1462" w:type="dxa"/>
            <w:vAlign w:val="center"/>
          </w:tcPr>
          <w:p w:rsidR="00E002EF" w:rsidRPr="00287293" w:rsidRDefault="00E002EF" w:rsidP="00AE3207">
            <w:pPr>
              <w:pStyle w:val="Default"/>
              <w:jc w:val="center"/>
            </w:pPr>
            <w:r>
              <w:t>T-symbol</w:t>
            </w:r>
          </w:p>
        </w:tc>
        <w:tc>
          <w:tcPr>
            <w:tcW w:w="2340" w:type="dxa"/>
            <w:vAlign w:val="center"/>
          </w:tcPr>
          <w:p w:rsidR="00E002EF" w:rsidRPr="00287293" w:rsidRDefault="00E002EF" w:rsidP="00AE3207">
            <w:pPr>
              <w:pStyle w:val="Default"/>
              <w:jc w:val="center"/>
            </w:pPr>
            <w:r w:rsidRPr="00287293">
              <w:t>The appearance of lines forms a T-junction symbol resembling the veins from the skin's surface</w:t>
            </w:r>
          </w:p>
        </w:tc>
        <w:tc>
          <w:tcPr>
            <w:tcW w:w="2333" w:type="dxa"/>
            <w:vAlign w:val="center"/>
          </w:tcPr>
          <w:p w:rsidR="00E002EF" w:rsidRPr="00287293" w:rsidRDefault="00E002EF" w:rsidP="00AE3207">
            <w:pPr>
              <w:pStyle w:val="Default"/>
              <w:jc w:val="center"/>
            </w:pPr>
            <w:r w:rsidRPr="00287293">
              <w:t>Angry or annoyed</w:t>
            </w:r>
          </w:p>
        </w:tc>
        <w:tc>
          <w:tcPr>
            <w:tcW w:w="1587" w:type="dxa"/>
            <w:vMerge/>
            <w:vAlign w:val="center"/>
          </w:tcPr>
          <w:p w:rsidR="00E002EF" w:rsidRPr="00287293" w:rsidRDefault="00E002EF" w:rsidP="00AE3207">
            <w:pPr>
              <w:pStyle w:val="Default"/>
              <w:jc w:val="center"/>
            </w:pPr>
          </w:p>
        </w:tc>
      </w:tr>
      <w:tr w:rsidR="00E002EF" w:rsidRPr="00287293" w:rsidTr="00AE3207">
        <w:tc>
          <w:tcPr>
            <w:tcW w:w="710" w:type="dxa"/>
            <w:vMerge/>
          </w:tcPr>
          <w:p w:rsidR="00E002EF" w:rsidRPr="00287293" w:rsidRDefault="00E002EF" w:rsidP="00AE3207">
            <w:pPr>
              <w:pStyle w:val="Default"/>
              <w:jc w:val="center"/>
            </w:pPr>
          </w:p>
        </w:tc>
        <w:tc>
          <w:tcPr>
            <w:tcW w:w="1086" w:type="dxa"/>
            <w:vMerge/>
            <w:vAlign w:val="center"/>
          </w:tcPr>
          <w:p w:rsidR="00E002EF" w:rsidRPr="00287293" w:rsidRDefault="00E002EF" w:rsidP="00AE3207">
            <w:pPr>
              <w:pStyle w:val="Default"/>
              <w:jc w:val="center"/>
            </w:pPr>
          </w:p>
        </w:tc>
        <w:tc>
          <w:tcPr>
            <w:tcW w:w="1462" w:type="dxa"/>
            <w:vAlign w:val="center"/>
          </w:tcPr>
          <w:p w:rsidR="00E002EF" w:rsidRPr="00287293" w:rsidRDefault="00E002EF" w:rsidP="00AE3207">
            <w:pPr>
              <w:pStyle w:val="Default"/>
              <w:jc w:val="center"/>
            </w:pPr>
            <w:r w:rsidRPr="00287293">
              <w:t>Purple lines on the forehead</w:t>
            </w:r>
          </w:p>
        </w:tc>
        <w:tc>
          <w:tcPr>
            <w:tcW w:w="2340" w:type="dxa"/>
            <w:vAlign w:val="center"/>
          </w:tcPr>
          <w:p w:rsidR="00E002EF" w:rsidRPr="00287293" w:rsidRDefault="00E002EF" w:rsidP="00AE3207">
            <w:pPr>
              <w:pStyle w:val="Default"/>
              <w:jc w:val="center"/>
            </w:pPr>
            <w:r w:rsidRPr="00287293">
              <w:t>The appearance of a purple horizontal line on the forehead</w:t>
            </w:r>
          </w:p>
        </w:tc>
        <w:tc>
          <w:tcPr>
            <w:tcW w:w="2333" w:type="dxa"/>
            <w:vAlign w:val="center"/>
          </w:tcPr>
          <w:p w:rsidR="00E002EF" w:rsidRPr="00287293" w:rsidRDefault="00E002EF" w:rsidP="00AE3207">
            <w:pPr>
              <w:pStyle w:val="Default"/>
              <w:jc w:val="center"/>
            </w:pPr>
            <w:r w:rsidRPr="00287293">
              <w:t>purple indicates a feeling of shock and feeling pain in the stomach</w:t>
            </w:r>
          </w:p>
        </w:tc>
        <w:tc>
          <w:tcPr>
            <w:tcW w:w="1587" w:type="dxa"/>
            <w:vMerge/>
            <w:vAlign w:val="center"/>
          </w:tcPr>
          <w:p w:rsidR="00E002EF" w:rsidRPr="00287293" w:rsidRDefault="00E002EF" w:rsidP="00AE3207">
            <w:pPr>
              <w:pStyle w:val="Default"/>
              <w:jc w:val="center"/>
            </w:pPr>
          </w:p>
        </w:tc>
      </w:tr>
      <w:tr w:rsidR="00E002EF" w:rsidRPr="00287293" w:rsidTr="00AE3207">
        <w:tc>
          <w:tcPr>
            <w:tcW w:w="710" w:type="dxa"/>
            <w:vMerge/>
          </w:tcPr>
          <w:p w:rsidR="00E002EF" w:rsidRPr="00287293" w:rsidRDefault="00E002EF" w:rsidP="00AE3207">
            <w:pPr>
              <w:pStyle w:val="Default"/>
              <w:jc w:val="center"/>
            </w:pPr>
          </w:p>
        </w:tc>
        <w:tc>
          <w:tcPr>
            <w:tcW w:w="1086" w:type="dxa"/>
            <w:vMerge/>
            <w:vAlign w:val="center"/>
          </w:tcPr>
          <w:p w:rsidR="00E002EF" w:rsidRPr="00287293" w:rsidRDefault="00E002EF" w:rsidP="00AE3207">
            <w:pPr>
              <w:pStyle w:val="Default"/>
              <w:jc w:val="center"/>
            </w:pPr>
          </w:p>
        </w:tc>
        <w:tc>
          <w:tcPr>
            <w:tcW w:w="1462" w:type="dxa"/>
            <w:vAlign w:val="center"/>
          </w:tcPr>
          <w:p w:rsidR="00E002EF" w:rsidRPr="00287293" w:rsidRDefault="00E002EF" w:rsidP="00AE3207">
            <w:pPr>
              <w:pStyle w:val="Default"/>
              <w:jc w:val="center"/>
            </w:pPr>
            <w:r w:rsidRPr="00287293">
              <w:t>Empty eyes</w:t>
            </w:r>
          </w:p>
        </w:tc>
        <w:tc>
          <w:tcPr>
            <w:tcW w:w="2340" w:type="dxa"/>
            <w:vAlign w:val="center"/>
          </w:tcPr>
          <w:p w:rsidR="00E002EF" w:rsidRPr="00287293" w:rsidRDefault="00E002EF" w:rsidP="00AE3207">
            <w:pPr>
              <w:pStyle w:val="Default"/>
              <w:jc w:val="center"/>
            </w:pPr>
            <w:r w:rsidRPr="00287293">
              <w:t>Eyes that do not have iris</w:t>
            </w:r>
          </w:p>
        </w:tc>
        <w:tc>
          <w:tcPr>
            <w:tcW w:w="2333" w:type="dxa"/>
            <w:vAlign w:val="center"/>
          </w:tcPr>
          <w:p w:rsidR="00E002EF" w:rsidRPr="00287293" w:rsidRDefault="00E002EF" w:rsidP="00AE3207">
            <w:pPr>
              <w:pStyle w:val="Default"/>
              <w:jc w:val="center"/>
            </w:pPr>
            <w:r w:rsidRPr="00287293">
              <w:t>Feel surprised and stunned</w:t>
            </w:r>
          </w:p>
        </w:tc>
        <w:tc>
          <w:tcPr>
            <w:tcW w:w="1587" w:type="dxa"/>
            <w:vMerge/>
            <w:vAlign w:val="center"/>
          </w:tcPr>
          <w:p w:rsidR="00E002EF" w:rsidRPr="00287293" w:rsidRDefault="00E002EF" w:rsidP="00AE3207">
            <w:pPr>
              <w:pStyle w:val="Default"/>
              <w:jc w:val="center"/>
            </w:pPr>
          </w:p>
        </w:tc>
      </w:tr>
      <w:tr w:rsidR="00E002EF" w:rsidRPr="00287293" w:rsidTr="00AE3207">
        <w:tc>
          <w:tcPr>
            <w:tcW w:w="710" w:type="dxa"/>
            <w:vMerge/>
          </w:tcPr>
          <w:p w:rsidR="00E002EF" w:rsidRPr="00287293" w:rsidRDefault="00E002EF" w:rsidP="00AE3207">
            <w:pPr>
              <w:pStyle w:val="Default"/>
              <w:jc w:val="center"/>
            </w:pPr>
          </w:p>
        </w:tc>
        <w:tc>
          <w:tcPr>
            <w:tcW w:w="1086" w:type="dxa"/>
            <w:vMerge/>
            <w:vAlign w:val="center"/>
          </w:tcPr>
          <w:p w:rsidR="00E002EF" w:rsidRPr="00287293" w:rsidRDefault="00E002EF" w:rsidP="00AE3207">
            <w:pPr>
              <w:pStyle w:val="Default"/>
              <w:jc w:val="center"/>
            </w:pPr>
          </w:p>
        </w:tc>
        <w:tc>
          <w:tcPr>
            <w:tcW w:w="1462" w:type="dxa"/>
            <w:vAlign w:val="center"/>
          </w:tcPr>
          <w:p w:rsidR="00E002EF" w:rsidRPr="00287293" w:rsidRDefault="00E002EF" w:rsidP="00AE3207">
            <w:pPr>
              <w:pStyle w:val="Default"/>
              <w:jc w:val="center"/>
            </w:pPr>
            <w:r w:rsidRPr="00287293">
              <w:t>The shoulders trembled like shocked</w:t>
            </w:r>
          </w:p>
        </w:tc>
        <w:tc>
          <w:tcPr>
            <w:tcW w:w="2340" w:type="dxa"/>
            <w:vAlign w:val="center"/>
          </w:tcPr>
          <w:p w:rsidR="00E002EF" w:rsidRPr="00287293" w:rsidRDefault="00E002EF" w:rsidP="00AE3207">
            <w:pPr>
              <w:pStyle w:val="Default"/>
              <w:jc w:val="center"/>
            </w:pPr>
            <w:r w:rsidRPr="00287293">
              <w:t>A phenomenon when the body is electrified by large electric currents so that shock occurs in the organs of the body</w:t>
            </w:r>
          </w:p>
        </w:tc>
        <w:tc>
          <w:tcPr>
            <w:tcW w:w="2333" w:type="dxa"/>
            <w:vAlign w:val="center"/>
          </w:tcPr>
          <w:p w:rsidR="00E002EF" w:rsidRPr="00287293" w:rsidRDefault="00E002EF" w:rsidP="00AE3207">
            <w:pPr>
              <w:pStyle w:val="Default"/>
              <w:jc w:val="center"/>
            </w:pPr>
            <w:r w:rsidRPr="00287293">
              <w:t>When someone is hit by an electric current, his body will be shocked and experience a shock sensation. In other words, someone who is shocked feels like being stunned.</w:t>
            </w:r>
          </w:p>
        </w:tc>
        <w:tc>
          <w:tcPr>
            <w:tcW w:w="1587" w:type="dxa"/>
            <w:vMerge/>
            <w:vAlign w:val="center"/>
          </w:tcPr>
          <w:p w:rsidR="00E002EF" w:rsidRPr="00287293" w:rsidRDefault="00E002EF" w:rsidP="00AE3207">
            <w:pPr>
              <w:pStyle w:val="Default"/>
              <w:jc w:val="center"/>
            </w:pPr>
          </w:p>
        </w:tc>
      </w:tr>
    </w:tbl>
    <w:p w:rsidR="00E002EF" w:rsidRDefault="00E002EF" w:rsidP="00AE3207">
      <w:pPr>
        <w:pStyle w:val="Default"/>
        <w:jc w:val="center"/>
        <w:sectPr w:rsidR="00E002EF" w:rsidSect="00E002EF">
          <w:pgSz w:w="12240" w:h="15840"/>
          <w:pgMar w:top="1699" w:right="1138" w:bottom="1138" w:left="1699" w:header="720" w:footer="720" w:gutter="0"/>
          <w:cols w:space="720"/>
          <w:docGrid w:linePitch="360"/>
        </w:sectPr>
      </w:pPr>
    </w:p>
    <w:tbl>
      <w:tblPr>
        <w:tblStyle w:val="TableGrid"/>
        <w:tblW w:w="9518" w:type="dxa"/>
        <w:tblLook w:val="04A0" w:firstRow="1" w:lastRow="0" w:firstColumn="1" w:lastColumn="0" w:noHBand="0" w:noVBand="1"/>
      </w:tblPr>
      <w:tblGrid>
        <w:gridCol w:w="710"/>
        <w:gridCol w:w="1086"/>
        <w:gridCol w:w="1462"/>
        <w:gridCol w:w="2340"/>
        <w:gridCol w:w="2333"/>
        <w:gridCol w:w="1587"/>
      </w:tblGrid>
      <w:tr w:rsidR="00E002EF" w:rsidRPr="007B4A05" w:rsidTr="00AE3207">
        <w:tc>
          <w:tcPr>
            <w:tcW w:w="710" w:type="dxa"/>
            <w:vMerge w:val="restart"/>
          </w:tcPr>
          <w:p w:rsidR="00E002EF" w:rsidRPr="007B4A05" w:rsidRDefault="00E002EF" w:rsidP="00AE3207">
            <w:pPr>
              <w:pStyle w:val="Default"/>
              <w:jc w:val="center"/>
            </w:pPr>
            <w:r>
              <w:lastRenderedPageBreak/>
              <w:t>5</w:t>
            </w:r>
          </w:p>
        </w:tc>
        <w:tc>
          <w:tcPr>
            <w:tcW w:w="1086" w:type="dxa"/>
            <w:vMerge w:val="restart"/>
            <w:vAlign w:val="center"/>
          </w:tcPr>
          <w:p w:rsidR="00E002EF" w:rsidRPr="007B4A05" w:rsidRDefault="00E002EF" w:rsidP="00AE3207">
            <w:pPr>
              <w:pStyle w:val="Default"/>
              <w:jc w:val="center"/>
            </w:pPr>
            <w:r w:rsidRPr="007B4A05">
              <w:t>Facial</w:t>
            </w:r>
          </w:p>
          <w:p w:rsidR="00E002EF" w:rsidRPr="007B4A05" w:rsidRDefault="00E002EF" w:rsidP="00AE3207">
            <w:pPr>
              <w:pStyle w:val="Default"/>
              <w:jc w:val="center"/>
            </w:pPr>
            <w:r w:rsidRPr="007B4A05">
              <w:t>sign</w:t>
            </w:r>
          </w:p>
          <w:p w:rsidR="00E002EF" w:rsidRPr="007B4A05" w:rsidRDefault="00E002EF" w:rsidP="00AE3207">
            <w:pPr>
              <w:spacing w:after="0" w:line="240" w:lineRule="auto"/>
              <w:jc w:val="center"/>
              <w:rPr>
                <w:rFonts w:ascii="Times New Roman" w:hAnsi="Times New Roman"/>
                <w:sz w:val="24"/>
                <w:szCs w:val="24"/>
              </w:rPr>
            </w:pPr>
          </w:p>
        </w:tc>
        <w:tc>
          <w:tcPr>
            <w:tcW w:w="1462" w:type="dxa"/>
            <w:vAlign w:val="center"/>
          </w:tcPr>
          <w:p w:rsidR="00E002EF" w:rsidRPr="007B4A05" w:rsidRDefault="00E002EF" w:rsidP="00AE3207">
            <w:pPr>
              <w:pStyle w:val="Default"/>
              <w:jc w:val="center"/>
            </w:pPr>
            <w:r w:rsidRPr="007B4A05">
              <w:t>Mouth wide open</w:t>
            </w:r>
          </w:p>
        </w:tc>
        <w:tc>
          <w:tcPr>
            <w:tcW w:w="2340" w:type="dxa"/>
            <w:vAlign w:val="center"/>
          </w:tcPr>
          <w:p w:rsidR="00E002EF" w:rsidRPr="007B4A05" w:rsidRDefault="00E002EF" w:rsidP="00AE3207">
            <w:pPr>
              <w:pStyle w:val="Default"/>
              <w:jc w:val="center"/>
            </w:pPr>
            <w:r w:rsidRPr="007B4A05">
              <w:t>Both ends of the lips raised until the mouth is wide open with a "</w:t>
            </w:r>
            <w:proofErr w:type="spellStart"/>
            <w:r w:rsidRPr="007B4A05">
              <w:t>haha</w:t>
            </w:r>
            <w:proofErr w:type="spellEnd"/>
            <w:r w:rsidRPr="007B4A05">
              <w:t>" sound</w:t>
            </w:r>
          </w:p>
        </w:tc>
        <w:tc>
          <w:tcPr>
            <w:tcW w:w="2333" w:type="dxa"/>
            <w:vMerge w:val="restart"/>
            <w:vAlign w:val="center"/>
          </w:tcPr>
          <w:p w:rsidR="00E002EF" w:rsidRPr="007B4A05" w:rsidRDefault="00E002EF" w:rsidP="00AE3207">
            <w:pPr>
              <w:pStyle w:val="Default"/>
              <w:jc w:val="center"/>
            </w:pPr>
            <w:r w:rsidRPr="007B4A05">
              <w:t>Expressing happiness or overflowing emotions</w:t>
            </w:r>
          </w:p>
        </w:tc>
        <w:tc>
          <w:tcPr>
            <w:tcW w:w="1587" w:type="dxa"/>
            <w:vMerge w:val="restart"/>
            <w:vAlign w:val="center"/>
          </w:tcPr>
          <w:p w:rsidR="00E002EF" w:rsidRPr="007B4A05" w:rsidRDefault="00E002EF" w:rsidP="00AE3207">
            <w:pPr>
              <w:spacing w:after="0" w:line="240" w:lineRule="auto"/>
              <w:ind w:firstLine="0"/>
              <w:jc w:val="center"/>
              <w:rPr>
                <w:rFonts w:ascii="Times New Roman" w:hAnsi="Times New Roman"/>
                <w:sz w:val="24"/>
                <w:szCs w:val="24"/>
              </w:rPr>
            </w:pPr>
            <w:r w:rsidRPr="007B4A05">
              <w:rPr>
                <w:rFonts w:ascii="Times New Roman" w:hAnsi="Times New Roman"/>
                <w:sz w:val="24"/>
                <w:szCs w:val="24"/>
              </w:rPr>
              <w:t>Happy</w:t>
            </w:r>
          </w:p>
        </w:tc>
      </w:tr>
      <w:tr w:rsidR="00E002EF" w:rsidRPr="007B4A05" w:rsidTr="00AE3207">
        <w:tc>
          <w:tcPr>
            <w:tcW w:w="710" w:type="dxa"/>
            <w:vMerge/>
          </w:tcPr>
          <w:p w:rsidR="00E002EF" w:rsidRPr="007B4A05" w:rsidRDefault="00E002EF" w:rsidP="00AE3207">
            <w:pPr>
              <w:pStyle w:val="Default"/>
              <w:jc w:val="center"/>
            </w:pPr>
          </w:p>
        </w:tc>
        <w:tc>
          <w:tcPr>
            <w:tcW w:w="1086" w:type="dxa"/>
            <w:vMerge/>
            <w:vAlign w:val="center"/>
          </w:tcPr>
          <w:p w:rsidR="00E002EF" w:rsidRPr="007B4A05" w:rsidRDefault="00E002EF" w:rsidP="00AE3207">
            <w:pPr>
              <w:pStyle w:val="Default"/>
              <w:jc w:val="center"/>
            </w:pPr>
          </w:p>
        </w:tc>
        <w:tc>
          <w:tcPr>
            <w:tcW w:w="1462" w:type="dxa"/>
            <w:vAlign w:val="center"/>
          </w:tcPr>
          <w:p w:rsidR="00E002EF" w:rsidRPr="007B4A05" w:rsidRDefault="00E002EF" w:rsidP="00AE3207">
            <w:pPr>
              <w:pStyle w:val="Default"/>
              <w:jc w:val="center"/>
            </w:pPr>
            <w:r w:rsidRPr="007B4A05">
              <w:t>Arched eyebrows</w:t>
            </w:r>
          </w:p>
        </w:tc>
        <w:tc>
          <w:tcPr>
            <w:tcW w:w="2340" w:type="dxa"/>
            <w:vAlign w:val="center"/>
          </w:tcPr>
          <w:p w:rsidR="00E002EF" w:rsidRPr="007B4A05" w:rsidRDefault="00E002EF" w:rsidP="00AE3207">
            <w:pPr>
              <w:pStyle w:val="Default"/>
              <w:jc w:val="center"/>
            </w:pPr>
            <w:r w:rsidRPr="007B4A05">
              <w:t>The inner brow is pulled up to the lower end of the eyebrows</w:t>
            </w:r>
          </w:p>
        </w:tc>
        <w:tc>
          <w:tcPr>
            <w:tcW w:w="2333" w:type="dxa"/>
            <w:vMerge/>
            <w:vAlign w:val="center"/>
          </w:tcPr>
          <w:p w:rsidR="00E002EF" w:rsidRPr="007B4A05" w:rsidRDefault="00E002EF" w:rsidP="00AE3207">
            <w:pPr>
              <w:pStyle w:val="Default"/>
              <w:jc w:val="center"/>
            </w:pPr>
          </w:p>
        </w:tc>
        <w:tc>
          <w:tcPr>
            <w:tcW w:w="1587" w:type="dxa"/>
            <w:vMerge/>
            <w:vAlign w:val="center"/>
          </w:tcPr>
          <w:p w:rsidR="00E002EF" w:rsidRPr="007B4A05" w:rsidRDefault="00E002EF" w:rsidP="00AE3207">
            <w:pPr>
              <w:pStyle w:val="Default"/>
              <w:jc w:val="center"/>
            </w:pPr>
          </w:p>
        </w:tc>
      </w:tr>
      <w:tr w:rsidR="00E002EF" w:rsidRPr="007B4A05" w:rsidTr="00AE3207">
        <w:tc>
          <w:tcPr>
            <w:tcW w:w="710" w:type="dxa"/>
            <w:vMerge/>
          </w:tcPr>
          <w:p w:rsidR="00E002EF" w:rsidRPr="007B4A05" w:rsidRDefault="00E002EF" w:rsidP="00AE3207">
            <w:pPr>
              <w:pStyle w:val="Default"/>
              <w:jc w:val="center"/>
            </w:pPr>
          </w:p>
        </w:tc>
        <w:tc>
          <w:tcPr>
            <w:tcW w:w="1086" w:type="dxa"/>
            <w:vMerge/>
            <w:vAlign w:val="center"/>
          </w:tcPr>
          <w:p w:rsidR="00E002EF" w:rsidRPr="007B4A05" w:rsidRDefault="00E002EF" w:rsidP="00AE3207">
            <w:pPr>
              <w:pStyle w:val="Default"/>
              <w:jc w:val="center"/>
            </w:pPr>
          </w:p>
        </w:tc>
        <w:tc>
          <w:tcPr>
            <w:tcW w:w="1462" w:type="dxa"/>
            <w:vAlign w:val="center"/>
          </w:tcPr>
          <w:p w:rsidR="00E002EF" w:rsidRPr="007B4A05" w:rsidRDefault="00E002EF" w:rsidP="00AE3207">
            <w:pPr>
              <w:pStyle w:val="Default"/>
              <w:jc w:val="center"/>
            </w:pPr>
            <w:r w:rsidRPr="007B4A05">
              <w:t>Eyes narrowed</w:t>
            </w:r>
          </w:p>
        </w:tc>
        <w:tc>
          <w:tcPr>
            <w:tcW w:w="2340" w:type="dxa"/>
            <w:vAlign w:val="center"/>
          </w:tcPr>
          <w:p w:rsidR="00E002EF" w:rsidRPr="007B4A05" w:rsidRDefault="00E002EF" w:rsidP="00AE3207">
            <w:pPr>
              <w:pStyle w:val="Default"/>
              <w:jc w:val="center"/>
            </w:pPr>
            <w:r w:rsidRPr="007B4A05">
              <w:t>Almost closed the eyelid</w:t>
            </w:r>
          </w:p>
        </w:tc>
        <w:tc>
          <w:tcPr>
            <w:tcW w:w="2333" w:type="dxa"/>
            <w:vMerge/>
            <w:vAlign w:val="center"/>
          </w:tcPr>
          <w:p w:rsidR="00E002EF" w:rsidRPr="007B4A05" w:rsidRDefault="00E002EF" w:rsidP="00AE3207">
            <w:pPr>
              <w:pStyle w:val="Default"/>
              <w:jc w:val="center"/>
            </w:pPr>
          </w:p>
        </w:tc>
        <w:tc>
          <w:tcPr>
            <w:tcW w:w="1587" w:type="dxa"/>
            <w:vMerge/>
            <w:vAlign w:val="center"/>
          </w:tcPr>
          <w:p w:rsidR="00E002EF" w:rsidRPr="007B4A05" w:rsidRDefault="00E002EF" w:rsidP="00AE3207">
            <w:pPr>
              <w:pStyle w:val="Default"/>
              <w:jc w:val="center"/>
            </w:pPr>
          </w:p>
        </w:tc>
      </w:tr>
      <w:tr w:rsidR="00E002EF" w:rsidRPr="007B4A05" w:rsidTr="00AE3207">
        <w:tc>
          <w:tcPr>
            <w:tcW w:w="710" w:type="dxa"/>
            <w:vMerge/>
          </w:tcPr>
          <w:p w:rsidR="00E002EF" w:rsidRPr="007B4A05" w:rsidRDefault="00E002EF" w:rsidP="00AE3207">
            <w:pPr>
              <w:pStyle w:val="Default"/>
              <w:jc w:val="center"/>
            </w:pPr>
          </w:p>
        </w:tc>
        <w:tc>
          <w:tcPr>
            <w:tcW w:w="1086" w:type="dxa"/>
            <w:vAlign w:val="center"/>
          </w:tcPr>
          <w:p w:rsidR="00E002EF" w:rsidRPr="007B4A05" w:rsidRDefault="00E002EF" w:rsidP="00AE3207">
            <w:pPr>
              <w:pStyle w:val="Default"/>
              <w:jc w:val="center"/>
            </w:pPr>
            <w:r w:rsidRPr="007B4A05">
              <w:t>Gesture</w:t>
            </w:r>
          </w:p>
        </w:tc>
        <w:tc>
          <w:tcPr>
            <w:tcW w:w="1462" w:type="dxa"/>
            <w:vAlign w:val="center"/>
          </w:tcPr>
          <w:p w:rsidR="00E002EF" w:rsidRPr="007B4A05" w:rsidRDefault="00E002EF" w:rsidP="00AE3207">
            <w:pPr>
              <w:pStyle w:val="Default"/>
              <w:jc w:val="center"/>
            </w:pPr>
            <w:r w:rsidRPr="007B4A05">
              <w:t>Wiping the back of the head</w:t>
            </w:r>
          </w:p>
        </w:tc>
        <w:tc>
          <w:tcPr>
            <w:tcW w:w="2340" w:type="dxa"/>
            <w:vAlign w:val="center"/>
          </w:tcPr>
          <w:p w:rsidR="00E002EF" w:rsidRPr="007B4A05" w:rsidRDefault="00E002EF" w:rsidP="00AE3207">
            <w:pPr>
              <w:pStyle w:val="Default"/>
              <w:jc w:val="center"/>
            </w:pPr>
            <w:r w:rsidRPr="007B4A05">
              <w:t>Put one hand behind the head and wipe it</w:t>
            </w:r>
          </w:p>
        </w:tc>
        <w:tc>
          <w:tcPr>
            <w:tcW w:w="2333" w:type="dxa"/>
            <w:vAlign w:val="center"/>
          </w:tcPr>
          <w:p w:rsidR="00E002EF" w:rsidRPr="007B4A05" w:rsidRDefault="00E002EF" w:rsidP="00AE3207">
            <w:pPr>
              <w:pStyle w:val="Default"/>
              <w:jc w:val="center"/>
            </w:pPr>
            <w:r w:rsidRPr="007B4A05">
              <w:t>In Japan, people who feel shy or nervous usually rub their heads back to neutralize their feelings</w:t>
            </w:r>
          </w:p>
        </w:tc>
        <w:tc>
          <w:tcPr>
            <w:tcW w:w="1587" w:type="dxa"/>
            <w:vMerge/>
            <w:vAlign w:val="center"/>
          </w:tcPr>
          <w:p w:rsidR="00E002EF" w:rsidRPr="007B4A05" w:rsidRDefault="00E002EF" w:rsidP="00AE3207">
            <w:pPr>
              <w:pStyle w:val="Default"/>
              <w:jc w:val="center"/>
            </w:pPr>
          </w:p>
        </w:tc>
      </w:tr>
      <w:tr w:rsidR="00E002EF" w:rsidRPr="007B4A05" w:rsidTr="00AE3207">
        <w:tc>
          <w:tcPr>
            <w:tcW w:w="710" w:type="dxa"/>
            <w:vMerge/>
          </w:tcPr>
          <w:p w:rsidR="00E002EF" w:rsidRPr="007B4A05" w:rsidRDefault="00E002EF" w:rsidP="00AE3207">
            <w:pPr>
              <w:pStyle w:val="Default"/>
              <w:jc w:val="center"/>
            </w:pPr>
          </w:p>
        </w:tc>
        <w:tc>
          <w:tcPr>
            <w:tcW w:w="1086" w:type="dxa"/>
            <w:vAlign w:val="center"/>
          </w:tcPr>
          <w:p w:rsidR="00E002EF" w:rsidRPr="007B4A05" w:rsidRDefault="00E002EF" w:rsidP="00AE3207">
            <w:pPr>
              <w:pStyle w:val="Default"/>
              <w:jc w:val="center"/>
            </w:pPr>
            <w:r w:rsidRPr="007B4A05">
              <w:t>Body</w:t>
            </w:r>
          </w:p>
          <w:p w:rsidR="00E002EF" w:rsidRPr="007B4A05" w:rsidRDefault="00E002EF" w:rsidP="00AE3207">
            <w:pPr>
              <w:pStyle w:val="Default"/>
              <w:jc w:val="center"/>
            </w:pPr>
            <w:r w:rsidRPr="007B4A05">
              <w:t>Posture</w:t>
            </w:r>
          </w:p>
        </w:tc>
        <w:tc>
          <w:tcPr>
            <w:tcW w:w="1462" w:type="dxa"/>
            <w:vAlign w:val="center"/>
          </w:tcPr>
          <w:p w:rsidR="00E002EF" w:rsidRPr="007B4A05" w:rsidRDefault="00E002EF" w:rsidP="00AE3207">
            <w:pPr>
              <w:pStyle w:val="Default"/>
              <w:jc w:val="center"/>
            </w:pPr>
            <w:r w:rsidRPr="007B4A05">
              <w:t>Raise head</w:t>
            </w:r>
          </w:p>
        </w:tc>
        <w:tc>
          <w:tcPr>
            <w:tcW w:w="2340" w:type="dxa"/>
            <w:vAlign w:val="center"/>
          </w:tcPr>
          <w:p w:rsidR="00E002EF" w:rsidRPr="007B4A05" w:rsidRDefault="00E002EF" w:rsidP="00AE3207">
            <w:pPr>
              <w:pStyle w:val="Default"/>
              <w:jc w:val="center"/>
            </w:pPr>
            <w:r w:rsidRPr="007B4A05">
              <w:t>The chin lifted face upward</w:t>
            </w:r>
          </w:p>
        </w:tc>
        <w:tc>
          <w:tcPr>
            <w:tcW w:w="2333" w:type="dxa"/>
            <w:vAlign w:val="center"/>
          </w:tcPr>
          <w:p w:rsidR="00E002EF" w:rsidRPr="007B4A05" w:rsidRDefault="00E002EF" w:rsidP="00AE3207">
            <w:pPr>
              <w:pStyle w:val="Default"/>
              <w:jc w:val="center"/>
            </w:pPr>
            <w:r w:rsidRPr="007B4A05">
              <w:t>Confident and proud</w:t>
            </w:r>
          </w:p>
        </w:tc>
        <w:tc>
          <w:tcPr>
            <w:tcW w:w="1587" w:type="dxa"/>
            <w:vMerge/>
            <w:vAlign w:val="center"/>
          </w:tcPr>
          <w:p w:rsidR="00E002EF" w:rsidRPr="007B4A05" w:rsidRDefault="00E002EF" w:rsidP="00AE3207">
            <w:pPr>
              <w:pStyle w:val="Default"/>
              <w:jc w:val="center"/>
            </w:pPr>
          </w:p>
        </w:tc>
      </w:tr>
      <w:tr w:rsidR="00E002EF" w:rsidRPr="007B4A05" w:rsidTr="00AE3207">
        <w:tc>
          <w:tcPr>
            <w:tcW w:w="710" w:type="dxa"/>
            <w:vMerge/>
          </w:tcPr>
          <w:p w:rsidR="00E002EF" w:rsidRPr="007B4A05" w:rsidRDefault="00E002EF" w:rsidP="00AE3207">
            <w:pPr>
              <w:pStyle w:val="Default"/>
              <w:jc w:val="center"/>
            </w:pPr>
          </w:p>
        </w:tc>
        <w:tc>
          <w:tcPr>
            <w:tcW w:w="1086" w:type="dxa"/>
            <w:vMerge w:val="restart"/>
            <w:vAlign w:val="center"/>
          </w:tcPr>
          <w:p w:rsidR="00E002EF" w:rsidRPr="007B4A05" w:rsidRDefault="00E002EF" w:rsidP="00AE3207">
            <w:pPr>
              <w:pStyle w:val="Default"/>
              <w:jc w:val="center"/>
            </w:pPr>
            <w:proofErr w:type="spellStart"/>
            <w:r w:rsidRPr="007B4A05">
              <w:t>Icono</w:t>
            </w:r>
            <w:proofErr w:type="spellEnd"/>
          </w:p>
          <w:p w:rsidR="00E002EF" w:rsidRPr="007B4A05" w:rsidRDefault="00E002EF" w:rsidP="00AE3207">
            <w:pPr>
              <w:pStyle w:val="Default"/>
              <w:jc w:val="center"/>
            </w:pPr>
            <w:proofErr w:type="spellStart"/>
            <w:r w:rsidRPr="007B4A05">
              <w:t>graphy</w:t>
            </w:r>
            <w:proofErr w:type="spellEnd"/>
          </w:p>
        </w:tc>
        <w:tc>
          <w:tcPr>
            <w:tcW w:w="1462" w:type="dxa"/>
            <w:vAlign w:val="center"/>
          </w:tcPr>
          <w:p w:rsidR="00E002EF" w:rsidRPr="007B4A05" w:rsidRDefault="00E002EF" w:rsidP="00AE3207">
            <w:pPr>
              <w:pStyle w:val="Default"/>
              <w:jc w:val="center"/>
            </w:pPr>
            <w:r w:rsidRPr="007B4A05">
              <w:t>White-yellow-orange background</w:t>
            </w:r>
          </w:p>
        </w:tc>
        <w:tc>
          <w:tcPr>
            <w:tcW w:w="2340" w:type="dxa"/>
            <w:vAlign w:val="center"/>
          </w:tcPr>
          <w:p w:rsidR="00E002EF" w:rsidRPr="007B4A05" w:rsidRDefault="00E002EF" w:rsidP="00AE3207">
            <w:pPr>
              <w:pStyle w:val="Default"/>
              <w:jc w:val="center"/>
            </w:pPr>
            <w:r w:rsidRPr="007B4A05">
              <w:t>Background with vertical gradations white-yellow-orange</w:t>
            </w:r>
          </w:p>
        </w:tc>
        <w:tc>
          <w:tcPr>
            <w:tcW w:w="2333" w:type="dxa"/>
            <w:vAlign w:val="center"/>
          </w:tcPr>
          <w:p w:rsidR="00E002EF" w:rsidRPr="007B4A05" w:rsidRDefault="00E002EF" w:rsidP="00AE3207">
            <w:pPr>
              <w:pStyle w:val="Default"/>
              <w:jc w:val="center"/>
            </w:pPr>
            <w:r w:rsidRPr="007B4A05">
              <w:t xml:space="preserve">white has the meaning of </w:t>
            </w:r>
            <w:proofErr w:type="spellStart"/>
            <w:r w:rsidRPr="007B4A05">
              <w:t>naivete</w:t>
            </w:r>
            <w:proofErr w:type="spellEnd"/>
            <w:r w:rsidRPr="007B4A05">
              <w:t>, cheerful for orange, and bright and friendly for yellow</w:t>
            </w:r>
          </w:p>
        </w:tc>
        <w:tc>
          <w:tcPr>
            <w:tcW w:w="1587" w:type="dxa"/>
            <w:vMerge/>
            <w:vAlign w:val="center"/>
          </w:tcPr>
          <w:p w:rsidR="00E002EF" w:rsidRPr="007B4A05" w:rsidRDefault="00E002EF" w:rsidP="00AE3207">
            <w:pPr>
              <w:pStyle w:val="Default"/>
              <w:jc w:val="center"/>
            </w:pPr>
          </w:p>
        </w:tc>
      </w:tr>
      <w:tr w:rsidR="00E002EF" w:rsidRPr="007B4A05" w:rsidTr="00AE3207">
        <w:tc>
          <w:tcPr>
            <w:tcW w:w="710" w:type="dxa"/>
            <w:vMerge/>
          </w:tcPr>
          <w:p w:rsidR="00E002EF" w:rsidRPr="007B4A05" w:rsidRDefault="00E002EF" w:rsidP="00AE3207">
            <w:pPr>
              <w:pStyle w:val="Default"/>
              <w:jc w:val="center"/>
            </w:pPr>
          </w:p>
        </w:tc>
        <w:tc>
          <w:tcPr>
            <w:tcW w:w="1086" w:type="dxa"/>
            <w:vMerge/>
            <w:vAlign w:val="center"/>
          </w:tcPr>
          <w:p w:rsidR="00E002EF" w:rsidRPr="007B4A05" w:rsidRDefault="00E002EF" w:rsidP="00AE3207">
            <w:pPr>
              <w:pStyle w:val="Default"/>
              <w:jc w:val="center"/>
            </w:pPr>
          </w:p>
        </w:tc>
        <w:tc>
          <w:tcPr>
            <w:tcW w:w="1462" w:type="dxa"/>
            <w:vAlign w:val="center"/>
          </w:tcPr>
          <w:p w:rsidR="00E002EF" w:rsidRPr="007B4A05" w:rsidRDefault="00E002EF" w:rsidP="00AE3207">
            <w:pPr>
              <w:pStyle w:val="Default"/>
              <w:jc w:val="center"/>
            </w:pPr>
            <w:r w:rsidRPr="007B4A05">
              <w:t>Blushing</w:t>
            </w:r>
          </w:p>
        </w:tc>
        <w:tc>
          <w:tcPr>
            <w:tcW w:w="2340" w:type="dxa"/>
            <w:vAlign w:val="center"/>
          </w:tcPr>
          <w:p w:rsidR="00E002EF" w:rsidRPr="007B4A05" w:rsidRDefault="00E002EF" w:rsidP="00AE3207">
            <w:pPr>
              <w:pStyle w:val="Default"/>
              <w:jc w:val="center"/>
            </w:pPr>
            <w:r w:rsidRPr="007B4A05">
              <w:t>Part or all of the face turns red</w:t>
            </w:r>
          </w:p>
        </w:tc>
        <w:tc>
          <w:tcPr>
            <w:tcW w:w="2333" w:type="dxa"/>
            <w:vAlign w:val="center"/>
          </w:tcPr>
          <w:p w:rsidR="00E002EF" w:rsidRPr="007B4A05" w:rsidRDefault="00E002EF" w:rsidP="00AE3207">
            <w:pPr>
              <w:pStyle w:val="Default"/>
              <w:jc w:val="center"/>
            </w:pPr>
            <w:r w:rsidRPr="007B4A05">
              <w:t>Embarrassed, happy, or in love, and makes the character so much sweeter</w:t>
            </w:r>
          </w:p>
        </w:tc>
        <w:tc>
          <w:tcPr>
            <w:tcW w:w="1587" w:type="dxa"/>
            <w:vMerge/>
            <w:vAlign w:val="center"/>
          </w:tcPr>
          <w:p w:rsidR="00E002EF" w:rsidRPr="007B4A05" w:rsidRDefault="00E002EF" w:rsidP="00AE3207">
            <w:pPr>
              <w:pStyle w:val="Default"/>
              <w:jc w:val="center"/>
            </w:pPr>
          </w:p>
        </w:tc>
      </w:tr>
    </w:tbl>
    <w:p w:rsidR="00E002EF" w:rsidRDefault="00E002EF" w:rsidP="00E002EF">
      <w:pPr>
        <w:spacing w:after="0" w:line="240" w:lineRule="auto"/>
        <w:ind w:firstLine="0"/>
        <w:contextualSpacing/>
        <w:jc w:val="both"/>
        <w:rPr>
          <w:rFonts w:ascii="Times New Roman" w:hAnsi="Times New Roman"/>
          <w:sz w:val="24"/>
          <w:szCs w:val="24"/>
        </w:rPr>
      </w:pPr>
    </w:p>
    <w:p w:rsidR="00E002EF" w:rsidRDefault="00E002EF" w:rsidP="00E002EF">
      <w:pPr>
        <w:pStyle w:val="abstrak"/>
        <w:numPr>
          <w:ilvl w:val="0"/>
          <w:numId w:val="1"/>
        </w:numPr>
        <w:ind w:left="360" w:right="49"/>
        <w:rPr>
          <w:rFonts w:eastAsia="Times New Roman"/>
          <w:b/>
          <w:iCs/>
          <w:sz w:val="24"/>
        </w:rPr>
        <w:sectPr w:rsidR="00E002EF" w:rsidSect="00E002EF">
          <w:pgSz w:w="12240" w:h="15840"/>
          <w:pgMar w:top="1699" w:right="1138" w:bottom="1138" w:left="1699" w:header="720" w:footer="720" w:gutter="0"/>
          <w:cols w:space="720"/>
          <w:docGrid w:linePitch="360"/>
        </w:sectPr>
      </w:pPr>
    </w:p>
    <w:p w:rsidR="00E002EF" w:rsidRPr="00E002EF" w:rsidRDefault="00E002EF" w:rsidP="00E002EF">
      <w:pPr>
        <w:pStyle w:val="abstrak"/>
        <w:numPr>
          <w:ilvl w:val="0"/>
          <w:numId w:val="1"/>
        </w:numPr>
        <w:ind w:left="360" w:right="49"/>
        <w:rPr>
          <w:rFonts w:eastAsia="Times New Roman"/>
          <w:b/>
          <w:iCs/>
          <w:sz w:val="24"/>
        </w:rPr>
      </w:pPr>
      <w:r w:rsidRPr="00E002EF">
        <w:rPr>
          <w:rFonts w:eastAsia="Times New Roman"/>
          <w:b/>
          <w:iCs/>
          <w:sz w:val="24"/>
        </w:rPr>
        <w:lastRenderedPageBreak/>
        <w:t>Conclusions</w:t>
      </w:r>
    </w:p>
    <w:p w:rsidR="00E002EF" w:rsidRPr="00E002EF" w:rsidRDefault="00E002EF" w:rsidP="00E002EF">
      <w:pPr>
        <w:spacing w:after="0" w:line="240" w:lineRule="auto"/>
        <w:ind w:firstLine="360"/>
        <w:jc w:val="both"/>
        <w:rPr>
          <w:rFonts w:ascii="Times New Roman" w:hAnsi="Times New Roman"/>
          <w:sz w:val="24"/>
          <w:szCs w:val="24"/>
        </w:rPr>
      </w:pPr>
      <w:r w:rsidRPr="00E002EF">
        <w:rPr>
          <w:rFonts w:ascii="Times New Roman" w:hAnsi="Times New Roman"/>
          <w:sz w:val="24"/>
          <w:szCs w:val="24"/>
        </w:rPr>
        <w:t xml:space="preserve">Based on the above analysis, the authors conclude that in the "Diamond no Ace" episodes 1 and 2 there are many nonverbal markers (in this case </w:t>
      </w:r>
      <w:proofErr w:type="spellStart"/>
      <w:r w:rsidRPr="00E002EF">
        <w:rPr>
          <w:rFonts w:ascii="Times New Roman" w:hAnsi="Times New Roman"/>
          <w:sz w:val="24"/>
          <w:szCs w:val="24"/>
        </w:rPr>
        <w:t>kinesik</w:t>
      </w:r>
      <w:proofErr w:type="spellEnd"/>
      <w:r w:rsidRPr="00E002EF">
        <w:rPr>
          <w:rFonts w:ascii="Times New Roman" w:hAnsi="Times New Roman"/>
          <w:sz w:val="24"/>
          <w:szCs w:val="24"/>
        </w:rPr>
        <w:t xml:space="preserve">) found, especially in hand gestures. From the whole scene, there are 43 </w:t>
      </w:r>
      <w:proofErr w:type="spellStart"/>
      <w:r w:rsidRPr="00E002EF">
        <w:rPr>
          <w:rFonts w:ascii="Times New Roman" w:hAnsi="Times New Roman"/>
          <w:sz w:val="24"/>
          <w:szCs w:val="24"/>
        </w:rPr>
        <w:t>kinesik</w:t>
      </w:r>
      <w:proofErr w:type="spellEnd"/>
      <w:r w:rsidRPr="00E002EF">
        <w:rPr>
          <w:rFonts w:ascii="Times New Roman" w:hAnsi="Times New Roman"/>
          <w:sz w:val="24"/>
          <w:szCs w:val="24"/>
        </w:rPr>
        <w:t xml:space="preserve"> markers on the facial sign ranging from the eyes, eyebrows, forehead, mouth cheeks and teeth, 15 gestures on the gesture, 25 on the body posture starting from the head, shoulders and body, while on iconography there are 12 markers. From these markers, it can be known various expressions that show the characters, ranging from anger, surprise, to feelings of disbelief.</w:t>
      </w:r>
    </w:p>
    <w:p w:rsidR="00E002EF" w:rsidRDefault="00E002EF" w:rsidP="00E002EF">
      <w:pPr>
        <w:spacing w:after="0" w:line="240" w:lineRule="auto"/>
        <w:ind w:firstLine="0"/>
        <w:contextualSpacing/>
        <w:jc w:val="both"/>
        <w:rPr>
          <w:rFonts w:ascii="Times New Roman" w:hAnsi="Times New Roman"/>
          <w:color w:val="000000"/>
          <w:sz w:val="24"/>
          <w:szCs w:val="24"/>
        </w:rPr>
      </w:pPr>
      <w:r w:rsidRPr="00E002EF">
        <w:rPr>
          <w:rFonts w:ascii="Times New Roman" w:hAnsi="Times New Roman"/>
          <w:sz w:val="24"/>
          <w:szCs w:val="24"/>
        </w:rPr>
        <w:t xml:space="preserve">Based on the theory of Semiotics Barthes, each marker has 2 meanings, namely connotative meaning and denotative </w:t>
      </w:r>
      <w:r w:rsidRPr="00E002EF">
        <w:rPr>
          <w:rFonts w:ascii="Times New Roman" w:hAnsi="Times New Roman"/>
          <w:sz w:val="24"/>
          <w:szCs w:val="24"/>
        </w:rPr>
        <w:lastRenderedPageBreak/>
        <w:t xml:space="preserve">meaning. The term meaning used is orders of signification. First order of signification is the meaning of denotation, where all markers are stated in accordance with what is seen while the connotation meaning or second order of signification is the meaning implied from </w:t>
      </w:r>
      <w:r w:rsidRPr="0023110A">
        <w:rPr>
          <w:rFonts w:ascii="Times New Roman" w:hAnsi="Times New Roman"/>
          <w:sz w:val="24"/>
          <w:szCs w:val="24"/>
        </w:rPr>
        <w:t>what is seen</w:t>
      </w:r>
      <w:r w:rsidRPr="002B1FEA">
        <w:rPr>
          <w:rFonts w:ascii="Times New Roman" w:hAnsi="Times New Roman"/>
          <w:color w:val="000000"/>
          <w:sz w:val="24"/>
          <w:szCs w:val="24"/>
        </w:rPr>
        <w:t>.</w:t>
      </w:r>
    </w:p>
    <w:p w:rsidR="00E002EF" w:rsidRDefault="00E002EF" w:rsidP="00E002EF">
      <w:pPr>
        <w:spacing w:after="0" w:line="240" w:lineRule="auto"/>
        <w:ind w:firstLine="0"/>
        <w:contextualSpacing/>
        <w:jc w:val="both"/>
        <w:rPr>
          <w:rFonts w:ascii="Times New Roman" w:hAnsi="Times New Roman"/>
          <w:color w:val="000000"/>
          <w:sz w:val="24"/>
          <w:szCs w:val="24"/>
        </w:rPr>
      </w:pPr>
    </w:p>
    <w:p w:rsidR="00E002EF" w:rsidRPr="00E002EF" w:rsidRDefault="00E002EF" w:rsidP="00E002EF">
      <w:pPr>
        <w:pStyle w:val="abstrak"/>
        <w:ind w:left="18" w:right="49"/>
        <w:rPr>
          <w:rFonts w:eastAsia="Times New Roman"/>
          <w:b/>
          <w:iCs/>
          <w:sz w:val="24"/>
        </w:rPr>
      </w:pPr>
      <w:r w:rsidRPr="00E002EF">
        <w:rPr>
          <w:rFonts w:eastAsia="Times New Roman"/>
          <w:b/>
          <w:iCs/>
          <w:sz w:val="24"/>
        </w:rPr>
        <w:t>References</w:t>
      </w:r>
    </w:p>
    <w:p w:rsidR="00E002EF" w:rsidRPr="00E002EF" w:rsidRDefault="00E002EF" w:rsidP="00E002EF">
      <w:pPr>
        <w:spacing w:after="0" w:line="240" w:lineRule="auto"/>
        <w:ind w:left="720" w:hanging="720"/>
        <w:jc w:val="both"/>
        <w:rPr>
          <w:rFonts w:ascii="Times New Roman" w:hAnsi="Times New Roman"/>
          <w:sz w:val="24"/>
          <w:szCs w:val="24"/>
        </w:rPr>
      </w:pPr>
      <w:bookmarkStart w:id="0" w:name="_GoBack"/>
      <w:proofErr w:type="spellStart"/>
      <w:r w:rsidRPr="00E002EF">
        <w:rPr>
          <w:rFonts w:ascii="Times New Roman" w:hAnsi="Times New Roman"/>
          <w:sz w:val="24"/>
          <w:szCs w:val="24"/>
        </w:rPr>
        <w:t>Eskawati</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Dewi</w:t>
      </w:r>
      <w:proofErr w:type="spellEnd"/>
      <w:r w:rsidRPr="00E002EF">
        <w:rPr>
          <w:rFonts w:ascii="Times New Roman" w:hAnsi="Times New Roman"/>
          <w:sz w:val="24"/>
          <w:szCs w:val="24"/>
        </w:rPr>
        <w:t xml:space="preserve">. </w:t>
      </w:r>
      <w:proofErr w:type="gramStart"/>
      <w:r w:rsidRPr="00E002EF">
        <w:rPr>
          <w:rFonts w:ascii="Times New Roman" w:hAnsi="Times New Roman"/>
          <w:sz w:val="24"/>
          <w:szCs w:val="24"/>
        </w:rPr>
        <w:t xml:space="preserve">2015. </w:t>
      </w:r>
      <w:proofErr w:type="spellStart"/>
      <w:r w:rsidRPr="00E002EF">
        <w:rPr>
          <w:rFonts w:ascii="Times New Roman" w:hAnsi="Times New Roman"/>
          <w:i/>
          <w:iCs/>
          <w:sz w:val="24"/>
          <w:szCs w:val="24"/>
        </w:rPr>
        <w:t>Pintar</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Membaca</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Watak</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dan</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Pikiran</w:t>
      </w:r>
      <w:proofErr w:type="spellEnd"/>
      <w:r w:rsidRPr="00E002EF">
        <w:rPr>
          <w:rFonts w:ascii="Times New Roman" w:hAnsi="Times New Roman"/>
          <w:i/>
          <w:iCs/>
          <w:sz w:val="24"/>
          <w:szCs w:val="24"/>
        </w:rPr>
        <w:t xml:space="preserve"> Orang Lain</w:t>
      </w:r>
      <w:r w:rsidRPr="00E002EF">
        <w:rPr>
          <w:rFonts w:ascii="Times New Roman" w:hAnsi="Times New Roman"/>
          <w:sz w:val="24"/>
          <w:szCs w:val="24"/>
        </w:rPr>
        <w:t>.</w:t>
      </w:r>
      <w:proofErr w:type="gramEnd"/>
      <w:r w:rsidRPr="00E002EF">
        <w:rPr>
          <w:rFonts w:ascii="Times New Roman" w:hAnsi="Times New Roman"/>
          <w:sz w:val="24"/>
          <w:szCs w:val="24"/>
        </w:rPr>
        <w:t xml:space="preserve"> Yogyakarta: Notebook.</w:t>
      </w:r>
    </w:p>
    <w:p w:rsidR="00E002EF" w:rsidRPr="00E002EF" w:rsidRDefault="00E002EF" w:rsidP="00E002EF">
      <w:pPr>
        <w:pStyle w:val="Default"/>
        <w:ind w:left="720" w:hanging="720"/>
        <w:rPr>
          <w:color w:val="auto"/>
        </w:rPr>
      </w:pPr>
      <w:proofErr w:type="spellStart"/>
      <w:r w:rsidRPr="00E002EF">
        <w:rPr>
          <w:color w:val="auto"/>
        </w:rPr>
        <w:t>Macwilliams</w:t>
      </w:r>
      <w:proofErr w:type="spellEnd"/>
      <w:r w:rsidRPr="00E002EF">
        <w:rPr>
          <w:color w:val="auto"/>
        </w:rPr>
        <w:t xml:space="preserve">, Mark W. 2008. </w:t>
      </w:r>
      <w:proofErr w:type="gramStart"/>
      <w:r w:rsidRPr="00E002EF">
        <w:rPr>
          <w:i/>
          <w:iCs/>
          <w:color w:val="auto"/>
        </w:rPr>
        <w:t>Japanese Visual Culture</w:t>
      </w:r>
      <w:r w:rsidRPr="00E002EF">
        <w:rPr>
          <w:color w:val="auto"/>
        </w:rPr>
        <w:t>.</w:t>
      </w:r>
      <w:proofErr w:type="gramEnd"/>
      <w:r w:rsidRPr="00E002EF">
        <w:rPr>
          <w:color w:val="auto"/>
        </w:rPr>
        <w:t xml:space="preserve"> New York: M.E. Sharpe, Inc.</w:t>
      </w:r>
    </w:p>
    <w:p w:rsidR="00E002EF" w:rsidRPr="00E002EF" w:rsidRDefault="00E002EF" w:rsidP="00E002EF">
      <w:pPr>
        <w:spacing w:after="0" w:line="240" w:lineRule="auto"/>
        <w:ind w:firstLine="0"/>
        <w:rPr>
          <w:rFonts w:ascii="Times New Roman" w:hAnsi="Times New Roman"/>
          <w:sz w:val="24"/>
          <w:szCs w:val="24"/>
        </w:rPr>
      </w:pPr>
      <w:r w:rsidRPr="00E002EF">
        <w:rPr>
          <w:rFonts w:ascii="Times New Roman" w:hAnsi="Times New Roman"/>
          <w:sz w:val="24"/>
          <w:szCs w:val="24"/>
        </w:rPr>
        <w:t xml:space="preserve">Navarro, </w:t>
      </w:r>
      <w:proofErr w:type="spellStart"/>
      <w:r w:rsidRPr="00E002EF">
        <w:rPr>
          <w:rFonts w:ascii="Times New Roman" w:hAnsi="Times New Roman"/>
          <w:sz w:val="24"/>
          <w:szCs w:val="24"/>
        </w:rPr>
        <w:t>Jeo</w:t>
      </w:r>
      <w:proofErr w:type="spellEnd"/>
      <w:r w:rsidRPr="00E002EF">
        <w:rPr>
          <w:rFonts w:ascii="Times New Roman" w:hAnsi="Times New Roman"/>
          <w:sz w:val="24"/>
          <w:szCs w:val="24"/>
        </w:rPr>
        <w:t xml:space="preserve">. 2014. </w:t>
      </w:r>
      <w:r w:rsidRPr="00E002EF">
        <w:rPr>
          <w:rFonts w:ascii="Times New Roman" w:hAnsi="Times New Roman"/>
          <w:i/>
          <w:iCs/>
          <w:sz w:val="24"/>
          <w:szCs w:val="24"/>
        </w:rPr>
        <w:t xml:space="preserve">Cara </w:t>
      </w:r>
      <w:proofErr w:type="spellStart"/>
      <w:r w:rsidRPr="00E002EF">
        <w:rPr>
          <w:rFonts w:ascii="Times New Roman" w:hAnsi="Times New Roman"/>
          <w:i/>
          <w:iCs/>
          <w:sz w:val="24"/>
          <w:szCs w:val="24"/>
        </w:rPr>
        <w:t>Cepat</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Membaca</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Bahasa</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Tubuh</w:t>
      </w:r>
      <w:proofErr w:type="spellEnd"/>
      <w:r w:rsidRPr="00E002EF">
        <w:rPr>
          <w:rFonts w:ascii="Times New Roman" w:hAnsi="Times New Roman"/>
          <w:sz w:val="24"/>
          <w:szCs w:val="24"/>
        </w:rPr>
        <w:t xml:space="preserve">. Jakarta: PT. </w:t>
      </w:r>
      <w:proofErr w:type="spellStart"/>
      <w:r w:rsidRPr="00E002EF">
        <w:rPr>
          <w:rFonts w:ascii="Times New Roman" w:hAnsi="Times New Roman"/>
          <w:sz w:val="24"/>
          <w:szCs w:val="24"/>
        </w:rPr>
        <w:t>Zaytuna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Ufuk</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Abadi</w:t>
      </w:r>
      <w:proofErr w:type="spellEnd"/>
      <w:r w:rsidRPr="00E002EF">
        <w:rPr>
          <w:rFonts w:ascii="Times New Roman" w:hAnsi="Times New Roman"/>
          <w:sz w:val="24"/>
          <w:szCs w:val="24"/>
        </w:rPr>
        <w:t>.</w:t>
      </w:r>
    </w:p>
    <w:p w:rsidR="00E002EF" w:rsidRPr="00E002EF" w:rsidRDefault="00E002EF" w:rsidP="00E002EF">
      <w:pPr>
        <w:spacing w:after="0" w:line="240" w:lineRule="auto"/>
        <w:ind w:left="720" w:hanging="720"/>
        <w:jc w:val="both"/>
        <w:rPr>
          <w:rFonts w:ascii="Times New Roman" w:hAnsi="Times New Roman"/>
          <w:sz w:val="24"/>
          <w:szCs w:val="24"/>
        </w:rPr>
      </w:pPr>
      <w:proofErr w:type="spellStart"/>
      <w:r w:rsidRPr="00E002EF">
        <w:rPr>
          <w:rFonts w:ascii="Times New Roman" w:hAnsi="Times New Roman"/>
          <w:sz w:val="24"/>
          <w:szCs w:val="24"/>
        </w:rPr>
        <w:lastRenderedPageBreak/>
        <w:t>Sobur</w:t>
      </w:r>
      <w:proofErr w:type="spellEnd"/>
      <w:r w:rsidRPr="00E002EF">
        <w:rPr>
          <w:rFonts w:ascii="Times New Roman" w:hAnsi="Times New Roman"/>
          <w:sz w:val="24"/>
          <w:szCs w:val="24"/>
        </w:rPr>
        <w:t xml:space="preserve">, Alex. 2009. </w:t>
      </w:r>
      <w:proofErr w:type="spellStart"/>
      <w:r w:rsidRPr="00E002EF">
        <w:rPr>
          <w:rFonts w:ascii="Times New Roman" w:hAnsi="Times New Roman"/>
          <w:i/>
          <w:iCs/>
          <w:sz w:val="24"/>
          <w:szCs w:val="24"/>
        </w:rPr>
        <w:t>Semiotika</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Komunikasi</w:t>
      </w:r>
      <w:proofErr w:type="spellEnd"/>
      <w:r w:rsidRPr="00E002EF">
        <w:rPr>
          <w:rFonts w:ascii="Times New Roman" w:hAnsi="Times New Roman"/>
          <w:sz w:val="24"/>
          <w:szCs w:val="24"/>
        </w:rPr>
        <w:t xml:space="preserve">. Bandung: PT </w:t>
      </w:r>
      <w:proofErr w:type="spellStart"/>
      <w:r w:rsidRPr="00E002EF">
        <w:rPr>
          <w:rFonts w:ascii="Times New Roman" w:hAnsi="Times New Roman"/>
          <w:sz w:val="24"/>
          <w:szCs w:val="24"/>
        </w:rPr>
        <w:t>Remaja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Rosdakarya</w:t>
      </w:r>
      <w:proofErr w:type="spellEnd"/>
      <w:r w:rsidRPr="00E002EF">
        <w:rPr>
          <w:rFonts w:ascii="Times New Roman" w:hAnsi="Times New Roman"/>
          <w:sz w:val="24"/>
          <w:szCs w:val="24"/>
        </w:rPr>
        <w:t>.</w:t>
      </w:r>
    </w:p>
    <w:p w:rsidR="00E002EF" w:rsidRPr="00E002EF" w:rsidRDefault="00E002EF" w:rsidP="00E002EF">
      <w:pPr>
        <w:spacing w:after="0" w:line="240" w:lineRule="auto"/>
        <w:ind w:left="720" w:hanging="720"/>
        <w:jc w:val="both"/>
        <w:rPr>
          <w:rFonts w:ascii="Times New Roman" w:hAnsi="Times New Roman"/>
          <w:sz w:val="24"/>
          <w:szCs w:val="24"/>
        </w:rPr>
      </w:pPr>
      <w:r w:rsidRPr="00E002EF">
        <w:rPr>
          <w:rFonts w:ascii="Times New Roman" w:hAnsi="Times New Roman"/>
          <w:sz w:val="24"/>
          <w:szCs w:val="24"/>
        </w:rPr>
        <w:t xml:space="preserve">Vera, </w:t>
      </w:r>
      <w:proofErr w:type="spellStart"/>
      <w:r w:rsidRPr="00E002EF">
        <w:rPr>
          <w:rFonts w:ascii="Times New Roman" w:hAnsi="Times New Roman"/>
          <w:sz w:val="24"/>
          <w:szCs w:val="24"/>
        </w:rPr>
        <w:t>Nawiroh</w:t>
      </w:r>
      <w:proofErr w:type="spellEnd"/>
      <w:r w:rsidRPr="00E002EF">
        <w:rPr>
          <w:rFonts w:ascii="Times New Roman" w:hAnsi="Times New Roman"/>
          <w:sz w:val="24"/>
          <w:szCs w:val="24"/>
        </w:rPr>
        <w:t xml:space="preserve">. 2014. </w:t>
      </w:r>
      <w:proofErr w:type="spellStart"/>
      <w:r w:rsidRPr="00E002EF">
        <w:rPr>
          <w:rFonts w:ascii="Times New Roman" w:hAnsi="Times New Roman"/>
          <w:i/>
          <w:iCs/>
          <w:sz w:val="24"/>
          <w:szCs w:val="24"/>
        </w:rPr>
        <w:t>Semiotika</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dalam</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Riset</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Komunikasi</w:t>
      </w:r>
      <w:proofErr w:type="spellEnd"/>
      <w:r w:rsidRPr="00E002EF">
        <w:rPr>
          <w:rFonts w:ascii="Times New Roman" w:hAnsi="Times New Roman"/>
          <w:sz w:val="24"/>
          <w:szCs w:val="24"/>
        </w:rPr>
        <w:t xml:space="preserve">. Bogor: </w:t>
      </w:r>
      <w:proofErr w:type="spellStart"/>
      <w:r w:rsidRPr="00E002EF">
        <w:rPr>
          <w:rFonts w:ascii="Times New Roman" w:hAnsi="Times New Roman"/>
          <w:sz w:val="24"/>
          <w:szCs w:val="24"/>
        </w:rPr>
        <w:t>Ghalia</w:t>
      </w:r>
      <w:proofErr w:type="spellEnd"/>
      <w:r w:rsidRPr="00E002EF">
        <w:rPr>
          <w:rFonts w:ascii="Times New Roman" w:hAnsi="Times New Roman"/>
          <w:sz w:val="24"/>
          <w:szCs w:val="24"/>
        </w:rPr>
        <w:t xml:space="preserve"> Indonesia.</w:t>
      </w:r>
    </w:p>
    <w:p w:rsidR="00E002EF" w:rsidRPr="00E002EF" w:rsidRDefault="00E002EF" w:rsidP="00E002EF">
      <w:pPr>
        <w:spacing w:after="0" w:line="240" w:lineRule="auto"/>
        <w:ind w:left="720" w:hanging="720"/>
        <w:jc w:val="both"/>
        <w:rPr>
          <w:rFonts w:ascii="Times New Roman" w:hAnsi="Times New Roman"/>
          <w:sz w:val="24"/>
          <w:szCs w:val="24"/>
        </w:rPr>
      </w:pPr>
    </w:p>
    <w:p w:rsidR="00E002EF" w:rsidRPr="00E002EF" w:rsidRDefault="00E002EF" w:rsidP="00E002EF">
      <w:pPr>
        <w:spacing w:after="0" w:line="240" w:lineRule="auto"/>
        <w:ind w:left="720" w:hanging="720"/>
        <w:jc w:val="both"/>
        <w:rPr>
          <w:rFonts w:ascii="Times New Roman" w:hAnsi="Times New Roman"/>
          <w:b/>
          <w:sz w:val="24"/>
          <w:szCs w:val="24"/>
        </w:rPr>
      </w:pPr>
      <w:r w:rsidRPr="00E002EF">
        <w:rPr>
          <w:rFonts w:ascii="Times New Roman" w:hAnsi="Times New Roman"/>
          <w:b/>
          <w:sz w:val="24"/>
          <w:szCs w:val="24"/>
        </w:rPr>
        <w:t>PAGE LIBRARY:</w:t>
      </w:r>
    </w:p>
    <w:p w:rsidR="00E002EF" w:rsidRPr="00E002EF" w:rsidRDefault="00E002EF" w:rsidP="00E002EF">
      <w:pPr>
        <w:spacing w:after="0" w:line="240" w:lineRule="auto"/>
        <w:ind w:left="720" w:hanging="720"/>
        <w:jc w:val="both"/>
        <w:rPr>
          <w:rFonts w:ascii="Times New Roman" w:hAnsi="Times New Roman"/>
          <w:sz w:val="24"/>
          <w:szCs w:val="24"/>
        </w:rPr>
      </w:pPr>
      <w:proofErr w:type="spellStart"/>
      <w:r w:rsidRPr="00E002EF">
        <w:rPr>
          <w:rFonts w:ascii="Times New Roman" w:hAnsi="Times New Roman"/>
          <w:sz w:val="24"/>
          <w:szCs w:val="24"/>
        </w:rPr>
        <w:t>Alatas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Salim</w:t>
      </w:r>
      <w:proofErr w:type="spellEnd"/>
      <w:r w:rsidRPr="00E002EF">
        <w:rPr>
          <w:rFonts w:ascii="Times New Roman" w:hAnsi="Times New Roman"/>
          <w:sz w:val="24"/>
          <w:szCs w:val="24"/>
        </w:rPr>
        <w:t xml:space="preserve">. 2013. </w:t>
      </w:r>
      <w:proofErr w:type="spellStart"/>
      <w:r w:rsidRPr="00E002EF">
        <w:rPr>
          <w:rFonts w:ascii="Times New Roman" w:hAnsi="Times New Roman"/>
          <w:sz w:val="24"/>
          <w:szCs w:val="24"/>
        </w:rPr>
        <w:t>Bahasa</w:t>
      </w:r>
      <w:proofErr w:type="spellEnd"/>
      <w:r w:rsidRPr="00E002EF">
        <w:rPr>
          <w:rFonts w:ascii="Times New Roman" w:hAnsi="Times New Roman"/>
          <w:sz w:val="24"/>
          <w:szCs w:val="24"/>
        </w:rPr>
        <w:t xml:space="preserve">: </w:t>
      </w:r>
      <w:proofErr w:type="spellStart"/>
      <w:r w:rsidRPr="00E002EF">
        <w:rPr>
          <w:rFonts w:ascii="Times New Roman" w:hAnsi="Times New Roman"/>
          <w:i/>
          <w:iCs/>
          <w:sz w:val="24"/>
          <w:szCs w:val="24"/>
        </w:rPr>
        <w:t>Aspek</w:t>
      </w:r>
      <w:proofErr w:type="spellEnd"/>
      <w:r w:rsidRPr="00E002EF">
        <w:rPr>
          <w:rFonts w:ascii="Times New Roman" w:hAnsi="Times New Roman"/>
          <w:i/>
          <w:iCs/>
          <w:sz w:val="24"/>
          <w:szCs w:val="24"/>
        </w:rPr>
        <w:t xml:space="preserve"> Verbal </w:t>
      </w:r>
      <w:proofErr w:type="spellStart"/>
      <w:r w:rsidRPr="00E002EF">
        <w:rPr>
          <w:rFonts w:ascii="Times New Roman" w:hAnsi="Times New Roman"/>
          <w:i/>
          <w:iCs/>
          <w:sz w:val="24"/>
          <w:szCs w:val="24"/>
        </w:rPr>
        <w:t>dalam</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Komunikasi</w:t>
      </w:r>
      <w:proofErr w:type="spellEnd"/>
      <w:r w:rsidRPr="00E002EF">
        <w:rPr>
          <w:rFonts w:ascii="Times New Roman" w:hAnsi="Times New Roman"/>
          <w:sz w:val="24"/>
          <w:szCs w:val="24"/>
        </w:rPr>
        <w:t>. [</w:t>
      </w:r>
      <w:proofErr w:type="gramStart"/>
      <w:r w:rsidRPr="00E002EF">
        <w:rPr>
          <w:rFonts w:ascii="Times New Roman" w:hAnsi="Times New Roman"/>
          <w:sz w:val="24"/>
          <w:szCs w:val="24"/>
        </w:rPr>
        <w:t>online</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&lt;</w:t>
      </w:r>
      <w:hyperlink r:id="rId11" w:history="1">
        <w:r w:rsidRPr="00E002EF">
          <w:rPr>
            <w:rStyle w:val="Hyperlink"/>
            <w:rFonts w:ascii="Times New Roman" w:hAnsi="Times New Roman"/>
            <w:color w:val="auto"/>
            <w:sz w:val="24"/>
            <w:szCs w:val="24"/>
          </w:rPr>
          <w:t>https://salimalatas.wordpress.com/2013/11/02/bahasa-aspek-verbal-dalam-komunikasi/</w:t>
        </w:r>
      </w:hyperlink>
      <w:r w:rsidRPr="00E002EF">
        <w:rPr>
          <w:rFonts w:ascii="Times New Roman" w:hAnsi="Times New Roman"/>
          <w:sz w:val="24"/>
          <w:szCs w:val="24"/>
        </w:rPr>
        <w:t xml:space="preserve">&gt; </w:t>
      </w:r>
      <w:proofErr w:type="spellStart"/>
      <w:r w:rsidRPr="00E002EF">
        <w:rPr>
          <w:rFonts w:ascii="Times New Roman" w:hAnsi="Times New Roman"/>
          <w:sz w:val="24"/>
          <w:szCs w:val="24"/>
        </w:rPr>
        <w:t>diakses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pada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tanggal</w:t>
      </w:r>
      <w:proofErr w:type="spellEnd"/>
      <w:r w:rsidRPr="00E002EF">
        <w:rPr>
          <w:rFonts w:ascii="Times New Roman" w:hAnsi="Times New Roman"/>
          <w:sz w:val="24"/>
          <w:szCs w:val="24"/>
        </w:rPr>
        <w:t xml:space="preserve"> 05 </w:t>
      </w:r>
      <w:proofErr w:type="spellStart"/>
      <w:r w:rsidRPr="00E002EF">
        <w:rPr>
          <w:rFonts w:ascii="Times New Roman" w:hAnsi="Times New Roman"/>
          <w:sz w:val="24"/>
          <w:szCs w:val="24"/>
        </w:rPr>
        <w:t>Maret</w:t>
      </w:r>
      <w:proofErr w:type="spellEnd"/>
      <w:r w:rsidRPr="00E002EF">
        <w:rPr>
          <w:rFonts w:ascii="Times New Roman" w:hAnsi="Times New Roman"/>
          <w:sz w:val="24"/>
          <w:szCs w:val="24"/>
        </w:rPr>
        <w:t xml:space="preserve"> 2015.</w:t>
      </w:r>
      <w:proofErr w:type="gramEnd"/>
    </w:p>
    <w:p w:rsidR="00E002EF" w:rsidRPr="00E002EF" w:rsidRDefault="00E002EF" w:rsidP="00E002EF">
      <w:pPr>
        <w:spacing w:after="0" w:line="240" w:lineRule="auto"/>
        <w:ind w:left="720" w:hanging="720"/>
        <w:jc w:val="both"/>
        <w:rPr>
          <w:rFonts w:ascii="Times New Roman" w:hAnsi="Times New Roman"/>
          <w:sz w:val="24"/>
          <w:szCs w:val="24"/>
        </w:rPr>
      </w:pPr>
      <w:proofErr w:type="spellStart"/>
      <w:proofErr w:type="gramStart"/>
      <w:r w:rsidRPr="00E002EF">
        <w:rPr>
          <w:rFonts w:ascii="Times New Roman" w:hAnsi="Times New Roman"/>
          <w:sz w:val="24"/>
          <w:szCs w:val="24"/>
        </w:rPr>
        <w:t>Basnendar</w:t>
      </w:r>
      <w:proofErr w:type="spellEnd"/>
      <w:r w:rsidRPr="00E002EF">
        <w:rPr>
          <w:rFonts w:ascii="Times New Roman" w:hAnsi="Times New Roman"/>
          <w:sz w:val="24"/>
          <w:szCs w:val="24"/>
        </w:rPr>
        <w:t>.</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 xml:space="preserve">2010. </w:t>
      </w:r>
      <w:proofErr w:type="spellStart"/>
      <w:r w:rsidRPr="00E002EF">
        <w:rPr>
          <w:rFonts w:ascii="Times New Roman" w:hAnsi="Times New Roman"/>
          <w:i/>
          <w:iCs/>
          <w:sz w:val="24"/>
          <w:szCs w:val="24"/>
        </w:rPr>
        <w:t>Kajian</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Makna</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Kartun</w:t>
      </w:r>
      <w:proofErr w:type="spellEnd"/>
      <w:r w:rsidRPr="00E002EF">
        <w:rPr>
          <w:rFonts w:ascii="Times New Roman" w:hAnsi="Times New Roman"/>
          <w:i/>
          <w:iCs/>
          <w:sz w:val="24"/>
          <w:szCs w:val="24"/>
        </w:rPr>
        <w:t xml:space="preserve"> Editorial </w:t>
      </w:r>
      <w:proofErr w:type="spellStart"/>
      <w:r w:rsidRPr="00E002EF">
        <w:rPr>
          <w:rFonts w:ascii="Times New Roman" w:hAnsi="Times New Roman"/>
          <w:i/>
          <w:iCs/>
          <w:sz w:val="24"/>
          <w:szCs w:val="24"/>
        </w:rPr>
        <w:t>Melalui</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Pendekatan</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Ikonografi</w:t>
      </w:r>
      <w:proofErr w:type="spellEnd"/>
      <w:r w:rsidRPr="00E002EF">
        <w:rPr>
          <w:rFonts w:ascii="Times New Roman" w:hAnsi="Times New Roman"/>
          <w:sz w:val="24"/>
          <w:szCs w:val="24"/>
        </w:rPr>
        <w:t>.</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online</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&lt;</w:t>
      </w:r>
      <w:hyperlink r:id="rId12" w:history="1">
        <w:r w:rsidRPr="00E002EF">
          <w:rPr>
            <w:rStyle w:val="Hyperlink"/>
            <w:rFonts w:ascii="Times New Roman" w:hAnsi="Times New Roman"/>
            <w:color w:val="auto"/>
            <w:sz w:val="24"/>
            <w:szCs w:val="24"/>
          </w:rPr>
          <w:t>http://basnendar.dosen.isi-ska.ac.id/2010/07/26/kajian-makna-kartun-editorial-melalui/</w:t>
        </w:r>
      </w:hyperlink>
      <w:r w:rsidRPr="00E002EF">
        <w:rPr>
          <w:rFonts w:ascii="Times New Roman" w:hAnsi="Times New Roman"/>
          <w:sz w:val="24"/>
          <w:szCs w:val="24"/>
        </w:rPr>
        <w:t xml:space="preserve">&gt; </w:t>
      </w:r>
      <w:proofErr w:type="spellStart"/>
      <w:r w:rsidRPr="00E002EF">
        <w:rPr>
          <w:rFonts w:ascii="Times New Roman" w:hAnsi="Times New Roman"/>
          <w:sz w:val="24"/>
          <w:szCs w:val="24"/>
        </w:rPr>
        <w:t>diakses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pada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tanggal</w:t>
      </w:r>
      <w:proofErr w:type="spellEnd"/>
      <w:r w:rsidRPr="00E002EF">
        <w:rPr>
          <w:rFonts w:ascii="Times New Roman" w:hAnsi="Times New Roman"/>
          <w:sz w:val="24"/>
          <w:szCs w:val="24"/>
        </w:rPr>
        <w:t xml:space="preserve"> 09 </w:t>
      </w:r>
      <w:proofErr w:type="spellStart"/>
      <w:r w:rsidRPr="00E002EF">
        <w:rPr>
          <w:rFonts w:ascii="Times New Roman" w:hAnsi="Times New Roman"/>
          <w:sz w:val="24"/>
          <w:szCs w:val="24"/>
        </w:rPr>
        <w:t>Juli</w:t>
      </w:r>
      <w:proofErr w:type="spellEnd"/>
      <w:r w:rsidRPr="00E002EF">
        <w:rPr>
          <w:rFonts w:ascii="Times New Roman" w:hAnsi="Times New Roman"/>
          <w:sz w:val="24"/>
          <w:szCs w:val="24"/>
        </w:rPr>
        <w:t xml:space="preserve"> 2015.</w:t>
      </w:r>
      <w:proofErr w:type="gramEnd"/>
    </w:p>
    <w:p w:rsidR="00E002EF" w:rsidRPr="00E002EF" w:rsidRDefault="00E002EF" w:rsidP="00E002EF">
      <w:pPr>
        <w:spacing w:after="0" w:line="240" w:lineRule="auto"/>
        <w:ind w:left="720" w:hanging="720"/>
        <w:jc w:val="both"/>
        <w:rPr>
          <w:rFonts w:ascii="Times New Roman" w:hAnsi="Times New Roman"/>
          <w:sz w:val="24"/>
          <w:szCs w:val="24"/>
        </w:rPr>
      </w:pPr>
      <w:proofErr w:type="spellStart"/>
      <w:proofErr w:type="gramStart"/>
      <w:r w:rsidRPr="00E002EF">
        <w:rPr>
          <w:rFonts w:ascii="Times New Roman" w:hAnsi="Times New Roman"/>
          <w:sz w:val="24"/>
          <w:szCs w:val="24"/>
        </w:rPr>
        <w:t>Handayani</w:t>
      </w:r>
      <w:proofErr w:type="spellEnd"/>
      <w:r w:rsidRPr="00E002EF">
        <w:rPr>
          <w:rFonts w:ascii="Times New Roman" w:hAnsi="Times New Roman"/>
          <w:sz w:val="24"/>
          <w:szCs w:val="24"/>
        </w:rPr>
        <w:t>.</w:t>
      </w:r>
      <w:proofErr w:type="gramEnd"/>
      <w:r w:rsidRPr="00E002EF">
        <w:rPr>
          <w:rFonts w:ascii="Times New Roman" w:hAnsi="Times New Roman"/>
          <w:sz w:val="24"/>
          <w:szCs w:val="24"/>
        </w:rPr>
        <w:t xml:space="preserve"> 2013. </w:t>
      </w:r>
      <w:proofErr w:type="spellStart"/>
      <w:r w:rsidRPr="00E002EF">
        <w:rPr>
          <w:rFonts w:ascii="Times New Roman" w:hAnsi="Times New Roman"/>
          <w:i/>
          <w:iCs/>
          <w:sz w:val="24"/>
          <w:szCs w:val="24"/>
        </w:rPr>
        <w:t>Kinesik</w:t>
      </w:r>
      <w:proofErr w:type="spellEnd"/>
      <w:r w:rsidRPr="00E002EF">
        <w:rPr>
          <w:rFonts w:ascii="Times New Roman" w:hAnsi="Times New Roman"/>
          <w:sz w:val="24"/>
          <w:szCs w:val="24"/>
        </w:rPr>
        <w:t>. [</w:t>
      </w:r>
      <w:proofErr w:type="gramStart"/>
      <w:r w:rsidRPr="00E002EF">
        <w:rPr>
          <w:rFonts w:ascii="Times New Roman" w:hAnsi="Times New Roman"/>
          <w:sz w:val="24"/>
          <w:szCs w:val="24"/>
        </w:rPr>
        <w:t>online</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&lt;</w:t>
      </w:r>
      <w:hyperlink w:history="1">
        <w:r w:rsidRPr="00E002EF">
          <w:rPr>
            <w:rStyle w:val="Hyperlink"/>
            <w:rFonts w:ascii="Times New Roman" w:hAnsi="Times New Roman"/>
            <w:color w:val="auto"/>
            <w:sz w:val="24"/>
            <w:szCs w:val="24"/>
          </w:rPr>
          <w:t>http://stia- asmisolo.ac.id/</w:t>
        </w:r>
        <w:proofErr w:type="spellStart"/>
        <w:r w:rsidRPr="00E002EF">
          <w:rPr>
            <w:rStyle w:val="Hyperlink"/>
            <w:rFonts w:ascii="Times New Roman" w:hAnsi="Times New Roman"/>
            <w:color w:val="auto"/>
            <w:sz w:val="24"/>
            <w:szCs w:val="24"/>
          </w:rPr>
          <w:t>jurnal</w:t>
        </w:r>
        <w:proofErr w:type="spellEnd"/>
        <w:r w:rsidRPr="00E002EF">
          <w:rPr>
            <w:rStyle w:val="Hyperlink"/>
            <w:rFonts w:ascii="Times New Roman" w:hAnsi="Times New Roman"/>
            <w:color w:val="auto"/>
            <w:sz w:val="24"/>
            <w:szCs w:val="24"/>
          </w:rPr>
          <w:t>/</w:t>
        </w:r>
        <w:proofErr w:type="spellStart"/>
        <w:r w:rsidRPr="00E002EF">
          <w:rPr>
            <w:rStyle w:val="Hyperlink"/>
            <w:rFonts w:ascii="Times New Roman" w:hAnsi="Times New Roman"/>
            <w:color w:val="auto"/>
            <w:sz w:val="24"/>
            <w:szCs w:val="24"/>
          </w:rPr>
          <w:t>index.php</w:t>
        </w:r>
        <w:proofErr w:type="spellEnd"/>
        <w:r w:rsidRPr="00E002EF">
          <w:rPr>
            <w:rStyle w:val="Hyperlink"/>
            <w:rFonts w:ascii="Times New Roman" w:hAnsi="Times New Roman"/>
            <w:color w:val="auto"/>
            <w:sz w:val="24"/>
            <w:szCs w:val="24"/>
          </w:rPr>
          <w:t>/</w:t>
        </w:r>
        <w:proofErr w:type="spellStart"/>
        <w:r w:rsidRPr="00E002EF">
          <w:rPr>
            <w:rStyle w:val="Hyperlink"/>
            <w:rFonts w:ascii="Times New Roman" w:hAnsi="Times New Roman"/>
            <w:color w:val="auto"/>
            <w:sz w:val="24"/>
            <w:szCs w:val="24"/>
          </w:rPr>
          <w:t>jmbb</w:t>
        </w:r>
        <w:proofErr w:type="spellEnd"/>
        <w:r w:rsidRPr="00E002EF">
          <w:rPr>
            <w:rStyle w:val="Hyperlink"/>
            <w:rFonts w:ascii="Times New Roman" w:hAnsi="Times New Roman"/>
            <w:color w:val="auto"/>
            <w:sz w:val="24"/>
            <w:szCs w:val="24"/>
          </w:rPr>
          <w:t>/article/download/30/28</w:t>
        </w:r>
      </w:hyperlink>
      <w:r w:rsidRPr="00E002EF">
        <w:rPr>
          <w:rFonts w:ascii="Times New Roman" w:hAnsi="Times New Roman"/>
          <w:sz w:val="24"/>
          <w:szCs w:val="24"/>
        </w:rPr>
        <w:t xml:space="preserve">&gt; </w:t>
      </w:r>
      <w:proofErr w:type="spellStart"/>
      <w:r w:rsidRPr="00E002EF">
        <w:rPr>
          <w:rFonts w:ascii="Times New Roman" w:hAnsi="Times New Roman"/>
          <w:sz w:val="24"/>
          <w:szCs w:val="24"/>
        </w:rPr>
        <w:t>diakses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pada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tanggal</w:t>
      </w:r>
      <w:proofErr w:type="spellEnd"/>
      <w:r w:rsidRPr="00E002EF">
        <w:rPr>
          <w:rFonts w:ascii="Times New Roman" w:hAnsi="Times New Roman"/>
          <w:sz w:val="24"/>
          <w:szCs w:val="24"/>
        </w:rPr>
        <w:t xml:space="preserve"> 20 </w:t>
      </w:r>
      <w:proofErr w:type="spellStart"/>
      <w:r w:rsidRPr="00E002EF">
        <w:rPr>
          <w:rFonts w:ascii="Times New Roman" w:hAnsi="Times New Roman"/>
          <w:sz w:val="24"/>
          <w:szCs w:val="24"/>
        </w:rPr>
        <w:t>Januari</w:t>
      </w:r>
      <w:proofErr w:type="spellEnd"/>
      <w:r w:rsidRPr="00E002EF">
        <w:rPr>
          <w:rFonts w:ascii="Times New Roman" w:hAnsi="Times New Roman"/>
          <w:sz w:val="24"/>
          <w:szCs w:val="24"/>
        </w:rPr>
        <w:t xml:space="preserve"> 2015.</w:t>
      </w:r>
      <w:proofErr w:type="gramEnd"/>
    </w:p>
    <w:p w:rsidR="00E002EF" w:rsidRPr="00E002EF" w:rsidRDefault="00E002EF" w:rsidP="00E002EF">
      <w:pPr>
        <w:pStyle w:val="Default"/>
        <w:ind w:left="720" w:hanging="720"/>
        <w:jc w:val="both"/>
        <w:rPr>
          <w:color w:val="auto"/>
        </w:rPr>
      </w:pPr>
      <w:proofErr w:type="spellStart"/>
      <w:proofErr w:type="gramStart"/>
      <w:r w:rsidRPr="00E002EF">
        <w:rPr>
          <w:color w:val="auto"/>
        </w:rPr>
        <w:t>Herlina</w:t>
      </w:r>
      <w:proofErr w:type="spellEnd"/>
      <w:r w:rsidRPr="00E002EF">
        <w:rPr>
          <w:color w:val="auto"/>
        </w:rPr>
        <w:t>.</w:t>
      </w:r>
      <w:proofErr w:type="gramEnd"/>
      <w:r w:rsidRPr="00E002EF">
        <w:rPr>
          <w:color w:val="auto"/>
        </w:rPr>
        <w:t xml:space="preserve"> 2014. </w:t>
      </w:r>
      <w:proofErr w:type="spellStart"/>
      <w:r w:rsidRPr="00E002EF">
        <w:rPr>
          <w:i/>
          <w:iCs/>
          <w:color w:val="auto"/>
        </w:rPr>
        <w:t>Komunikasi</w:t>
      </w:r>
      <w:proofErr w:type="spellEnd"/>
      <w:r w:rsidRPr="00E002EF">
        <w:rPr>
          <w:i/>
          <w:iCs/>
          <w:color w:val="auto"/>
        </w:rPr>
        <w:t xml:space="preserve"> Nonverbal. </w:t>
      </w:r>
      <w:r w:rsidRPr="00E002EF">
        <w:rPr>
          <w:color w:val="auto"/>
        </w:rPr>
        <w:t>[</w:t>
      </w:r>
      <w:proofErr w:type="gramStart"/>
      <w:r w:rsidRPr="00E002EF">
        <w:rPr>
          <w:color w:val="auto"/>
        </w:rPr>
        <w:t>online</w:t>
      </w:r>
      <w:proofErr w:type="gramEnd"/>
      <w:r w:rsidRPr="00E002EF">
        <w:rPr>
          <w:color w:val="auto"/>
        </w:rPr>
        <w:t xml:space="preserve">]. &lt;file.upi.edu/...HERLINA/IP-TM5_KOMUNIKASI_NONVERBAL.pdf&gt; </w:t>
      </w:r>
      <w:proofErr w:type="spellStart"/>
      <w:r w:rsidRPr="00E002EF">
        <w:rPr>
          <w:color w:val="auto"/>
        </w:rPr>
        <w:t>diakses</w:t>
      </w:r>
      <w:proofErr w:type="spellEnd"/>
      <w:r w:rsidRPr="00E002EF">
        <w:rPr>
          <w:color w:val="auto"/>
        </w:rPr>
        <w:t xml:space="preserve"> </w:t>
      </w:r>
      <w:proofErr w:type="spellStart"/>
      <w:r w:rsidRPr="00E002EF">
        <w:rPr>
          <w:color w:val="auto"/>
        </w:rPr>
        <w:t>pada</w:t>
      </w:r>
      <w:proofErr w:type="spellEnd"/>
      <w:r w:rsidRPr="00E002EF">
        <w:rPr>
          <w:color w:val="auto"/>
        </w:rPr>
        <w:t xml:space="preserve"> </w:t>
      </w:r>
      <w:proofErr w:type="spellStart"/>
      <w:r w:rsidRPr="00E002EF">
        <w:rPr>
          <w:color w:val="auto"/>
        </w:rPr>
        <w:t>tanggal</w:t>
      </w:r>
      <w:proofErr w:type="spellEnd"/>
      <w:r w:rsidRPr="00E002EF">
        <w:rPr>
          <w:color w:val="auto"/>
        </w:rPr>
        <w:t xml:space="preserve"> 19 </w:t>
      </w:r>
      <w:proofErr w:type="spellStart"/>
      <w:r w:rsidRPr="00E002EF">
        <w:rPr>
          <w:color w:val="auto"/>
        </w:rPr>
        <w:t>Januari</w:t>
      </w:r>
      <w:proofErr w:type="spellEnd"/>
      <w:r w:rsidRPr="00E002EF">
        <w:rPr>
          <w:color w:val="auto"/>
        </w:rPr>
        <w:t xml:space="preserve"> 2015 </w:t>
      </w:r>
    </w:p>
    <w:p w:rsidR="00E002EF" w:rsidRPr="00E002EF" w:rsidRDefault="00E002EF" w:rsidP="00E002EF">
      <w:pPr>
        <w:spacing w:after="0" w:line="240" w:lineRule="auto"/>
        <w:ind w:left="720" w:hanging="720"/>
        <w:jc w:val="both"/>
        <w:rPr>
          <w:rFonts w:ascii="Times New Roman" w:hAnsi="Times New Roman"/>
          <w:sz w:val="24"/>
          <w:szCs w:val="24"/>
        </w:rPr>
      </w:pPr>
      <w:proofErr w:type="spellStart"/>
      <w:proofErr w:type="gramStart"/>
      <w:r w:rsidRPr="00E002EF">
        <w:rPr>
          <w:rFonts w:ascii="Times New Roman" w:hAnsi="Times New Roman"/>
          <w:sz w:val="24"/>
          <w:szCs w:val="24"/>
        </w:rPr>
        <w:t>Herlina</w:t>
      </w:r>
      <w:proofErr w:type="spellEnd"/>
      <w:r w:rsidRPr="00E002EF">
        <w:rPr>
          <w:rFonts w:ascii="Times New Roman" w:hAnsi="Times New Roman"/>
          <w:sz w:val="24"/>
          <w:szCs w:val="24"/>
        </w:rPr>
        <w:t>.</w:t>
      </w:r>
      <w:proofErr w:type="gramEnd"/>
      <w:r w:rsidRPr="00E002EF">
        <w:rPr>
          <w:rFonts w:ascii="Times New Roman" w:hAnsi="Times New Roman"/>
          <w:sz w:val="24"/>
          <w:szCs w:val="24"/>
        </w:rPr>
        <w:t xml:space="preserve"> 2014. </w:t>
      </w:r>
      <w:proofErr w:type="spellStart"/>
      <w:r w:rsidRPr="00E002EF">
        <w:rPr>
          <w:rFonts w:ascii="Times New Roman" w:hAnsi="Times New Roman"/>
          <w:i/>
          <w:iCs/>
          <w:sz w:val="24"/>
          <w:szCs w:val="24"/>
        </w:rPr>
        <w:t>Sistem</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Komunikasi</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Kinesik</w:t>
      </w:r>
      <w:proofErr w:type="spellEnd"/>
      <w:r w:rsidRPr="00E002EF">
        <w:rPr>
          <w:rFonts w:ascii="Times New Roman" w:hAnsi="Times New Roman"/>
          <w:sz w:val="24"/>
          <w:szCs w:val="24"/>
        </w:rPr>
        <w:t>. [</w:t>
      </w:r>
      <w:proofErr w:type="gramStart"/>
      <w:r w:rsidRPr="00E002EF">
        <w:rPr>
          <w:rFonts w:ascii="Times New Roman" w:hAnsi="Times New Roman"/>
          <w:sz w:val="24"/>
          <w:szCs w:val="24"/>
        </w:rPr>
        <w:t>online</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 xml:space="preserve">&lt;file.upi.edu/.../FIP/.../IP-TM6_SISTEM_KOMUNIKASI_KINESIK.pdf&gt; </w:t>
      </w:r>
      <w:proofErr w:type="spellStart"/>
      <w:r w:rsidRPr="00E002EF">
        <w:rPr>
          <w:rFonts w:ascii="Times New Roman" w:hAnsi="Times New Roman"/>
          <w:sz w:val="24"/>
          <w:szCs w:val="24"/>
        </w:rPr>
        <w:t>diakses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pada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tanggal</w:t>
      </w:r>
      <w:proofErr w:type="spellEnd"/>
      <w:r w:rsidRPr="00E002EF">
        <w:rPr>
          <w:rFonts w:ascii="Times New Roman" w:hAnsi="Times New Roman"/>
          <w:sz w:val="24"/>
          <w:szCs w:val="24"/>
        </w:rPr>
        <w:t xml:space="preserve"> 19 </w:t>
      </w:r>
      <w:proofErr w:type="spellStart"/>
      <w:r w:rsidRPr="00E002EF">
        <w:rPr>
          <w:rFonts w:ascii="Times New Roman" w:hAnsi="Times New Roman"/>
          <w:sz w:val="24"/>
          <w:szCs w:val="24"/>
        </w:rPr>
        <w:t>Januari</w:t>
      </w:r>
      <w:proofErr w:type="spellEnd"/>
      <w:r w:rsidRPr="00E002EF">
        <w:rPr>
          <w:rFonts w:ascii="Times New Roman" w:hAnsi="Times New Roman"/>
          <w:sz w:val="24"/>
          <w:szCs w:val="24"/>
        </w:rPr>
        <w:t xml:space="preserve"> 2015.</w:t>
      </w:r>
      <w:proofErr w:type="gramEnd"/>
    </w:p>
    <w:p w:rsidR="00E002EF" w:rsidRPr="00E002EF" w:rsidRDefault="00E002EF" w:rsidP="00E002EF">
      <w:pPr>
        <w:spacing w:after="0" w:line="240" w:lineRule="auto"/>
        <w:ind w:left="720" w:hanging="720"/>
        <w:jc w:val="both"/>
        <w:rPr>
          <w:rFonts w:ascii="Times New Roman" w:hAnsi="Times New Roman"/>
          <w:sz w:val="24"/>
          <w:szCs w:val="24"/>
        </w:rPr>
      </w:pPr>
      <w:proofErr w:type="spellStart"/>
      <w:r w:rsidRPr="00E002EF">
        <w:rPr>
          <w:rFonts w:ascii="Times New Roman" w:hAnsi="Times New Roman"/>
          <w:sz w:val="24"/>
          <w:szCs w:val="24"/>
        </w:rPr>
        <w:t>Kristianto</w:t>
      </w:r>
      <w:proofErr w:type="spellEnd"/>
      <w:r w:rsidRPr="00E002EF">
        <w:rPr>
          <w:rFonts w:ascii="Times New Roman" w:hAnsi="Times New Roman"/>
          <w:sz w:val="24"/>
          <w:szCs w:val="24"/>
        </w:rPr>
        <w:t xml:space="preserve">, Ruben. 2013. </w:t>
      </w:r>
      <w:r w:rsidRPr="00E002EF">
        <w:rPr>
          <w:rFonts w:ascii="Times New Roman" w:hAnsi="Times New Roman"/>
          <w:i/>
          <w:iCs/>
          <w:sz w:val="24"/>
          <w:szCs w:val="24"/>
        </w:rPr>
        <w:t xml:space="preserve">Iconography. </w:t>
      </w:r>
      <w:r w:rsidRPr="00E002EF">
        <w:rPr>
          <w:rFonts w:ascii="Times New Roman" w:hAnsi="Times New Roman"/>
          <w:sz w:val="24"/>
          <w:szCs w:val="24"/>
        </w:rPr>
        <w:t>[</w:t>
      </w:r>
      <w:proofErr w:type="gramStart"/>
      <w:r w:rsidRPr="00E002EF">
        <w:rPr>
          <w:rFonts w:ascii="Times New Roman" w:hAnsi="Times New Roman"/>
          <w:sz w:val="24"/>
          <w:szCs w:val="24"/>
        </w:rPr>
        <w:t>online</w:t>
      </w:r>
      <w:proofErr w:type="gramEnd"/>
      <w:r w:rsidRPr="00E002EF">
        <w:rPr>
          <w:rFonts w:ascii="Times New Roman" w:hAnsi="Times New Roman"/>
          <w:sz w:val="24"/>
          <w:szCs w:val="24"/>
        </w:rPr>
        <w:t>]. &lt;</w:t>
      </w:r>
      <w:hyperlink r:id="rId13" w:history="1">
        <w:r w:rsidRPr="00E002EF">
          <w:rPr>
            <w:rStyle w:val="Hyperlink"/>
            <w:rFonts w:ascii="Times New Roman" w:hAnsi="Times New Roman"/>
            <w:color w:val="auto"/>
            <w:sz w:val="24"/>
            <w:szCs w:val="24"/>
          </w:rPr>
          <w:t>https://prezi.com/xsre0ufirm_t/untitled-</w:t>
        </w:r>
      </w:hyperlink>
      <w:r w:rsidRPr="00E002EF">
        <w:rPr>
          <w:rFonts w:ascii="Times New Roman" w:hAnsi="Times New Roman"/>
          <w:sz w:val="24"/>
          <w:szCs w:val="24"/>
        </w:rPr>
        <w:t xml:space="preserve">prezi/&gt; </w:t>
      </w:r>
      <w:proofErr w:type="spellStart"/>
      <w:r w:rsidRPr="00E002EF">
        <w:rPr>
          <w:rFonts w:ascii="Times New Roman" w:hAnsi="Times New Roman"/>
          <w:sz w:val="24"/>
          <w:szCs w:val="24"/>
        </w:rPr>
        <w:t>diakses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pada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tanggal</w:t>
      </w:r>
      <w:proofErr w:type="spellEnd"/>
      <w:r w:rsidRPr="00E002EF">
        <w:rPr>
          <w:rFonts w:ascii="Times New Roman" w:hAnsi="Times New Roman"/>
          <w:sz w:val="24"/>
          <w:szCs w:val="24"/>
        </w:rPr>
        <w:t xml:space="preserve"> 08 </w:t>
      </w:r>
      <w:proofErr w:type="spellStart"/>
      <w:r w:rsidRPr="00E002EF">
        <w:rPr>
          <w:rFonts w:ascii="Times New Roman" w:hAnsi="Times New Roman"/>
          <w:sz w:val="24"/>
          <w:szCs w:val="24"/>
        </w:rPr>
        <w:t>Juli</w:t>
      </w:r>
      <w:proofErr w:type="spellEnd"/>
      <w:r w:rsidRPr="00E002EF">
        <w:rPr>
          <w:rFonts w:ascii="Times New Roman" w:hAnsi="Times New Roman"/>
          <w:sz w:val="24"/>
          <w:szCs w:val="24"/>
        </w:rPr>
        <w:t xml:space="preserve"> 2015.</w:t>
      </w:r>
    </w:p>
    <w:p w:rsidR="00E002EF" w:rsidRPr="00E002EF" w:rsidRDefault="00E002EF" w:rsidP="00E002EF">
      <w:pPr>
        <w:pStyle w:val="Default"/>
        <w:ind w:left="720" w:hanging="720"/>
        <w:rPr>
          <w:color w:val="auto"/>
        </w:rPr>
      </w:pPr>
      <w:r w:rsidRPr="00E002EF">
        <w:rPr>
          <w:color w:val="auto"/>
        </w:rPr>
        <w:t xml:space="preserve">Mayo, Melisa </w:t>
      </w:r>
      <w:proofErr w:type="spellStart"/>
      <w:r w:rsidRPr="00E002EF">
        <w:rPr>
          <w:color w:val="auto"/>
        </w:rPr>
        <w:t>Septiana</w:t>
      </w:r>
      <w:proofErr w:type="spellEnd"/>
      <w:r w:rsidRPr="00E002EF">
        <w:rPr>
          <w:color w:val="auto"/>
        </w:rPr>
        <w:t xml:space="preserve">. 2009. </w:t>
      </w:r>
      <w:proofErr w:type="spellStart"/>
      <w:r w:rsidRPr="00E002EF">
        <w:rPr>
          <w:i/>
          <w:iCs/>
          <w:color w:val="auto"/>
        </w:rPr>
        <w:t>Teori</w:t>
      </w:r>
      <w:proofErr w:type="spellEnd"/>
      <w:r w:rsidRPr="00E002EF">
        <w:rPr>
          <w:i/>
          <w:iCs/>
          <w:color w:val="auto"/>
        </w:rPr>
        <w:t xml:space="preserve"> </w:t>
      </w:r>
      <w:proofErr w:type="spellStart"/>
      <w:r w:rsidRPr="00E002EF">
        <w:rPr>
          <w:i/>
          <w:iCs/>
          <w:color w:val="auto"/>
        </w:rPr>
        <w:t>Semiotik</w:t>
      </w:r>
      <w:proofErr w:type="spellEnd"/>
      <w:r w:rsidRPr="00E002EF">
        <w:rPr>
          <w:i/>
          <w:iCs/>
          <w:color w:val="auto"/>
        </w:rPr>
        <w:t xml:space="preserve"> </w:t>
      </w:r>
      <w:proofErr w:type="spellStart"/>
      <w:r w:rsidRPr="00E002EF">
        <w:rPr>
          <w:i/>
          <w:iCs/>
          <w:color w:val="auto"/>
        </w:rPr>
        <w:t>Konotasi</w:t>
      </w:r>
      <w:proofErr w:type="spellEnd"/>
      <w:r w:rsidRPr="00E002EF">
        <w:rPr>
          <w:i/>
          <w:iCs/>
          <w:color w:val="auto"/>
        </w:rPr>
        <w:t xml:space="preserve"> </w:t>
      </w:r>
      <w:proofErr w:type="spellStart"/>
      <w:r w:rsidRPr="00E002EF">
        <w:rPr>
          <w:i/>
          <w:iCs/>
          <w:color w:val="auto"/>
        </w:rPr>
        <w:t>Foto</w:t>
      </w:r>
      <w:proofErr w:type="spellEnd"/>
      <w:r w:rsidRPr="00E002EF">
        <w:rPr>
          <w:i/>
          <w:iCs/>
          <w:color w:val="auto"/>
        </w:rPr>
        <w:t xml:space="preserve"> </w:t>
      </w:r>
      <w:proofErr w:type="spellStart"/>
      <w:r w:rsidRPr="00E002EF">
        <w:rPr>
          <w:i/>
          <w:iCs/>
          <w:color w:val="auto"/>
        </w:rPr>
        <w:t>Menurut</w:t>
      </w:r>
      <w:proofErr w:type="spellEnd"/>
      <w:r w:rsidRPr="00E002EF">
        <w:rPr>
          <w:i/>
          <w:iCs/>
          <w:color w:val="auto"/>
        </w:rPr>
        <w:t xml:space="preserve"> Roland Barthes</w:t>
      </w:r>
      <w:r w:rsidRPr="00E002EF">
        <w:rPr>
          <w:color w:val="auto"/>
        </w:rPr>
        <w:t>. [</w:t>
      </w:r>
      <w:proofErr w:type="gramStart"/>
      <w:r w:rsidRPr="00E002EF">
        <w:rPr>
          <w:color w:val="auto"/>
        </w:rPr>
        <w:t>online</w:t>
      </w:r>
      <w:proofErr w:type="gramEnd"/>
      <w:r w:rsidRPr="00E002EF">
        <w:rPr>
          <w:color w:val="auto"/>
        </w:rPr>
        <w:t xml:space="preserve">]. </w:t>
      </w:r>
      <w:proofErr w:type="gramStart"/>
      <w:r w:rsidRPr="00E002EF">
        <w:rPr>
          <w:color w:val="auto"/>
        </w:rPr>
        <w:t>&lt;</w:t>
      </w:r>
      <w:hyperlink r:id="rId14" w:history="1">
        <w:r w:rsidRPr="00E002EF">
          <w:rPr>
            <w:rStyle w:val="Hyperlink"/>
            <w:color w:val="auto"/>
          </w:rPr>
          <w:t>http://melisamayo.blogspot.com/2009/12/teori-semiotik-konotasi-foto-</w:t>
        </w:r>
        <w:r w:rsidRPr="00E002EF">
          <w:rPr>
            <w:rStyle w:val="Hyperlink"/>
            <w:color w:val="auto"/>
          </w:rPr>
          <w:lastRenderedPageBreak/>
          <w:t>menurut.html</w:t>
        </w:r>
      </w:hyperlink>
      <w:r w:rsidRPr="00E002EF">
        <w:rPr>
          <w:color w:val="auto"/>
        </w:rPr>
        <w:t xml:space="preserve">&gt; </w:t>
      </w:r>
      <w:proofErr w:type="spellStart"/>
      <w:r w:rsidRPr="00E002EF">
        <w:rPr>
          <w:color w:val="auto"/>
        </w:rPr>
        <w:t>diakses</w:t>
      </w:r>
      <w:proofErr w:type="spellEnd"/>
      <w:r w:rsidRPr="00E002EF">
        <w:rPr>
          <w:color w:val="auto"/>
        </w:rPr>
        <w:t xml:space="preserve"> </w:t>
      </w:r>
      <w:proofErr w:type="spellStart"/>
      <w:r w:rsidRPr="00E002EF">
        <w:rPr>
          <w:color w:val="auto"/>
        </w:rPr>
        <w:t>pada</w:t>
      </w:r>
      <w:proofErr w:type="spellEnd"/>
      <w:r w:rsidRPr="00E002EF">
        <w:rPr>
          <w:color w:val="auto"/>
        </w:rPr>
        <w:t xml:space="preserve"> </w:t>
      </w:r>
      <w:proofErr w:type="spellStart"/>
      <w:r w:rsidRPr="00E002EF">
        <w:rPr>
          <w:color w:val="auto"/>
        </w:rPr>
        <w:t>tanggal</w:t>
      </w:r>
      <w:proofErr w:type="spellEnd"/>
      <w:r w:rsidRPr="00E002EF">
        <w:rPr>
          <w:color w:val="auto"/>
        </w:rPr>
        <w:t xml:space="preserve"> 11 </w:t>
      </w:r>
      <w:proofErr w:type="spellStart"/>
      <w:r w:rsidRPr="00E002EF">
        <w:rPr>
          <w:color w:val="auto"/>
        </w:rPr>
        <w:t>Juli</w:t>
      </w:r>
      <w:proofErr w:type="spellEnd"/>
      <w:r w:rsidRPr="00E002EF">
        <w:rPr>
          <w:color w:val="auto"/>
        </w:rPr>
        <w:t xml:space="preserve"> 2015.</w:t>
      </w:r>
      <w:proofErr w:type="gramEnd"/>
    </w:p>
    <w:p w:rsidR="00E002EF" w:rsidRPr="00E002EF" w:rsidRDefault="00E002EF" w:rsidP="00E002EF">
      <w:pPr>
        <w:spacing w:after="0" w:line="240" w:lineRule="auto"/>
        <w:ind w:left="720" w:hanging="720"/>
        <w:jc w:val="both"/>
        <w:rPr>
          <w:rFonts w:ascii="Times New Roman" w:hAnsi="Times New Roman"/>
          <w:sz w:val="24"/>
          <w:szCs w:val="24"/>
        </w:rPr>
      </w:pPr>
      <w:r w:rsidRPr="00E002EF">
        <w:rPr>
          <w:rFonts w:ascii="Times New Roman" w:hAnsi="Times New Roman"/>
          <w:sz w:val="24"/>
          <w:szCs w:val="24"/>
        </w:rPr>
        <w:t xml:space="preserve">Miles. 2014. </w:t>
      </w:r>
      <w:r w:rsidRPr="00E002EF">
        <w:rPr>
          <w:rFonts w:ascii="Times New Roman" w:hAnsi="Times New Roman"/>
          <w:i/>
          <w:iCs/>
          <w:sz w:val="24"/>
          <w:szCs w:val="24"/>
        </w:rPr>
        <w:t>Expressions of Emotions: Manga Iconography</w:t>
      </w:r>
      <w:r w:rsidRPr="00E002EF">
        <w:rPr>
          <w:rFonts w:ascii="Times New Roman" w:hAnsi="Times New Roman"/>
          <w:sz w:val="24"/>
          <w:szCs w:val="24"/>
        </w:rPr>
        <w:t>. [</w:t>
      </w:r>
      <w:proofErr w:type="gramStart"/>
      <w:r w:rsidRPr="00E002EF">
        <w:rPr>
          <w:rFonts w:ascii="Times New Roman" w:hAnsi="Times New Roman"/>
          <w:sz w:val="24"/>
          <w:szCs w:val="24"/>
        </w:rPr>
        <w:t>online</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 xml:space="preserve">&lt;http://www.intlictc.com/2014/expressions-of-emotions-manga-iconography/&gt; </w:t>
      </w:r>
      <w:proofErr w:type="spellStart"/>
      <w:r w:rsidRPr="00E002EF">
        <w:rPr>
          <w:rFonts w:ascii="Times New Roman" w:hAnsi="Times New Roman"/>
          <w:sz w:val="24"/>
          <w:szCs w:val="24"/>
        </w:rPr>
        <w:t>diakses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pada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tanggal</w:t>
      </w:r>
      <w:proofErr w:type="spellEnd"/>
      <w:r w:rsidRPr="00E002EF">
        <w:rPr>
          <w:rFonts w:ascii="Times New Roman" w:hAnsi="Times New Roman"/>
          <w:sz w:val="24"/>
          <w:szCs w:val="24"/>
        </w:rPr>
        <w:t xml:space="preserve"> 11 Mei 2015.</w:t>
      </w:r>
      <w:proofErr w:type="gramEnd"/>
    </w:p>
    <w:p w:rsidR="00E002EF" w:rsidRPr="00E002EF" w:rsidRDefault="00E002EF" w:rsidP="00E002EF">
      <w:pPr>
        <w:spacing w:after="0" w:line="240" w:lineRule="auto"/>
        <w:ind w:left="720" w:hanging="720"/>
        <w:jc w:val="both"/>
        <w:rPr>
          <w:rFonts w:ascii="Times New Roman" w:hAnsi="Times New Roman"/>
          <w:sz w:val="24"/>
          <w:szCs w:val="24"/>
        </w:rPr>
      </w:pPr>
      <w:proofErr w:type="spellStart"/>
      <w:r w:rsidRPr="00E002EF">
        <w:rPr>
          <w:rFonts w:ascii="Times New Roman" w:hAnsi="Times New Roman"/>
          <w:sz w:val="24"/>
          <w:szCs w:val="24"/>
        </w:rPr>
        <w:t>Pamangsah</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Anang</w:t>
      </w:r>
      <w:proofErr w:type="spellEnd"/>
      <w:r w:rsidRPr="00E002EF">
        <w:rPr>
          <w:rFonts w:ascii="Times New Roman" w:hAnsi="Times New Roman"/>
          <w:sz w:val="24"/>
          <w:szCs w:val="24"/>
        </w:rPr>
        <w:t xml:space="preserve">. 2009. </w:t>
      </w:r>
      <w:r w:rsidRPr="00E002EF">
        <w:rPr>
          <w:rFonts w:ascii="Times New Roman" w:hAnsi="Times New Roman"/>
          <w:i/>
          <w:iCs/>
          <w:sz w:val="24"/>
          <w:szCs w:val="24"/>
        </w:rPr>
        <w:t xml:space="preserve">Gender </w:t>
      </w:r>
      <w:proofErr w:type="spellStart"/>
      <w:r w:rsidRPr="00E002EF">
        <w:rPr>
          <w:rFonts w:ascii="Times New Roman" w:hAnsi="Times New Roman"/>
          <w:i/>
          <w:iCs/>
          <w:sz w:val="24"/>
          <w:szCs w:val="24"/>
        </w:rPr>
        <w:t>dalam</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Komunikasi</w:t>
      </w:r>
      <w:proofErr w:type="spellEnd"/>
      <w:r w:rsidRPr="00E002EF">
        <w:rPr>
          <w:rFonts w:ascii="Times New Roman" w:hAnsi="Times New Roman"/>
          <w:i/>
          <w:iCs/>
          <w:sz w:val="24"/>
          <w:szCs w:val="24"/>
        </w:rPr>
        <w:t xml:space="preserve"> Nonverbal</w:t>
      </w:r>
      <w:r w:rsidRPr="00E002EF">
        <w:rPr>
          <w:rFonts w:ascii="Times New Roman" w:hAnsi="Times New Roman"/>
          <w:sz w:val="24"/>
          <w:szCs w:val="24"/>
        </w:rPr>
        <w:t>. [</w:t>
      </w:r>
      <w:proofErr w:type="gramStart"/>
      <w:r w:rsidRPr="00E002EF">
        <w:rPr>
          <w:rFonts w:ascii="Times New Roman" w:hAnsi="Times New Roman"/>
          <w:sz w:val="24"/>
          <w:szCs w:val="24"/>
        </w:rPr>
        <w:t>online</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&lt;</w:t>
      </w:r>
      <w:hyperlink r:id="rId15" w:history="1">
        <w:r w:rsidRPr="00E002EF">
          <w:rPr>
            <w:rStyle w:val="Hyperlink"/>
            <w:rFonts w:ascii="Times New Roman" w:hAnsi="Times New Roman"/>
            <w:color w:val="auto"/>
            <w:sz w:val="24"/>
            <w:szCs w:val="24"/>
          </w:rPr>
          <w:t>http://pamangsah.blogspot.com/2009/06/gender-dalam-komunikasi-non-verbal.html</w:t>
        </w:r>
      </w:hyperlink>
      <w:r w:rsidRPr="00E002EF">
        <w:rPr>
          <w:rFonts w:ascii="Times New Roman" w:hAnsi="Times New Roman"/>
          <w:sz w:val="24"/>
          <w:szCs w:val="24"/>
        </w:rPr>
        <w:t xml:space="preserve">&gt; </w:t>
      </w:r>
      <w:proofErr w:type="spellStart"/>
      <w:r w:rsidRPr="00E002EF">
        <w:rPr>
          <w:rFonts w:ascii="Times New Roman" w:hAnsi="Times New Roman"/>
          <w:sz w:val="24"/>
          <w:szCs w:val="24"/>
        </w:rPr>
        <w:t>diakses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pada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tanggal</w:t>
      </w:r>
      <w:proofErr w:type="spellEnd"/>
      <w:r w:rsidRPr="00E002EF">
        <w:rPr>
          <w:rFonts w:ascii="Times New Roman" w:hAnsi="Times New Roman"/>
          <w:sz w:val="24"/>
          <w:szCs w:val="24"/>
        </w:rPr>
        <w:t xml:space="preserve"> 17 April 2015.</w:t>
      </w:r>
      <w:proofErr w:type="gramEnd"/>
    </w:p>
    <w:p w:rsidR="00E002EF" w:rsidRPr="00932FE7" w:rsidRDefault="00E002EF" w:rsidP="00E002EF">
      <w:pPr>
        <w:spacing w:after="0" w:line="240" w:lineRule="auto"/>
        <w:ind w:left="720" w:hanging="720"/>
        <w:contextualSpacing/>
        <w:jc w:val="both"/>
        <w:rPr>
          <w:rFonts w:ascii="Times New Roman" w:hAnsi="Times New Roman"/>
          <w:sz w:val="24"/>
          <w:szCs w:val="24"/>
        </w:rPr>
      </w:pPr>
      <w:r w:rsidRPr="00E002EF">
        <w:rPr>
          <w:rFonts w:ascii="Times New Roman" w:hAnsi="Times New Roman"/>
          <w:sz w:val="24"/>
          <w:szCs w:val="24"/>
        </w:rPr>
        <w:t xml:space="preserve">Pharm, </w:t>
      </w:r>
      <w:proofErr w:type="spellStart"/>
      <w:r w:rsidRPr="00E002EF">
        <w:rPr>
          <w:rFonts w:ascii="Times New Roman" w:hAnsi="Times New Roman"/>
          <w:sz w:val="24"/>
          <w:szCs w:val="24"/>
        </w:rPr>
        <w:t>Fredy</w:t>
      </w:r>
      <w:proofErr w:type="spellEnd"/>
      <w:r w:rsidRPr="00E002EF">
        <w:rPr>
          <w:rFonts w:ascii="Times New Roman" w:hAnsi="Times New Roman"/>
          <w:sz w:val="24"/>
          <w:szCs w:val="24"/>
        </w:rPr>
        <w:t xml:space="preserve">. </w:t>
      </w:r>
      <w:proofErr w:type="gramStart"/>
      <w:r w:rsidRPr="00E002EF">
        <w:rPr>
          <w:rFonts w:ascii="Times New Roman" w:hAnsi="Times New Roman"/>
          <w:sz w:val="24"/>
          <w:szCs w:val="24"/>
        </w:rPr>
        <w:t xml:space="preserve">2010. </w:t>
      </w:r>
      <w:proofErr w:type="spellStart"/>
      <w:r w:rsidRPr="00E002EF">
        <w:rPr>
          <w:rFonts w:ascii="Times New Roman" w:hAnsi="Times New Roman"/>
          <w:i/>
          <w:iCs/>
          <w:sz w:val="24"/>
          <w:szCs w:val="24"/>
        </w:rPr>
        <w:t>Pengertian</w:t>
      </w:r>
      <w:proofErr w:type="spellEnd"/>
      <w:r w:rsidRPr="00E002EF">
        <w:rPr>
          <w:rFonts w:ascii="Times New Roman" w:hAnsi="Times New Roman"/>
          <w:i/>
          <w:iCs/>
          <w:sz w:val="24"/>
          <w:szCs w:val="24"/>
        </w:rPr>
        <w:t xml:space="preserve"> </w:t>
      </w:r>
      <w:proofErr w:type="spellStart"/>
      <w:r w:rsidRPr="00E002EF">
        <w:rPr>
          <w:rFonts w:ascii="Times New Roman" w:hAnsi="Times New Roman"/>
          <w:i/>
          <w:iCs/>
          <w:sz w:val="24"/>
          <w:szCs w:val="24"/>
        </w:rPr>
        <w:t>Komunikasi</w:t>
      </w:r>
      <w:proofErr w:type="spellEnd"/>
      <w:r w:rsidRPr="00E002EF">
        <w:rPr>
          <w:rFonts w:ascii="Times New Roman" w:hAnsi="Times New Roman"/>
          <w:i/>
          <w:iCs/>
          <w:sz w:val="24"/>
          <w:szCs w:val="24"/>
        </w:rPr>
        <w:t xml:space="preserve"> Verbal </w:t>
      </w:r>
      <w:proofErr w:type="spellStart"/>
      <w:r w:rsidRPr="00E002EF">
        <w:rPr>
          <w:rFonts w:ascii="Times New Roman" w:hAnsi="Times New Roman"/>
          <w:i/>
          <w:iCs/>
          <w:sz w:val="24"/>
          <w:szCs w:val="24"/>
        </w:rPr>
        <w:t>dan</w:t>
      </w:r>
      <w:proofErr w:type="spellEnd"/>
      <w:r w:rsidRPr="00E002EF">
        <w:rPr>
          <w:rFonts w:ascii="Times New Roman" w:hAnsi="Times New Roman"/>
          <w:i/>
          <w:iCs/>
          <w:sz w:val="24"/>
          <w:szCs w:val="24"/>
        </w:rPr>
        <w:t xml:space="preserve"> Nonverbal</w:t>
      </w:r>
      <w:r w:rsidRPr="00E002EF">
        <w:rPr>
          <w:rFonts w:ascii="Times New Roman" w:hAnsi="Times New Roman"/>
          <w:sz w:val="24"/>
          <w:szCs w:val="24"/>
        </w:rPr>
        <w:t>.</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online</w:t>
      </w:r>
      <w:proofErr w:type="gramEnd"/>
      <w:r w:rsidRPr="00E002EF">
        <w:rPr>
          <w:rFonts w:ascii="Times New Roman" w:hAnsi="Times New Roman"/>
          <w:sz w:val="24"/>
          <w:szCs w:val="24"/>
        </w:rPr>
        <w:t xml:space="preserve">]. </w:t>
      </w:r>
      <w:proofErr w:type="gramStart"/>
      <w:r w:rsidRPr="00E002EF">
        <w:rPr>
          <w:rFonts w:ascii="Times New Roman" w:hAnsi="Times New Roman"/>
          <w:sz w:val="24"/>
          <w:szCs w:val="24"/>
        </w:rPr>
        <w:t xml:space="preserve">&lt;ferdy-pharm.blogspot.com/2010/01/pengertian-komunikasi-verbal-dan-non.html&gt; </w:t>
      </w:r>
      <w:proofErr w:type="spellStart"/>
      <w:r w:rsidRPr="00E002EF">
        <w:rPr>
          <w:rFonts w:ascii="Times New Roman" w:hAnsi="Times New Roman"/>
          <w:sz w:val="24"/>
          <w:szCs w:val="24"/>
        </w:rPr>
        <w:t>diakses</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pada</w:t>
      </w:r>
      <w:proofErr w:type="spellEnd"/>
      <w:r w:rsidRPr="00E002EF">
        <w:rPr>
          <w:rFonts w:ascii="Times New Roman" w:hAnsi="Times New Roman"/>
          <w:sz w:val="24"/>
          <w:szCs w:val="24"/>
        </w:rPr>
        <w:t xml:space="preserve"> </w:t>
      </w:r>
      <w:proofErr w:type="spellStart"/>
      <w:r w:rsidRPr="00E002EF">
        <w:rPr>
          <w:rFonts w:ascii="Times New Roman" w:hAnsi="Times New Roman"/>
          <w:sz w:val="24"/>
          <w:szCs w:val="24"/>
        </w:rPr>
        <w:t>tanggal</w:t>
      </w:r>
      <w:proofErr w:type="spellEnd"/>
      <w:r w:rsidRPr="00E002EF">
        <w:rPr>
          <w:rFonts w:ascii="Times New Roman" w:hAnsi="Times New Roman"/>
          <w:sz w:val="24"/>
          <w:szCs w:val="24"/>
        </w:rPr>
        <w:t xml:space="preserve"> 17 Apr</w:t>
      </w:r>
      <w:r w:rsidRPr="000D52C5">
        <w:rPr>
          <w:rFonts w:ascii="Times New Roman" w:hAnsi="Times New Roman"/>
          <w:sz w:val="24"/>
          <w:szCs w:val="24"/>
        </w:rPr>
        <w:t>il 2015.</w:t>
      </w:r>
      <w:bookmarkEnd w:id="0"/>
      <w:proofErr w:type="gramEnd"/>
    </w:p>
    <w:sectPr w:rsidR="00E002EF" w:rsidRPr="00932FE7" w:rsidSect="00E002EF">
      <w:type w:val="continuous"/>
      <w:pgSz w:w="12240" w:h="15840"/>
      <w:pgMar w:top="1699" w:right="1138" w:bottom="1138" w:left="1699"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A3D10"/>
    <w:multiLevelType w:val="hybridMultilevel"/>
    <w:tmpl w:val="8B4A2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6E2A28"/>
    <w:multiLevelType w:val="hybridMultilevel"/>
    <w:tmpl w:val="8B4A2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E5A1865"/>
    <w:multiLevelType w:val="hybridMultilevel"/>
    <w:tmpl w:val="8B4A2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FE7"/>
    <w:rsid w:val="00316DFF"/>
    <w:rsid w:val="00932FE7"/>
    <w:rsid w:val="00AB6630"/>
    <w:rsid w:val="00E002EF"/>
    <w:rsid w:val="00E54C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FE7"/>
    <w:pPr>
      <w:spacing w:after="240" w:line="480" w:lineRule="auto"/>
      <w:ind w:firstLine="357"/>
    </w:pPr>
    <w:rPr>
      <w:rFonts w:ascii="Calibri" w:eastAsia="MS Mincho" w:hAnsi="Calibri" w:cs="Times New Roman"/>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Izumi">
    <w:name w:val="Author Izumi"/>
    <w:basedOn w:val="Normal"/>
    <w:link w:val="AuthorIzumiChar"/>
    <w:qFormat/>
    <w:rsid w:val="00932FE7"/>
    <w:pPr>
      <w:ind w:left="357" w:firstLine="0"/>
      <w:jc w:val="center"/>
    </w:pPr>
    <w:rPr>
      <w:rFonts w:ascii="Times New Roman" w:hAnsi="Times New Roman"/>
      <w:sz w:val="24"/>
      <w:szCs w:val="24"/>
    </w:rPr>
  </w:style>
  <w:style w:type="paragraph" w:customStyle="1" w:styleId="abstrak">
    <w:name w:val="abstrak"/>
    <w:basedOn w:val="BodyText"/>
    <w:qFormat/>
    <w:rsid w:val="00932FE7"/>
    <w:pPr>
      <w:spacing w:after="0" w:line="240" w:lineRule="auto"/>
      <w:ind w:left="567" w:right="567" w:firstLine="0"/>
      <w:jc w:val="both"/>
    </w:pPr>
    <w:rPr>
      <w:rFonts w:ascii="Times New Roman" w:eastAsia="SimSun" w:hAnsi="Times New Roman"/>
      <w:spacing w:val="-1"/>
      <w:sz w:val="20"/>
      <w:szCs w:val="24"/>
      <w:lang w:bidi="ar-SA"/>
    </w:rPr>
  </w:style>
  <w:style w:type="character" w:customStyle="1" w:styleId="AuthorIzumiChar">
    <w:name w:val="Author Izumi Char"/>
    <w:link w:val="AuthorIzumi"/>
    <w:rsid w:val="00932FE7"/>
    <w:rPr>
      <w:rFonts w:ascii="Times New Roman" w:eastAsia="MS Mincho" w:hAnsi="Times New Roman" w:cs="Times New Roman"/>
      <w:sz w:val="24"/>
      <w:szCs w:val="24"/>
      <w:lang w:eastAsia="en-US" w:bidi="en-US"/>
    </w:rPr>
  </w:style>
  <w:style w:type="paragraph" w:styleId="BodyText">
    <w:name w:val="Body Text"/>
    <w:basedOn w:val="Normal"/>
    <w:link w:val="BodyTextChar"/>
    <w:uiPriority w:val="99"/>
    <w:semiHidden/>
    <w:unhideWhenUsed/>
    <w:rsid w:val="00932FE7"/>
    <w:pPr>
      <w:spacing w:after="120"/>
    </w:pPr>
  </w:style>
  <w:style w:type="character" w:customStyle="1" w:styleId="BodyTextChar">
    <w:name w:val="Body Text Char"/>
    <w:basedOn w:val="DefaultParagraphFont"/>
    <w:link w:val="BodyText"/>
    <w:uiPriority w:val="99"/>
    <w:semiHidden/>
    <w:rsid w:val="00932FE7"/>
    <w:rPr>
      <w:rFonts w:ascii="Calibri" w:eastAsia="MS Mincho" w:hAnsi="Calibri" w:cs="Times New Roman"/>
      <w:lang w:eastAsia="en-US" w:bidi="en-US"/>
    </w:rPr>
  </w:style>
  <w:style w:type="paragraph" w:customStyle="1" w:styleId="Default">
    <w:name w:val="Default"/>
    <w:rsid w:val="00932FE7"/>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ListParagraph">
    <w:name w:val="List Paragraph"/>
    <w:basedOn w:val="Normal"/>
    <w:uiPriority w:val="34"/>
    <w:qFormat/>
    <w:rsid w:val="00932FE7"/>
    <w:pPr>
      <w:ind w:left="720"/>
      <w:contextualSpacing/>
    </w:pPr>
  </w:style>
  <w:style w:type="table" w:customStyle="1" w:styleId="Mdeck5tablebodythreelines">
    <w:name w:val="M_deck_5_table_body_three_lines"/>
    <w:basedOn w:val="TableNormal"/>
    <w:uiPriority w:val="99"/>
    <w:rsid w:val="00932FE7"/>
    <w:pPr>
      <w:adjustRightInd w:val="0"/>
      <w:snapToGrid w:val="0"/>
      <w:spacing w:after="0" w:line="300" w:lineRule="exact"/>
      <w:jc w:val="center"/>
    </w:pPr>
    <w:rPr>
      <w:rFonts w:ascii="Times New Roman" w:eastAsia="MS Mincho" w:hAnsi="Times New Roman" w:cs="Times New Roman"/>
      <w:sz w:val="20"/>
      <w:szCs w:val="20"/>
      <w:lang w:val="de-DE" w:eastAsia="de-DE"/>
    </w:rPr>
    <w:tblPr>
      <w:jc w:val="center"/>
      <w:tblInd w:w="0" w:type="dxa"/>
      <w:tblBorders>
        <w:bottom w:val="single" w:sz="8" w:space="0" w:color="auto"/>
      </w:tblBorders>
      <w:tblCellMar>
        <w:top w:w="0" w:type="dxa"/>
        <w:left w:w="108" w:type="dxa"/>
        <w:bottom w:w="0" w:type="dxa"/>
        <w:right w:w="108" w:type="dxa"/>
      </w:tblCellMar>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PI23heading3">
    <w:name w:val="MDPI_2.3_heading3"/>
    <w:basedOn w:val="Normal"/>
    <w:qFormat/>
    <w:rsid w:val="00932FE7"/>
    <w:pPr>
      <w:adjustRightInd w:val="0"/>
      <w:snapToGrid w:val="0"/>
      <w:spacing w:before="280" w:after="120" w:line="240" w:lineRule="auto"/>
      <w:ind w:firstLine="0"/>
      <w:outlineLvl w:val="2"/>
    </w:pPr>
    <w:rPr>
      <w:rFonts w:ascii="Times New Roman" w:eastAsia="Times New Roman" w:hAnsi="Times New Roman"/>
      <w:i/>
      <w:snapToGrid w:val="0"/>
      <w:color w:val="000000"/>
      <w:lang w:eastAsia="de-DE"/>
    </w:rPr>
  </w:style>
  <w:style w:type="paragraph" w:customStyle="1" w:styleId="MDPI22heading2">
    <w:name w:val="MDPI_2.2_heading2"/>
    <w:basedOn w:val="Normal"/>
    <w:qFormat/>
    <w:rsid w:val="00932FE7"/>
    <w:pPr>
      <w:kinsoku w:val="0"/>
      <w:overflowPunct w:val="0"/>
      <w:autoSpaceDE w:val="0"/>
      <w:autoSpaceDN w:val="0"/>
      <w:adjustRightInd w:val="0"/>
      <w:snapToGrid w:val="0"/>
      <w:spacing w:before="280" w:line="240" w:lineRule="auto"/>
      <w:ind w:firstLine="0"/>
      <w:outlineLvl w:val="1"/>
    </w:pPr>
    <w:rPr>
      <w:rFonts w:ascii="Times New Roman" w:eastAsia="Times New Roman" w:hAnsi="Times New Roman"/>
      <w:i/>
      <w:noProof/>
      <w:snapToGrid w:val="0"/>
      <w:color w:val="000000"/>
      <w:lang w:eastAsia="de-DE"/>
    </w:rPr>
  </w:style>
  <w:style w:type="paragraph" w:styleId="BalloonText">
    <w:name w:val="Balloon Text"/>
    <w:basedOn w:val="Normal"/>
    <w:link w:val="BalloonTextChar"/>
    <w:uiPriority w:val="99"/>
    <w:semiHidden/>
    <w:unhideWhenUsed/>
    <w:rsid w:val="00932F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FE7"/>
    <w:rPr>
      <w:rFonts w:ascii="Tahoma" w:eastAsia="MS Mincho" w:hAnsi="Tahoma" w:cs="Tahoma"/>
      <w:sz w:val="16"/>
      <w:szCs w:val="16"/>
      <w:lang w:eastAsia="en-US" w:bidi="en-US"/>
    </w:rPr>
  </w:style>
  <w:style w:type="table" w:styleId="TableGrid">
    <w:name w:val="Table Grid"/>
    <w:basedOn w:val="TableNormal"/>
    <w:uiPriority w:val="59"/>
    <w:rsid w:val="00E002EF"/>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E002E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FE7"/>
    <w:pPr>
      <w:spacing w:after="240" w:line="480" w:lineRule="auto"/>
      <w:ind w:firstLine="357"/>
    </w:pPr>
    <w:rPr>
      <w:rFonts w:ascii="Calibri" w:eastAsia="MS Mincho" w:hAnsi="Calibri" w:cs="Times New Roman"/>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Izumi">
    <w:name w:val="Author Izumi"/>
    <w:basedOn w:val="Normal"/>
    <w:link w:val="AuthorIzumiChar"/>
    <w:qFormat/>
    <w:rsid w:val="00932FE7"/>
    <w:pPr>
      <w:ind w:left="357" w:firstLine="0"/>
      <w:jc w:val="center"/>
    </w:pPr>
    <w:rPr>
      <w:rFonts w:ascii="Times New Roman" w:hAnsi="Times New Roman"/>
      <w:sz w:val="24"/>
      <w:szCs w:val="24"/>
    </w:rPr>
  </w:style>
  <w:style w:type="paragraph" w:customStyle="1" w:styleId="abstrak">
    <w:name w:val="abstrak"/>
    <w:basedOn w:val="BodyText"/>
    <w:qFormat/>
    <w:rsid w:val="00932FE7"/>
    <w:pPr>
      <w:spacing w:after="0" w:line="240" w:lineRule="auto"/>
      <w:ind w:left="567" w:right="567" w:firstLine="0"/>
      <w:jc w:val="both"/>
    </w:pPr>
    <w:rPr>
      <w:rFonts w:ascii="Times New Roman" w:eastAsia="SimSun" w:hAnsi="Times New Roman"/>
      <w:spacing w:val="-1"/>
      <w:sz w:val="20"/>
      <w:szCs w:val="24"/>
      <w:lang w:bidi="ar-SA"/>
    </w:rPr>
  </w:style>
  <w:style w:type="character" w:customStyle="1" w:styleId="AuthorIzumiChar">
    <w:name w:val="Author Izumi Char"/>
    <w:link w:val="AuthorIzumi"/>
    <w:rsid w:val="00932FE7"/>
    <w:rPr>
      <w:rFonts w:ascii="Times New Roman" w:eastAsia="MS Mincho" w:hAnsi="Times New Roman" w:cs="Times New Roman"/>
      <w:sz w:val="24"/>
      <w:szCs w:val="24"/>
      <w:lang w:eastAsia="en-US" w:bidi="en-US"/>
    </w:rPr>
  </w:style>
  <w:style w:type="paragraph" w:styleId="BodyText">
    <w:name w:val="Body Text"/>
    <w:basedOn w:val="Normal"/>
    <w:link w:val="BodyTextChar"/>
    <w:uiPriority w:val="99"/>
    <w:semiHidden/>
    <w:unhideWhenUsed/>
    <w:rsid w:val="00932FE7"/>
    <w:pPr>
      <w:spacing w:after="120"/>
    </w:pPr>
  </w:style>
  <w:style w:type="character" w:customStyle="1" w:styleId="BodyTextChar">
    <w:name w:val="Body Text Char"/>
    <w:basedOn w:val="DefaultParagraphFont"/>
    <w:link w:val="BodyText"/>
    <w:uiPriority w:val="99"/>
    <w:semiHidden/>
    <w:rsid w:val="00932FE7"/>
    <w:rPr>
      <w:rFonts w:ascii="Calibri" w:eastAsia="MS Mincho" w:hAnsi="Calibri" w:cs="Times New Roman"/>
      <w:lang w:eastAsia="en-US" w:bidi="en-US"/>
    </w:rPr>
  </w:style>
  <w:style w:type="paragraph" w:customStyle="1" w:styleId="Default">
    <w:name w:val="Default"/>
    <w:rsid w:val="00932FE7"/>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ListParagraph">
    <w:name w:val="List Paragraph"/>
    <w:basedOn w:val="Normal"/>
    <w:uiPriority w:val="34"/>
    <w:qFormat/>
    <w:rsid w:val="00932FE7"/>
    <w:pPr>
      <w:ind w:left="720"/>
      <w:contextualSpacing/>
    </w:pPr>
  </w:style>
  <w:style w:type="table" w:customStyle="1" w:styleId="Mdeck5tablebodythreelines">
    <w:name w:val="M_deck_5_table_body_three_lines"/>
    <w:basedOn w:val="TableNormal"/>
    <w:uiPriority w:val="99"/>
    <w:rsid w:val="00932FE7"/>
    <w:pPr>
      <w:adjustRightInd w:val="0"/>
      <w:snapToGrid w:val="0"/>
      <w:spacing w:after="0" w:line="300" w:lineRule="exact"/>
      <w:jc w:val="center"/>
    </w:pPr>
    <w:rPr>
      <w:rFonts w:ascii="Times New Roman" w:eastAsia="MS Mincho" w:hAnsi="Times New Roman" w:cs="Times New Roman"/>
      <w:sz w:val="20"/>
      <w:szCs w:val="20"/>
      <w:lang w:val="de-DE" w:eastAsia="de-DE"/>
    </w:rPr>
    <w:tblPr>
      <w:jc w:val="center"/>
      <w:tblInd w:w="0" w:type="dxa"/>
      <w:tblBorders>
        <w:bottom w:val="single" w:sz="8" w:space="0" w:color="auto"/>
      </w:tblBorders>
      <w:tblCellMar>
        <w:top w:w="0" w:type="dxa"/>
        <w:left w:w="108" w:type="dxa"/>
        <w:bottom w:w="0" w:type="dxa"/>
        <w:right w:w="108" w:type="dxa"/>
      </w:tblCellMar>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PI23heading3">
    <w:name w:val="MDPI_2.3_heading3"/>
    <w:basedOn w:val="Normal"/>
    <w:qFormat/>
    <w:rsid w:val="00932FE7"/>
    <w:pPr>
      <w:adjustRightInd w:val="0"/>
      <w:snapToGrid w:val="0"/>
      <w:spacing w:before="280" w:after="120" w:line="240" w:lineRule="auto"/>
      <w:ind w:firstLine="0"/>
      <w:outlineLvl w:val="2"/>
    </w:pPr>
    <w:rPr>
      <w:rFonts w:ascii="Times New Roman" w:eastAsia="Times New Roman" w:hAnsi="Times New Roman"/>
      <w:i/>
      <w:snapToGrid w:val="0"/>
      <w:color w:val="000000"/>
      <w:lang w:eastAsia="de-DE"/>
    </w:rPr>
  </w:style>
  <w:style w:type="paragraph" w:customStyle="1" w:styleId="MDPI22heading2">
    <w:name w:val="MDPI_2.2_heading2"/>
    <w:basedOn w:val="Normal"/>
    <w:qFormat/>
    <w:rsid w:val="00932FE7"/>
    <w:pPr>
      <w:kinsoku w:val="0"/>
      <w:overflowPunct w:val="0"/>
      <w:autoSpaceDE w:val="0"/>
      <w:autoSpaceDN w:val="0"/>
      <w:adjustRightInd w:val="0"/>
      <w:snapToGrid w:val="0"/>
      <w:spacing w:before="280" w:line="240" w:lineRule="auto"/>
      <w:ind w:firstLine="0"/>
      <w:outlineLvl w:val="1"/>
    </w:pPr>
    <w:rPr>
      <w:rFonts w:ascii="Times New Roman" w:eastAsia="Times New Roman" w:hAnsi="Times New Roman"/>
      <w:i/>
      <w:noProof/>
      <w:snapToGrid w:val="0"/>
      <w:color w:val="000000"/>
      <w:lang w:eastAsia="de-DE"/>
    </w:rPr>
  </w:style>
  <w:style w:type="paragraph" w:styleId="BalloonText">
    <w:name w:val="Balloon Text"/>
    <w:basedOn w:val="Normal"/>
    <w:link w:val="BalloonTextChar"/>
    <w:uiPriority w:val="99"/>
    <w:semiHidden/>
    <w:unhideWhenUsed/>
    <w:rsid w:val="00932F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FE7"/>
    <w:rPr>
      <w:rFonts w:ascii="Tahoma" w:eastAsia="MS Mincho" w:hAnsi="Tahoma" w:cs="Tahoma"/>
      <w:sz w:val="16"/>
      <w:szCs w:val="16"/>
      <w:lang w:eastAsia="en-US" w:bidi="en-US"/>
    </w:rPr>
  </w:style>
  <w:style w:type="table" w:styleId="TableGrid">
    <w:name w:val="Table Grid"/>
    <w:basedOn w:val="TableNormal"/>
    <w:uiPriority w:val="59"/>
    <w:rsid w:val="00E002EF"/>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E002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prezi.com/xsre0ufirm_t/untitled-"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basnendar.dosen.isi-ska.ac.id/2010/07/26/kajian-makna-kartun-editorial-melalu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salimalatas.wordpress.com/2013/11/02/bahasa-aspek-verbal-dalam-komunikasi/" TargetMode="External"/><Relationship Id="rId5" Type="http://schemas.openxmlformats.org/officeDocument/2006/relationships/webSettings" Target="webSettings.xml"/><Relationship Id="rId15" Type="http://schemas.openxmlformats.org/officeDocument/2006/relationships/hyperlink" Target="http://pamangsah.blogspot.com/2009/06/gender-dalam-komunikasi-non-verbal.html"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melisamayo.blogspot.com/2009/12/teori-semiotik-konotasi-foto-menuru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2083</Words>
  <Characters>11878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2020-08-13T13:13:00Z</dcterms:created>
  <dcterms:modified xsi:type="dcterms:W3CDTF">2020-08-13T13:41:00Z</dcterms:modified>
</cp:coreProperties>
</file>