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699" w:rsidRDefault="00000000">
      <w:pPr>
        <w:spacing w:after="15" w:line="257" w:lineRule="auto"/>
        <w:ind w:left="758" w:right="722" w:hanging="10"/>
        <w:jc w:val="center"/>
      </w:pPr>
      <w:r>
        <w:rPr>
          <w:sz w:val="30"/>
        </w:rPr>
        <w:t>JAI (JURNALANESTESIOLOGI INDONESIA) PERJANJIAN PENGALIHAN HAK CIPTA</w:t>
      </w:r>
    </w:p>
    <w:p w:rsidR="00D47699" w:rsidRDefault="00000000">
      <w:pPr>
        <w:spacing w:after="143" w:line="257" w:lineRule="auto"/>
        <w:ind w:left="758" w:right="729" w:hanging="10"/>
        <w:jc w:val="center"/>
      </w:pPr>
      <w:r>
        <w:rPr>
          <w:sz w:val="30"/>
        </w:rPr>
        <w:t>(COPYRIGHT TRANSFER AGREEMENT)</w:t>
      </w:r>
    </w:p>
    <w:p w:rsidR="00D47699" w:rsidRDefault="00000000">
      <w:pPr>
        <w:spacing w:after="92" w:line="324" w:lineRule="auto"/>
        <w:ind w:left="28" w:right="11"/>
      </w:pPr>
      <w:r>
        <w:t>Saya yang bertanda tangan di bawah ini, atas nama semua penulis, dengan ini menyatakan bahwa artikel berikut adalah hasil karya tulis orisinil dari penulis dan belum pernah dipublikasikan.</w:t>
      </w:r>
    </w:p>
    <w:p w:rsidR="00D47699" w:rsidRDefault="00000000">
      <w:pPr>
        <w:tabs>
          <w:tab w:val="center" w:pos="5134"/>
        </w:tabs>
        <w:spacing w:after="28"/>
        <w:ind w:left="0" w:firstLine="0"/>
        <w:jc w:val="left"/>
      </w:pPr>
      <w:r>
        <w:t>Judul</w:t>
      </w:r>
      <w:r>
        <w:tab/>
        <w:t>Analisis Terhadap Faktor Risiko Yang Berhubungan Dengan Mortalitas</w:t>
      </w:r>
    </w:p>
    <w:p w:rsidR="00D47699" w:rsidRDefault="00000000">
      <w:pPr>
        <w:ind w:left="772" w:right="11"/>
      </w:pPr>
      <w:r>
        <w:t>Pasien Sindrom Gullian Barré Yang Dilakukan Plasmaferesis</w:t>
      </w:r>
    </w:p>
    <w:p w:rsidR="00D47699" w:rsidRDefault="00000000">
      <w:pPr>
        <w:tabs>
          <w:tab w:val="center" w:pos="2773"/>
        </w:tabs>
        <w:spacing w:after="147"/>
        <w:ind w:left="0" w:firstLine="0"/>
        <w:jc w:val="left"/>
      </w:pPr>
      <w:r>
        <w:t>Penulis</w:t>
      </w:r>
      <w:r>
        <w:tab/>
        <w:t>• 1. Primta Bangun</w:t>
      </w:r>
    </w:p>
    <w:p w:rsidR="00D47699" w:rsidRDefault="00000000">
      <w:pPr>
        <w:numPr>
          <w:ilvl w:val="0"/>
          <w:numId w:val="1"/>
        </w:numPr>
        <w:spacing w:after="161"/>
        <w:ind w:right="11" w:hanging="290"/>
      </w:pPr>
      <w:r>
        <w:t>Reza Widianto Sudjud</w:t>
      </w:r>
    </w:p>
    <w:p w:rsidR="00D47699" w:rsidRDefault="00000000">
      <w:pPr>
        <w:numPr>
          <w:ilvl w:val="0"/>
          <w:numId w:val="1"/>
        </w:numPr>
        <w:spacing w:after="153"/>
        <w:ind w:right="11" w:hanging="290"/>
      </w:pPr>
      <w:r>
        <w:t>Ardi Zulfariansyah</w:t>
      </w:r>
    </w:p>
    <w:p w:rsidR="00D47699" w:rsidRDefault="00000000">
      <w:pPr>
        <w:ind w:left="28" w:right="11"/>
      </w:pPr>
      <w:r>
        <w:t>Organisasi atau institusi : Fakultas Kedokteran Universitas Padjajaran , Bandung, Indonesia</w:t>
      </w:r>
    </w:p>
    <w:p w:rsidR="00D47699" w:rsidRDefault="00000000">
      <w:pPr>
        <w:spacing w:after="576"/>
        <w:ind w:left="2210" w:right="11"/>
      </w:pPr>
      <w:r>
        <w:t>Departemen Anestesi dan Terapi Intensif, Fakultas Kedokteran, Universitas Padjadjaran/RSUP dr. Hasan Sadikin Bandung</w:t>
      </w:r>
    </w:p>
    <w:p w:rsidR="00D47699" w:rsidRDefault="00000000">
      <w:pPr>
        <w:spacing w:after="281"/>
        <w:ind w:left="28" w:right="11"/>
      </w:pPr>
      <w:r>
        <w:t>Jika artikel ini diterima untuk dipublikasikan dalam nomor terbitan di JAI (Jumal Anestesiologi Indonesia), maka saya dengan ini menyerahkan semua hak cipta (copyright) kepada JAI (Jurnal Anestesiologi Indonesia) dan Departemen Anestesiologi dan Terapi Intensif, Fakultas Kedokteran, Universitas Diponegoro sebagai penerbit jumal. Hak cipta meliputi hak untuk memproduksi dan memberikan artikel dalam semua bentuk dan media, termasuk cetak ulang, foto, mikrofilm dan setiap reproduksi Iain yang sejenis, serta teiemahan.</w:t>
      </w:r>
    </w:p>
    <w:p w:rsidR="00D47699" w:rsidRDefault="00000000">
      <w:pPr>
        <w:ind w:left="28" w:right="11"/>
      </w:pPr>
      <w:r>
        <w:t>Saya bertanggung jawab terhadap keseluruhan isi artikel yang dikirimkan. Saya setuju pengalihan hak ini juga berlaku bagi seluruh salinan yang dibuat dalam kaitan dengan pengiriman artikel ini dan saya akan menginformasikan kesepakatan ini kepada para penulis</w:t>
      </w:r>
    </w:p>
    <w:p w:rsidR="00D47699" w:rsidRDefault="00000000">
      <w:pPr>
        <w:spacing w:after="284"/>
        <w:ind w:left="28" w:right="11"/>
      </w:pPr>
      <w:r>
        <w:t>Iain.</w:t>
      </w:r>
    </w:p>
    <w:p w:rsidR="00D47699" w:rsidRDefault="00000000">
      <w:pPr>
        <w:tabs>
          <w:tab w:val="center" w:pos="2316"/>
        </w:tabs>
        <w:spacing w:after="172"/>
        <w:ind w:left="0" w:firstLine="0"/>
        <w:jc w:val="left"/>
      </w:pPr>
      <w:r>
        <w:t>Tanggal</w:t>
      </w:r>
      <w:r>
        <w:tab/>
        <w:t>31 Juli 2023</w:t>
      </w:r>
    </w:p>
    <w:p w:rsidR="00D47699" w:rsidRDefault="00000000">
      <w:pPr>
        <w:ind w:left="28" w:right="11"/>
      </w:pPr>
      <w:r>
        <w:t>Nama penulis : Primta Bangun</w:t>
      </w:r>
    </w:p>
    <w:p w:rsidR="00D47699" w:rsidRDefault="00000000">
      <w:pPr>
        <w:tabs>
          <w:tab w:val="center" w:pos="4073"/>
        </w:tabs>
        <w:ind w:left="0" w:firstLine="0"/>
        <w:jc w:val="left"/>
      </w:pPr>
      <w:r>
        <w:t>Tanda tangan penulis utama :</w:t>
      </w:r>
      <w:r>
        <w:tab/>
      </w:r>
      <w:r>
        <w:rPr>
          <w:noProof/>
        </w:rPr>
        <w:drawing>
          <wp:inline distT="0" distB="0" distL="0" distR="0">
            <wp:extent cx="896950" cy="597946"/>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5"/>
                    <a:stretch>
                      <a:fillRect/>
                    </a:stretch>
                  </pic:blipFill>
                  <pic:spPr>
                    <a:xfrm>
                      <a:off x="0" y="0"/>
                      <a:ext cx="896950" cy="597946"/>
                    </a:xfrm>
                    <a:prstGeom prst="rect">
                      <a:avLst/>
                    </a:prstGeom>
                  </pic:spPr>
                </pic:pic>
              </a:graphicData>
            </a:graphic>
          </wp:inline>
        </w:drawing>
      </w:r>
    </w:p>
    <w:p w:rsidR="00D47699" w:rsidRDefault="00000000">
      <w:pPr>
        <w:spacing w:after="155"/>
        <w:ind w:left="28" w:right="11"/>
      </w:pPr>
      <w:r>
        <w:t>Catatan: bilamana artikel anda tidak diterima maka surat ini dinyatakan tidak berlaku.</w:t>
      </w:r>
    </w:p>
    <w:p w:rsidR="00D47699" w:rsidRDefault="00000000">
      <w:pPr>
        <w:spacing w:after="137" w:line="259" w:lineRule="auto"/>
        <w:ind w:left="19" w:firstLine="0"/>
        <w:jc w:val="left"/>
      </w:pPr>
      <w:r>
        <w:rPr>
          <w:rFonts w:ascii="Calibri" w:eastAsia="Calibri" w:hAnsi="Calibri" w:cs="Calibri"/>
          <w:noProof/>
          <w:sz w:val="22"/>
        </w:rPr>
        <mc:AlternateContent>
          <mc:Choice Requires="wpg">
            <w:drawing>
              <wp:inline distT="0" distB="0" distL="0" distR="0">
                <wp:extent cx="1372047" cy="16382"/>
                <wp:effectExtent l="0" t="0" r="0" b="0"/>
                <wp:docPr id="3504" name="Group 3504"/>
                <wp:cNvGraphicFramePr/>
                <a:graphic xmlns:a="http://schemas.openxmlformats.org/drawingml/2006/main">
                  <a:graphicData uri="http://schemas.microsoft.com/office/word/2010/wordprocessingGroup">
                    <wpg:wgp>
                      <wpg:cNvGrpSpPr/>
                      <wpg:grpSpPr>
                        <a:xfrm>
                          <a:off x="0" y="0"/>
                          <a:ext cx="1372047" cy="16382"/>
                          <a:chOff x="0" y="0"/>
                          <a:chExt cx="1372047" cy="16382"/>
                        </a:xfrm>
                      </wpg:grpSpPr>
                      <wps:wsp>
                        <wps:cNvPr id="3503" name="Shape 3503"/>
                        <wps:cNvSpPr/>
                        <wps:spPr>
                          <a:xfrm>
                            <a:off x="0" y="0"/>
                            <a:ext cx="1372047" cy="16382"/>
                          </a:xfrm>
                          <a:custGeom>
                            <a:avLst/>
                            <a:gdLst/>
                            <a:ahLst/>
                            <a:cxnLst/>
                            <a:rect l="0" t="0" r="0" b="0"/>
                            <a:pathLst>
                              <a:path w="1372047" h="16382">
                                <a:moveTo>
                                  <a:pt x="0" y="8191"/>
                                </a:moveTo>
                                <a:lnTo>
                                  <a:pt x="1372047" y="8191"/>
                                </a:lnTo>
                              </a:path>
                            </a:pathLst>
                          </a:custGeom>
                          <a:ln w="1638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04" style="width:108.035pt;height:1.28992pt;mso-position-horizontal-relative:char;mso-position-vertical-relative:line" coordsize="13720,163">
                <v:shape id="Shape 3503" style="position:absolute;width:13720;height:163;left:0;top:0;" coordsize="1372047,16382" path="m0,8191l1372047,8191">
                  <v:stroke weight="1.28992pt" endcap="flat" joinstyle="miter" miterlimit="1" on="true" color="#000000"/>
                  <v:fill on="false" color="#000000"/>
                </v:shape>
              </v:group>
            </w:pict>
          </mc:Fallback>
        </mc:AlternateContent>
      </w:r>
    </w:p>
    <w:p w:rsidR="00D47699" w:rsidRDefault="00000000">
      <w:pPr>
        <w:spacing w:after="221" w:line="225" w:lineRule="auto"/>
        <w:ind w:left="52" w:right="52" w:hanging="13"/>
      </w:pPr>
      <w:r>
        <w:rPr>
          <w:sz w:val="26"/>
        </w:rPr>
        <w:t xml:space="preserve">Formulir yang telah diisi dan ditandatangani di-scan dan disimpan dalam format PDF dan harus dikirimkan sebagai file supplementary saat pengiriman artikel. Jika kesulitan penulis dapat mengirimkan melalui email </w:t>
      </w:r>
      <w:r>
        <w:rPr>
          <w:sz w:val="26"/>
          <w:u w:val="single" w:color="000000"/>
        </w:rPr>
        <w:t>janestesiologi@,gmail.com</w:t>
      </w:r>
    </w:p>
    <w:p w:rsidR="00D47699" w:rsidRDefault="00000000">
      <w:pPr>
        <w:spacing w:line="259" w:lineRule="auto"/>
        <w:ind w:left="58" w:firstLine="0"/>
        <w:jc w:val="left"/>
      </w:pPr>
      <w:r>
        <w:rPr>
          <w:sz w:val="18"/>
        </w:rPr>
        <w:t>02018, JAI (JurnalAnestesiologi Indonesia) (E-ISSN: 2089-970X) FormulirPerjanjian Pengalihan Hak Cipta</w:t>
      </w:r>
    </w:p>
    <w:sectPr w:rsidR="00D47699">
      <w:pgSz w:w="11900" w:h="16840"/>
      <w:pgMar w:top="1440" w:right="1432" w:bottom="1440" w:left="12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6392A"/>
    <w:multiLevelType w:val="hybridMultilevel"/>
    <w:tmpl w:val="9ECEB930"/>
    <w:lvl w:ilvl="0" w:tplc="03424026">
      <w:start w:val="2"/>
      <w:numFmt w:val="decimal"/>
      <w:lvlText w:val="%1."/>
      <w:lvlJc w:val="left"/>
      <w:pPr>
        <w:ind w:left="2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E2EEA">
      <w:start w:val="1"/>
      <w:numFmt w:val="lowerLetter"/>
      <w:lvlText w:val="%2"/>
      <w:lvlJc w:val="left"/>
      <w:pPr>
        <w:ind w:left="3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EEA142">
      <w:start w:val="1"/>
      <w:numFmt w:val="lowerRoman"/>
      <w:lvlText w:val="%3"/>
      <w:lvlJc w:val="left"/>
      <w:pPr>
        <w:ind w:left="3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283B1E">
      <w:start w:val="1"/>
      <w:numFmt w:val="decimal"/>
      <w:lvlText w:val="%4"/>
      <w:lvlJc w:val="left"/>
      <w:pPr>
        <w:ind w:left="4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6759C">
      <w:start w:val="1"/>
      <w:numFmt w:val="lowerLetter"/>
      <w:lvlText w:val="%5"/>
      <w:lvlJc w:val="left"/>
      <w:pPr>
        <w:ind w:left="5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875E4">
      <w:start w:val="1"/>
      <w:numFmt w:val="lowerRoman"/>
      <w:lvlText w:val="%6"/>
      <w:lvlJc w:val="left"/>
      <w:pPr>
        <w:ind w:left="5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80C904">
      <w:start w:val="1"/>
      <w:numFmt w:val="decimal"/>
      <w:lvlText w:val="%7"/>
      <w:lvlJc w:val="left"/>
      <w:pPr>
        <w:ind w:left="6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6C48A">
      <w:start w:val="1"/>
      <w:numFmt w:val="lowerLetter"/>
      <w:lvlText w:val="%8"/>
      <w:lvlJc w:val="left"/>
      <w:pPr>
        <w:ind w:left="7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425414">
      <w:start w:val="1"/>
      <w:numFmt w:val="lowerRoman"/>
      <w:lvlText w:val="%9"/>
      <w:lvlJc w:val="left"/>
      <w:pPr>
        <w:ind w:left="8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8615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99"/>
    <w:rsid w:val="00A96E6E"/>
    <w:rsid w:val="00D476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docId w15:val="{E6D6B200-8F9A-1844-9800-1AEB9C18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1" w:lineRule="auto"/>
      <w:ind w:left="43" w:hanging="4"/>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dc:title>
  <dc:subject>JAI</dc:subject>
  <dc:creator>CamScanner</dc:creator>
  <cp:keywords/>
  <cp:lastModifiedBy>Anisa Fadmadani</cp:lastModifiedBy>
  <cp:revision>2</cp:revision>
  <dcterms:created xsi:type="dcterms:W3CDTF">2023-08-01T09:31:00Z</dcterms:created>
  <dcterms:modified xsi:type="dcterms:W3CDTF">2023-08-01T09:31:00Z</dcterms:modified>
</cp:coreProperties>
</file>