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51C68C" w14:textId="2A80E16F" w:rsidR="006D21EA" w:rsidRDefault="006D21EA">
      <w:pPr>
        <w:spacing w:before="0" w:after="0" w:line="240" w:lineRule="auto"/>
        <w:ind w:left="1" w:hanging="3"/>
        <w:jc w:val="center"/>
        <w:rPr>
          <w:rFonts w:ascii="Times New Roman" w:eastAsia="Times New Roman" w:hAnsi="Times New Roman" w:cs="Times New Roman"/>
          <w:b/>
          <w:sz w:val="28"/>
          <w:szCs w:val="28"/>
        </w:rPr>
      </w:pPr>
      <w:r w:rsidRPr="006D21EA">
        <w:rPr>
          <w:rFonts w:ascii="Times New Roman" w:eastAsia="Times New Roman" w:hAnsi="Times New Roman" w:cs="Times New Roman"/>
          <w:b/>
          <w:sz w:val="28"/>
          <w:szCs w:val="28"/>
        </w:rPr>
        <w:t xml:space="preserve">The Effects of Access to Finance, Innovative Millennial Entrepreneurship, and Information Technology on Organizational Performance in the Handicraft Industry in Central </w:t>
      </w:r>
      <w:r>
        <w:rPr>
          <w:rFonts w:ascii="Times New Roman" w:eastAsia="Times New Roman" w:hAnsi="Times New Roman" w:cs="Times New Roman"/>
          <w:b/>
          <w:sz w:val="28"/>
          <w:szCs w:val="28"/>
        </w:rPr>
        <w:t>Jawa</w:t>
      </w:r>
    </w:p>
    <w:p w14:paraId="04194B74" w14:textId="77777777" w:rsidR="006D21EA" w:rsidRDefault="006D21EA">
      <w:pPr>
        <w:spacing w:before="0" w:after="0" w:line="240" w:lineRule="auto"/>
        <w:ind w:left="1" w:hanging="3"/>
        <w:jc w:val="center"/>
        <w:rPr>
          <w:rFonts w:ascii="Times New Roman" w:eastAsia="Times New Roman" w:hAnsi="Times New Roman" w:cs="Times New Roman"/>
          <w:b/>
          <w:sz w:val="28"/>
          <w:szCs w:val="28"/>
        </w:rPr>
      </w:pPr>
    </w:p>
    <w:p w14:paraId="3F7482B5" w14:textId="200893C2" w:rsidR="008361D8" w:rsidRDefault="00A30DEA">
      <w:pPr>
        <w:spacing w:before="0" w:after="0" w:line="240" w:lineRule="auto"/>
        <w:ind w:left="0" w:hanging="2"/>
        <w:jc w:val="center"/>
        <w:rPr>
          <w:rFonts w:ascii="Times New Roman" w:eastAsia="Times New Roman" w:hAnsi="Times New Roman" w:cs="Times New Roman"/>
          <w:b/>
          <w:sz w:val="22"/>
          <w:szCs w:val="22"/>
          <w:vertAlign w:val="superscript"/>
        </w:rPr>
      </w:pPr>
      <w:r>
        <w:rPr>
          <w:rFonts w:ascii="Times New Roman" w:eastAsia="Times New Roman" w:hAnsi="Times New Roman" w:cs="Times New Roman"/>
          <w:b/>
          <w:sz w:val="22"/>
          <w:szCs w:val="22"/>
        </w:rPr>
        <w:t>Sonea Valensita Sekarmelati</w:t>
      </w:r>
      <w:r w:rsidR="00000000">
        <w:rPr>
          <w:rFonts w:ascii="Times New Roman" w:eastAsia="Times New Roman" w:hAnsi="Times New Roman" w:cs="Times New Roman"/>
          <w:b/>
          <w:sz w:val="22"/>
          <w:szCs w:val="22"/>
          <w:vertAlign w:val="superscript"/>
        </w:rPr>
        <w:t>1,*</w:t>
      </w:r>
      <w:r w:rsidR="00000000">
        <w:rPr>
          <w:rFonts w:ascii="Times New Roman" w:eastAsia="Times New Roman" w:hAnsi="Times New Roman" w:cs="Times New Roman"/>
          <w:b/>
          <w:sz w:val="22"/>
          <w:szCs w:val="22"/>
        </w:rPr>
        <w:t xml:space="preserve">, </w:t>
      </w:r>
      <w:r>
        <w:rPr>
          <w:rFonts w:ascii="Times New Roman" w:eastAsia="Times New Roman" w:hAnsi="Times New Roman" w:cs="Times New Roman"/>
          <w:b/>
          <w:sz w:val="22"/>
          <w:szCs w:val="22"/>
        </w:rPr>
        <w:t>Iwan Hermawan</w:t>
      </w:r>
      <w:r w:rsidR="00000000">
        <w:rPr>
          <w:rFonts w:ascii="Times New Roman" w:eastAsia="Times New Roman" w:hAnsi="Times New Roman" w:cs="Times New Roman"/>
          <w:b/>
          <w:sz w:val="22"/>
          <w:szCs w:val="22"/>
          <w:vertAlign w:val="superscript"/>
        </w:rPr>
        <w:t>2</w:t>
      </w:r>
      <w:r w:rsidR="00000000">
        <w:rPr>
          <w:rFonts w:ascii="Times New Roman" w:eastAsia="Times New Roman" w:hAnsi="Times New Roman" w:cs="Times New Roman"/>
          <w:b/>
          <w:sz w:val="22"/>
          <w:szCs w:val="22"/>
        </w:rPr>
        <w:t xml:space="preserve">, &amp; </w:t>
      </w:r>
      <w:r>
        <w:rPr>
          <w:rFonts w:ascii="Times New Roman" w:eastAsia="Times New Roman" w:hAnsi="Times New Roman" w:cs="Times New Roman"/>
          <w:b/>
          <w:sz w:val="22"/>
          <w:szCs w:val="22"/>
        </w:rPr>
        <w:t>Irin Mirrah Luthfia</w:t>
      </w:r>
      <w:r w:rsidR="00000000">
        <w:rPr>
          <w:rFonts w:ascii="Times New Roman" w:eastAsia="Times New Roman" w:hAnsi="Times New Roman" w:cs="Times New Roman"/>
          <w:b/>
          <w:sz w:val="22"/>
          <w:szCs w:val="22"/>
          <w:vertAlign w:val="superscript"/>
        </w:rPr>
        <w:t>3</w:t>
      </w:r>
    </w:p>
    <w:p w14:paraId="43C755F4" w14:textId="77777777" w:rsidR="006D21EA" w:rsidRDefault="006D21EA">
      <w:pPr>
        <w:spacing w:before="0" w:after="0" w:line="240" w:lineRule="auto"/>
        <w:ind w:left="0" w:hanging="2"/>
        <w:jc w:val="center"/>
        <w:rPr>
          <w:rFonts w:ascii="Times New Roman" w:eastAsia="Times New Roman" w:hAnsi="Times New Roman" w:cs="Times New Roman"/>
          <w:sz w:val="22"/>
          <w:szCs w:val="22"/>
          <w:vertAlign w:val="superscript"/>
        </w:rPr>
      </w:pPr>
    </w:p>
    <w:p w14:paraId="73C72128" w14:textId="75061425" w:rsidR="008361D8" w:rsidRDefault="00000000">
      <w:pPr>
        <w:spacing w:before="0" w:after="0" w:line="240" w:lineRule="auto"/>
        <w:ind w:left="0" w:hanging="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vertAlign w:val="superscript"/>
        </w:rPr>
        <w:t>1</w:t>
      </w:r>
      <w:r w:rsidR="00A30DEA" w:rsidRPr="00A30DEA">
        <w:t xml:space="preserve"> </w:t>
      </w:r>
      <w:r w:rsidR="00A30DEA" w:rsidRPr="00A30DEA">
        <w:rPr>
          <w:rFonts w:ascii="Times New Roman" w:eastAsia="Times New Roman" w:hAnsi="Times New Roman" w:cs="Times New Roman"/>
          <w:sz w:val="20"/>
          <w:szCs w:val="20"/>
        </w:rPr>
        <w:t>Department of Business Administration</w:t>
      </w:r>
      <w:r w:rsidR="00A30DEA">
        <w:rPr>
          <w:rFonts w:ascii="Times New Roman" w:eastAsia="Times New Roman" w:hAnsi="Times New Roman" w:cs="Times New Roman"/>
          <w:sz w:val="20"/>
          <w:szCs w:val="20"/>
        </w:rPr>
        <w:t xml:space="preserve">, </w:t>
      </w:r>
      <w:r w:rsidR="00A30DEA" w:rsidRPr="00A30DEA">
        <w:rPr>
          <w:rFonts w:ascii="Times New Roman" w:eastAsia="Times New Roman" w:hAnsi="Times New Roman" w:cs="Times New Roman"/>
          <w:sz w:val="20"/>
          <w:szCs w:val="20"/>
        </w:rPr>
        <w:t>Semarang State Polytechnic</w:t>
      </w:r>
      <w:r>
        <w:rPr>
          <w:rFonts w:ascii="Times New Roman" w:eastAsia="Times New Roman" w:hAnsi="Times New Roman" w:cs="Times New Roman"/>
          <w:sz w:val="20"/>
          <w:szCs w:val="20"/>
        </w:rPr>
        <w:t xml:space="preserve">, </w:t>
      </w:r>
      <w:r w:rsidR="00A30DEA">
        <w:rPr>
          <w:rFonts w:ascii="Times New Roman" w:eastAsia="Times New Roman" w:hAnsi="Times New Roman" w:cs="Times New Roman"/>
          <w:sz w:val="20"/>
          <w:szCs w:val="20"/>
        </w:rPr>
        <w:t>Semarang</w:t>
      </w:r>
      <w:r>
        <w:rPr>
          <w:rFonts w:ascii="Times New Roman" w:eastAsia="Times New Roman" w:hAnsi="Times New Roman" w:cs="Times New Roman"/>
          <w:sz w:val="20"/>
          <w:szCs w:val="20"/>
        </w:rPr>
        <w:t xml:space="preserve">, </w:t>
      </w:r>
      <w:r w:rsidR="00A30DEA" w:rsidRPr="00A30DEA">
        <w:rPr>
          <w:rFonts w:ascii="Times New Roman" w:eastAsia="Times New Roman" w:hAnsi="Times New Roman" w:cs="Times New Roman"/>
          <w:sz w:val="20"/>
          <w:szCs w:val="20"/>
        </w:rPr>
        <w:t xml:space="preserve">Central </w:t>
      </w:r>
      <w:r w:rsidR="00A30DEA">
        <w:rPr>
          <w:rFonts w:ascii="Times New Roman" w:eastAsia="Times New Roman" w:hAnsi="Times New Roman" w:cs="Times New Roman"/>
          <w:sz w:val="20"/>
          <w:szCs w:val="20"/>
        </w:rPr>
        <w:t>Java</w:t>
      </w:r>
    </w:p>
    <w:p w14:paraId="394FFFB5" w14:textId="14F21F93" w:rsidR="008361D8" w:rsidRDefault="00000000">
      <w:pPr>
        <w:spacing w:before="0" w:after="0" w:line="240" w:lineRule="auto"/>
        <w:ind w:left="0" w:hanging="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vertAlign w:val="superscript"/>
        </w:rPr>
        <w:t>2</w:t>
      </w:r>
      <w:r>
        <w:rPr>
          <w:rFonts w:ascii="Times New Roman" w:eastAsia="Times New Roman" w:hAnsi="Times New Roman" w:cs="Times New Roman"/>
          <w:sz w:val="20"/>
          <w:szCs w:val="20"/>
        </w:rPr>
        <w:t xml:space="preserve"> </w:t>
      </w:r>
      <w:r w:rsidR="00A30DEA" w:rsidRPr="00A30DEA">
        <w:rPr>
          <w:rFonts w:ascii="Times New Roman" w:eastAsia="Times New Roman" w:hAnsi="Times New Roman" w:cs="Times New Roman"/>
          <w:sz w:val="20"/>
          <w:szCs w:val="20"/>
        </w:rPr>
        <w:t>Department of Business Administration</w:t>
      </w:r>
      <w:r>
        <w:rPr>
          <w:rFonts w:ascii="Times New Roman" w:eastAsia="Times New Roman" w:hAnsi="Times New Roman" w:cs="Times New Roman"/>
          <w:sz w:val="20"/>
          <w:szCs w:val="20"/>
        </w:rPr>
        <w:t xml:space="preserve">, </w:t>
      </w:r>
      <w:r w:rsidR="00A30DEA" w:rsidRPr="00A30DEA">
        <w:rPr>
          <w:rFonts w:ascii="Times New Roman" w:eastAsia="Times New Roman" w:hAnsi="Times New Roman" w:cs="Times New Roman"/>
          <w:sz w:val="20"/>
          <w:szCs w:val="20"/>
        </w:rPr>
        <w:t>Semarang State Polytechnic</w:t>
      </w:r>
      <w:r>
        <w:rPr>
          <w:rFonts w:ascii="Times New Roman" w:eastAsia="Times New Roman" w:hAnsi="Times New Roman" w:cs="Times New Roman"/>
          <w:sz w:val="20"/>
          <w:szCs w:val="20"/>
        </w:rPr>
        <w:t xml:space="preserve">, </w:t>
      </w:r>
      <w:r w:rsidR="00A30DEA">
        <w:rPr>
          <w:rFonts w:ascii="Times New Roman" w:eastAsia="Times New Roman" w:hAnsi="Times New Roman" w:cs="Times New Roman"/>
          <w:sz w:val="20"/>
          <w:szCs w:val="20"/>
        </w:rPr>
        <w:t>Semarang</w:t>
      </w:r>
      <w:r>
        <w:rPr>
          <w:rFonts w:ascii="Times New Roman" w:eastAsia="Times New Roman" w:hAnsi="Times New Roman" w:cs="Times New Roman"/>
          <w:sz w:val="20"/>
          <w:szCs w:val="20"/>
        </w:rPr>
        <w:t xml:space="preserve">, </w:t>
      </w:r>
      <w:r w:rsidR="00A30DEA">
        <w:rPr>
          <w:rFonts w:ascii="Times New Roman" w:eastAsia="Times New Roman" w:hAnsi="Times New Roman" w:cs="Times New Roman"/>
          <w:sz w:val="20"/>
          <w:szCs w:val="20"/>
        </w:rPr>
        <w:t>Central Java</w:t>
      </w:r>
    </w:p>
    <w:p w14:paraId="1799A0D3" w14:textId="23294AB3" w:rsidR="00A30DEA" w:rsidRDefault="00000000">
      <w:pPr>
        <w:spacing w:before="0" w:after="0" w:line="240" w:lineRule="auto"/>
        <w:ind w:left="0" w:hanging="2"/>
        <w:jc w:val="center"/>
        <w:rPr>
          <w:rFonts w:ascii="Times New Roman" w:eastAsia="Times New Roman" w:hAnsi="Times New Roman" w:cs="Times New Roman"/>
          <w:sz w:val="20"/>
          <w:szCs w:val="20"/>
          <w:vertAlign w:val="superscript"/>
        </w:rPr>
      </w:pPr>
      <w:r>
        <w:rPr>
          <w:rFonts w:ascii="Times New Roman" w:eastAsia="Times New Roman" w:hAnsi="Times New Roman" w:cs="Times New Roman"/>
          <w:sz w:val="20"/>
          <w:szCs w:val="20"/>
          <w:vertAlign w:val="superscript"/>
        </w:rPr>
        <w:t>3</w:t>
      </w:r>
      <w:r>
        <w:rPr>
          <w:rFonts w:ascii="Times New Roman" w:eastAsia="Times New Roman" w:hAnsi="Times New Roman" w:cs="Times New Roman"/>
          <w:sz w:val="20"/>
          <w:szCs w:val="20"/>
        </w:rPr>
        <w:t xml:space="preserve"> </w:t>
      </w:r>
      <w:r w:rsidR="00A30DEA" w:rsidRPr="00A30DEA">
        <w:rPr>
          <w:rFonts w:ascii="Times New Roman" w:eastAsia="Times New Roman" w:hAnsi="Times New Roman" w:cs="Times New Roman"/>
          <w:sz w:val="20"/>
          <w:szCs w:val="20"/>
        </w:rPr>
        <w:t>Department of Business Administration</w:t>
      </w:r>
      <w:r w:rsidR="00A30DEA">
        <w:rPr>
          <w:rFonts w:ascii="Times New Roman" w:eastAsia="Times New Roman" w:hAnsi="Times New Roman" w:cs="Times New Roman"/>
          <w:sz w:val="20"/>
          <w:szCs w:val="20"/>
        </w:rPr>
        <w:t xml:space="preserve">, </w:t>
      </w:r>
      <w:r w:rsidR="00A30DEA" w:rsidRPr="00A30DEA">
        <w:rPr>
          <w:rFonts w:ascii="Times New Roman" w:eastAsia="Times New Roman" w:hAnsi="Times New Roman" w:cs="Times New Roman"/>
          <w:sz w:val="20"/>
          <w:szCs w:val="20"/>
        </w:rPr>
        <w:t>Semarang State Polytechnic</w:t>
      </w:r>
      <w:r>
        <w:rPr>
          <w:rFonts w:ascii="Times New Roman" w:eastAsia="Times New Roman" w:hAnsi="Times New Roman" w:cs="Times New Roman"/>
          <w:sz w:val="20"/>
          <w:szCs w:val="20"/>
        </w:rPr>
        <w:t xml:space="preserve">, </w:t>
      </w:r>
      <w:r w:rsidR="00A30DEA">
        <w:rPr>
          <w:rFonts w:ascii="Times New Roman" w:eastAsia="Times New Roman" w:hAnsi="Times New Roman" w:cs="Times New Roman"/>
          <w:sz w:val="20"/>
          <w:szCs w:val="20"/>
        </w:rPr>
        <w:t xml:space="preserve">Semarang, </w:t>
      </w:r>
      <w:r w:rsidR="00A30DEA" w:rsidRPr="00A30DEA">
        <w:rPr>
          <w:rFonts w:ascii="Times New Roman" w:eastAsia="Times New Roman" w:hAnsi="Times New Roman" w:cs="Times New Roman"/>
          <w:sz w:val="20"/>
          <w:szCs w:val="20"/>
        </w:rPr>
        <w:t xml:space="preserve">Central </w:t>
      </w:r>
      <w:r w:rsidR="00A30DEA">
        <w:rPr>
          <w:rFonts w:ascii="Times New Roman" w:eastAsia="Times New Roman" w:hAnsi="Times New Roman" w:cs="Times New Roman"/>
          <w:sz w:val="20"/>
          <w:szCs w:val="20"/>
        </w:rPr>
        <w:t>Java</w:t>
      </w:r>
      <w:r w:rsidR="00A30DEA">
        <w:rPr>
          <w:rFonts w:ascii="Times New Roman" w:eastAsia="Times New Roman" w:hAnsi="Times New Roman" w:cs="Times New Roman"/>
          <w:sz w:val="20"/>
          <w:szCs w:val="20"/>
          <w:vertAlign w:val="superscript"/>
        </w:rPr>
        <w:t xml:space="preserve"> </w:t>
      </w:r>
    </w:p>
    <w:p w14:paraId="3452EBB0" w14:textId="3156243B" w:rsidR="008361D8" w:rsidRDefault="00000000">
      <w:pPr>
        <w:spacing w:before="0" w:after="0" w:line="240" w:lineRule="auto"/>
        <w:ind w:left="0" w:hanging="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xml:space="preserve">Email: </w:t>
      </w:r>
      <w:hyperlink r:id="rId9" w:history="1">
        <w:r w:rsidR="00A30DEA" w:rsidRPr="002A1E72">
          <w:rPr>
            <w:rStyle w:val="Hyperlink"/>
            <w:rFonts w:ascii="Times New Roman" w:eastAsia="Times New Roman" w:hAnsi="Times New Roman" w:cs="Times New Roman"/>
            <w:sz w:val="20"/>
            <w:szCs w:val="20"/>
          </w:rPr>
          <w:t>soneatugasmagang@gmail.com</w:t>
        </w:r>
      </w:hyperlink>
    </w:p>
    <w:p w14:paraId="7C39EC17" w14:textId="77777777" w:rsidR="008361D8" w:rsidRDefault="008361D8" w:rsidP="00EB5382">
      <w:pPr>
        <w:pStyle w:val="TeksIsi"/>
      </w:pPr>
    </w:p>
    <w:p w14:paraId="55632709" w14:textId="77777777" w:rsidR="006D21EA" w:rsidRPr="006D21EA" w:rsidRDefault="00000000" w:rsidP="006D21EA">
      <w:pPr>
        <w:pBdr>
          <w:top w:val="single" w:sz="4" w:space="1" w:color="000000"/>
        </w:pBdr>
        <w:spacing w:before="0" w:after="240" w:line="240" w:lineRule="auto"/>
        <w:ind w:left="0" w:right="-1" w:hanging="2"/>
        <w:rPr>
          <w:rFonts w:eastAsia="Times New Roman"/>
          <w:iCs/>
          <w:sz w:val="20"/>
          <w:szCs w:val="20"/>
        </w:rPr>
      </w:pPr>
      <w:r>
        <w:rPr>
          <w:rFonts w:ascii="Times New Roman" w:eastAsia="Times New Roman" w:hAnsi="Times New Roman" w:cs="Times New Roman"/>
          <w:b/>
          <w:sz w:val="20"/>
          <w:szCs w:val="20"/>
        </w:rPr>
        <w:t xml:space="preserve">Abstract: </w:t>
      </w:r>
      <w:r w:rsidR="006D21EA" w:rsidRPr="006D21EA">
        <w:rPr>
          <w:rFonts w:ascii="Times New Roman" w:eastAsia="Times New Roman" w:hAnsi="Times New Roman" w:cs="Times New Roman"/>
          <w:iCs/>
          <w:sz w:val="20"/>
          <w:szCs w:val="20"/>
        </w:rPr>
        <w:t>The creative craft industry is one of Indonesia’s leading creative economy subsectors and the second-largest contributor to exports after fashion. However, craft business owners in Central Java experienced a 47.44% decline in average income during 2022–2024. This study examines the effects of Access to Finance, Innovative Millennial Entrepreneurship, and information technology on organizational performance among millennial craft business owners in Central Java, based on Dynamic Capabilities Theory. This study employed a positivistic quantitative approach with a cross-sectional design. The population consisted of 134,666 business units within priority MSME clusters in Central Java. A sample of 162 millennial craft business owners was selected using non-probability purposive sampling. Data were analyzed using multiple linear regression with SPSS after ordinal data transformation using the Method of Successive Intervals (MSI). The results show that Access to Finance (β = 0.415; Sig. = 0.000), Innovative Millennial Entrepreneurship (β = 0.312; Sig. = 0.000), and information technology (β = 0.281; Sig. = 0.000) each have a positive and significant effect on organizational performance. Thus, H1, H2, and H3 are accepted. The three variables collectively explain 61.0% of organizational performance variation (R² = 0.610; F = 82.229; Sig. = 0.000), with Access to Finance as the dominant predictor. These findings support Dynamic Capabilities Theory and provide implications for strengthening financing access, entrepreneurial innovation, and information technology literacy.</w:t>
      </w:r>
    </w:p>
    <w:p w14:paraId="407084B3" w14:textId="77902C7F" w:rsidR="008361D8" w:rsidRDefault="00000000" w:rsidP="006D21EA">
      <w:pPr>
        <w:pBdr>
          <w:top w:val="single" w:sz="4" w:space="1" w:color="000000"/>
        </w:pBdr>
        <w:spacing w:before="0" w:after="240" w:line="240" w:lineRule="auto"/>
        <w:ind w:left="0" w:right="-1" w:hanging="2"/>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Keywords: </w:t>
      </w:r>
      <w:r w:rsidR="006D21EA" w:rsidRPr="006D21EA">
        <w:rPr>
          <w:rFonts w:ascii="Times New Roman" w:hAnsi="Times New Roman" w:cs="Times New Roman"/>
          <w:i/>
          <w:iCs/>
          <w:sz w:val="20"/>
          <w:szCs w:val="20"/>
        </w:rPr>
        <w:t>Access to Finance, Innovative Millennial Entrepreneurship, Information Technology, Organizational Performance, Handcraft Industry</w:t>
      </w:r>
      <w:r>
        <w:rPr>
          <w:rFonts w:ascii="Times New Roman" w:eastAsia="Times New Roman" w:hAnsi="Times New Roman" w:cs="Times New Roman"/>
          <w:i/>
          <w:sz w:val="20"/>
          <w:szCs w:val="20"/>
        </w:rPr>
        <w:t>.</w:t>
      </w:r>
    </w:p>
    <w:p w14:paraId="379F92B5" w14:textId="77777777" w:rsidR="008361D8" w:rsidRDefault="00000000">
      <w:pPr>
        <w:ind w:left="0" w:hanging="2"/>
        <w:rPr>
          <w:rFonts w:ascii="Times New Roman" w:eastAsia="Times New Roman" w:hAnsi="Times New Roman" w:cs="Times New Roman"/>
        </w:rPr>
      </w:pPr>
      <w:r>
        <w:rPr>
          <w:rFonts w:ascii="Times New Roman" w:eastAsia="Times New Roman" w:hAnsi="Times New Roman" w:cs="Times New Roman"/>
          <w:b/>
        </w:rPr>
        <w:t>Introduction</w:t>
      </w:r>
    </w:p>
    <w:p w14:paraId="70883CF9" w14:textId="11C2C70D" w:rsidR="005A23F4" w:rsidRPr="008837D5" w:rsidRDefault="005A23F4" w:rsidP="008837D5">
      <w:pPr>
        <w:pStyle w:val="TeksIsi"/>
        <w:tabs>
          <w:tab w:val="left" w:pos="567"/>
        </w:tabs>
        <w:spacing w:before="10"/>
        <w:ind w:right="30"/>
        <w:rPr>
          <w:lang w:val="id-ID"/>
        </w:rPr>
      </w:pPr>
      <w:r w:rsidRPr="008837D5">
        <w:rPr>
          <w:lang w:val="id-ID"/>
        </w:rPr>
        <w:tab/>
        <w:t xml:space="preserve">Studies on innovative entrepreneurship have long attracted researchers’ attention, particularly regarding how creative entrepreneurs respond to capital and technological constraints in </w:t>
      </w:r>
      <w:proofErr w:type="spellStart"/>
      <w:r w:rsidRPr="008837D5">
        <w:rPr>
          <w:lang w:val="id-ID"/>
        </w:rPr>
        <w:t>developing</w:t>
      </w:r>
      <w:proofErr w:type="spellEnd"/>
      <w:r w:rsidRPr="008837D5">
        <w:rPr>
          <w:lang w:val="id-ID"/>
        </w:rPr>
        <w:t xml:space="preserve"> </w:t>
      </w:r>
      <w:proofErr w:type="spellStart"/>
      <w:r w:rsidRPr="008837D5">
        <w:rPr>
          <w:lang w:val="id-ID"/>
        </w:rPr>
        <w:t>their</w:t>
      </w:r>
      <w:proofErr w:type="spellEnd"/>
      <w:r w:rsidRPr="008837D5">
        <w:rPr>
          <w:lang w:val="id-ID"/>
        </w:rPr>
        <w:t xml:space="preserve"> </w:t>
      </w:r>
      <w:proofErr w:type="spellStart"/>
      <w:r w:rsidRPr="008837D5">
        <w:rPr>
          <w:lang w:val="id-ID"/>
        </w:rPr>
        <w:t>businesses</w:t>
      </w:r>
      <w:proofErr w:type="spellEnd"/>
      <w:r w:rsidR="00EB5382">
        <w:rPr>
          <w:lang w:val="id-ID"/>
        </w:rPr>
        <w:t xml:space="preserve"> </w:t>
      </w:r>
      <w:sdt>
        <w:sdtPr>
          <w:rPr>
            <w:color w:val="000000"/>
            <w:lang w:val="id-ID"/>
          </w:rPr>
          <w:tag w:val="MENDELEY_CITATION_v3_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"/>
          <w:id w:val="-189532321"/>
          <w:placeholder>
            <w:docPart w:val="DefaultPlaceholder_-1854013440"/>
          </w:placeholder>
        </w:sdtPr>
        <w:sdtContent>
          <w:r w:rsidR="003E2307" w:rsidRPr="003E2307">
            <w:rPr>
              <w:color w:val="000000"/>
              <w:lang w:val="id-ID"/>
            </w:rPr>
            <w:t>(</w:t>
          </w:r>
          <w:proofErr w:type="spellStart"/>
          <w:r w:rsidR="003E2307" w:rsidRPr="003E2307">
            <w:rPr>
              <w:color w:val="000000"/>
              <w:lang w:val="id-ID"/>
            </w:rPr>
            <w:t>Aghion</w:t>
          </w:r>
          <w:proofErr w:type="spellEnd"/>
          <w:r w:rsidR="003E2307" w:rsidRPr="003E2307">
            <w:rPr>
              <w:color w:val="000000"/>
              <w:lang w:val="id-ID"/>
            </w:rPr>
            <w:t xml:space="preserve"> </w:t>
          </w:r>
          <w:proofErr w:type="spellStart"/>
          <w:r w:rsidR="003E2307" w:rsidRPr="003E2307">
            <w:rPr>
              <w:color w:val="000000"/>
              <w:lang w:val="id-ID"/>
            </w:rPr>
            <w:t>et</w:t>
          </w:r>
          <w:proofErr w:type="spellEnd"/>
          <w:r w:rsidR="003E2307" w:rsidRPr="003E2307">
            <w:rPr>
              <w:color w:val="000000"/>
              <w:lang w:val="id-ID"/>
            </w:rPr>
            <w:t xml:space="preserve"> </w:t>
          </w:r>
          <w:proofErr w:type="spellStart"/>
          <w:r w:rsidR="003E2307" w:rsidRPr="003E2307">
            <w:rPr>
              <w:color w:val="000000"/>
              <w:lang w:val="id-ID"/>
            </w:rPr>
            <w:t>al.</w:t>
          </w:r>
          <w:proofErr w:type="spellEnd"/>
          <w:r w:rsidR="003E2307" w:rsidRPr="003E2307">
            <w:rPr>
              <w:color w:val="000000"/>
              <w:lang w:val="id-ID"/>
            </w:rPr>
            <w:t>, 2004)</w:t>
          </w:r>
        </w:sdtContent>
      </w:sdt>
      <w:r w:rsidRPr="008837D5">
        <w:rPr>
          <w:lang w:val="id-ID"/>
        </w:rPr>
        <w:t xml:space="preserve">; </w:t>
      </w:r>
      <w:sdt>
        <w:sdtPr>
          <w:rPr>
            <w:color w:val="000000"/>
            <w:lang w:val="id-ID"/>
          </w:rPr>
          <w:tag w:val="MENDELEY_CITATION_v3_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"/>
          <w:id w:val="-1395502431"/>
          <w:placeholder>
            <w:docPart w:val="DefaultPlaceholder_-1854013440"/>
          </w:placeholder>
        </w:sdtPr>
        <w:sdtContent>
          <w:r w:rsidR="003E2307" w:rsidRPr="003E2307">
            <w:rPr>
              <w:color w:val="000000"/>
              <w:lang w:val="id-ID"/>
            </w:rPr>
            <w:t>(</w:t>
          </w:r>
          <w:proofErr w:type="spellStart"/>
          <w:r w:rsidR="003E2307" w:rsidRPr="003E2307">
            <w:rPr>
              <w:color w:val="000000"/>
              <w:lang w:val="id-ID"/>
            </w:rPr>
            <w:t>Cassar</w:t>
          </w:r>
          <w:proofErr w:type="spellEnd"/>
          <w:r w:rsidR="003E2307" w:rsidRPr="003E2307">
            <w:rPr>
              <w:color w:val="000000"/>
              <w:lang w:val="id-ID"/>
            </w:rPr>
            <w:t>, 2004)</w:t>
          </w:r>
        </w:sdtContent>
      </w:sdt>
      <w:r w:rsidRPr="008837D5">
        <w:rPr>
          <w:lang w:val="id-ID"/>
        </w:rPr>
        <w:t xml:space="preserve">; </w:t>
      </w:r>
      <w:sdt>
        <w:sdtPr>
          <w:rPr>
            <w:color w:val="000000"/>
            <w:lang w:val="id-ID"/>
          </w:rPr>
          <w:tag w:val="MENDELEY_CITATION_v3_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"/>
          <w:id w:val="935414276"/>
          <w:placeholder>
            <w:docPart w:val="DefaultPlaceholder_-1854013440"/>
          </w:placeholder>
        </w:sdtPr>
        <w:sdtContent>
          <w:r w:rsidR="003E2307" w:rsidRPr="003E2307">
            <w:rPr>
              <w:color w:val="000000"/>
            </w:rPr>
            <w:t>(Cumming &amp; Groh, 2018)</w:t>
          </w:r>
        </w:sdtContent>
      </w:sdt>
      <w:r w:rsidR="00EB5382">
        <w:rPr>
          <w:color w:val="000000"/>
          <w:lang w:val="id-ID"/>
        </w:rPr>
        <w:t>.</w:t>
      </w:r>
      <w:r w:rsidRPr="008837D5">
        <w:rPr>
          <w:lang w:val="id-ID"/>
        </w:rPr>
        <w:t xml:space="preserve"> </w:t>
      </w:r>
      <w:proofErr w:type="spellStart"/>
      <w:r w:rsidRPr="008837D5">
        <w:rPr>
          <w:lang w:val="id-ID"/>
        </w:rPr>
        <w:t>These</w:t>
      </w:r>
      <w:proofErr w:type="spellEnd"/>
      <w:r w:rsidRPr="008837D5">
        <w:rPr>
          <w:lang w:val="id-ID"/>
        </w:rPr>
        <w:t xml:space="preserve"> </w:t>
      </w:r>
      <w:proofErr w:type="spellStart"/>
      <w:r w:rsidRPr="008837D5">
        <w:rPr>
          <w:lang w:val="id-ID"/>
        </w:rPr>
        <w:t>constraints</w:t>
      </w:r>
      <w:proofErr w:type="spellEnd"/>
      <w:r w:rsidRPr="008837D5">
        <w:rPr>
          <w:lang w:val="id-ID"/>
        </w:rPr>
        <w:t xml:space="preserve"> </w:t>
      </w:r>
      <w:proofErr w:type="spellStart"/>
      <w:r w:rsidRPr="008837D5">
        <w:rPr>
          <w:lang w:val="id-ID"/>
        </w:rPr>
        <w:t>require</w:t>
      </w:r>
      <w:proofErr w:type="spellEnd"/>
      <w:r w:rsidRPr="008837D5">
        <w:rPr>
          <w:lang w:val="id-ID"/>
        </w:rPr>
        <w:t xml:space="preserve"> </w:t>
      </w:r>
      <w:proofErr w:type="spellStart"/>
      <w:r w:rsidRPr="008837D5">
        <w:rPr>
          <w:lang w:val="id-ID"/>
        </w:rPr>
        <w:t>entrepreneurs</w:t>
      </w:r>
      <w:proofErr w:type="spellEnd"/>
      <w:r w:rsidRPr="008837D5">
        <w:rPr>
          <w:lang w:val="id-ID"/>
        </w:rPr>
        <w:t xml:space="preserve"> </w:t>
      </w:r>
      <w:proofErr w:type="spellStart"/>
      <w:r w:rsidRPr="008837D5">
        <w:rPr>
          <w:lang w:val="id-ID"/>
        </w:rPr>
        <w:t>to</w:t>
      </w:r>
      <w:proofErr w:type="spellEnd"/>
      <w:r w:rsidRPr="008837D5">
        <w:rPr>
          <w:lang w:val="id-ID"/>
        </w:rPr>
        <w:t xml:space="preserve"> </w:t>
      </w:r>
      <w:proofErr w:type="spellStart"/>
      <w:r w:rsidRPr="008837D5">
        <w:rPr>
          <w:lang w:val="id-ID"/>
        </w:rPr>
        <w:t>adapt</w:t>
      </w:r>
      <w:proofErr w:type="spellEnd"/>
      <w:r w:rsidRPr="008837D5">
        <w:rPr>
          <w:lang w:val="id-ID"/>
        </w:rPr>
        <w:t xml:space="preserve"> </w:t>
      </w:r>
      <w:proofErr w:type="spellStart"/>
      <w:r w:rsidRPr="008837D5">
        <w:rPr>
          <w:lang w:val="id-ID"/>
        </w:rPr>
        <w:t>rapidly</w:t>
      </w:r>
      <w:proofErr w:type="spellEnd"/>
      <w:r w:rsidRPr="008837D5">
        <w:rPr>
          <w:lang w:val="id-ID"/>
        </w:rPr>
        <w:t xml:space="preserve"> </w:t>
      </w:r>
      <w:proofErr w:type="spellStart"/>
      <w:r w:rsidRPr="008837D5">
        <w:rPr>
          <w:lang w:val="id-ID"/>
        </w:rPr>
        <w:t>to</w:t>
      </w:r>
      <w:proofErr w:type="spellEnd"/>
      <w:r w:rsidRPr="008837D5">
        <w:rPr>
          <w:lang w:val="id-ID"/>
        </w:rPr>
        <w:t xml:space="preserve"> </w:t>
      </w:r>
      <w:proofErr w:type="spellStart"/>
      <w:r w:rsidRPr="008837D5">
        <w:rPr>
          <w:lang w:val="id-ID"/>
        </w:rPr>
        <w:t>generate</w:t>
      </w:r>
      <w:proofErr w:type="spellEnd"/>
      <w:r w:rsidRPr="008837D5">
        <w:rPr>
          <w:lang w:val="id-ID"/>
        </w:rPr>
        <w:t xml:space="preserve"> </w:t>
      </w:r>
      <w:proofErr w:type="spellStart"/>
      <w:r w:rsidRPr="008837D5">
        <w:rPr>
          <w:lang w:val="id-ID"/>
        </w:rPr>
        <w:t>competitive</w:t>
      </w:r>
      <w:proofErr w:type="spellEnd"/>
      <w:r w:rsidRPr="008837D5">
        <w:rPr>
          <w:lang w:val="id-ID"/>
        </w:rPr>
        <w:t xml:space="preserve"> </w:t>
      </w:r>
      <w:proofErr w:type="spellStart"/>
      <w:r w:rsidRPr="008837D5">
        <w:rPr>
          <w:lang w:val="id-ID"/>
        </w:rPr>
        <w:t>product</w:t>
      </w:r>
      <w:proofErr w:type="spellEnd"/>
      <w:r w:rsidRPr="008837D5">
        <w:rPr>
          <w:lang w:val="id-ID"/>
        </w:rPr>
        <w:t xml:space="preserve"> </w:t>
      </w:r>
      <w:proofErr w:type="spellStart"/>
      <w:r w:rsidRPr="008837D5">
        <w:rPr>
          <w:lang w:val="id-ID"/>
        </w:rPr>
        <w:t>innovations</w:t>
      </w:r>
      <w:proofErr w:type="spellEnd"/>
      <w:r w:rsidRPr="008837D5">
        <w:rPr>
          <w:lang w:val="id-ID"/>
        </w:rPr>
        <w:t xml:space="preserve"> </w:t>
      </w:r>
      <w:sdt>
        <w:sdtPr>
          <w:rPr>
            <w:color w:val="000000"/>
            <w:lang w:val="id-ID"/>
          </w:rPr>
          <w:tag w:val="MENDELEY_CITATION_v3_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"/>
          <w:id w:val="-1522240005"/>
          <w:placeholder>
            <w:docPart w:val="DefaultPlaceholder_-1854013440"/>
          </w:placeholder>
        </w:sdtPr>
        <w:sdtContent>
          <w:r w:rsidR="003E2307" w:rsidRPr="003E2307">
            <w:rPr>
              <w:color w:val="000000"/>
            </w:rPr>
            <w:t>(Kerr &amp; Nanda, 2015)</w:t>
          </w:r>
        </w:sdtContent>
      </w:sdt>
      <w:r w:rsidRPr="008837D5">
        <w:rPr>
          <w:lang w:val="id-ID"/>
        </w:rPr>
        <w:t xml:space="preserve">; </w:t>
      </w:r>
      <w:sdt>
        <w:sdtPr>
          <w:rPr>
            <w:color w:val="000000"/>
            <w:lang w:val="id-ID"/>
          </w:rPr>
          <w:tag w:val="MENDELEY_CITATION_v3_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"/>
          <w:id w:val="-1517217571"/>
          <w:placeholder>
            <w:docPart w:val="DefaultPlaceholder_-1854013440"/>
          </w:placeholder>
        </w:sdtPr>
        <w:sdtContent>
          <w:r w:rsidR="003E2307" w:rsidRPr="003E2307">
            <w:rPr>
              <w:color w:val="000000"/>
            </w:rPr>
            <w:t>(Müller-Bloch &amp; Kranz, 2015)</w:t>
          </w:r>
        </w:sdtContent>
      </w:sdt>
      <w:r w:rsidRPr="008837D5">
        <w:rPr>
          <w:lang w:val="id-ID"/>
        </w:rPr>
        <w:t xml:space="preserve">. This adaptation is reflected among millennial-generation entrepreneurs in the creative </w:t>
      </w:r>
      <w:proofErr w:type="spellStart"/>
      <w:r w:rsidRPr="008837D5">
        <w:rPr>
          <w:lang w:val="id-ID"/>
        </w:rPr>
        <w:t>craft</w:t>
      </w:r>
      <w:proofErr w:type="spellEnd"/>
      <w:r w:rsidRPr="008837D5">
        <w:rPr>
          <w:lang w:val="id-ID"/>
        </w:rPr>
        <w:t xml:space="preserve"> </w:t>
      </w:r>
      <w:proofErr w:type="spellStart"/>
      <w:r w:rsidRPr="008837D5">
        <w:rPr>
          <w:lang w:val="id-ID"/>
        </w:rPr>
        <w:t>industry</w:t>
      </w:r>
      <w:proofErr w:type="spellEnd"/>
      <w:r w:rsidRPr="008837D5">
        <w:rPr>
          <w:lang w:val="id-ID"/>
        </w:rPr>
        <w:t xml:space="preserve">, </w:t>
      </w:r>
      <w:proofErr w:type="spellStart"/>
      <w:r w:rsidRPr="008837D5">
        <w:rPr>
          <w:lang w:val="id-ID"/>
        </w:rPr>
        <w:t>which</w:t>
      </w:r>
      <w:proofErr w:type="spellEnd"/>
      <w:r w:rsidRPr="008837D5">
        <w:rPr>
          <w:lang w:val="id-ID"/>
        </w:rPr>
        <w:t xml:space="preserve"> </w:t>
      </w:r>
      <w:sdt>
        <w:sdtPr>
          <w:rPr>
            <w:color w:val="000000"/>
            <w:lang w:val="id-ID"/>
          </w:rPr>
          <w:tag w:val="MENDELEY_CITATION_v3_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"/>
          <w:id w:val="488673353"/>
          <w:placeholder>
            <w:docPart w:val="DefaultPlaceholder_-1854013440"/>
          </w:placeholder>
        </w:sdtPr>
        <w:sdtContent>
          <w:proofErr w:type="spellStart"/>
          <w:r w:rsidR="003E2307" w:rsidRPr="003E2307">
            <w:rPr>
              <w:color w:val="000000"/>
              <w:lang w:val="id-ID"/>
            </w:rPr>
            <w:t>Hindrawati</w:t>
          </w:r>
          <w:proofErr w:type="spellEnd"/>
          <w:r w:rsidR="003E2307" w:rsidRPr="003E2307">
            <w:rPr>
              <w:color w:val="000000"/>
              <w:lang w:val="id-ID"/>
            </w:rPr>
            <w:t xml:space="preserve"> </w:t>
          </w:r>
          <w:proofErr w:type="spellStart"/>
          <w:r w:rsidR="003E2307" w:rsidRPr="003E2307">
            <w:rPr>
              <w:color w:val="000000"/>
              <w:lang w:val="id-ID"/>
            </w:rPr>
            <w:t>et</w:t>
          </w:r>
          <w:proofErr w:type="spellEnd"/>
          <w:r w:rsidR="003E2307" w:rsidRPr="003E2307">
            <w:rPr>
              <w:color w:val="000000"/>
              <w:lang w:val="id-ID"/>
            </w:rPr>
            <w:t xml:space="preserve"> </w:t>
          </w:r>
          <w:proofErr w:type="spellStart"/>
          <w:r w:rsidR="003E2307" w:rsidRPr="003E2307">
            <w:rPr>
              <w:color w:val="000000"/>
              <w:lang w:val="id-ID"/>
            </w:rPr>
            <w:t>al.</w:t>
          </w:r>
          <w:proofErr w:type="spellEnd"/>
          <w:r w:rsidR="003E2307" w:rsidRPr="003E2307">
            <w:rPr>
              <w:color w:val="000000"/>
              <w:lang w:val="id-ID"/>
            </w:rPr>
            <w:t>, (2023)</w:t>
          </w:r>
        </w:sdtContent>
      </w:sdt>
      <w:r w:rsidRPr="008837D5">
        <w:rPr>
          <w:lang w:val="id-ID"/>
        </w:rPr>
        <w:t xml:space="preserve"> </w:t>
      </w:r>
      <w:proofErr w:type="spellStart"/>
      <w:r w:rsidRPr="008837D5">
        <w:rPr>
          <w:lang w:val="id-ID"/>
        </w:rPr>
        <w:t>conceptualize</w:t>
      </w:r>
      <w:proofErr w:type="spellEnd"/>
      <w:r w:rsidRPr="008837D5">
        <w:rPr>
          <w:lang w:val="id-ID"/>
        </w:rPr>
        <w:t xml:space="preserve"> </w:t>
      </w:r>
      <w:proofErr w:type="spellStart"/>
      <w:r w:rsidRPr="008837D5">
        <w:rPr>
          <w:lang w:val="id-ID"/>
        </w:rPr>
        <w:t>through</w:t>
      </w:r>
      <w:proofErr w:type="spellEnd"/>
      <w:r w:rsidRPr="008837D5">
        <w:rPr>
          <w:lang w:val="id-ID"/>
        </w:rPr>
        <w:t xml:space="preserve"> </w:t>
      </w:r>
      <w:proofErr w:type="spellStart"/>
      <w:r w:rsidRPr="008837D5">
        <w:rPr>
          <w:lang w:val="id-ID"/>
        </w:rPr>
        <w:t>Innovative</w:t>
      </w:r>
      <w:proofErr w:type="spellEnd"/>
      <w:r w:rsidRPr="008837D5">
        <w:rPr>
          <w:lang w:val="id-ID"/>
        </w:rPr>
        <w:t xml:space="preserve"> </w:t>
      </w:r>
      <w:proofErr w:type="spellStart"/>
      <w:r w:rsidRPr="008837D5">
        <w:rPr>
          <w:lang w:val="id-ID"/>
        </w:rPr>
        <w:t>Millennial</w:t>
      </w:r>
      <w:proofErr w:type="spellEnd"/>
      <w:r w:rsidRPr="008837D5">
        <w:rPr>
          <w:lang w:val="id-ID"/>
        </w:rPr>
        <w:t xml:space="preserve"> </w:t>
      </w:r>
      <w:proofErr w:type="spellStart"/>
      <w:r w:rsidRPr="008837D5">
        <w:rPr>
          <w:lang w:val="id-ID"/>
        </w:rPr>
        <w:t>Entrepreneurship</w:t>
      </w:r>
      <w:proofErr w:type="spellEnd"/>
      <w:r w:rsidRPr="008837D5">
        <w:rPr>
          <w:lang w:val="id-ID"/>
        </w:rPr>
        <w:t xml:space="preserve"> (IME)</w:t>
      </w:r>
      <w:r w:rsidR="00EB5382">
        <w:rPr>
          <w:lang w:val="id-ID"/>
        </w:rPr>
        <w:t xml:space="preserve"> </w:t>
      </w:r>
      <w:proofErr w:type="spellStart"/>
      <w:r w:rsidRPr="008837D5">
        <w:rPr>
          <w:lang w:val="id-ID"/>
        </w:rPr>
        <w:t>an</w:t>
      </w:r>
      <w:proofErr w:type="spellEnd"/>
      <w:r w:rsidRPr="008837D5">
        <w:rPr>
          <w:lang w:val="id-ID"/>
        </w:rPr>
        <w:t xml:space="preserve"> </w:t>
      </w:r>
      <w:proofErr w:type="spellStart"/>
      <w:r w:rsidRPr="008837D5">
        <w:rPr>
          <w:lang w:val="id-ID"/>
        </w:rPr>
        <w:t>extension</w:t>
      </w:r>
      <w:proofErr w:type="spellEnd"/>
      <w:r w:rsidRPr="008837D5">
        <w:rPr>
          <w:lang w:val="id-ID"/>
        </w:rPr>
        <w:t xml:space="preserve"> </w:t>
      </w:r>
      <w:proofErr w:type="spellStart"/>
      <w:r w:rsidRPr="008837D5">
        <w:rPr>
          <w:lang w:val="id-ID"/>
        </w:rPr>
        <w:t>of</w:t>
      </w:r>
      <w:proofErr w:type="spellEnd"/>
      <w:r w:rsidRPr="008837D5">
        <w:rPr>
          <w:lang w:val="id-ID"/>
        </w:rPr>
        <w:t xml:space="preserve"> </w:t>
      </w:r>
      <w:sdt>
        <w:sdtPr>
          <w:rPr>
            <w:color w:val="000000"/>
            <w:lang w:val="id-ID"/>
          </w:rPr>
          <w:tag w:val="MENDELEY_CITATION_v3_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"/>
          <w:id w:val="143166112"/>
          <w:placeholder>
            <w:docPart w:val="DefaultPlaceholder_-1854013440"/>
          </w:placeholder>
        </w:sdtPr>
        <w:sdtContent>
          <w:proofErr w:type="spellStart"/>
          <w:r w:rsidR="003E2307" w:rsidRPr="003E2307">
            <w:rPr>
              <w:color w:val="000000"/>
              <w:lang w:val="id-ID"/>
            </w:rPr>
            <w:t>Schumpeter’s</w:t>
          </w:r>
          <w:proofErr w:type="spellEnd"/>
          <w:r w:rsidR="003E2307" w:rsidRPr="003E2307">
            <w:rPr>
              <w:color w:val="000000"/>
              <w:lang w:val="id-ID"/>
            </w:rPr>
            <w:t xml:space="preserve"> (1952)</w:t>
          </w:r>
        </w:sdtContent>
      </w:sdt>
      <w:r w:rsidRPr="008837D5">
        <w:rPr>
          <w:lang w:val="id-ID"/>
        </w:rPr>
        <w:t xml:space="preserve"> </w:t>
      </w:r>
      <w:proofErr w:type="spellStart"/>
      <w:r w:rsidRPr="008837D5">
        <w:rPr>
          <w:lang w:val="id-ID"/>
        </w:rPr>
        <w:t>concept</w:t>
      </w:r>
      <w:proofErr w:type="spellEnd"/>
      <w:r w:rsidRPr="008837D5">
        <w:rPr>
          <w:lang w:val="id-ID"/>
        </w:rPr>
        <w:t xml:space="preserve"> </w:t>
      </w:r>
      <w:proofErr w:type="spellStart"/>
      <w:r w:rsidRPr="008837D5">
        <w:rPr>
          <w:lang w:val="id-ID"/>
        </w:rPr>
        <w:t>of</w:t>
      </w:r>
      <w:proofErr w:type="spellEnd"/>
      <w:r w:rsidRPr="008837D5">
        <w:rPr>
          <w:lang w:val="id-ID"/>
        </w:rPr>
        <w:t xml:space="preserve"> </w:t>
      </w:r>
      <w:proofErr w:type="spellStart"/>
      <w:r w:rsidRPr="008837D5">
        <w:rPr>
          <w:lang w:val="id-ID"/>
        </w:rPr>
        <w:t>the</w:t>
      </w:r>
      <w:proofErr w:type="spellEnd"/>
      <w:r w:rsidRPr="008837D5">
        <w:rPr>
          <w:lang w:val="id-ID"/>
        </w:rPr>
        <w:t xml:space="preserve"> entrepreneur as an agent of change who drives innovation through new combinations of resources, including financial capital and technology, as well as the concept of Entrepreneurial </w:t>
      </w:r>
      <w:proofErr w:type="spellStart"/>
      <w:r w:rsidRPr="008837D5">
        <w:rPr>
          <w:lang w:val="id-ID"/>
        </w:rPr>
        <w:t>Orientation</w:t>
      </w:r>
      <w:proofErr w:type="spellEnd"/>
      <w:r w:rsidRPr="008837D5">
        <w:rPr>
          <w:lang w:val="id-ID"/>
        </w:rPr>
        <w:t xml:space="preserve"> </w:t>
      </w:r>
      <w:proofErr w:type="spellStart"/>
      <w:r w:rsidRPr="008837D5">
        <w:rPr>
          <w:lang w:val="id-ID"/>
        </w:rPr>
        <w:t>developed</w:t>
      </w:r>
      <w:proofErr w:type="spellEnd"/>
      <w:r w:rsidRPr="008837D5">
        <w:rPr>
          <w:lang w:val="id-ID"/>
        </w:rPr>
        <w:t xml:space="preserve"> </w:t>
      </w:r>
      <w:proofErr w:type="spellStart"/>
      <w:r w:rsidRPr="008837D5">
        <w:rPr>
          <w:lang w:val="id-ID"/>
        </w:rPr>
        <w:t>by</w:t>
      </w:r>
      <w:proofErr w:type="spellEnd"/>
      <w:r w:rsidRPr="008837D5">
        <w:rPr>
          <w:lang w:val="id-ID"/>
        </w:rPr>
        <w:t xml:space="preserve"> </w:t>
      </w:r>
      <w:sdt>
        <w:sdtPr>
          <w:rPr>
            <w:color w:val="000000"/>
            <w:lang w:val="id-ID"/>
          </w:rPr>
          <w:tag w:val="MENDELEY_CITATION_v3_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"/>
          <w:id w:val="589814031"/>
          <w:placeholder>
            <w:docPart w:val="DefaultPlaceholder_-1854013440"/>
          </w:placeholder>
        </w:sdtPr>
        <w:sdtContent>
          <w:proofErr w:type="spellStart"/>
          <w:r w:rsidR="003E2307" w:rsidRPr="003E2307">
            <w:rPr>
              <w:color w:val="000000"/>
              <w:lang w:val="id-ID"/>
            </w:rPr>
            <w:t>Lumpkin</w:t>
          </w:r>
          <w:proofErr w:type="spellEnd"/>
          <w:r w:rsidR="003E2307" w:rsidRPr="003E2307">
            <w:rPr>
              <w:color w:val="000000"/>
              <w:lang w:val="id-ID"/>
            </w:rPr>
            <w:t xml:space="preserve"> </w:t>
          </w:r>
          <w:proofErr w:type="spellStart"/>
          <w:r w:rsidR="003E2307" w:rsidRPr="003E2307">
            <w:rPr>
              <w:color w:val="000000"/>
              <w:lang w:val="id-ID"/>
            </w:rPr>
            <w:t>and</w:t>
          </w:r>
          <w:proofErr w:type="spellEnd"/>
          <w:r w:rsidR="003E2307" w:rsidRPr="003E2307">
            <w:rPr>
              <w:color w:val="000000"/>
              <w:lang w:val="id-ID"/>
            </w:rPr>
            <w:t xml:space="preserve"> Dess (1996).</w:t>
          </w:r>
        </w:sdtContent>
      </w:sdt>
    </w:p>
    <w:p w14:paraId="35980D9A" w14:textId="10FDBAAF" w:rsidR="005A23F4" w:rsidRPr="008837D5" w:rsidRDefault="005A23F4" w:rsidP="008837D5">
      <w:pPr>
        <w:pStyle w:val="TeksIsi"/>
        <w:tabs>
          <w:tab w:val="left" w:pos="567"/>
        </w:tabs>
        <w:spacing w:before="10"/>
        <w:ind w:right="30"/>
        <w:rPr>
          <w:lang w:val="id-ID"/>
        </w:rPr>
      </w:pPr>
      <w:r w:rsidRPr="008837D5">
        <w:rPr>
          <w:lang w:val="id-ID"/>
        </w:rPr>
        <w:tab/>
        <w:t xml:space="preserve">Indonesia is currently experiencing a demographic bonus, with its peak projected to occur during 2020–2035. During this period, the working-age population (15–64 years) reached 191.08 million people, accounting for 70.72% of the total population, while the millennial generation comprised approximately 69.38 million people, or 25.87% of </w:t>
      </w:r>
      <w:proofErr w:type="spellStart"/>
      <w:r w:rsidRPr="008837D5">
        <w:rPr>
          <w:lang w:val="id-ID"/>
        </w:rPr>
        <w:t>Indonesia’s</w:t>
      </w:r>
      <w:proofErr w:type="spellEnd"/>
      <w:r w:rsidRPr="008837D5">
        <w:rPr>
          <w:lang w:val="id-ID"/>
        </w:rPr>
        <w:t xml:space="preserve"> total </w:t>
      </w:r>
      <w:proofErr w:type="spellStart"/>
      <w:r w:rsidRPr="008837D5">
        <w:rPr>
          <w:lang w:val="id-ID"/>
        </w:rPr>
        <w:t>population</w:t>
      </w:r>
      <w:proofErr w:type="spellEnd"/>
      <w:r w:rsidRPr="008837D5">
        <w:rPr>
          <w:lang w:val="id-ID"/>
        </w:rPr>
        <w:t xml:space="preserve"> </w:t>
      </w:r>
      <w:sdt>
        <w:sdtPr>
          <w:rPr>
            <w:color w:val="000000"/>
            <w:lang w:val="id-ID"/>
          </w:rPr>
          <w:tag w:val="MENDELEY_CITATION_v3_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"/>
          <w:id w:val="426707233"/>
          <w:placeholder>
            <w:docPart w:val="DefaultPlaceholder_-1854013440"/>
          </w:placeholder>
        </w:sdtPr>
        <w:sdtContent>
          <w:r w:rsidR="003E2307" w:rsidRPr="003E2307">
            <w:rPr>
              <w:color w:val="000000"/>
              <w:lang w:val="id-ID"/>
            </w:rPr>
            <w:t>(BPS, 2021)</w:t>
          </w:r>
        </w:sdtContent>
      </w:sdt>
      <w:r w:rsidRPr="008837D5">
        <w:rPr>
          <w:lang w:val="id-ID"/>
        </w:rPr>
        <w:t xml:space="preserve">. The creative economy has also become a strategic sector, contributing IDR 1,611.15 trillion, or 7.28% of national GDP, in 2024 and employing 27.4 million workers, more than half of whom were under 40 </w:t>
      </w:r>
      <w:proofErr w:type="spellStart"/>
      <w:r w:rsidRPr="008837D5">
        <w:rPr>
          <w:lang w:val="id-ID"/>
        </w:rPr>
        <w:t>years</w:t>
      </w:r>
      <w:proofErr w:type="spellEnd"/>
      <w:r w:rsidRPr="008837D5">
        <w:rPr>
          <w:lang w:val="id-ID"/>
        </w:rPr>
        <w:t xml:space="preserve"> </w:t>
      </w:r>
      <w:proofErr w:type="spellStart"/>
      <w:r w:rsidRPr="008837D5">
        <w:rPr>
          <w:lang w:val="id-ID"/>
        </w:rPr>
        <w:t>old</w:t>
      </w:r>
      <w:proofErr w:type="spellEnd"/>
      <w:r w:rsidRPr="008837D5">
        <w:rPr>
          <w:lang w:val="id-ID"/>
        </w:rPr>
        <w:t xml:space="preserve"> </w:t>
      </w:r>
      <w:sdt>
        <w:sdtPr>
          <w:rPr>
            <w:color w:val="000000"/>
            <w:lang w:val="id-ID"/>
          </w:rPr>
          <w:tag w:val="MENDELEY_CITATION_v3_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"/>
          <w:id w:val="-48459371"/>
          <w:placeholder>
            <w:docPart w:val="DefaultPlaceholder_-1854013440"/>
          </w:placeholder>
        </w:sdtPr>
        <w:sdtContent>
          <w:r w:rsidR="003E2307" w:rsidRPr="003E2307">
            <w:rPr>
              <w:color w:val="000000"/>
              <w:lang w:val="id-ID"/>
            </w:rPr>
            <w:t>(</w:t>
          </w:r>
          <w:proofErr w:type="spellStart"/>
          <w:r w:rsidR="003E2307" w:rsidRPr="003E2307">
            <w:rPr>
              <w:color w:val="000000"/>
              <w:lang w:val="id-ID"/>
            </w:rPr>
            <w:t>Kemenekraf</w:t>
          </w:r>
          <w:proofErr w:type="spellEnd"/>
          <w:r w:rsidR="003E2307" w:rsidRPr="003E2307">
            <w:rPr>
              <w:color w:val="000000"/>
              <w:lang w:val="id-ID"/>
            </w:rPr>
            <w:t xml:space="preserve"> RI, 2026)</w:t>
          </w:r>
        </w:sdtContent>
      </w:sdt>
      <w:r w:rsidRPr="008837D5">
        <w:rPr>
          <w:lang w:val="id-ID"/>
        </w:rPr>
        <w:t xml:space="preserve">; </w:t>
      </w:r>
      <w:sdt>
        <w:sdtPr>
          <w:rPr>
            <w:color w:val="000000"/>
            <w:lang w:val="id-ID"/>
          </w:rPr>
          <w:tag w:val="MENDELEY_CITATION_v3_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"/>
          <w:id w:val="-1272325149"/>
          <w:placeholder>
            <w:docPart w:val="DefaultPlaceholder_-1854013440"/>
          </w:placeholder>
        </w:sdtPr>
        <w:sdtContent>
          <w:r w:rsidR="003E2307" w:rsidRPr="003E2307">
            <w:rPr>
              <w:color w:val="000000"/>
              <w:lang w:val="id-ID"/>
            </w:rPr>
            <w:t>(BPS, 2025)</w:t>
          </w:r>
        </w:sdtContent>
      </w:sdt>
      <w:r w:rsidR="00EB5382">
        <w:rPr>
          <w:color w:val="000000"/>
          <w:lang w:val="id-ID"/>
        </w:rPr>
        <w:t xml:space="preserve">. </w:t>
      </w:r>
      <w:r w:rsidRPr="008837D5">
        <w:rPr>
          <w:lang w:val="id-ID"/>
        </w:rPr>
        <w:t xml:space="preserve">The </w:t>
      </w:r>
      <w:proofErr w:type="spellStart"/>
      <w:r w:rsidRPr="008837D5">
        <w:rPr>
          <w:lang w:val="id-ID"/>
        </w:rPr>
        <w:t>craft</w:t>
      </w:r>
      <w:proofErr w:type="spellEnd"/>
      <w:r w:rsidRPr="008837D5">
        <w:rPr>
          <w:lang w:val="id-ID"/>
        </w:rPr>
        <w:t xml:space="preserve"> </w:t>
      </w:r>
      <w:proofErr w:type="spellStart"/>
      <w:r w:rsidRPr="008837D5">
        <w:rPr>
          <w:lang w:val="id-ID"/>
        </w:rPr>
        <w:t>subsector</w:t>
      </w:r>
      <w:proofErr w:type="spellEnd"/>
      <w:r w:rsidRPr="008837D5">
        <w:rPr>
          <w:lang w:val="id-ID"/>
        </w:rPr>
        <w:t xml:space="preserve"> </w:t>
      </w:r>
      <w:proofErr w:type="spellStart"/>
      <w:r w:rsidRPr="008837D5">
        <w:rPr>
          <w:lang w:val="id-ID"/>
        </w:rPr>
        <w:t>was</w:t>
      </w:r>
      <w:proofErr w:type="spellEnd"/>
      <w:r w:rsidRPr="008837D5">
        <w:rPr>
          <w:lang w:val="id-ID"/>
        </w:rPr>
        <w:t xml:space="preserve"> </w:t>
      </w:r>
      <w:proofErr w:type="spellStart"/>
      <w:r w:rsidRPr="008837D5">
        <w:rPr>
          <w:lang w:val="id-ID"/>
        </w:rPr>
        <w:t>the</w:t>
      </w:r>
      <w:proofErr w:type="spellEnd"/>
      <w:r w:rsidRPr="008837D5">
        <w:rPr>
          <w:lang w:val="id-ID"/>
        </w:rPr>
        <w:t xml:space="preserve"> second-largest contributor to creative economy exports, with an export value of USD 11.10 billion after </w:t>
      </w:r>
      <w:proofErr w:type="spellStart"/>
      <w:r w:rsidRPr="008837D5">
        <w:rPr>
          <w:lang w:val="id-ID"/>
        </w:rPr>
        <w:t>the</w:t>
      </w:r>
      <w:proofErr w:type="spellEnd"/>
      <w:r w:rsidRPr="008837D5">
        <w:rPr>
          <w:lang w:val="id-ID"/>
        </w:rPr>
        <w:t xml:space="preserve"> </w:t>
      </w:r>
      <w:proofErr w:type="spellStart"/>
      <w:r w:rsidRPr="008837D5">
        <w:rPr>
          <w:lang w:val="id-ID"/>
        </w:rPr>
        <w:t>fashion</w:t>
      </w:r>
      <w:proofErr w:type="spellEnd"/>
      <w:r w:rsidRPr="008837D5">
        <w:rPr>
          <w:lang w:val="id-ID"/>
        </w:rPr>
        <w:t xml:space="preserve"> </w:t>
      </w:r>
      <w:proofErr w:type="spellStart"/>
      <w:r w:rsidRPr="008837D5">
        <w:rPr>
          <w:lang w:val="id-ID"/>
        </w:rPr>
        <w:t>subsector</w:t>
      </w:r>
      <w:proofErr w:type="spellEnd"/>
      <w:r w:rsidRPr="008837D5">
        <w:rPr>
          <w:lang w:val="id-ID"/>
        </w:rPr>
        <w:t xml:space="preserve"> </w:t>
      </w:r>
      <w:sdt>
        <w:sdtPr>
          <w:rPr>
            <w:color w:val="000000"/>
            <w:lang w:val="id-ID"/>
          </w:rPr>
          <w:tag w:val="MENDELEY_CITATION_v3_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"/>
          <w:id w:val="300660140"/>
          <w:placeholder>
            <w:docPart w:val="DefaultPlaceholder_-1854013440"/>
          </w:placeholder>
        </w:sdtPr>
        <w:sdtContent>
          <w:r w:rsidR="003E2307" w:rsidRPr="003E2307">
            <w:rPr>
              <w:color w:val="000000"/>
              <w:lang w:val="id-ID"/>
            </w:rPr>
            <w:t>(BPS, 2025)</w:t>
          </w:r>
        </w:sdtContent>
      </w:sdt>
      <w:r w:rsidR="00EB5382">
        <w:rPr>
          <w:color w:val="000000"/>
          <w:lang w:val="id-ID"/>
        </w:rPr>
        <w:t xml:space="preserve">. </w:t>
      </w:r>
      <w:proofErr w:type="spellStart"/>
      <w:r w:rsidRPr="008837D5">
        <w:rPr>
          <w:lang w:val="id-ID"/>
        </w:rPr>
        <w:t>Central</w:t>
      </w:r>
      <w:proofErr w:type="spellEnd"/>
      <w:r w:rsidRPr="008837D5">
        <w:rPr>
          <w:lang w:val="id-ID"/>
        </w:rPr>
        <w:t xml:space="preserve"> Java </w:t>
      </w:r>
      <w:proofErr w:type="spellStart"/>
      <w:r w:rsidRPr="008837D5">
        <w:rPr>
          <w:lang w:val="id-ID"/>
        </w:rPr>
        <w:t>is</w:t>
      </w:r>
      <w:proofErr w:type="spellEnd"/>
      <w:r w:rsidRPr="008837D5">
        <w:rPr>
          <w:lang w:val="id-ID"/>
        </w:rPr>
        <w:t xml:space="preserve"> </w:t>
      </w:r>
      <w:proofErr w:type="spellStart"/>
      <w:r w:rsidRPr="008837D5">
        <w:rPr>
          <w:lang w:val="id-ID"/>
        </w:rPr>
        <w:t>one</w:t>
      </w:r>
      <w:proofErr w:type="spellEnd"/>
      <w:r w:rsidRPr="008837D5">
        <w:rPr>
          <w:lang w:val="id-ID"/>
        </w:rPr>
        <w:t xml:space="preserve"> of the provinces with significant potential in this sector, as indicated by the export value of pottery and decorative ceramics, which exceeded USD 25.4 </w:t>
      </w:r>
      <w:proofErr w:type="spellStart"/>
      <w:r w:rsidRPr="008837D5">
        <w:rPr>
          <w:lang w:val="id-ID"/>
        </w:rPr>
        <w:t>million</w:t>
      </w:r>
      <w:proofErr w:type="spellEnd"/>
      <w:r w:rsidRPr="008837D5">
        <w:rPr>
          <w:lang w:val="id-ID"/>
        </w:rPr>
        <w:t xml:space="preserve"> in 2018 </w:t>
      </w:r>
      <w:sdt>
        <w:sdtPr>
          <w:rPr>
            <w:color w:val="000000"/>
            <w:lang w:val="id-ID"/>
          </w:rPr>
          <w:tag w:val="MENDELEY_CITATION_v3_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"/>
          <w:id w:val="-316191109"/>
          <w:placeholder>
            <w:docPart w:val="DefaultPlaceholder_-1854013440"/>
          </w:placeholder>
        </w:sdtPr>
        <w:sdtContent>
          <w:r w:rsidR="003E2307" w:rsidRPr="003E2307">
            <w:rPr>
              <w:color w:val="000000"/>
              <w:lang w:val="id-ID"/>
            </w:rPr>
            <w:t>(SWA, 2021).</w:t>
          </w:r>
        </w:sdtContent>
      </w:sdt>
    </w:p>
    <w:p w14:paraId="254E8B36" w14:textId="0EB0BBCF" w:rsidR="005A23F4" w:rsidRPr="008837D5" w:rsidRDefault="005A23F4" w:rsidP="008837D5">
      <w:pPr>
        <w:pStyle w:val="TeksIsi"/>
        <w:tabs>
          <w:tab w:val="left" w:pos="567"/>
        </w:tabs>
        <w:spacing w:before="10"/>
        <w:ind w:right="30"/>
        <w:rPr>
          <w:lang w:val="id-ID"/>
        </w:rPr>
      </w:pPr>
      <w:r w:rsidRPr="008837D5">
        <w:rPr>
          <w:lang w:val="id-ID"/>
        </w:rPr>
        <w:lastRenderedPageBreak/>
        <w:tab/>
        <w:t xml:space="preserve">Despite its considerable potential, craft business owners in Central Java continue to face challenges in optimizing Access to Finance, innovative entrepreneurship, and information technology. Consequently, the average income of craft subsector business owners in Central Java declined by 47.44% during </w:t>
      </w:r>
      <w:proofErr w:type="spellStart"/>
      <w:r w:rsidRPr="008837D5">
        <w:rPr>
          <w:lang w:val="id-ID"/>
        </w:rPr>
        <w:t>the</w:t>
      </w:r>
      <w:proofErr w:type="spellEnd"/>
      <w:r w:rsidRPr="008837D5">
        <w:rPr>
          <w:lang w:val="id-ID"/>
        </w:rPr>
        <w:t xml:space="preserve"> 2022–2024 </w:t>
      </w:r>
      <w:proofErr w:type="spellStart"/>
      <w:r w:rsidRPr="008837D5">
        <w:rPr>
          <w:lang w:val="id-ID"/>
        </w:rPr>
        <w:t>period</w:t>
      </w:r>
      <w:proofErr w:type="spellEnd"/>
      <w:r w:rsidRPr="008837D5">
        <w:rPr>
          <w:lang w:val="id-ID"/>
        </w:rPr>
        <w:t xml:space="preserve"> </w:t>
      </w:r>
      <w:sdt>
        <w:sdtPr>
          <w:rPr>
            <w:color w:val="000000"/>
            <w:lang w:val="id-ID"/>
          </w:rPr>
          <w:tag w:val="MENDELEY_CITATION_v3_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"/>
          <w:id w:val="-442312813"/>
          <w:placeholder>
            <w:docPart w:val="DefaultPlaceholder_-1854013440"/>
          </w:placeholder>
        </w:sdtPr>
        <w:sdtContent>
          <w:r w:rsidR="003E2307" w:rsidRPr="003E2307">
            <w:rPr>
              <w:color w:val="000000"/>
              <w:lang w:val="id-ID"/>
            </w:rPr>
            <w:t>(BPS Jateng, 2024)</w:t>
          </w:r>
        </w:sdtContent>
      </w:sdt>
      <w:r w:rsidR="00EB5382">
        <w:rPr>
          <w:lang w:val="id-ID"/>
        </w:rPr>
        <w:t xml:space="preserve">. </w:t>
      </w:r>
      <w:r w:rsidRPr="008837D5">
        <w:rPr>
          <w:lang w:val="id-ID"/>
        </w:rPr>
        <w:t xml:space="preserve">The </w:t>
      </w:r>
      <w:proofErr w:type="spellStart"/>
      <w:r w:rsidRPr="008837D5">
        <w:rPr>
          <w:lang w:val="id-ID"/>
        </w:rPr>
        <w:t>identification</w:t>
      </w:r>
      <w:proofErr w:type="spellEnd"/>
      <w:r w:rsidRPr="008837D5">
        <w:rPr>
          <w:lang w:val="id-ID"/>
        </w:rPr>
        <w:t xml:space="preserve"> </w:t>
      </w:r>
      <w:proofErr w:type="spellStart"/>
      <w:r w:rsidRPr="008837D5">
        <w:rPr>
          <w:lang w:val="id-ID"/>
        </w:rPr>
        <w:t>of</w:t>
      </w:r>
      <w:proofErr w:type="spellEnd"/>
      <w:r w:rsidRPr="008837D5">
        <w:rPr>
          <w:lang w:val="id-ID"/>
        </w:rPr>
        <w:t xml:space="preserve"> </w:t>
      </w:r>
      <w:proofErr w:type="spellStart"/>
      <w:r w:rsidRPr="008837D5">
        <w:rPr>
          <w:lang w:val="id-ID"/>
        </w:rPr>
        <w:t>the</w:t>
      </w:r>
      <w:proofErr w:type="spellEnd"/>
      <w:r w:rsidRPr="008837D5">
        <w:rPr>
          <w:lang w:val="id-ID"/>
        </w:rPr>
        <w:t xml:space="preserve"> </w:t>
      </w:r>
      <w:proofErr w:type="spellStart"/>
      <w:r w:rsidRPr="008837D5">
        <w:rPr>
          <w:lang w:val="id-ID"/>
        </w:rPr>
        <w:t>root</w:t>
      </w:r>
      <w:proofErr w:type="spellEnd"/>
      <w:r w:rsidRPr="008837D5">
        <w:rPr>
          <w:lang w:val="id-ID"/>
        </w:rPr>
        <w:t xml:space="preserve"> causes indicates three underdeveloped capabilities: financial capability, with 77.5% of MSMEs lacking adequate financial records and 33% of financing needs remaining unmet; entrepreneurial capability, with 90% of businesses not undertaking product development and only 9% utilizing the internet to identify market opportunities; and technological capability, with internet utilization for marketing reaching only 40% and 14% of businesses experiencing limitations in the digital competencies </w:t>
      </w:r>
      <w:proofErr w:type="spellStart"/>
      <w:r w:rsidRPr="008837D5">
        <w:rPr>
          <w:lang w:val="id-ID"/>
        </w:rPr>
        <w:t>of</w:t>
      </w:r>
      <w:proofErr w:type="spellEnd"/>
      <w:r w:rsidRPr="008837D5">
        <w:rPr>
          <w:lang w:val="id-ID"/>
        </w:rPr>
        <w:t xml:space="preserve"> </w:t>
      </w:r>
      <w:proofErr w:type="spellStart"/>
      <w:r w:rsidRPr="008837D5">
        <w:rPr>
          <w:lang w:val="id-ID"/>
        </w:rPr>
        <w:t>their</w:t>
      </w:r>
      <w:proofErr w:type="spellEnd"/>
      <w:r w:rsidRPr="008837D5">
        <w:rPr>
          <w:lang w:val="id-ID"/>
        </w:rPr>
        <w:t xml:space="preserve"> </w:t>
      </w:r>
      <w:proofErr w:type="spellStart"/>
      <w:r w:rsidRPr="008837D5">
        <w:rPr>
          <w:lang w:val="id-ID"/>
        </w:rPr>
        <w:t>workforce</w:t>
      </w:r>
      <w:proofErr w:type="spellEnd"/>
      <w:r w:rsidRPr="008837D5">
        <w:rPr>
          <w:lang w:val="id-ID"/>
        </w:rPr>
        <w:t xml:space="preserve"> </w:t>
      </w:r>
      <w:sdt>
        <w:sdtPr>
          <w:rPr>
            <w:color w:val="000000"/>
            <w:lang w:val="id-ID"/>
          </w:rPr>
          <w:tag w:val="MENDELEY_CITATION_v3_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"/>
          <w:id w:val="14287773"/>
          <w:placeholder>
            <w:docPart w:val="3827B30C3F1244B5BC4F752A3E590733"/>
          </w:placeholder>
        </w:sdtPr>
        <w:sdtContent>
          <w:r w:rsidR="003E2307" w:rsidRPr="003E2307">
            <w:rPr>
              <w:color w:val="000000"/>
              <w:lang w:val="id-ID"/>
            </w:rPr>
            <w:t>(BPS Jateng, 2024)</w:t>
          </w:r>
        </w:sdtContent>
      </w:sdt>
      <w:r w:rsidR="00EB5382">
        <w:rPr>
          <w:lang w:val="id-ID"/>
        </w:rPr>
        <w:t xml:space="preserve">. </w:t>
      </w:r>
      <w:proofErr w:type="spellStart"/>
      <w:r w:rsidRPr="008837D5">
        <w:rPr>
          <w:lang w:val="id-ID"/>
        </w:rPr>
        <w:t>These</w:t>
      </w:r>
      <w:proofErr w:type="spellEnd"/>
      <w:r w:rsidRPr="008837D5">
        <w:rPr>
          <w:lang w:val="id-ID"/>
        </w:rPr>
        <w:t xml:space="preserve"> </w:t>
      </w:r>
      <w:proofErr w:type="spellStart"/>
      <w:r w:rsidRPr="008837D5">
        <w:rPr>
          <w:lang w:val="id-ID"/>
        </w:rPr>
        <w:t>three</w:t>
      </w:r>
      <w:proofErr w:type="spellEnd"/>
      <w:r w:rsidRPr="008837D5">
        <w:rPr>
          <w:lang w:val="id-ID"/>
        </w:rPr>
        <w:t xml:space="preserve"> </w:t>
      </w:r>
      <w:proofErr w:type="spellStart"/>
      <w:r w:rsidRPr="008837D5">
        <w:rPr>
          <w:lang w:val="id-ID"/>
        </w:rPr>
        <w:t>root</w:t>
      </w:r>
      <w:proofErr w:type="spellEnd"/>
      <w:r w:rsidRPr="008837D5">
        <w:rPr>
          <w:lang w:val="id-ID"/>
        </w:rPr>
        <w:t xml:space="preserve"> </w:t>
      </w:r>
      <w:proofErr w:type="spellStart"/>
      <w:r w:rsidRPr="008837D5">
        <w:rPr>
          <w:lang w:val="id-ID"/>
        </w:rPr>
        <w:t>causes</w:t>
      </w:r>
      <w:proofErr w:type="spellEnd"/>
      <w:r w:rsidRPr="008837D5">
        <w:rPr>
          <w:lang w:val="id-ID"/>
        </w:rPr>
        <w:t xml:space="preserve"> are consistent with </w:t>
      </w:r>
      <w:proofErr w:type="spellStart"/>
      <w:r w:rsidRPr="008837D5">
        <w:rPr>
          <w:lang w:val="id-ID"/>
        </w:rPr>
        <w:t>Dynamic</w:t>
      </w:r>
      <w:proofErr w:type="spellEnd"/>
      <w:r w:rsidRPr="008837D5">
        <w:rPr>
          <w:lang w:val="id-ID"/>
        </w:rPr>
        <w:t xml:space="preserve"> </w:t>
      </w:r>
      <w:proofErr w:type="spellStart"/>
      <w:r w:rsidRPr="008837D5">
        <w:rPr>
          <w:lang w:val="id-ID"/>
        </w:rPr>
        <w:t>Capabilities</w:t>
      </w:r>
      <w:proofErr w:type="spellEnd"/>
      <w:r w:rsidRPr="008837D5">
        <w:rPr>
          <w:lang w:val="id-ID"/>
        </w:rPr>
        <w:t xml:space="preserve"> </w:t>
      </w:r>
      <w:proofErr w:type="spellStart"/>
      <w:r w:rsidRPr="008837D5">
        <w:rPr>
          <w:lang w:val="id-ID"/>
        </w:rPr>
        <w:t>Theory</w:t>
      </w:r>
      <w:proofErr w:type="spellEnd"/>
      <w:r w:rsidRPr="008837D5">
        <w:rPr>
          <w:lang w:val="id-ID"/>
        </w:rPr>
        <w:t xml:space="preserve"> </w:t>
      </w:r>
      <w:sdt>
        <w:sdtPr>
          <w:rPr>
            <w:color w:val="000000"/>
            <w:lang w:val="id-ID"/>
          </w:rPr>
          <w:tag w:val="MENDELEY_CITATION_v3_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"/>
          <w:id w:val="-1235311965"/>
          <w:placeholder>
            <w:docPart w:val="DefaultPlaceholder_-1854013440"/>
          </w:placeholder>
        </w:sdtPr>
        <w:sdtContent>
          <w:r w:rsidR="003E2307" w:rsidRPr="003E2307">
            <w:rPr>
              <w:color w:val="000000"/>
              <w:lang w:val="id-ID"/>
            </w:rPr>
            <w:t xml:space="preserve">(D. J. </w:t>
          </w:r>
          <w:proofErr w:type="spellStart"/>
          <w:r w:rsidR="003E2307" w:rsidRPr="003E2307">
            <w:rPr>
              <w:color w:val="000000"/>
              <w:lang w:val="id-ID"/>
            </w:rPr>
            <w:t>Teece</w:t>
          </w:r>
          <w:proofErr w:type="spellEnd"/>
          <w:r w:rsidR="003E2307" w:rsidRPr="003E2307">
            <w:rPr>
              <w:color w:val="000000"/>
              <w:lang w:val="id-ID"/>
            </w:rPr>
            <w:t xml:space="preserve"> </w:t>
          </w:r>
          <w:proofErr w:type="spellStart"/>
          <w:r w:rsidR="003E2307" w:rsidRPr="003E2307">
            <w:rPr>
              <w:color w:val="000000"/>
              <w:lang w:val="id-ID"/>
            </w:rPr>
            <w:t>et</w:t>
          </w:r>
          <w:proofErr w:type="spellEnd"/>
          <w:r w:rsidR="003E2307" w:rsidRPr="003E2307">
            <w:rPr>
              <w:color w:val="000000"/>
              <w:lang w:val="id-ID"/>
            </w:rPr>
            <w:t xml:space="preserve"> </w:t>
          </w:r>
          <w:proofErr w:type="spellStart"/>
          <w:r w:rsidR="003E2307" w:rsidRPr="003E2307">
            <w:rPr>
              <w:color w:val="000000"/>
              <w:lang w:val="id-ID"/>
            </w:rPr>
            <w:t>al.</w:t>
          </w:r>
          <w:proofErr w:type="spellEnd"/>
          <w:r w:rsidR="003E2307" w:rsidRPr="003E2307">
            <w:rPr>
              <w:color w:val="000000"/>
              <w:lang w:val="id-ID"/>
            </w:rPr>
            <w:t>, 1997a)</w:t>
          </w:r>
        </w:sdtContent>
      </w:sdt>
      <w:r w:rsidR="00EB5382">
        <w:rPr>
          <w:color w:val="000000"/>
          <w:lang w:val="id-ID"/>
        </w:rPr>
        <w:t xml:space="preserve">, </w:t>
      </w:r>
      <w:proofErr w:type="spellStart"/>
      <w:r w:rsidRPr="008837D5">
        <w:rPr>
          <w:lang w:val="id-ID"/>
        </w:rPr>
        <w:t>which</w:t>
      </w:r>
      <w:proofErr w:type="spellEnd"/>
      <w:r w:rsidRPr="008837D5">
        <w:rPr>
          <w:lang w:val="id-ID"/>
        </w:rPr>
        <w:t xml:space="preserve"> </w:t>
      </w:r>
      <w:proofErr w:type="spellStart"/>
      <w:r w:rsidRPr="008837D5">
        <w:rPr>
          <w:lang w:val="id-ID"/>
        </w:rPr>
        <w:t>posits</w:t>
      </w:r>
      <w:proofErr w:type="spellEnd"/>
      <w:r w:rsidRPr="008837D5">
        <w:rPr>
          <w:lang w:val="id-ID"/>
        </w:rPr>
        <w:t xml:space="preserve"> </w:t>
      </w:r>
      <w:proofErr w:type="spellStart"/>
      <w:r w:rsidRPr="008837D5">
        <w:rPr>
          <w:lang w:val="id-ID"/>
        </w:rPr>
        <w:t>that</w:t>
      </w:r>
      <w:proofErr w:type="spellEnd"/>
      <w:r w:rsidRPr="008837D5">
        <w:rPr>
          <w:lang w:val="id-ID"/>
        </w:rPr>
        <w:t xml:space="preserve"> </w:t>
      </w:r>
      <w:proofErr w:type="spellStart"/>
      <w:r w:rsidRPr="008837D5">
        <w:rPr>
          <w:lang w:val="id-ID"/>
        </w:rPr>
        <w:t>organizational</w:t>
      </w:r>
      <w:proofErr w:type="spellEnd"/>
      <w:r w:rsidRPr="008837D5">
        <w:rPr>
          <w:lang w:val="id-ID"/>
        </w:rPr>
        <w:t xml:space="preserve"> </w:t>
      </w:r>
      <w:proofErr w:type="spellStart"/>
      <w:r w:rsidRPr="008837D5">
        <w:rPr>
          <w:lang w:val="id-ID"/>
        </w:rPr>
        <w:t>performance</w:t>
      </w:r>
      <w:proofErr w:type="spellEnd"/>
      <w:r w:rsidRPr="008837D5">
        <w:rPr>
          <w:lang w:val="id-ID"/>
        </w:rPr>
        <w:t xml:space="preserve"> </w:t>
      </w:r>
      <w:proofErr w:type="spellStart"/>
      <w:r w:rsidRPr="008837D5">
        <w:rPr>
          <w:lang w:val="id-ID"/>
        </w:rPr>
        <w:t>is</w:t>
      </w:r>
      <w:proofErr w:type="spellEnd"/>
      <w:r w:rsidRPr="008837D5">
        <w:rPr>
          <w:lang w:val="id-ID"/>
        </w:rPr>
        <w:t xml:space="preserve"> </w:t>
      </w:r>
      <w:proofErr w:type="spellStart"/>
      <w:r w:rsidRPr="008837D5">
        <w:rPr>
          <w:lang w:val="id-ID"/>
        </w:rPr>
        <w:t>determined</w:t>
      </w:r>
      <w:proofErr w:type="spellEnd"/>
      <w:r w:rsidRPr="008837D5">
        <w:rPr>
          <w:lang w:val="id-ID"/>
        </w:rPr>
        <w:t xml:space="preserve"> </w:t>
      </w:r>
      <w:proofErr w:type="spellStart"/>
      <w:r w:rsidRPr="008837D5">
        <w:rPr>
          <w:lang w:val="id-ID"/>
        </w:rPr>
        <w:t>by</w:t>
      </w:r>
      <w:proofErr w:type="spellEnd"/>
      <w:r w:rsidRPr="008837D5">
        <w:rPr>
          <w:lang w:val="id-ID"/>
        </w:rPr>
        <w:t xml:space="preserve"> </w:t>
      </w:r>
      <w:proofErr w:type="spellStart"/>
      <w:r w:rsidRPr="008837D5">
        <w:rPr>
          <w:lang w:val="id-ID"/>
        </w:rPr>
        <w:t>an</w:t>
      </w:r>
      <w:proofErr w:type="spellEnd"/>
      <w:r w:rsidRPr="008837D5">
        <w:rPr>
          <w:lang w:val="id-ID"/>
        </w:rPr>
        <w:t xml:space="preserve"> </w:t>
      </w:r>
      <w:proofErr w:type="spellStart"/>
      <w:r w:rsidRPr="008837D5">
        <w:rPr>
          <w:lang w:val="id-ID"/>
        </w:rPr>
        <w:t>organization’s</w:t>
      </w:r>
      <w:proofErr w:type="spellEnd"/>
      <w:r w:rsidRPr="008837D5">
        <w:rPr>
          <w:lang w:val="id-ID"/>
        </w:rPr>
        <w:t xml:space="preserve"> </w:t>
      </w:r>
      <w:proofErr w:type="spellStart"/>
      <w:r w:rsidRPr="008837D5">
        <w:rPr>
          <w:lang w:val="id-ID"/>
        </w:rPr>
        <w:t>ability</w:t>
      </w:r>
      <w:proofErr w:type="spellEnd"/>
      <w:r w:rsidRPr="008837D5">
        <w:rPr>
          <w:lang w:val="id-ID"/>
        </w:rPr>
        <w:t xml:space="preserve"> </w:t>
      </w:r>
      <w:proofErr w:type="spellStart"/>
      <w:r w:rsidRPr="008837D5">
        <w:rPr>
          <w:lang w:val="id-ID"/>
        </w:rPr>
        <w:t>to</w:t>
      </w:r>
      <w:proofErr w:type="spellEnd"/>
      <w:r w:rsidRPr="008837D5">
        <w:rPr>
          <w:lang w:val="id-ID"/>
        </w:rPr>
        <w:t xml:space="preserve"> </w:t>
      </w:r>
      <w:proofErr w:type="spellStart"/>
      <w:r w:rsidRPr="008837D5">
        <w:rPr>
          <w:lang w:val="id-ID"/>
        </w:rPr>
        <w:t>manage</w:t>
      </w:r>
      <w:proofErr w:type="spellEnd"/>
      <w:r w:rsidRPr="008837D5">
        <w:rPr>
          <w:lang w:val="id-ID"/>
        </w:rPr>
        <w:t xml:space="preserve">, </w:t>
      </w:r>
      <w:proofErr w:type="spellStart"/>
      <w:r w:rsidRPr="008837D5">
        <w:rPr>
          <w:lang w:val="id-ID"/>
        </w:rPr>
        <w:t>develop</w:t>
      </w:r>
      <w:proofErr w:type="spellEnd"/>
      <w:r w:rsidRPr="008837D5">
        <w:rPr>
          <w:lang w:val="id-ID"/>
        </w:rPr>
        <w:t xml:space="preserve">, </w:t>
      </w:r>
      <w:proofErr w:type="spellStart"/>
      <w:r w:rsidRPr="008837D5">
        <w:rPr>
          <w:lang w:val="id-ID"/>
        </w:rPr>
        <w:t>and</w:t>
      </w:r>
      <w:proofErr w:type="spellEnd"/>
      <w:r w:rsidRPr="008837D5">
        <w:rPr>
          <w:lang w:val="id-ID"/>
        </w:rPr>
        <w:t xml:space="preserve"> </w:t>
      </w:r>
      <w:proofErr w:type="spellStart"/>
      <w:r w:rsidRPr="008837D5">
        <w:rPr>
          <w:lang w:val="id-ID"/>
        </w:rPr>
        <w:t>reconfigure</w:t>
      </w:r>
      <w:proofErr w:type="spellEnd"/>
      <w:r w:rsidRPr="008837D5">
        <w:rPr>
          <w:lang w:val="id-ID"/>
        </w:rPr>
        <w:t xml:space="preserve"> </w:t>
      </w:r>
      <w:proofErr w:type="spellStart"/>
      <w:r w:rsidRPr="008837D5">
        <w:rPr>
          <w:lang w:val="id-ID"/>
        </w:rPr>
        <w:t>resources</w:t>
      </w:r>
      <w:proofErr w:type="spellEnd"/>
      <w:r w:rsidRPr="008837D5">
        <w:rPr>
          <w:lang w:val="id-ID"/>
        </w:rPr>
        <w:t xml:space="preserve"> in order </w:t>
      </w:r>
      <w:proofErr w:type="spellStart"/>
      <w:r w:rsidRPr="008837D5">
        <w:rPr>
          <w:lang w:val="id-ID"/>
        </w:rPr>
        <w:t>to</w:t>
      </w:r>
      <w:proofErr w:type="spellEnd"/>
      <w:r w:rsidRPr="008837D5">
        <w:rPr>
          <w:lang w:val="id-ID"/>
        </w:rPr>
        <w:t xml:space="preserve"> </w:t>
      </w:r>
      <w:proofErr w:type="spellStart"/>
      <w:r w:rsidRPr="008837D5">
        <w:rPr>
          <w:lang w:val="id-ID"/>
        </w:rPr>
        <w:t>adapt</w:t>
      </w:r>
      <w:proofErr w:type="spellEnd"/>
      <w:r w:rsidRPr="008837D5">
        <w:rPr>
          <w:lang w:val="id-ID"/>
        </w:rPr>
        <w:t xml:space="preserve"> </w:t>
      </w:r>
      <w:proofErr w:type="spellStart"/>
      <w:r w:rsidRPr="008837D5">
        <w:rPr>
          <w:lang w:val="id-ID"/>
        </w:rPr>
        <w:t>to</w:t>
      </w:r>
      <w:proofErr w:type="spellEnd"/>
      <w:r w:rsidRPr="008837D5">
        <w:rPr>
          <w:lang w:val="id-ID"/>
        </w:rPr>
        <w:t xml:space="preserve"> </w:t>
      </w:r>
      <w:proofErr w:type="spellStart"/>
      <w:r w:rsidRPr="008837D5">
        <w:rPr>
          <w:lang w:val="id-ID"/>
        </w:rPr>
        <w:t>changes</w:t>
      </w:r>
      <w:proofErr w:type="spellEnd"/>
      <w:r w:rsidRPr="008837D5">
        <w:rPr>
          <w:lang w:val="id-ID"/>
        </w:rPr>
        <w:t xml:space="preserve"> in </w:t>
      </w:r>
      <w:proofErr w:type="spellStart"/>
      <w:r w:rsidRPr="008837D5">
        <w:rPr>
          <w:lang w:val="id-ID"/>
        </w:rPr>
        <w:t>the</w:t>
      </w:r>
      <w:proofErr w:type="spellEnd"/>
      <w:r w:rsidRPr="008837D5">
        <w:rPr>
          <w:lang w:val="id-ID"/>
        </w:rPr>
        <w:t xml:space="preserve"> </w:t>
      </w:r>
      <w:proofErr w:type="spellStart"/>
      <w:r w:rsidRPr="008837D5">
        <w:rPr>
          <w:lang w:val="id-ID"/>
        </w:rPr>
        <w:t>business</w:t>
      </w:r>
      <w:proofErr w:type="spellEnd"/>
      <w:r w:rsidRPr="008837D5">
        <w:rPr>
          <w:lang w:val="id-ID"/>
        </w:rPr>
        <w:t xml:space="preserve"> </w:t>
      </w:r>
      <w:proofErr w:type="spellStart"/>
      <w:r w:rsidRPr="008837D5">
        <w:rPr>
          <w:lang w:val="id-ID"/>
        </w:rPr>
        <w:t>environment</w:t>
      </w:r>
      <w:proofErr w:type="spellEnd"/>
      <w:r w:rsidRPr="008837D5">
        <w:rPr>
          <w:lang w:val="id-ID"/>
        </w:rPr>
        <w:t>.</w:t>
      </w:r>
    </w:p>
    <w:p w14:paraId="513F6E48" w14:textId="1A7DAAEA" w:rsidR="005A23F4" w:rsidRPr="008837D5" w:rsidRDefault="005A23F4" w:rsidP="008837D5">
      <w:pPr>
        <w:pStyle w:val="TeksIsi"/>
        <w:tabs>
          <w:tab w:val="left" w:pos="567"/>
        </w:tabs>
        <w:spacing w:before="10"/>
        <w:ind w:right="30"/>
        <w:rPr>
          <w:lang w:val="id-ID"/>
        </w:rPr>
      </w:pPr>
      <w:r w:rsidRPr="008837D5">
        <w:rPr>
          <w:lang w:val="id-ID"/>
        </w:rPr>
        <w:tab/>
        <w:t xml:space="preserve">In addition to the business phenomenon, which represents a theory application void gap, this study also addresses a knowledge void gap concerning the Innovative Millennial Entrepreneurship (IME) construct. IME is a relatively recent </w:t>
      </w:r>
      <w:proofErr w:type="spellStart"/>
      <w:r w:rsidRPr="008837D5">
        <w:rPr>
          <w:lang w:val="id-ID"/>
        </w:rPr>
        <w:t>construct</w:t>
      </w:r>
      <w:proofErr w:type="spellEnd"/>
      <w:r w:rsidRPr="008837D5">
        <w:rPr>
          <w:lang w:val="id-ID"/>
        </w:rPr>
        <w:t xml:space="preserve"> </w:t>
      </w:r>
      <w:proofErr w:type="spellStart"/>
      <w:r w:rsidRPr="008837D5">
        <w:rPr>
          <w:lang w:val="id-ID"/>
        </w:rPr>
        <w:t>developed</w:t>
      </w:r>
      <w:proofErr w:type="spellEnd"/>
      <w:r w:rsidRPr="008837D5">
        <w:rPr>
          <w:lang w:val="id-ID"/>
        </w:rPr>
        <w:t xml:space="preserve"> </w:t>
      </w:r>
      <w:proofErr w:type="spellStart"/>
      <w:r w:rsidRPr="008837D5">
        <w:rPr>
          <w:lang w:val="id-ID"/>
        </w:rPr>
        <w:t>by</w:t>
      </w:r>
      <w:proofErr w:type="spellEnd"/>
      <w:r w:rsidRPr="008837D5">
        <w:rPr>
          <w:lang w:val="id-ID"/>
        </w:rPr>
        <w:t xml:space="preserve"> </w:t>
      </w:r>
      <w:sdt>
        <w:sdtPr>
          <w:rPr>
            <w:color w:val="000000"/>
            <w:lang w:val="id-ID"/>
          </w:rPr>
          <w:tag w:val="MENDELEY_CITATION_v3_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"/>
          <w:id w:val="-1473906886"/>
          <w:placeholder>
            <w:docPart w:val="DefaultPlaceholder_-1854013440"/>
          </w:placeholder>
        </w:sdtPr>
        <w:sdtContent>
          <w:proofErr w:type="spellStart"/>
          <w:r w:rsidR="003E2307" w:rsidRPr="003E2307">
            <w:rPr>
              <w:color w:val="000000"/>
              <w:lang w:val="id-ID"/>
            </w:rPr>
            <w:t>Hindrawati</w:t>
          </w:r>
          <w:proofErr w:type="spellEnd"/>
          <w:r w:rsidR="003E2307" w:rsidRPr="003E2307">
            <w:rPr>
              <w:color w:val="000000"/>
              <w:lang w:val="id-ID"/>
            </w:rPr>
            <w:t xml:space="preserve"> </w:t>
          </w:r>
          <w:proofErr w:type="spellStart"/>
          <w:r w:rsidR="003E2307" w:rsidRPr="003E2307">
            <w:rPr>
              <w:color w:val="000000"/>
              <w:lang w:val="id-ID"/>
            </w:rPr>
            <w:t>et</w:t>
          </w:r>
          <w:proofErr w:type="spellEnd"/>
          <w:r w:rsidR="003E2307" w:rsidRPr="003E2307">
            <w:rPr>
              <w:color w:val="000000"/>
              <w:lang w:val="id-ID"/>
            </w:rPr>
            <w:t xml:space="preserve"> </w:t>
          </w:r>
          <w:proofErr w:type="spellStart"/>
          <w:r w:rsidR="003E2307" w:rsidRPr="003E2307">
            <w:rPr>
              <w:color w:val="000000"/>
              <w:lang w:val="id-ID"/>
            </w:rPr>
            <w:t>al.</w:t>
          </w:r>
          <w:proofErr w:type="spellEnd"/>
          <w:r w:rsidR="003E2307" w:rsidRPr="003E2307">
            <w:rPr>
              <w:color w:val="000000"/>
              <w:lang w:val="id-ID"/>
            </w:rPr>
            <w:t xml:space="preserve"> (2023)</w:t>
          </w:r>
        </w:sdtContent>
      </w:sdt>
      <w:r w:rsidRPr="008837D5">
        <w:rPr>
          <w:lang w:val="id-ID"/>
        </w:rPr>
        <w:t xml:space="preserve"> </w:t>
      </w:r>
      <w:proofErr w:type="spellStart"/>
      <w:r w:rsidRPr="008837D5">
        <w:rPr>
          <w:lang w:val="id-ID"/>
        </w:rPr>
        <w:t>and</w:t>
      </w:r>
      <w:proofErr w:type="spellEnd"/>
      <w:r w:rsidRPr="008837D5">
        <w:rPr>
          <w:lang w:val="id-ID"/>
        </w:rPr>
        <w:t xml:space="preserve"> </w:t>
      </w:r>
      <w:sdt>
        <w:sdtPr>
          <w:rPr>
            <w:color w:val="000000"/>
            <w:lang w:val="id-ID"/>
          </w:rPr>
          <w:tag w:val="MENDELEY_CITATION_v3_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"/>
          <w:id w:val="-2058617958"/>
          <w:placeholder>
            <w:docPart w:val="DefaultPlaceholder_-1854013440"/>
          </w:placeholder>
        </w:sdtPr>
        <w:sdtContent>
          <w:r w:rsidR="003E2307" w:rsidRPr="003E2307">
            <w:rPr>
              <w:color w:val="000000"/>
              <w:lang w:val="id-ID"/>
            </w:rPr>
            <w:t xml:space="preserve">Aulia </w:t>
          </w:r>
          <w:proofErr w:type="spellStart"/>
          <w:r w:rsidR="003E2307" w:rsidRPr="003E2307">
            <w:rPr>
              <w:color w:val="000000"/>
              <w:lang w:val="id-ID"/>
            </w:rPr>
            <w:t>et</w:t>
          </w:r>
          <w:proofErr w:type="spellEnd"/>
          <w:r w:rsidR="003E2307" w:rsidRPr="003E2307">
            <w:rPr>
              <w:color w:val="000000"/>
              <w:lang w:val="id-ID"/>
            </w:rPr>
            <w:t xml:space="preserve"> </w:t>
          </w:r>
          <w:proofErr w:type="spellStart"/>
          <w:r w:rsidR="003E2307" w:rsidRPr="003E2307">
            <w:rPr>
              <w:color w:val="000000"/>
              <w:lang w:val="id-ID"/>
            </w:rPr>
            <w:t>al.</w:t>
          </w:r>
          <w:proofErr w:type="spellEnd"/>
          <w:r w:rsidR="003E2307" w:rsidRPr="003E2307">
            <w:rPr>
              <w:color w:val="000000"/>
              <w:lang w:val="id-ID"/>
            </w:rPr>
            <w:t xml:space="preserve"> (2024)</w:t>
          </w:r>
        </w:sdtContent>
      </w:sdt>
      <w:r w:rsidRPr="008837D5">
        <w:rPr>
          <w:lang w:val="id-ID"/>
        </w:rPr>
        <w:t xml:space="preserve"> in </w:t>
      </w:r>
      <w:proofErr w:type="spellStart"/>
      <w:r w:rsidRPr="008837D5">
        <w:rPr>
          <w:lang w:val="id-ID"/>
        </w:rPr>
        <w:t>the</w:t>
      </w:r>
      <w:proofErr w:type="spellEnd"/>
      <w:r w:rsidRPr="008837D5">
        <w:rPr>
          <w:lang w:val="id-ID"/>
        </w:rPr>
        <w:t xml:space="preserve"> </w:t>
      </w:r>
      <w:proofErr w:type="spellStart"/>
      <w:r w:rsidRPr="008837D5">
        <w:rPr>
          <w:lang w:val="id-ID"/>
        </w:rPr>
        <w:t>context</w:t>
      </w:r>
      <w:proofErr w:type="spellEnd"/>
      <w:r w:rsidRPr="008837D5">
        <w:rPr>
          <w:lang w:val="id-ID"/>
        </w:rPr>
        <w:t xml:space="preserve"> of creative media businesses. Therefore, its application to the handicraft industry, which has different business characteristics and market structures, remains to be empirically examined. This study aims to (1) develop a model for improving organizational performance through the utilization of Access to Finance, Innovative Millennial Entrepreneurship, and information technology in the creative handicraft industry, and (2) empirically examine the direct effects of these three variables on organizational performance among creative handicraft industry businesses in Central Java.</w:t>
      </w:r>
    </w:p>
    <w:p w14:paraId="0976ADEE" w14:textId="77777777" w:rsidR="005A23F4" w:rsidRDefault="005A23F4" w:rsidP="005A23F4">
      <w:pPr>
        <w:pStyle w:val="TeksIsi"/>
        <w:tabs>
          <w:tab w:val="left" w:pos="567"/>
        </w:tabs>
        <w:spacing w:before="10" w:line="276" w:lineRule="auto"/>
        <w:ind w:right="30"/>
        <w:rPr>
          <w:rFonts w:asciiTheme="majorHAnsi" w:hAnsiTheme="majorHAnsi"/>
          <w:sz w:val="21"/>
          <w:szCs w:val="21"/>
        </w:rPr>
      </w:pPr>
    </w:p>
    <w:p w14:paraId="21B52205" w14:textId="77777777" w:rsidR="005A23F4" w:rsidRDefault="005A23F4" w:rsidP="005A23F4">
      <w:pPr>
        <w:spacing w:before="0" w:after="0" w:line="240" w:lineRule="auto"/>
        <w:ind w:leftChars="0" w:left="0" w:right="284" w:firstLineChars="0" w:firstLine="0"/>
        <w:jc w:val="left"/>
        <w:rPr>
          <w:rFonts w:ascii="Times New Roman" w:eastAsia="Times New Roman" w:hAnsi="Times New Roman" w:cs="Times New Roman"/>
          <w:b/>
          <w:bCs/>
        </w:rPr>
      </w:pPr>
      <w:r w:rsidRPr="005A23F4">
        <w:rPr>
          <w:rFonts w:ascii="Times New Roman" w:eastAsia="Times New Roman" w:hAnsi="Times New Roman" w:cs="Times New Roman"/>
          <w:b/>
          <w:bCs/>
        </w:rPr>
        <w:t>Theoretical Review</w:t>
      </w:r>
    </w:p>
    <w:p w14:paraId="764B6BB3" w14:textId="77777777" w:rsidR="005A23F4" w:rsidRPr="005A23F4" w:rsidRDefault="005A23F4" w:rsidP="005A23F4">
      <w:pPr>
        <w:ind w:left="0" w:hanging="2"/>
        <w:rPr>
          <w:rFonts w:ascii="Times New Roman" w:hAnsi="Times New Roman" w:cs="Times New Roman"/>
          <w:b/>
          <w:bCs/>
          <w:sz w:val="22"/>
          <w:szCs w:val="22"/>
        </w:rPr>
      </w:pPr>
      <w:r w:rsidRPr="005A23F4">
        <w:rPr>
          <w:rFonts w:ascii="Times New Roman" w:hAnsi="Times New Roman" w:cs="Times New Roman"/>
          <w:b/>
          <w:bCs/>
          <w:i/>
          <w:iCs/>
          <w:sz w:val="22"/>
          <w:szCs w:val="22"/>
        </w:rPr>
        <w:t>Dynamic Capabilities Theory</w:t>
      </w:r>
    </w:p>
    <w:p w14:paraId="466FAFD5" w14:textId="1C1BCA56" w:rsidR="005A23F4" w:rsidRDefault="005A23F4" w:rsidP="008837D5">
      <w:pPr>
        <w:pStyle w:val="TeksIsi"/>
      </w:pPr>
      <w:r w:rsidRPr="008837D5">
        <w:t xml:space="preserve">Dynamic Capabilities Theory is rooted in the Resource-Based View (RBV), which argues that firm growth depends on managerial capabilities </w:t>
      </w:r>
      <w:sdt>
        <w:sdtPr>
          <w:rPr>
            <w:color w:val="000000"/>
          </w:rPr>
          <w:tag w:val="MENDELEY_CITATION_v3_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"/>
          <w:id w:val="1297793273"/>
          <w:placeholder>
            <w:docPart w:val="DefaultPlaceholder_-1854013440"/>
          </w:placeholder>
        </w:sdtPr>
        <w:sdtContent>
          <w:r w:rsidR="003E2307" w:rsidRPr="003E2307">
            <w:rPr>
              <w:color w:val="000000"/>
            </w:rPr>
            <w:t>Kor et al, (2016)</w:t>
          </w:r>
        </w:sdtContent>
      </w:sdt>
      <w:r w:rsidRPr="008837D5">
        <w:t xml:space="preserve">, as cited in </w:t>
      </w:r>
      <w:sdt>
        <w:sdtPr>
          <w:rPr>
            <w:color w:val="000000"/>
          </w:rPr>
          <w:tag w:val="MENDELEY_CITATION_v3_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"/>
          <w:id w:val="522755079"/>
          <w:placeholder>
            <w:docPart w:val="9513B0E52E4040168EF05D1E65804BC7"/>
          </w:placeholder>
        </w:sdtPr>
        <w:sdtContent>
          <w:r w:rsidR="003E2307" w:rsidRPr="003E2307">
            <w:rPr>
              <w:color w:val="000000"/>
            </w:rPr>
            <w:t>Kor et al, (2016)</w:t>
          </w:r>
        </w:sdtContent>
      </w:sdt>
      <w:r w:rsidRPr="008837D5">
        <w:t xml:space="preserve">. The concept of dynamic capabilities was introduced by </w:t>
      </w:r>
      <w:sdt>
        <w:sdtPr>
          <w:rPr>
            <w:color w:val="000000"/>
          </w:rPr>
          <w:tag w:val="MENDELEY_CITATION_v3_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"/>
          <w:id w:val="-653534704"/>
          <w:placeholder>
            <w:docPart w:val="DefaultPlaceholder_-1854013440"/>
          </w:placeholder>
        </w:sdtPr>
        <w:sdtContent>
          <w:r w:rsidR="003E2307" w:rsidRPr="003E2307">
            <w:rPr>
              <w:color w:val="000000"/>
            </w:rPr>
            <w:t>D. Teece &amp; Pisano, (1994)</w:t>
          </w:r>
        </w:sdtContent>
      </w:sdt>
      <w:r w:rsidRPr="008837D5">
        <w:t xml:space="preserve"> to address the limitations of the RBV, which was considered overly static, and was subsequently formalized by </w:t>
      </w:r>
      <w:sdt>
        <w:sdtPr>
          <w:rPr>
            <w:color w:val="000000"/>
          </w:rPr>
          <w:tag w:val="MENDELEY_CITATION_v3_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"/>
          <w:id w:val="968326076"/>
          <w:placeholder>
            <w:docPart w:val="DefaultPlaceholder_-1854013440"/>
          </w:placeholder>
        </w:sdtPr>
        <w:sdtContent>
          <w:r w:rsidR="003E2307" w:rsidRPr="003E2307">
            <w:rPr>
              <w:color w:val="000000"/>
            </w:rPr>
            <w:t>Teece et al. (1997)</w:t>
          </w:r>
        </w:sdtContent>
      </w:sdt>
      <w:r w:rsidRPr="008837D5">
        <w:t xml:space="preserve"> as an organization’s ability to integrate, build, and reconfigure internal and external competencies in response to rapidly changing business environments. </w:t>
      </w:r>
      <w:sdt>
        <w:sdtPr>
          <w:rPr>
            <w:color w:val="000000"/>
          </w:rPr>
          <w:tag w:val="MENDELEY_CITATION_v3_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"/>
          <w:id w:val="324797491"/>
          <w:placeholder>
            <w:docPart w:val="DefaultPlaceholder_-1854013440"/>
          </w:placeholder>
        </w:sdtPr>
        <w:sdtContent>
          <w:r w:rsidR="003E2307" w:rsidRPr="003E2307">
            <w:rPr>
              <w:color w:val="000000"/>
            </w:rPr>
            <w:t>D. J. Teece, (2007)</w:t>
          </w:r>
        </w:sdtContent>
      </w:sdt>
      <w:r w:rsidRPr="008837D5">
        <w:t xml:space="preserve"> further developed this concept into three capability clusters: sensing, which involves identifying opportunities and threats; seizing, which involves mobilizing resources to capture opportunities; and transforming, which involves reconfiguring organizational assets and routines. In this study, these three clusters are reflected in financial capability (seizing), information technology capability (sensing), and entrepreneurial capability (transforming) among craft business owners in Central Java, consistent with the findings of </w:t>
      </w:r>
      <w:sdt>
        <w:sdtPr>
          <w:rPr>
            <w:color w:val="000000"/>
          </w:rPr>
          <w:tag w:val="MENDELEY_CITATION_v3_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"/>
          <w:id w:val="854152497"/>
          <w:placeholder>
            <w:docPart w:val="DefaultPlaceholder_-1854013440"/>
          </w:placeholder>
        </w:sdtPr>
        <w:sdtContent>
          <w:r w:rsidR="003E2307" w:rsidRPr="003E2307">
            <w:rPr>
              <w:color w:val="000000"/>
            </w:rPr>
            <w:t xml:space="preserve">Rehman </w:t>
          </w:r>
          <w:proofErr w:type="gramStart"/>
          <w:r w:rsidR="003E2307" w:rsidRPr="003E2307">
            <w:rPr>
              <w:color w:val="000000"/>
            </w:rPr>
            <w:t>et al.(</w:t>
          </w:r>
          <w:proofErr w:type="gramEnd"/>
          <w:r w:rsidR="003E2307" w:rsidRPr="003E2307">
            <w:rPr>
              <w:color w:val="000000"/>
            </w:rPr>
            <w:t>2021)</w:t>
          </w:r>
        </w:sdtContent>
      </w:sdt>
      <w:r w:rsidRPr="008837D5">
        <w:t>, which indicate that information technology capability plays an important role in fostering corporate entrepreneurship and improving SME performance.</w:t>
      </w:r>
    </w:p>
    <w:p w14:paraId="3C14B679" w14:textId="77777777" w:rsidR="008837D5" w:rsidRDefault="008837D5" w:rsidP="008837D5">
      <w:pPr>
        <w:pStyle w:val="TeksIsi"/>
      </w:pPr>
    </w:p>
    <w:p w14:paraId="5E338906" w14:textId="77777777" w:rsidR="008837D5" w:rsidRPr="008837D5" w:rsidRDefault="008837D5" w:rsidP="008837D5">
      <w:pPr>
        <w:spacing w:before="0" w:after="0" w:line="240" w:lineRule="auto"/>
        <w:ind w:left="0" w:hanging="2"/>
        <w:rPr>
          <w:rFonts w:ascii="Times New Roman" w:hAnsi="Times New Roman" w:cs="Times New Roman"/>
          <w:b/>
          <w:bCs/>
          <w:sz w:val="22"/>
          <w:szCs w:val="22"/>
        </w:rPr>
      </w:pPr>
      <w:r w:rsidRPr="008837D5">
        <w:rPr>
          <w:rFonts w:ascii="Times New Roman" w:hAnsi="Times New Roman" w:cs="Times New Roman"/>
          <w:b/>
          <w:bCs/>
          <w:i/>
          <w:iCs/>
          <w:sz w:val="22"/>
          <w:szCs w:val="22"/>
        </w:rPr>
        <w:t>Access to Finance</w:t>
      </w:r>
    </w:p>
    <w:p w14:paraId="7A1C91FA" w14:textId="28789B03" w:rsidR="008837D5" w:rsidRPr="008837D5" w:rsidRDefault="008837D5" w:rsidP="008837D5">
      <w:pPr>
        <w:pStyle w:val="TeksIsi"/>
        <w:spacing w:before="240" w:after="240"/>
      </w:pPr>
      <w:r w:rsidRPr="008837D5">
        <w:t xml:space="preserve">Access to Finance is defined as the ability of individuals, entrepreneurs, and firms to access and utilize financial services according to their needs, including credit, savings, and other financing facilities </w:t>
      </w:r>
      <w:sdt>
        <w:sdtPr>
          <w:rPr>
            <w:color w:val="000000"/>
          </w:rPr>
          <w:tag w:val="MENDELEY_CITATION_v3_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"/>
          <w:id w:val="1759559293"/>
          <w:placeholder>
            <w:docPart w:val="DefaultPlaceholder_-1854013440"/>
          </w:placeholder>
        </w:sdtPr>
        <w:sdtContent>
          <w:r w:rsidR="003E2307" w:rsidRPr="003E2307">
            <w:rPr>
              <w:color w:val="000000"/>
            </w:rPr>
            <w:t>(Adomako et al., 2016)</w:t>
          </w:r>
        </w:sdtContent>
      </w:sdt>
      <w:r w:rsidRPr="008837D5">
        <w:t xml:space="preserve">. </w:t>
      </w:r>
      <w:sdt>
        <w:sdtPr>
          <w:rPr>
            <w:color w:val="000000"/>
          </w:rPr>
          <w:tag w:val="MENDELEY_CITATION_v3_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"/>
          <w:id w:val="-585771563"/>
          <w:placeholder>
            <w:docPart w:val="DefaultPlaceholder_-1854013440"/>
          </w:placeholder>
        </w:sdtPr>
        <w:sdtContent>
          <w:r w:rsidR="003E2307" w:rsidRPr="003E2307">
            <w:rPr>
              <w:color w:val="000000"/>
            </w:rPr>
            <w:t>Claessens, (2006)</w:t>
          </w:r>
        </w:sdtContent>
      </w:sdt>
      <w:r w:rsidRPr="008837D5">
        <w:t xml:space="preserve"> identified eight dimensions of Access to Finance: availability, accessibility, adequacy, cost, range, quality, flexibility, and recurrence. </w:t>
      </w:r>
      <w:sdt>
        <w:sdtPr>
          <w:rPr>
            <w:color w:val="000000"/>
          </w:rPr>
          <w:tag w:val="MENDELEY_CITATION_v3_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"/>
          <w:id w:val="468170037"/>
          <w:placeholder>
            <w:docPart w:val="DefaultPlaceholder_-1854013440"/>
          </w:placeholder>
        </w:sdtPr>
        <w:sdtContent>
          <w:r w:rsidR="003E2307" w:rsidRPr="003E2307">
            <w:rPr>
              <w:color w:val="000000"/>
            </w:rPr>
            <w:t>(</w:t>
          </w:r>
          <w:proofErr w:type="spellStart"/>
          <w:r w:rsidR="003E2307" w:rsidRPr="003E2307">
            <w:rPr>
              <w:color w:val="000000"/>
            </w:rPr>
            <w:t>Wasiuzzaman</w:t>
          </w:r>
          <w:proofErr w:type="spellEnd"/>
          <w:r w:rsidR="003E2307" w:rsidRPr="003E2307">
            <w:rPr>
              <w:color w:val="000000"/>
            </w:rPr>
            <w:t xml:space="preserve"> et al., 2020a)</w:t>
          </w:r>
        </w:sdtContent>
      </w:sdt>
      <w:r w:rsidRPr="008837D5">
        <w:t xml:space="preserve"> adapted these dimensions into the following indicators: financial services are readily available when needed, easily accessible, sufficient to meet organizational needs, associated with low access costs, available in a variety of types, of good quality, accessible repeatedly by the organization, and provided through financial products that are appropriate to the organization’s </w:t>
      </w:r>
      <w:r w:rsidRPr="008837D5">
        <w:lastRenderedPageBreak/>
        <w:t>needs. Access to Finance is a key determinant of MSME survival and growth, particularly in developing countries, as limited capital is often a major constraint for entrepreneurs seeking to pursue innovation (</w:t>
      </w:r>
      <w:sdt>
        <w:sdtPr>
          <w:rPr>
            <w:color w:val="000000"/>
          </w:rPr>
          <w:tag w:val="MENDELEY_CITATION_v3_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"/>
          <w:id w:val="201298477"/>
          <w:placeholder>
            <w:docPart w:val="DefaultPlaceholder_-1854013440"/>
          </w:placeholder>
        </w:sdtPr>
        <w:sdtContent>
          <w:r w:rsidR="003E2307" w:rsidRPr="003E2307">
            <w:rPr>
              <w:color w:val="000000"/>
            </w:rPr>
            <w:t>(</w:t>
          </w:r>
          <w:proofErr w:type="spellStart"/>
          <w:r w:rsidR="003E2307" w:rsidRPr="003E2307">
            <w:rPr>
              <w:color w:val="000000"/>
            </w:rPr>
            <w:t>Wasiuzzaman</w:t>
          </w:r>
          <w:proofErr w:type="spellEnd"/>
          <w:r w:rsidR="003E2307" w:rsidRPr="003E2307">
            <w:rPr>
              <w:color w:val="000000"/>
            </w:rPr>
            <w:t xml:space="preserve"> et al., 2020)</w:t>
          </w:r>
        </w:sdtContent>
      </w:sdt>
    </w:p>
    <w:p w14:paraId="35192C1E" w14:textId="77777777" w:rsidR="008837D5" w:rsidRPr="008837D5" w:rsidRDefault="008837D5" w:rsidP="008837D5">
      <w:pPr>
        <w:spacing w:before="0" w:after="0" w:line="240" w:lineRule="auto"/>
        <w:ind w:left="0" w:hanging="2"/>
        <w:rPr>
          <w:rFonts w:ascii="Times New Roman" w:hAnsi="Times New Roman" w:cs="Times New Roman"/>
          <w:sz w:val="22"/>
          <w:szCs w:val="22"/>
        </w:rPr>
      </w:pPr>
    </w:p>
    <w:p w14:paraId="21BE3DF6" w14:textId="77777777" w:rsidR="008837D5" w:rsidRPr="008837D5" w:rsidRDefault="008837D5" w:rsidP="008837D5">
      <w:pPr>
        <w:spacing w:before="0" w:after="0" w:line="240" w:lineRule="auto"/>
        <w:ind w:left="0" w:hanging="2"/>
        <w:rPr>
          <w:rFonts w:ascii="Times New Roman" w:hAnsi="Times New Roman" w:cs="Times New Roman"/>
          <w:b/>
          <w:bCs/>
          <w:sz w:val="22"/>
          <w:szCs w:val="22"/>
        </w:rPr>
      </w:pPr>
      <w:r w:rsidRPr="008837D5">
        <w:rPr>
          <w:rFonts w:ascii="Times New Roman" w:hAnsi="Times New Roman" w:cs="Times New Roman"/>
          <w:b/>
          <w:bCs/>
          <w:i/>
          <w:iCs/>
          <w:sz w:val="22"/>
          <w:szCs w:val="22"/>
        </w:rPr>
        <w:t>Innovative Millennial Entrepreneurship</w:t>
      </w:r>
    </w:p>
    <w:p w14:paraId="1A5BCFA6" w14:textId="77777777" w:rsidR="008837D5" w:rsidRPr="008837D5" w:rsidRDefault="008837D5" w:rsidP="008837D5">
      <w:pPr>
        <w:pStyle w:val="TeksIsi"/>
        <w:spacing w:before="240"/>
      </w:pPr>
      <w:r w:rsidRPr="008837D5">
        <w:t>Innovative Millennial Entrepreneurship (IME) represents an extension of the concept of Innovative Entrepreneurship proposed by Schumpeter (1952), which emphasizes entrepreneurs’ ability to utilize innovation to create new products, as well as the concept of Entrepreneurial Orientation developed by Lumpkin and Dess (1996), which incorporates proactiveness and risk-taking in market competition. Hindrawati et al. (2023) position the millennial generation as a new driving force for innovative entrepreneurship, with six indicators constituting IME: market investigation, social-based sensing technology, innovative work climate, technology-based innovation, rareness product creation, and technology-based cyber marketing.</w:t>
      </w:r>
    </w:p>
    <w:p w14:paraId="4F39DF82" w14:textId="77777777" w:rsidR="008837D5" w:rsidRPr="008837D5" w:rsidRDefault="008837D5" w:rsidP="008837D5">
      <w:pPr>
        <w:spacing w:before="0" w:after="0" w:line="240" w:lineRule="auto"/>
        <w:ind w:left="0" w:hanging="2"/>
        <w:rPr>
          <w:rFonts w:ascii="Times New Roman" w:hAnsi="Times New Roman" w:cs="Times New Roman"/>
          <w:sz w:val="22"/>
          <w:szCs w:val="22"/>
        </w:rPr>
      </w:pPr>
    </w:p>
    <w:p w14:paraId="7A404DA6" w14:textId="77777777" w:rsidR="008837D5" w:rsidRPr="008837D5" w:rsidRDefault="008837D5" w:rsidP="008837D5">
      <w:pPr>
        <w:spacing w:before="0" w:after="0" w:line="240" w:lineRule="auto"/>
        <w:ind w:left="0" w:hanging="2"/>
        <w:rPr>
          <w:rFonts w:ascii="Times New Roman" w:hAnsi="Times New Roman" w:cs="Times New Roman"/>
          <w:b/>
          <w:bCs/>
          <w:sz w:val="22"/>
          <w:szCs w:val="22"/>
        </w:rPr>
      </w:pPr>
      <w:r w:rsidRPr="008837D5">
        <w:rPr>
          <w:rFonts w:ascii="Times New Roman" w:hAnsi="Times New Roman" w:cs="Times New Roman"/>
          <w:b/>
          <w:bCs/>
          <w:i/>
          <w:iCs/>
          <w:sz w:val="22"/>
          <w:szCs w:val="22"/>
        </w:rPr>
        <w:t>Information Technology</w:t>
      </w:r>
    </w:p>
    <w:p w14:paraId="0FEFC7D4" w14:textId="701C9F17" w:rsidR="008837D5" w:rsidRPr="008837D5" w:rsidRDefault="008837D5" w:rsidP="008837D5">
      <w:pPr>
        <w:pStyle w:val="TeksIsi"/>
        <w:spacing w:before="240"/>
      </w:pPr>
      <w:r w:rsidRPr="008837D5">
        <w:t xml:space="preserve">Information technology (IT) is defined as a technical system within an organization that determines how knowledge can be transferred and accessed </w:t>
      </w:r>
      <w:sdt>
        <w:sdtPr>
          <w:rPr>
            <w:color w:val="000000"/>
          </w:rPr>
          <w:tag w:val="MENDELEY_CITATION_v3_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"/>
          <w:id w:val="1872030756"/>
          <w:placeholder>
            <w:docPart w:val="DefaultPlaceholder_-1854013440"/>
          </w:placeholder>
        </w:sdtPr>
        <w:sdtContent>
          <w:r w:rsidR="003E2307" w:rsidRPr="003E2307">
            <w:rPr>
              <w:color w:val="000000"/>
            </w:rPr>
            <w:t>(Chang &amp; Chuang, 2011)</w:t>
          </w:r>
        </w:sdtContent>
      </w:sdt>
      <w:r w:rsidRPr="008837D5">
        <w:t xml:space="preserve">. IT capabilities enable the integration of information and knowledge within organizations and support the creation, transfer, storage, and protection of knowledge resources. A study of 871 SMEs in Spain demonstrated that the intensity of ICT adoption has a positive effect on firm performance </w:t>
      </w:r>
      <w:sdt>
        <w:sdtPr>
          <w:rPr>
            <w:color w:val="000000"/>
          </w:rPr>
          <w:tag w:val="MENDELEY_CITATION_v3_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"/>
          <w:id w:val="-1865275962"/>
          <w:placeholder>
            <w:docPart w:val="DefaultPlaceholder_-1854013440"/>
          </w:placeholder>
        </w:sdtPr>
        <w:sdtContent>
          <w:r w:rsidR="003E2307" w:rsidRPr="003E2307">
            <w:rPr>
              <w:color w:val="000000"/>
            </w:rPr>
            <w:t>(Barba-Sánchez et al., 2018)</w:t>
          </w:r>
        </w:sdtContent>
      </w:sdt>
      <w:r w:rsidRPr="008837D5">
        <w:t xml:space="preserve">. However, </w:t>
      </w:r>
      <w:sdt>
        <w:sdtPr>
          <w:rPr>
            <w:color w:val="000000"/>
          </w:rPr>
          <w:tag w:val="MENDELEY_CITATION_v3_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"/>
          <w:id w:val="-2081735496"/>
          <w:placeholder>
            <w:docPart w:val="DefaultPlaceholder_-1854013440"/>
          </w:placeholder>
        </w:sdtPr>
        <w:sdtContent>
          <w:r w:rsidR="003E2307" w:rsidRPr="003E2307">
            <w:rPr>
              <w:color w:val="000000"/>
            </w:rPr>
            <w:t>Powell &amp; Dent-Micallef, (1997)</w:t>
          </w:r>
        </w:sdtContent>
      </w:sdt>
      <w:r w:rsidRPr="008837D5">
        <w:t xml:space="preserve"> emphasized that IT needs to be aligned with human resources and other business processes in order to generate a significant impact on organizational performance. </w:t>
      </w:r>
      <w:sdt>
        <w:sdtPr>
          <w:rPr>
            <w:color w:val="000000"/>
          </w:rPr>
          <w:tag w:val="MENDELEY_CITATION_v3_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"/>
          <w:id w:val="1478028200"/>
          <w:placeholder>
            <w:docPart w:val="DefaultPlaceholder_-1854013440"/>
          </w:placeholder>
        </w:sdtPr>
        <w:sdtContent>
          <w:r w:rsidR="003E2307" w:rsidRPr="003E2307">
            <w:rPr>
              <w:color w:val="000000"/>
            </w:rPr>
            <w:t>(Hermawan et al., 2021)</w:t>
          </w:r>
        </w:sdtContent>
      </w:sdt>
      <w:r w:rsidRPr="008837D5">
        <w:t xml:space="preserve"> describe IT indicators as follows: clarity of rules for formatting process knowledge, utilization of technology for product and process knowledge, utilization of technology for market and competitive knowledge, technological support for employee collaboration, and utilization of technology to search for new knowledge.</w:t>
      </w:r>
    </w:p>
    <w:p w14:paraId="7CD1C07E" w14:textId="77777777" w:rsidR="008837D5" w:rsidRPr="008837D5" w:rsidRDefault="008837D5" w:rsidP="008837D5">
      <w:pPr>
        <w:spacing w:before="0" w:after="0" w:line="240" w:lineRule="auto"/>
        <w:ind w:left="0" w:hanging="2"/>
        <w:rPr>
          <w:rFonts w:ascii="Times New Roman" w:hAnsi="Times New Roman" w:cs="Times New Roman"/>
          <w:sz w:val="22"/>
          <w:szCs w:val="22"/>
        </w:rPr>
      </w:pPr>
    </w:p>
    <w:p w14:paraId="15D28F9F" w14:textId="77777777" w:rsidR="008837D5" w:rsidRPr="008837D5" w:rsidRDefault="008837D5" w:rsidP="008837D5">
      <w:pPr>
        <w:spacing w:before="0" w:after="0" w:line="240" w:lineRule="auto"/>
        <w:ind w:left="0" w:hanging="2"/>
        <w:rPr>
          <w:rFonts w:ascii="Times New Roman" w:hAnsi="Times New Roman" w:cs="Times New Roman"/>
          <w:b/>
          <w:bCs/>
          <w:sz w:val="22"/>
          <w:szCs w:val="22"/>
        </w:rPr>
      </w:pPr>
      <w:r w:rsidRPr="008837D5">
        <w:rPr>
          <w:rFonts w:ascii="Times New Roman" w:hAnsi="Times New Roman" w:cs="Times New Roman"/>
          <w:b/>
          <w:bCs/>
          <w:i/>
          <w:iCs/>
          <w:sz w:val="22"/>
          <w:szCs w:val="22"/>
        </w:rPr>
        <w:t>Organizational Performance</w:t>
      </w:r>
    </w:p>
    <w:p w14:paraId="49DC8554" w14:textId="5172E1B8" w:rsidR="008837D5" w:rsidRPr="008837D5" w:rsidRDefault="008837D5" w:rsidP="008837D5">
      <w:pPr>
        <w:pStyle w:val="TeksIsi"/>
        <w:spacing w:before="240"/>
      </w:pPr>
      <w:r w:rsidRPr="008837D5">
        <w:t xml:space="preserve">Organizational performance refers to the extent to which an organization successfully achieves its strategic goals and objectives through its ability to manage and convert both tangible and intangible resources into measurable outcomes </w:t>
      </w:r>
      <w:sdt>
        <w:sdtPr>
          <w:rPr>
            <w:color w:val="000000"/>
          </w:rPr>
          <w:tag w:val="MENDELEY_CITATION_v3_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"/>
          <w:id w:val="-1103483105"/>
          <w:placeholder>
            <w:docPart w:val="2466B939FE6042458C9C17BC2878CB2E"/>
          </w:placeholder>
        </w:sdtPr>
        <w:sdtContent>
          <w:r w:rsidR="003E2307" w:rsidRPr="003E2307">
            <w:rPr>
              <w:color w:val="000000"/>
            </w:rPr>
            <w:t>(Hermawan et al., 2021)</w:t>
          </w:r>
        </w:sdtContent>
      </w:sdt>
      <w:r w:rsidR="005B46AF">
        <w:t xml:space="preserve">. </w:t>
      </w:r>
      <w:r w:rsidRPr="008837D5">
        <w:t>This concept emphasizes non-financial indicators, such as market share growth and target achievement, in addition to financial indicators, such as profit generation. Organizational performance is measured through three main indicators: products are readily accepted by the market, the organization achieves its performance targets, and the organization’s profits increase annually.</w:t>
      </w:r>
    </w:p>
    <w:p w14:paraId="2BF3B4B1" w14:textId="77777777" w:rsidR="008837D5" w:rsidRPr="008837D5" w:rsidRDefault="008837D5" w:rsidP="008837D5">
      <w:pPr>
        <w:spacing w:before="0" w:after="0" w:line="240" w:lineRule="auto"/>
        <w:ind w:left="0" w:hanging="2"/>
        <w:rPr>
          <w:rFonts w:ascii="Times New Roman" w:hAnsi="Times New Roman" w:cs="Times New Roman"/>
          <w:sz w:val="22"/>
          <w:szCs w:val="22"/>
        </w:rPr>
      </w:pPr>
    </w:p>
    <w:p w14:paraId="3F67C796" w14:textId="77777777" w:rsidR="008837D5" w:rsidRPr="008837D5" w:rsidRDefault="008837D5" w:rsidP="008837D5">
      <w:pPr>
        <w:spacing w:before="0" w:after="0" w:line="240" w:lineRule="auto"/>
        <w:ind w:left="0" w:hanging="2"/>
        <w:rPr>
          <w:rFonts w:ascii="Times New Roman" w:hAnsi="Times New Roman" w:cs="Times New Roman"/>
          <w:b/>
          <w:bCs/>
          <w:sz w:val="22"/>
          <w:szCs w:val="22"/>
        </w:rPr>
      </w:pPr>
      <w:r w:rsidRPr="008837D5">
        <w:rPr>
          <w:rFonts w:ascii="Times New Roman" w:hAnsi="Times New Roman" w:cs="Times New Roman"/>
          <w:b/>
          <w:bCs/>
          <w:i/>
          <w:iCs/>
          <w:sz w:val="22"/>
          <w:szCs w:val="22"/>
        </w:rPr>
        <w:t>Access to Finance and Organizational Performance</w:t>
      </w:r>
    </w:p>
    <w:p w14:paraId="0B60A4CE" w14:textId="48588662" w:rsidR="008837D5" w:rsidRPr="008837D5" w:rsidRDefault="008837D5" w:rsidP="008837D5">
      <w:pPr>
        <w:pStyle w:val="TeksIsi"/>
        <w:spacing w:before="240"/>
      </w:pPr>
      <w:r w:rsidRPr="008837D5">
        <w:t xml:space="preserve">Adequate Access to Finance enables business owners to obtain financial resources to support business operations and growth </w:t>
      </w:r>
      <w:sdt>
        <w:sdtPr>
          <w:rPr>
            <w:color w:val="000000"/>
          </w:rPr>
          <w:tag w:val="MENDELEY_CITATION_v3_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"/>
          <w:id w:val="1841511878"/>
          <w:placeholder>
            <w:docPart w:val="DefaultPlaceholder_-1854013440"/>
          </w:placeholder>
        </w:sdtPr>
        <w:sdtContent>
          <w:r w:rsidR="003E2307" w:rsidRPr="003E2307">
            <w:rPr>
              <w:color w:val="000000"/>
            </w:rPr>
            <w:t>(</w:t>
          </w:r>
          <w:proofErr w:type="spellStart"/>
          <w:r w:rsidR="003E2307" w:rsidRPr="003E2307">
            <w:rPr>
              <w:color w:val="000000"/>
            </w:rPr>
            <w:t>Fowowe</w:t>
          </w:r>
          <w:proofErr w:type="spellEnd"/>
          <w:r w:rsidR="003E2307" w:rsidRPr="003E2307">
            <w:rPr>
              <w:color w:val="000000"/>
            </w:rPr>
            <w:t>, 2017)</w:t>
          </w:r>
        </w:sdtContent>
      </w:sdt>
      <w:r w:rsidRPr="008837D5">
        <w:t xml:space="preserve">. Fowowe’s (2017) study of firms in Africa found that better Access to Finance accelerates firm growth. This finding is consistent with Ruli et al. (2021), who demonstrated that financial inclusion significantly affects the performance and sustainability of Indonesian MSMEs, as well as </w:t>
      </w:r>
      <w:sdt>
        <w:sdtPr>
          <w:rPr>
            <w:color w:val="000000"/>
          </w:rPr>
          <w:tag w:val="MENDELEY_CITATION_v3_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"/>
          <w:id w:val="-1471663126"/>
          <w:placeholder>
            <w:docPart w:val="DefaultPlaceholder_-1854013440"/>
          </w:placeholder>
        </w:sdtPr>
        <w:sdtContent>
          <w:r w:rsidR="003E2307" w:rsidRPr="003E2307">
            <w:rPr>
              <w:color w:val="000000"/>
            </w:rPr>
            <w:t>Humaira (2018),</w:t>
          </w:r>
        </w:sdtContent>
      </w:sdt>
      <w:r w:rsidRPr="008837D5">
        <w:t xml:space="preserve"> whose study of batik MSMEs highlighted the importance of financial management behavior in improving business performance. Therefore:</w:t>
      </w:r>
    </w:p>
    <w:p w14:paraId="159F281D" w14:textId="77777777" w:rsidR="008837D5" w:rsidRPr="008837D5" w:rsidRDefault="008837D5" w:rsidP="008837D5">
      <w:pPr>
        <w:pStyle w:val="TeksIsi"/>
      </w:pPr>
      <w:r w:rsidRPr="008837D5">
        <w:t>H1: Access to Finance has a positive and significant effect on organizational performance.</w:t>
      </w:r>
    </w:p>
    <w:p w14:paraId="15D299A2" w14:textId="77777777" w:rsidR="008837D5" w:rsidRPr="008837D5" w:rsidRDefault="008837D5" w:rsidP="008837D5">
      <w:pPr>
        <w:spacing w:before="0" w:after="0" w:line="240" w:lineRule="auto"/>
        <w:ind w:left="0" w:hanging="2"/>
        <w:rPr>
          <w:rFonts w:ascii="Times New Roman" w:hAnsi="Times New Roman" w:cs="Times New Roman"/>
          <w:sz w:val="22"/>
          <w:szCs w:val="22"/>
        </w:rPr>
      </w:pPr>
    </w:p>
    <w:p w14:paraId="4B5C9F10" w14:textId="77777777" w:rsidR="008837D5" w:rsidRPr="008837D5" w:rsidRDefault="008837D5" w:rsidP="008837D5">
      <w:pPr>
        <w:spacing w:before="0" w:after="0" w:line="240" w:lineRule="auto"/>
        <w:ind w:left="0" w:hanging="2"/>
        <w:rPr>
          <w:rFonts w:ascii="Times New Roman" w:hAnsi="Times New Roman" w:cs="Times New Roman"/>
          <w:b/>
          <w:bCs/>
          <w:sz w:val="22"/>
          <w:szCs w:val="22"/>
        </w:rPr>
      </w:pPr>
      <w:r w:rsidRPr="008837D5">
        <w:rPr>
          <w:rFonts w:ascii="Times New Roman" w:hAnsi="Times New Roman" w:cs="Times New Roman"/>
          <w:b/>
          <w:bCs/>
          <w:i/>
          <w:iCs/>
          <w:sz w:val="22"/>
          <w:szCs w:val="22"/>
        </w:rPr>
        <w:t>Innovative Millennial Entrepreneurship and Organizational Performance</w:t>
      </w:r>
    </w:p>
    <w:p w14:paraId="3B4F0008" w14:textId="531D8B6C" w:rsidR="008837D5" w:rsidRPr="008837D5" w:rsidRDefault="008837D5" w:rsidP="008837D5">
      <w:pPr>
        <w:pStyle w:val="TeksIsi"/>
        <w:spacing w:before="240"/>
      </w:pPr>
      <w:r w:rsidRPr="008837D5">
        <w:t xml:space="preserve">innovative Millennial entrepreneurship reflects the ability of millennial entrepreneurs to adapt to </w:t>
      </w:r>
      <w:r w:rsidRPr="008837D5">
        <w:lastRenderedPageBreak/>
        <w:t xml:space="preserve">market changes through creative approaches and a willingness to take risks (Hindrawati et al., 2023). Hindrawati et al. (2023) found that innovative millennial entrepreneurship contributes to improved business performance, while </w:t>
      </w:r>
      <w:sdt>
        <w:sdtPr>
          <w:rPr>
            <w:color w:val="000000"/>
          </w:rPr>
          <w:tag w:val="MENDELEY_CITATION_v3_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"/>
          <w:id w:val="528918349"/>
          <w:placeholder>
            <w:docPart w:val="DefaultPlaceholder_-1854013440"/>
          </w:placeholder>
        </w:sdtPr>
        <w:sdtContent>
          <w:r w:rsidR="003E2307" w:rsidRPr="003E2307">
            <w:rPr>
              <w:color w:val="000000"/>
            </w:rPr>
            <w:t>(</w:t>
          </w:r>
          <w:proofErr w:type="spellStart"/>
          <w:r w:rsidR="003E2307" w:rsidRPr="003E2307">
            <w:rPr>
              <w:color w:val="000000"/>
            </w:rPr>
            <w:t>Yaskun</w:t>
          </w:r>
          <w:proofErr w:type="spellEnd"/>
          <w:r w:rsidR="003E2307" w:rsidRPr="003E2307">
            <w:rPr>
              <w:color w:val="000000"/>
            </w:rPr>
            <w:t xml:space="preserve"> et al., 2023)</w:t>
          </w:r>
        </w:sdtContent>
      </w:sdt>
      <w:r w:rsidRPr="008837D5">
        <w:t xml:space="preserve"> demonstrated that entrepreneurial orientation and innovation significantly affect the business performance of Indonesian MSMEs through the strengthening of competitive advantage. Therefore:</w:t>
      </w:r>
    </w:p>
    <w:p w14:paraId="60C0F6DD" w14:textId="77777777" w:rsidR="008837D5" w:rsidRPr="008837D5" w:rsidRDefault="008837D5" w:rsidP="008837D5">
      <w:pPr>
        <w:pStyle w:val="TeksIsi"/>
      </w:pPr>
      <w:r w:rsidRPr="008837D5">
        <w:rPr>
          <w:b/>
          <w:bCs/>
          <w:i/>
          <w:iCs/>
        </w:rPr>
        <w:t>H2: innovative Millennial entrepreneurship has a positive and significant effect on organizational performance.</w:t>
      </w:r>
    </w:p>
    <w:p w14:paraId="65CB72D2" w14:textId="77777777" w:rsidR="008837D5" w:rsidRPr="008837D5" w:rsidRDefault="008837D5" w:rsidP="008837D5">
      <w:pPr>
        <w:spacing w:before="0" w:after="0" w:line="240" w:lineRule="auto"/>
        <w:ind w:left="0" w:hanging="2"/>
        <w:rPr>
          <w:rFonts w:ascii="Times New Roman" w:hAnsi="Times New Roman" w:cs="Times New Roman"/>
          <w:sz w:val="22"/>
          <w:szCs w:val="22"/>
        </w:rPr>
      </w:pPr>
    </w:p>
    <w:p w14:paraId="4900C9C4" w14:textId="77777777" w:rsidR="008837D5" w:rsidRPr="008837D5" w:rsidRDefault="008837D5" w:rsidP="008837D5">
      <w:pPr>
        <w:spacing w:before="0" w:after="0" w:line="240" w:lineRule="auto"/>
        <w:ind w:left="0" w:hanging="2"/>
        <w:rPr>
          <w:rFonts w:ascii="Times New Roman" w:hAnsi="Times New Roman" w:cs="Times New Roman"/>
          <w:b/>
          <w:bCs/>
          <w:sz w:val="22"/>
          <w:szCs w:val="22"/>
        </w:rPr>
      </w:pPr>
      <w:r w:rsidRPr="008837D5">
        <w:rPr>
          <w:rFonts w:ascii="Times New Roman" w:hAnsi="Times New Roman" w:cs="Times New Roman"/>
          <w:b/>
          <w:bCs/>
          <w:i/>
          <w:iCs/>
          <w:sz w:val="22"/>
          <w:szCs w:val="22"/>
        </w:rPr>
        <w:t>Information Technology and Organizational Performance</w:t>
      </w:r>
    </w:p>
    <w:p w14:paraId="3E493820" w14:textId="37F0E742" w:rsidR="008837D5" w:rsidRPr="008837D5" w:rsidRDefault="008837D5" w:rsidP="008837D5">
      <w:pPr>
        <w:pStyle w:val="TeksIsi"/>
        <w:spacing w:before="240"/>
      </w:pPr>
      <w:r w:rsidRPr="008837D5">
        <w:t xml:space="preserve">Information technology encompasses the utilization of digital devices and systems that support business processes more efficiently. </w:t>
      </w:r>
      <w:sdt>
        <w:sdtPr>
          <w:rPr>
            <w:color w:val="000000"/>
          </w:rPr>
          <w:tag w:val="MENDELEY_CITATION_v3_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"/>
          <w:id w:val="-997565981"/>
          <w:placeholder>
            <w:docPart w:val="DefaultPlaceholder_-1854013440"/>
          </w:placeholder>
        </w:sdtPr>
        <w:sdtContent>
          <w:r w:rsidR="003E2307" w:rsidRPr="003E2307">
            <w:rPr>
              <w:color w:val="000000"/>
            </w:rPr>
            <w:t>(Melville et al., 2004)</w:t>
          </w:r>
        </w:sdtContent>
      </w:sdt>
      <w:r w:rsidRPr="008837D5">
        <w:t xml:space="preserve"> demonstrated that information technology investment has a positive effect on firm performance when combined with complementary assets, while </w:t>
      </w:r>
      <w:sdt>
        <w:sdtPr>
          <w:rPr>
            <w:color w:val="000000"/>
          </w:rPr>
          <w:tag w:val="MENDELEY_CITATION_v3_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"/>
          <w:id w:val="73168010"/>
          <w:placeholder>
            <w:docPart w:val="DefaultPlaceholder_-1854013440"/>
          </w:placeholder>
        </w:sdtPr>
        <w:sdtContent>
          <w:r w:rsidR="003E2307" w:rsidRPr="003E2307">
            <w:rPr>
              <w:color w:val="000000"/>
            </w:rPr>
            <w:t>(</w:t>
          </w:r>
          <w:proofErr w:type="spellStart"/>
          <w:r w:rsidR="003E2307" w:rsidRPr="003E2307">
            <w:rPr>
              <w:color w:val="000000"/>
            </w:rPr>
            <w:t>Schweikl</w:t>
          </w:r>
          <w:proofErr w:type="spellEnd"/>
          <w:r w:rsidR="003E2307" w:rsidRPr="003E2307">
            <w:rPr>
              <w:color w:val="000000"/>
            </w:rPr>
            <w:t xml:space="preserve"> &amp; Obermaier, 2020)</w:t>
          </w:r>
        </w:sdtContent>
      </w:sdt>
      <w:r w:rsidRPr="008837D5">
        <w:t>, through a review of three decades of IT productivity research, confirmed the positive impact of information technology on firm productivity. Therefore:</w:t>
      </w:r>
    </w:p>
    <w:p w14:paraId="19FAE7E3" w14:textId="77777777" w:rsidR="008837D5" w:rsidRPr="008837D5" w:rsidRDefault="008837D5" w:rsidP="008837D5">
      <w:pPr>
        <w:pStyle w:val="TeksIsi"/>
      </w:pPr>
      <w:r w:rsidRPr="008837D5">
        <w:rPr>
          <w:b/>
          <w:bCs/>
          <w:i/>
          <w:iCs/>
        </w:rPr>
        <w:t>H3: Information technology has a positive and significant effect on organizational performance.</w:t>
      </w:r>
    </w:p>
    <w:p w14:paraId="499EB526" w14:textId="77777777" w:rsidR="008837D5" w:rsidRPr="008837D5" w:rsidRDefault="008837D5" w:rsidP="008837D5">
      <w:pPr>
        <w:spacing w:before="0" w:after="0" w:line="240" w:lineRule="auto"/>
        <w:ind w:left="0" w:hanging="2"/>
        <w:rPr>
          <w:rFonts w:ascii="Times New Roman" w:hAnsi="Times New Roman" w:cs="Times New Roman"/>
          <w:sz w:val="22"/>
          <w:szCs w:val="22"/>
        </w:rPr>
      </w:pPr>
    </w:p>
    <w:p w14:paraId="689849CB" w14:textId="77777777" w:rsidR="008837D5" w:rsidRPr="008837D5" w:rsidRDefault="008837D5" w:rsidP="008837D5">
      <w:pPr>
        <w:spacing w:before="0" w:after="0" w:line="240" w:lineRule="auto"/>
        <w:ind w:left="0" w:hanging="2"/>
        <w:rPr>
          <w:rFonts w:ascii="Times New Roman" w:hAnsi="Times New Roman" w:cs="Times New Roman"/>
          <w:b/>
          <w:bCs/>
          <w:sz w:val="22"/>
          <w:szCs w:val="22"/>
        </w:rPr>
      </w:pPr>
      <w:r w:rsidRPr="008837D5">
        <w:rPr>
          <w:rFonts w:ascii="Times New Roman" w:hAnsi="Times New Roman" w:cs="Times New Roman"/>
          <w:b/>
          <w:bCs/>
          <w:i/>
          <w:iCs/>
          <w:sz w:val="22"/>
          <w:szCs w:val="22"/>
        </w:rPr>
        <w:t>Access to Finance, Innovative Millennial Entrepreneurship, and Organizational Performance</w:t>
      </w:r>
    </w:p>
    <w:p w14:paraId="3553EC87" w14:textId="77777777" w:rsidR="008837D5" w:rsidRPr="008837D5" w:rsidRDefault="008837D5" w:rsidP="008837D5">
      <w:pPr>
        <w:pStyle w:val="TeksIsi"/>
        <w:spacing w:before="240"/>
      </w:pPr>
      <w:r w:rsidRPr="008837D5">
        <w:t>Access to Finance provides financial resources that support business operations and growth, contributing to improved organizational performance (Fowowe, 2017). Meanwhile, Innovative Millennial Entrepreneurship encourages entrepreneurs to adapt to market changes through innovation, creativity, and risk-taking, thereby enhancing business performance (Hindrawati et al., 2023; Yaskun et al., 2023). Therefore:</w:t>
      </w:r>
    </w:p>
    <w:p w14:paraId="6FA5D394" w14:textId="3C587821" w:rsidR="008837D5" w:rsidRDefault="008837D5" w:rsidP="008837D5">
      <w:pPr>
        <w:pStyle w:val="TeksIsi"/>
        <w:rPr>
          <w:b/>
          <w:bCs/>
          <w:i/>
          <w:iCs/>
        </w:rPr>
      </w:pPr>
      <w:r w:rsidRPr="008837D5">
        <w:rPr>
          <w:b/>
          <w:bCs/>
          <w:i/>
          <w:iCs/>
        </w:rPr>
        <w:t>H4: Access to Finance and Innovative Millennial Entrepreneurship simultaneously have a positive and significant effect on organizational performance.</w:t>
      </w:r>
    </w:p>
    <w:p w14:paraId="40BD65FD" w14:textId="77777777" w:rsidR="008837D5" w:rsidRDefault="008837D5" w:rsidP="008837D5">
      <w:pPr>
        <w:pStyle w:val="TeksIsi"/>
        <w:rPr>
          <w:b/>
          <w:bCs/>
          <w:i/>
          <w:iCs/>
        </w:rPr>
      </w:pPr>
    </w:p>
    <w:p w14:paraId="547E02BA" w14:textId="77777777" w:rsidR="008837D5" w:rsidRDefault="008837D5" w:rsidP="008837D5">
      <w:pPr>
        <w:ind w:leftChars="0" w:left="0" w:firstLineChars="0" w:firstLine="0"/>
        <w:jc w:val="center"/>
        <w:rPr>
          <w:rFonts w:ascii="Times New Roman" w:eastAsia="Times New Roman" w:hAnsi="Times New Roman" w:cs="Times New Roman"/>
          <w:b/>
          <w:sz w:val="22"/>
          <w:szCs w:val="22"/>
        </w:rPr>
      </w:pPr>
      <w:r>
        <w:rPr>
          <w:rFonts w:asciiTheme="majorHAnsi" w:hAnsiTheme="majorHAnsi"/>
          <w:noProof/>
          <w:sz w:val="21"/>
          <w:szCs w:val="21"/>
        </w:rPr>
        <w:lastRenderedPageBreak/>
        <w:drawing>
          <wp:anchor distT="0" distB="0" distL="114300" distR="114300" simplePos="0" relativeHeight="251659264" behindDoc="1" locked="0" layoutInCell="1" allowOverlap="1" wp14:anchorId="3499656D" wp14:editId="5843AC97">
            <wp:simplePos x="0" y="0"/>
            <wp:positionH relativeFrom="column">
              <wp:posOffset>728847</wp:posOffset>
            </wp:positionH>
            <wp:positionV relativeFrom="paragraph">
              <wp:posOffset>393065</wp:posOffset>
            </wp:positionV>
            <wp:extent cx="4313555" cy="4505960"/>
            <wp:effectExtent l="0" t="0" r="0" b="8890"/>
            <wp:wrapTight wrapText="bothSides">
              <wp:wrapPolygon edited="0">
                <wp:start x="0" y="0"/>
                <wp:lineTo x="0" y="8493"/>
                <wp:lineTo x="11161" y="8767"/>
                <wp:lineTo x="0" y="9680"/>
                <wp:lineTo x="0" y="21551"/>
                <wp:lineTo x="3625" y="21551"/>
                <wp:lineTo x="3720" y="21551"/>
                <wp:lineTo x="4579" y="20455"/>
                <wp:lineTo x="7059" y="20455"/>
                <wp:lineTo x="9635" y="19725"/>
                <wp:lineTo x="9635" y="18994"/>
                <wp:lineTo x="11638" y="16072"/>
                <wp:lineTo x="21463" y="15068"/>
                <wp:lineTo x="21463" y="10684"/>
                <wp:lineTo x="12401" y="10228"/>
                <wp:lineTo x="10875" y="7306"/>
                <wp:lineTo x="9539" y="3835"/>
                <wp:lineTo x="8967" y="3653"/>
                <wp:lineTo x="5151" y="2922"/>
                <wp:lineTo x="4293" y="1461"/>
                <wp:lineTo x="3625" y="0"/>
                <wp:lineTo x="0" y="0"/>
              </wp:wrapPolygon>
            </wp:wrapTight>
            <wp:docPr id="551637998" name="Gambar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637998" name="Gambar 551637998"/>
                    <pic:cNvPicPr/>
                  </pic:nvPicPr>
                  <pic:blipFill>
                    <a:blip r:embed="rId10">
                      <a:extLst>
                        <a:ext uri="{28A0092B-C50C-407E-A947-70E740481C1C}">
                          <a14:useLocalDpi xmlns:a14="http://schemas.microsoft.com/office/drawing/2010/main" val="0"/>
                        </a:ext>
                      </a:extLst>
                    </a:blip>
                    <a:stretch>
                      <a:fillRect/>
                    </a:stretch>
                  </pic:blipFill>
                  <pic:spPr>
                    <a:xfrm>
                      <a:off x="0" y="0"/>
                      <a:ext cx="4313555" cy="4505960"/>
                    </a:xfrm>
                    <a:prstGeom prst="rect">
                      <a:avLst/>
                    </a:prstGeom>
                  </pic:spPr>
                </pic:pic>
              </a:graphicData>
            </a:graphic>
          </wp:anchor>
        </w:drawing>
      </w:r>
      <w:proofErr w:type="spellStart"/>
      <w:r>
        <w:rPr>
          <w:rFonts w:ascii="Times New Roman" w:eastAsia="Times New Roman" w:hAnsi="Times New Roman" w:cs="Times New Roman"/>
          <w:b/>
          <w:sz w:val="22"/>
          <w:szCs w:val="22"/>
        </w:rPr>
        <w:t>Figure</w:t>
      </w:r>
      <w:proofErr w:type="spellEnd"/>
      <w:r>
        <w:rPr>
          <w:rFonts w:ascii="Times New Roman" w:eastAsia="Times New Roman" w:hAnsi="Times New Roman" w:cs="Times New Roman"/>
          <w:b/>
          <w:sz w:val="22"/>
          <w:szCs w:val="22"/>
        </w:rPr>
        <w:t xml:space="preserve"> 1. Conceptual Framework</w:t>
      </w:r>
    </w:p>
    <w:p w14:paraId="64E92539" w14:textId="77777777" w:rsidR="008837D5" w:rsidRPr="008837D5" w:rsidRDefault="008837D5" w:rsidP="008837D5">
      <w:pPr>
        <w:ind w:left="0" w:hanging="2"/>
        <w:rPr>
          <w:rFonts w:ascii="Times New Roman" w:eastAsia="Times New Roman" w:hAnsi="Times New Roman" w:cs="Times New Roman"/>
          <w:sz w:val="22"/>
          <w:szCs w:val="22"/>
        </w:rPr>
      </w:pPr>
    </w:p>
    <w:p w14:paraId="17BEDABC" w14:textId="77777777" w:rsidR="008837D5" w:rsidRPr="008837D5" w:rsidRDefault="008837D5" w:rsidP="008837D5">
      <w:pPr>
        <w:ind w:left="0" w:hanging="2"/>
        <w:rPr>
          <w:rFonts w:ascii="Times New Roman" w:eastAsia="Times New Roman" w:hAnsi="Times New Roman" w:cs="Times New Roman"/>
          <w:sz w:val="22"/>
          <w:szCs w:val="22"/>
        </w:rPr>
      </w:pPr>
    </w:p>
    <w:p w14:paraId="3F9A600E" w14:textId="77777777" w:rsidR="008837D5" w:rsidRPr="008837D5" w:rsidRDefault="008837D5" w:rsidP="008837D5">
      <w:pPr>
        <w:ind w:left="0" w:hanging="2"/>
        <w:rPr>
          <w:rFonts w:ascii="Times New Roman" w:eastAsia="Times New Roman" w:hAnsi="Times New Roman" w:cs="Times New Roman"/>
          <w:sz w:val="22"/>
          <w:szCs w:val="22"/>
        </w:rPr>
      </w:pPr>
    </w:p>
    <w:p w14:paraId="2E97572E" w14:textId="77777777" w:rsidR="008837D5" w:rsidRPr="008837D5" w:rsidRDefault="008837D5" w:rsidP="008837D5">
      <w:pPr>
        <w:ind w:left="0" w:hanging="2"/>
        <w:rPr>
          <w:rFonts w:ascii="Times New Roman" w:eastAsia="Times New Roman" w:hAnsi="Times New Roman" w:cs="Times New Roman"/>
          <w:sz w:val="22"/>
          <w:szCs w:val="22"/>
        </w:rPr>
      </w:pPr>
    </w:p>
    <w:p w14:paraId="154BCD88" w14:textId="77777777" w:rsidR="008837D5" w:rsidRPr="008837D5" w:rsidRDefault="008837D5" w:rsidP="008837D5">
      <w:pPr>
        <w:ind w:left="0" w:hanging="2"/>
        <w:rPr>
          <w:rFonts w:ascii="Times New Roman" w:eastAsia="Times New Roman" w:hAnsi="Times New Roman" w:cs="Times New Roman"/>
          <w:sz w:val="22"/>
          <w:szCs w:val="22"/>
        </w:rPr>
      </w:pPr>
    </w:p>
    <w:p w14:paraId="0277D839" w14:textId="77777777" w:rsidR="008837D5" w:rsidRDefault="008837D5" w:rsidP="008837D5">
      <w:pPr>
        <w:ind w:left="0" w:hanging="2"/>
        <w:rPr>
          <w:rFonts w:ascii="Times New Roman" w:eastAsia="Times New Roman" w:hAnsi="Times New Roman" w:cs="Times New Roman"/>
          <w:b/>
          <w:sz w:val="22"/>
          <w:szCs w:val="22"/>
        </w:rPr>
      </w:pPr>
    </w:p>
    <w:p w14:paraId="2CEEAAF9" w14:textId="77777777" w:rsidR="008837D5" w:rsidRDefault="008837D5" w:rsidP="008837D5">
      <w:pPr>
        <w:ind w:left="0" w:hanging="2"/>
        <w:rPr>
          <w:rFonts w:ascii="Times New Roman" w:eastAsia="Times New Roman" w:hAnsi="Times New Roman" w:cs="Times New Roman"/>
          <w:b/>
          <w:sz w:val="22"/>
          <w:szCs w:val="22"/>
        </w:rPr>
      </w:pPr>
    </w:p>
    <w:p w14:paraId="3C79338E" w14:textId="77777777" w:rsidR="008837D5" w:rsidRDefault="008837D5" w:rsidP="008837D5">
      <w:pPr>
        <w:ind w:left="0" w:hanging="2"/>
        <w:rPr>
          <w:rFonts w:ascii="Times New Roman" w:eastAsia="Times New Roman" w:hAnsi="Times New Roman" w:cs="Times New Roman"/>
          <w:b/>
          <w:sz w:val="22"/>
          <w:szCs w:val="22"/>
        </w:rPr>
      </w:pPr>
    </w:p>
    <w:p w14:paraId="6A6A0304" w14:textId="7FB92BCC" w:rsidR="008837D5" w:rsidRDefault="008837D5" w:rsidP="008837D5">
      <w:pPr>
        <w:pStyle w:val="TeksIsi"/>
      </w:pPr>
    </w:p>
    <w:p w14:paraId="76D8E54C" w14:textId="77777777" w:rsidR="008837D5" w:rsidRDefault="008837D5" w:rsidP="008837D5">
      <w:pPr>
        <w:pStyle w:val="TeksIsi"/>
      </w:pPr>
    </w:p>
    <w:p w14:paraId="5DDD43E5" w14:textId="77777777" w:rsidR="008837D5" w:rsidRDefault="008837D5" w:rsidP="008837D5">
      <w:pPr>
        <w:pStyle w:val="TeksIsi"/>
      </w:pPr>
    </w:p>
    <w:p w14:paraId="079AA95F" w14:textId="77777777" w:rsidR="008837D5" w:rsidRDefault="008837D5" w:rsidP="008837D5">
      <w:pPr>
        <w:pStyle w:val="TeksIsi"/>
      </w:pPr>
    </w:p>
    <w:p w14:paraId="33CB6703" w14:textId="77777777" w:rsidR="008837D5" w:rsidRDefault="008837D5" w:rsidP="008837D5">
      <w:pPr>
        <w:pStyle w:val="TeksIsi"/>
      </w:pPr>
    </w:p>
    <w:p w14:paraId="149F1312" w14:textId="77777777" w:rsidR="008837D5" w:rsidRDefault="008837D5" w:rsidP="008837D5">
      <w:pPr>
        <w:pStyle w:val="TeksIsi"/>
      </w:pPr>
    </w:p>
    <w:p w14:paraId="08D01774" w14:textId="77777777" w:rsidR="008837D5" w:rsidRDefault="008837D5" w:rsidP="008837D5">
      <w:pPr>
        <w:pStyle w:val="TeksIsi"/>
      </w:pPr>
    </w:p>
    <w:p w14:paraId="2433908D" w14:textId="77777777" w:rsidR="008837D5" w:rsidRDefault="008837D5" w:rsidP="008837D5">
      <w:pPr>
        <w:pStyle w:val="TeksIsi"/>
      </w:pPr>
    </w:p>
    <w:p w14:paraId="6D5ECE89" w14:textId="77777777" w:rsidR="008837D5" w:rsidRDefault="008837D5" w:rsidP="008837D5">
      <w:pPr>
        <w:pStyle w:val="TeksIsi"/>
      </w:pPr>
    </w:p>
    <w:p w14:paraId="7FC1ED45" w14:textId="77777777" w:rsidR="008837D5" w:rsidRDefault="008837D5" w:rsidP="008837D5">
      <w:pPr>
        <w:pStyle w:val="TeksIsi"/>
      </w:pPr>
    </w:p>
    <w:p w14:paraId="37140043" w14:textId="77777777" w:rsidR="008837D5" w:rsidRDefault="008837D5" w:rsidP="008837D5">
      <w:pPr>
        <w:pStyle w:val="TeksIsi"/>
      </w:pPr>
    </w:p>
    <w:p w14:paraId="57EB4D2C" w14:textId="77777777" w:rsidR="008837D5" w:rsidRDefault="008837D5" w:rsidP="008837D5">
      <w:pPr>
        <w:pStyle w:val="TeksIsi"/>
      </w:pPr>
    </w:p>
    <w:p w14:paraId="05F159F5" w14:textId="77777777" w:rsidR="008837D5" w:rsidRDefault="008837D5" w:rsidP="008837D5">
      <w:pPr>
        <w:pStyle w:val="TeksIsi"/>
      </w:pPr>
    </w:p>
    <w:p w14:paraId="13E58DA2" w14:textId="77777777" w:rsidR="008837D5" w:rsidRDefault="008837D5" w:rsidP="008837D5">
      <w:pPr>
        <w:pStyle w:val="TeksIsi"/>
      </w:pPr>
    </w:p>
    <w:p w14:paraId="49AF2E0A" w14:textId="77777777" w:rsidR="009E64C3" w:rsidRPr="009E64C3" w:rsidRDefault="009E64C3" w:rsidP="009E64C3">
      <w:pPr>
        <w:ind w:left="0" w:hanging="2"/>
        <w:rPr>
          <w:rFonts w:ascii="Times New Roman" w:hAnsi="Times New Roman" w:cs="Times New Roman"/>
          <w:b/>
          <w:bCs/>
        </w:rPr>
      </w:pPr>
      <w:r w:rsidRPr="009E64C3">
        <w:rPr>
          <w:rFonts w:ascii="Times New Roman" w:hAnsi="Times New Roman" w:cs="Times New Roman"/>
          <w:b/>
          <w:bCs/>
        </w:rPr>
        <w:t>Methodology</w:t>
      </w:r>
    </w:p>
    <w:p w14:paraId="13EA7368" w14:textId="52938A66" w:rsidR="008837D5" w:rsidRPr="009E64C3" w:rsidRDefault="008837D5" w:rsidP="009E64C3">
      <w:pPr>
        <w:pStyle w:val="TeksIsi"/>
        <w:rPr>
          <w:rFonts w:eastAsia="Cambria"/>
        </w:rPr>
      </w:pPr>
      <w:r w:rsidRPr="009E64C3">
        <w:rPr>
          <w:rFonts w:eastAsia="Cambria"/>
        </w:rPr>
        <w:t xml:space="preserve">This study employs a positivist paradigm with a deductive-quantitative approach and a </w:t>
      </w:r>
      <w:proofErr w:type="gramStart"/>
      <w:r w:rsidRPr="009E64C3">
        <w:rPr>
          <w:rFonts w:eastAsia="Cambria"/>
        </w:rPr>
        <w:t>cross sectional</w:t>
      </w:r>
      <w:proofErr w:type="gramEnd"/>
      <w:r w:rsidRPr="009E64C3">
        <w:rPr>
          <w:rFonts w:eastAsia="Cambria"/>
        </w:rPr>
        <w:t xml:space="preserve"> design </w:t>
      </w:r>
      <w:sdt>
        <w:sdtPr>
          <w:rPr>
            <w:rFonts w:eastAsia="Cambria"/>
            <w:color w:val="000000"/>
          </w:rPr>
          <w:tag w:val="MENDELEY_CITATION_v3_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"/>
          <w:id w:val="695812959"/>
          <w:placeholder>
            <w:docPart w:val="DefaultPlaceholder_-1854013440"/>
          </w:placeholder>
        </w:sdtPr>
        <w:sdtContent>
          <w:r w:rsidR="003E2307" w:rsidRPr="003E2307">
            <w:rPr>
              <w:rFonts w:eastAsia="Cambria"/>
              <w:color w:val="000000"/>
            </w:rPr>
            <w:t>(Saunders et al., 2007)</w:t>
          </w:r>
        </w:sdtContent>
      </w:sdt>
      <w:r w:rsidRPr="009E64C3">
        <w:rPr>
          <w:rFonts w:eastAsia="Cambria"/>
        </w:rPr>
        <w:t xml:space="preserve">, grounded in Dynamic Capabilities Theory (Teece et al., 1997). The study population consists of millennial-generation business owners in the handicraft cluster in Central Java, defined as individuals born between 1981 and 1996. The population is based on 134,666 business units within the priority-sector MSME clusters under the Ministry of MSMEs’ 2025–2029 MSME Holding piloting program, which have not yet been classified by generational group. The sample was determined using non-probability purposive sampling with the following criteria: active MSME owners/managers, businesses that have been operating for at least one year, and individuals directly responsible for financial decision-making, product innovation, and information technology use. Sample adequacy was determined based on 21 indicator parameters multiplied by 7, resulting in a minimum sample requirement of 147 respondents </w:t>
      </w:r>
      <w:sdt>
        <w:sdtPr>
          <w:rPr>
            <w:rFonts w:eastAsia="Cambria"/>
            <w:color w:val="000000"/>
          </w:rPr>
          <w:tag w:val="MENDELEY_CITATION_v3_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"/>
          <w:id w:val="-1974212305"/>
          <w:placeholder>
            <w:docPart w:val="DefaultPlaceholder_-1854013440"/>
          </w:placeholder>
        </w:sdtPr>
        <w:sdtContent>
          <w:r w:rsidR="003E2307" w:rsidRPr="003E2307">
            <w:rPr>
              <w:rFonts w:eastAsia="Cambria"/>
              <w:color w:val="000000"/>
            </w:rPr>
            <w:t>(Hair et al., 2019)</w:t>
          </w:r>
        </w:sdtContent>
      </w:sdt>
      <w:r w:rsidRPr="009E64C3">
        <w:rPr>
          <w:rFonts w:eastAsia="Cambria"/>
        </w:rPr>
        <w:t>.</w:t>
      </w:r>
    </w:p>
    <w:p w14:paraId="245A1055" w14:textId="77777777" w:rsidR="008837D5" w:rsidRPr="009E64C3" w:rsidRDefault="008837D5" w:rsidP="009E64C3">
      <w:pPr>
        <w:pStyle w:val="TeksIsi"/>
        <w:rPr>
          <w:rFonts w:eastAsia="Cambria"/>
        </w:rPr>
      </w:pPr>
    </w:p>
    <w:p w14:paraId="2E316585" w14:textId="7896ACAF" w:rsidR="008837D5" w:rsidRPr="009E64C3" w:rsidRDefault="008837D5" w:rsidP="009E64C3">
      <w:pPr>
        <w:pStyle w:val="TeksIsi"/>
        <w:rPr>
          <w:rFonts w:eastAsia="Cambria"/>
        </w:rPr>
      </w:pPr>
      <w:r w:rsidRPr="009E64C3">
        <w:rPr>
          <w:rFonts w:eastAsia="Cambria"/>
        </w:rPr>
        <w:t xml:space="preserve">The research instrument employed a 1–6 ordinal forced-choice agree-disagree scale without a neutral point </w:t>
      </w:r>
      <w:sdt>
        <w:sdtPr>
          <w:rPr>
            <w:rFonts w:eastAsia="Cambria"/>
            <w:color w:val="000000"/>
          </w:rPr>
          <w:tag w:val="MENDELEY_CITATION_v3_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"/>
          <w:id w:val="-535196783"/>
          <w:placeholder>
            <w:docPart w:val="DefaultPlaceholder_-1854013440"/>
          </w:placeholder>
        </w:sdtPr>
        <w:sdtContent>
          <w:r w:rsidR="003E2307" w:rsidRPr="003E2307">
            <w:rPr>
              <w:rFonts w:eastAsia="Cambria"/>
              <w:color w:val="000000"/>
            </w:rPr>
            <w:t>(</w:t>
          </w:r>
          <w:proofErr w:type="spellStart"/>
          <w:r w:rsidR="003E2307" w:rsidRPr="003E2307">
            <w:rPr>
              <w:rFonts w:eastAsia="Cambria"/>
              <w:color w:val="000000"/>
            </w:rPr>
            <w:t>Simamora</w:t>
          </w:r>
          <w:proofErr w:type="spellEnd"/>
          <w:r w:rsidR="003E2307" w:rsidRPr="003E2307">
            <w:rPr>
              <w:rFonts w:eastAsia="Cambria"/>
              <w:color w:val="000000"/>
            </w:rPr>
            <w:t>, 2022)</w:t>
          </w:r>
        </w:sdtContent>
      </w:sdt>
      <w:r w:rsidRPr="009E64C3">
        <w:rPr>
          <w:rFonts w:eastAsia="Cambria"/>
        </w:rPr>
        <w:t xml:space="preserve">. The data were subsequently transformed into interval-scale data using the Method of Successive Intervals (MSI) prior to regression analysis. Data were analyzed using multiple linear regression with SPSS through several stages, including instrument validity and reliability tests, classical assumption tests (normality, multicollinearity, heteroscedasticity, and linearity), multiple linear regression analysis, and hypothesis testing using the t-test, F-test, and </w:t>
      </w:r>
      <w:r w:rsidRPr="009E64C3">
        <w:rPr>
          <w:rFonts w:eastAsia="Cambria"/>
        </w:rPr>
        <w:lastRenderedPageBreak/>
        <w:t xml:space="preserve">coefficient of determination (R²), following </w:t>
      </w:r>
      <w:sdt>
        <w:sdtPr>
          <w:rPr>
            <w:rFonts w:eastAsia="Cambria"/>
            <w:color w:val="000000"/>
          </w:rPr>
          <w:tag w:val="MENDELEY_CITATION_v3_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"/>
          <w:id w:val="198436321"/>
          <w:placeholder>
            <w:docPart w:val="DefaultPlaceholder_-1854013440"/>
          </w:placeholder>
        </w:sdtPr>
        <w:sdtContent>
          <w:r w:rsidR="003E2307" w:rsidRPr="003E2307">
            <w:rPr>
              <w:rFonts w:eastAsia="Cambria"/>
              <w:color w:val="000000"/>
            </w:rPr>
            <w:t>(</w:t>
          </w:r>
          <w:proofErr w:type="spellStart"/>
          <w:r w:rsidR="003E2307" w:rsidRPr="003E2307">
            <w:rPr>
              <w:rFonts w:eastAsia="Cambria"/>
              <w:color w:val="000000"/>
            </w:rPr>
            <w:t>Ghozali</w:t>
          </w:r>
          <w:proofErr w:type="spellEnd"/>
          <w:r w:rsidR="003E2307" w:rsidRPr="003E2307">
            <w:rPr>
              <w:rFonts w:eastAsia="Cambria"/>
              <w:color w:val="000000"/>
            </w:rPr>
            <w:t>, 2018)</w:t>
          </w:r>
        </w:sdtContent>
      </w:sdt>
    </w:p>
    <w:p w14:paraId="38107496" w14:textId="77777777" w:rsidR="008837D5" w:rsidRPr="009E64C3" w:rsidRDefault="008837D5" w:rsidP="009E64C3">
      <w:pPr>
        <w:pStyle w:val="TeksIsi"/>
        <w:rPr>
          <w:rFonts w:eastAsia="Cambria"/>
        </w:rPr>
      </w:pPr>
    </w:p>
    <w:p w14:paraId="1CFAB49E" w14:textId="77777777" w:rsidR="009E64C3" w:rsidRDefault="009E64C3" w:rsidP="009E64C3">
      <w:pPr>
        <w:ind w:left="0" w:hanging="2"/>
        <w:rPr>
          <w:rFonts w:ascii="Times New Roman" w:hAnsi="Times New Roman" w:cs="Times New Roman"/>
          <w:b/>
          <w:bCs/>
        </w:rPr>
      </w:pPr>
      <w:r w:rsidRPr="009E64C3">
        <w:rPr>
          <w:rFonts w:ascii="Times New Roman" w:hAnsi="Times New Roman" w:cs="Times New Roman"/>
          <w:b/>
          <w:bCs/>
        </w:rPr>
        <w:t>Results and Discussions</w:t>
      </w:r>
    </w:p>
    <w:p w14:paraId="70499E95" w14:textId="168ED7CB" w:rsidR="004373C1" w:rsidRPr="004373C1" w:rsidRDefault="004373C1" w:rsidP="004373C1">
      <w:pPr>
        <w:ind w:left="0" w:hanging="2"/>
        <w:rPr>
          <w:rFonts w:ascii="Times New Roman" w:hAnsi="Times New Roman" w:cs="Times New Roman"/>
          <w:b/>
          <w:bCs/>
        </w:rPr>
      </w:pPr>
      <w:r w:rsidRPr="004373C1">
        <w:rPr>
          <w:rFonts w:ascii="Times New Roman" w:hAnsi="Times New Roman" w:cs="Times New Roman"/>
          <w:b/>
          <w:bCs/>
        </w:rPr>
        <w:t>Results</w:t>
      </w:r>
    </w:p>
    <w:p w14:paraId="6A46F9F3" w14:textId="77777777" w:rsidR="008837D5" w:rsidRDefault="008837D5" w:rsidP="009E64C3">
      <w:pPr>
        <w:pStyle w:val="TeksIsi"/>
        <w:rPr>
          <w:rFonts w:eastAsia="Cambria"/>
          <w:b/>
          <w:bCs/>
        </w:rPr>
      </w:pPr>
      <w:r w:rsidRPr="009E64C3">
        <w:rPr>
          <w:rFonts w:eastAsia="Cambria"/>
          <w:b/>
          <w:bCs/>
        </w:rPr>
        <w:t>Respondent Characteristics</w:t>
      </w:r>
    </w:p>
    <w:p w14:paraId="02D35829" w14:textId="77777777" w:rsidR="009E64C3" w:rsidRPr="009E64C3" w:rsidRDefault="009E64C3" w:rsidP="009E64C3">
      <w:pPr>
        <w:pStyle w:val="TeksIsi"/>
        <w:rPr>
          <w:rFonts w:eastAsia="Cambria"/>
          <w:b/>
          <w:bCs/>
        </w:rPr>
      </w:pPr>
    </w:p>
    <w:p w14:paraId="3FEFBD03" w14:textId="77777777" w:rsidR="008837D5" w:rsidRPr="009E64C3" w:rsidRDefault="008837D5" w:rsidP="009E64C3">
      <w:pPr>
        <w:pStyle w:val="TeksIsi"/>
        <w:rPr>
          <w:rFonts w:eastAsia="Cambria"/>
        </w:rPr>
      </w:pPr>
      <w:r w:rsidRPr="009E64C3">
        <w:rPr>
          <w:rFonts w:eastAsia="Cambria"/>
        </w:rPr>
        <w:t>A total of 162 valid responses were analyzed after excluding 31 outlier/incomplete responses from the 193 questionnaires collected. The characteristics of the respondents are presented in Table 1.</w:t>
      </w:r>
    </w:p>
    <w:p w14:paraId="0685E0AC" w14:textId="77777777" w:rsidR="004373C1" w:rsidRDefault="004373C1" w:rsidP="004373C1">
      <w:pPr>
        <w:pStyle w:val="TeksIsi"/>
        <w:jc w:val="center"/>
        <w:rPr>
          <w:rFonts w:eastAsia="Cambria"/>
          <w:color w:val="000000"/>
        </w:rPr>
      </w:pPr>
    </w:p>
    <w:p w14:paraId="6B32FED8" w14:textId="11DDD6CB" w:rsidR="008837D5" w:rsidRPr="009E64C3" w:rsidRDefault="008837D5" w:rsidP="004373C1">
      <w:pPr>
        <w:pStyle w:val="TeksIsi"/>
        <w:jc w:val="center"/>
        <w:rPr>
          <w:rFonts w:eastAsia="Cambria"/>
          <w:color w:val="000000"/>
          <w:lang w:val="id-ID"/>
        </w:rPr>
      </w:pPr>
      <w:r w:rsidRPr="009E64C3">
        <w:rPr>
          <w:rFonts w:eastAsia="Cambria"/>
          <w:color w:val="000000"/>
        </w:rPr>
        <w:t>Table 1. Respondent Characteristics</w:t>
      </w:r>
    </w:p>
    <w:tbl>
      <w:tblPr>
        <w:tblStyle w:val="TabelBiasa2"/>
        <w:tblW w:w="0" w:type="auto"/>
        <w:tblBorders>
          <w:insideH w:val="single" w:sz="4" w:space="0" w:color="auto"/>
        </w:tblBorders>
        <w:tblLook w:val="04A0" w:firstRow="1" w:lastRow="0" w:firstColumn="1" w:lastColumn="0" w:noHBand="0" w:noVBand="1"/>
      </w:tblPr>
      <w:tblGrid>
        <w:gridCol w:w="1781"/>
        <w:gridCol w:w="3629"/>
        <w:gridCol w:w="1285"/>
        <w:gridCol w:w="2070"/>
      </w:tblGrid>
      <w:tr w:rsidR="008837D5" w:rsidRPr="009E64C3" w14:paraId="48BDD469" w14:textId="77777777" w:rsidTr="009E64C3">
        <w:tc>
          <w:tcPr>
            <w:tcW w:w="0" w:type="auto"/>
            <w:vAlign w:val="center"/>
            <w:hideMark/>
          </w:tcPr>
          <w:p w14:paraId="1E678DBF" w14:textId="77777777" w:rsidR="008837D5" w:rsidRPr="009E64C3" w:rsidRDefault="008837D5" w:rsidP="009E64C3">
            <w:pPr>
              <w:pStyle w:val="TeksIsi"/>
              <w:rPr>
                <w:rFonts w:eastAsia="Cambria"/>
                <w:color w:val="000000"/>
                <w:lang w:val="id-ID"/>
              </w:rPr>
            </w:pPr>
            <w:r w:rsidRPr="009E64C3">
              <w:rPr>
                <w:rFonts w:eastAsia="Cambria"/>
                <w:color w:val="000000"/>
                <w:lang w:val="id-ID"/>
              </w:rPr>
              <w:t>Category</w:t>
            </w:r>
          </w:p>
        </w:tc>
        <w:tc>
          <w:tcPr>
            <w:tcW w:w="0" w:type="auto"/>
            <w:vAlign w:val="center"/>
            <w:hideMark/>
          </w:tcPr>
          <w:p w14:paraId="05B593CF" w14:textId="77777777" w:rsidR="008837D5" w:rsidRPr="009E64C3" w:rsidRDefault="008837D5" w:rsidP="009E64C3">
            <w:pPr>
              <w:pStyle w:val="TeksIsi"/>
              <w:rPr>
                <w:rFonts w:eastAsia="Cambria"/>
                <w:color w:val="000000"/>
                <w:lang w:val="id-ID"/>
              </w:rPr>
            </w:pPr>
            <w:r w:rsidRPr="009E64C3">
              <w:rPr>
                <w:rFonts w:eastAsia="Cambria"/>
                <w:color w:val="000000"/>
                <w:lang w:val="id-ID"/>
              </w:rPr>
              <w:t>Group</w:t>
            </w:r>
          </w:p>
        </w:tc>
        <w:tc>
          <w:tcPr>
            <w:tcW w:w="1285" w:type="dxa"/>
            <w:vAlign w:val="center"/>
            <w:hideMark/>
          </w:tcPr>
          <w:p w14:paraId="21F42140" w14:textId="77777777" w:rsidR="008837D5" w:rsidRPr="009E64C3" w:rsidRDefault="008837D5" w:rsidP="009E64C3">
            <w:pPr>
              <w:pStyle w:val="TeksIsi"/>
              <w:rPr>
                <w:rFonts w:eastAsia="Cambria"/>
                <w:color w:val="000000"/>
                <w:lang w:val="id-ID"/>
              </w:rPr>
            </w:pPr>
            <w:r w:rsidRPr="009E64C3">
              <w:rPr>
                <w:rFonts w:eastAsia="Cambria"/>
                <w:color w:val="000000"/>
                <w:lang w:val="id-ID"/>
              </w:rPr>
              <w:t>Frequency</w:t>
            </w:r>
          </w:p>
        </w:tc>
        <w:tc>
          <w:tcPr>
            <w:tcW w:w="2070" w:type="dxa"/>
            <w:vAlign w:val="center"/>
            <w:hideMark/>
          </w:tcPr>
          <w:p w14:paraId="2DAC5ECE" w14:textId="77777777" w:rsidR="008837D5" w:rsidRPr="009E64C3" w:rsidRDefault="008837D5" w:rsidP="009E64C3">
            <w:pPr>
              <w:pStyle w:val="TeksIsi"/>
              <w:rPr>
                <w:rFonts w:eastAsia="Cambria"/>
                <w:color w:val="000000"/>
                <w:lang w:val="id-ID"/>
              </w:rPr>
            </w:pPr>
            <w:r w:rsidRPr="009E64C3">
              <w:rPr>
                <w:rFonts w:eastAsia="Cambria"/>
                <w:color w:val="000000"/>
                <w:lang w:val="id-ID"/>
              </w:rPr>
              <w:t>Percentage</w:t>
            </w:r>
          </w:p>
        </w:tc>
      </w:tr>
      <w:tr w:rsidR="008837D5" w:rsidRPr="009E64C3" w14:paraId="2C865922" w14:textId="77777777" w:rsidTr="009E64C3">
        <w:tc>
          <w:tcPr>
            <w:tcW w:w="0" w:type="auto"/>
            <w:vMerge w:val="restart"/>
            <w:vAlign w:val="center"/>
            <w:hideMark/>
          </w:tcPr>
          <w:p w14:paraId="358A963D" w14:textId="77777777" w:rsidR="008837D5" w:rsidRPr="009E64C3" w:rsidRDefault="008837D5" w:rsidP="009E64C3">
            <w:pPr>
              <w:pStyle w:val="TeksIsi"/>
              <w:rPr>
                <w:rFonts w:eastAsia="Cambria"/>
                <w:color w:val="000000"/>
                <w:lang w:val="id-ID"/>
              </w:rPr>
            </w:pPr>
            <w:r w:rsidRPr="009E64C3">
              <w:rPr>
                <w:rFonts w:eastAsia="Cambria"/>
                <w:color w:val="000000"/>
                <w:lang w:val="id-ID"/>
              </w:rPr>
              <w:t>Gender</w:t>
            </w:r>
          </w:p>
        </w:tc>
        <w:tc>
          <w:tcPr>
            <w:tcW w:w="0" w:type="auto"/>
            <w:vAlign w:val="center"/>
            <w:hideMark/>
          </w:tcPr>
          <w:p w14:paraId="20B270B0" w14:textId="77777777" w:rsidR="008837D5" w:rsidRPr="009E64C3" w:rsidRDefault="008837D5" w:rsidP="009E64C3">
            <w:pPr>
              <w:pStyle w:val="TeksIsi"/>
              <w:rPr>
                <w:rFonts w:eastAsia="Cambria"/>
                <w:color w:val="000000"/>
                <w:lang w:val="id-ID"/>
              </w:rPr>
            </w:pPr>
            <w:r w:rsidRPr="009E64C3">
              <w:rPr>
                <w:rFonts w:eastAsia="Cambria"/>
                <w:color w:val="000000"/>
                <w:lang w:val="id-ID"/>
              </w:rPr>
              <w:t>Male</w:t>
            </w:r>
          </w:p>
        </w:tc>
        <w:tc>
          <w:tcPr>
            <w:tcW w:w="1285" w:type="dxa"/>
            <w:vAlign w:val="center"/>
            <w:hideMark/>
          </w:tcPr>
          <w:p w14:paraId="7899D132" w14:textId="77777777" w:rsidR="008837D5" w:rsidRPr="009E64C3" w:rsidRDefault="008837D5" w:rsidP="009E64C3">
            <w:pPr>
              <w:pStyle w:val="TeksIsi"/>
              <w:rPr>
                <w:rFonts w:eastAsia="Cambria"/>
                <w:color w:val="000000"/>
                <w:lang w:val="id-ID"/>
              </w:rPr>
            </w:pPr>
            <w:r w:rsidRPr="009E64C3">
              <w:rPr>
                <w:rFonts w:eastAsia="Cambria"/>
                <w:color w:val="000000"/>
                <w:lang w:val="id-ID"/>
              </w:rPr>
              <w:t>14</w:t>
            </w:r>
          </w:p>
        </w:tc>
        <w:tc>
          <w:tcPr>
            <w:tcW w:w="2070" w:type="dxa"/>
            <w:vAlign w:val="center"/>
            <w:hideMark/>
          </w:tcPr>
          <w:p w14:paraId="3FFB7362" w14:textId="77777777" w:rsidR="008837D5" w:rsidRPr="009E64C3" w:rsidRDefault="008837D5" w:rsidP="009E64C3">
            <w:pPr>
              <w:pStyle w:val="TeksIsi"/>
              <w:rPr>
                <w:rFonts w:eastAsia="Cambria"/>
                <w:color w:val="000000"/>
                <w:lang w:val="id-ID"/>
              </w:rPr>
            </w:pPr>
            <w:r w:rsidRPr="009E64C3">
              <w:rPr>
                <w:rFonts w:eastAsia="Cambria"/>
                <w:color w:val="000000"/>
                <w:lang w:val="id-ID"/>
              </w:rPr>
              <w:t>8.64%</w:t>
            </w:r>
          </w:p>
        </w:tc>
      </w:tr>
      <w:tr w:rsidR="008837D5" w:rsidRPr="009E64C3" w14:paraId="64EBBAC3" w14:textId="77777777" w:rsidTr="009E64C3">
        <w:tc>
          <w:tcPr>
            <w:tcW w:w="0" w:type="auto"/>
            <w:vMerge/>
            <w:vAlign w:val="center"/>
            <w:hideMark/>
          </w:tcPr>
          <w:p w14:paraId="391641B9" w14:textId="77777777" w:rsidR="008837D5" w:rsidRPr="009E64C3" w:rsidRDefault="008837D5" w:rsidP="009E64C3">
            <w:pPr>
              <w:pStyle w:val="TeksIsi"/>
              <w:rPr>
                <w:rFonts w:eastAsia="Cambria"/>
                <w:color w:val="000000"/>
                <w:lang w:val="id-ID"/>
              </w:rPr>
            </w:pPr>
          </w:p>
        </w:tc>
        <w:tc>
          <w:tcPr>
            <w:tcW w:w="0" w:type="auto"/>
            <w:vAlign w:val="center"/>
            <w:hideMark/>
          </w:tcPr>
          <w:p w14:paraId="25E41DEA" w14:textId="77777777" w:rsidR="008837D5" w:rsidRPr="009E64C3" w:rsidRDefault="008837D5" w:rsidP="009E64C3">
            <w:pPr>
              <w:pStyle w:val="TeksIsi"/>
              <w:rPr>
                <w:rFonts w:eastAsia="Cambria"/>
                <w:color w:val="000000"/>
                <w:lang w:val="id-ID"/>
              </w:rPr>
            </w:pPr>
            <w:r w:rsidRPr="009E64C3">
              <w:rPr>
                <w:rFonts w:eastAsia="Cambria"/>
                <w:color w:val="000000"/>
                <w:lang w:val="id-ID"/>
              </w:rPr>
              <w:t>Female</w:t>
            </w:r>
          </w:p>
        </w:tc>
        <w:tc>
          <w:tcPr>
            <w:tcW w:w="1285" w:type="dxa"/>
            <w:vAlign w:val="center"/>
            <w:hideMark/>
          </w:tcPr>
          <w:p w14:paraId="3B5C6D54" w14:textId="77777777" w:rsidR="008837D5" w:rsidRPr="009E64C3" w:rsidRDefault="008837D5" w:rsidP="009E64C3">
            <w:pPr>
              <w:pStyle w:val="TeksIsi"/>
              <w:rPr>
                <w:rFonts w:eastAsia="Cambria"/>
                <w:color w:val="000000"/>
                <w:lang w:val="id-ID"/>
              </w:rPr>
            </w:pPr>
            <w:r w:rsidRPr="009E64C3">
              <w:rPr>
                <w:rFonts w:eastAsia="Cambria"/>
                <w:color w:val="000000"/>
                <w:lang w:val="id-ID"/>
              </w:rPr>
              <w:t>148</w:t>
            </w:r>
          </w:p>
        </w:tc>
        <w:tc>
          <w:tcPr>
            <w:tcW w:w="2070" w:type="dxa"/>
            <w:vAlign w:val="center"/>
            <w:hideMark/>
          </w:tcPr>
          <w:p w14:paraId="63DB08C1" w14:textId="77777777" w:rsidR="008837D5" w:rsidRPr="009E64C3" w:rsidRDefault="008837D5" w:rsidP="009E64C3">
            <w:pPr>
              <w:pStyle w:val="TeksIsi"/>
              <w:rPr>
                <w:rFonts w:eastAsia="Cambria"/>
                <w:color w:val="000000"/>
                <w:lang w:val="id-ID"/>
              </w:rPr>
            </w:pPr>
            <w:r w:rsidRPr="009E64C3">
              <w:rPr>
                <w:rFonts w:eastAsia="Cambria"/>
                <w:color w:val="000000"/>
                <w:lang w:val="id-ID"/>
              </w:rPr>
              <w:t>91.36%</w:t>
            </w:r>
          </w:p>
        </w:tc>
      </w:tr>
      <w:tr w:rsidR="008837D5" w:rsidRPr="009E64C3" w14:paraId="6B71E10B" w14:textId="77777777" w:rsidTr="009E64C3">
        <w:tc>
          <w:tcPr>
            <w:tcW w:w="0" w:type="auto"/>
            <w:vMerge w:val="restart"/>
            <w:vAlign w:val="center"/>
            <w:hideMark/>
          </w:tcPr>
          <w:p w14:paraId="4268C533" w14:textId="77777777" w:rsidR="008837D5" w:rsidRPr="009E64C3" w:rsidRDefault="008837D5" w:rsidP="009E64C3">
            <w:pPr>
              <w:pStyle w:val="TeksIsi"/>
              <w:rPr>
                <w:rFonts w:eastAsia="Cambria"/>
                <w:color w:val="000000"/>
                <w:lang w:val="id-ID"/>
              </w:rPr>
            </w:pPr>
            <w:r w:rsidRPr="009E64C3">
              <w:rPr>
                <w:rFonts w:eastAsia="Cambria"/>
                <w:color w:val="000000"/>
                <w:lang w:val="id-ID"/>
              </w:rPr>
              <w:t>Year of Birth</w:t>
            </w:r>
          </w:p>
        </w:tc>
        <w:tc>
          <w:tcPr>
            <w:tcW w:w="0" w:type="auto"/>
            <w:vAlign w:val="center"/>
            <w:hideMark/>
          </w:tcPr>
          <w:p w14:paraId="486200C1" w14:textId="77777777" w:rsidR="008837D5" w:rsidRPr="009E64C3" w:rsidRDefault="008837D5" w:rsidP="009E64C3">
            <w:pPr>
              <w:pStyle w:val="TeksIsi"/>
              <w:rPr>
                <w:rFonts w:eastAsia="Cambria"/>
                <w:color w:val="000000"/>
                <w:lang w:val="id-ID"/>
              </w:rPr>
            </w:pPr>
            <w:r w:rsidRPr="009E64C3">
              <w:rPr>
                <w:rFonts w:eastAsia="Cambria"/>
                <w:color w:val="000000"/>
                <w:lang w:val="id-ID"/>
              </w:rPr>
              <w:t>1981–1985</w:t>
            </w:r>
          </w:p>
        </w:tc>
        <w:tc>
          <w:tcPr>
            <w:tcW w:w="1285" w:type="dxa"/>
            <w:vAlign w:val="center"/>
            <w:hideMark/>
          </w:tcPr>
          <w:p w14:paraId="72C3D409" w14:textId="77777777" w:rsidR="008837D5" w:rsidRPr="009E64C3" w:rsidRDefault="008837D5" w:rsidP="009E64C3">
            <w:pPr>
              <w:pStyle w:val="TeksIsi"/>
              <w:rPr>
                <w:rFonts w:eastAsia="Cambria"/>
                <w:color w:val="000000"/>
                <w:lang w:val="id-ID"/>
              </w:rPr>
            </w:pPr>
            <w:r w:rsidRPr="009E64C3">
              <w:rPr>
                <w:rFonts w:eastAsia="Cambria"/>
                <w:color w:val="000000"/>
                <w:lang w:val="id-ID"/>
              </w:rPr>
              <w:t>52</w:t>
            </w:r>
          </w:p>
        </w:tc>
        <w:tc>
          <w:tcPr>
            <w:tcW w:w="2070" w:type="dxa"/>
            <w:vAlign w:val="center"/>
            <w:hideMark/>
          </w:tcPr>
          <w:p w14:paraId="5DAA5AFF" w14:textId="77777777" w:rsidR="008837D5" w:rsidRPr="009E64C3" w:rsidRDefault="008837D5" w:rsidP="009E64C3">
            <w:pPr>
              <w:pStyle w:val="TeksIsi"/>
              <w:rPr>
                <w:rFonts w:eastAsia="Cambria"/>
                <w:color w:val="000000"/>
                <w:lang w:val="id-ID"/>
              </w:rPr>
            </w:pPr>
            <w:r w:rsidRPr="009E64C3">
              <w:rPr>
                <w:rFonts w:eastAsia="Cambria"/>
                <w:color w:val="000000"/>
                <w:lang w:val="id-ID"/>
              </w:rPr>
              <w:t>32.10%</w:t>
            </w:r>
          </w:p>
        </w:tc>
      </w:tr>
      <w:tr w:rsidR="008837D5" w:rsidRPr="009E64C3" w14:paraId="72FDDA2E" w14:textId="77777777" w:rsidTr="009E64C3">
        <w:tc>
          <w:tcPr>
            <w:tcW w:w="0" w:type="auto"/>
            <w:vMerge/>
            <w:vAlign w:val="center"/>
            <w:hideMark/>
          </w:tcPr>
          <w:p w14:paraId="0AD35F3B" w14:textId="77777777" w:rsidR="008837D5" w:rsidRPr="009E64C3" w:rsidRDefault="008837D5" w:rsidP="009E64C3">
            <w:pPr>
              <w:pStyle w:val="TeksIsi"/>
              <w:rPr>
                <w:rFonts w:eastAsia="Cambria"/>
                <w:color w:val="000000"/>
                <w:lang w:val="id-ID"/>
              </w:rPr>
            </w:pPr>
          </w:p>
        </w:tc>
        <w:tc>
          <w:tcPr>
            <w:tcW w:w="0" w:type="auto"/>
            <w:vAlign w:val="center"/>
            <w:hideMark/>
          </w:tcPr>
          <w:p w14:paraId="69F91433" w14:textId="77777777" w:rsidR="008837D5" w:rsidRPr="009E64C3" w:rsidRDefault="008837D5" w:rsidP="009E64C3">
            <w:pPr>
              <w:pStyle w:val="TeksIsi"/>
              <w:rPr>
                <w:rFonts w:eastAsia="Cambria"/>
                <w:color w:val="000000"/>
                <w:lang w:val="id-ID"/>
              </w:rPr>
            </w:pPr>
            <w:r w:rsidRPr="009E64C3">
              <w:rPr>
                <w:rFonts w:eastAsia="Cambria"/>
                <w:color w:val="000000"/>
                <w:lang w:val="id-ID"/>
              </w:rPr>
              <w:t>1986–1990</w:t>
            </w:r>
          </w:p>
        </w:tc>
        <w:tc>
          <w:tcPr>
            <w:tcW w:w="1285" w:type="dxa"/>
            <w:vAlign w:val="center"/>
            <w:hideMark/>
          </w:tcPr>
          <w:p w14:paraId="1388EA75" w14:textId="77777777" w:rsidR="008837D5" w:rsidRPr="009E64C3" w:rsidRDefault="008837D5" w:rsidP="009E64C3">
            <w:pPr>
              <w:pStyle w:val="TeksIsi"/>
              <w:rPr>
                <w:rFonts w:eastAsia="Cambria"/>
                <w:color w:val="000000"/>
                <w:lang w:val="id-ID"/>
              </w:rPr>
            </w:pPr>
            <w:r w:rsidRPr="009E64C3">
              <w:rPr>
                <w:rFonts w:eastAsia="Cambria"/>
                <w:color w:val="000000"/>
                <w:lang w:val="id-ID"/>
              </w:rPr>
              <w:t>61</w:t>
            </w:r>
          </w:p>
        </w:tc>
        <w:tc>
          <w:tcPr>
            <w:tcW w:w="2070" w:type="dxa"/>
            <w:vAlign w:val="center"/>
            <w:hideMark/>
          </w:tcPr>
          <w:p w14:paraId="06973CA3" w14:textId="77777777" w:rsidR="008837D5" w:rsidRPr="009E64C3" w:rsidRDefault="008837D5" w:rsidP="009E64C3">
            <w:pPr>
              <w:pStyle w:val="TeksIsi"/>
              <w:rPr>
                <w:rFonts w:eastAsia="Cambria"/>
                <w:color w:val="000000"/>
                <w:lang w:val="id-ID"/>
              </w:rPr>
            </w:pPr>
            <w:r w:rsidRPr="009E64C3">
              <w:rPr>
                <w:rFonts w:eastAsia="Cambria"/>
                <w:color w:val="000000"/>
                <w:lang w:val="id-ID"/>
              </w:rPr>
              <w:t>37.65%</w:t>
            </w:r>
          </w:p>
        </w:tc>
      </w:tr>
      <w:tr w:rsidR="008837D5" w:rsidRPr="009E64C3" w14:paraId="4631D32E" w14:textId="77777777" w:rsidTr="009E64C3">
        <w:tc>
          <w:tcPr>
            <w:tcW w:w="0" w:type="auto"/>
            <w:vMerge/>
            <w:tcBorders>
              <w:bottom w:val="single" w:sz="4" w:space="0" w:color="auto"/>
            </w:tcBorders>
            <w:vAlign w:val="center"/>
            <w:hideMark/>
          </w:tcPr>
          <w:p w14:paraId="0FA813EB" w14:textId="77777777" w:rsidR="008837D5" w:rsidRPr="009E64C3" w:rsidRDefault="008837D5" w:rsidP="009E64C3">
            <w:pPr>
              <w:pStyle w:val="TeksIsi"/>
              <w:rPr>
                <w:rFonts w:eastAsia="Cambria"/>
                <w:color w:val="000000"/>
                <w:lang w:val="id-ID"/>
              </w:rPr>
            </w:pPr>
          </w:p>
        </w:tc>
        <w:tc>
          <w:tcPr>
            <w:tcW w:w="0" w:type="auto"/>
            <w:vAlign w:val="center"/>
            <w:hideMark/>
          </w:tcPr>
          <w:p w14:paraId="3E10E5EE" w14:textId="77777777" w:rsidR="008837D5" w:rsidRPr="009E64C3" w:rsidRDefault="008837D5" w:rsidP="009E64C3">
            <w:pPr>
              <w:pStyle w:val="TeksIsi"/>
              <w:rPr>
                <w:rFonts w:eastAsia="Cambria"/>
                <w:color w:val="000000"/>
                <w:lang w:val="id-ID"/>
              </w:rPr>
            </w:pPr>
            <w:r w:rsidRPr="009E64C3">
              <w:rPr>
                <w:rFonts w:eastAsia="Cambria"/>
                <w:color w:val="000000"/>
                <w:lang w:val="id-ID"/>
              </w:rPr>
              <w:t>1991–1996</w:t>
            </w:r>
          </w:p>
        </w:tc>
        <w:tc>
          <w:tcPr>
            <w:tcW w:w="1285" w:type="dxa"/>
            <w:vAlign w:val="center"/>
            <w:hideMark/>
          </w:tcPr>
          <w:p w14:paraId="2951A0D9" w14:textId="77777777" w:rsidR="008837D5" w:rsidRPr="009E64C3" w:rsidRDefault="008837D5" w:rsidP="009E64C3">
            <w:pPr>
              <w:pStyle w:val="TeksIsi"/>
              <w:rPr>
                <w:rFonts w:eastAsia="Cambria"/>
                <w:color w:val="000000"/>
                <w:lang w:val="id-ID"/>
              </w:rPr>
            </w:pPr>
            <w:r w:rsidRPr="009E64C3">
              <w:rPr>
                <w:rFonts w:eastAsia="Cambria"/>
                <w:color w:val="000000"/>
                <w:lang w:val="id-ID"/>
              </w:rPr>
              <w:t>49</w:t>
            </w:r>
          </w:p>
        </w:tc>
        <w:tc>
          <w:tcPr>
            <w:tcW w:w="2070" w:type="dxa"/>
            <w:vAlign w:val="center"/>
            <w:hideMark/>
          </w:tcPr>
          <w:p w14:paraId="3B945FF3" w14:textId="77777777" w:rsidR="008837D5" w:rsidRPr="009E64C3" w:rsidRDefault="008837D5" w:rsidP="009E64C3">
            <w:pPr>
              <w:pStyle w:val="TeksIsi"/>
              <w:rPr>
                <w:rFonts w:eastAsia="Cambria"/>
                <w:color w:val="000000"/>
                <w:lang w:val="id-ID"/>
              </w:rPr>
            </w:pPr>
            <w:r w:rsidRPr="009E64C3">
              <w:rPr>
                <w:rFonts w:eastAsia="Cambria"/>
                <w:color w:val="000000"/>
                <w:lang w:val="id-ID"/>
              </w:rPr>
              <w:t>30.25%</w:t>
            </w:r>
          </w:p>
        </w:tc>
      </w:tr>
      <w:tr w:rsidR="008837D5" w:rsidRPr="009E64C3" w14:paraId="6618A3DD" w14:textId="77777777" w:rsidTr="009E64C3">
        <w:tc>
          <w:tcPr>
            <w:tcW w:w="0" w:type="auto"/>
            <w:vMerge w:val="restart"/>
            <w:tcBorders>
              <w:top w:val="single" w:sz="4" w:space="0" w:color="auto"/>
              <w:bottom w:val="single" w:sz="4" w:space="0" w:color="auto"/>
            </w:tcBorders>
            <w:vAlign w:val="center"/>
            <w:hideMark/>
          </w:tcPr>
          <w:p w14:paraId="007F66C1" w14:textId="77777777" w:rsidR="008837D5" w:rsidRPr="009E64C3" w:rsidRDefault="008837D5" w:rsidP="009E64C3">
            <w:pPr>
              <w:pStyle w:val="TeksIsi"/>
              <w:rPr>
                <w:rFonts w:eastAsia="Cambria"/>
                <w:color w:val="000000"/>
                <w:lang w:val="id-ID"/>
              </w:rPr>
            </w:pPr>
            <w:r w:rsidRPr="009E64C3">
              <w:rPr>
                <w:rFonts w:eastAsia="Cambria"/>
                <w:color w:val="000000"/>
                <w:lang w:val="id-ID"/>
              </w:rPr>
              <w:t>Highest Educational Attainment</w:t>
            </w:r>
          </w:p>
        </w:tc>
        <w:tc>
          <w:tcPr>
            <w:tcW w:w="0" w:type="auto"/>
            <w:vAlign w:val="center"/>
            <w:hideMark/>
          </w:tcPr>
          <w:p w14:paraId="3295A1D4" w14:textId="77777777" w:rsidR="008837D5" w:rsidRPr="009E64C3" w:rsidRDefault="008837D5" w:rsidP="009E64C3">
            <w:pPr>
              <w:pStyle w:val="TeksIsi"/>
              <w:rPr>
                <w:rFonts w:eastAsia="Cambria"/>
                <w:color w:val="000000"/>
                <w:lang w:val="id-ID"/>
              </w:rPr>
            </w:pPr>
            <w:r w:rsidRPr="009E64C3">
              <w:rPr>
                <w:rFonts w:eastAsia="Cambria"/>
                <w:color w:val="000000"/>
                <w:lang w:val="id-ID"/>
              </w:rPr>
              <w:t>Senior High School/Vocational High School/Equivalent</w:t>
            </w:r>
          </w:p>
        </w:tc>
        <w:tc>
          <w:tcPr>
            <w:tcW w:w="1285" w:type="dxa"/>
            <w:vAlign w:val="center"/>
            <w:hideMark/>
          </w:tcPr>
          <w:p w14:paraId="316DFFD5" w14:textId="77777777" w:rsidR="008837D5" w:rsidRPr="009E64C3" w:rsidRDefault="008837D5" w:rsidP="009E64C3">
            <w:pPr>
              <w:pStyle w:val="TeksIsi"/>
              <w:rPr>
                <w:rFonts w:eastAsia="Cambria"/>
                <w:color w:val="000000"/>
                <w:lang w:val="id-ID"/>
              </w:rPr>
            </w:pPr>
            <w:r w:rsidRPr="009E64C3">
              <w:rPr>
                <w:rFonts w:eastAsia="Cambria"/>
                <w:color w:val="000000"/>
                <w:lang w:val="id-ID"/>
              </w:rPr>
              <w:t>82</w:t>
            </w:r>
          </w:p>
        </w:tc>
        <w:tc>
          <w:tcPr>
            <w:tcW w:w="2070" w:type="dxa"/>
            <w:vAlign w:val="center"/>
            <w:hideMark/>
          </w:tcPr>
          <w:p w14:paraId="63FC6E19" w14:textId="77777777" w:rsidR="008837D5" w:rsidRPr="009E64C3" w:rsidRDefault="008837D5" w:rsidP="009E64C3">
            <w:pPr>
              <w:pStyle w:val="TeksIsi"/>
              <w:rPr>
                <w:rFonts w:eastAsia="Cambria"/>
                <w:color w:val="000000"/>
                <w:lang w:val="id-ID"/>
              </w:rPr>
            </w:pPr>
            <w:r w:rsidRPr="009E64C3">
              <w:rPr>
                <w:rFonts w:eastAsia="Cambria"/>
                <w:color w:val="000000"/>
                <w:lang w:val="id-ID"/>
              </w:rPr>
              <w:t>50.62%</w:t>
            </w:r>
          </w:p>
        </w:tc>
      </w:tr>
      <w:tr w:rsidR="008837D5" w:rsidRPr="009E64C3" w14:paraId="0A6C0D9A" w14:textId="77777777" w:rsidTr="009E64C3">
        <w:tc>
          <w:tcPr>
            <w:tcW w:w="0" w:type="auto"/>
            <w:vMerge/>
            <w:tcBorders>
              <w:top w:val="nil"/>
              <w:bottom w:val="single" w:sz="4" w:space="0" w:color="auto"/>
            </w:tcBorders>
            <w:vAlign w:val="center"/>
            <w:hideMark/>
          </w:tcPr>
          <w:p w14:paraId="5A53314C" w14:textId="77777777" w:rsidR="008837D5" w:rsidRPr="009E64C3" w:rsidRDefault="008837D5" w:rsidP="009E64C3">
            <w:pPr>
              <w:pStyle w:val="TeksIsi"/>
              <w:rPr>
                <w:rFonts w:eastAsia="Cambria"/>
                <w:color w:val="000000"/>
                <w:lang w:val="id-ID"/>
              </w:rPr>
            </w:pPr>
          </w:p>
        </w:tc>
        <w:tc>
          <w:tcPr>
            <w:tcW w:w="0" w:type="auto"/>
            <w:vAlign w:val="center"/>
            <w:hideMark/>
          </w:tcPr>
          <w:p w14:paraId="44970C8C" w14:textId="77777777" w:rsidR="008837D5" w:rsidRPr="009E64C3" w:rsidRDefault="008837D5" w:rsidP="009E64C3">
            <w:pPr>
              <w:pStyle w:val="TeksIsi"/>
              <w:rPr>
                <w:rFonts w:eastAsia="Cambria"/>
                <w:color w:val="000000"/>
                <w:lang w:val="id-ID"/>
              </w:rPr>
            </w:pPr>
            <w:r w:rsidRPr="009E64C3">
              <w:rPr>
                <w:rFonts w:eastAsia="Cambria"/>
                <w:color w:val="000000"/>
                <w:lang w:val="id-ID"/>
              </w:rPr>
              <w:t>Diploma 4/Bachelor’s Degree (D4/S1)</w:t>
            </w:r>
          </w:p>
        </w:tc>
        <w:tc>
          <w:tcPr>
            <w:tcW w:w="1285" w:type="dxa"/>
            <w:vAlign w:val="center"/>
            <w:hideMark/>
          </w:tcPr>
          <w:p w14:paraId="71C92BD3" w14:textId="77777777" w:rsidR="008837D5" w:rsidRPr="009E64C3" w:rsidRDefault="008837D5" w:rsidP="009E64C3">
            <w:pPr>
              <w:pStyle w:val="TeksIsi"/>
              <w:rPr>
                <w:rFonts w:eastAsia="Cambria"/>
                <w:color w:val="000000"/>
                <w:lang w:val="id-ID"/>
              </w:rPr>
            </w:pPr>
            <w:r w:rsidRPr="009E64C3">
              <w:rPr>
                <w:rFonts w:eastAsia="Cambria"/>
                <w:color w:val="000000"/>
                <w:lang w:val="id-ID"/>
              </w:rPr>
              <w:t>49</w:t>
            </w:r>
          </w:p>
        </w:tc>
        <w:tc>
          <w:tcPr>
            <w:tcW w:w="2070" w:type="dxa"/>
            <w:vAlign w:val="center"/>
            <w:hideMark/>
          </w:tcPr>
          <w:p w14:paraId="4DA33D1B" w14:textId="77777777" w:rsidR="008837D5" w:rsidRPr="009E64C3" w:rsidRDefault="008837D5" w:rsidP="009E64C3">
            <w:pPr>
              <w:pStyle w:val="TeksIsi"/>
              <w:rPr>
                <w:rFonts w:eastAsia="Cambria"/>
                <w:color w:val="000000"/>
                <w:lang w:val="id-ID"/>
              </w:rPr>
            </w:pPr>
            <w:r w:rsidRPr="009E64C3">
              <w:rPr>
                <w:rFonts w:eastAsia="Cambria"/>
                <w:color w:val="000000"/>
                <w:lang w:val="id-ID"/>
              </w:rPr>
              <w:t>30.25%</w:t>
            </w:r>
          </w:p>
        </w:tc>
      </w:tr>
      <w:tr w:rsidR="008837D5" w:rsidRPr="009E64C3" w14:paraId="71AD0DC1" w14:textId="77777777" w:rsidTr="009E64C3">
        <w:tc>
          <w:tcPr>
            <w:tcW w:w="0" w:type="auto"/>
            <w:vMerge/>
            <w:tcBorders>
              <w:top w:val="nil"/>
              <w:bottom w:val="single" w:sz="4" w:space="0" w:color="auto"/>
            </w:tcBorders>
            <w:vAlign w:val="center"/>
            <w:hideMark/>
          </w:tcPr>
          <w:p w14:paraId="6E5289C9" w14:textId="77777777" w:rsidR="008837D5" w:rsidRPr="009E64C3" w:rsidRDefault="008837D5" w:rsidP="009E64C3">
            <w:pPr>
              <w:pStyle w:val="TeksIsi"/>
              <w:rPr>
                <w:rFonts w:eastAsia="Cambria"/>
                <w:color w:val="000000"/>
                <w:lang w:val="id-ID"/>
              </w:rPr>
            </w:pPr>
          </w:p>
        </w:tc>
        <w:tc>
          <w:tcPr>
            <w:tcW w:w="0" w:type="auto"/>
            <w:vAlign w:val="center"/>
            <w:hideMark/>
          </w:tcPr>
          <w:p w14:paraId="6F7CD0BD" w14:textId="77777777" w:rsidR="008837D5" w:rsidRPr="009E64C3" w:rsidRDefault="008837D5" w:rsidP="009E64C3">
            <w:pPr>
              <w:pStyle w:val="TeksIsi"/>
              <w:rPr>
                <w:rFonts w:eastAsia="Cambria"/>
                <w:color w:val="000000"/>
                <w:lang w:val="id-ID"/>
              </w:rPr>
            </w:pPr>
            <w:r w:rsidRPr="009E64C3">
              <w:rPr>
                <w:rFonts w:eastAsia="Cambria"/>
                <w:color w:val="000000"/>
                <w:lang w:val="id-ID"/>
              </w:rPr>
              <w:t>Diploma 3 (D3)</w:t>
            </w:r>
          </w:p>
        </w:tc>
        <w:tc>
          <w:tcPr>
            <w:tcW w:w="1285" w:type="dxa"/>
            <w:vAlign w:val="center"/>
            <w:hideMark/>
          </w:tcPr>
          <w:p w14:paraId="2260D215" w14:textId="77777777" w:rsidR="008837D5" w:rsidRPr="009E64C3" w:rsidRDefault="008837D5" w:rsidP="009E64C3">
            <w:pPr>
              <w:pStyle w:val="TeksIsi"/>
              <w:rPr>
                <w:rFonts w:eastAsia="Cambria"/>
                <w:color w:val="000000"/>
                <w:lang w:val="id-ID"/>
              </w:rPr>
            </w:pPr>
            <w:r w:rsidRPr="009E64C3">
              <w:rPr>
                <w:rFonts w:eastAsia="Cambria"/>
                <w:color w:val="000000"/>
                <w:lang w:val="id-ID"/>
              </w:rPr>
              <w:t>29</w:t>
            </w:r>
          </w:p>
        </w:tc>
        <w:tc>
          <w:tcPr>
            <w:tcW w:w="2070" w:type="dxa"/>
            <w:vAlign w:val="center"/>
            <w:hideMark/>
          </w:tcPr>
          <w:p w14:paraId="776826FF" w14:textId="77777777" w:rsidR="008837D5" w:rsidRPr="009E64C3" w:rsidRDefault="008837D5" w:rsidP="009E64C3">
            <w:pPr>
              <w:pStyle w:val="TeksIsi"/>
              <w:rPr>
                <w:rFonts w:eastAsia="Cambria"/>
                <w:color w:val="000000"/>
                <w:lang w:val="id-ID"/>
              </w:rPr>
            </w:pPr>
            <w:r w:rsidRPr="009E64C3">
              <w:rPr>
                <w:rFonts w:eastAsia="Cambria"/>
                <w:color w:val="000000"/>
                <w:lang w:val="id-ID"/>
              </w:rPr>
              <w:t>17.90%</w:t>
            </w:r>
          </w:p>
        </w:tc>
      </w:tr>
      <w:tr w:rsidR="008837D5" w:rsidRPr="009E64C3" w14:paraId="43506CDB" w14:textId="77777777" w:rsidTr="009E64C3">
        <w:tc>
          <w:tcPr>
            <w:tcW w:w="0" w:type="auto"/>
            <w:vMerge/>
            <w:tcBorders>
              <w:top w:val="nil"/>
              <w:bottom w:val="single" w:sz="4" w:space="0" w:color="auto"/>
            </w:tcBorders>
            <w:vAlign w:val="center"/>
            <w:hideMark/>
          </w:tcPr>
          <w:p w14:paraId="16F58E8A" w14:textId="77777777" w:rsidR="008837D5" w:rsidRPr="009E64C3" w:rsidRDefault="008837D5" w:rsidP="009E64C3">
            <w:pPr>
              <w:pStyle w:val="TeksIsi"/>
              <w:rPr>
                <w:rFonts w:eastAsia="Cambria"/>
                <w:color w:val="000000"/>
                <w:lang w:val="id-ID"/>
              </w:rPr>
            </w:pPr>
          </w:p>
        </w:tc>
        <w:tc>
          <w:tcPr>
            <w:tcW w:w="0" w:type="auto"/>
            <w:vAlign w:val="center"/>
            <w:hideMark/>
          </w:tcPr>
          <w:p w14:paraId="656A0D7C" w14:textId="77777777" w:rsidR="008837D5" w:rsidRPr="009E64C3" w:rsidRDefault="008837D5" w:rsidP="009E64C3">
            <w:pPr>
              <w:pStyle w:val="TeksIsi"/>
              <w:rPr>
                <w:rFonts w:eastAsia="Cambria"/>
                <w:color w:val="000000"/>
                <w:lang w:val="id-ID"/>
              </w:rPr>
            </w:pPr>
            <w:r w:rsidRPr="009E64C3">
              <w:rPr>
                <w:rFonts w:eastAsia="Cambria"/>
                <w:color w:val="000000"/>
                <w:lang w:val="id-ID"/>
              </w:rPr>
              <w:t>&gt; Bachelor’s Degree</w:t>
            </w:r>
          </w:p>
        </w:tc>
        <w:tc>
          <w:tcPr>
            <w:tcW w:w="1285" w:type="dxa"/>
            <w:vAlign w:val="center"/>
            <w:hideMark/>
          </w:tcPr>
          <w:p w14:paraId="30944795" w14:textId="77777777" w:rsidR="008837D5" w:rsidRPr="009E64C3" w:rsidRDefault="008837D5" w:rsidP="009E64C3">
            <w:pPr>
              <w:pStyle w:val="TeksIsi"/>
              <w:rPr>
                <w:rFonts w:eastAsia="Cambria"/>
                <w:color w:val="000000"/>
                <w:lang w:val="id-ID"/>
              </w:rPr>
            </w:pPr>
            <w:r w:rsidRPr="009E64C3">
              <w:rPr>
                <w:rFonts w:eastAsia="Cambria"/>
                <w:color w:val="000000"/>
                <w:lang w:val="id-ID"/>
              </w:rPr>
              <w:t>2</w:t>
            </w:r>
          </w:p>
        </w:tc>
        <w:tc>
          <w:tcPr>
            <w:tcW w:w="2070" w:type="dxa"/>
            <w:vAlign w:val="center"/>
            <w:hideMark/>
          </w:tcPr>
          <w:p w14:paraId="438AEA6F" w14:textId="77777777" w:rsidR="008837D5" w:rsidRPr="009E64C3" w:rsidRDefault="008837D5" w:rsidP="009E64C3">
            <w:pPr>
              <w:pStyle w:val="TeksIsi"/>
              <w:rPr>
                <w:rFonts w:eastAsia="Cambria"/>
                <w:color w:val="000000"/>
                <w:lang w:val="id-ID"/>
              </w:rPr>
            </w:pPr>
            <w:r w:rsidRPr="009E64C3">
              <w:rPr>
                <w:rFonts w:eastAsia="Cambria"/>
                <w:color w:val="000000"/>
                <w:lang w:val="id-ID"/>
              </w:rPr>
              <w:t>1.23%</w:t>
            </w:r>
          </w:p>
        </w:tc>
      </w:tr>
      <w:tr w:rsidR="008837D5" w:rsidRPr="009E64C3" w14:paraId="3E5A0E48" w14:textId="77777777" w:rsidTr="009E64C3">
        <w:tc>
          <w:tcPr>
            <w:tcW w:w="0" w:type="auto"/>
            <w:vMerge w:val="restart"/>
            <w:tcBorders>
              <w:top w:val="single" w:sz="4" w:space="0" w:color="auto"/>
            </w:tcBorders>
            <w:vAlign w:val="center"/>
            <w:hideMark/>
          </w:tcPr>
          <w:p w14:paraId="7F6CE0CD" w14:textId="77777777" w:rsidR="008837D5" w:rsidRPr="009E64C3" w:rsidRDefault="008837D5" w:rsidP="009E64C3">
            <w:pPr>
              <w:pStyle w:val="TeksIsi"/>
              <w:rPr>
                <w:rFonts w:eastAsia="Cambria"/>
                <w:color w:val="000000"/>
                <w:lang w:val="id-ID"/>
              </w:rPr>
            </w:pPr>
            <w:r w:rsidRPr="009E64C3">
              <w:rPr>
                <w:rFonts w:eastAsia="Cambria"/>
                <w:color w:val="000000"/>
                <w:lang w:val="id-ID"/>
              </w:rPr>
              <w:t>Business Type</w:t>
            </w:r>
          </w:p>
        </w:tc>
        <w:tc>
          <w:tcPr>
            <w:tcW w:w="0" w:type="auto"/>
            <w:vAlign w:val="center"/>
            <w:hideMark/>
          </w:tcPr>
          <w:p w14:paraId="0EF9111C" w14:textId="77777777" w:rsidR="008837D5" w:rsidRPr="009E64C3" w:rsidRDefault="008837D5" w:rsidP="009E64C3">
            <w:pPr>
              <w:pStyle w:val="TeksIsi"/>
              <w:rPr>
                <w:rFonts w:eastAsia="Cambria"/>
                <w:color w:val="000000"/>
                <w:lang w:val="id-ID"/>
              </w:rPr>
            </w:pPr>
            <w:r w:rsidRPr="009E64C3">
              <w:rPr>
                <w:rFonts w:eastAsia="Cambria"/>
                <w:color w:val="000000"/>
                <w:lang w:val="id-ID"/>
              </w:rPr>
              <w:t>Sole Proprietorship</w:t>
            </w:r>
          </w:p>
        </w:tc>
        <w:tc>
          <w:tcPr>
            <w:tcW w:w="1285" w:type="dxa"/>
            <w:vAlign w:val="center"/>
            <w:hideMark/>
          </w:tcPr>
          <w:p w14:paraId="041223BC" w14:textId="77777777" w:rsidR="008837D5" w:rsidRPr="009E64C3" w:rsidRDefault="008837D5" w:rsidP="009E64C3">
            <w:pPr>
              <w:pStyle w:val="TeksIsi"/>
              <w:rPr>
                <w:rFonts w:eastAsia="Cambria"/>
                <w:color w:val="000000"/>
                <w:lang w:val="id-ID"/>
              </w:rPr>
            </w:pPr>
            <w:r w:rsidRPr="009E64C3">
              <w:rPr>
                <w:rFonts w:eastAsia="Cambria"/>
                <w:color w:val="000000"/>
                <w:lang w:val="id-ID"/>
              </w:rPr>
              <w:t>159</w:t>
            </w:r>
          </w:p>
        </w:tc>
        <w:tc>
          <w:tcPr>
            <w:tcW w:w="2070" w:type="dxa"/>
            <w:vAlign w:val="center"/>
            <w:hideMark/>
          </w:tcPr>
          <w:p w14:paraId="46F19E7D" w14:textId="77777777" w:rsidR="008837D5" w:rsidRPr="009E64C3" w:rsidRDefault="008837D5" w:rsidP="009E64C3">
            <w:pPr>
              <w:pStyle w:val="TeksIsi"/>
              <w:rPr>
                <w:rFonts w:eastAsia="Cambria"/>
                <w:color w:val="000000"/>
                <w:lang w:val="id-ID"/>
              </w:rPr>
            </w:pPr>
            <w:r w:rsidRPr="009E64C3">
              <w:rPr>
                <w:rFonts w:eastAsia="Cambria"/>
                <w:color w:val="000000"/>
                <w:lang w:val="id-ID"/>
              </w:rPr>
              <w:t>98.15%</w:t>
            </w:r>
          </w:p>
        </w:tc>
      </w:tr>
      <w:tr w:rsidR="008837D5" w:rsidRPr="009E64C3" w14:paraId="0622F17F" w14:textId="77777777" w:rsidTr="009E64C3">
        <w:tc>
          <w:tcPr>
            <w:tcW w:w="0" w:type="auto"/>
            <w:vMerge/>
            <w:vAlign w:val="center"/>
            <w:hideMark/>
          </w:tcPr>
          <w:p w14:paraId="1FE2B713" w14:textId="77777777" w:rsidR="008837D5" w:rsidRPr="009E64C3" w:rsidRDefault="008837D5" w:rsidP="009E64C3">
            <w:pPr>
              <w:pStyle w:val="TeksIsi"/>
              <w:rPr>
                <w:rFonts w:eastAsia="Cambria"/>
                <w:color w:val="000000"/>
                <w:lang w:val="id-ID"/>
              </w:rPr>
            </w:pPr>
          </w:p>
        </w:tc>
        <w:tc>
          <w:tcPr>
            <w:tcW w:w="0" w:type="auto"/>
            <w:vAlign w:val="center"/>
            <w:hideMark/>
          </w:tcPr>
          <w:p w14:paraId="5796225A" w14:textId="77777777" w:rsidR="008837D5" w:rsidRPr="009E64C3" w:rsidRDefault="008837D5" w:rsidP="009E64C3">
            <w:pPr>
              <w:pStyle w:val="TeksIsi"/>
              <w:rPr>
                <w:rFonts w:eastAsia="Cambria"/>
                <w:color w:val="000000"/>
                <w:lang w:val="id-ID"/>
              </w:rPr>
            </w:pPr>
            <w:r w:rsidRPr="009E64C3">
              <w:rPr>
                <w:rFonts w:eastAsia="Cambria"/>
                <w:color w:val="000000"/>
                <w:lang w:val="id-ID"/>
              </w:rPr>
              <w:t>Group Business</w:t>
            </w:r>
          </w:p>
        </w:tc>
        <w:tc>
          <w:tcPr>
            <w:tcW w:w="1285" w:type="dxa"/>
            <w:vAlign w:val="center"/>
            <w:hideMark/>
          </w:tcPr>
          <w:p w14:paraId="35B0B75B" w14:textId="77777777" w:rsidR="008837D5" w:rsidRPr="009E64C3" w:rsidRDefault="008837D5" w:rsidP="009E64C3">
            <w:pPr>
              <w:pStyle w:val="TeksIsi"/>
              <w:rPr>
                <w:rFonts w:eastAsia="Cambria"/>
                <w:color w:val="000000"/>
                <w:lang w:val="id-ID"/>
              </w:rPr>
            </w:pPr>
            <w:r w:rsidRPr="009E64C3">
              <w:rPr>
                <w:rFonts w:eastAsia="Cambria"/>
                <w:color w:val="000000"/>
                <w:lang w:val="id-ID"/>
              </w:rPr>
              <w:t>1</w:t>
            </w:r>
          </w:p>
        </w:tc>
        <w:tc>
          <w:tcPr>
            <w:tcW w:w="2070" w:type="dxa"/>
            <w:vAlign w:val="center"/>
            <w:hideMark/>
          </w:tcPr>
          <w:p w14:paraId="5776DDAC" w14:textId="77777777" w:rsidR="008837D5" w:rsidRPr="009E64C3" w:rsidRDefault="008837D5" w:rsidP="009E64C3">
            <w:pPr>
              <w:pStyle w:val="TeksIsi"/>
              <w:rPr>
                <w:rFonts w:eastAsia="Cambria"/>
                <w:color w:val="000000"/>
                <w:lang w:val="id-ID"/>
              </w:rPr>
            </w:pPr>
            <w:r w:rsidRPr="009E64C3">
              <w:rPr>
                <w:rFonts w:eastAsia="Cambria"/>
                <w:color w:val="000000"/>
                <w:lang w:val="id-ID"/>
              </w:rPr>
              <w:t>0.62%</w:t>
            </w:r>
          </w:p>
        </w:tc>
      </w:tr>
      <w:tr w:rsidR="008837D5" w:rsidRPr="009E64C3" w14:paraId="2BFB67A6" w14:textId="77777777" w:rsidTr="009E64C3">
        <w:tc>
          <w:tcPr>
            <w:tcW w:w="0" w:type="auto"/>
            <w:vMerge/>
            <w:vAlign w:val="center"/>
            <w:hideMark/>
          </w:tcPr>
          <w:p w14:paraId="059738BB" w14:textId="77777777" w:rsidR="008837D5" w:rsidRPr="009E64C3" w:rsidRDefault="008837D5" w:rsidP="009E64C3">
            <w:pPr>
              <w:pStyle w:val="TeksIsi"/>
              <w:rPr>
                <w:rFonts w:eastAsia="Cambria"/>
                <w:color w:val="000000"/>
                <w:lang w:val="id-ID"/>
              </w:rPr>
            </w:pPr>
          </w:p>
        </w:tc>
        <w:tc>
          <w:tcPr>
            <w:tcW w:w="0" w:type="auto"/>
            <w:vAlign w:val="center"/>
            <w:hideMark/>
          </w:tcPr>
          <w:p w14:paraId="15681C21" w14:textId="77777777" w:rsidR="008837D5" w:rsidRPr="009E64C3" w:rsidRDefault="008837D5" w:rsidP="009E64C3">
            <w:pPr>
              <w:pStyle w:val="TeksIsi"/>
              <w:rPr>
                <w:rFonts w:eastAsia="Cambria"/>
                <w:color w:val="000000"/>
                <w:lang w:val="id-ID"/>
              </w:rPr>
            </w:pPr>
            <w:r w:rsidRPr="009E64C3">
              <w:rPr>
                <w:rFonts w:eastAsia="Cambria"/>
                <w:color w:val="000000"/>
                <w:lang w:val="id-ID"/>
              </w:rPr>
              <w:t>Limited Liability Company (PT)</w:t>
            </w:r>
          </w:p>
        </w:tc>
        <w:tc>
          <w:tcPr>
            <w:tcW w:w="1285" w:type="dxa"/>
            <w:vAlign w:val="center"/>
            <w:hideMark/>
          </w:tcPr>
          <w:p w14:paraId="560BC852" w14:textId="77777777" w:rsidR="008837D5" w:rsidRPr="009E64C3" w:rsidRDefault="008837D5" w:rsidP="009E64C3">
            <w:pPr>
              <w:pStyle w:val="TeksIsi"/>
              <w:rPr>
                <w:rFonts w:eastAsia="Cambria"/>
                <w:color w:val="000000"/>
                <w:lang w:val="id-ID"/>
              </w:rPr>
            </w:pPr>
            <w:r w:rsidRPr="009E64C3">
              <w:rPr>
                <w:rFonts w:eastAsia="Cambria"/>
                <w:color w:val="000000"/>
                <w:lang w:val="id-ID"/>
              </w:rPr>
              <w:t>2</w:t>
            </w:r>
          </w:p>
        </w:tc>
        <w:tc>
          <w:tcPr>
            <w:tcW w:w="2070" w:type="dxa"/>
            <w:vAlign w:val="center"/>
            <w:hideMark/>
          </w:tcPr>
          <w:p w14:paraId="1D10E3AF" w14:textId="77777777" w:rsidR="008837D5" w:rsidRPr="009E64C3" w:rsidRDefault="008837D5" w:rsidP="009E64C3">
            <w:pPr>
              <w:pStyle w:val="TeksIsi"/>
              <w:rPr>
                <w:rFonts w:eastAsia="Cambria"/>
                <w:color w:val="000000"/>
                <w:lang w:val="id-ID"/>
              </w:rPr>
            </w:pPr>
            <w:r w:rsidRPr="009E64C3">
              <w:rPr>
                <w:rFonts w:eastAsia="Cambria"/>
                <w:color w:val="000000"/>
                <w:lang w:val="id-ID"/>
              </w:rPr>
              <w:t>1.23%</w:t>
            </w:r>
          </w:p>
        </w:tc>
      </w:tr>
      <w:tr w:rsidR="008837D5" w:rsidRPr="009E64C3" w14:paraId="1393AC8D" w14:textId="77777777" w:rsidTr="009E64C3">
        <w:tc>
          <w:tcPr>
            <w:tcW w:w="0" w:type="auto"/>
            <w:vMerge w:val="restart"/>
            <w:vAlign w:val="center"/>
            <w:hideMark/>
          </w:tcPr>
          <w:p w14:paraId="66C4122F" w14:textId="77777777" w:rsidR="008837D5" w:rsidRPr="009E64C3" w:rsidRDefault="008837D5" w:rsidP="009E64C3">
            <w:pPr>
              <w:pStyle w:val="TeksIsi"/>
              <w:rPr>
                <w:rFonts w:eastAsia="Cambria"/>
                <w:color w:val="000000"/>
                <w:lang w:val="id-ID"/>
              </w:rPr>
            </w:pPr>
            <w:r w:rsidRPr="009E64C3">
              <w:rPr>
                <w:rFonts w:eastAsia="Cambria"/>
                <w:color w:val="000000"/>
                <w:lang w:val="id-ID"/>
              </w:rPr>
              <w:t>Business Age</w:t>
            </w:r>
          </w:p>
        </w:tc>
        <w:tc>
          <w:tcPr>
            <w:tcW w:w="0" w:type="auto"/>
            <w:vAlign w:val="center"/>
            <w:hideMark/>
          </w:tcPr>
          <w:p w14:paraId="0AFA8ED6" w14:textId="77777777" w:rsidR="008837D5" w:rsidRPr="009E64C3" w:rsidRDefault="008837D5" w:rsidP="009E64C3">
            <w:pPr>
              <w:pStyle w:val="TeksIsi"/>
              <w:rPr>
                <w:rFonts w:eastAsia="Cambria"/>
                <w:color w:val="000000"/>
                <w:lang w:val="id-ID"/>
              </w:rPr>
            </w:pPr>
            <w:r w:rsidRPr="009E64C3">
              <w:rPr>
                <w:rFonts w:eastAsia="Cambria"/>
                <w:color w:val="000000"/>
                <w:lang w:val="id-ID"/>
              </w:rPr>
              <w:t>&lt; 1 Year</w:t>
            </w:r>
          </w:p>
        </w:tc>
        <w:tc>
          <w:tcPr>
            <w:tcW w:w="1285" w:type="dxa"/>
            <w:vAlign w:val="center"/>
            <w:hideMark/>
          </w:tcPr>
          <w:p w14:paraId="49466196" w14:textId="77777777" w:rsidR="008837D5" w:rsidRPr="009E64C3" w:rsidRDefault="008837D5" w:rsidP="009E64C3">
            <w:pPr>
              <w:pStyle w:val="TeksIsi"/>
              <w:rPr>
                <w:rFonts w:eastAsia="Cambria"/>
                <w:color w:val="000000"/>
                <w:lang w:val="id-ID"/>
              </w:rPr>
            </w:pPr>
            <w:r w:rsidRPr="009E64C3">
              <w:rPr>
                <w:rFonts w:eastAsia="Cambria"/>
                <w:color w:val="000000"/>
                <w:lang w:val="id-ID"/>
              </w:rPr>
              <w:t>2</w:t>
            </w:r>
          </w:p>
        </w:tc>
        <w:tc>
          <w:tcPr>
            <w:tcW w:w="2070" w:type="dxa"/>
            <w:vAlign w:val="center"/>
            <w:hideMark/>
          </w:tcPr>
          <w:p w14:paraId="2C1A9A06" w14:textId="77777777" w:rsidR="008837D5" w:rsidRPr="009E64C3" w:rsidRDefault="008837D5" w:rsidP="009E64C3">
            <w:pPr>
              <w:pStyle w:val="TeksIsi"/>
              <w:rPr>
                <w:rFonts w:eastAsia="Cambria"/>
                <w:color w:val="000000"/>
                <w:lang w:val="id-ID"/>
              </w:rPr>
            </w:pPr>
            <w:r w:rsidRPr="009E64C3">
              <w:rPr>
                <w:rFonts w:eastAsia="Cambria"/>
                <w:color w:val="000000"/>
                <w:lang w:val="id-ID"/>
              </w:rPr>
              <w:t>1.23%</w:t>
            </w:r>
          </w:p>
        </w:tc>
      </w:tr>
      <w:tr w:rsidR="008837D5" w:rsidRPr="009E64C3" w14:paraId="13105B77" w14:textId="77777777" w:rsidTr="009E64C3">
        <w:tc>
          <w:tcPr>
            <w:tcW w:w="0" w:type="auto"/>
            <w:vMerge/>
            <w:vAlign w:val="center"/>
            <w:hideMark/>
          </w:tcPr>
          <w:p w14:paraId="234F64EE" w14:textId="77777777" w:rsidR="008837D5" w:rsidRPr="009E64C3" w:rsidRDefault="008837D5" w:rsidP="009E64C3">
            <w:pPr>
              <w:pStyle w:val="TeksIsi"/>
              <w:rPr>
                <w:rFonts w:eastAsia="Cambria"/>
                <w:color w:val="000000"/>
                <w:lang w:val="id-ID"/>
              </w:rPr>
            </w:pPr>
          </w:p>
        </w:tc>
        <w:tc>
          <w:tcPr>
            <w:tcW w:w="0" w:type="auto"/>
            <w:vAlign w:val="center"/>
            <w:hideMark/>
          </w:tcPr>
          <w:p w14:paraId="37DFD1C8" w14:textId="77777777" w:rsidR="008837D5" w:rsidRPr="009E64C3" w:rsidRDefault="008837D5" w:rsidP="009E64C3">
            <w:pPr>
              <w:pStyle w:val="TeksIsi"/>
              <w:rPr>
                <w:rFonts w:eastAsia="Cambria"/>
                <w:color w:val="000000"/>
                <w:lang w:val="id-ID"/>
              </w:rPr>
            </w:pPr>
            <w:r w:rsidRPr="009E64C3">
              <w:rPr>
                <w:rFonts w:eastAsia="Cambria"/>
                <w:color w:val="000000"/>
                <w:lang w:val="id-ID"/>
              </w:rPr>
              <w:t>1–5 Years</w:t>
            </w:r>
          </w:p>
        </w:tc>
        <w:tc>
          <w:tcPr>
            <w:tcW w:w="1285" w:type="dxa"/>
            <w:vAlign w:val="center"/>
            <w:hideMark/>
          </w:tcPr>
          <w:p w14:paraId="207FBEE6" w14:textId="77777777" w:rsidR="008837D5" w:rsidRPr="009E64C3" w:rsidRDefault="008837D5" w:rsidP="009E64C3">
            <w:pPr>
              <w:pStyle w:val="TeksIsi"/>
              <w:rPr>
                <w:rFonts w:eastAsia="Cambria"/>
                <w:color w:val="000000"/>
                <w:lang w:val="id-ID"/>
              </w:rPr>
            </w:pPr>
            <w:r w:rsidRPr="009E64C3">
              <w:rPr>
                <w:rFonts w:eastAsia="Cambria"/>
                <w:color w:val="000000"/>
                <w:lang w:val="id-ID"/>
              </w:rPr>
              <w:t>58</w:t>
            </w:r>
          </w:p>
        </w:tc>
        <w:tc>
          <w:tcPr>
            <w:tcW w:w="2070" w:type="dxa"/>
            <w:vAlign w:val="center"/>
            <w:hideMark/>
          </w:tcPr>
          <w:p w14:paraId="5FCB3DD7" w14:textId="77777777" w:rsidR="008837D5" w:rsidRPr="009E64C3" w:rsidRDefault="008837D5" w:rsidP="009E64C3">
            <w:pPr>
              <w:pStyle w:val="TeksIsi"/>
              <w:rPr>
                <w:rFonts w:eastAsia="Cambria"/>
                <w:color w:val="000000"/>
                <w:lang w:val="id-ID"/>
              </w:rPr>
            </w:pPr>
            <w:r w:rsidRPr="009E64C3">
              <w:rPr>
                <w:rFonts w:eastAsia="Cambria"/>
                <w:color w:val="000000"/>
                <w:lang w:val="id-ID"/>
              </w:rPr>
              <w:t>35.80%</w:t>
            </w:r>
          </w:p>
        </w:tc>
      </w:tr>
      <w:tr w:rsidR="008837D5" w:rsidRPr="009E64C3" w14:paraId="1CCEF634" w14:textId="77777777" w:rsidTr="009E64C3">
        <w:tc>
          <w:tcPr>
            <w:tcW w:w="0" w:type="auto"/>
            <w:vMerge/>
            <w:vAlign w:val="center"/>
            <w:hideMark/>
          </w:tcPr>
          <w:p w14:paraId="7591AF75" w14:textId="77777777" w:rsidR="008837D5" w:rsidRPr="009E64C3" w:rsidRDefault="008837D5" w:rsidP="009E64C3">
            <w:pPr>
              <w:pStyle w:val="TeksIsi"/>
              <w:rPr>
                <w:rFonts w:eastAsia="Cambria"/>
                <w:color w:val="000000"/>
                <w:lang w:val="id-ID"/>
              </w:rPr>
            </w:pPr>
          </w:p>
        </w:tc>
        <w:tc>
          <w:tcPr>
            <w:tcW w:w="0" w:type="auto"/>
            <w:vAlign w:val="center"/>
            <w:hideMark/>
          </w:tcPr>
          <w:p w14:paraId="7105036D" w14:textId="77777777" w:rsidR="008837D5" w:rsidRPr="009E64C3" w:rsidRDefault="008837D5" w:rsidP="009E64C3">
            <w:pPr>
              <w:pStyle w:val="TeksIsi"/>
              <w:rPr>
                <w:rFonts w:eastAsia="Cambria"/>
                <w:color w:val="000000"/>
                <w:lang w:val="id-ID"/>
              </w:rPr>
            </w:pPr>
            <w:r w:rsidRPr="009E64C3">
              <w:rPr>
                <w:rFonts w:eastAsia="Cambria"/>
                <w:color w:val="000000"/>
                <w:lang w:val="id-ID"/>
              </w:rPr>
              <w:t>6–10 Years</w:t>
            </w:r>
          </w:p>
        </w:tc>
        <w:tc>
          <w:tcPr>
            <w:tcW w:w="1285" w:type="dxa"/>
            <w:vAlign w:val="center"/>
            <w:hideMark/>
          </w:tcPr>
          <w:p w14:paraId="68616A66" w14:textId="77777777" w:rsidR="008837D5" w:rsidRPr="009E64C3" w:rsidRDefault="008837D5" w:rsidP="009E64C3">
            <w:pPr>
              <w:pStyle w:val="TeksIsi"/>
              <w:rPr>
                <w:rFonts w:eastAsia="Cambria"/>
                <w:color w:val="000000"/>
                <w:lang w:val="id-ID"/>
              </w:rPr>
            </w:pPr>
            <w:r w:rsidRPr="009E64C3">
              <w:rPr>
                <w:rFonts w:eastAsia="Cambria"/>
                <w:color w:val="000000"/>
                <w:lang w:val="id-ID"/>
              </w:rPr>
              <w:t>100</w:t>
            </w:r>
          </w:p>
        </w:tc>
        <w:tc>
          <w:tcPr>
            <w:tcW w:w="2070" w:type="dxa"/>
            <w:vAlign w:val="center"/>
            <w:hideMark/>
          </w:tcPr>
          <w:p w14:paraId="7C3BCA5B" w14:textId="77777777" w:rsidR="008837D5" w:rsidRPr="009E64C3" w:rsidRDefault="008837D5" w:rsidP="009E64C3">
            <w:pPr>
              <w:pStyle w:val="TeksIsi"/>
              <w:rPr>
                <w:rFonts w:eastAsia="Cambria"/>
                <w:color w:val="000000"/>
                <w:lang w:val="id-ID"/>
              </w:rPr>
            </w:pPr>
            <w:r w:rsidRPr="009E64C3">
              <w:rPr>
                <w:rFonts w:eastAsia="Cambria"/>
                <w:color w:val="000000"/>
                <w:lang w:val="id-ID"/>
              </w:rPr>
              <w:t>61.73%</w:t>
            </w:r>
          </w:p>
        </w:tc>
      </w:tr>
      <w:tr w:rsidR="008837D5" w:rsidRPr="009E64C3" w14:paraId="5C650E72" w14:textId="77777777" w:rsidTr="009E64C3">
        <w:tc>
          <w:tcPr>
            <w:tcW w:w="0" w:type="auto"/>
            <w:vMerge/>
            <w:vAlign w:val="center"/>
            <w:hideMark/>
          </w:tcPr>
          <w:p w14:paraId="4AC7E728" w14:textId="77777777" w:rsidR="008837D5" w:rsidRPr="009E64C3" w:rsidRDefault="008837D5" w:rsidP="009E64C3">
            <w:pPr>
              <w:pStyle w:val="TeksIsi"/>
              <w:rPr>
                <w:rFonts w:eastAsia="Cambria"/>
                <w:color w:val="000000"/>
                <w:lang w:val="id-ID"/>
              </w:rPr>
            </w:pPr>
          </w:p>
        </w:tc>
        <w:tc>
          <w:tcPr>
            <w:tcW w:w="0" w:type="auto"/>
            <w:vAlign w:val="center"/>
            <w:hideMark/>
          </w:tcPr>
          <w:p w14:paraId="71FBC132" w14:textId="77777777" w:rsidR="008837D5" w:rsidRPr="009E64C3" w:rsidRDefault="008837D5" w:rsidP="009E64C3">
            <w:pPr>
              <w:pStyle w:val="TeksIsi"/>
              <w:rPr>
                <w:rFonts w:eastAsia="Cambria"/>
                <w:color w:val="000000"/>
                <w:lang w:val="id-ID"/>
              </w:rPr>
            </w:pPr>
            <w:r w:rsidRPr="009E64C3">
              <w:rPr>
                <w:rFonts w:eastAsia="Cambria"/>
                <w:color w:val="000000"/>
                <w:lang w:val="id-ID"/>
              </w:rPr>
              <w:t>&gt; 10 Years</w:t>
            </w:r>
          </w:p>
        </w:tc>
        <w:tc>
          <w:tcPr>
            <w:tcW w:w="1285" w:type="dxa"/>
            <w:vAlign w:val="center"/>
            <w:hideMark/>
          </w:tcPr>
          <w:p w14:paraId="622F88EF" w14:textId="77777777" w:rsidR="008837D5" w:rsidRPr="009E64C3" w:rsidRDefault="008837D5" w:rsidP="009E64C3">
            <w:pPr>
              <w:pStyle w:val="TeksIsi"/>
              <w:rPr>
                <w:rFonts w:eastAsia="Cambria"/>
                <w:color w:val="000000"/>
                <w:lang w:val="id-ID"/>
              </w:rPr>
            </w:pPr>
            <w:r w:rsidRPr="009E64C3">
              <w:rPr>
                <w:rFonts w:eastAsia="Cambria"/>
                <w:color w:val="000000"/>
                <w:lang w:val="id-ID"/>
              </w:rPr>
              <w:t>2</w:t>
            </w:r>
          </w:p>
        </w:tc>
        <w:tc>
          <w:tcPr>
            <w:tcW w:w="2070" w:type="dxa"/>
            <w:vAlign w:val="center"/>
            <w:hideMark/>
          </w:tcPr>
          <w:p w14:paraId="54A516B5" w14:textId="77777777" w:rsidR="008837D5" w:rsidRPr="009E64C3" w:rsidRDefault="008837D5" w:rsidP="009E64C3">
            <w:pPr>
              <w:pStyle w:val="TeksIsi"/>
              <w:rPr>
                <w:rFonts w:eastAsia="Cambria"/>
                <w:color w:val="000000"/>
                <w:lang w:val="id-ID"/>
              </w:rPr>
            </w:pPr>
            <w:r w:rsidRPr="009E64C3">
              <w:rPr>
                <w:rFonts w:eastAsia="Cambria"/>
                <w:color w:val="000000"/>
                <w:lang w:val="id-ID"/>
              </w:rPr>
              <w:t>1.23%</w:t>
            </w:r>
          </w:p>
        </w:tc>
      </w:tr>
      <w:tr w:rsidR="008837D5" w:rsidRPr="009E64C3" w14:paraId="2FCE9193" w14:textId="77777777" w:rsidTr="009E64C3">
        <w:tc>
          <w:tcPr>
            <w:tcW w:w="0" w:type="auto"/>
            <w:vMerge w:val="restart"/>
            <w:vAlign w:val="center"/>
            <w:hideMark/>
          </w:tcPr>
          <w:p w14:paraId="2BE80C73" w14:textId="77777777" w:rsidR="008837D5" w:rsidRPr="009E64C3" w:rsidRDefault="008837D5" w:rsidP="009E64C3">
            <w:pPr>
              <w:pStyle w:val="TeksIsi"/>
              <w:rPr>
                <w:rFonts w:eastAsia="Cambria"/>
                <w:color w:val="000000"/>
                <w:lang w:val="id-ID"/>
              </w:rPr>
            </w:pPr>
            <w:r w:rsidRPr="009E64C3">
              <w:rPr>
                <w:rFonts w:eastAsia="Cambria"/>
                <w:color w:val="000000"/>
                <w:lang w:val="id-ID"/>
              </w:rPr>
              <w:t>Product Type</w:t>
            </w:r>
          </w:p>
        </w:tc>
        <w:tc>
          <w:tcPr>
            <w:tcW w:w="0" w:type="auto"/>
            <w:vAlign w:val="center"/>
            <w:hideMark/>
          </w:tcPr>
          <w:p w14:paraId="003253E0" w14:textId="77777777" w:rsidR="008837D5" w:rsidRPr="009E64C3" w:rsidRDefault="008837D5" w:rsidP="009E64C3">
            <w:pPr>
              <w:pStyle w:val="TeksIsi"/>
              <w:rPr>
                <w:rFonts w:eastAsia="Cambria"/>
                <w:color w:val="000000"/>
                <w:lang w:val="id-ID"/>
              </w:rPr>
            </w:pPr>
            <w:r w:rsidRPr="009E64C3">
              <w:rPr>
                <w:rFonts w:eastAsia="Cambria"/>
                <w:color w:val="000000"/>
                <w:lang w:val="id-ID"/>
              </w:rPr>
              <w:t>Textiles (clothing, knitting, embroidery, batik)</w:t>
            </w:r>
          </w:p>
        </w:tc>
        <w:tc>
          <w:tcPr>
            <w:tcW w:w="1285" w:type="dxa"/>
            <w:vAlign w:val="center"/>
            <w:hideMark/>
          </w:tcPr>
          <w:p w14:paraId="25C85F6A" w14:textId="77777777" w:rsidR="008837D5" w:rsidRPr="009E64C3" w:rsidRDefault="008837D5" w:rsidP="009E64C3">
            <w:pPr>
              <w:pStyle w:val="TeksIsi"/>
              <w:rPr>
                <w:rFonts w:eastAsia="Cambria"/>
                <w:color w:val="000000"/>
                <w:lang w:val="id-ID"/>
              </w:rPr>
            </w:pPr>
            <w:r w:rsidRPr="009E64C3">
              <w:rPr>
                <w:rFonts w:eastAsia="Cambria"/>
                <w:color w:val="000000"/>
                <w:lang w:val="id-ID"/>
              </w:rPr>
              <w:t>54</w:t>
            </w:r>
          </w:p>
        </w:tc>
        <w:tc>
          <w:tcPr>
            <w:tcW w:w="2070" w:type="dxa"/>
            <w:vAlign w:val="center"/>
            <w:hideMark/>
          </w:tcPr>
          <w:p w14:paraId="13013157" w14:textId="77777777" w:rsidR="008837D5" w:rsidRPr="009E64C3" w:rsidRDefault="008837D5" w:rsidP="009E64C3">
            <w:pPr>
              <w:pStyle w:val="TeksIsi"/>
              <w:rPr>
                <w:rFonts w:eastAsia="Cambria"/>
                <w:color w:val="000000"/>
                <w:lang w:val="id-ID"/>
              </w:rPr>
            </w:pPr>
            <w:r w:rsidRPr="009E64C3">
              <w:rPr>
                <w:rFonts w:eastAsia="Cambria"/>
                <w:color w:val="000000"/>
                <w:lang w:val="id-ID"/>
              </w:rPr>
              <w:t>33.33%</w:t>
            </w:r>
          </w:p>
        </w:tc>
      </w:tr>
      <w:tr w:rsidR="008837D5" w:rsidRPr="009E64C3" w14:paraId="44315917" w14:textId="77777777" w:rsidTr="009E64C3">
        <w:tc>
          <w:tcPr>
            <w:tcW w:w="0" w:type="auto"/>
            <w:vMerge/>
            <w:vAlign w:val="center"/>
            <w:hideMark/>
          </w:tcPr>
          <w:p w14:paraId="22B38C5F" w14:textId="77777777" w:rsidR="008837D5" w:rsidRPr="009E64C3" w:rsidRDefault="008837D5" w:rsidP="009E64C3">
            <w:pPr>
              <w:pStyle w:val="TeksIsi"/>
              <w:rPr>
                <w:rFonts w:eastAsia="Cambria"/>
                <w:color w:val="000000"/>
                <w:lang w:val="id-ID"/>
              </w:rPr>
            </w:pPr>
          </w:p>
        </w:tc>
        <w:tc>
          <w:tcPr>
            <w:tcW w:w="0" w:type="auto"/>
            <w:vAlign w:val="center"/>
            <w:hideMark/>
          </w:tcPr>
          <w:p w14:paraId="5D1CD56D" w14:textId="77777777" w:rsidR="008837D5" w:rsidRPr="009E64C3" w:rsidRDefault="008837D5" w:rsidP="009E64C3">
            <w:pPr>
              <w:pStyle w:val="TeksIsi"/>
              <w:rPr>
                <w:rFonts w:eastAsia="Cambria"/>
                <w:color w:val="000000"/>
                <w:lang w:val="id-ID"/>
              </w:rPr>
            </w:pPr>
            <w:r w:rsidRPr="009E64C3">
              <w:rPr>
                <w:rFonts w:eastAsia="Cambria"/>
                <w:color w:val="000000"/>
                <w:lang w:val="id-ID"/>
              </w:rPr>
              <w:t>Leather (bags, wallets, shoes, etc.)</w:t>
            </w:r>
          </w:p>
        </w:tc>
        <w:tc>
          <w:tcPr>
            <w:tcW w:w="1285" w:type="dxa"/>
            <w:vAlign w:val="center"/>
            <w:hideMark/>
          </w:tcPr>
          <w:p w14:paraId="3634AA4A" w14:textId="77777777" w:rsidR="008837D5" w:rsidRPr="009E64C3" w:rsidRDefault="008837D5" w:rsidP="009E64C3">
            <w:pPr>
              <w:pStyle w:val="TeksIsi"/>
              <w:rPr>
                <w:rFonts w:eastAsia="Cambria"/>
                <w:color w:val="000000"/>
                <w:lang w:val="id-ID"/>
              </w:rPr>
            </w:pPr>
            <w:r w:rsidRPr="009E64C3">
              <w:rPr>
                <w:rFonts w:eastAsia="Cambria"/>
                <w:color w:val="000000"/>
                <w:lang w:val="id-ID"/>
              </w:rPr>
              <w:t>27</w:t>
            </w:r>
          </w:p>
        </w:tc>
        <w:tc>
          <w:tcPr>
            <w:tcW w:w="2070" w:type="dxa"/>
            <w:vAlign w:val="center"/>
            <w:hideMark/>
          </w:tcPr>
          <w:p w14:paraId="1D759DBF" w14:textId="77777777" w:rsidR="008837D5" w:rsidRPr="009E64C3" w:rsidRDefault="008837D5" w:rsidP="009E64C3">
            <w:pPr>
              <w:pStyle w:val="TeksIsi"/>
              <w:rPr>
                <w:rFonts w:eastAsia="Cambria"/>
                <w:color w:val="000000"/>
                <w:lang w:val="id-ID"/>
              </w:rPr>
            </w:pPr>
            <w:r w:rsidRPr="009E64C3">
              <w:rPr>
                <w:rFonts w:eastAsia="Cambria"/>
                <w:color w:val="000000"/>
                <w:lang w:val="id-ID"/>
              </w:rPr>
              <w:t>16.67%</w:t>
            </w:r>
          </w:p>
        </w:tc>
      </w:tr>
      <w:tr w:rsidR="008837D5" w:rsidRPr="009E64C3" w14:paraId="54F2A110" w14:textId="77777777" w:rsidTr="009E64C3">
        <w:tc>
          <w:tcPr>
            <w:tcW w:w="0" w:type="auto"/>
            <w:vMerge/>
            <w:vAlign w:val="center"/>
            <w:hideMark/>
          </w:tcPr>
          <w:p w14:paraId="3433A3BE" w14:textId="77777777" w:rsidR="008837D5" w:rsidRPr="009E64C3" w:rsidRDefault="008837D5" w:rsidP="009E64C3">
            <w:pPr>
              <w:pStyle w:val="TeksIsi"/>
              <w:rPr>
                <w:rFonts w:eastAsia="Cambria"/>
                <w:color w:val="000000"/>
                <w:lang w:val="id-ID"/>
              </w:rPr>
            </w:pPr>
          </w:p>
        </w:tc>
        <w:tc>
          <w:tcPr>
            <w:tcW w:w="0" w:type="auto"/>
            <w:vAlign w:val="center"/>
            <w:hideMark/>
          </w:tcPr>
          <w:p w14:paraId="3C1D8870" w14:textId="77777777" w:rsidR="008837D5" w:rsidRPr="009E64C3" w:rsidRDefault="008837D5" w:rsidP="009E64C3">
            <w:pPr>
              <w:pStyle w:val="TeksIsi"/>
              <w:rPr>
                <w:rFonts w:eastAsia="Cambria"/>
                <w:color w:val="000000"/>
                <w:lang w:val="id-ID"/>
              </w:rPr>
            </w:pPr>
            <w:r w:rsidRPr="009E64C3">
              <w:rPr>
                <w:rFonts w:eastAsia="Cambria"/>
                <w:color w:val="000000"/>
                <w:lang w:val="id-ID"/>
              </w:rPr>
              <w:t>Metal/Jewelry</w:t>
            </w:r>
          </w:p>
        </w:tc>
        <w:tc>
          <w:tcPr>
            <w:tcW w:w="1285" w:type="dxa"/>
            <w:vAlign w:val="center"/>
            <w:hideMark/>
          </w:tcPr>
          <w:p w14:paraId="5408176A" w14:textId="77777777" w:rsidR="008837D5" w:rsidRPr="009E64C3" w:rsidRDefault="008837D5" w:rsidP="009E64C3">
            <w:pPr>
              <w:pStyle w:val="TeksIsi"/>
              <w:rPr>
                <w:rFonts w:eastAsia="Cambria"/>
                <w:color w:val="000000"/>
                <w:lang w:val="id-ID"/>
              </w:rPr>
            </w:pPr>
            <w:r w:rsidRPr="009E64C3">
              <w:rPr>
                <w:rFonts w:eastAsia="Cambria"/>
                <w:color w:val="000000"/>
                <w:lang w:val="id-ID"/>
              </w:rPr>
              <w:t>22</w:t>
            </w:r>
          </w:p>
        </w:tc>
        <w:tc>
          <w:tcPr>
            <w:tcW w:w="2070" w:type="dxa"/>
            <w:vAlign w:val="center"/>
            <w:hideMark/>
          </w:tcPr>
          <w:p w14:paraId="55771878" w14:textId="77777777" w:rsidR="008837D5" w:rsidRPr="009E64C3" w:rsidRDefault="008837D5" w:rsidP="009E64C3">
            <w:pPr>
              <w:pStyle w:val="TeksIsi"/>
              <w:rPr>
                <w:rFonts w:eastAsia="Cambria"/>
                <w:color w:val="000000"/>
                <w:lang w:val="id-ID"/>
              </w:rPr>
            </w:pPr>
            <w:r w:rsidRPr="009E64C3">
              <w:rPr>
                <w:rFonts w:eastAsia="Cambria"/>
                <w:color w:val="000000"/>
                <w:lang w:val="id-ID"/>
              </w:rPr>
              <w:t>13.58%</w:t>
            </w:r>
          </w:p>
        </w:tc>
      </w:tr>
      <w:tr w:rsidR="008837D5" w:rsidRPr="009E64C3" w14:paraId="79274C24" w14:textId="77777777" w:rsidTr="009E64C3">
        <w:tc>
          <w:tcPr>
            <w:tcW w:w="0" w:type="auto"/>
            <w:vMerge/>
            <w:vAlign w:val="center"/>
            <w:hideMark/>
          </w:tcPr>
          <w:p w14:paraId="7B19CB1C" w14:textId="77777777" w:rsidR="008837D5" w:rsidRPr="009E64C3" w:rsidRDefault="008837D5" w:rsidP="009E64C3">
            <w:pPr>
              <w:pStyle w:val="TeksIsi"/>
              <w:rPr>
                <w:rFonts w:eastAsia="Cambria"/>
                <w:color w:val="000000"/>
                <w:lang w:val="id-ID"/>
              </w:rPr>
            </w:pPr>
          </w:p>
        </w:tc>
        <w:tc>
          <w:tcPr>
            <w:tcW w:w="0" w:type="auto"/>
            <w:vAlign w:val="center"/>
            <w:hideMark/>
          </w:tcPr>
          <w:p w14:paraId="2791EB62" w14:textId="77777777" w:rsidR="008837D5" w:rsidRPr="009E64C3" w:rsidRDefault="008837D5" w:rsidP="009E64C3">
            <w:pPr>
              <w:pStyle w:val="TeksIsi"/>
              <w:rPr>
                <w:rFonts w:eastAsia="Cambria"/>
                <w:color w:val="000000"/>
                <w:lang w:val="id-ID"/>
              </w:rPr>
            </w:pPr>
            <w:r w:rsidRPr="009E64C3">
              <w:rPr>
                <w:rFonts w:eastAsia="Cambria"/>
                <w:color w:val="000000"/>
                <w:lang w:val="id-ID"/>
              </w:rPr>
              <w:t>Eco-Friendly Products (burlap, fabric scraps, waste materials, etc.)</w:t>
            </w:r>
          </w:p>
        </w:tc>
        <w:tc>
          <w:tcPr>
            <w:tcW w:w="1285" w:type="dxa"/>
            <w:vAlign w:val="center"/>
            <w:hideMark/>
          </w:tcPr>
          <w:p w14:paraId="23FFCBF8" w14:textId="77777777" w:rsidR="008837D5" w:rsidRPr="009E64C3" w:rsidRDefault="008837D5" w:rsidP="009E64C3">
            <w:pPr>
              <w:pStyle w:val="TeksIsi"/>
              <w:rPr>
                <w:rFonts w:eastAsia="Cambria"/>
                <w:color w:val="000000"/>
                <w:lang w:val="id-ID"/>
              </w:rPr>
            </w:pPr>
            <w:r w:rsidRPr="009E64C3">
              <w:rPr>
                <w:rFonts w:eastAsia="Cambria"/>
                <w:color w:val="000000"/>
                <w:lang w:val="id-ID"/>
              </w:rPr>
              <w:t>28</w:t>
            </w:r>
          </w:p>
        </w:tc>
        <w:tc>
          <w:tcPr>
            <w:tcW w:w="2070" w:type="dxa"/>
            <w:vAlign w:val="center"/>
            <w:hideMark/>
          </w:tcPr>
          <w:p w14:paraId="2740B9DE" w14:textId="77777777" w:rsidR="008837D5" w:rsidRPr="009E64C3" w:rsidRDefault="008837D5" w:rsidP="009E64C3">
            <w:pPr>
              <w:pStyle w:val="TeksIsi"/>
              <w:rPr>
                <w:rFonts w:eastAsia="Cambria"/>
                <w:color w:val="000000"/>
                <w:lang w:val="id-ID"/>
              </w:rPr>
            </w:pPr>
            <w:r w:rsidRPr="009E64C3">
              <w:rPr>
                <w:rFonts w:eastAsia="Cambria"/>
                <w:color w:val="000000"/>
                <w:lang w:val="id-ID"/>
              </w:rPr>
              <w:t>17.28%</w:t>
            </w:r>
          </w:p>
        </w:tc>
      </w:tr>
      <w:tr w:rsidR="008837D5" w:rsidRPr="009E64C3" w14:paraId="1B2AEFCB" w14:textId="77777777" w:rsidTr="009E64C3">
        <w:tc>
          <w:tcPr>
            <w:tcW w:w="0" w:type="auto"/>
            <w:vMerge/>
            <w:vAlign w:val="center"/>
            <w:hideMark/>
          </w:tcPr>
          <w:p w14:paraId="73A100C1" w14:textId="77777777" w:rsidR="008837D5" w:rsidRPr="009E64C3" w:rsidRDefault="008837D5" w:rsidP="009E64C3">
            <w:pPr>
              <w:pStyle w:val="TeksIsi"/>
              <w:rPr>
                <w:rFonts w:eastAsia="Cambria"/>
                <w:color w:val="000000"/>
                <w:lang w:val="id-ID"/>
              </w:rPr>
            </w:pPr>
          </w:p>
        </w:tc>
        <w:tc>
          <w:tcPr>
            <w:tcW w:w="0" w:type="auto"/>
            <w:vAlign w:val="center"/>
            <w:hideMark/>
          </w:tcPr>
          <w:p w14:paraId="02A6D9BD" w14:textId="77777777" w:rsidR="008837D5" w:rsidRPr="009E64C3" w:rsidRDefault="008837D5" w:rsidP="009E64C3">
            <w:pPr>
              <w:pStyle w:val="TeksIsi"/>
              <w:rPr>
                <w:rFonts w:eastAsia="Cambria"/>
                <w:color w:val="000000"/>
                <w:lang w:val="id-ID"/>
              </w:rPr>
            </w:pPr>
            <w:r w:rsidRPr="009E64C3">
              <w:rPr>
                <w:rFonts w:eastAsia="Cambria"/>
                <w:color w:val="000000"/>
                <w:lang w:val="id-ID"/>
              </w:rPr>
              <w:t>Woven Products (bamboo, rattan, pandan, etc.)</w:t>
            </w:r>
          </w:p>
        </w:tc>
        <w:tc>
          <w:tcPr>
            <w:tcW w:w="1285" w:type="dxa"/>
            <w:vAlign w:val="center"/>
            <w:hideMark/>
          </w:tcPr>
          <w:p w14:paraId="55FBD13F" w14:textId="77777777" w:rsidR="008837D5" w:rsidRPr="009E64C3" w:rsidRDefault="008837D5" w:rsidP="009E64C3">
            <w:pPr>
              <w:pStyle w:val="TeksIsi"/>
              <w:rPr>
                <w:rFonts w:eastAsia="Cambria"/>
                <w:color w:val="000000"/>
                <w:lang w:val="id-ID"/>
              </w:rPr>
            </w:pPr>
            <w:r w:rsidRPr="009E64C3">
              <w:rPr>
                <w:rFonts w:eastAsia="Cambria"/>
                <w:color w:val="000000"/>
                <w:lang w:val="id-ID"/>
              </w:rPr>
              <w:t>31</w:t>
            </w:r>
          </w:p>
        </w:tc>
        <w:tc>
          <w:tcPr>
            <w:tcW w:w="2070" w:type="dxa"/>
            <w:vAlign w:val="center"/>
            <w:hideMark/>
          </w:tcPr>
          <w:p w14:paraId="38973076" w14:textId="77777777" w:rsidR="008837D5" w:rsidRPr="009E64C3" w:rsidRDefault="008837D5" w:rsidP="009E64C3">
            <w:pPr>
              <w:pStyle w:val="TeksIsi"/>
              <w:rPr>
                <w:rFonts w:eastAsia="Cambria"/>
                <w:color w:val="000000"/>
                <w:lang w:val="id-ID"/>
              </w:rPr>
            </w:pPr>
            <w:r w:rsidRPr="009E64C3">
              <w:rPr>
                <w:rFonts w:eastAsia="Cambria"/>
                <w:color w:val="000000"/>
                <w:lang w:val="id-ID"/>
              </w:rPr>
              <w:t>19.14%</w:t>
            </w:r>
          </w:p>
        </w:tc>
      </w:tr>
      <w:tr w:rsidR="008837D5" w:rsidRPr="009E64C3" w14:paraId="6B4606B4" w14:textId="77777777" w:rsidTr="009E64C3">
        <w:tc>
          <w:tcPr>
            <w:tcW w:w="0" w:type="auto"/>
            <w:vMerge w:val="restart"/>
            <w:vAlign w:val="center"/>
            <w:hideMark/>
          </w:tcPr>
          <w:p w14:paraId="593DF8D0" w14:textId="77777777" w:rsidR="008837D5" w:rsidRPr="009E64C3" w:rsidRDefault="008837D5" w:rsidP="009E64C3">
            <w:pPr>
              <w:pStyle w:val="TeksIsi"/>
              <w:rPr>
                <w:rFonts w:eastAsia="Cambria"/>
                <w:color w:val="000000"/>
                <w:lang w:val="id-ID"/>
              </w:rPr>
            </w:pPr>
            <w:r w:rsidRPr="009E64C3">
              <w:rPr>
                <w:rFonts w:eastAsia="Cambria"/>
                <w:color w:val="000000"/>
                <w:lang w:val="id-ID"/>
              </w:rPr>
              <w:t>Number of Employees</w:t>
            </w:r>
          </w:p>
        </w:tc>
        <w:tc>
          <w:tcPr>
            <w:tcW w:w="0" w:type="auto"/>
            <w:vAlign w:val="center"/>
            <w:hideMark/>
          </w:tcPr>
          <w:p w14:paraId="397F3B00" w14:textId="77777777" w:rsidR="008837D5" w:rsidRPr="009E64C3" w:rsidRDefault="008837D5" w:rsidP="009E64C3">
            <w:pPr>
              <w:pStyle w:val="TeksIsi"/>
              <w:rPr>
                <w:rFonts w:eastAsia="Cambria"/>
                <w:color w:val="000000"/>
                <w:lang w:val="id-ID"/>
              </w:rPr>
            </w:pPr>
            <w:r w:rsidRPr="009E64C3">
              <w:rPr>
                <w:rFonts w:eastAsia="Cambria"/>
                <w:color w:val="000000"/>
                <w:lang w:val="id-ID"/>
              </w:rPr>
              <w:t>1–5 Employees</w:t>
            </w:r>
          </w:p>
        </w:tc>
        <w:tc>
          <w:tcPr>
            <w:tcW w:w="1285" w:type="dxa"/>
            <w:vAlign w:val="center"/>
            <w:hideMark/>
          </w:tcPr>
          <w:p w14:paraId="61073701" w14:textId="77777777" w:rsidR="008837D5" w:rsidRPr="009E64C3" w:rsidRDefault="008837D5" w:rsidP="009E64C3">
            <w:pPr>
              <w:pStyle w:val="TeksIsi"/>
              <w:rPr>
                <w:rFonts w:eastAsia="Cambria"/>
                <w:color w:val="000000"/>
                <w:lang w:val="id-ID"/>
              </w:rPr>
            </w:pPr>
            <w:r w:rsidRPr="009E64C3">
              <w:rPr>
                <w:rFonts w:eastAsia="Cambria"/>
                <w:color w:val="000000"/>
                <w:lang w:val="id-ID"/>
              </w:rPr>
              <w:t>157</w:t>
            </w:r>
          </w:p>
        </w:tc>
        <w:tc>
          <w:tcPr>
            <w:tcW w:w="2070" w:type="dxa"/>
            <w:vAlign w:val="center"/>
            <w:hideMark/>
          </w:tcPr>
          <w:p w14:paraId="6CD6108E" w14:textId="77777777" w:rsidR="008837D5" w:rsidRPr="009E64C3" w:rsidRDefault="008837D5" w:rsidP="009E64C3">
            <w:pPr>
              <w:pStyle w:val="TeksIsi"/>
              <w:rPr>
                <w:rFonts w:eastAsia="Cambria"/>
                <w:color w:val="000000"/>
                <w:lang w:val="id-ID"/>
              </w:rPr>
            </w:pPr>
            <w:r w:rsidRPr="009E64C3">
              <w:rPr>
                <w:rFonts w:eastAsia="Cambria"/>
                <w:color w:val="000000"/>
                <w:lang w:val="id-ID"/>
              </w:rPr>
              <w:t>96.91%</w:t>
            </w:r>
          </w:p>
        </w:tc>
      </w:tr>
      <w:tr w:rsidR="008837D5" w:rsidRPr="009E64C3" w14:paraId="19244DCF" w14:textId="77777777" w:rsidTr="009E64C3">
        <w:tc>
          <w:tcPr>
            <w:tcW w:w="0" w:type="auto"/>
            <w:vMerge/>
            <w:vAlign w:val="center"/>
            <w:hideMark/>
          </w:tcPr>
          <w:p w14:paraId="787C0F9D" w14:textId="77777777" w:rsidR="008837D5" w:rsidRPr="009E64C3" w:rsidRDefault="008837D5" w:rsidP="009E64C3">
            <w:pPr>
              <w:pStyle w:val="TeksIsi"/>
              <w:rPr>
                <w:rFonts w:eastAsia="Cambria"/>
                <w:color w:val="000000"/>
                <w:lang w:val="id-ID"/>
              </w:rPr>
            </w:pPr>
          </w:p>
        </w:tc>
        <w:tc>
          <w:tcPr>
            <w:tcW w:w="0" w:type="auto"/>
            <w:vAlign w:val="center"/>
            <w:hideMark/>
          </w:tcPr>
          <w:p w14:paraId="4A6FED59" w14:textId="77777777" w:rsidR="008837D5" w:rsidRPr="009E64C3" w:rsidRDefault="008837D5" w:rsidP="009E64C3">
            <w:pPr>
              <w:pStyle w:val="TeksIsi"/>
              <w:rPr>
                <w:rFonts w:eastAsia="Cambria"/>
                <w:color w:val="000000"/>
                <w:lang w:val="id-ID"/>
              </w:rPr>
            </w:pPr>
            <w:r w:rsidRPr="009E64C3">
              <w:rPr>
                <w:rFonts w:eastAsia="Cambria"/>
                <w:color w:val="000000"/>
                <w:lang w:val="id-ID"/>
              </w:rPr>
              <w:t>6–10 Employees</w:t>
            </w:r>
          </w:p>
        </w:tc>
        <w:tc>
          <w:tcPr>
            <w:tcW w:w="1285" w:type="dxa"/>
            <w:vAlign w:val="center"/>
            <w:hideMark/>
          </w:tcPr>
          <w:p w14:paraId="42F15E27" w14:textId="77777777" w:rsidR="008837D5" w:rsidRPr="009E64C3" w:rsidRDefault="008837D5" w:rsidP="009E64C3">
            <w:pPr>
              <w:pStyle w:val="TeksIsi"/>
              <w:rPr>
                <w:rFonts w:eastAsia="Cambria"/>
                <w:color w:val="000000"/>
                <w:lang w:val="id-ID"/>
              </w:rPr>
            </w:pPr>
            <w:r w:rsidRPr="009E64C3">
              <w:rPr>
                <w:rFonts w:eastAsia="Cambria"/>
                <w:color w:val="000000"/>
                <w:lang w:val="id-ID"/>
              </w:rPr>
              <w:t>4</w:t>
            </w:r>
          </w:p>
        </w:tc>
        <w:tc>
          <w:tcPr>
            <w:tcW w:w="2070" w:type="dxa"/>
            <w:vAlign w:val="center"/>
            <w:hideMark/>
          </w:tcPr>
          <w:p w14:paraId="40B5CA72" w14:textId="77777777" w:rsidR="008837D5" w:rsidRPr="009E64C3" w:rsidRDefault="008837D5" w:rsidP="009E64C3">
            <w:pPr>
              <w:pStyle w:val="TeksIsi"/>
              <w:rPr>
                <w:rFonts w:eastAsia="Cambria"/>
                <w:color w:val="000000"/>
                <w:lang w:val="id-ID"/>
              </w:rPr>
            </w:pPr>
            <w:r w:rsidRPr="009E64C3">
              <w:rPr>
                <w:rFonts w:eastAsia="Cambria"/>
                <w:color w:val="000000"/>
                <w:lang w:val="id-ID"/>
              </w:rPr>
              <w:t>2.47%</w:t>
            </w:r>
          </w:p>
        </w:tc>
      </w:tr>
      <w:tr w:rsidR="008837D5" w:rsidRPr="009E64C3" w14:paraId="087AA43B" w14:textId="77777777" w:rsidTr="009E64C3">
        <w:tc>
          <w:tcPr>
            <w:tcW w:w="0" w:type="auto"/>
            <w:vMerge/>
            <w:vAlign w:val="center"/>
            <w:hideMark/>
          </w:tcPr>
          <w:p w14:paraId="20C9C23D" w14:textId="77777777" w:rsidR="008837D5" w:rsidRPr="009E64C3" w:rsidRDefault="008837D5" w:rsidP="009E64C3">
            <w:pPr>
              <w:pStyle w:val="TeksIsi"/>
              <w:rPr>
                <w:rFonts w:eastAsia="Cambria"/>
                <w:color w:val="000000"/>
                <w:lang w:val="id-ID"/>
              </w:rPr>
            </w:pPr>
          </w:p>
        </w:tc>
        <w:tc>
          <w:tcPr>
            <w:tcW w:w="0" w:type="auto"/>
            <w:vAlign w:val="center"/>
            <w:hideMark/>
          </w:tcPr>
          <w:p w14:paraId="772D4EEF" w14:textId="77777777" w:rsidR="008837D5" w:rsidRPr="009E64C3" w:rsidRDefault="008837D5" w:rsidP="009E64C3">
            <w:pPr>
              <w:pStyle w:val="TeksIsi"/>
              <w:rPr>
                <w:rFonts w:eastAsia="Cambria"/>
                <w:color w:val="000000"/>
                <w:lang w:val="id-ID"/>
              </w:rPr>
            </w:pPr>
            <w:r w:rsidRPr="009E64C3">
              <w:rPr>
                <w:rFonts w:eastAsia="Cambria"/>
                <w:color w:val="000000"/>
                <w:lang w:val="id-ID"/>
              </w:rPr>
              <w:t>&gt; 10 Employees</w:t>
            </w:r>
          </w:p>
        </w:tc>
        <w:tc>
          <w:tcPr>
            <w:tcW w:w="1285" w:type="dxa"/>
            <w:vAlign w:val="center"/>
            <w:hideMark/>
          </w:tcPr>
          <w:p w14:paraId="203A308B" w14:textId="77777777" w:rsidR="008837D5" w:rsidRPr="009E64C3" w:rsidRDefault="008837D5" w:rsidP="009E64C3">
            <w:pPr>
              <w:pStyle w:val="TeksIsi"/>
              <w:rPr>
                <w:rFonts w:eastAsia="Cambria"/>
                <w:color w:val="000000"/>
                <w:lang w:val="id-ID"/>
              </w:rPr>
            </w:pPr>
            <w:r w:rsidRPr="009E64C3">
              <w:rPr>
                <w:rFonts w:eastAsia="Cambria"/>
                <w:color w:val="000000"/>
                <w:lang w:val="id-ID"/>
              </w:rPr>
              <w:t>1</w:t>
            </w:r>
          </w:p>
        </w:tc>
        <w:tc>
          <w:tcPr>
            <w:tcW w:w="2070" w:type="dxa"/>
            <w:vAlign w:val="center"/>
            <w:hideMark/>
          </w:tcPr>
          <w:p w14:paraId="736518F0" w14:textId="77777777" w:rsidR="008837D5" w:rsidRPr="009E64C3" w:rsidRDefault="008837D5" w:rsidP="009E64C3">
            <w:pPr>
              <w:pStyle w:val="TeksIsi"/>
              <w:rPr>
                <w:rFonts w:eastAsia="Cambria"/>
                <w:color w:val="000000"/>
                <w:lang w:val="id-ID"/>
              </w:rPr>
            </w:pPr>
            <w:r w:rsidRPr="009E64C3">
              <w:rPr>
                <w:rFonts w:eastAsia="Cambria"/>
                <w:color w:val="000000"/>
                <w:lang w:val="id-ID"/>
              </w:rPr>
              <w:t>0.62%</w:t>
            </w:r>
          </w:p>
        </w:tc>
      </w:tr>
      <w:tr w:rsidR="008837D5" w:rsidRPr="009E64C3" w14:paraId="53728243" w14:textId="77777777" w:rsidTr="009E64C3">
        <w:tc>
          <w:tcPr>
            <w:tcW w:w="0" w:type="auto"/>
            <w:vMerge w:val="restart"/>
            <w:vAlign w:val="center"/>
            <w:hideMark/>
          </w:tcPr>
          <w:p w14:paraId="63FB146B" w14:textId="77777777" w:rsidR="008837D5" w:rsidRPr="009E64C3" w:rsidRDefault="008837D5" w:rsidP="009E64C3">
            <w:pPr>
              <w:pStyle w:val="TeksIsi"/>
              <w:rPr>
                <w:rFonts w:eastAsia="Cambria"/>
                <w:color w:val="000000"/>
                <w:lang w:val="id-ID"/>
              </w:rPr>
            </w:pPr>
            <w:r w:rsidRPr="009E64C3">
              <w:rPr>
                <w:rFonts w:eastAsia="Cambria"/>
                <w:color w:val="000000"/>
                <w:lang w:val="id-ID"/>
              </w:rPr>
              <w:t>Sales Market</w:t>
            </w:r>
          </w:p>
        </w:tc>
        <w:tc>
          <w:tcPr>
            <w:tcW w:w="0" w:type="auto"/>
            <w:vAlign w:val="center"/>
            <w:hideMark/>
          </w:tcPr>
          <w:p w14:paraId="324B346C" w14:textId="77777777" w:rsidR="008837D5" w:rsidRPr="009E64C3" w:rsidRDefault="008837D5" w:rsidP="009E64C3">
            <w:pPr>
              <w:pStyle w:val="TeksIsi"/>
              <w:rPr>
                <w:rFonts w:eastAsia="Cambria"/>
                <w:color w:val="000000"/>
                <w:lang w:val="id-ID"/>
              </w:rPr>
            </w:pPr>
            <w:r w:rsidRPr="009E64C3">
              <w:rPr>
                <w:rFonts w:eastAsia="Cambria"/>
                <w:color w:val="000000"/>
                <w:lang w:val="id-ID"/>
              </w:rPr>
              <w:t>Local</w:t>
            </w:r>
          </w:p>
        </w:tc>
        <w:tc>
          <w:tcPr>
            <w:tcW w:w="1285" w:type="dxa"/>
            <w:vAlign w:val="center"/>
            <w:hideMark/>
          </w:tcPr>
          <w:p w14:paraId="0A26EE20" w14:textId="77777777" w:rsidR="008837D5" w:rsidRPr="009E64C3" w:rsidRDefault="008837D5" w:rsidP="009E64C3">
            <w:pPr>
              <w:pStyle w:val="TeksIsi"/>
              <w:rPr>
                <w:rFonts w:eastAsia="Cambria"/>
                <w:color w:val="000000"/>
                <w:lang w:val="id-ID"/>
              </w:rPr>
            </w:pPr>
            <w:r w:rsidRPr="009E64C3">
              <w:rPr>
                <w:rFonts w:eastAsia="Cambria"/>
                <w:color w:val="000000"/>
                <w:lang w:val="id-ID"/>
              </w:rPr>
              <w:t>84</w:t>
            </w:r>
          </w:p>
        </w:tc>
        <w:tc>
          <w:tcPr>
            <w:tcW w:w="2070" w:type="dxa"/>
            <w:vAlign w:val="center"/>
            <w:hideMark/>
          </w:tcPr>
          <w:p w14:paraId="128A01C4" w14:textId="77777777" w:rsidR="008837D5" w:rsidRPr="009E64C3" w:rsidRDefault="008837D5" w:rsidP="009E64C3">
            <w:pPr>
              <w:pStyle w:val="TeksIsi"/>
              <w:rPr>
                <w:rFonts w:eastAsia="Cambria"/>
                <w:color w:val="000000"/>
                <w:lang w:val="id-ID"/>
              </w:rPr>
            </w:pPr>
            <w:r w:rsidRPr="009E64C3">
              <w:rPr>
                <w:rFonts w:eastAsia="Cambria"/>
                <w:color w:val="000000"/>
                <w:lang w:val="id-ID"/>
              </w:rPr>
              <w:t>51.85%</w:t>
            </w:r>
          </w:p>
        </w:tc>
      </w:tr>
      <w:tr w:rsidR="008837D5" w:rsidRPr="009E64C3" w14:paraId="4FEC5BC7" w14:textId="77777777" w:rsidTr="009E64C3">
        <w:tc>
          <w:tcPr>
            <w:tcW w:w="0" w:type="auto"/>
            <w:vMerge/>
            <w:vAlign w:val="center"/>
            <w:hideMark/>
          </w:tcPr>
          <w:p w14:paraId="6AFC17CF" w14:textId="77777777" w:rsidR="008837D5" w:rsidRPr="009E64C3" w:rsidRDefault="008837D5" w:rsidP="009E64C3">
            <w:pPr>
              <w:pStyle w:val="TeksIsi"/>
              <w:rPr>
                <w:rFonts w:eastAsia="Cambria"/>
                <w:color w:val="000000"/>
                <w:lang w:val="id-ID"/>
              </w:rPr>
            </w:pPr>
          </w:p>
        </w:tc>
        <w:tc>
          <w:tcPr>
            <w:tcW w:w="0" w:type="auto"/>
            <w:vAlign w:val="center"/>
            <w:hideMark/>
          </w:tcPr>
          <w:p w14:paraId="642A4760" w14:textId="77777777" w:rsidR="008837D5" w:rsidRPr="009E64C3" w:rsidRDefault="008837D5" w:rsidP="009E64C3">
            <w:pPr>
              <w:pStyle w:val="TeksIsi"/>
              <w:rPr>
                <w:rFonts w:eastAsia="Cambria"/>
                <w:color w:val="000000"/>
                <w:lang w:val="id-ID"/>
              </w:rPr>
            </w:pPr>
            <w:r w:rsidRPr="009E64C3">
              <w:rPr>
                <w:rFonts w:eastAsia="Cambria"/>
                <w:color w:val="000000"/>
                <w:lang w:val="id-ID"/>
              </w:rPr>
              <w:t>National</w:t>
            </w:r>
          </w:p>
        </w:tc>
        <w:tc>
          <w:tcPr>
            <w:tcW w:w="1285" w:type="dxa"/>
            <w:vAlign w:val="center"/>
            <w:hideMark/>
          </w:tcPr>
          <w:p w14:paraId="45010C5C" w14:textId="77777777" w:rsidR="008837D5" w:rsidRPr="009E64C3" w:rsidRDefault="008837D5" w:rsidP="009E64C3">
            <w:pPr>
              <w:pStyle w:val="TeksIsi"/>
              <w:rPr>
                <w:rFonts w:eastAsia="Cambria"/>
                <w:color w:val="000000"/>
                <w:lang w:val="id-ID"/>
              </w:rPr>
            </w:pPr>
            <w:r w:rsidRPr="009E64C3">
              <w:rPr>
                <w:rFonts w:eastAsia="Cambria"/>
                <w:color w:val="000000"/>
                <w:lang w:val="id-ID"/>
              </w:rPr>
              <w:t>75</w:t>
            </w:r>
          </w:p>
        </w:tc>
        <w:tc>
          <w:tcPr>
            <w:tcW w:w="2070" w:type="dxa"/>
            <w:vAlign w:val="center"/>
            <w:hideMark/>
          </w:tcPr>
          <w:p w14:paraId="54440122" w14:textId="77777777" w:rsidR="008837D5" w:rsidRPr="009E64C3" w:rsidRDefault="008837D5" w:rsidP="009E64C3">
            <w:pPr>
              <w:pStyle w:val="TeksIsi"/>
              <w:rPr>
                <w:rFonts w:eastAsia="Cambria"/>
                <w:color w:val="000000"/>
                <w:lang w:val="id-ID"/>
              </w:rPr>
            </w:pPr>
            <w:r w:rsidRPr="009E64C3">
              <w:rPr>
                <w:rFonts w:eastAsia="Cambria"/>
                <w:color w:val="000000"/>
                <w:lang w:val="id-ID"/>
              </w:rPr>
              <w:t>46.30%</w:t>
            </w:r>
          </w:p>
        </w:tc>
      </w:tr>
      <w:tr w:rsidR="008837D5" w:rsidRPr="009E64C3" w14:paraId="2CB329A7" w14:textId="77777777" w:rsidTr="009E64C3">
        <w:tc>
          <w:tcPr>
            <w:tcW w:w="0" w:type="auto"/>
            <w:vMerge/>
            <w:vAlign w:val="center"/>
            <w:hideMark/>
          </w:tcPr>
          <w:p w14:paraId="3989C6BF" w14:textId="77777777" w:rsidR="008837D5" w:rsidRPr="009E64C3" w:rsidRDefault="008837D5" w:rsidP="009E64C3">
            <w:pPr>
              <w:pStyle w:val="TeksIsi"/>
              <w:rPr>
                <w:rFonts w:eastAsia="Cambria"/>
                <w:color w:val="000000"/>
                <w:lang w:val="id-ID"/>
              </w:rPr>
            </w:pPr>
          </w:p>
        </w:tc>
        <w:tc>
          <w:tcPr>
            <w:tcW w:w="0" w:type="auto"/>
            <w:vAlign w:val="center"/>
            <w:hideMark/>
          </w:tcPr>
          <w:p w14:paraId="759A64FA" w14:textId="77777777" w:rsidR="008837D5" w:rsidRPr="009E64C3" w:rsidRDefault="008837D5" w:rsidP="009E64C3">
            <w:pPr>
              <w:pStyle w:val="TeksIsi"/>
              <w:rPr>
                <w:rFonts w:eastAsia="Cambria"/>
                <w:color w:val="000000"/>
                <w:lang w:val="id-ID"/>
              </w:rPr>
            </w:pPr>
            <w:r w:rsidRPr="009E64C3">
              <w:rPr>
                <w:rFonts w:eastAsia="Cambria"/>
                <w:color w:val="000000"/>
                <w:lang w:val="id-ID"/>
              </w:rPr>
              <w:t>Export</w:t>
            </w:r>
          </w:p>
        </w:tc>
        <w:tc>
          <w:tcPr>
            <w:tcW w:w="1285" w:type="dxa"/>
            <w:vAlign w:val="center"/>
            <w:hideMark/>
          </w:tcPr>
          <w:p w14:paraId="3F20B19F" w14:textId="77777777" w:rsidR="008837D5" w:rsidRPr="009E64C3" w:rsidRDefault="008837D5" w:rsidP="009E64C3">
            <w:pPr>
              <w:pStyle w:val="TeksIsi"/>
              <w:rPr>
                <w:rFonts w:eastAsia="Cambria"/>
                <w:color w:val="000000"/>
                <w:lang w:val="id-ID"/>
              </w:rPr>
            </w:pPr>
            <w:r w:rsidRPr="009E64C3">
              <w:rPr>
                <w:rFonts w:eastAsia="Cambria"/>
                <w:color w:val="000000"/>
                <w:lang w:val="id-ID"/>
              </w:rPr>
              <w:t>3</w:t>
            </w:r>
          </w:p>
        </w:tc>
        <w:tc>
          <w:tcPr>
            <w:tcW w:w="2070" w:type="dxa"/>
            <w:vAlign w:val="center"/>
            <w:hideMark/>
          </w:tcPr>
          <w:p w14:paraId="644B02B1" w14:textId="77777777" w:rsidR="008837D5" w:rsidRPr="009E64C3" w:rsidRDefault="008837D5" w:rsidP="009E64C3">
            <w:pPr>
              <w:pStyle w:val="TeksIsi"/>
              <w:rPr>
                <w:rFonts w:eastAsia="Cambria"/>
                <w:color w:val="000000"/>
                <w:lang w:val="id-ID"/>
              </w:rPr>
            </w:pPr>
            <w:r w:rsidRPr="009E64C3">
              <w:rPr>
                <w:rFonts w:eastAsia="Cambria"/>
                <w:color w:val="000000"/>
                <w:lang w:val="id-ID"/>
              </w:rPr>
              <w:t>1.85%</w:t>
            </w:r>
          </w:p>
        </w:tc>
      </w:tr>
      <w:tr w:rsidR="008837D5" w:rsidRPr="009E64C3" w14:paraId="3985B1F7" w14:textId="77777777" w:rsidTr="009E64C3">
        <w:tc>
          <w:tcPr>
            <w:tcW w:w="0" w:type="auto"/>
            <w:vMerge w:val="restart"/>
            <w:vAlign w:val="center"/>
            <w:hideMark/>
          </w:tcPr>
          <w:p w14:paraId="7051ADFA" w14:textId="77777777" w:rsidR="008837D5" w:rsidRPr="009E64C3" w:rsidRDefault="008837D5" w:rsidP="009E64C3">
            <w:pPr>
              <w:pStyle w:val="TeksIsi"/>
              <w:rPr>
                <w:rFonts w:eastAsia="Cambria"/>
                <w:color w:val="000000"/>
                <w:lang w:val="id-ID"/>
              </w:rPr>
            </w:pPr>
            <w:r w:rsidRPr="009E64C3">
              <w:rPr>
                <w:rFonts w:eastAsia="Cambria"/>
                <w:color w:val="000000"/>
                <w:lang w:val="id-ID"/>
              </w:rPr>
              <w:t>Marketing Channel</w:t>
            </w:r>
          </w:p>
        </w:tc>
        <w:tc>
          <w:tcPr>
            <w:tcW w:w="0" w:type="auto"/>
            <w:vAlign w:val="center"/>
            <w:hideMark/>
          </w:tcPr>
          <w:p w14:paraId="088C4683" w14:textId="77777777" w:rsidR="008837D5" w:rsidRPr="009E64C3" w:rsidRDefault="008837D5" w:rsidP="009E64C3">
            <w:pPr>
              <w:pStyle w:val="TeksIsi"/>
              <w:rPr>
                <w:rFonts w:eastAsia="Cambria"/>
                <w:color w:val="000000"/>
                <w:lang w:val="id-ID"/>
              </w:rPr>
            </w:pPr>
            <w:r w:rsidRPr="009E64C3">
              <w:rPr>
                <w:rFonts w:eastAsia="Cambria"/>
                <w:color w:val="000000"/>
                <w:lang w:val="id-ID"/>
              </w:rPr>
              <w:t>Offline (stores/exhibitions/bazaars)</w:t>
            </w:r>
          </w:p>
        </w:tc>
        <w:tc>
          <w:tcPr>
            <w:tcW w:w="1285" w:type="dxa"/>
            <w:vAlign w:val="center"/>
            <w:hideMark/>
          </w:tcPr>
          <w:p w14:paraId="0879B848" w14:textId="77777777" w:rsidR="008837D5" w:rsidRPr="009E64C3" w:rsidRDefault="008837D5" w:rsidP="009E64C3">
            <w:pPr>
              <w:pStyle w:val="TeksIsi"/>
              <w:rPr>
                <w:rFonts w:eastAsia="Cambria"/>
                <w:color w:val="000000"/>
                <w:lang w:val="id-ID"/>
              </w:rPr>
            </w:pPr>
            <w:r w:rsidRPr="009E64C3">
              <w:rPr>
                <w:rFonts w:eastAsia="Cambria"/>
                <w:color w:val="000000"/>
                <w:lang w:val="id-ID"/>
              </w:rPr>
              <w:t>20</w:t>
            </w:r>
          </w:p>
        </w:tc>
        <w:tc>
          <w:tcPr>
            <w:tcW w:w="2070" w:type="dxa"/>
            <w:vAlign w:val="center"/>
            <w:hideMark/>
          </w:tcPr>
          <w:p w14:paraId="409F4779" w14:textId="77777777" w:rsidR="008837D5" w:rsidRPr="009E64C3" w:rsidRDefault="008837D5" w:rsidP="009E64C3">
            <w:pPr>
              <w:pStyle w:val="TeksIsi"/>
              <w:rPr>
                <w:rFonts w:eastAsia="Cambria"/>
                <w:color w:val="000000"/>
                <w:lang w:val="id-ID"/>
              </w:rPr>
            </w:pPr>
            <w:r w:rsidRPr="009E64C3">
              <w:rPr>
                <w:rFonts w:eastAsia="Cambria"/>
                <w:color w:val="000000"/>
                <w:lang w:val="id-ID"/>
              </w:rPr>
              <w:t>12.35%</w:t>
            </w:r>
          </w:p>
        </w:tc>
      </w:tr>
      <w:tr w:rsidR="008837D5" w:rsidRPr="009E64C3" w14:paraId="27CE27E0" w14:textId="77777777" w:rsidTr="009E64C3">
        <w:tc>
          <w:tcPr>
            <w:tcW w:w="0" w:type="auto"/>
            <w:vMerge/>
            <w:vAlign w:val="center"/>
            <w:hideMark/>
          </w:tcPr>
          <w:p w14:paraId="590935BC" w14:textId="77777777" w:rsidR="008837D5" w:rsidRPr="009E64C3" w:rsidRDefault="008837D5" w:rsidP="009E64C3">
            <w:pPr>
              <w:pStyle w:val="TeksIsi"/>
              <w:rPr>
                <w:rFonts w:eastAsia="Cambria"/>
                <w:color w:val="000000"/>
                <w:lang w:val="id-ID"/>
              </w:rPr>
            </w:pPr>
          </w:p>
        </w:tc>
        <w:tc>
          <w:tcPr>
            <w:tcW w:w="0" w:type="auto"/>
            <w:vAlign w:val="center"/>
            <w:hideMark/>
          </w:tcPr>
          <w:p w14:paraId="515F4171" w14:textId="77777777" w:rsidR="008837D5" w:rsidRPr="009E64C3" w:rsidRDefault="008837D5" w:rsidP="009E64C3">
            <w:pPr>
              <w:pStyle w:val="TeksIsi"/>
              <w:rPr>
                <w:rFonts w:eastAsia="Cambria"/>
                <w:color w:val="000000"/>
                <w:lang w:val="id-ID"/>
              </w:rPr>
            </w:pPr>
            <w:r w:rsidRPr="009E64C3">
              <w:rPr>
                <w:rFonts w:eastAsia="Cambria"/>
                <w:color w:val="000000"/>
                <w:lang w:val="id-ID"/>
              </w:rPr>
              <w:t>Online (social media/marketplaces)</w:t>
            </w:r>
          </w:p>
        </w:tc>
        <w:tc>
          <w:tcPr>
            <w:tcW w:w="1285" w:type="dxa"/>
            <w:vAlign w:val="center"/>
            <w:hideMark/>
          </w:tcPr>
          <w:p w14:paraId="4E5E6537" w14:textId="77777777" w:rsidR="008837D5" w:rsidRPr="009E64C3" w:rsidRDefault="008837D5" w:rsidP="009E64C3">
            <w:pPr>
              <w:pStyle w:val="TeksIsi"/>
              <w:rPr>
                <w:rFonts w:eastAsia="Cambria"/>
                <w:color w:val="000000"/>
                <w:lang w:val="id-ID"/>
              </w:rPr>
            </w:pPr>
            <w:r w:rsidRPr="009E64C3">
              <w:rPr>
                <w:rFonts w:eastAsia="Cambria"/>
                <w:color w:val="000000"/>
                <w:lang w:val="id-ID"/>
              </w:rPr>
              <w:t>15</w:t>
            </w:r>
          </w:p>
        </w:tc>
        <w:tc>
          <w:tcPr>
            <w:tcW w:w="2070" w:type="dxa"/>
            <w:vAlign w:val="center"/>
            <w:hideMark/>
          </w:tcPr>
          <w:p w14:paraId="165DCEAB" w14:textId="77777777" w:rsidR="008837D5" w:rsidRPr="009E64C3" w:rsidRDefault="008837D5" w:rsidP="009E64C3">
            <w:pPr>
              <w:pStyle w:val="TeksIsi"/>
              <w:rPr>
                <w:rFonts w:eastAsia="Cambria"/>
                <w:color w:val="000000"/>
                <w:lang w:val="id-ID"/>
              </w:rPr>
            </w:pPr>
            <w:r w:rsidRPr="009E64C3">
              <w:rPr>
                <w:rFonts w:eastAsia="Cambria"/>
                <w:color w:val="000000"/>
                <w:lang w:val="id-ID"/>
              </w:rPr>
              <w:t>9.26%</w:t>
            </w:r>
          </w:p>
        </w:tc>
      </w:tr>
      <w:tr w:rsidR="008837D5" w:rsidRPr="009E64C3" w14:paraId="3B92D0CD" w14:textId="77777777" w:rsidTr="009E64C3">
        <w:tc>
          <w:tcPr>
            <w:tcW w:w="0" w:type="auto"/>
            <w:vMerge/>
            <w:vAlign w:val="center"/>
            <w:hideMark/>
          </w:tcPr>
          <w:p w14:paraId="2ADC873B" w14:textId="77777777" w:rsidR="008837D5" w:rsidRPr="009E64C3" w:rsidRDefault="008837D5" w:rsidP="009E64C3">
            <w:pPr>
              <w:pStyle w:val="TeksIsi"/>
              <w:rPr>
                <w:rFonts w:eastAsia="Cambria"/>
                <w:color w:val="000000"/>
                <w:lang w:val="id-ID"/>
              </w:rPr>
            </w:pPr>
          </w:p>
        </w:tc>
        <w:tc>
          <w:tcPr>
            <w:tcW w:w="0" w:type="auto"/>
            <w:vAlign w:val="center"/>
            <w:hideMark/>
          </w:tcPr>
          <w:p w14:paraId="693CA784" w14:textId="77777777" w:rsidR="008837D5" w:rsidRPr="009E64C3" w:rsidRDefault="008837D5" w:rsidP="009E64C3">
            <w:pPr>
              <w:pStyle w:val="TeksIsi"/>
              <w:rPr>
                <w:rFonts w:eastAsia="Cambria"/>
                <w:color w:val="000000"/>
                <w:lang w:val="id-ID"/>
              </w:rPr>
            </w:pPr>
            <w:r w:rsidRPr="009E64C3">
              <w:rPr>
                <w:rFonts w:eastAsia="Cambria"/>
                <w:color w:val="000000"/>
                <w:lang w:val="id-ID"/>
              </w:rPr>
              <w:t>Combination of Both</w:t>
            </w:r>
          </w:p>
        </w:tc>
        <w:tc>
          <w:tcPr>
            <w:tcW w:w="1285" w:type="dxa"/>
            <w:vAlign w:val="center"/>
            <w:hideMark/>
          </w:tcPr>
          <w:p w14:paraId="56F35EEC" w14:textId="77777777" w:rsidR="008837D5" w:rsidRPr="009E64C3" w:rsidRDefault="008837D5" w:rsidP="009E64C3">
            <w:pPr>
              <w:pStyle w:val="TeksIsi"/>
              <w:rPr>
                <w:rFonts w:eastAsia="Cambria"/>
                <w:color w:val="000000"/>
                <w:lang w:val="id-ID"/>
              </w:rPr>
            </w:pPr>
            <w:r w:rsidRPr="009E64C3">
              <w:rPr>
                <w:rFonts w:eastAsia="Cambria"/>
                <w:color w:val="000000"/>
                <w:lang w:val="id-ID"/>
              </w:rPr>
              <w:t>127</w:t>
            </w:r>
          </w:p>
        </w:tc>
        <w:tc>
          <w:tcPr>
            <w:tcW w:w="2070" w:type="dxa"/>
            <w:vAlign w:val="center"/>
            <w:hideMark/>
          </w:tcPr>
          <w:p w14:paraId="518D7A1F" w14:textId="77777777" w:rsidR="008837D5" w:rsidRPr="009E64C3" w:rsidRDefault="008837D5" w:rsidP="009E64C3">
            <w:pPr>
              <w:pStyle w:val="TeksIsi"/>
              <w:rPr>
                <w:rFonts w:eastAsia="Cambria"/>
                <w:color w:val="000000"/>
                <w:lang w:val="id-ID"/>
              </w:rPr>
            </w:pPr>
            <w:r w:rsidRPr="009E64C3">
              <w:rPr>
                <w:rFonts w:eastAsia="Cambria"/>
                <w:color w:val="000000"/>
                <w:lang w:val="id-ID"/>
              </w:rPr>
              <w:t>78.40%</w:t>
            </w:r>
          </w:p>
        </w:tc>
      </w:tr>
    </w:tbl>
    <w:p w14:paraId="0A6124A3" w14:textId="77777777" w:rsidR="008837D5" w:rsidRPr="009E64C3" w:rsidRDefault="008837D5" w:rsidP="009E64C3">
      <w:pPr>
        <w:pStyle w:val="TeksIsi"/>
        <w:rPr>
          <w:rFonts w:eastAsia="Cambria"/>
        </w:rPr>
      </w:pPr>
    </w:p>
    <w:p w14:paraId="4BC744BA" w14:textId="77777777" w:rsidR="008837D5" w:rsidRPr="009E64C3" w:rsidRDefault="008837D5" w:rsidP="009E64C3">
      <w:pPr>
        <w:pStyle w:val="TeksIsi"/>
        <w:rPr>
          <w:rFonts w:eastAsia="Cambria"/>
        </w:rPr>
      </w:pPr>
      <w:r w:rsidRPr="009E64C3">
        <w:rPr>
          <w:rFonts w:eastAsia="Cambria"/>
        </w:rPr>
        <w:t xml:space="preserve">Table  shows that the majority of millennial-generation craft business owners in Central Java are female (91.36%), predominantly born between 1986 and 1990, and have a senior high school/vocational high school education or equivalent. Most operate sole proprietorships that have </w:t>
      </w:r>
      <w:r w:rsidRPr="009E64C3">
        <w:rPr>
          <w:rFonts w:eastAsia="Cambria"/>
        </w:rPr>
        <w:lastRenderedPageBreak/>
        <w:t>been established for 6–10 years and employ 1–5 workers. Textile products represent the largest craft category. Most business owners have adopted a combination of offline and online marketing channels, although their market reach remains predominantly local and national, with exports accounting for only a small proportion (1.85%).</w:t>
      </w:r>
    </w:p>
    <w:p w14:paraId="36A4604C" w14:textId="77777777" w:rsidR="008837D5" w:rsidRPr="009E64C3" w:rsidRDefault="008837D5" w:rsidP="009E64C3">
      <w:pPr>
        <w:pStyle w:val="TeksIsi"/>
        <w:rPr>
          <w:rFonts w:eastAsia="Cambria"/>
        </w:rPr>
      </w:pPr>
    </w:p>
    <w:p w14:paraId="5B0F1D72" w14:textId="77777777" w:rsidR="008837D5" w:rsidRPr="009E64C3" w:rsidRDefault="008837D5" w:rsidP="009E64C3">
      <w:pPr>
        <w:pStyle w:val="TeksIsi"/>
        <w:rPr>
          <w:rFonts w:eastAsia="Cambria"/>
          <w:b/>
          <w:bCs/>
        </w:rPr>
      </w:pPr>
      <w:r w:rsidRPr="009E64C3">
        <w:rPr>
          <w:rFonts w:eastAsia="Cambria"/>
          <w:b/>
          <w:bCs/>
        </w:rPr>
        <w:t>Validity and Reliability Tests</w:t>
      </w:r>
    </w:p>
    <w:p w14:paraId="089083B4" w14:textId="77777777" w:rsidR="009E64C3" w:rsidRPr="009E64C3" w:rsidRDefault="009E64C3" w:rsidP="009E64C3">
      <w:pPr>
        <w:pStyle w:val="TeksIsi"/>
        <w:rPr>
          <w:rFonts w:eastAsia="Cambria"/>
        </w:rPr>
      </w:pPr>
    </w:p>
    <w:p w14:paraId="6DE99672" w14:textId="77777777" w:rsidR="008837D5" w:rsidRDefault="008837D5" w:rsidP="009E64C3">
      <w:pPr>
        <w:pStyle w:val="TeksIsi"/>
        <w:rPr>
          <w:rFonts w:eastAsia="Cambria"/>
        </w:rPr>
      </w:pPr>
      <w:r w:rsidRPr="009E64C3">
        <w:rPr>
          <w:rFonts w:eastAsia="Cambria"/>
        </w:rPr>
        <w:t>The validity test was conducted by comparing the calculated r-value (r-count) with the critical r-value (r-table) of 0.173 for n = 162 at α = 0.05. All statement items were found to be valid, as their calculated r-values exceeded the critical r-value, with a significance level of 0.000 (Table 4). The reliability test using Cronbach’s Alpha showed that all variables were reliable, with α &gt; 0.70, as presented in Table 2.</w:t>
      </w:r>
    </w:p>
    <w:p w14:paraId="00E64900" w14:textId="77777777" w:rsidR="009E64C3" w:rsidRPr="009E64C3" w:rsidRDefault="009E64C3" w:rsidP="009E64C3">
      <w:pPr>
        <w:pStyle w:val="TeksIsi"/>
        <w:rPr>
          <w:rFonts w:eastAsia="Cambria"/>
        </w:rPr>
      </w:pPr>
    </w:p>
    <w:p w14:paraId="353D932B" w14:textId="77777777" w:rsidR="008837D5" w:rsidRPr="009E64C3" w:rsidRDefault="008837D5" w:rsidP="009E64C3">
      <w:pPr>
        <w:pStyle w:val="TeksIsi"/>
        <w:jc w:val="center"/>
        <w:rPr>
          <w:rFonts w:eastAsia="Cambria"/>
        </w:rPr>
      </w:pPr>
      <w:r w:rsidRPr="009E64C3">
        <w:rPr>
          <w:rFonts w:eastAsia="Cambria"/>
        </w:rPr>
        <w:t>Table 2. Results of the Research Instrument Validity Test</w:t>
      </w:r>
    </w:p>
    <w:tbl>
      <w:tblPr>
        <w:tblStyle w:val="TabelBiasa2"/>
        <w:tblW w:w="0" w:type="auto"/>
        <w:tblBorders>
          <w:insideH w:val="single" w:sz="4" w:space="0" w:color="auto"/>
        </w:tblBorders>
        <w:tblLook w:val="04A0" w:firstRow="1" w:lastRow="0" w:firstColumn="1" w:lastColumn="0" w:noHBand="0" w:noVBand="1"/>
      </w:tblPr>
      <w:tblGrid>
        <w:gridCol w:w="3465"/>
        <w:gridCol w:w="765"/>
        <w:gridCol w:w="1108"/>
        <w:gridCol w:w="1028"/>
        <w:gridCol w:w="711"/>
        <w:gridCol w:w="1243"/>
      </w:tblGrid>
      <w:tr w:rsidR="008837D5" w:rsidRPr="009E64C3" w14:paraId="0E41BDFC" w14:textId="77777777" w:rsidTr="004373C1">
        <w:tc>
          <w:tcPr>
            <w:tcW w:w="3465" w:type="dxa"/>
            <w:vAlign w:val="center"/>
            <w:hideMark/>
          </w:tcPr>
          <w:p w14:paraId="1643A6ED" w14:textId="77777777" w:rsidR="008837D5" w:rsidRPr="009E64C3" w:rsidRDefault="008837D5" w:rsidP="009E64C3">
            <w:pPr>
              <w:pStyle w:val="TeksIsi"/>
              <w:rPr>
                <w:rFonts w:eastAsia="Cambria"/>
              </w:rPr>
            </w:pPr>
            <w:r w:rsidRPr="009E64C3">
              <w:rPr>
                <w:rFonts w:eastAsia="Cambria"/>
              </w:rPr>
              <w:t>Variable</w:t>
            </w:r>
          </w:p>
        </w:tc>
        <w:tc>
          <w:tcPr>
            <w:tcW w:w="765" w:type="dxa"/>
            <w:vAlign w:val="center"/>
            <w:hideMark/>
          </w:tcPr>
          <w:p w14:paraId="3C677E75" w14:textId="77777777" w:rsidR="008837D5" w:rsidRPr="009E64C3" w:rsidRDefault="008837D5" w:rsidP="009E64C3">
            <w:pPr>
              <w:pStyle w:val="TeksIsi"/>
              <w:rPr>
                <w:rFonts w:eastAsia="Cambria"/>
              </w:rPr>
            </w:pPr>
            <w:r w:rsidRPr="009E64C3">
              <w:rPr>
                <w:rFonts w:eastAsia="Cambria"/>
              </w:rPr>
              <w:t>Item</w:t>
            </w:r>
          </w:p>
        </w:tc>
        <w:tc>
          <w:tcPr>
            <w:tcW w:w="1108" w:type="dxa"/>
            <w:vAlign w:val="center"/>
            <w:hideMark/>
          </w:tcPr>
          <w:p w14:paraId="696B165C" w14:textId="77777777" w:rsidR="008837D5" w:rsidRPr="009E64C3" w:rsidRDefault="008837D5" w:rsidP="009E64C3">
            <w:pPr>
              <w:pStyle w:val="TeksIsi"/>
              <w:rPr>
                <w:rFonts w:eastAsia="Cambria"/>
              </w:rPr>
            </w:pPr>
            <w:r w:rsidRPr="009E64C3">
              <w:rPr>
                <w:rFonts w:eastAsia="Cambria"/>
              </w:rPr>
              <w:t>r-table</w:t>
            </w:r>
          </w:p>
        </w:tc>
        <w:tc>
          <w:tcPr>
            <w:tcW w:w="1028" w:type="dxa"/>
            <w:vAlign w:val="center"/>
            <w:hideMark/>
          </w:tcPr>
          <w:p w14:paraId="4C45A8AE" w14:textId="77777777" w:rsidR="008837D5" w:rsidRPr="009E64C3" w:rsidRDefault="008837D5" w:rsidP="009E64C3">
            <w:pPr>
              <w:pStyle w:val="TeksIsi"/>
              <w:rPr>
                <w:rFonts w:eastAsia="Cambria"/>
              </w:rPr>
            </w:pPr>
            <w:r w:rsidRPr="009E64C3">
              <w:rPr>
                <w:rFonts w:eastAsia="Cambria"/>
              </w:rPr>
              <w:t>r-count</w:t>
            </w:r>
          </w:p>
        </w:tc>
        <w:tc>
          <w:tcPr>
            <w:tcW w:w="0" w:type="auto"/>
            <w:vAlign w:val="center"/>
            <w:hideMark/>
          </w:tcPr>
          <w:p w14:paraId="2764EC36" w14:textId="77777777" w:rsidR="008837D5" w:rsidRPr="009E64C3" w:rsidRDefault="008837D5" w:rsidP="009E64C3">
            <w:pPr>
              <w:pStyle w:val="TeksIsi"/>
              <w:rPr>
                <w:rFonts w:eastAsia="Cambria"/>
              </w:rPr>
            </w:pPr>
            <w:r w:rsidRPr="009E64C3">
              <w:rPr>
                <w:rFonts w:eastAsia="Cambria"/>
              </w:rPr>
              <w:t>Sig.</w:t>
            </w:r>
          </w:p>
        </w:tc>
        <w:tc>
          <w:tcPr>
            <w:tcW w:w="0" w:type="auto"/>
            <w:vAlign w:val="center"/>
            <w:hideMark/>
          </w:tcPr>
          <w:p w14:paraId="65C694A7" w14:textId="77777777" w:rsidR="008837D5" w:rsidRPr="009E64C3" w:rsidRDefault="008837D5" w:rsidP="009E64C3">
            <w:pPr>
              <w:pStyle w:val="TeksIsi"/>
              <w:rPr>
                <w:rFonts w:eastAsia="Cambria"/>
              </w:rPr>
            </w:pPr>
            <w:r w:rsidRPr="009E64C3">
              <w:rPr>
                <w:rFonts w:eastAsia="Cambria"/>
              </w:rPr>
              <w:t>Description</w:t>
            </w:r>
          </w:p>
        </w:tc>
      </w:tr>
      <w:tr w:rsidR="008837D5" w:rsidRPr="009E64C3" w14:paraId="7931BDAF" w14:textId="77777777" w:rsidTr="004373C1">
        <w:tc>
          <w:tcPr>
            <w:tcW w:w="3465" w:type="dxa"/>
            <w:vMerge w:val="restart"/>
            <w:vAlign w:val="center"/>
            <w:hideMark/>
          </w:tcPr>
          <w:p w14:paraId="0B2234EE" w14:textId="77777777" w:rsidR="008837D5" w:rsidRPr="009E64C3" w:rsidRDefault="008837D5" w:rsidP="009E64C3">
            <w:pPr>
              <w:pStyle w:val="TeksIsi"/>
              <w:rPr>
                <w:rFonts w:eastAsia="Cambria"/>
              </w:rPr>
            </w:pPr>
            <w:r w:rsidRPr="009E64C3">
              <w:rPr>
                <w:rFonts w:eastAsia="Cambria"/>
              </w:rPr>
              <w:t>Access to Finance(X1)</w:t>
            </w:r>
          </w:p>
        </w:tc>
        <w:tc>
          <w:tcPr>
            <w:tcW w:w="765" w:type="dxa"/>
            <w:hideMark/>
          </w:tcPr>
          <w:p w14:paraId="3A5553C5" w14:textId="77777777" w:rsidR="008837D5" w:rsidRPr="009E64C3" w:rsidRDefault="008837D5" w:rsidP="009E64C3">
            <w:pPr>
              <w:pStyle w:val="TeksIsi"/>
              <w:rPr>
                <w:rFonts w:eastAsia="Cambria"/>
              </w:rPr>
            </w:pPr>
            <w:r w:rsidRPr="009E64C3">
              <w:rPr>
                <w:rFonts w:eastAsia="Cambria"/>
              </w:rPr>
              <w:t>AK1</w:t>
            </w:r>
          </w:p>
        </w:tc>
        <w:tc>
          <w:tcPr>
            <w:tcW w:w="1108" w:type="dxa"/>
            <w:hideMark/>
          </w:tcPr>
          <w:p w14:paraId="767B8714" w14:textId="77777777" w:rsidR="008837D5" w:rsidRPr="009E64C3" w:rsidRDefault="008837D5" w:rsidP="009E64C3">
            <w:pPr>
              <w:pStyle w:val="TeksIsi"/>
              <w:rPr>
                <w:rFonts w:eastAsia="Cambria"/>
              </w:rPr>
            </w:pPr>
            <w:r w:rsidRPr="009E64C3">
              <w:rPr>
                <w:rFonts w:eastAsia="Cambria"/>
              </w:rPr>
              <w:t>0.173</w:t>
            </w:r>
          </w:p>
        </w:tc>
        <w:tc>
          <w:tcPr>
            <w:tcW w:w="1028" w:type="dxa"/>
            <w:hideMark/>
          </w:tcPr>
          <w:p w14:paraId="7BF9F449" w14:textId="77777777" w:rsidR="008837D5" w:rsidRPr="009E64C3" w:rsidRDefault="008837D5" w:rsidP="009E64C3">
            <w:pPr>
              <w:pStyle w:val="TeksIsi"/>
              <w:rPr>
                <w:rFonts w:eastAsia="Cambria"/>
              </w:rPr>
            </w:pPr>
            <w:r w:rsidRPr="009E64C3">
              <w:rPr>
                <w:rFonts w:eastAsia="Cambria"/>
              </w:rPr>
              <w:t>0.617</w:t>
            </w:r>
          </w:p>
        </w:tc>
        <w:tc>
          <w:tcPr>
            <w:tcW w:w="0" w:type="auto"/>
            <w:hideMark/>
          </w:tcPr>
          <w:p w14:paraId="3F1D959F" w14:textId="77777777" w:rsidR="008837D5" w:rsidRPr="009E64C3" w:rsidRDefault="008837D5" w:rsidP="009E64C3">
            <w:pPr>
              <w:pStyle w:val="TeksIsi"/>
              <w:rPr>
                <w:rFonts w:eastAsia="Cambria"/>
              </w:rPr>
            </w:pPr>
            <w:r w:rsidRPr="009E64C3">
              <w:rPr>
                <w:rFonts w:eastAsia="Cambria"/>
              </w:rPr>
              <w:t>0.000</w:t>
            </w:r>
          </w:p>
        </w:tc>
        <w:tc>
          <w:tcPr>
            <w:tcW w:w="0" w:type="auto"/>
            <w:hideMark/>
          </w:tcPr>
          <w:p w14:paraId="6D01CD66" w14:textId="77777777" w:rsidR="008837D5" w:rsidRPr="009E64C3" w:rsidRDefault="008837D5" w:rsidP="009E64C3">
            <w:pPr>
              <w:pStyle w:val="TeksIsi"/>
              <w:rPr>
                <w:rFonts w:eastAsia="Cambria"/>
              </w:rPr>
            </w:pPr>
            <w:r w:rsidRPr="009E64C3">
              <w:rPr>
                <w:rFonts w:eastAsia="Cambria"/>
              </w:rPr>
              <w:t>Valid</w:t>
            </w:r>
          </w:p>
        </w:tc>
      </w:tr>
      <w:tr w:rsidR="008837D5" w:rsidRPr="009E64C3" w14:paraId="34CB09BA" w14:textId="77777777" w:rsidTr="004373C1">
        <w:tc>
          <w:tcPr>
            <w:tcW w:w="3465" w:type="dxa"/>
            <w:vMerge/>
            <w:hideMark/>
          </w:tcPr>
          <w:p w14:paraId="0446D7B1" w14:textId="77777777" w:rsidR="008837D5" w:rsidRPr="009E64C3" w:rsidRDefault="008837D5" w:rsidP="009E64C3">
            <w:pPr>
              <w:pStyle w:val="TeksIsi"/>
              <w:rPr>
                <w:rFonts w:eastAsia="Cambria"/>
              </w:rPr>
            </w:pPr>
          </w:p>
        </w:tc>
        <w:tc>
          <w:tcPr>
            <w:tcW w:w="765" w:type="dxa"/>
            <w:hideMark/>
          </w:tcPr>
          <w:p w14:paraId="2CCD512E" w14:textId="77777777" w:rsidR="008837D5" w:rsidRPr="009E64C3" w:rsidRDefault="008837D5" w:rsidP="009E64C3">
            <w:pPr>
              <w:pStyle w:val="TeksIsi"/>
              <w:rPr>
                <w:rFonts w:eastAsia="Cambria"/>
              </w:rPr>
            </w:pPr>
            <w:r w:rsidRPr="009E64C3">
              <w:rPr>
                <w:rFonts w:eastAsia="Cambria"/>
              </w:rPr>
              <w:t>AK2</w:t>
            </w:r>
          </w:p>
        </w:tc>
        <w:tc>
          <w:tcPr>
            <w:tcW w:w="1108" w:type="dxa"/>
            <w:hideMark/>
          </w:tcPr>
          <w:p w14:paraId="5BB02E2C" w14:textId="77777777" w:rsidR="008837D5" w:rsidRPr="009E64C3" w:rsidRDefault="008837D5" w:rsidP="009E64C3">
            <w:pPr>
              <w:pStyle w:val="TeksIsi"/>
              <w:rPr>
                <w:rFonts w:eastAsia="Cambria"/>
              </w:rPr>
            </w:pPr>
            <w:r w:rsidRPr="009E64C3">
              <w:rPr>
                <w:rFonts w:eastAsia="Cambria"/>
              </w:rPr>
              <w:t>0.173</w:t>
            </w:r>
          </w:p>
        </w:tc>
        <w:tc>
          <w:tcPr>
            <w:tcW w:w="1028" w:type="dxa"/>
            <w:hideMark/>
          </w:tcPr>
          <w:p w14:paraId="10E82D5F" w14:textId="77777777" w:rsidR="008837D5" w:rsidRPr="009E64C3" w:rsidRDefault="008837D5" w:rsidP="009E64C3">
            <w:pPr>
              <w:pStyle w:val="TeksIsi"/>
              <w:rPr>
                <w:rFonts w:eastAsia="Cambria"/>
              </w:rPr>
            </w:pPr>
            <w:r w:rsidRPr="009E64C3">
              <w:rPr>
                <w:rFonts w:eastAsia="Cambria"/>
              </w:rPr>
              <w:t>0.642</w:t>
            </w:r>
          </w:p>
        </w:tc>
        <w:tc>
          <w:tcPr>
            <w:tcW w:w="0" w:type="auto"/>
            <w:hideMark/>
          </w:tcPr>
          <w:p w14:paraId="362151C1" w14:textId="77777777" w:rsidR="008837D5" w:rsidRPr="009E64C3" w:rsidRDefault="008837D5" w:rsidP="009E64C3">
            <w:pPr>
              <w:pStyle w:val="TeksIsi"/>
              <w:rPr>
                <w:rFonts w:eastAsia="Cambria"/>
              </w:rPr>
            </w:pPr>
            <w:r w:rsidRPr="009E64C3">
              <w:rPr>
                <w:rFonts w:eastAsia="Cambria"/>
              </w:rPr>
              <w:t>0.000</w:t>
            </w:r>
          </w:p>
        </w:tc>
        <w:tc>
          <w:tcPr>
            <w:tcW w:w="0" w:type="auto"/>
            <w:hideMark/>
          </w:tcPr>
          <w:p w14:paraId="374A3474" w14:textId="77777777" w:rsidR="008837D5" w:rsidRPr="009E64C3" w:rsidRDefault="008837D5" w:rsidP="009E64C3">
            <w:pPr>
              <w:pStyle w:val="TeksIsi"/>
              <w:rPr>
                <w:rFonts w:eastAsia="Cambria"/>
              </w:rPr>
            </w:pPr>
            <w:r w:rsidRPr="009E64C3">
              <w:rPr>
                <w:rFonts w:eastAsia="Cambria"/>
              </w:rPr>
              <w:t>Valid</w:t>
            </w:r>
          </w:p>
        </w:tc>
      </w:tr>
      <w:tr w:rsidR="008837D5" w:rsidRPr="009E64C3" w14:paraId="78C8A3D5" w14:textId="77777777" w:rsidTr="004373C1">
        <w:tc>
          <w:tcPr>
            <w:tcW w:w="3465" w:type="dxa"/>
            <w:vMerge/>
            <w:hideMark/>
          </w:tcPr>
          <w:p w14:paraId="6C40F843" w14:textId="77777777" w:rsidR="008837D5" w:rsidRPr="009E64C3" w:rsidRDefault="008837D5" w:rsidP="009E64C3">
            <w:pPr>
              <w:pStyle w:val="TeksIsi"/>
              <w:rPr>
                <w:rFonts w:eastAsia="Cambria"/>
              </w:rPr>
            </w:pPr>
          </w:p>
        </w:tc>
        <w:tc>
          <w:tcPr>
            <w:tcW w:w="765" w:type="dxa"/>
            <w:hideMark/>
          </w:tcPr>
          <w:p w14:paraId="13811E6D" w14:textId="77777777" w:rsidR="008837D5" w:rsidRPr="009E64C3" w:rsidRDefault="008837D5" w:rsidP="009E64C3">
            <w:pPr>
              <w:pStyle w:val="TeksIsi"/>
              <w:rPr>
                <w:rFonts w:eastAsia="Cambria"/>
              </w:rPr>
            </w:pPr>
            <w:r w:rsidRPr="009E64C3">
              <w:rPr>
                <w:rFonts w:eastAsia="Cambria"/>
              </w:rPr>
              <w:t>AK3</w:t>
            </w:r>
          </w:p>
        </w:tc>
        <w:tc>
          <w:tcPr>
            <w:tcW w:w="1108" w:type="dxa"/>
            <w:hideMark/>
          </w:tcPr>
          <w:p w14:paraId="5B78E748" w14:textId="77777777" w:rsidR="008837D5" w:rsidRPr="009E64C3" w:rsidRDefault="008837D5" w:rsidP="009E64C3">
            <w:pPr>
              <w:pStyle w:val="TeksIsi"/>
              <w:rPr>
                <w:rFonts w:eastAsia="Cambria"/>
              </w:rPr>
            </w:pPr>
            <w:r w:rsidRPr="009E64C3">
              <w:rPr>
                <w:rFonts w:eastAsia="Cambria"/>
              </w:rPr>
              <w:t>0.173</w:t>
            </w:r>
          </w:p>
        </w:tc>
        <w:tc>
          <w:tcPr>
            <w:tcW w:w="1028" w:type="dxa"/>
            <w:hideMark/>
          </w:tcPr>
          <w:p w14:paraId="484D8B06" w14:textId="77777777" w:rsidR="008837D5" w:rsidRPr="009E64C3" w:rsidRDefault="008837D5" w:rsidP="009E64C3">
            <w:pPr>
              <w:pStyle w:val="TeksIsi"/>
              <w:rPr>
                <w:rFonts w:eastAsia="Cambria"/>
              </w:rPr>
            </w:pPr>
            <w:r w:rsidRPr="009E64C3">
              <w:rPr>
                <w:rFonts w:eastAsia="Cambria"/>
              </w:rPr>
              <w:t>0.664</w:t>
            </w:r>
          </w:p>
        </w:tc>
        <w:tc>
          <w:tcPr>
            <w:tcW w:w="0" w:type="auto"/>
            <w:hideMark/>
          </w:tcPr>
          <w:p w14:paraId="61DB4529" w14:textId="77777777" w:rsidR="008837D5" w:rsidRPr="009E64C3" w:rsidRDefault="008837D5" w:rsidP="009E64C3">
            <w:pPr>
              <w:pStyle w:val="TeksIsi"/>
              <w:rPr>
                <w:rFonts w:eastAsia="Cambria"/>
              </w:rPr>
            </w:pPr>
            <w:r w:rsidRPr="009E64C3">
              <w:rPr>
                <w:rFonts w:eastAsia="Cambria"/>
              </w:rPr>
              <w:t>0.000</w:t>
            </w:r>
          </w:p>
        </w:tc>
        <w:tc>
          <w:tcPr>
            <w:tcW w:w="0" w:type="auto"/>
            <w:hideMark/>
          </w:tcPr>
          <w:p w14:paraId="33F929E2" w14:textId="77777777" w:rsidR="008837D5" w:rsidRPr="009E64C3" w:rsidRDefault="008837D5" w:rsidP="009E64C3">
            <w:pPr>
              <w:pStyle w:val="TeksIsi"/>
              <w:rPr>
                <w:rFonts w:eastAsia="Cambria"/>
              </w:rPr>
            </w:pPr>
            <w:r w:rsidRPr="009E64C3">
              <w:rPr>
                <w:rFonts w:eastAsia="Cambria"/>
              </w:rPr>
              <w:t>Valid</w:t>
            </w:r>
          </w:p>
        </w:tc>
      </w:tr>
      <w:tr w:rsidR="008837D5" w:rsidRPr="009E64C3" w14:paraId="46C216EA" w14:textId="77777777" w:rsidTr="004373C1">
        <w:tc>
          <w:tcPr>
            <w:tcW w:w="3465" w:type="dxa"/>
            <w:vMerge/>
            <w:hideMark/>
          </w:tcPr>
          <w:p w14:paraId="44420F53" w14:textId="77777777" w:rsidR="008837D5" w:rsidRPr="009E64C3" w:rsidRDefault="008837D5" w:rsidP="009E64C3">
            <w:pPr>
              <w:pStyle w:val="TeksIsi"/>
              <w:rPr>
                <w:rFonts w:eastAsia="Cambria"/>
              </w:rPr>
            </w:pPr>
          </w:p>
        </w:tc>
        <w:tc>
          <w:tcPr>
            <w:tcW w:w="765" w:type="dxa"/>
            <w:hideMark/>
          </w:tcPr>
          <w:p w14:paraId="3552C130" w14:textId="77777777" w:rsidR="008837D5" w:rsidRPr="009E64C3" w:rsidRDefault="008837D5" w:rsidP="009E64C3">
            <w:pPr>
              <w:pStyle w:val="TeksIsi"/>
              <w:rPr>
                <w:rFonts w:eastAsia="Cambria"/>
              </w:rPr>
            </w:pPr>
            <w:r w:rsidRPr="009E64C3">
              <w:rPr>
                <w:rFonts w:eastAsia="Cambria"/>
              </w:rPr>
              <w:t>AK4</w:t>
            </w:r>
          </w:p>
        </w:tc>
        <w:tc>
          <w:tcPr>
            <w:tcW w:w="1108" w:type="dxa"/>
            <w:hideMark/>
          </w:tcPr>
          <w:p w14:paraId="42CA26B4" w14:textId="77777777" w:rsidR="008837D5" w:rsidRPr="009E64C3" w:rsidRDefault="008837D5" w:rsidP="009E64C3">
            <w:pPr>
              <w:pStyle w:val="TeksIsi"/>
              <w:rPr>
                <w:rFonts w:eastAsia="Cambria"/>
              </w:rPr>
            </w:pPr>
            <w:r w:rsidRPr="009E64C3">
              <w:rPr>
                <w:rFonts w:eastAsia="Cambria"/>
              </w:rPr>
              <w:t>0.173</w:t>
            </w:r>
          </w:p>
        </w:tc>
        <w:tc>
          <w:tcPr>
            <w:tcW w:w="1028" w:type="dxa"/>
            <w:hideMark/>
          </w:tcPr>
          <w:p w14:paraId="603BA02E" w14:textId="77777777" w:rsidR="008837D5" w:rsidRPr="009E64C3" w:rsidRDefault="008837D5" w:rsidP="009E64C3">
            <w:pPr>
              <w:pStyle w:val="TeksIsi"/>
              <w:rPr>
                <w:rFonts w:eastAsia="Cambria"/>
              </w:rPr>
            </w:pPr>
            <w:r w:rsidRPr="009E64C3">
              <w:rPr>
                <w:rFonts w:eastAsia="Cambria"/>
              </w:rPr>
              <w:t>0.666</w:t>
            </w:r>
          </w:p>
        </w:tc>
        <w:tc>
          <w:tcPr>
            <w:tcW w:w="0" w:type="auto"/>
            <w:hideMark/>
          </w:tcPr>
          <w:p w14:paraId="6A7CE7EA" w14:textId="77777777" w:rsidR="008837D5" w:rsidRPr="009E64C3" w:rsidRDefault="008837D5" w:rsidP="009E64C3">
            <w:pPr>
              <w:pStyle w:val="TeksIsi"/>
              <w:rPr>
                <w:rFonts w:eastAsia="Cambria"/>
              </w:rPr>
            </w:pPr>
            <w:r w:rsidRPr="009E64C3">
              <w:rPr>
                <w:rFonts w:eastAsia="Cambria"/>
              </w:rPr>
              <w:t>0.000</w:t>
            </w:r>
          </w:p>
        </w:tc>
        <w:tc>
          <w:tcPr>
            <w:tcW w:w="0" w:type="auto"/>
            <w:hideMark/>
          </w:tcPr>
          <w:p w14:paraId="54D9E8BA" w14:textId="77777777" w:rsidR="008837D5" w:rsidRPr="009E64C3" w:rsidRDefault="008837D5" w:rsidP="009E64C3">
            <w:pPr>
              <w:pStyle w:val="TeksIsi"/>
              <w:rPr>
                <w:rFonts w:eastAsia="Cambria"/>
              </w:rPr>
            </w:pPr>
            <w:r w:rsidRPr="009E64C3">
              <w:rPr>
                <w:rFonts w:eastAsia="Cambria"/>
              </w:rPr>
              <w:t>Valid</w:t>
            </w:r>
          </w:p>
        </w:tc>
      </w:tr>
      <w:tr w:rsidR="008837D5" w:rsidRPr="009E64C3" w14:paraId="325C8EF3" w14:textId="77777777" w:rsidTr="004373C1">
        <w:tc>
          <w:tcPr>
            <w:tcW w:w="3465" w:type="dxa"/>
            <w:vMerge/>
            <w:hideMark/>
          </w:tcPr>
          <w:p w14:paraId="1EF5E5B4" w14:textId="77777777" w:rsidR="008837D5" w:rsidRPr="009E64C3" w:rsidRDefault="008837D5" w:rsidP="009E64C3">
            <w:pPr>
              <w:pStyle w:val="TeksIsi"/>
              <w:rPr>
                <w:rFonts w:eastAsia="Cambria"/>
              </w:rPr>
            </w:pPr>
          </w:p>
        </w:tc>
        <w:tc>
          <w:tcPr>
            <w:tcW w:w="765" w:type="dxa"/>
            <w:hideMark/>
          </w:tcPr>
          <w:p w14:paraId="5A79E3EF" w14:textId="77777777" w:rsidR="008837D5" w:rsidRPr="009E64C3" w:rsidRDefault="008837D5" w:rsidP="009E64C3">
            <w:pPr>
              <w:pStyle w:val="TeksIsi"/>
              <w:rPr>
                <w:rFonts w:eastAsia="Cambria"/>
              </w:rPr>
            </w:pPr>
            <w:r w:rsidRPr="009E64C3">
              <w:rPr>
                <w:rFonts w:eastAsia="Cambria"/>
              </w:rPr>
              <w:t>AK5</w:t>
            </w:r>
          </w:p>
        </w:tc>
        <w:tc>
          <w:tcPr>
            <w:tcW w:w="1108" w:type="dxa"/>
            <w:hideMark/>
          </w:tcPr>
          <w:p w14:paraId="112A34D9" w14:textId="77777777" w:rsidR="008837D5" w:rsidRPr="009E64C3" w:rsidRDefault="008837D5" w:rsidP="009E64C3">
            <w:pPr>
              <w:pStyle w:val="TeksIsi"/>
              <w:rPr>
                <w:rFonts w:eastAsia="Cambria"/>
              </w:rPr>
            </w:pPr>
            <w:r w:rsidRPr="009E64C3">
              <w:rPr>
                <w:rFonts w:eastAsia="Cambria"/>
              </w:rPr>
              <w:t>0.173</w:t>
            </w:r>
          </w:p>
        </w:tc>
        <w:tc>
          <w:tcPr>
            <w:tcW w:w="1028" w:type="dxa"/>
            <w:hideMark/>
          </w:tcPr>
          <w:p w14:paraId="1B3A2753" w14:textId="77777777" w:rsidR="008837D5" w:rsidRPr="009E64C3" w:rsidRDefault="008837D5" w:rsidP="009E64C3">
            <w:pPr>
              <w:pStyle w:val="TeksIsi"/>
              <w:rPr>
                <w:rFonts w:eastAsia="Cambria"/>
              </w:rPr>
            </w:pPr>
            <w:r w:rsidRPr="009E64C3">
              <w:rPr>
                <w:rFonts w:eastAsia="Cambria"/>
              </w:rPr>
              <w:t>0.599</w:t>
            </w:r>
          </w:p>
        </w:tc>
        <w:tc>
          <w:tcPr>
            <w:tcW w:w="0" w:type="auto"/>
            <w:hideMark/>
          </w:tcPr>
          <w:p w14:paraId="2103615D" w14:textId="77777777" w:rsidR="008837D5" w:rsidRPr="009E64C3" w:rsidRDefault="008837D5" w:rsidP="009E64C3">
            <w:pPr>
              <w:pStyle w:val="TeksIsi"/>
              <w:rPr>
                <w:rFonts w:eastAsia="Cambria"/>
              </w:rPr>
            </w:pPr>
            <w:r w:rsidRPr="009E64C3">
              <w:rPr>
                <w:rFonts w:eastAsia="Cambria"/>
              </w:rPr>
              <w:t>0.000</w:t>
            </w:r>
          </w:p>
        </w:tc>
        <w:tc>
          <w:tcPr>
            <w:tcW w:w="0" w:type="auto"/>
            <w:hideMark/>
          </w:tcPr>
          <w:p w14:paraId="19BAE7D5" w14:textId="77777777" w:rsidR="008837D5" w:rsidRPr="009E64C3" w:rsidRDefault="008837D5" w:rsidP="009E64C3">
            <w:pPr>
              <w:pStyle w:val="TeksIsi"/>
              <w:rPr>
                <w:rFonts w:eastAsia="Cambria"/>
              </w:rPr>
            </w:pPr>
            <w:r w:rsidRPr="009E64C3">
              <w:rPr>
                <w:rFonts w:eastAsia="Cambria"/>
              </w:rPr>
              <w:t>Valid</w:t>
            </w:r>
          </w:p>
        </w:tc>
      </w:tr>
      <w:tr w:rsidR="008837D5" w:rsidRPr="009E64C3" w14:paraId="7AC1BFF4" w14:textId="77777777" w:rsidTr="004373C1">
        <w:tc>
          <w:tcPr>
            <w:tcW w:w="3465" w:type="dxa"/>
            <w:vMerge/>
            <w:hideMark/>
          </w:tcPr>
          <w:p w14:paraId="23E4DF70" w14:textId="77777777" w:rsidR="008837D5" w:rsidRPr="009E64C3" w:rsidRDefault="008837D5" w:rsidP="009E64C3">
            <w:pPr>
              <w:pStyle w:val="TeksIsi"/>
              <w:rPr>
                <w:rFonts w:eastAsia="Cambria"/>
              </w:rPr>
            </w:pPr>
          </w:p>
        </w:tc>
        <w:tc>
          <w:tcPr>
            <w:tcW w:w="765" w:type="dxa"/>
            <w:hideMark/>
          </w:tcPr>
          <w:p w14:paraId="1E5C9964" w14:textId="77777777" w:rsidR="008837D5" w:rsidRPr="009E64C3" w:rsidRDefault="008837D5" w:rsidP="009E64C3">
            <w:pPr>
              <w:pStyle w:val="TeksIsi"/>
              <w:rPr>
                <w:rFonts w:eastAsia="Cambria"/>
              </w:rPr>
            </w:pPr>
            <w:r w:rsidRPr="009E64C3">
              <w:rPr>
                <w:rFonts w:eastAsia="Cambria"/>
              </w:rPr>
              <w:t>AK6</w:t>
            </w:r>
          </w:p>
        </w:tc>
        <w:tc>
          <w:tcPr>
            <w:tcW w:w="1108" w:type="dxa"/>
            <w:hideMark/>
          </w:tcPr>
          <w:p w14:paraId="617552AA" w14:textId="77777777" w:rsidR="008837D5" w:rsidRPr="009E64C3" w:rsidRDefault="008837D5" w:rsidP="009E64C3">
            <w:pPr>
              <w:pStyle w:val="TeksIsi"/>
              <w:rPr>
                <w:rFonts w:eastAsia="Cambria"/>
              </w:rPr>
            </w:pPr>
            <w:r w:rsidRPr="009E64C3">
              <w:rPr>
                <w:rFonts w:eastAsia="Cambria"/>
              </w:rPr>
              <w:t>0.173</w:t>
            </w:r>
          </w:p>
        </w:tc>
        <w:tc>
          <w:tcPr>
            <w:tcW w:w="1028" w:type="dxa"/>
            <w:hideMark/>
          </w:tcPr>
          <w:p w14:paraId="6CF12C94" w14:textId="77777777" w:rsidR="008837D5" w:rsidRPr="009E64C3" w:rsidRDefault="008837D5" w:rsidP="009E64C3">
            <w:pPr>
              <w:pStyle w:val="TeksIsi"/>
              <w:rPr>
                <w:rFonts w:eastAsia="Cambria"/>
              </w:rPr>
            </w:pPr>
            <w:r w:rsidRPr="009E64C3">
              <w:rPr>
                <w:rFonts w:eastAsia="Cambria"/>
              </w:rPr>
              <w:t>0.648</w:t>
            </w:r>
          </w:p>
        </w:tc>
        <w:tc>
          <w:tcPr>
            <w:tcW w:w="0" w:type="auto"/>
            <w:hideMark/>
          </w:tcPr>
          <w:p w14:paraId="7B482E63" w14:textId="77777777" w:rsidR="008837D5" w:rsidRPr="009E64C3" w:rsidRDefault="008837D5" w:rsidP="009E64C3">
            <w:pPr>
              <w:pStyle w:val="TeksIsi"/>
              <w:rPr>
                <w:rFonts w:eastAsia="Cambria"/>
              </w:rPr>
            </w:pPr>
            <w:r w:rsidRPr="009E64C3">
              <w:rPr>
                <w:rFonts w:eastAsia="Cambria"/>
              </w:rPr>
              <w:t>0.000</w:t>
            </w:r>
          </w:p>
        </w:tc>
        <w:tc>
          <w:tcPr>
            <w:tcW w:w="0" w:type="auto"/>
            <w:hideMark/>
          </w:tcPr>
          <w:p w14:paraId="1B28794A" w14:textId="77777777" w:rsidR="008837D5" w:rsidRPr="009E64C3" w:rsidRDefault="008837D5" w:rsidP="009E64C3">
            <w:pPr>
              <w:pStyle w:val="TeksIsi"/>
              <w:rPr>
                <w:rFonts w:eastAsia="Cambria"/>
              </w:rPr>
            </w:pPr>
            <w:r w:rsidRPr="009E64C3">
              <w:rPr>
                <w:rFonts w:eastAsia="Cambria"/>
              </w:rPr>
              <w:t>Valid</w:t>
            </w:r>
          </w:p>
        </w:tc>
      </w:tr>
      <w:tr w:rsidR="008837D5" w:rsidRPr="009E64C3" w14:paraId="0FCD0886" w14:textId="77777777" w:rsidTr="004373C1">
        <w:tc>
          <w:tcPr>
            <w:tcW w:w="3465" w:type="dxa"/>
            <w:vMerge/>
            <w:hideMark/>
          </w:tcPr>
          <w:p w14:paraId="75EDFD0E" w14:textId="77777777" w:rsidR="008837D5" w:rsidRPr="009E64C3" w:rsidRDefault="008837D5" w:rsidP="009E64C3">
            <w:pPr>
              <w:pStyle w:val="TeksIsi"/>
              <w:rPr>
                <w:rFonts w:eastAsia="Cambria"/>
              </w:rPr>
            </w:pPr>
          </w:p>
        </w:tc>
        <w:tc>
          <w:tcPr>
            <w:tcW w:w="765" w:type="dxa"/>
            <w:hideMark/>
          </w:tcPr>
          <w:p w14:paraId="46120762" w14:textId="77777777" w:rsidR="008837D5" w:rsidRPr="009E64C3" w:rsidRDefault="008837D5" w:rsidP="009E64C3">
            <w:pPr>
              <w:pStyle w:val="TeksIsi"/>
              <w:rPr>
                <w:rFonts w:eastAsia="Cambria"/>
              </w:rPr>
            </w:pPr>
            <w:r w:rsidRPr="009E64C3">
              <w:rPr>
                <w:rFonts w:eastAsia="Cambria"/>
              </w:rPr>
              <w:t>AK7</w:t>
            </w:r>
          </w:p>
        </w:tc>
        <w:tc>
          <w:tcPr>
            <w:tcW w:w="1108" w:type="dxa"/>
            <w:hideMark/>
          </w:tcPr>
          <w:p w14:paraId="3CB219D6" w14:textId="77777777" w:rsidR="008837D5" w:rsidRPr="009E64C3" w:rsidRDefault="008837D5" w:rsidP="009E64C3">
            <w:pPr>
              <w:pStyle w:val="TeksIsi"/>
              <w:rPr>
                <w:rFonts w:eastAsia="Cambria"/>
              </w:rPr>
            </w:pPr>
            <w:r w:rsidRPr="009E64C3">
              <w:rPr>
                <w:rFonts w:eastAsia="Cambria"/>
              </w:rPr>
              <w:t>0.173</w:t>
            </w:r>
          </w:p>
        </w:tc>
        <w:tc>
          <w:tcPr>
            <w:tcW w:w="1028" w:type="dxa"/>
            <w:hideMark/>
          </w:tcPr>
          <w:p w14:paraId="1795FB6A" w14:textId="77777777" w:rsidR="008837D5" w:rsidRPr="009E64C3" w:rsidRDefault="008837D5" w:rsidP="009E64C3">
            <w:pPr>
              <w:pStyle w:val="TeksIsi"/>
              <w:rPr>
                <w:rFonts w:eastAsia="Cambria"/>
              </w:rPr>
            </w:pPr>
            <w:r w:rsidRPr="009E64C3">
              <w:rPr>
                <w:rFonts w:eastAsia="Cambria"/>
              </w:rPr>
              <w:t>0.581</w:t>
            </w:r>
          </w:p>
        </w:tc>
        <w:tc>
          <w:tcPr>
            <w:tcW w:w="0" w:type="auto"/>
            <w:hideMark/>
          </w:tcPr>
          <w:p w14:paraId="6FDACEB9" w14:textId="77777777" w:rsidR="008837D5" w:rsidRPr="009E64C3" w:rsidRDefault="008837D5" w:rsidP="009E64C3">
            <w:pPr>
              <w:pStyle w:val="TeksIsi"/>
              <w:rPr>
                <w:rFonts w:eastAsia="Cambria"/>
              </w:rPr>
            </w:pPr>
            <w:r w:rsidRPr="009E64C3">
              <w:rPr>
                <w:rFonts w:eastAsia="Cambria"/>
              </w:rPr>
              <w:t>0.000</w:t>
            </w:r>
          </w:p>
        </w:tc>
        <w:tc>
          <w:tcPr>
            <w:tcW w:w="0" w:type="auto"/>
            <w:hideMark/>
          </w:tcPr>
          <w:p w14:paraId="38397868" w14:textId="77777777" w:rsidR="008837D5" w:rsidRPr="009E64C3" w:rsidRDefault="008837D5" w:rsidP="009E64C3">
            <w:pPr>
              <w:pStyle w:val="TeksIsi"/>
              <w:rPr>
                <w:rFonts w:eastAsia="Cambria"/>
              </w:rPr>
            </w:pPr>
            <w:r w:rsidRPr="009E64C3">
              <w:rPr>
                <w:rFonts w:eastAsia="Cambria"/>
              </w:rPr>
              <w:t>Valid</w:t>
            </w:r>
          </w:p>
        </w:tc>
      </w:tr>
      <w:tr w:rsidR="008837D5" w:rsidRPr="009E64C3" w14:paraId="365DB945" w14:textId="77777777" w:rsidTr="004373C1">
        <w:tc>
          <w:tcPr>
            <w:tcW w:w="3465" w:type="dxa"/>
            <w:vMerge/>
            <w:hideMark/>
          </w:tcPr>
          <w:p w14:paraId="47CCAEE2" w14:textId="77777777" w:rsidR="008837D5" w:rsidRPr="009E64C3" w:rsidRDefault="008837D5" w:rsidP="009E64C3">
            <w:pPr>
              <w:pStyle w:val="TeksIsi"/>
              <w:rPr>
                <w:rFonts w:eastAsia="Cambria"/>
              </w:rPr>
            </w:pPr>
          </w:p>
        </w:tc>
        <w:tc>
          <w:tcPr>
            <w:tcW w:w="765" w:type="dxa"/>
            <w:hideMark/>
          </w:tcPr>
          <w:p w14:paraId="125DE268" w14:textId="77777777" w:rsidR="008837D5" w:rsidRPr="009E64C3" w:rsidRDefault="008837D5" w:rsidP="009E64C3">
            <w:pPr>
              <w:pStyle w:val="TeksIsi"/>
              <w:rPr>
                <w:rFonts w:eastAsia="Cambria"/>
              </w:rPr>
            </w:pPr>
            <w:r w:rsidRPr="009E64C3">
              <w:rPr>
                <w:rFonts w:eastAsia="Cambria"/>
              </w:rPr>
              <w:t>AK8</w:t>
            </w:r>
          </w:p>
        </w:tc>
        <w:tc>
          <w:tcPr>
            <w:tcW w:w="1108" w:type="dxa"/>
            <w:hideMark/>
          </w:tcPr>
          <w:p w14:paraId="36C35C24" w14:textId="77777777" w:rsidR="008837D5" w:rsidRPr="009E64C3" w:rsidRDefault="008837D5" w:rsidP="009E64C3">
            <w:pPr>
              <w:pStyle w:val="TeksIsi"/>
              <w:rPr>
                <w:rFonts w:eastAsia="Cambria"/>
              </w:rPr>
            </w:pPr>
            <w:r w:rsidRPr="009E64C3">
              <w:rPr>
                <w:rFonts w:eastAsia="Cambria"/>
              </w:rPr>
              <w:t>0.173</w:t>
            </w:r>
          </w:p>
        </w:tc>
        <w:tc>
          <w:tcPr>
            <w:tcW w:w="1028" w:type="dxa"/>
            <w:hideMark/>
          </w:tcPr>
          <w:p w14:paraId="7FB298EE" w14:textId="77777777" w:rsidR="008837D5" w:rsidRPr="009E64C3" w:rsidRDefault="008837D5" w:rsidP="009E64C3">
            <w:pPr>
              <w:pStyle w:val="TeksIsi"/>
              <w:rPr>
                <w:rFonts w:eastAsia="Cambria"/>
              </w:rPr>
            </w:pPr>
            <w:r w:rsidRPr="009E64C3">
              <w:rPr>
                <w:rFonts w:eastAsia="Cambria"/>
              </w:rPr>
              <w:t>0.574</w:t>
            </w:r>
          </w:p>
        </w:tc>
        <w:tc>
          <w:tcPr>
            <w:tcW w:w="0" w:type="auto"/>
            <w:hideMark/>
          </w:tcPr>
          <w:p w14:paraId="01A1EA16" w14:textId="77777777" w:rsidR="008837D5" w:rsidRPr="009E64C3" w:rsidRDefault="008837D5" w:rsidP="009E64C3">
            <w:pPr>
              <w:pStyle w:val="TeksIsi"/>
              <w:rPr>
                <w:rFonts w:eastAsia="Cambria"/>
              </w:rPr>
            </w:pPr>
            <w:r w:rsidRPr="009E64C3">
              <w:rPr>
                <w:rFonts w:eastAsia="Cambria"/>
              </w:rPr>
              <w:t>0.000</w:t>
            </w:r>
          </w:p>
        </w:tc>
        <w:tc>
          <w:tcPr>
            <w:tcW w:w="0" w:type="auto"/>
            <w:hideMark/>
          </w:tcPr>
          <w:p w14:paraId="3B9DF8C7" w14:textId="77777777" w:rsidR="008837D5" w:rsidRPr="009E64C3" w:rsidRDefault="008837D5" w:rsidP="009E64C3">
            <w:pPr>
              <w:pStyle w:val="TeksIsi"/>
              <w:rPr>
                <w:rFonts w:eastAsia="Cambria"/>
              </w:rPr>
            </w:pPr>
            <w:r w:rsidRPr="009E64C3">
              <w:rPr>
                <w:rFonts w:eastAsia="Cambria"/>
              </w:rPr>
              <w:t>Valid</w:t>
            </w:r>
          </w:p>
        </w:tc>
      </w:tr>
      <w:tr w:rsidR="008837D5" w:rsidRPr="009E64C3" w14:paraId="3BF41205" w14:textId="77777777" w:rsidTr="004373C1">
        <w:tc>
          <w:tcPr>
            <w:tcW w:w="3465" w:type="dxa"/>
            <w:vMerge/>
            <w:hideMark/>
          </w:tcPr>
          <w:p w14:paraId="44995C3D" w14:textId="77777777" w:rsidR="008837D5" w:rsidRPr="009E64C3" w:rsidRDefault="008837D5" w:rsidP="009E64C3">
            <w:pPr>
              <w:pStyle w:val="TeksIsi"/>
              <w:rPr>
                <w:rFonts w:eastAsia="Cambria"/>
              </w:rPr>
            </w:pPr>
          </w:p>
        </w:tc>
        <w:tc>
          <w:tcPr>
            <w:tcW w:w="765" w:type="dxa"/>
            <w:hideMark/>
          </w:tcPr>
          <w:p w14:paraId="4A7477A3" w14:textId="77777777" w:rsidR="008837D5" w:rsidRPr="009E64C3" w:rsidRDefault="008837D5" w:rsidP="009E64C3">
            <w:pPr>
              <w:pStyle w:val="TeksIsi"/>
              <w:rPr>
                <w:rFonts w:eastAsia="Cambria"/>
              </w:rPr>
            </w:pPr>
            <w:r w:rsidRPr="009E64C3">
              <w:rPr>
                <w:rFonts w:eastAsia="Cambria"/>
              </w:rPr>
              <w:t>AK9</w:t>
            </w:r>
          </w:p>
        </w:tc>
        <w:tc>
          <w:tcPr>
            <w:tcW w:w="1108" w:type="dxa"/>
            <w:hideMark/>
          </w:tcPr>
          <w:p w14:paraId="711E7C22" w14:textId="77777777" w:rsidR="008837D5" w:rsidRPr="009E64C3" w:rsidRDefault="008837D5" w:rsidP="009E64C3">
            <w:pPr>
              <w:pStyle w:val="TeksIsi"/>
              <w:rPr>
                <w:rFonts w:eastAsia="Cambria"/>
              </w:rPr>
            </w:pPr>
            <w:r w:rsidRPr="009E64C3">
              <w:rPr>
                <w:rFonts w:eastAsia="Cambria"/>
              </w:rPr>
              <w:t>0.173</w:t>
            </w:r>
          </w:p>
        </w:tc>
        <w:tc>
          <w:tcPr>
            <w:tcW w:w="1028" w:type="dxa"/>
            <w:hideMark/>
          </w:tcPr>
          <w:p w14:paraId="398D0EFA" w14:textId="77777777" w:rsidR="008837D5" w:rsidRPr="009E64C3" w:rsidRDefault="008837D5" w:rsidP="009E64C3">
            <w:pPr>
              <w:pStyle w:val="TeksIsi"/>
              <w:rPr>
                <w:rFonts w:eastAsia="Cambria"/>
              </w:rPr>
            </w:pPr>
            <w:r w:rsidRPr="009E64C3">
              <w:rPr>
                <w:rFonts w:eastAsia="Cambria"/>
              </w:rPr>
              <w:t>0.661</w:t>
            </w:r>
          </w:p>
        </w:tc>
        <w:tc>
          <w:tcPr>
            <w:tcW w:w="0" w:type="auto"/>
            <w:hideMark/>
          </w:tcPr>
          <w:p w14:paraId="73845293" w14:textId="77777777" w:rsidR="008837D5" w:rsidRPr="009E64C3" w:rsidRDefault="008837D5" w:rsidP="009E64C3">
            <w:pPr>
              <w:pStyle w:val="TeksIsi"/>
              <w:rPr>
                <w:rFonts w:eastAsia="Cambria"/>
              </w:rPr>
            </w:pPr>
            <w:r w:rsidRPr="009E64C3">
              <w:rPr>
                <w:rFonts w:eastAsia="Cambria"/>
              </w:rPr>
              <w:t>0.000</w:t>
            </w:r>
          </w:p>
        </w:tc>
        <w:tc>
          <w:tcPr>
            <w:tcW w:w="0" w:type="auto"/>
            <w:hideMark/>
          </w:tcPr>
          <w:p w14:paraId="3660D5BA" w14:textId="77777777" w:rsidR="008837D5" w:rsidRPr="009E64C3" w:rsidRDefault="008837D5" w:rsidP="009E64C3">
            <w:pPr>
              <w:pStyle w:val="TeksIsi"/>
              <w:rPr>
                <w:rFonts w:eastAsia="Cambria"/>
              </w:rPr>
            </w:pPr>
            <w:r w:rsidRPr="009E64C3">
              <w:rPr>
                <w:rFonts w:eastAsia="Cambria"/>
              </w:rPr>
              <w:t>Valid</w:t>
            </w:r>
          </w:p>
        </w:tc>
      </w:tr>
      <w:tr w:rsidR="008837D5" w:rsidRPr="009E64C3" w14:paraId="36078186" w14:textId="77777777" w:rsidTr="004373C1">
        <w:tc>
          <w:tcPr>
            <w:tcW w:w="3465" w:type="dxa"/>
            <w:vMerge w:val="restart"/>
            <w:vAlign w:val="center"/>
            <w:hideMark/>
          </w:tcPr>
          <w:p w14:paraId="1D640E4E" w14:textId="77777777" w:rsidR="008837D5" w:rsidRPr="009E64C3" w:rsidRDefault="008837D5" w:rsidP="009E64C3">
            <w:pPr>
              <w:pStyle w:val="TeksIsi"/>
              <w:rPr>
                <w:rFonts w:eastAsia="Cambria"/>
              </w:rPr>
            </w:pPr>
            <w:r w:rsidRPr="009E64C3">
              <w:rPr>
                <w:rFonts w:eastAsia="Cambria"/>
              </w:rPr>
              <w:t>Innovative Millennial Entrepreneurship (X2)</w:t>
            </w:r>
          </w:p>
        </w:tc>
        <w:tc>
          <w:tcPr>
            <w:tcW w:w="765" w:type="dxa"/>
            <w:hideMark/>
          </w:tcPr>
          <w:p w14:paraId="22857A90" w14:textId="77777777" w:rsidR="008837D5" w:rsidRPr="009E64C3" w:rsidRDefault="008837D5" w:rsidP="009E64C3">
            <w:pPr>
              <w:pStyle w:val="TeksIsi"/>
              <w:rPr>
                <w:rFonts w:eastAsia="Cambria"/>
              </w:rPr>
            </w:pPr>
            <w:r w:rsidRPr="009E64C3">
              <w:rPr>
                <w:rFonts w:eastAsia="Cambria"/>
              </w:rPr>
              <w:t>IME1</w:t>
            </w:r>
          </w:p>
        </w:tc>
        <w:tc>
          <w:tcPr>
            <w:tcW w:w="1108" w:type="dxa"/>
            <w:hideMark/>
          </w:tcPr>
          <w:p w14:paraId="75BBB0F0" w14:textId="77777777" w:rsidR="008837D5" w:rsidRPr="009E64C3" w:rsidRDefault="008837D5" w:rsidP="009E64C3">
            <w:pPr>
              <w:pStyle w:val="TeksIsi"/>
              <w:rPr>
                <w:rFonts w:eastAsia="Cambria"/>
              </w:rPr>
            </w:pPr>
            <w:r w:rsidRPr="009E64C3">
              <w:rPr>
                <w:rFonts w:eastAsia="Cambria"/>
              </w:rPr>
              <w:t>0.173</w:t>
            </w:r>
          </w:p>
        </w:tc>
        <w:tc>
          <w:tcPr>
            <w:tcW w:w="1028" w:type="dxa"/>
            <w:hideMark/>
          </w:tcPr>
          <w:p w14:paraId="3C7FE418" w14:textId="77777777" w:rsidR="008837D5" w:rsidRPr="009E64C3" w:rsidRDefault="008837D5" w:rsidP="009E64C3">
            <w:pPr>
              <w:pStyle w:val="TeksIsi"/>
              <w:rPr>
                <w:rFonts w:eastAsia="Cambria"/>
              </w:rPr>
            </w:pPr>
            <w:r w:rsidRPr="009E64C3">
              <w:rPr>
                <w:rFonts w:eastAsia="Cambria"/>
              </w:rPr>
              <w:t>0.623</w:t>
            </w:r>
          </w:p>
        </w:tc>
        <w:tc>
          <w:tcPr>
            <w:tcW w:w="0" w:type="auto"/>
            <w:hideMark/>
          </w:tcPr>
          <w:p w14:paraId="115E3EC5" w14:textId="77777777" w:rsidR="008837D5" w:rsidRPr="009E64C3" w:rsidRDefault="008837D5" w:rsidP="009E64C3">
            <w:pPr>
              <w:pStyle w:val="TeksIsi"/>
              <w:rPr>
                <w:rFonts w:eastAsia="Cambria"/>
              </w:rPr>
            </w:pPr>
            <w:r w:rsidRPr="009E64C3">
              <w:rPr>
                <w:rFonts w:eastAsia="Cambria"/>
              </w:rPr>
              <w:t>0.000</w:t>
            </w:r>
          </w:p>
        </w:tc>
        <w:tc>
          <w:tcPr>
            <w:tcW w:w="0" w:type="auto"/>
            <w:hideMark/>
          </w:tcPr>
          <w:p w14:paraId="679ABB12" w14:textId="77777777" w:rsidR="008837D5" w:rsidRPr="009E64C3" w:rsidRDefault="008837D5" w:rsidP="009E64C3">
            <w:pPr>
              <w:pStyle w:val="TeksIsi"/>
              <w:rPr>
                <w:rFonts w:eastAsia="Cambria"/>
              </w:rPr>
            </w:pPr>
            <w:r w:rsidRPr="009E64C3">
              <w:rPr>
                <w:rFonts w:eastAsia="Cambria"/>
              </w:rPr>
              <w:t>Valid</w:t>
            </w:r>
          </w:p>
        </w:tc>
      </w:tr>
      <w:tr w:rsidR="008837D5" w:rsidRPr="009E64C3" w14:paraId="5C259F0E" w14:textId="77777777" w:rsidTr="004373C1">
        <w:tc>
          <w:tcPr>
            <w:tcW w:w="3465" w:type="dxa"/>
            <w:vMerge/>
            <w:hideMark/>
          </w:tcPr>
          <w:p w14:paraId="5900BF4E" w14:textId="77777777" w:rsidR="008837D5" w:rsidRPr="009E64C3" w:rsidRDefault="008837D5" w:rsidP="009E64C3">
            <w:pPr>
              <w:pStyle w:val="TeksIsi"/>
              <w:rPr>
                <w:rFonts w:eastAsia="Cambria"/>
              </w:rPr>
            </w:pPr>
          </w:p>
        </w:tc>
        <w:tc>
          <w:tcPr>
            <w:tcW w:w="765" w:type="dxa"/>
            <w:hideMark/>
          </w:tcPr>
          <w:p w14:paraId="0CB7F412" w14:textId="77777777" w:rsidR="008837D5" w:rsidRPr="009E64C3" w:rsidRDefault="008837D5" w:rsidP="009E64C3">
            <w:pPr>
              <w:pStyle w:val="TeksIsi"/>
              <w:rPr>
                <w:rFonts w:eastAsia="Cambria"/>
              </w:rPr>
            </w:pPr>
            <w:r w:rsidRPr="009E64C3">
              <w:rPr>
                <w:rFonts w:eastAsia="Cambria"/>
              </w:rPr>
              <w:t>IME2</w:t>
            </w:r>
          </w:p>
        </w:tc>
        <w:tc>
          <w:tcPr>
            <w:tcW w:w="1108" w:type="dxa"/>
            <w:hideMark/>
          </w:tcPr>
          <w:p w14:paraId="081B1D20" w14:textId="77777777" w:rsidR="008837D5" w:rsidRPr="009E64C3" w:rsidRDefault="008837D5" w:rsidP="009E64C3">
            <w:pPr>
              <w:pStyle w:val="TeksIsi"/>
              <w:rPr>
                <w:rFonts w:eastAsia="Cambria"/>
              </w:rPr>
            </w:pPr>
            <w:r w:rsidRPr="009E64C3">
              <w:rPr>
                <w:rFonts w:eastAsia="Cambria"/>
              </w:rPr>
              <w:t>0.173</w:t>
            </w:r>
          </w:p>
        </w:tc>
        <w:tc>
          <w:tcPr>
            <w:tcW w:w="1028" w:type="dxa"/>
            <w:hideMark/>
          </w:tcPr>
          <w:p w14:paraId="13390C26" w14:textId="77777777" w:rsidR="008837D5" w:rsidRPr="009E64C3" w:rsidRDefault="008837D5" w:rsidP="009E64C3">
            <w:pPr>
              <w:pStyle w:val="TeksIsi"/>
              <w:rPr>
                <w:rFonts w:eastAsia="Cambria"/>
              </w:rPr>
            </w:pPr>
            <w:r w:rsidRPr="009E64C3">
              <w:rPr>
                <w:rFonts w:eastAsia="Cambria"/>
              </w:rPr>
              <w:t>0.674</w:t>
            </w:r>
          </w:p>
        </w:tc>
        <w:tc>
          <w:tcPr>
            <w:tcW w:w="0" w:type="auto"/>
            <w:hideMark/>
          </w:tcPr>
          <w:p w14:paraId="0E93D823" w14:textId="77777777" w:rsidR="008837D5" w:rsidRPr="009E64C3" w:rsidRDefault="008837D5" w:rsidP="009E64C3">
            <w:pPr>
              <w:pStyle w:val="TeksIsi"/>
              <w:rPr>
                <w:rFonts w:eastAsia="Cambria"/>
              </w:rPr>
            </w:pPr>
            <w:r w:rsidRPr="009E64C3">
              <w:rPr>
                <w:rFonts w:eastAsia="Cambria"/>
              </w:rPr>
              <w:t>0.000</w:t>
            </w:r>
          </w:p>
        </w:tc>
        <w:tc>
          <w:tcPr>
            <w:tcW w:w="0" w:type="auto"/>
            <w:hideMark/>
          </w:tcPr>
          <w:p w14:paraId="58D77162" w14:textId="77777777" w:rsidR="008837D5" w:rsidRPr="009E64C3" w:rsidRDefault="008837D5" w:rsidP="009E64C3">
            <w:pPr>
              <w:pStyle w:val="TeksIsi"/>
              <w:rPr>
                <w:rFonts w:eastAsia="Cambria"/>
              </w:rPr>
            </w:pPr>
            <w:r w:rsidRPr="009E64C3">
              <w:rPr>
                <w:rFonts w:eastAsia="Cambria"/>
              </w:rPr>
              <w:t>Valid</w:t>
            </w:r>
          </w:p>
        </w:tc>
      </w:tr>
      <w:tr w:rsidR="008837D5" w:rsidRPr="009E64C3" w14:paraId="0F49620A" w14:textId="77777777" w:rsidTr="004373C1">
        <w:tc>
          <w:tcPr>
            <w:tcW w:w="3465" w:type="dxa"/>
            <w:vMerge/>
            <w:hideMark/>
          </w:tcPr>
          <w:p w14:paraId="2A53CFDA" w14:textId="77777777" w:rsidR="008837D5" w:rsidRPr="009E64C3" w:rsidRDefault="008837D5" w:rsidP="009E64C3">
            <w:pPr>
              <w:pStyle w:val="TeksIsi"/>
              <w:rPr>
                <w:rFonts w:eastAsia="Cambria"/>
              </w:rPr>
            </w:pPr>
          </w:p>
        </w:tc>
        <w:tc>
          <w:tcPr>
            <w:tcW w:w="765" w:type="dxa"/>
            <w:hideMark/>
          </w:tcPr>
          <w:p w14:paraId="6C59AA05" w14:textId="77777777" w:rsidR="008837D5" w:rsidRPr="009E64C3" w:rsidRDefault="008837D5" w:rsidP="009E64C3">
            <w:pPr>
              <w:pStyle w:val="TeksIsi"/>
              <w:rPr>
                <w:rFonts w:eastAsia="Cambria"/>
              </w:rPr>
            </w:pPr>
            <w:r w:rsidRPr="009E64C3">
              <w:rPr>
                <w:rFonts w:eastAsia="Cambria"/>
              </w:rPr>
              <w:t>IME3</w:t>
            </w:r>
          </w:p>
        </w:tc>
        <w:tc>
          <w:tcPr>
            <w:tcW w:w="1108" w:type="dxa"/>
            <w:hideMark/>
          </w:tcPr>
          <w:p w14:paraId="46DC7B20" w14:textId="77777777" w:rsidR="008837D5" w:rsidRPr="009E64C3" w:rsidRDefault="008837D5" w:rsidP="009E64C3">
            <w:pPr>
              <w:pStyle w:val="TeksIsi"/>
              <w:rPr>
                <w:rFonts w:eastAsia="Cambria"/>
              </w:rPr>
            </w:pPr>
            <w:r w:rsidRPr="009E64C3">
              <w:rPr>
                <w:rFonts w:eastAsia="Cambria"/>
              </w:rPr>
              <w:t>0.173</w:t>
            </w:r>
          </w:p>
        </w:tc>
        <w:tc>
          <w:tcPr>
            <w:tcW w:w="1028" w:type="dxa"/>
            <w:hideMark/>
          </w:tcPr>
          <w:p w14:paraId="136C5777" w14:textId="77777777" w:rsidR="008837D5" w:rsidRPr="009E64C3" w:rsidRDefault="008837D5" w:rsidP="009E64C3">
            <w:pPr>
              <w:pStyle w:val="TeksIsi"/>
              <w:rPr>
                <w:rFonts w:eastAsia="Cambria"/>
              </w:rPr>
            </w:pPr>
            <w:r w:rsidRPr="009E64C3">
              <w:rPr>
                <w:rFonts w:eastAsia="Cambria"/>
              </w:rPr>
              <w:t>0.688</w:t>
            </w:r>
          </w:p>
        </w:tc>
        <w:tc>
          <w:tcPr>
            <w:tcW w:w="0" w:type="auto"/>
            <w:hideMark/>
          </w:tcPr>
          <w:p w14:paraId="3E6425BB" w14:textId="77777777" w:rsidR="008837D5" w:rsidRPr="009E64C3" w:rsidRDefault="008837D5" w:rsidP="009E64C3">
            <w:pPr>
              <w:pStyle w:val="TeksIsi"/>
              <w:rPr>
                <w:rFonts w:eastAsia="Cambria"/>
              </w:rPr>
            </w:pPr>
            <w:r w:rsidRPr="009E64C3">
              <w:rPr>
                <w:rFonts w:eastAsia="Cambria"/>
              </w:rPr>
              <w:t>0.000</w:t>
            </w:r>
          </w:p>
        </w:tc>
        <w:tc>
          <w:tcPr>
            <w:tcW w:w="0" w:type="auto"/>
            <w:hideMark/>
          </w:tcPr>
          <w:p w14:paraId="230844F0" w14:textId="77777777" w:rsidR="008837D5" w:rsidRPr="009E64C3" w:rsidRDefault="008837D5" w:rsidP="009E64C3">
            <w:pPr>
              <w:pStyle w:val="TeksIsi"/>
              <w:rPr>
                <w:rFonts w:eastAsia="Cambria"/>
              </w:rPr>
            </w:pPr>
            <w:r w:rsidRPr="009E64C3">
              <w:rPr>
                <w:rFonts w:eastAsia="Cambria"/>
              </w:rPr>
              <w:t>Valid</w:t>
            </w:r>
          </w:p>
        </w:tc>
      </w:tr>
      <w:tr w:rsidR="008837D5" w:rsidRPr="009E64C3" w14:paraId="7FECCCE3" w14:textId="77777777" w:rsidTr="004373C1">
        <w:tc>
          <w:tcPr>
            <w:tcW w:w="3465" w:type="dxa"/>
            <w:vMerge/>
            <w:hideMark/>
          </w:tcPr>
          <w:p w14:paraId="0D42CB9D" w14:textId="77777777" w:rsidR="008837D5" w:rsidRPr="009E64C3" w:rsidRDefault="008837D5" w:rsidP="009E64C3">
            <w:pPr>
              <w:pStyle w:val="TeksIsi"/>
              <w:rPr>
                <w:rFonts w:eastAsia="Cambria"/>
              </w:rPr>
            </w:pPr>
          </w:p>
        </w:tc>
        <w:tc>
          <w:tcPr>
            <w:tcW w:w="765" w:type="dxa"/>
            <w:hideMark/>
          </w:tcPr>
          <w:p w14:paraId="5689FF6E" w14:textId="77777777" w:rsidR="008837D5" w:rsidRPr="009E64C3" w:rsidRDefault="008837D5" w:rsidP="009E64C3">
            <w:pPr>
              <w:pStyle w:val="TeksIsi"/>
              <w:rPr>
                <w:rFonts w:eastAsia="Cambria"/>
              </w:rPr>
            </w:pPr>
            <w:r w:rsidRPr="009E64C3">
              <w:rPr>
                <w:rFonts w:eastAsia="Cambria"/>
              </w:rPr>
              <w:t>IME4</w:t>
            </w:r>
          </w:p>
        </w:tc>
        <w:tc>
          <w:tcPr>
            <w:tcW w:w="1108" w:type="dxa"/>
            <w:hideMark/>
          </w:tcPr>
          <w:p w14:paraId="0718FE0C" w14:textId="77777777" w:rsidR="008837D5" w:rsidRPr="009E64C3" w:rsidRDefault="008837D5" w:rsidP="009E64C3">
            <w:pPr>
              <w:pStyle w:val="TeksIsi"/>
              <w:rPr>
                <w:rFonts w:eastAsia="Cambria"/>
              </w:rPr>
            </w:pPr>
            <w:r w:rsidRPr="009E64C3">
              <w:rPr>
                <w:rFonts w:eastAsia="Cambria"/>
              </w:rPr>
              <w:t>0.173</w:t>
            </w:r>
          </w:p>
        </w:tc>
        <w:tc>
          <w:tcPr>
            <w:tcW w:w="1028" w:type="dxa"/>
            <w:hideMark/>
          </w:tcPr>
          <w:p w14:paraId="64D6D917" w14:textId="77777777" w:rsidR="008837D5" w:rsidRPr="009E64C3" w:rsidRDefault="008837D5" w:rsidP="009E64C3">
            <w:pPr>
              <w:pStyle w:val="TeksIsi"/>
              <w:rPr>
                <w:rFonts w:eastAsia="Cambria"/>
              </w:rPr>
            </w:pPr>
            <w:r w:rsidRPr="009E64C3">
              <w:rPr>
                <w:rFonts w:eastAsia="Cambria"/>
              </w:rPr>
              <w:t>0.614</w:t>
            </w:r>
          </w:p>
        </w:tc>
        <w:tc>
          <w:tcPr>
            <w:tcW w:w="0" w:type="auto"/>
            <w:hideMark/>
          </w:tcPr>
          <w:p w14:paraId="2153332E" w14:textId="77777777" w:rsidR="008837D5" w:rsidRPr="009E64C3" w:rsidRDefault="008837D5" w:rsidP="009E64C3">
            <w:pPr>
              <w:pStyle w:val="TeksIsi"/>
              <w:rPr>
                <w:rFonts w:eastAsia="Cambria"/>
              </w:rPr>
            </w:pPr>
            <w:r w:rsidRPr="009E64C3">
              <w:rPr>
                <w:rFonts w:eastAsia="Cambria"/>
              </w:rPr>
              <w:t>0.000</w:t>
            </w:r>
          </w:p>
        </w:tc>
        <w:tc>
          <w:tcPr>
            <w:tcW w:w="0" w:type="auto"/>
            <w:hideMark/>
          </w:tcPr>
          <w:p w14:paraId="0FDF2DCD" w14:textId="77777777" w:rsidR="008837D5" w:rsidRPr="009E64C3" w:rsidRDefault="008837D5" w:rsidP="009E64C3">
            <w:pPr>
              <w:pStyle w:val="TeksIsi"/>
              <w:rPr>
                <w:rFonts w:eastAsia="Cambria"/>
              </w:rPr>
            </w:pPr>
            <w:r w:rsidRPr="009E64C3">
              <w:rPr>
                <w:rFonts w:eastAsia="Cambria"/>
              </w:rPr>
              <w:t>Valid</w:t>
            </w:r>
          </w:p>
        </w:tc>
      </w:tr>
      <w:tr w:rsidR="008837D5" w:rsidRPr="009E64C3" w14:paraId="68BF4C55" w14:textId="77777777" w:rsidTr="004373C1">
        <w:tc>
          <w:tcPr>
            <w:tcW w:w="3465" w:type="dxa"/>
            <w:vMerge/>
            <w:hideMark/>
          </w:tcPr>
          <w:p w14:paraId="3A7D223E" w14:textId="77777777" w:rsidR="008837D5" w:rsidRPr="009E64C3" w:rsidRDefault="008837D5" w:rsidP="009E64C3">
            <w:pPr>
              <w:pStyle w:val="TeksIsi"/>
              <w:rPr>
                <w:rFonts w:eastAsia="Cambria"/>
              </w:rPr>
            </w:pPr>
          </w:p>
        </w:tc>
        <w:tc>
          <w:tcPr>
            <w:tcW w:w="765" w:type="dxa"/>
            <w:hideMark/>
          </w:tcPr>
          <w:p w14:paraId="6D976F13" w14:textId="77777777" w:rsidR="008837D5" w:rsidRPr="009E64C3" w:rsidRDefault="008837D5" w:rsidP="009E64C3">
            <w:pPr>
              <w:pStyle w:val="TeksIsi"/>
              <w:rPr>
                <w:rFonts w:eastAsia="Cambria"/>
              </w:rPr>
            </w:pPr>
            <w:r w:rsidRPr="009E64C3">
              <w:rPr>
                <w:rFonts w:eastAsia="Cambria"/>
              </w:rPr>
              <w:t>IME5</w:t>
            </w:r>
          </w:p>
        </w:tc>
        <w:tc>
          <w:tcPr>
            <w:tcW w:w="1108" w:type="dxa"/>
            <w:hideMark/>
          </w:tcPr>
          <w:p w14:paraId="658D21D6" w14:textId="77777777" w:rsidR="008837D5" w:rsidRPr="009E64C3" w:rsidRDefault="008837D5" w:rsidP="009E64C3">
            <w:pPr>
              <w:pStyle w:val="TeksIsi"/>
              <w:rPr>
                <w:rFonts w:eastAsia="Cambria"/>
              </w:rPr>
            </w:pPr>
            <w:r w:rsidRPr="009E64C3">
              <w:rPr>
                <w:rFonts w:eastAsia="Cambria"/>
              </w:rPr>
              <w:t>0.173</w:t>
            </w:r>
          </w:p>
        </w:tc>
        <w:tc>
          <w:tcPr>
            <w:tcW w:w="1028" w:type="dxa"/>
            <w:hideMark/>
          </w:tcPr>
          <w:p w14:paraId="72580B58" w14:textId="77777777" w:rsidR="008837D5" w:rsidRPr="009E64C3" w:rsidRDefault="008837D5" w:rsidP="009E64C3">
            <w:pPr>
              <w:pStyle w:val="TeksIsi"/>
              <w:rPr>
                <w:rFonts w:eastAsia="Cambria"/>
              </w:rPr>
            </w:pPr>
            <w:r w:rsidRPr="009E64C3">
              <w:rPr>
                <w:rFonts w:eastAsia="Cambria"/>
              </w:rPr>
              <w:t>0.735</w:t>
            </w:r>
          </w:p>
        </w:tc>
        <w:tc>
          <w:tcPr>
            <w:tcW w:w="0" w:type="auto"/>
            <w:hideMark/>
          </w:tcPr>
          <w:p w14:paraId="36B831CB" w14:textId="77777777" w:rsidR="008837D5" w:rsidRPr="009E64C3" w:rsidRDefault="008837D5" w:rsidP="009E64C3">
            <w:pPr>
              <w:pStyle w:val="TeksIsi"/>
              <w:rPr>
                <w:rFonts w:eastAsia="Cambria"/>
              </w:rPr>
            </w:pPr>
            <w:r w:rsidRPr="009E64C3">
              <w:rPr>
                <w:rFonts w:eastAsia="Cambria"/>
              </w:rPr>
              <w:t>0.000</w:t>
            </w:r>
          </w:p>
        </w:tc>
        <w:tc>
          <w:tcPr>
            <w:tcW w:w="0" w:type="auto"/>
            <w:hideMark/>
          </w:tcPr>
          <w:p w14:paraId="535B1847" w14:textId="77777777" w:rsidR="008837D5" w:rsidRPr="009E64C3" w:rsidRDefault="008837D5" w:rsidP="009E64C3">
            <w:pPr>
              <w:pStyle w:val="TeksIsi"/>
              <w:rPr>
                <w:rFonts w:eastAsia="Cambria"/>
              </w:rPr>
            </w:pPr>
            <w:r w:rsidRPr="009E64C3">
              <w:rPr>
                <w:rFonts w:eastAsia="Cambria"/>
              </w:rPr>
              <w:t>Valid</w:t>
            </w:r>
          </w:p>
        </w:tc>
      </w:tr>
      <w:tr w:rsidR="008837D5" w:rsidRPr="009E64C3" w14:paraId="7F4CF77C" w14:textId="77777777" w:rsidTr="004373C1">
        <w:tc>
          <w:tcPr>
            <w:tcW w:w="3465" w:type="dxa"/>
            <w:vMerge/>
            <w:hideMark/>
          </w:tcPr>
          <w:p w14:paraId="0DE05257" w14:textId="77777777" w:rsidR="008837D5" w:rsidRPr="009E64C3" w:rsidRDefault="008837D5" w:rsidP="009E64C3">
            <w:pPr>
              <w:pStyle w:val="TeksIsi"/>
              <w:rPr>
                <w:rFonts w:eastAsia="Cambria"/>
              </w:rPr>
            </w:pPr>
          </w:p>
        </w:tc>
        <w:tc>
          <w:tcPr>
            <w:tcW w:w="765" w:type="dxa"/>
            <w:hideMark/>
          </w:tcPr>
          <w:p w14:paraId="71C397F0" w14:textId="77777777" w:rsidR="008837D5" w:rsidRPr="009E64C3" w:rsidRDefault="008837D5" w:rsidP="009E64C3">
            <w:pPr>
              <w:pStyle w:val="TeksIsi"/>
              <w:rPr>
                <w:rFonts w:eastAsia="Cambria"/>
              </w:rPr>
            </w:pPr>
            <w:r w:rsidRPr="009E64C3">
              <w:rPr>
                <w:rFonts w:eastAsia="Cambria"/>
              </w:rPr>
              <w:t>IME6</w:t>
            </w:r>
          </w:p>
        </w:tc>
        <w:tc>
          <w:tcPr>
            <w:tcW w:w="1108" w:type="dxa"/>
            <w:hideMark/>
          </w:tcPr>
          <w:p w14:paraId="77A8C533" w14:textId="77777777" w:rsidR="008837D5" w:rsidRPr="009E64C3" w:rsidRDefault="008837D5" w:rsidP="009E64C3">
            <w:pPr>
              <w:pStyle w:val="TeksIsi"/>
              <w:rPr>
                <w:rFonts w:eastAsia="Cambria"/>
              </w:rPr>
            </w:pPr>
            <w:r w:rsidRPr="009E64C3">
              <w:rPr>
                <w:rFonts w:eastAsia="Cambria"/>
              </w:rPr>
              <w:t>0.173</w:t>
            </w:r>
          </w:p>
        </w:tc>
        <w:tc>
          <w:tcPr>
            <w:tcW w:w="1028" w:type="dxa"/>
            <w:hideMark/>
          </w:tcPr>
          <w:p w14:paraId="20A22ED7" w14:textId="77777777" w:rsidR="008837D5" w:rsidRPr="009E64C3" w:rsidRDefault="008837D5" w:rsidP="009E64C3">
            <w:pPr>
              <w:pStyle w:val="TeksIsi"/>
              <w:rPr>
                <w:rFonts w:eastAsia="Cambria"/>
              </w:rPr>
            </w:pPr>
            <w:r w:rsidRPr="009E64C3">
              <w:rPr>
                <w:rFonts w:eastAsia="Cambria"/>
              </w:rPr>
              <w:t>0.727</w:t>
            </w:r>
          </w:p>
        </w:tc>
        <w:tc>
          <w:tcPr>
            <w:tcW w:w="0" w:type="auto"/>
            <w:hideMark/>
          </w:tcPr>
          <w:p w14:paraId="08EBA495" w14:textId="77777777" w:rsidR="008837D5" w:rsidRPr="009E64C3" w:rsidRDefault="008837D5" w:rsidP="009E64C3">
            <w:pPr>
              <w:pStyle w:val="TeksIsi"/>
              <w:rPr>
                <w:rFonts w:eastAsia="Cambria"/>
              </w:rPr>
            </w:pPr>
            <w:r w:rsidRPr="009E64C3">
              <w:rPr>
                <w:rFonts w:eastAsia="Cambria"/>
              </w:rPr>
              <w:t>0.000</w:t>
            </w:r>
          </w:p>
        </w:tc>
        <w:tc>
          <w:tcPr>
            <w:tcW w:w="0" w:type="auto"/>
            <w:hideMark/>
          </w:tcPr>
          <w:p w14:paraId="53159DA0" w14:textId="77777777" w:rsidR="008837D5" w:rsidRPr="009E64C3" w:rsidRDefault="008837D5" w:rsidP="009E64C3">
            <w:pPr>
              <w:pStyle w:val="TeksIsi"/>
              <w:rPr>
                <w:rFonts w:eastAsia="Cambria"/>
              </w:rPr>
            </w:pPr>
            <w:r w:rsidRPr="009E64C3">
              <w:rPr>
                <w:rFonts w:eastAsia="Cambria"/>
              </w:rPr>
              <w:t>Valid</w:t>
            </w:r>
          </w:p>
        </w:tc>
      </w:tr>
      <w:tr w:rsidR="008837D5" w:rsidRPr="009E64C3" w14:paraId="599BA572" w14:textId="77777777" w:rsidTr="004373C1">
        <w:tc>
          <w:tcPr>
            <w:tcW w:w="3465" w:type="dxa"/>
            <w:vMerge w:val="restart"/>
            <w:vAlign w:val="center"/>
            <w:hideMark/>
          </w:tcPr>
          <w:p w14:paraId="46BF539F" w14:textId="77777777" w:rsidR="008837D5" w:rsidRPr="009E64C3" w:rsidRDefault="008837D5" w:rsidP="009E64C3">
            <w:pPr>
              <w:pStyle w:val="TeksIsi"/>
              <w:rPr>
                <w:rFonts w:eastAsia="Cambria"/>
              </w:rPr>
            </w:pPr>
            <w:r w:rsidRPr="009E64C3">
              <w:rPr>
                <w:rFonts w:eastAsia="Cambria"/>
              </w:rPr>
              <w:t>Information Technology (X3)</w:t>
            </w:r>
          </w:p>
        </w:tc>
        <w:tc>
          <w:tcPr>
            <w:tcW w:w="765" w:type="dxa"/>
            <w:hideMark/>
          </w:tcPr>
          <w:p w14:paraId="34F7D31A" w14:textId="77777777" w:rsidR="008837D5" w:rsidRPr="009E64C3" w:rsidRDefault="008837D5" w:rsidP="009E64C3">
            <w:pPr>
              <w:pStyle w:val="TeksIsi"/>
              <w:rPr>
                <w:rFonts w:eastAsia="Cambria"/>
              </w:rPr>
            </w:pPr>
            <w:r w:rsidRPr="009E64C3">
              <w:rPr>
                <w:rFonts w:eastAsia="Cambria"/>
              </w:rPr>
              <w:t>IT1</w:t>
            </w:r>
          </w:p>
        </w:tc>
        <w:tc>
          <w:tcPr>
            <w:tcW w:w="1108" w:type="dxa"/>
            <w:hideMark/>
          </w:tcPr>
          <w:p w14:paraId="226A6C35" w14:textId="77777777" w:rsidR="008837D5" w:rsidRPr="009E64C3" w:rsidRDefault="008837D5" w:rsidP="009E64C3">
            <w:pPr>
              <w:pStyle w:val="TeksIsi"/>
              <w:rPr>
                <w:rFonts w:eastAsia="Cambria"/>
              </w:rPr>
            </w:pPr>
            <w:r w:rsidRPr="009E64C3">
              <w:rPr>
                <w:rFonts w:eastAsia="Cambria"/>
              </w:rPr>
              <w:t>0.173</w:t>
            </w:r>
          </w:p>
        </w:tc>
        <w:tc>
          <w:tcPr>
            <w:tcW w:w="1028" w:type="dxa"/>
            <w:hideMark/>
          </w:tcPr>
          <w:p w14:paraId="67C5E5F9" w14:textId="77777777" w:rsidR="008837D5" w:rsidRPr="009E64C3" w:rsidRDefault="008837D5" w:rsidP="009E64C3">
            <w:pPr>
              <w:pStyle w:val="TeksIsi"/>
              <w:rPr>
                <w:rFonts w:eastAsia="Cambria"/>
              </w:rPr>
            </w:pPr>
            <w:r w:rsidRPr="009E64C3">
              <w:rPr>
                <w:rFonts w:eastAsia="Cambria"/>
              </w:rPr>
              <w:t>0.626</w:t>
            </w:r>
          </w:p>
        </w:tc>
        <w:tc>
          <w:tcPr>
            <w:tcW w:w="0" w:type="auto"/>
            <w:hideMark/>
          </w:tcPr>
          <w:p w14:paraId="2E146E8E" w14:textId="77777777" w:rsidR="008837D5" w:rsidRPr="009E64C3" w:rsidRDefault="008837D5" w:rsidP="009E64C3">
            <w:pPr>
              <w:pStyle w:val="TeksIsi"/>
              <w:rPr>
                <w:rFonts w:eastAsia="Cambria"/>
              </w:rPr>
            </w:pPr>
            <w:r w:rsidRPr="009E64C3">
              <w:rPr>
                <w:rFonts w:eastAsia="Cambria"/>
              </w:rPr>
              <w:t>0.000</w:t>
            </w:r>
          </w:p>
        </w:tc>
        <w:tc>
          <w:tcPr>
            <w:tcW w:w="0" w:type="auto"/>
            <w:hideMark/>
          </w:tcPr>
          <w:p w14:paraId="60E2030B" w14:textId="77777777" w:rsidR="008837D5" w:rsidRPr="009E64C3" w:rsidRDefault="008837D5" w:rsidP="009E64C3">
            <w:pPr>
              <w:pStyle w:val="TeksIsi"/>
              <w:rPr>
                <w:rFonts w:eastAsia="Cambria"/>
              </w:rPr>
            </w:pPr>
            <w:r w:rsidRPr="009E64C3">
              <w:rPr>
                <w:rFonts w:eastAsia="Cambria"/>
              </w:rPr>
              <w:t>Valid</w:t>
            </w:r>
          </w:p>
        </w:tc>
      </w:tr>
      <w:tr w:rsidR="008837D5" w:rsidRPr="009E64C3" w14:paraId="16E81B2F" w14:textId="77777777" w:rsidTr="004373C1">
        <w:tc>
          <w:tcPr>
            <w:tcW w:w="3465" w:type="dxa"/>
            <w:vMerge/>
            <w:hideMark/>
          </w:tcPr>
          <w:p w14:paraId="4326E832" w14:textId="77777777" w:rsidR="008837D5" w:rsidRPr="009E64C3" w:rsidRDefault="008837D5" w:rsidP="009E64C3">
            <w:pPr>
              <w:pStyle w:val="TeksIsi"/>
              <w:rPr>
                <w:rFonts w:eastAsia="Cambria"/>
              </w:rPr>
            </w:pPr>
          </w:p>
        </w:tc>
        <w:tc>
          <w:tcPr>
            <w:tcW w:w="765" w:type="dxa"/>
            <w:hideMark/>
          </w:tcPr>
          <w:p w14:paraId="46A6A194" w14:textId="77777777" w:rsidR="008837D5" w:rsidRPr="009E64C3" w:rsidRDefault="008837D5" w:rsidP="009E64C3">
            <w:pPr>
              <w:pStyle w:val="TeksIsi"/>
              <w:rPr>
                <w:rFonts w:eastAsia="Cambria"/>
              </w:rPr>
            </w:pPr>
            <w:r w:rsidRPr="009E64C3">
              <w:rPr>
                <w:rFonts w:eastAsia="Cambria"/>
              </w:rPr>
              <w:t>IT2</w:t>
            </w:r>
          </w:p>
        </w:tc>
        <w:tc>
          <w:tcPr>
            <w:tcW w:w="1108" w:type="dxa"/>
            <w:hideMark/>
          </w:tcPr>
          <w:p w14:paraId="01917553" w14:textId="77777777" w:rsidR="008837D5" w:rsidRPr="009E64C3" w:rsidRDefault="008837D5" w:rsidP="009E64C3">
            <w:pPr>
              <w:pStyle w:val="TeksIsi"/>
              <w:rPr>
                <w:rFonts w:eastAsia="Cambria"/>
              </w:rPr>
            </w:pPr>
            <w:r w:rsidRPr="009E64C3">
              <w:rPr>
                <w:rFonts w:eastAsia="Cambria"/>
              </w:rPr>
              <w:t>0.173</w:t>
            </w:r>
          </w:p>
        </w:tc>
        <w:tc>
          <w:tcPr>
            <w:tcW w:w="1028" w:type="dxa"/>
            <w:hideMark/>
          </w:tcPr>
          <w:p w14:paraId="444E9A5D" w14:textId="77777777" w:rsidR="008837D5" w:rsidRPr="009E64C3" w:rsidRDefault="008837D5" w:rsidP="009E64C3">
            <w:pPr>
              <w:pStyle w:val="TeksIsi"/>
              <w:rPr>
                <w:rFonts w:eastAsia="Cambria"/>
              </w:rPr>
            </w:pPr>
            <w:r w:rsidRPr="009E64C3">
              <w:rPr>
                <w:rFonts w:eastAsia="Cambria"/>
              </w:rPr>
              <w:t>0.666</w:t>
            </w:r>
          </w:p>
        </w:tc>
        <w:tc>
          <w:tcPr>
            <w:tcW w:w="0" w:type="auto"/>
            <w:hideMark/>
          </w:tcPr>
          <w:p w14:paraId="1684B7E2" w14:textId="77777777" w:rsidR="008837D5" w:rsidRPr="009E64C3" w:rsidRDefault="008837D5" w:rsidP="009E64C3">
            <w:pPr>
              <w:pStyle w:val="TeksIsi"/>
              <w:rPr>
                <w:rFonts w:eastAsia="Cambria"/>
              </w:rPr>
            </w:pPr>
            <w:r w:rsidRPr="009E64C3">
              <w:rPr>
                <w:rFonts w:eastAsia="Cambria"/>
              </w:rPr>
              <w:t>0.000</w:t>
            </w:r>
          </w:p>
        </w:tc>
        <w:tc>
          <w:tcPr>
            <w:tcW w:w="0" w:type="auto"/>
            <w:hideMark/>
          </w:tcPr>
          <w:p w14:paraId="7C8F0CB9" w14:textId="77777777" w:rsidR="008837D5" w:rsidRPr="009E64C3" w:rsidRDefault="008837D5" w:rsidP="009E64C3">
            <w:pPr>
              <w:pStyle w:val="TeksIsi"/>
              <w:rPr>
                <w:rFonts w:eastAsia="Cambria"/>
              </w:rPr>
            </w:pPr>
            <w:r w:rsidRPr="009E64C3">
              <w:rPr>
                <w:rFonts w:eastAsia="Cambria"/>
              </w:rPr>
              <w:t>Valid</w:t>
            </w:r>
          </w:p>
        </w:tc>
      </w:tr>
      <w:tr w:rsidR="008837D5" w:rsidRPr="009E64C3" w14:paraId="72CF390A" w14:textId="77777777" w:rsidTr="004373C1">
        <w:tc>
          <w:tcPr>
            <w:tcW w:w="3465" w:type="dxa"/>
            <w:vMerge/>
            <w:hideMark/>
          </w:tcPr>
          <w:p w14:paraId="616784DB" w14:textId="77777777" w:rsidR="008837D5" w:rsidRPr="009E64C3" w:rsidRDefault="008837D5" w:rsidP="009E64C3">
            <w:pPr>
              <w:pStyle w:val="TeksIsi"/>
              <w:rPr>
                <w:rFonts w:eastAsia="Cambria"/>
              </w:rPr>
            </w:pPr>
          </w:p>
        </w:tc>
        <w:tc>
          <w:tcPr>
            <w:tcW w:w="765" w:type="dxa"/>
            <w:hideMark/>
          </w:tcPr>
          <w:p w14:paraId="5B60BAE5" w14:textId="77777777" w:rsidR="008837D5" w:rsidRPr="009E64C3" w:rsidRDefault="008837D5" w:rsidP="009E64C3">
            <w:pPr>
              <w:pStyle w:val="TeksIsi"/>
              <w:rPr>
                <w:rFonts w:eastAsia="Cambria"/>
              </w:rPr>
            </w:pPr>
            <w:r w:rsidRPr="009E64C3">
              <w:rPr>
                <w:rFonts w:eastAsia="Cambria"/>
              </w:rPr>
              <w:t>IT3</w:t>
            </w:r>
          </w:p>
        </w:tc>
        <w:tc>
          <w:tcPr>
            <w:tcW w:w="1108" w:type="dxa"/>
            <w:hideMark/>
          </w:tcPr>
          <w:p w14:paraId="28EECE44" w14:textId="77777777" w:rsidR="008837D5" w:rsidRPr="009E64C3" w:rsidRDefault="008837D5" w:rsidP="009E64C3">
            <w:pPr>
              <w:pStyle w:val="TeksIsi"/>
              <w:rPr>
                <w:rFonts w:eastAsia="Cambria"/>
              </w:rPr>
            </w:pPr>
            <w:r w:rsidRPr="009E64C3">
              <w:rPr>
                <w:rFonts w:eastAsia="Cambria"/>
              </w:rPr>
              <w:t>0.173</w:t>
            </w:r>
          </w:p>
        </w:tc>
        <w:tc>
          <w:tcPr>
            <w:tcW w:w="1028" w:type="dxa"/>
            <w:hideMark/>
          </w:tcPr>
          <w:p w14:paraId="6C6BCFD5" w14:textId="77777777" w:rsidR="008837D5" w:rsidRPr="009E64C3" w:rsidRDefault="008837D5" w:rsidP="009E64C3">
            <w:pPr>
              <w:pStyle w:val="TeksIsi"/>
              <w:rPr>
                <w:rFonts w:eastAsia="Cambria"/>
              </w:rPr>
            </w:pPr>
            <w:r w:rsidRPr="009E64C3">
              <w:rPr>
                <w:rFonts w:eastAsia="Cambria"/>
              </w:rPr>
              <w:t>0.696</w:t>
            </w:r>
          </w:p>
        </w:tc>
        <w:tc>
          <w:tcPr>
            <w:tcW w:w="0" w:type="auto"/>
            <w:hideMark/>
          </w:tcPr>
          <w:p w14:paraId="7F110301" w14:textId="77777777" w:rsidR="008837D5" w:rsidRPr="009E64C3" w:rsidRDefault="008837D5" w:rsidP="009E64C3">
            <w:pPr>
              <w:pStyle w:val="TeksIsi"/>
              <w:rPr>
                <w:rFonts w:eastAsia="Cambria"/>
              </w:rPr>
            </w:pPr>
            <w:r w:rsidRPr="009E64C3">
              <w:rPr>
                <w:rFonts w:eastAsia="Cambria"/>
              </w:rPr>
              <w:t>0.000</w:t>
            </w:r>
          </w:p>
        </w:tc>
        <w:tc>
          <w:tcPr>
            <w:tcW w:w="0" w:type="auto"/>
            <w:hideMark/>
          </w:tcPr>
          <w:p w14:paraId="4AAD3B78" w14:textId="77777777" w:rsidR="008837D5" w:rsidRPr="009E64C3" w:rsidRDefault="008837D5" w:rsidP="009E64C3">
            <w:pPr>
              <w:pStyle w:val="TeksIsi"/>
              <w:rPr>
                <w:rFonts w:eastAsia="Cambria"/>
              </w:rPr>
            </w:pPr>
            <w:r w:rsidRPr="009E64C3">
              <w:rPr>
                <w:rFonts w:eastAsia="Cambria"/>
              </w:rPr>
              <w:t>Valid</w:t>
            </w:r>
          </w:p>
        </w:tc>
      </w:tr>
      <w:tr w:rsidR="008837D5" w:rsidRPr="009E64C3" w14:paraId="390CE503" w14:textId="77777777" w:rsidTr="004373C1">
        <w:tc>
          <w:tcPr>
            <w:tcW w:w="3465" w:type="dxa"/>
            <w:vMerge/>
            <w:hideMark/>
          </w:tcPr>
          <w:p w14:paraId="12CC3BA8" w14:textId="77777777" w:rsidR="008837D5" w:rsidRPr="009E64C3" w:rsidRDefault="008837D5" w:rsidP="009E64C3">
            <w:pPr>
              <w:pStyle w:val="TeksIsi"/>
              <w:rPr>
                <w:rFonts w:eastAsia="Cambria"/>
              </w:rPr>
            </w:pPr>
          </w:p>
        </w:tc>
        <w:tc>
          <w:tcPr>
            <w:tcW w:w="765" w:type="dxa"/>
            <w:hideMark/>
          </w:tcPr>
          <w:p w14:paraId="40195BCC" w14:textId="77777777" w:rsidR="008837D5" w:rsidRPr="009E64C3" w:rsidRDefault="008837D5" w:rsidP="009E64C3">
            <w:pPr>
              <w:pStyle w:val="TeksIsi"/>
              <w:rPr>
                <w:rFonts w:eastAsia="Cambria"/>
              </w:rPr>
            </w:pPr>
            <w:r w:rsidRPr="009E64C3">
              <w:rPr>
                <w:rFonts w:eastAsia="Cambria"/>
              </w:rPr>
              <w:t>IT4</w:t>
            </w:r>
          </w:p>
        </w:tc>
        <w:tc>
          <w:tcPr>
            <w:tcW w:w="1108" w:type="dxa"/>
            <w:hideMark/>
          </w:tcPr>
          <w:p w14:paraId="27E36AB1" w14:textId="77777777" w:rsidR="008837D5" w:rsidRPr="009E64C3" w:rsidRDefault="008837D5" w:rsidP="009E64C3">
            <w:pPr>
              <w:pStyle w:val="TeksIsi"/>
              <w:rPr>
                <w:rFonts w:eastAsia="Cambria"/>
              </w:rPr>
            </w:pPr>
            <w:r w:rsidRPr="009E64C3">
              <w:rPr>
                <w:rFonts w:eastAsia="Cambria"/>
              </w:rPr>
              <w:t>0.173</w:t>
            </w:r>
          </w:p>
        </w:tc>
        <w:tc>
          <w:tcPr>
            <w:tcW w:w="1028" w:type="dxa"/>
            <w:hideMark/>
          </w:tcPr>
          <w:p w14:paraId="5A80CA03" w14:textId="77777777" w:rsidR="008837D5" w:rsidRPr="009E64C3" w:rsidRDefault="008837D5" w:rsidP="009E64C3">
            <w:pPr>
              <w:pStyle w:val="TeksIsi"/>
              <w:rPr>
                <w:rFonts w:eastAsia="Cambria"/>
              </w:rPr>
            </w:pPr>
            <w:r w:rsidRPr="009E64C3">
              <w:rPr>
                <w:rFonts w:eastAsia="Cambria"/>
              </w:rPr>
              <w:t>0.658</w:t>
            </w:r>
          </w:p>
        </w:tc>
        <w:tc>
          <w:tcPr>
            <w:tcW w:w="0" w:type="auto"/>
            <w:hideMark/>
          </w:tcPr>
          <w:p w14:paraId="19D2BA65" w14:textId="77777777" w:rsidR="008837D5" w:rsidRPr="009E64C3" w:rsidRDefault="008837D5" w:rsidP="009E64C3">
            <w:pPr>
              <w:pStyle w:val="TeksIsi"/>
              <w:rPr>
                <w:rFonts w:eastAsia="Cambria"/>
              </w:rPr>
            </w:pPr>
            <w:r w:rsidRPr="009E64C3">
              <w:rPr>
                <w:rFonts w:eastAsia="Cambria"/>
              </w:rPr>
              <w:t>0.000</w:t>
            </w:r>
          </w:p>
        </w:tc>
        <w:tc>
          <w:tcPr>
            <w:tcW w:w="0" w:type="auto"/>
            <w:hideMark/>
          </w:tcPr>
          <w:p w14:paraId="44457E59" w14:textId="77777777" w:rsidR="008837D5" w:rsidRPr="009E64C3" w:rsidRDefault="008837D5" w:rsidP="009E64C3">
            <w:pPr>
              <w:pStyle w:val="TeksIsi"/>
              <w:rPr>
                <w:rFonts w:eastAsia="Cambria"/>
              </w:rPr>
            </w:pPr>
            <w:r w:rsidRPr="009E64C3">
              <w:rPr>
                <w:rFonts w:eastAsia="Cambria"/>
              </w:rPr>
              <w:t>Valid</w:t>
            </w:r>
          </w:p>
        </w:tc>
      </w:tr>
      <w:tr w:rsidR="008837D5" w:rsidRPr="009E64C3" w14:paraId="04F52393" w14:textId="77777777" w:rsidTr="004373C1">
        <w:tc>
          <w:tcPr>
            <w:tcW w:w="3465" w:type="dxa"/>
            <w:vMerge/>
            <w:hideMark/>
          </w:tcPr>
          <w:p w14:paraId="3EBA8546" w14:textId="77777777" w:rsidR="008837D5" w:rsidRPr="009E64C3" w:rsidRDefault="008837D5" w:rsidP="009E64C3">
            <w:pPr>
              <w:pStyle w:val="TeksIsi"/>
              <w:rPr>
                <w:rFonts w:eastAsia="Cambria"/>
              </w:rPr>
            </w:pPr>
          </w:p>
        </w:tc>
        <w:tc>
          <w:tcPr>
            <w:tcW w:w="765" w:type="dxa"/>
            <w:hideMark/>
          </w:tcPr>
          <w:p w14:paraId="14979876" w14:textId="77777777" w:rsidR="008837D5" w:rsidRPr="009E64C3" w:rsidRDefault="008837D5" w:rsidP="009E64C3">
            <w:pPr>
              <w:pStyle w:val="TeksIsi"/>
              <w:rPr>
                <w:rFonts w:eastAsia="Cambria"/>
              </w:rPr>
            </w:pPr>
            <w:r w:rsidRPr="009E64C3">
              <w:rPr>
                <w:rFonts w:eastAsia="Cambria"/>
              </w:rPr>
              <w:t>IT5</w:t>
            </w:r>
          </w:p>
        </w:tc>
        <w:tc>
          <w:tcPr>
            <w:tcW w:w="1108" w:type="dxa"/>
            <w:hideMark/>
          </w:tcPr>
          <w:p w14:paraId="16C0AC07" w14:textId="77777777" w:rsidR="008837D5" w:rsidRPr="009E64C3" w:rsidRDefault="008837D5" w:rsidP="009E64C3">
            <w:pPr>
              <w:pStyle w:val="TeksIsi"/>
              <w:rPr>
                <w:rFonts w:eastAsia="Cambria"/>
              </w:rPr>
            </w:pPr>
            <w:r w:rsidRPr="009E64C3">
              <w:rPr>
                <w:rFonts w:eastAsia="Cambria"/>
              </w:rPr>
              <w:t>0.173</w:t>
            </w:r>
          </w:p>
        </w:tc>
        <w:tc>
          <w:tcPr>
            <w:tcW w:w="1028" w:type="dxa"/>
            <w:hideMark/>
          </w:tcPr>
          <w:p w14:paraId="7894551E" w14:textId="77777777" w:rsidR="008837D5" w:rsidRPr="009E64C3" w:rsidRDefault="008837D5" w:rsidP="009E64C3">
            <w:pPr>
              <w:pStyle w:val="TeksIsi"/>
              <w:rPr>
                <w:rFonts w:eastAsia="Cambria"/>
              </w:rPr>
            </w:pPr>
            <w:r w:rsidRPr="009E64C3">
              <w:rPr>
                <w:rFonts w:eastAsia="Cambria"/>
              </w:rPr>
              <w:t>0.621</w:t>
            </w:r>
          </w:p>
        </w:tc>
        <w:tc>
          <w:tcPr>
            <w:tcW w:w="0" w:type="auto"/>
            <w:hideMark/>
          </w:tcPr>
          <w:p w14:paraId="6D925229" w14:textId="77777777" w:rsidR="008837D5" w:rsidRPr="009E64C3" w:rsidRDefault="008837D5" w:rsidP="009E64C3">
            <w:pPr>
              <w:pStyle w:val="TeksIsi"/>
              <w:rPr>
                <w:rFonts w:eastAsia="Cambria"/>
              </w:rPr>
            </w:pPr>
            <w:r w:rsidRPr="009E64C3">
              <w:rPr>
                <w:rFonts w:eastAsia="Cambria"/>
              </w:rPr>
              <w:t>0.000</w:t>
            </w:r>
          </w:p>
        </w:tc>
        <w:tc>
          <w:tcPr>
            <w:tcW w:w="0" w:type="auto"/>
            <w:hideMark/>
          </w:tcPr>
          <w:p w14:paraId="2166EF40" w14:textId="77777777" w:rsidR="008837D5" w:rsidRPr="009E64C3" w:rsidRDefault="008837D5" w:rsidP="009E64C3">
            <w:pPr>
              <w:pStyle w:val="TeksIsi"/>
              <w:rPr>
                <w:rFonts w:eastAsia="Cambria"/>
              </w:rPr>
            </w:pPr>
            <w:r w:rsidRPr="009E64C3">
              <w:rPr>
                <w:rFonts w:eastAsia="Cambria"/>
              </w:rPr>
              <w:t>Valid</w:t>
            </w:r>
          </w:p>
        </w:tc>
      </w:tr>
      <w:tr w:rsidR="008837D5" w:rsidRPr="009E64C3" w14:paraId="6BFEB3BD" w14:textId="77777777" w:rsidTr="004373C1">
        <w:tc>
          <w:tcPr>
            <w:tcW w:w="3465" w:type="dxa"/>
            <w:vMerge/>
            <w:hideMark/>
          </w:tcPr>
          <w:p w14:paraId="4B627028" w14:textId="77777777" w:rsidR="008837D5" w:rsidRPr="009E64C3" w:rsidRDefault="008837D5" w:rsidP="009E64C3">
            <w:pPr>
              <w:pStyle w:val="TeksIsi"/>
              <w:rPr>
                <w:rFonts w:eastAsia="Cambria"/>
              </w:rPr>
            </w:pPr>
          </w:p>
        </w:tc>
        <w:tc>
          <w:tcPr>
            <w:tcW w:w="765" w:type="dxa"/>
            <w:hideMark/>
          </w:tcPr>
          <w:p w14:paraId="1A757963" w14:textId="77777777" w:rsidR="008837D5" w:rsidRPr="009E64C3" w:rsidRDefault="008837D5" w:rsidP="009E64C3">
            <w:pPr>
              <w:pStyle w:val="TeksIsi"/>
              <w:rPr>
                <w:rFonts w:eastAsia="Cambria"/>
              </w:rPr>
            </w:pPr>
            <w:r w:rsidRPr="009E64C3">
              <w:rPr>
                <w:rFonts w:eastAsia="Cambria"/>
              </w:rPr>
              <w:t>IT6</w:t>
            </w:r>
          </w:p>
        </w:tc>
        <w:tc>
          <w:tcPr>
            <w:tcW w:w="1108" w:type="dxa"/>
            <w:hideMark/>
          </w:tcPr>
          <w:p w14:paraId="27BE900D" w14:textId="77777777" w:rsidR="008837D5" w:rsidRPr="009E64C3" w:rsidRDefault="008837D5" w:rsidP="009E64C3">
            <w:pPr>
              <w:pStyle w:val="TeksIsi"/>
              <w:rPr>
                <w:rFonts w:eastAsia="Cambria"/>
              </w:rPr>
            </w:pPr>
            <w:r w:rsidRPr="009E64C3">
              <w:rPr>
                <w:rFonts w:eastAsia="Cambria"/>
              </w:rPr>
              <w:t>0.173</w:t>
            </w:r>
          </w:p>
        </w:tc>
        <w:tc>
          <w:tcPr>
            <w:tcW w:w="1028" w:type="dxa"/>
            <w:hideMark/>
          </w:tcPr>
          <w:p w14:paraId="54A90855" w14:textId="77777777" w:rsidR="008837D5" w:rsidRPr="009E64C3" w:rsidRDefault="008837D5" w:rsidP="009E64C3">
            <w:pPr>
              <w:pStyle w:val="TeksIsi"/>
              <w:rPr>
                <w:rFonts w:eastAsia="Cambria"/>
              </w:rPr>
            </w:pPr>
            <w:r w:rsidRPr="009E64C3">
              <w:rPr>
                <w:rFonts w:eastAsia="Cambria"/>
              </w:rPr>
              <w:t>0.633</w:t>
            </w:r>
          </w:p>
        </w:tc>
        <w:tc>
          <w:tcPr>
            <w:tcW w:w="0" w:type="auto"/>
            <w:hideMark/>
          </w:tcPr>
          <w:p w14:paraId="73B174E6" w14:textId="77777777" w:rsidR="008837D5" w:rsidRPr="009E64C3" w:rsidRDefault="008837D5" w:rsidP="009E64C3">
            <w:pPr>
              <w:pStyle w:val="TeksIsi"/>
              <w:rPr>
                <w:rFonts w:eastAsia="Cambria"/>
              </w:rPr>
            </w:pPr>
            <w:r w:rsidRPr="009E64C3">
              <w:rPr>
                <w:rFonts w:eastAsia="Cambria"/>
              </w:rPr>
              <w:t>0.000</w:t>
            </w:r>
          </w:p>
        </w:tc>
        <w:tc>
          <w:tcPr>
            <w:tcW w:w="0" w:type="auto"/>
            <w:hideMark/>
          </w:tcPr>
          <w:p w14:paraId="79DE9B74" w14:textId="77777777" w:rsidR="008837D5" w:rsidRPr="009E64C3" w:rsidRDefault="008837D5" w:rsidP="009E64C3">
            <w:pPr>
              <w:pStyle w:val="TeksIsi"/>
              <w:rPr>
                <w:rFonts w:eastAsia="Cambria"/>
              </w:rPr>
            </w:pPr>
            <w:r w:rsidRPr="009E64C3">
              <w:rPr>
                <w:rFonts w:eastAsia="Cambria"/>
              </w:rPr>
              <w:t>Valid</w:t>
            </w:r>
          </w:p>
        </w:tc>
      </w:tr>
      <w:tr w:rsidR="008837D5" w:rsidRPr="009E64C3" w14:paraId="3E9822A1" w14:textId="77777777" w:rsidTr="004373C1">
        <w:tc>
          <w:tcPr>
            <w:tcW w:w="3465" w:type="dxa"/>
            <w:vMerge/>
            <w:hideMark/>
          </w:tcPr>
          <w:p w14:paraId="25424A94" w14:textId="77777777" w:rsidR="008837D5" w:rsidRPr="009E64C3" w:rsidRDefault="008837D5" w:rsidP="009E64C3">
            <w:pPr>
              <w:pStyle w:val="TeksIsi"/>
              <w:rPr>
                <w:rFonts w:eastAsia="Cambria"/>
              </w:rPr>
            </w:pPr>
          </w:p>
        </w:tc>
        <w:tc>
          <w:tcPr>
            <w:tcW w:w="765" w:type="dxa"/>
            <w:hideMark/>
          </w:tcPr>
          <w:p w14:paraId="7B33DF69" w14:textId="77777777" w:rsidR="008837D5" w:rsidRPr="009E64C3" w:rsidRDefault="008837D5" w:rsidP="009E64C3">
            <w:pPr>
              <w:pStyle w:val="TeksIsi"/>
              <w:rPr>
                <w:rFonts w:eastAsia="Cambria"/>
              </w:rPr>
            </w:pPr>
            <w:r w:rsidRPr="009E64C3">
              <w:rPr>
                <w:rFonts w:eastAsia="Cambria"/>
              </w:rPr>
              <w:t>IT7</w:t>
            </w:r>
          </w:p>
        </w:tc>
        <w:tc>
          <w:tcPr>
            <w:tcW w:w="1108" w:type="dxa"/>
            <w:hideMark/>
          </w:tcPr>
          <w:p w14:paraId="100EC292" w14:textId="77777777" w:rsidR="008837D5" w:rsidRPr="009E64C3" w:rsidRDefault="008837D5" w:rsidP="009E64C3">
            <w:pPr>
              <w:pStyle w:val="TeksIsi"/>
              <w:rPr>
                <w:rFonts w:eastAsia="Cambria"/>
              </w:rPr>
            </w:pPr>
            <w:r w:rsidRPr="009E64C3">
              <w:rPr>
                <w:rFonts w:eastAsia="Cambria"/>
              </w:rPr>
              <w:t>0.173</w:t>
            </w:r>
          </w:p>
        </w:tc>
        <w:tc>
          <w:tcPr>
            <w:tcW w:w="1028" w:type="dxa"/>
            <w:hideMark/>
          </w:tcPr>
          <w:p w14:paraId="214B2598" w14:textId="77777777" w:rsidR="008837D5" w:rsidRPr="009E64C3" w:rsidRDefault="008837D5" w:rsidP="009E64C3">
            <w:pPr>
              <w:pStyle w:val="TeksIsi"/>
              <w:rPr>
                <w:rFonts w:eastAsia="Cambria"/>
              </w:rPr>
            </w:pPr>
            <w:r w:rsidRPr="009E64C3">
              <w:rPr>
                <w:rFonts w:eastAsia="Cambria"/>
              </w:rPr>
              <w:t>0.701</w:t>
            </w:r>
          </w:p>
        </w:tc>
        <w:tc>
          <w:tcPr>
            <w:tcW w:w="0" w:type="auto"/>
            <w:hideMark/>
          </w:tcPr>
          <w:p w14:paraId="5AEE07CB" w14:textId="77777777" w:rsidR="008837D5" w:rsidRPr="009E64C3" w:rsidRDefault="008837D5" w:rsidP="009E64C3">
            <w:pPr>
              <w:pStyle w:val="TeksIsi"/>
              <w:rPr>
                <w:rFonts w:eastAsia="Cambria"/>
              </w:rPr>
            </w:pPr>
            <w:r w:rsidRPr="009E64C3">
              <w:rPr>
                <w:rFonts w:eastAsia="Cambria"/>
              </w:rPr>
              <w:t>0.000</w:t>
            </w:r>
          </w:p>
        </w:tc>
        <w:tc>
          <w:tcPr>
            <w:tcW w:w="0" w:type="auto"/>
            <w:hideMark/>
          </w:tcPr>
          <w:p w14:paraId="78ADCCD6" w14:textId="77777777" w:rsidR="008837D5" w:rsidRPr="009E64C3" w:rsidRDefault="008837D5" w:rsidP="009E64C3">
            <w:pPr>
              <w:pStyle w:val="TeksIsi"/>
              <w:rPr>
                <w:rFonts w:eastAsia="Cambria"/>
              </w:rPr>
            </w:pPr>
            <w:r w:rsidRPr="009E64C3">
              <w:rPr>
                <w:rFonts w:eastAsia="Cambria"/>
              </w:rPr>
              <w:t>Valid</w:t>
            </w:r>
          </w:p>
        </w:tc>
      </w:tr>
      <w:tr w:rsidR="008837D5" w:rsidRPr="009E64C3" w14:paraId="749F2F79" w14:textId="77777777" w:rsidTr="004373C1">
        <w:tc>
          <w:tcPr>
            <w:tcW w:w="3465" w:type="dxa"/>
            <w:vMerge w:val="restart"/>
            <w:vAlign w:val="center"/>
            <w:hideMark/>
          </w:tcPr>
          <w:p w14:paraId="6D75621D" w14:textId="77777777" w:rsidR="008837D5" w:rsidRPr="009E64C3" w:rsidRDefault="008837D5" w:rsidP="009E64C3">
            <w:pPr>
              <w:pStyle w:val="TeksIsi"/>
              <w:rPr>
                <w:rFonts w:eastAsia="Cambria"/>
              </w:rPr>
            </w:pPr>
            <w:r w:rsidRPr="009E64C3">
              <w:rPr>
                <w:rFonts w:eastAsia="Cambria"/>
              </w:rPr>
              <w:t>Organizational Performance (Y)</w:t>
            </w:r>
          </w:p>
        </w:tc>
        <w:tc>
          <w:tcPr>
            <w:tcW w:w="765" w:type="dxa"/>
            <w:hideMark/>
          </w:tcPr>
          <w:p w14:paraId="4B41D464" w14:textId="77777777" w:rsidR="008837D5" w:rsidRPr="009E64C3" w:rsidRDefault="008837D5" w:rsidP="009E64C3">
            <w:pPr>
              <w:pStyle w:val="TeksIsi"/>
              <w:rPr>
                <w:rFonts w:eastAsia="Cambria"/>
              </w:rPr>
            </w:pPr>
            <w:r w:rsidRPr="009E64C3">
              <w:rPr>
                <w:rFonts w:eastAsia="Cambria"/>
              </w:rPr>
              <w:t>OP1</w:t>
            </w:r>
          </w:p>
        </w:tc>
        <w:tc>
          <w:tcPr>
            <w:tcW w:w="1108" w:type="dxa"/>
            <w:hideMark/>
          </w:tcPr>
          <w:p w14:paraId="377DE2DC" w14:textId="77777777" w:rsidR="008837D5" w:rsidRPr="009E64C3" w:rsidRDefault="008837D5" w:rsidP="009E64C3">
            <w:pPr>
              <w:pStyle w:val="TeksIsi"/>
              <w:rPr>
                <w:rFonts w:eastAsia="Cambria"/>
              </w:rPr>
            </w:pPr>
            <w:r w:rsidRPr="009E64C3">
              <w:rPr>
                <w:rFonts w:eastAsia="Cambria"/>
              </w:rPr>
              <w:t>0.173</w:t>
            </w:r>
          </w:p>
        </w:tc>
        <w:tc>
          <w:tcPr>
            <w:tcW w:w="1028" w:type="dxa"/>
            <w:hideMark/>
          </w:tcPr>
          <w:p w14:paraId="7374E64A" w14:textId="77777777" w:rsidR="008837D5" w:rsidRPr="009E64C3" w:rsidRDefault="008837D5" w:rsidP="009E64C3">
            <w:pPr>
              <w:pStyle w:val="TeksIsi"/>
              <w:rPr>
                <w:rFonts w:eastAsia="Cambria"/>
              </w:rPr>
            </w:pPr>
            <w:r w:rsidRPr="009E64C3">
              <w:rPr>
                <w:rFonts w:eastAsia="Cambria"/>
              </w:rPr>
              <w:t>0.730</w:t>
            </w:r>
          </w:p>
        </w:tc>
        <w:tc>
          <w:tcPr>
            <w:tcW w:w="0" w:type="auto"/>
            <w:hideMark/>
          </w:tcPr>
          <w:p w14:paraId="66B392F3" w14:textId="77777777" w:rsidR="008837D5" w:rsidRPr="009E64C3" w:rsidRDefault="008837D5" w:rsidP="009E64C3">
            <w:pPr>
              <w:pStyle w:val="TeksIsi"/>
              <w:rPr>
                <w:rFonts w:eastAsia="Cambria"/>
              </w:rPr>
            </w:pPr>
            <w:r w:rsidRPr="009E64C3">
              <w:rPr>
                <w:rFonts w:eastAsia="Cambria"/>
              </w:rPr>
              <w:t>0.000</w:t>
            </w:r>
          </w:p>
        </w:tc>
        <w:tc>
          <w:tcPr>
            <w:tcW w:w="0" w:type="auto"/>
            <w:hideMark/>
          </w:tcPr>
          <w:p w14:paraId="12196E0A" w14:textId="77777777" w:rsidR="008837D5" w:rsidRPr="009E64C3" w:rsidRDefault="008837D5" w:rsidP="009E64C3">
            <w:pPr>
              <w:pStyle w:val="TeksIsi"/>
              <w:rPr>
                <w:rFonts w:eastAsia="Cambria"/>
              </w:rPr>
            </w:pPr>
            <w:r w:rsidRPr="009E64C3">
              <w:rPr>
                <w:rFonts w:eastAsia="Cambria"/>
              </w:rPr>
              <w:t>Valid</w:t>
            </w:r>
          </w:p>
        </w:tc>
      </w:tr>
      <w:tr w:rsidR="008837D5" w:rsidRPr="009E64C3" w14:paraId="4748DE13" w14:textId="77777777" w:rsidTr="004373C1">
        <w:tc>
          <w:tcPr>
            <w:tcW w:w="3465" w:type="dxa"/>
            <w:vMerge/>
            <w:hideMark/>
          </w:tcPr>
          <w:p w14:paraId="19ED3DDB" w14:textId="77777777" w:rsidR="008837D5" w:rsidRPr="009E64C3" w:rsidRDefault="008837D5" w:rsidP="009E64C3">
            <w:pPr>
              <w:pStyle w:val="TeksIsi"/>
              <w:rPr>
                <w:rFonts w:eastAsia="Cambria"/>
              </w:rPr>
            </w:pPr>
          </w:p>
        </w:tc>
        <w:tc>
          <w:tcPr>
            <w:tcW w:w="765" w:type="dxa"/>
            <w:hideMark/>
          </w:tcPr>
          <w:p w14:paraId="3D6AA8A4" w14:textId="77777777" w:rsidR="008837D5" w:rsidRPr="009E64C3" w:rsidRDefault="008837D5" w:rsidP="009E64C3">
            <w:pPr>
              <w:pStyle w:val="TeksIsi"/>
              <w:rPr>
                <w:rFonts w:eastAsia="Cambria"/>
              </w:rPr>
            </w:pPr>
            <w:r w:rsidRPr="009E64C3">
              <w:rPr>
                <w:rFonts w:eastAsia="Cambria"/>
              </w:rPr>
              <w:t>OP2</w:t>
            </w:r>
          </w:p>
        </w:tc>
        <w:tc>
          <w:tcPr>
            <w:tcW w:w="1108" w:type="dxa"/>
            <w:hideMark/>
          </w:tcPr>
          <w:p w14:paraId="3FD46A41" w14:textId="77777777" w:rsidR="008837D5" w:rsidRPr="009E64C3" w:rsidRDefault="008837D5" w:rsidP="009E64C3">
            <w:pPr>
              <w:pStyle w:val="TeksIsi"/>
              <w:rPr>
                <w:rFonts w:eastAsia="Cambria"/>
              </w:rPr>
            </w:pPr>
            <w:r w:rsidRPr="009E64C3">
              <w:rPr>
                <w:rFonts w:eastAsia="Cambria"/>
              </w:rPr>
              <w:t>0.173</w:t>
            </w:r>
          </w:p>
        </w:tc>
        <w:tc>
          <w:tcPr>
            <w:tcW w:w="1028" w:type="dxa"/>
            <w:hideMark/>
          </w:tcPr>
          <w:p w14:paraId="52FD0ED0" w14:textId="77777777" w:rsidR="008837D5" w:rsidRPr="009E64C3" w:rsidRDefault="008837D5" w:rsidP="009E64C3">
            <w:pPr>
              <w:pStyle w:val="TeksIsi"/>
              <w:rPr>
                <w:rFonts w:eastAsia="Cambria"/>
              </w:rPr>
            </w:pPr>
            <w:r w:rsidRPr="009E64C3">
              <w:rPr>
                <w:rFonts w:eastAsia="Cambria"/>
              </w:rPr>
              <w:t>0.707</w:t>
            </w:r>
          </w:p>
        </w:tc>
        <w:tc>
          <w:tcPr>
            <w:tcW w:w="0" w:type="auto"/>
            <w:hideMark/>
          </w:tcPr>
          <w:p w14:paraId="512E1B2D" w14:textId="77777777" w:rsidR="008837D5" w:rsidRPr="009E64C3" w:rsidRDefault="008837D5" w:rsidP="009E64C3">
            <w:pPr>
              <w:pStyle w:val="TeksIsi"/>
              <w:rPr>
                <w:rFonts w:eastAsia="Cambria"/>
              </w:rPr>
            </w:pPr>
            <w:r w:rsidRPr="009E64C3">
              <w:rPr>
                <w:rFonts w:eastAsia="Cambria"/>
              </w:rPr>
              <w:t>0.000</w:t>
            </w:r>
          </w:p>
        </w:tc>
        <w:tc>
          <w:tcPr>
            <w:tcW w:w="0" w:type="auto"/>
            <w:hideMark/>
          </w:tcPr>
          <w:p w14:paraId="70D5707A" w14:textId="77777777" w:rsidR="008837D5" w:rsidRPr="009E64C3" w:rsidRDefault="008837D5" w:rsidP="009E64C3">
            <w:pPr>
              <w:pStyle w:val="TeksIsi"/>
              <w:rPr>
                <w:rFonts w:eastAsia="Cambria"/>
              </w:rPr>
            </w:pPr>
            <w:r w:rsidRPr="009E64C3">
              <w:rPr>
                <w:rFonts w:eastAsia="Cambria"/>
              </w:rPr>
              <w:t>Valid</w:t>
            </w:r>
          </w:p>
        </w:tc>
      </w:tr>
      <w:tr w:rsidR="008837D5" w:rsidRPr="009E64C3" w14:paraId="662CD8B8" w14:textId="77777777" w:rsidTr="004373C1">
        <w:tc>
          <w:tcPr>
            <w:tcW w:w="3465" w:type="dxa"/>
            <w:vMerge/>
            <w:hideMark/>
          </w:tcPr>
          <w:p w14:paraId="517C4C27" w14:textId="77777777" w:rsidR="008837D5" w:rsidRPr="009E64C3" w:rsidRDefault="008837D5" w:rsidP="009E64C3">
            <w:pPr>
              <w:pStyle w:val="TeksIsi"/>
              <w:rPr>
                <w:rFonts w:eastAsia="Cambria"/>
              </w:rPr>
            </w:pPr>
          </w:p>
        </w:tc>
        <w:tc>
          <w:tcPr>
            <w:tcW w:w="765" w:type="dxa"/>
            <w:hideMark/>
          </w:tcPr>
          <w:p w14:paraId="2882586C" w14:textId="77777777" w:rsidR="008837D5" w:rsidRPr="009E64C3" w:rsidRDefault="008837D5" w:rsidP="009E64C3">
            <w:pPr>
              <w:pStyle w:val="TeksIsi"/>
              <w:rPr>
                <w:rFonts w:eastAsia="Cambria"/>
              </w:rPr>
            </w:pPr>
            <w:r w:rsidRPr="009E64C3">
              <w:rPr>
                <w:rFonts w:eastAsia="Cambria"/>
              </w:rPr>
              <w:t>OP3</w:t>
            </w:r>
          </w:p>
        </w:tc>
        <w:tc>
          <w:tcPr>
            <w:tcW w:w="1108" w:type="dxa"/>
            <w:hideMark/>
          </w:tcPr>
          <w:p w14:paraId="2B87026C" w14:textId="77777777" w:rsidR="008837D5" w:rsidRPr="009E64C3" w:rsidRDefault="008837D5" w:rsidP="009E64C3">
            <w:pPr>
              <w:pStyle w:val="TeksIsi"/>
              <w:rPr>
                <w:rFonts w:eastAsia="Cambria"/>
              </w:rPr>
            </w:pPr>
            <w:r w:rsidRPr="009E64C3">
              <w:rPr>
                <w:rFonts w:eastAsia="Cambria"/>
              </w:rPr>
              <w:t>0.173</w:t>
            </w:r>
          </w:p>
        </w:tc>
        <w:tc>
          <w:tcPr>
            <w:tcW w:w="1028" w:type="dxa"/>
            <w:hideMark/>
          </w:tcPr>
          <w:p w14:paraId="7574C53E" w14:textId="77777777" w:rsidR="008837D5" w:rsidRPr="009E64C3" w:rsidRDefault="008837D5" w:rsidP="009E64C3">
            <w:pPr>
              <w:pStyle w:val="TeksIsi"/>
              <w:rPr>
                <w:rFonts w:eastAsia="Cambria"/>
              </w:rPr>
            </w:pPr>
            <w:r w:rsidRPr="009E64C3">
              <w:rPr>
                <w:rFonts w:eastAsia="Cambria"/>
              </w:rPr>
              <w:t>0.590</w:t>
            </w:r>
          </w:p>
        </w:tc>
        <w:tc>
          <w:tcPr>
            <w:tcW w:w="0" w:type="auto"/>
            <w:hideMark/>
          </w:tcPr>
          <w:p w14:paraId="1BBFDDD4" w14:textId="77777777" w:rsidR="008837D5" w:rsidRPr="009E64C3" w:rsidRDefault="008837D5" w:rsidP="009E64C3">
            <w:pPr>
              <w:pStyle w:val="TeksIsi"/>
              <w:rPr>
                <w:rFonts w:eastAsia="Cambria"/>
              </w:rPr>
            </w:pPr>
            <w:r w:rsidRPr="009E64C3">
              <w:rPr>
                <w:rFonts w:eastAsia="Cambria"/>
              </w:rPr>
              <w:t>0.000</w:t>
            </w:r>
          </w:p>
        </w:tc>
        <w:tc>
          <w:tcPr>
            <w:tcW w:w="0" w:type="auto"/>
            <w:hideMark/>
          </w:tcPr>
          <w:p w14:paraId="2AADBCB3" w14:textId="77777777" w:rsidR="008837D5" w:rsidRPr="009E64C3" w:rsidRDefault="008837D5" w:rsidP="009E64C3">
            <w:pPr>
              <w:pStyle w:val="TeksIsi"/>
              <w:rPr>
                <w:rFonts w:eastAsia="Cambria"/>
              </w:rPr>
            </w:pPr>
            <w:r w:rsidRPr="009E64C3">
              <w:rPr>
                <w:rFonts w:eastAsia="Cambria"/>
              </w:rPr>
              <w:t>Valid</w:t>
            </w:r>
          </w:p>
        </w:tc>
      </w:tr>
      <w:tr w:rsidR="008837D5" w:rsidRPr="009E64C3" w14:paraId="41BB0BB3" w14:textId="77777777" w:rsidTr="004373C1">
        <w:tc>
          <w:tcPr>
            <w:tcW w:w="3465" w:type="dxa"/>
            <w:vMerge/>
            <w:hideMark/>
          </w:tcPr>
          <w:p w14:paraId="618305CD" w14:textId="77777777" w:rsidR="008837D5" w:rsidRPr="009E64C3" w:rsidRDefault="008837D5" w:rsidP="009E64C3">
            <w:pPr>
              <w:pStyle w:val="TeksIsi"/>
              <w:rPr>
                <w:rFonts w:eastAsia="Cambria"/>
              </w:rPr>
            </w:pPr>
          </w:p>
        </w:tc>
        <w:tc>
          <w:tcPr>
            <w:tcW w:w="765" w:type="dxa"/>
            <w:hideMark/>
          </w:tcPr>
          <w:p w14:paraId="7A826615" w14:textId="77777777" w:rsidR="008837D5" w:rsidRPr="009E64C3" w:rsidRDefault="008837D5" w:rsidP="009E64C3">
            <w:pPr>
              <w:pStyle w:val="TeksIsi"/>
              <w:rPr>
                <w:rFonts w:eastAsia="Cambria"/>
              </w:rPr>
            </w:pPr>
            <w:r w:rsidRPr="009E64C3">
              <w:rPr>
                <w:rFonts w:eastAsia="Cambria"/>
              </w:rPr>
              <w:t>OP4</w:t>
            </w:r>
          </w:p>
        </w:tc>
        <w:tc>
          <w:tcPr>
            <w:tcW w:w="1108" w:type="dxa"/>
            <w:hideMark/>
          </w:tcPr>
          <w:p w14:paraId="779320F2" w14:textId="77777777" w:rsidR="008837D5" w:rsidRPr="009E64C3" w:rsidRDefault="008837D5" w:rsidP="009E64C3">
            <w:pPr>
              <w:pStyle w:val="TeksIsi"/>
              <w:rPr>
                <w:rFonts w:eastAsia="Cambria"/>
              </w:rPr>
            </w:pPr>
            <w:r w:rsidRPr="009E64C3">
              <w:rPr>
                <w:rFonts w:eastAsia="Cambria"/>
              </w:rPr>
              <w:t>0.173</w:t>
            </w:r>
          </w:p>
        </w:tc>
        <w:tc>
          <w:tcPr>
            <w:tcW w:w="1028" w:type="dxa"/>
            <w:hideMark/>
          </w:tcPr>
          <w:p w14:paraId="6263E4B7" w14:textId="77777777" w:rsidR="008837D5" w:rsidRPr="009E64C3" w:rsidRDefault="008837D5" w:rsidP="009E64C3">
            <w:pPr>
              <w:pStyle w:val="TeksIsi"/>
              <w:rPr>
                <w:rFonts w:eastAsia="Cambria"/>
              </w:rPr>
            </w:pPr>
            <w:r w:rsidRPr="009E64C3">
              <w:rPr>
                <w:rFonts w:eastAsia="Cambria"/>
              </w:rPr>
              <w:t>0.707</w:t>
            </w:r>
          </w:p>
        </w:tc>
        <w:tc>
          <w:tcPr>
            <w:tcW w:w="0" w:type="auto"/>
            <w:hideMark/>
          </w:tcPr>
          <w:p w14:paraId="2D4A239D" w14:textId="77777777" w:rsidR="008837D5" w:rsidRPr="009E64C3" w:rsidRDefault="008837D5" w:rsidP="009E64C3">
            <w:pPr>
              <w:pStyle w:val="TeksIsi"/>
              <w:rPr>
                <w:rFonts w:eastAsia="Cambria"/>
              </w:rPr>
            </w:pPr>
            <w:r w:rsidRPr="009E64C3">
              <w:rPr>
                <w:rFonts w:eastAsia="Cambria"/>
              </w:rPr>
              <w:t>0.000</w:t>
            </w:r>
          </w:p>
        </w:tc>
        <w:tc>
          <w:tcPr>
            <w:tcW w:w="0" w:type="auto"/>
            <w:hideMark/>
          </w:tcPr>
          <w:p w14:paraId="1044FD6D" w14:textId="77777777" w:rsidR="008837D5" w:rsidRPr="009E64C3" w:rsidRDefault="008837D5" w:rsidP="009E64C3">
            <w:pPr>
              <w:pStyle w:val="TeksIsi"/>
              <w:rPr>
                <w:rFonts w:eastAsia="Cambria"/>
              </w:rPr>
            </w:pPr>
            <w:r w:rsidRPr="009E64C3">
              <w:rPr>
                <w:rFonts w:eastAsia="Cambria"/>
              </w:rPr>
              <w:t>Valid</w:t>
            </w:r>
          </w:p>
        </w:tc>
      </w:tr>
      <w:tr w:rsidR="008837D5" w:rsidRPr="009E64C3" w14:paraId="38B4336E" w14:textId="77777777" w:rsidTr="004373C1">
        <w:tc>
          <w:tcPr>
            <w:tcW w:w="3465" w:type="dxa"/>
            <w:vMerge/>
            <w:hideMark/>
          </w:tcPr>
          <w:p w14:paraId="3FBCA858" w14:textId="77777777" w:rsidR="008837D5" w:rsidRPr="009E64C3" w:rsidRDefault="008837D5" w:rsidP="009E64C3">
            <w:pPr>
              <w:pStyle w:val="TeksIsi"/>
              <w:rPr>
                <w:rFonts w:eastAsia="Cambria"/>
              </w:rPr>
            </w:pPr>
          </w:p>
        </w:tc>
        <w:tc>
          <w:tcPr>
            <w:tcW w:w="765" w:type="dxa"/>
            <w:hideMark/>
          </w:tcPr>
          <w:p w14:paraId="43931B66" w14:textId="77777777" w:rsidR="008837D5" w:rsidRPr="009E64C3" w:rsidRDefault="008837D5" w:rsidP="009E64C3">
            <w:pPr>
              <w:pStyle w:val="TeksIsi"/>
              <w:rPr>
                <w:rFonts w:eastAsia="Cambria"/>
              </w:rPr>
            </w:pPr>
            <w:r w:rsidRPr="009E64C3">
              <w:rPr>
                <w:rFonts w:eastAsia="Cambria"/>
              </w:rPr>
              <w:t>OP5</w:t>
            </w:r>
          </w:p>
        </w:tc>
        <w:tc>
          <w:tcPr>
            <w:tcW w:w="1108" w:type="dxa"/>
            <w:hideMark/>
          </w:tcPr>
          <w:p w14:paraId="7D8EF350" w14:textId="77777777" w:rsidR="008837D5" w:rsidRPr="009E64C3" w:rsidRDefault="008837D5" w:rsidP="009E64C3">
            <w:pPr>
              <w:pStyle w:val="TeksIsi"/>
              <w:rPr>
                <w:rFonts w:eastAsia="Cambria"/>
              </w:rPr>
            </w:pPr>
            <w:r w:rsidRPr="009E64C3">
              <w:rPr>
                <w:rFonts w:eastAsia="Cambria"/>
              </w:rPr>
              <w:t>0.173</w:t>
            </w:r>
          </w:p>
        </w:tc>
        <w:tc>
          <w:tcPr>
            <w:tcW w:w="1028" w:type="dxa"/>
            <w:hideMark/>
          </w:tcPr>
          <w:p w14:paraId="70194D67" w14:textId="77777777" w:rsidR="008837D5" w:rsidRPr="009E64C3" w:rsidRDefault="008837D5" w:rsidP="009E64C3">
            <w:pPr>
              <w:pStyle w:val="TeksIsi"/>
              <w:rPr>
                <w:rFonts w:eastAsia="Cambria"/>
              </w:rPr>
            </w:pPr>
            <w:r w:rsidRPr="009E64C3">
              <w:rPr>
                <w:rFonts w:eastAsia="Cambria"/>
              </w:rPr>
              <w:t>0.706</w:t>
            </w:r>
          </w:p>
        </w:tc>
        <w:tc>
          <w:tcPr>
            <w:tcW w:w="0" w:type="auto"/>
            <w:hideMark/>
          </w:tcPr>
          <w:p w14:paraId="15BB66AD" w14:textId="77777777" w:rsidR="008837D5" w:rsidRPr="009E64C3" w:rsidRDefault="008837D5" w:rsidP="009E64C3">
            <w:pPr>
              <w:pStyle w:val="TeksIsi"/>
              <w:rPr>
                <w:rFonts w:eastAsia="Cambria"/>
              </w:rPr>
            </w:pPr>
            <w:r w:rsidRPr="009E64C3">
              <w:rPr>
                <w:rFonts w:eastAsia="Cambria"/>
              </w:rPr>
              <w:t>0.000</w:t>
            </w:r>
          </w:p>
        </w:tc>
        <w:tc>
          <w:tcPr>
            <w:tcW w:w="0" w:type="auto"/>
            <w:hideMark/>
          </w:tcPr>
          <w:p w14:paraId="515EB0DF" w14:textId="77777777" w:rsidR="008837D5" w:rsidRPr="009E64C3" w:rsidRDefault="008837D5" w:rsidP="009E64C3">
            <w:pPr>
              <w:pStyle w:val="TeksIsi"/>
              <w:rPr>
                <w:rFonts w:eastAsia="Cambria"/>
              </w:rPr>
            </w:pPr>
            <w:r w:rsidRPr="009E64C3">
              <w:rPr>
                <w:rFonts w:eastAsia="Cambria"/>
              </w:rPr>
              <w:t>Valid</w:t>
            </w:r>
          </w:p>
        </w:tc>
      </w:tr>
    </w:tbl>
    <w:p w14:paraId="7622D762" w14:textId="77777777" w:rsidR="008837D5" w:rsidRPr="009E64C3" w:rsidRDefault="008837D5" w:rsidP="009E64C3">
      <w:pPr>
        <w:pStyle w:val="TeksIsi"/>
        <w:rPr>
          <w:rFonts w:eastAsia="Cambria"/>
          <w:color w:val="000000"/>
          <w:lang w:val="id-ID"/>
        </w:rPr>
      </w:pPr>
    </w:p>
    <w:p w14:paraId="31ADAF02" w14:textId="77777777" w:rsidR="008837D5" w:rsidRPr="009E64C3" w:rsidRDefault="008837D5" w:rsidP="004373C1">
      <w:pPr>
        <w:pStyle w:val="TeksIsi"/>
        <w:jc w:val="center"/>
        <w:rPr>
          <w:rFonts w:eastAsia="Cambria"/>
        </w:rPr>
      </w:pPr>
      <w:r w:rsidRPr="009E64C3">
        <w:rPr>
          <w:rFonts w:eastAsia="Cambria"/>
        </w:rPr>
        <w:t>Table 3. Results of the Research Instrument Reliability Test</w:t>
      </w:r>
    </w:p>
    <w:tbl>
      <w:tblPr>
        <w:tblStyle w:val="TabelBiasa2"/>
        <w:tblW w:w="8817" w:type="dxa"/>
        <w:tblBorders>
          <w:insideH w:val="single" w:sz="4" w:space="0" w:color="auto"/>
        </w:tblBorders>
        <w:tblLook w:val="04A0" w:firstRow="1" w:lastRow="0" w:firstColumn="1" w:lastColumn="0" w:noHBand="0" w:noVBand="1"/>
      </w:tblPr>
      <w:tblGrid>
        <w:gridCol w:w="4821"/>
        <w:gridCol w:w="2376"/>
        <w:gridCol w:w="1620"/>
      </w:tblGrid>
      <w:tr w:rsidR="008837D5" w:rsidRPr="009E64C3" w14:paraId="117D64BA" w14:textId="77777777" w:rsidTr="004373C1">
        <w:trPr>
          <w:trHeight w:val="290"/>
        </w:trPr>
        <w:tc>
          <w:tcPr>
            <w:tcW w:w="0" w:type="auto"/>
            <w:hideMark/>
          </w:tcPr>
          <w:p w14:paraId="6F1FA27C" w14:textId="77777777" w:rsidR="008837D5" w:rsidRPr="009E64C3" w:rsidRDefault="008837D5" w:rsidP="009E64C3">
            <w:pPr>
              <w:pStyle w:val="TeksIsi"/>
              <w:rPr>
                <w:rFonts w:eastAsia="Cambria"/>
                <w:color w:val="000000"/>
                <w:lang w:val="id-ID"/>
              </w:rPr>
            </w:pPr>
            <w:r w:rsidRPr="009E64C3">
              <w:rPr>
                <w:rFonts w:eastAsia="Cambria"/>
                <w:color w:val="000000"/>
                <w:lang w:val="id-ID"/>
              </w:rPr>
              <w:t>Variable</w:t>
            </w:r>
          </w:p>
        </w:tc>
        <w:tc>
          <w:tcPr>
            <w:tcW w:w="0" w:type="auto"/>
            <w:hideMark/>
          </w:tcPr>
          <w:p w14:paraId="2BA9692E" w14:textId="77777777" w:rsidR="008837D5" w:rsidRPr="009E64C3" w:rsidRDefault="008837D5" w:rsidP="009E64C3">
            <w:pPr>
              <w:pStyle w:val="TeksIsi"/>
              <w:rPr>
                <w:rFonts w:eastAsia="Cambria"/>
                <w:color w:val="000000"/>
                <w:lang w:val="id-ID"/>
              </w:rPr>
            </w:pPr>
            <w:r w:rsidRPr="009E64C3">
              <w:rPr>
                <w:rFonts w:eastAsia="Cambria"/>
                <w:color w:val="000000"/>
                <w:lang w:val="id-ID"/>
              </w:rPr>
              <w:t>Cronbach’s Alpha</w:t>
            </w:r>
          </w:p>
        </w:tc>
        <w:tc>
          <w:tcPr>
            <w:tcW w:w="0" w:type="auto"/>
            <w:hideMark/>
          </w:tcPr>
          <w:p w14:paraId="1D34E68D" w14:textId="77777777" w:rsidR="008837D5" w:rsidRPr="009E64C3" w:rsidRDefault="008837D5" w:rsidP="009E64C3">
            <w:pPr>
              <w:pStyle w:val="TeksIsi"/>
              <w:rPr>
                <w:rFonts w:eastAsia="Cambria"/>
                <w:color w:val="000000"/>
                <w:lang w:val="id-ID"/>
              </w:rPr>
            </w:pPr>
            <w:r w:rsidRPr="009E64C3">
              <w:rPr>
                <w:rFonts w:eastAsia="Cambria"/>
                <w:color w:val="000000"/>
                <w:lang w:val="id-ID"/>
              </w:rPr>
              <w:t>Description</w:t>
            </w:r>
          </w:p>
        </w:tc>
      </w:tr>
      <w:tr w:rsidR="008837D5" w:rsidRPr="009E64C3" w14:paraId="053E9ECD" w14:textId="77777777" w:rsidTr="004373C1">
        <w:trPr>
          <w:trHeight w:val="303"/>
        </w:trPr>
        <w:tc>
          <w:tcPr>
            <w:tcW w:w="0" w:type="auto"/>
            <w:hideMark/>
          </w:tcPr>
          <w:p w14:paraId="128DDB36" w14:textId="77777777" w:rsidR="008837D5" w:rsidRPr="009E64C3" w:rsidRDefault="008837D5" w:rsidP="009E64C3">
            <w:pPr>
              <w:pStyle w:val="TeksIsi"/>
              <w:rPr>
                <w:rFonts w:eastAsia="Cambria"/>
                <w:color w:val="000000"/>
                <w:lang w:val="id-ID"/>
              </w:rPr>
            </w:pPr>
            <w:r w:rsidRPr="009E64C3">
              <w:rPr>
                <w:rFonts w:eastAsia="Cambria"/>
                <w:color w:val="000000"/>
                <w:lang w:val="id-ID"/>
              </w:rPr>
              <w:t>Access to Finance</w:t>
            </w:r>
          </w:p>
        </w:tc>
        <w:tc>
          <w:tcPr>
            <w:tcW w:w="0" w:type="auto"/>
            <w:hideMark/>
          </w:tcPr>
          <w:p w14:paraId="671F5D76" w14:textId="77777777" w:rsidR="008837D5" w:rsidRPr="009E64C3" w:rsidRDefault="008837D5" w:rsidP="009E64C3">
            <w:pPr>
              <w:pStyle w:val="TeksIsi"/>
              <w:rPr>
                <w:rFonts w:eastAsia="Cambria"/>
                <w:color w:val="000000"/>
                <w:lang w:val="id-ID"/>
              </w:rPr>
            </w:pPr>
            <w:r w:rsidRPr="009E64C3">
              <w:rPr>
                <w:rFonts w:eastAsia="Cambria"/>
                <w:color w:val="000000"/>
                <w:lang w:val="id-ID"/>
              </w:rPr>
              <w:t>0.808</w:t>
            </w:r>
          </w:p>
        </w:tc>
        <w:tc>
          <w:tcPr>
            <w:tcW w:w="0" w:type="auto"/>
            <w:hideMark/>
          </w:tcPr>
          <w:p w14:paraId="39517692" w14:textId="77777777" w:rsidR="008837D5" w:rsidRPr="009E64C3" w:rsidRDefault="008837D5" w:rsidP="009E64C3">
            <w:pPr>
              <w:pStyle w:val="TeksIsi"/>
              <w:rPr>
                <w:rFonts w:eastAsia="Cambria"/>
                <w:color w:val="000000"/>
                <w:lang w:val="id-ID"/>
              </w:rPr>
            </w:pPr>
            <w:r w:rsidRPr="009E64C3">
              <w:rPr>
                <w:rFonts w:eastAsia="Cambria"/>
                <w:color w:val="000000"/>
                <w:lang w:val="id-ID"/>
              </w:rPr>
              <w:t>Reliable</w:t>
            </w:r>
          </w:p>
        </w:tc>
      </w:tr>
      <w:tr w:rsidR="008837D5" w:rsidRPr="009E64C3" w14:paraId="48341B8A" w14:textId="77777777" w:rsidTr="004373C1">
        <w:trPr>
          <w:trHeight w:val="290"/>
        </w:trPr>
        <w:tc>
          <w:tcPr>
            <w:tcW w:w="0" w:type="auto"/>
            <w:hideMark/>
          </w:tcPr>
          <w:p w14:paraId="4E5ED731" w14:textId="77777777" w:rsidR="008837D5" w:rsidRPr="009E64C3" w:rsidRDefault="008837D5" w:rsidP="009E64C3">
            <w:pPr>
              <w:pStyle w:val="TeksIsi"/>
              <w:rPr>
                <w:rFonts w:eastAsia="Cambria"/>
                <w:color w:val="000000"/>
                <w:lang w:val="id-ID"/>
              </w:rPr>
            </w:pPr>
            <w:r w:rsidRPr="009E64C3">
              <w:rPr>
                <w:rFonts w:eastAsia="Cambria"/>
                <w:color w:val="000000"/>
                <w:lang w:val="id-ID"/>
              </w:rPr>
              <w:t>Innovative Millennial Entrepreneurship</w:t>
            </w:r>
          </w:p>
        </w:tc>
        <w:tc>
          <w:tcPr>
            <w:tcW w:w="0" w:type="auto"/>
            <w:hideMark/>
          </w:tcPr>
          <w:p w14:paraId="27725FE6" w14:textId="77777777" w:rsidR="008837D5" w:rsidRPr="009E64C3" w:rsidRDefault="008837D5" w:rsidP="009E64C3">
            <w:pPr>
              <w:pStyle w:val="TeksIsi"/>
              <w:rPr>
                <w:rFonts w:eastAsia="Cambria"/>
                <w:color w:val="000000"/>
                <w:lang w:val="id-ID"/>
              </w:rPr>
            </w:pPr>
            <w:r w:rsidRPr="009E64C3">
              <w:rPr>
                <w:rFonts w:eastAsia="Cambria"/>
                <w:color w:val="000000"/>
                <w:lang w:val="id-ID"/>
              </w:rPr>
              <w:t>0.763</w:t>
            </w:r>
          </w:p>
        </w:tc>
        <w:tc>
          <w:tcPr>
            <w:tcW w:w="0" w:type="auto"/>
            <w:hideMark/>
          </w:tcPr>
          <w:p w14:paraId="69D5C003" w14:textId="77777777" w:rsidR="008837D5" w:rsidRPr="009E64C3" w:rsidRDefault="008837D5" w:rsidP="009E64C3">
            <w:pPr>
              <w:pStyle w:val="TeksIsi"/>
              <w:rPr>
                <w:rFonts w:eastAsia="Cambria"/>
                <w:color w:val="000000"/>
                <w:lang w:val="id-ID"/>
              </w:rPr>
            </w:pPr>
            <w:r w:rsidRPr="009E64C3">
              <w:rPr>
                <w:rFonts w:eastAsia="Cambria"/>
                <w:color w:val="000000"/>
                <w:lang w:val="id-ID"/>
              </w:rPr>
              <w:t>Reliable</w:t>
            </w:r>
          </w:p>
        </w:tc>
      </w:tr>
      <w:tr w:rsidR="008837D5" w:rsidRPr="009E64C3" w14:paraId="754AABF4" w14:textId="77777777" w:rsidTr="004373C1">
        <w:trPr>
          <w:trHeight w:val="303"/>
        </w:trPr>
        <w:tc>
          <w:tcPr>
            <w:tcW w:w="0" w:type="auto"/>
            <w:hideMark/>
          </w:tcPr>
          <w:p w14:paraId="12115EEB" w14:textId="77777777" w:rsidR="008837D5" w:rsidRPr="009E64C3" w:rsidRDefault="008837D5" w:rsidP="009E64C3">
            <w:pPr>
              <w:pStyle w:val="TeksIsi"/>
              <w:rPr>
                <w:rFonts w:eastAsia="Cambria"/>
                <w:color w:val="000000"/>
                <w:lang w:val="id-ID"/>
              </w:rPr>
            </w:pPr>
            <w:r w:rsidRPr="009E64C3">
              <w:rPr>
                <w:rFonts w:eastAsia="Cambria"/>
                <w:color w:val="000000"/>
                <w:lang w:val="id-ID"/>
              </w:rPr>
              <w:t>Information Technology</w:t>
            </w:r>
          </w:p>
        </w:tc>
        <w:tc>
          <w:tcPr>
            <w:tcW w:w="0" w:type="auto"/>
            <w:hideMark/>
          </w:tcPr>
          <w:p w14:paraId="3F73126C" w14:textId="77777777" w:rsidR="008837D5" w:rsidRPr="009E64C3" w:rsidRDefault="008837D5" w:rsidP="009E64C3">
            <w:pPr>
              <w:pStyle w:val="TeksIsi"/>
              <w:rPr>
                <w:rFonts w:eastAsia="Cambria"/>
                <w:color w:val="000000"/>
                <w:lang w:val="id-ID"/>
              </w:rPr>
            </w:pPr>
            <w:r w:rsidRPr="009E64C3">
              <w:rPr>
                <w:rFonts w:eastAsia="Cambria"/>
                <w:color w:val="000000"/>
                <w:lang w:val="id-ID"/>
              </w:rPr>
              <w:t>0.781</w:t>
            </w:r>
          </w:p>
        </w:tc>
        <w:tc>
          <w:tcPr>
            <w:tcW w:w="0" w:type="auto"/>
            <w:hideMark/>
          </w:tcPr>
          <w:p w14:paraId="3C9683CA" w14:textId="77777777" w:rsidR="008837D5" w:rsidRPr="009E64C3" w:rsidRDefault="008837D5" w:rsidP="009E64C3">
            <w:pPr>
              <w:pStyle w:val="TeksIsi"/>
              <w:rPr>
                <w:rFonts w:eastAsia="Cambria"/>
                <w:color w:val="000000"/>
                <w:lang w:val="id-ID"/>
              </w:rPr>
            </w:pPr>
            <w:r w:rsidRPr="009E64C3">
              <w:rPr>
                <w:rFonts w:eastAsia="Cambria"/>
                <w:color w:val="000000"/>
                <w:lang w:val="id-ID"/>
              </w:rPr>
              <w:t>Reliable</w:t>
            </w:r>
          </w:p>
        </w:tc>
      </w:tr>
      <w:tr w:rsidR="008837D5" w:rsidRPr="009E64C3" w14:paraId="0F772A93" w14:textId="77777777" w:rsidTr="004373C1">
        <w:trPr>
          <w:trHeight w:val="290"/>
        </w:trPr>
        <w:tc>
          <w:tcPr>
            <w:tcW w:w="0" w:type="auto"/>
            <w:hideMark/>
          </w:tcPr>
          <w:p w14:paraId="4CB3AC19" w14:textId="77777777" w:rsidR="008837D5" w:rsidRPr="009E64C3" w:rsidRDefault="008837D5" w:rsidP="009E64C3">
            <w:pPr>
              <w:pStyle w:val="TeksIsi"/>
              <w:rPr>
                <w:rFonts w:eastAsia="Cambria"/>
                <w:color w:val="000000"/>
                <w:lang w:val="id-ID"/>
              </w:rPr>
            </w:pPr>
            <w:r w:rsidRPr="009E64C3">
              <w:rPr>
                <w:rFonts w:eastAsia="Cambria"/>
                <w:color w:val="000000"/>
                <w:lang w:val="id-ID"/>
              </w:rPr>
              <w:t>Organizational Performance</w:t>
            </w:r>
          </w:p>
        </w:tc>
        <w:tc>
          <w:tcPr>
            <w:tcW w:w="0" w:type="auto"/>
            <w:hideMark/>
          </w:tcPr>
          <w:p w14:paraId="23DE09AF" w14:textId="77777777" w:rsidR="008837D5" w:rsidRPr="009E64C3" w:rsidRDefault="008837D5" w:rsidP="009E64C3">
            <w:pPr>
              <w:pStyle w:val="TeksIsi"/>
              <w:rPr>
                <w:rFonts w:eastAsia="Cambria"/>
                <w:color w:val="000000"/>
                <w:lang w:val="id-ID"/>
              </w:rPr>
            </w:pPr>
            <w:r w:rsidRPr="009E64C3">
              <w:rPr>
                <w:rFonts w:eastAsia="Cambria"/>
                <w:color w:val="000000"/>
                <w:lang w:val="id-ID"/>
              </w:rPr>
              <w:t>0.722</w:t>
            </w:r>
          </w:p>
        </w:tc>
        <w:tc>
          <w:tcPr>
            <w:tcW w:w="0" w:type="auto"/>
            <w:hideMark/>
          </w:tcPr>
          <w:p w14:paraId="182646CF" w14:textId="77777777" w:rsidR="008837D5" w:rsidRPr="009E64C3" w:rsidRDefault="008837D5" w:rsidP="009E64C3">
            <w:pPr>
              <w:pStyle w:val="TeksIsi"/>
              <w:rPr>
                <w:rFonts w:eastAsia="Cambria"/>
                <w:color w:val="000000"/>
                <w:lang w:val="id-ID"/>
              </w:rPr>
            </w:pPr>
            <w:r w:rsidRPr="009E64C3">
              <w:rPr>
                <w:rFonts w:eastAsia="Cambria"/>
                <w:color w:val="000000"/>
                <w:lang w:val="id-ID"/>
              </w:rPr>
              <w:t>Reliable</w:t>
            </w:r>
          </w:p>
        </w:tc>
      </w:tr>
    </w:tbl>
    <w:p w14:paraId="69A905CB" w14:textId="77777777" w:rsidR="008837D5" w:rsidRPr="009E64C3" w:rsidRDefault="008837D5" w:rsidP="009E64C3">
      <w:pPr>
        <w:pStyle w:val="TeksIsi"/>
        <w:rPr>
          <w:rFonts w:eastAsia="Cambria"/>
          <w:color w:val="000000"/>
          <w:lang w:val="id-ID"/>
        </w:rPr>
      </w:pPr>
    </w:p>
    <w:p w14:paraId="3FBEFD42" w14:textId="77777777" w:rsidR="003E2307" w:rsidRDefault="003E2307" w:rsidP="009E64C3">
      <w:pPr>
        <w:pStyle w:val="TeksIsi"/>
        <w:rPr>
          <w:rFonts w:eastAsia="Cambria"/>
          <w:b/>
          <w:bCs/>
          <w:color w:val="000000"/>
          <w:lang w:val="id-ID"/>
        </w:rPr>
      </w:pPr>
    </w:p>
    <w:p w14:paraId="14502606" w14:textId="067B3578" w:rsidR="008837D5" w:rsidRDefault="008837D5" w:rsidP="009E64C3">
      <w:pPr>
        <w:pStyle w:val="TeksIsi"/>
        <w:rPr>
          <w:rFonts w:eastAsia="Cambria"/>
          <w:b/>
          <w:bCs/>
          <w:color w:val="000000"/>
          <w:lang w:val="id-ID"/>
        </w:rPr>
      </w:pPr>
      <w:proofErr w:type="spellStart"/>
      <w:r w:rsidRPr="004373C1">
        <w:rPr>
          <w:rFonts w:eastAsia="Cambria"/>
          <w:b/>
          <w:bCs/>
          <w:color w:val="000000"/>
          <w:lang w:val="id-ID"/>
        </w:rPr>
        <w:lastRenderedPageBreak/>
        <w:t>Classical</w:t>
      </w:r>
      <w:proofErr w:type="spellEnd"/>
      <w:r w:rsidRPr="004373C1">
        <w:rPr>
          <w:rFonts w:eastAsia="Cambria"/>
          <w:b/>
          <w:bCs/>
          <w:color w:val="000000"/>
          <w:lang w:val="id-ID"/>
        </w:rPr>
        <w:t xml:space="preserve"> </w:t>
      </w:r>
      <w:proofErr w:type="spellStart"/>
      <w:r w:rsidRPr="004373C1">
        <w:rPr>
          <w:rFonts w:eastAsia="Cambria"/>
          <w:b/>
          <w:bCs/>
          <w:color w:val="000000"/>
          <w:lang w:val="id-ID"/>
        </w:rPr>
        <w:t>Assumption</w:t>
      </w:r>
      <w:proofErr w:type="spellEnd"/>
      <w:r w:rsidRPr="004373C1">
        <w:rPr>
          <w:rFonts w:eastAsia="Cambria"/>
          <w:b/>
          <w:bCs/>
          <w:color w:val="000000"/>
          <w:lang w:val="id-ID"/>
        </w:rPr>
        <w:t xml:space="preserve"> </w:t>
      </w:r>
      <w:proofErr w:type="spellStart"/>
      <w:r w:rsidRPr="004373C1">
        <w:rPr>
          <w:rFonts w:eastAsia="Cambria"/>
          <w:b/>
          <w:bCs/>
          <w:color w:val="000000"/>
          <w:lang w:val="id-ID"/>
        </w:rPr>
        <w:t>Tests</w:t>
      </w:r>
      <w:proofErr w:type="spellEnd"/>
    </w:p>
    <w:p w14:paraId="5EFAAD85" w14:textId="77777777" w:rsidR="004373C1" w:rsidRPr="004373C1" w:rsidRDefault="004373C1" w:rsidP="009E64C3">
      <w:pPr>
        <w:pStyle w:val="TeksIsi"/>
        <w:rPr>
          <w:rFonts w:eastAsia="Cambria"/>
          <w:b/>
          <w:bCs/>
          <w:color w:val="000000"/>
          <w:lang w:val="id-ID"/>
        </w:rPr>
      </w:pPr>
    </w:p>
    <w:p w14:paraId="61CF6F85" w14:textId="77777777" w:rsidR="008837D5" w:rsidRDefault="008837D5" w:rsidP="009E64C3">
      <w:pPr>
        <w:pStyle w:val="TeksIsi"/>
        <w:rPr>
          <w:rFonts w:eastAsia="Cambria"/>
          <w:color w:val="000000"/>
          <w:lang w:val="id-ID"/>
        </w:rPr>
      </w:pPr>
      <w:r w:rsidRPr="009E64C3">
        <w:rPr>
          <w:rFonts w:eastAsia="Cambria"/>
          <w:color w:val="000000"/>
          <w:lang w:val="id-ID"/>
        </w:rPr>
        <w:t>Before conducting multiple linear regression analysis, the data were subjected to four classical assumption tests. The results presented in Table 4 indicate that all classical assumptions were satisfied: the residuals were normally distributed, there was no multicollinearity or heteroscedasticity among the independent variables, and the relationships between each independent variable and the dependent variable were linear. Therefore, the regression model was considered appropriate for hypothesis testing.</w:t>
      </w:r>
    </w:p>
    <w:p w14:paraId="44705A99" w14:textId="77777777" w:rsidR="004373C1" w:rsidRPr="009E64C3" w:rsidRDefault="004373C1" w:rsidP="009E64C3">
      <w:pPr>
        <w:pStyle w:val="TeksIsi"/>
        <w:rPr>
          <w:rFonts w:eastAsia="Cambria"/>
          <w:color w:val="000000"/>
          <w:lang w:val="id-ID"/>
        </w:rPr>
      </w:pPr>
    </w:p>
    <w:p w14:paraId="6DF63C1F" w14:textId="77777777" w:rsidR="008837D5" w:rsidRPr="009E64C3" w:rsidRDefault="008837D5" w:rsidP="004373C1">
      <w:pPr>
        <w:pStyle w:val="TeksIsi"/>
        <w:jc w:val="center"/>
        <w:rPr>
          <w:rFonts w:eastAsia="Cambria"/>
          <w:color w:val="000000"/>
          <w:lang w:val="id-ID"/>
        </w:rPr>
      </w:pPr>
      <w:r w:rsidRPr="009E64C3">
        <w:rPr>
          <w:rFonts w:eastAsia="Cambria"/>
          <w:color w:val="000000"/>
          <w:lang w:val="id-ID"/>
        </w:rPr>
        <w:t>Table 4. Summary of Classical Assumption Test Results</w:t>
      </w:r>
    </w:p>
    <w:tbl>
      <w:tblPr>
        <w:tblStyle w:val="TabelBiasa2"/>
        <w:tblW w:w="0" w:type="auto"/>
        <w:tblBorders>
          <w:insideH w:val="single" w:sz="4" w:space="0" w:color="auto"/>
        </w:tblBorders>
        <w:tblLook w:val="04A0" w:firstRow="1" w:lastRow="0" w:firstColumn="1" w:lastColumn="0" w:noHBand="0" w:noVBand="1"/>
      </w:tblPr>
      <w:tblGrid>
        <w:gridCol w:w="2398"/>
        <w:gridCol w:w="2476"/>
        <w:gridCol w:w="1976"/>
        <w:gridCol w:w="1915"/>
      </w:tblGrid>
      <w:tr w:rsidR="008837D5" w:rsidRPr="009E64C3" w14:paraId="79B5D803" w14:textId="77777777" w:rsidTr="004373C1">
        <w:tc>
          <w:tcPr>
            <w:tcW w:w="0" w:type="auto"/>
            <w:hideMark/>
          </w:tcPr>
          <w:p w14:paraId="1A6D664D" w14:textId="77777777" w:rsidR="008837D5" w:rsidRPr="009E64C3" w:rsidRDefault="008837D5" w:rsidP="009E64C3">
            <w:pPr>
              <w:pStyle w:val="TeksIsi"/>
              <w:rPr>
                <w:rFonts w:eastAsia="Cambria"/>
                <w:color w:val="000000"/>
                <w:lang w:val="id-ID"/>
              </w:rPr>
            </w:pPr>
            <w:r w:rsidRPr="009E64C3">
              <w:rPr>
                <w:rFonts w:eastAsia="Cambria"/>
                <w:color w:val="000000"/>
                <w:lang w:val="id-ID"/>
              </w:rPr>
              <w:t>Test</w:t>
            </w:r>
          </w:p>
        </w:tc>
        <w:tc>
          <w:tcPr>
            <w:tcW w:w="0" w:type="auto"/>
            <w:hideMark/>
          </w:tcPr>
          <w:p w14:paraId="71FA6752" w14:textId="77777777" w:rsidR="008837D5" w:rsidRPr="009E64C3" w:rsidRDefault="008837D5" w:rsidP="009E64C3">
            <w:pPr>
              <w:pStyle w:val="TeksIsi"/>
              <w:rPr>
                <w:rFonts w:eastAsia="Cambria"/>
                <w:color w:val="000000"/>
                <w:lang w:val="id-ID"/>
              </w:rPr>
            </w:pPr>
            <w:r w:rsidRPr="009E64C3">
              <w:rPr>
                <w:rFonts w:eastAsia="Cambria"/>
                <w:color w:val="000000"/>
                <w:lang w:val="id-ID"/>
              </w:rPr>
              <w:t>Variable</w:t>
            </w:r>
          </w:p>
        </w:tc>
        <w:tc>
          <w:tcPr>
            <w:tcW w:w="0" w:type="auto"/>
            <w:hideMark/>
          </w:tcPr>
          <w:p w14:paraId="2E5A9C57" w14:textId="77777777" w:rsidR="008837D5" w:rsidRPr="009E64C3" w:rsidRDefault="008837D5" w:rsidP="009E64C3">
            <w:pPr>
              <w:pStyle w:val="TeksIsi"/>
              <w:rPr>
                <w:rFonts w:eastAsia="Cambria"/>
                <w:color w:val="000000"/>
                <w:lang w:val="id-ID"/>
              </w:rPr>
            </w:pPr>
            <w:r w:rsidRPr="009E64C3">
              <w:rPr>
                <w:rFonts w:eastAsia="Cambria"/>
                <w:color w:val="000000"/>
                <w:lang w:val="id-ID"/>
              </w:rPr>
              <w:t>Statistical Value</w:t>
            </w:r>
          </w:p>
        </w:tc>
        <w:tc>
          <w:tcPr>
            <w:tcW w:w="0" w:type="auto"/>
            <w:hideMark/>
          </w:tcPr>
          <w:p w14:paraId="652C90A4" w14:textId="77777777" w:rsidR="008837D5" w:rsidRPr="009E64C3" w:rsidRDefault="008837D5" w:rsidP="009E64C3">
            <w:pPr>
              <w:pStyle w:val="TeksIsi"/>
              <w:rPr>
                <w:rFonts w:eastAsia="Cambria"/>
                <w:color w:val="000000"/>
                <w:lang w:val="id-ID"/>
              </w:rPr>
            </w:pPr>
            <w:r w:rsidRPr="009E64C3">
              <w:rPr>
                <w:rFonts w:eastAsia="Cambria"/>
                <w:color w:val="000000"/>
                <w:lang w:val="id-ID"/>
              </w:rPr>
              <w:t>Description</w:t>
            </w:r>
          </w:p>
        </w:tc>
      </w:tr>
      <w:tr w:rsidR="008837D5" w:rsidRPr="009E64C3" w14:paraId="548BFD0D" w14:textId="77777777" w:rsidTr="004373C1">
        <w:tc>
          <w:tcPr>
            <w:tcW w:w="0" w:type="auto"/>
            <w:vAlign w:val="center"/>
            <w:hideMark/>
          </w:tcPr>
          <w:p w14:paraId="502CF5A2" w14:textId="77777777" w:rsidR="008837D5" w:rsidRPr="009E64C3" w:rsidRDefault="008837D5" w:rsidP="009E64C3">
            <w:pPr>
              <w:pStyle w:val="TeksIsi"/>
              <w:rPr>
                <w:rFonts w:eastAsia="Cambria"/>
                <w:color w:val="000000"/>
                <w:lang w:val="id-ID"/>
              </w:rPr>
            </w:pPr>
            <w:r w:rsidRPr="009E64C3">
              <w:rPr>
                <w:rFonts w:eastAsia="Cambria"/>
                <w:color w:val="000000"/>
                <w:lang w:val="id-ID"/>
              </w:rPr>
              <w:t>Normality (Kolmogorov–Smirnov)</w:t>
            </w:r>
          </w:p>
        </w:tc>
        <w:tc>
          <w:tcPr>
            <w:tcW w:w="0" w:type="auto"/>
            <w:hideMark/>
          </w:tcPr>
          <w:p w14:paraId="67D81C25" w14:textId="77777777" w:rsidR="008837D5" w:rsidRPr="009E64C3" w:rsidRDefault="008837D5" w:rsidP="009E64C3">
            <w:pPr>
              <w:pStyle w:val="TeksIsi"/>
              <w:rPr>
                <w:rFonts w:eastAsia="Cambria"/>
                <w:color w:val="000000"/>
                <w:lang w:val="id-ID"/>
              </w:rPr>
            </w:pPr>
            <w:r w:rsidRPr="009E64C3">
              <w:rPr>
                <w:rFonts w:eastAsia="Cambria"/>
                <w:color w:val="000000"/>
                <w:lang w:val="id-ID"/>
              </w:rPr>
              <w:t>Unstandardized Residual</w:t>
            </w:r>
          </w:p>
        </w:tc>
        <w:tc>
          <w:tcPr>
            <w:tcW w:w="0" w:type="auto"/>
            <w:hideMark/>
          </w:tcPr>
          <w:p w14:paraId="68BC9E8A" w14:textId="77777777" w:rsidR="008837D5" w:rsidRPr="009E64C3" w:rsidRDefault="008837D5" w:rsidP="009E64C3">
            <w:pPr>
              <w:pStyle w:val="TeksIsi"/>
              <w:rPr>
                <w:rFonts w:eastAsia="Cambria"/>
                <w:color w:val="000000"/>
                <w:lang w:val="id-ID"/>
              </w:rPr>
            </w:pPr>
            <w:r w:rsidRPr="009E64C3">
              <w:rPr>
                <w:rFonts w:eastAsia="Cambria"/>
                <w:color w:val="000000"/>
                <w:lang w:val="id-ID"/>
              </w:rPr>
              <w:t>Asymp. Sig. = 0.200</w:t>
            </w:r>
          </w:p>
        </w:tc>
        <w:tc>
          <w:tcPr>
            <w:tcW w:w="0" w:type="auto"/>
            <w:hideMark/>
          </w:tcPr>
          <w:p w14:paraId="271B11F0" w14:textId="77777777" w:rsidR="008837D5" w:rsidRPr="009E64C3" w:rsidRDefault="008837D5" w:rsidP="009E64C3">
            <w:pPr>
              <w:pStyle w:val="TeksIsi"/>
              <w:rPr>
                <w:rFonts w:eastAsia="Cambria"/>
                <w:color w:val="000000"/>
                <w:lang w:val="id-ID"/>
              </w:rPr>
            </w:pPr>
            <w:r w:rsidRPr="009E64C3">
              <w:rPr>
                <w:rFonts w:eastAsia="Cambria"/>
                <w:color w:val="000000"/>
                <w:lang w:val="id-ID"/>
              </w:rPr>
              <w:t>Normally distributed</w:t>
            </w:r>
          </w:p>
        </w:tc>
      </w:tr>
      <w:tr w:rsidR="008837D5" w:rsidRPr="009E64C3" w14:paraId="3413DFB4" w14:textId="77777777" w:rsidTr="004373C1">
        <w:tc>
          <w:tcPr>
            <w:tcW w:w="0" w:type="auto"/>
            <w:vMerge w:val="restart"/>
            <w:vAlign w:val="center"/>
            <w:hideMark/>
          </w:tcPr>
          <w:p w14:paraId="1977C5E6" w14:textId="77777777" w:rsidR="008837D5" w:rsidRPr="009E64C3" w:rsidRDefault="008837D5" w:rsidP="009E64C3">
            <w:pPr>
              <w:pStyle w:val="TeksIsi"/>
              <w:rPr>
                <w:rFonts w:eastAsia="Cambria"/>
                <w:color w:val="000000"/>
                <w:lang w:val="id-ID"/>
              </w:rPr>
            </w:pPr>
            <w:r w:rsidRPr="009E64C3">
              <w:rPr>
                <w:rFonts w:eastAsia="Cambria"/>
                <w:color w:val="000000"/>
                <w:lang w:val="id-ID"/>
              </w:rPr>
              <w:t>Multicollinearity</w:t>
            </w:r>
          </w:p>
        </w:tc>
        <w:tc>
          <w:tcPr>
            <w:tcW w:w="0" w:type="auto"/>
            <w:hideMark/>
          </w:tcPr>
          <w:p w14:paraId="22EFCACB" w14:textId="77777777" w:rsidR="008837D5" w:rsidRPr="009E64C3" w:rsidRDefault="008837D5" w:rsidP="009E64C3">
            <w:pPr>
              <w:pStyle w:val="TeksIsi"/>
              <w:rPr>
                <w:rFonts w:eastAsia="Cambria"/>
                <w:color w:val="000000"/>
                <w:lang w:val="id-ID"/>
              </w:rPr>
            </w:pPr>
            <w:r w:rsidRPr="009E64C3">
              <w:rPr>
                <w:rFonts w:eastAsia="Cambria"/>
                <w:color w:val="000000"/>
                <w:lang w:val="id-ID"/>
              </w:rPr>
              <w:t>Access to Finances</w:t>
            </w:r>
          </w:p>
        </w:tc>
        <w:tc>
          <w:tcPr>
            <w:tcW w:w="0" w:type="auto"/>
            <w:hideMark/>
          </w:tcPr>
          <w:p w14:paraId="64439719" w14:textId="77777777" w:rsidR="008837D5" w:rsidRPr="009E64C3" w:rsidRDefault="008837D5" w:rsidP="009E64C3">
            <w:pPr>
              <w:pStyle w:val="TeksIsi"/>
              <w:rPr>
                <w:rFonts w:eastAsia="Cambria"/>
                <w:color w:val="000000"/>
                <w:lang w:val="id-ID"/>
              </w:rPr>
            </w:pPr>
            <w:r w:rsidRPr="009E64C3">
              <w:rPr>
                <w:rFonts w:eastAsia="Cambria"/>
                <w:color w:val="000000"/>
                <w:lang w:val="id-ID"/>
              </w:rPr>
              <w:t>Tolerance = 0.780; VIF = 1.282</w:t>
            </w:r>
          </w:p>
        </w:tc>
        <w:tc>
          <w:tcPr>
            <w:tcW w:w="0" w:type="auto"/>
            <w:hideMark/>
          </w:tcPr>
          <w:p w14:paraId="1008939E" w14:textId="77777777" w:rsidR="008837D5" w:rsidRPr="009E64C3" w:rsidRDefault="008837D5" w:rsidP="009E64C3">
            <w:pPr>
              <w:pStyle w:val="TeksIsi"/>
              <w:rPr>
                <w:rFonts w:eastAsia="Cambria"/>
                <w:color w:val="000000"/>
                <w:lang w:val="id-ID"/>
              </w:rPr>
            </w:pPr>
            <w:r w:rsidRPr="009E64C3">
              <w:rPr>
                <w:rFonts w:eastAsia="Cambria"/>
                <w:color w:val="000000"/>
                <w:lang w:val="id-ID"/>
              </w:rPr>
              <w:t>No multicollinearity</w:t>
            </w:r>
          </w:p>
        </w:tc>
      </w:tr>
      <w:tr w:rsidR="008837D5" w:rsidRPr="009E64C3" w14:paraId="32020585" w14:textId="77777777" w:rsidTr="004373C1">
        <w:tc>
          <w:tcPr>
            <w:tcW w:w="0" w:type="auto"/>
            <w:vMerge/>
            <w:hideMark/>
          </w:tcPr>
          <w:p w14:paraId="7979C4EB" w14:textId="77777777" w:rsidR="008837D5" w:rsidRPr="009E64C3" w:rsidRDefault="008837D5" w:rsidP="009E64C3">
            <w:pPr>
              <w:pStyle w:val="TeksIsi"/>
              <w:rPr>
                <w:rFonts w:eastAsia="Cambria"/>
                <w:color w:val="000000"/>
                <w:lang w:val="id-ID"/>
              </w:rPr>
            </w:pPr>
          </w:p>
        </w:tc>
        <w:tc>
          <w:tcPr>
            <w:tcW w:w="0" w:type="auto"/>
            <w:hideMark/>
          </w:tcPr>
          <w:p w14:paraId="4F8464FB" w14:textId="77777777" w:rsidR="008837D5" w:rsidRPr="009E64C3" w:rsidRDefault="008837D5" w:rsidP="009E64C3">
            <w:pPr>
              <w:pStyle w:val="TeksIsi"/>
              <w:rPr>
                <w:rFonts w:eastAsia="Cambria"/>
                <w:color w:val="000000"/>
                <w:lang w:val="id-ID"/>
              </w:rPr>
            </w:pPr>
            <w:r w:rsidRPr="009E64C3">
              <w:rPr>
                <w:rFonts w:eastAsia="Cambria"/>
                <w:color w:val="000000"/>
                <w:lang w:val="id-ID"/>
              </w:rPr>
              <w:t>Innovative Millennial Entrepreneurship</w:t>
            </w:r>
          </w:p>
        </w:tc>
        <w:tc>
          <w:tcPr>
            <w:tcW w:w="0" w:type="auto"/>
            <w:hideMark/>
          </w:tcPr>
          <w:p w14:paraId="2522C388" w14:textId="77777777" w:rsidR="008837D5" w:rsidRPr="009E64C3" w:rsidRDefault="008837D5" w:rsidP="009E64C3">
            <w:pPr>
              <w:pStyle w:val="TeksIsi"/>
              <w:rPr>
                <w:rFonts w:eastAsia="Cambria"/>
                <w:color w:val="000000"/>
                <w:lang w:val="id-ID"/>
              </w:rPr>
            </w:pPr>
            <w:r w:rsidRPr="009E64C3">
              <w:rPr>
                <w:rFonts w:eastAsia="Cambria"/>
                <w:color w:val="000000"/>
                <w:lang w:val="id-ID"/>
              </w:rPr>
              <w:t>Tolerance = 0.821; VIF = 1.218</w:t>
            </w:r>
          </w:p>
        </w:tc>
        <w:tc>
          <w:tcPr>
            <w:tcW w:w="0" w:type="auto"/>
            <w:hideMark/>
          </w:tcPr>
          <w:p w14:paraId="41B403C9" w14:textId="77777777" w:rsidR="008837D5" w:rsidRPr="009E64C3" w:rsidRDefault="008837D5" w:rsidP="009E64C3">
            <w:pPr>
              <w:pStyle w:val="TeksIsi"/>
              <w:rPr>
                <w:rFonts w:eastAsia="Cambria"/>
                <w:color w:val="000000"/>
                <w:lang w:val="id-ID"/>
              </w:rPr>
            </w:pPr>
            <w:r w:rsidRPr="009E64C3">
              <w:rPr>
                <w:rFonts w:eastAsia="Cambria"/>
                <w:color w:val="000000"/>
                <w:lang w:val="id-ID"/>
              </w:rPr>
              <w:t>No multicollinearity</w:t>
            </w:r>
          </w:p>
        </w:tc>
      </w:tr>
      <w:tr w:rsidR="008837D5" w:rsidRPr="009E64C3" w14:paraId="49522296" w14:textId="77777777" w:rsidTr="004373C1">
        <w:tc>
          <w:tcPr>
            <w:tcW w:w="0" w:type="auto"/>
            <w:vMerge/>
            <w:hideMark/>
          </w:tcPr>
          <w:p w14:paraId="129A8E72" w14:textId="77777777" w:rsidR="008837D5" w:rsidRPr="009E64C3" w:rsidRDefault="008837D5" w:rsidP="009E64C3">
            <w:pPr>
              <w:pStyle w:val="TeksIsi"/>
              <w:rPr>
                <w:rFonts w:eastAsia="Cambria"/>
                <w:color w:val="000000"/>
                <w:lang w:val="id-ID"/>
              </w:rPr>
            </w:pPr>
          </w:p>
        </w:tc>
        <w:tc>
          <w:tcPr>
            <w:tcW w:w="0" w:type="auto"/>
            <w:hideMark/>
          </w:tcPr>
          <w:p w14:paraId="4E5757B2" w14:textId="77777777" w:rsidR="008837D5" w:rsidRPr="009E64C3" w:rsidRDefault="008837D5" w:rsidP="009E64C3">
            <w:pPr>
              <w:pStyle w:val="TeksIsi"/>
              <w:rPr>
                <w:rFonts w:eastAsia="Cambria"/>
                <w:color w:val="000000"/>
                <w:lang w:val="id-ID"/>
              </w:rPr>
            </w:pPr>
            <w:r w:rsidRPr="009E64C3">
              <w:rPr>
                <w:rFonts w:eastAsia="Cambria"/>
                <w:color w:val="000000"/>
                <w:lang w:val="id-ID"/>
              </w:rPr>
              <w:t>Information Technology</w:t>
            </w:r>
          </w:p>
        </w:tc>
        <w:tc>
          <w:tcPr>
            <w:tcW w:w="0" w:type="auto"/>
            <w:hideMark/>
          </w:tcPr>
          <w:p w14:paraId="07CC2EEB" w14:textId="77777777" w:rsidR="008837D5" w:rsidRPr="009E64C3" w:rsidRDefault="008837D5" w:rsidP="009E64C3">
            <w:pPr>
              <w:pStyle w:val="TeksIsi"/>
              <w:rPr>
                <w:rFonts w:eastAsia="Cambria"/>
                <w:color w:val="000000"/>
                <w:lang w:val="id-ID"/>
              </w:rPr>
            </w:pPr>
            <w:r w:rsidRPr="009E64C3">
              <w:rPr>
                <w:rFonts w:eastAsia="Cambria"/>
                <w:color w:val="000000"/>
                <w:lang w:val="id-ID"/>
              </w:rPr>
              <w:t>Tolerance = 0.831; VIF = 1.204</w:t>
            </w:r>
          </w:p>
        </w:tc>
        <w:tc>
          <w:tcPr>
            <w:tcW w:w="0" w:type="auto"/>
            <w:hideMark/>
          </w:tcPr>
          <w:p w14:paraId="3F30AC63" w14:textId="77777777" w:rsidR="008837D5" w:rsidRPr="009E64C3" w:rsidRDefault="008837D5" w:rsidP="009E64C3">
            <w:pPr>
              <w:pStyle w:val="TeksIsi"/>
              <w:rPr>
                <w:rFonts w:eastAsia="Cambria"/>
                <w:color w:val="000000"/>
                <w:lang w:val="id-ID"/>
              </w:rPr>
            </w:pPr>
            <w:r w:rsidRPr="009E64C3">
              <w:rPr>
                <w:rFonts w:eastAsia="Cambria"/>
                <w:color w:val="000000"/>
                <w:lang w:val="id-ID"/>
              </w:rPr>
              <w:t>No multicollinearity</w:t>
            </w:r>
          </w:p>
        </w:tc>
      </w:tr>
      <w:tr w:rsidR="008837D5" w:rsidRPr="009E64C3" w14:paraId="3E087901" w14:textId="77777777" w:rsidTr="004373C1">
        <w:tc>
          <w:tcPr>
            <w:tcW w:w="0" w:type="auto"/>
            <w:vMerge w:val="restart"/>
            <w:vAlign w:val="center"/>
            <w:hideMark/>
          </w:tcPr>
          <w:p w14:paraId="6F05BF6A" w14:textId="77777777" w:rsidR="008837D5" w:rsidRPr="009E64C3" w:rsidRDefault="008837D5" w:rsidP="009E64C3">
            <w:pPr>
              <w:pStyle w:val="TeksIsi"/>
              <w:rPr>
                <w:rFonts w:eastAsia="Cambria"/>
                <w:color w:val="000000"/>
                <w:lang w:val="id-ID"/>
              </w:rPr>
            </w:pPr>
            <w:r w:rsidRPr="009E64C3">
              <w:rPr>
                <w:rFonts w:eastAsia="Cambria"/>
                <w:color w:val="000000"/>
                <w:lang w:val="id-ID"/>
              </w:rPr>
              <w:t>Heteroscedasticity</w:t>
            </w:r>
          </w:p>
        </w:tc>
        <w:tc>
          <w:tcPr>
            <w:tcW w:w="0" w:type="auto"/>
            <w:hideMark/>
          </w:tcPr>
          <w:p w14:paraId="4A8D2710" w14:textId="77777777" w:rsidR="008837D5" w:rsidRPr="009E64C3" w:rsidRDefault="008837D5" w:rsidP="009E64C3">
            <w:pPr>
              <w:pStyle w:val="TeksIsi"/>
              <w:rPr>
                <w:rFonts w:eastAsia="Cambria"/>
                <w:color w:val="000000"/>
                <w:lang w:val="id-ID"/>
              </w:rPr>
            </w:pPr>
            <w:r w:rsidRPr="009E64C3">
              <w:rPr>
                <w:rFonts w:eastAsia="Cambria"/>
                <w:color w:val="000000"/>
                <w:lang w:val="id-ID"/>
              </w:rPr>
              <w:t>Access to Finances</w:t>
            </w:r>
          </w:p>
        </w:tc>
        <w:tc>
          <w:tcPr>
            <w:tcW w:w="0" w:type="auto"/>
            <w:hideMark/>
          </w:tcPr>
          <w:p w14:paraId="24207DD6" w14:textId="77777777" w:rsidR="008837D5" w:rsidRPr="009E64C3" w:rsidRDefault="008837D5" w:rsidP="009E64C3">
            <w:pPr>
              <w:pStyle w:val="TeksIsi"/>
              <w:rPr>
                <w:rFonts w:eastAsia="Cambria"/>
                <w:color w:val="000000"/>
                <w:lang w:val="id-ID"/>
              </w:rPr>
            </w:pPr>
            <w:r w:rsidRPr="009E64C3">
              <w:rPr>
                <w:rFonts w:eastAsia="Cambria"/>
                <w:color w:val="000000"/>
                <w:lang w:val="id-ID"/>
              </w:rPr>
              <w:t>Sig. = 0.966</w:t>
            </w:r>
          </w:p>
        </w:tc>
        <w:tc>
          <w:tcPr>
            <w:tcW w:w="0" w:type="auto"/>
            <w:hideMark/>
          </w:tcPr>
          <w:p w14:paraId="0D88393C" w14:textId="77777777" w:rsidR="008837D5" w:rsidRPr="009E64C3" w:rsidRDefault="008837D5" w:rsidP="009E64C3">
            <w:pPr>
              <w:pStyle w:val="TeksIsi"/>
              <w:rPr>
                <w:rFonts w:eastAsia="Cambria"/>
                <w:color w:val="000000"/>
                <w:lang w:val="id-ID"/>
              </w:rPr>
            </w:pPr>
            <w:r w:rsidRPr="009E64C3">
              <w:rPr>
                <w:rFonts w:eastAsia="Cambria"/>
                <w:color w:val="000000"/>
                <w:lang w:val="id-ID"/>
              </w:rPr>
              <w:t>No heteroscedasticity</w:t>
            </w:r>
          </w:p>
        </w:tc>
      </w:tr>
      <w:tr w:rsidR="008837D5" w:rsidRPr="009E64C3" w14:paraId="73AF626B" w14:textId="77777777" w:rsidTr="004373C1">
        <w:tc>
          <w:tcPr>
            <w:tcW w:w="0" w:type="auto"/>
            <w:vMerge/>
            <w:hideMark/>
          </w:tcPr>
          <w:p w14:paraId="6616FCC5" w14:textId="77777777" w:rsidR="008837D5" w:rsidRPr="009E64C3" w:rsidRDefault="008837D5" w:rsidP="009E64C3">
            <w:pPr>
              <w:pStyle w:val="TeksIsi"/>
              <w:rPr>
                <w:rFonts w:eastAsia="Cambria"/>
                <w:color w:val="000000"/>
                <w:lang w:val="id-ID"/>
              </w:rPr>
            </w:pPr>
          </w:p>
        </w:tc>
        <w:tc>
          <w:tcPr>
            <w:tcW w:w="0" w:type="auto"/>
            <w:hideMark/>
          </w:tcPr>
          <w:p w14:paraId="1AEBF081" w14:textId="77777777" w:rsidR="008837D5" w:rsidRPr="009E64C3" w:rsidRDefault="008837D5" w:rsidP="009E64C3">
            <w:pPr>
              <w:pStyle w:val="TeksIsi"/>
              <w:rPr>
                <w:rFonts w:eastAsia="Cambria"/>
                <w:color w:val="000000"/>
                <w:lang w:val="id-ID"/>
              </w:rPr>
            </w:pPr>
            <w:r w:rsidRPr="009E64C3">
              <w:rPr>
                <w:rFonts w:eastAsia="Cambria"/>
                <w:color w:val="000000"/>
                <w:lang w:val="id-ID"/>
              </w:rPr>
              <w:t>Innovative Millennial Entrepreneurship</w:t>
            </w:r>
          </w:p>
        </w:tc>
        <w:tc>
          <w:tcPr>
            <w:tcW w:w="0" w:type="auto"/>
            <w:hideMark/>
          </w:tcPr>
          <w:p w14:paraId="68763DA8" w14:textId="77777777" w:rsidR="008837D5" w:rsidRPr="009E64C3" w:rsidRDefault="008837D5" w:rsidP="009E64C3">
            <w:pPr>
              <w:pStyle w:val="TeksIsi"/>
              <w:rPr>
                <w:rFonts w:eastAsia="Cambria"/>
                <w:color w:val="000000"/>
                <w:lang w:val="id-ID"/>
              </w:rPr>
            </w:pPr>
            <w:r w:rsidRPr="009E64C3">
              <w:rPr>
                <w:rFonts w:eastAsia="Cambria"/>
                <w:color w:val="000000"/>
                <w:lang w:val="id-ID"/>
              </w:rPr>
              <w:t>Sig. = 0.874</w:t>
            </w:r>
          </w:p>
        </w:tc>
        <w:tc>
          <w:tcPr>
            <w:tcW w:w="0" w:type="auto"/>
            <w:hideMark/>
          </w:tcPr>
          <w:p w14:paraId="1B284A19" w14:textId="77777777" w:rsidR="008837D5" w:rsidRPr="009E64C3" w:rsidRDefault="008837D5" w:rsidP="009E64C3">
            <w:pPr>
              <w:pStyle w:val="TeksIsi"/>
              <w:rPr>
                <w:rFonts w:eastAsia="Cambria"/>
                <w:color w:val="000000"/>
                <w:lang w:val="id-ID"/>
              </w:rPr>
            </w:pPr>
            <w:r w:rsidRPr="009E64C3">
              <w:rPr>
                <w:rFonts w:eastAsia="Cambria"/>
                <w:color w:val="000000"/>
                <w:lang w:val="id-ID"/>
              </w:rPr>
              <w:t>No heteroscedasticity</w:t>
            </w:r>
          </w:p>
        </w:tc>
      </w:tr>
      <w:tr w:rsidR="008837D5" w:rsidRPr="009E64C3" w14:paraId="562AEB49" w14:textId="77777777" w:rsidTr="004373C1">
        <w:tc>
          <w:tcPr>
            <w:tcW w:w="0" w:type="auto"/>
            <w:vMerge/>
            <w:hideMark/>
          </w:tcPr>
          <w:p w14:paraId="2A5F8BB3" w14:textId="77777777" w:rsidR="008837D5" w:rsidRPr="009E64C3" w:rsidRDefault="008837D5" w:rsidP="009E64C3">
            <w:pPr>
              <w:pStyle w:val="TeksIsi"/>
              <w:rPr>
                <w:rFonts w:eastAsia="Cambria"/>
                <w:color w:val="000000"/>
                <w:lang w:val="id-ID"/>
              </w:rPr>
            </w:pPr>
          </w:p>
        </w:tc>
        <w:tc>
          <w:tcPr>
            <w:tcW w:w="0" w:type="auto"/>
            <w:hideMark/>
          </w:tcPr>
          <w:p w14:paraId="2E7F0A00" w14:textId="77777777" w:rsidR="008837D5" w:rsidRPr="009E64C3" w:rsidRDefault="008837D5" w:rsidP="009E64C3">
            <w:pPr>
              <w:pStyle w:val="TeksIsi"/>
              <w:rPr>
                <w:rFonts w:eastAsia="Cambria"/>
                <w:color w:val="000000"/>
                <w:lang w:val="id-ID"/>
              </w:rPr>
            </w:pPr>
            <w:r w:rsidRPr="009E64C3">
              <w:rPr>
                <w:rFonts w:eastAsia="Cambria"/>
                <w:color w:val="000000"/>
                <w:lang w:val="id-ID"/>
              </w:rPr>
              <w:t>Information Technology</w:t>
            </w:r>
          </w:p>
        </w:tc>
        <w:tc>
          <w:tcPr>
            <w:tcW w:w="0" w:type="auto"/>
            <w:hideMark/>
          </w:tcPr>
          <w:p w14:paraId="5AAF6FC6" w14:textId="77777777" w:rsidR="008837D5" w:rsidRPr="009E64C3" w:rsidRDefault="008837D5" w:rsidP="009E64C3">
            <w:pPr>
              <w:pStyle w:val="TeksIsi"/>
              <w:rPr>
                <w:rFonts w:eastAsia="Cambria"/>
                <w:color w:val="000000"/>
                <w:lang w:val="id-ID"/>
              </w:rPr>
            </w:pPr>
            <w:r w:rsidRPr="009E64C3">
              <w:rPr>
                <w:rFonts w:eastAsia="Cambria"/>
                <w:color w:val="000000"/>
                <w:lang w:val="id-ID"/>
              </w:rPr>
              <w:t>Sig. = 0.908</w:t>
            </w:r>
          </w:p>
        </w:tc>
        <w:tc>
          <w:tcPr>
            <w:tcW w:w="0" w:type="auto"/>
            <w:hideMark/>
          </w:tcPr>
          <w:p w14:paraId="175FED9A" w14:textId="77777777" w:rsidR="008837D5" w:rsidRPr="009E64C3" w:rsidRDefault="008837D5" w:rsidP="009E64C3">
            <w:pPr>
              <w:pStyle w:val="TeksIsi"/>
              <w:rPr>
                <w:rFonts w:eastAsia="Cambria"/>
                <w:color w:val="000000"/>
                <w:lang w:val="id-ID"/>
              </w:rPr>
            </w:pPr>
            <w:r w:rsidRPr="009E64C3">
              <w:rPr>
                <w:rFonts w:eastAsia="Cambria"/>
                <w:color w:val="000000"/>
                <w:lang w:val="id-ID"/>
              </w:rPr>
              <w:t>No heteroscedasticity</w:t>
            </w:r>
          </w:p>
        </w:tc>
      </w:tr>
      <w:tr w:rsidR="008837D5" w:rsidRPr="009E64C3" w14:paraId="1730EE6D" w14:textId="77777777" w:rsidTr="004373C1">
        <w:tc>
          <w:tcPr>
            <w:tcW w:w="0" w:type="auto"/>
            <w:vMerge w:val="restart"/>
            <w:vAlign w:val="center"/>
            <w:hideMark/>
          </w:tcPr>
          <w:p w14:paraId="47912E27" w14:textId="77777777" w:rsidR="008837D5" w:rsidRPr="009E64C3" w:rsidRDefault="008837D5" w:rsidP="009E64C3">
            <w:pPr>
              <w:pStyle w:val="TeksIsi"/>
              <w:rPr>
                <w:rFonts w:eastAsia="Cambria"/>
                <w:color w:val="000000"/>
                <w:lang w:val="id-ID"/>
              </w:rPr>
            </w:pPr>
            <w:r w:rsidRPr="009E64C3">
              <w:rPr>
                <w:rFonts w:eastAsia="Cambria"/>
                <w:color w:val="000000"/>
                <w:lang w:val="id-ID"/>
              </w:rPr>
              <w:t>Linearity</w:t>
            </w:r>
          </w:p>
        </w:tc>
        <w:tc>
          <w:tcPr>
            <w:tcW w:w="0" w:type="auto"/>
            <w:hideMark/>
          </w:tcPr>
          <w:p w14:paraId="27A477D2" w14:textId="77777777" w:rsidR="008837D5" w:rsidRPr="009E64C3" w:rsidRDefault="008837D5" w:rsidP="009E64C3">
            <w:pPr>
              <w:pStyle w:val="TeksIsi"/>
              <w:rPr>
                <w:rFonts w:eastAsia="Cambria"/>
                <w:color w:val="000000"/>
                <w:lang w:val="id-ID"/>
              </w:rPr>
            </w:pPr>
            <w:r w:rsidRPr="009E64C3">
              <w:rPr>
                <w:rFonts w:eastAsia="Cambria"/>
                <w:color w:val="000000"/>
                <w:lang w:val="id-ID"/>
              </w:rPr>
              <w:t>Access to Finances</w:t>
            </w:r>
          </w:p>
        </w:tc>
        <w:tc>
          <w:tcPr>
            <w:tcW w:w="0" w:type="auto"/>
            <w:hideMark/>
          </w:tcPr>
          <w:p w14:paraId="6B956B1C" w14:textId="77777777" w:rsidR="008837D5" w:rsidRPr="009E64C3" w:rsidRDefault="008837D5" w:rsidP="009E64C3">
            <w:pPr>
              <w:pStyle w:val="TeksIsi"/>
              <w:rPr>
                <w:rFonts w:eastAsia="Cambria"/>
                <w:color w:val="000000"/>
                <w:lang w:val="id-ID"/>
              </w:rPr>
            </w:pPr>
            <w:r w:rsidRPr="009E64C3">
              <w:rPr>
                <w:rFonts w:eastAsia="Cambria"/>
                <w:color w:val="000000"/>
                <w:lang w:val="id-ID"/>
              </w:rPr>
              <w:t>Sig. Linearity = 0.000; Dev. = 0.434</w:t>
            </w:r>
          </w:p>
        </w:tc>
        <w:tc>
          <w:tcPr>
            <w:tcW w:w="0" w:type="auto"/>
            <w:hideMark/>
          </w:tcPr>
          <w:p w14:paraId="5E3AF75F" w14:textId="77777777" w:rsidR="008837D5" w:rsidRPr="009E64C3" w:rsidRDefault="008837D5" w:rsidP="009E64C3">
            <w:pPr>
              <w:pStyle w:val="TeksIsi"/>
              <w:rPr>
                <w:rFonts w:eastAsia="Cambria"/>
                <w:color w:val="000000"/>
                <w:lang w:val="id-ID"/>
              </w:rPr>
            </w:pPr>
            <w:r w:rsidRPr="009E64C3">
              <w:rPr>
                <w:rFonts w:eastAsia="Cambria"/>
                <w:color w:val="000000"/>
                <w:lang w:val="id-ID"/>
              </w:rPr>
              <w:t>Linear</w:t>
            </w:r>
          </w:p>
        </w:tc>
      </w:tr>
      <w:tr w:rsidR="008837D5" w:rsidRPr="009E64C3" w14:paraId="0F754507" w14:textId="77777777" w:rsidTr="004373C1">
        <w:tc>
          <w:tcPr>
            <w:tcW w:w="0" w:type="auto"/>
            <w:vMerge/>
            <w:hideMark/>
          </w:tcPr>
          <w:p w14:paraId="4B378930" w14:textId="77777777" w:rsidR="008837D5" w:rsidRPr="009E64C3" w:rsidRDefault="008837D5" w:rsidP="009E64C3">
            <w:pPr>
              <w:pStyle w:val="TeksIsi"/>
              <w:rPr>
                <w:rFonts w:eastAsia="Cambria"/>
                <w:color w:val="000000"/>
                <w:lang w:val="id-ID"/>
              </w:rPr>
            </w:pPr>
          </w:p>
        </w:tc>
        <w:tc>
          <w:tcPr>
            <w:tcW w:w="0" w:type="auto"/>
            <w:hideMark/>
          </w:tcPr>
          <w:p w14:paraId="2C96DC1E" w14:textId="77777777" w:rsidR="008837D5" w:rsidRPr="009E64C3" w:rsidRDefault="008837D5" w:rsidP="009E64C3">
            <w:pPr>
              <w:pStyle w:val="TeksIsi"/>
              <w:rPr>
                <w:rFonts w:eastAsia="Cambria"/>
                <w:color w:val="000000"/>
                <w:lang w:val="id-ID"/>
              </w:rPr>
            </w:pPr>
            <w:r w:rsidRPr="009E64C3">
              <w:rPr>
                <w:rFonts w:eastAsia="Cambria"/>
                <w:color w:val="000000"/>
                <w:lang w:val="id-ID"/>
              </w:rPr>
              <w:t>Innovative Millennial Entrepreneurship</w:t>
            </w:r>
          </w:p>
        </w:tc>
        <w:tc>
          <w:tcPr>
            <w:tcW w:w="0" w:type="auto"/>
            <w:hideMark/>
          </w:tcPr>
          <w:p w14:paraId="32873108" w14:textId="77777777" w:rsidR="008837D5" w:rsidRPr="009E64C3" w:rsidRDefault="008837D5" w:rsidP="009E64C3">
            <w:pPr>
              <w:pStyle w:val="TeksIsi"/>
              <w:rPr>
                <w:rFonts w:eastAsia="Cambria"/>
                <w:color w:val="000000"/>
                <w:lang w:val="id-ID"/>
              </w:rPr>
            </w:pPr>
            <w:r w:rsidRPr="009E64C3">
              <w:rPr>
                <w:rFonts w:eastAsia="Cambria"/>
                <w:color w:val="000000"/>
                <w:lang w:val="id-ID"/>
              </w:rPr>
              <w:t>Sig. Linearity = 0.000; Dev. = 0.530</w:t>
            </w:r>
          </w:p>
        </w:tc>
        <w:tc>
          <w:tcPr>
            <w:tcW w:w="0" w:type="auto"/>
            <w:hideMark/>
          </w:tcPr>
          <w:p w14:paraId="0770DA59" w14:textId="77777777" w:rsidR="008837D5" w:rsidRPr="009E64C3" w:rsidRDefault="008837D5" w:rsidP="009E64C3">
            <w:pPr>
              <w:pStyle w:val="TeksIsi"/>
              <w:rPr>
                <w:rFonts w:eastAsia="Cambria"/>
                <w:color w:val="000000"/>
                <w:lang w:val="id-ID"/>
              </w:rPr>
            </w:pPr>
            <w:r w:rsidRPr="009E64C3">
              <w:rPr>
                <w:rFonts w:eastAsia="Cambria"/>
                <w:color w:val="000000"/>
                <w:lang w:val="id-ID"/>
              </w:rPr>
              <w:t>Linear</w:t>
            </w:r>
          </w:p>
        </w:tc>
      </w:tr>
      <w:tr w:rsidR="008837D5" w:rsidRPr="009E64C3" w14:paraId="43A47D22" w14:textId="77777777" w:rsidTr="004373C1">
        <w:tc>
          <w:tcPr>
            <w:tcW w:w="0" w:type="auto"/>
            <w:vMerge/>
            <w:hideMark/>
          </w:tcPr>
          <w:p w14:paraId="20E5D5F7" w14:textId="77777777" w:rsidR="008837D5" w:rsidRPr="009E64C3" w:rsidRDefault="008837D5" w:rsidP="009E64C3">
            <w:pPr>
              <w:pStyle w:val="TeksIsi"/>
              <w:rPr>
                <w:rFonts w:eastAsia="Cambria"/>
                <w:color w:val="000000"/>
                <w:lang w:val="id-ID"/>
              </w:rPr>
            </w:pPr>
          </w:p>
        </w:tc>
        <w:tc>
          <w:tcPr>
            <w:tcW w:w="0" w:type="auto"/>
            <w:hideMark/>
          </w:tcPr>
          <w:p w14:paraId="2C4E35F4" w14:textId="77777777" w:rsidR="008837D5" w:rsidRPr="009E64C3" w:rsidRDefault="008837D5" w:rsidP="009E64C3">
            <w:pPr>
              <w:pStyle w:val="TeksIsi"/>
              <w:rPr>
                <w:rFonts w:eastAsia="Cambria"/>
                <w:color w:val="000000"/>
                <w:lang w:val="id-ID"/>
              </w:rPr>
            </w:pPr>
            <w:r w:rsidRPr="009E64C3">
              <w:rPr>
                <w:rFonts w:eastAsia="Cambria"/>
                <w:color w:val="000000"/>
                <w:lang w:val="id-ID"/>
              </w:rPr>
              <w:t>Information Technology</w:t>
            </w:r>
          </w:p>
        </w:tc>
        <w:tc>
          <w:tcPr>
            <w:tcW w:w="0" w:type="auto"/>
            <w:hideMark/>
          </w:tcPr>
          <w:p w14:paraId="4F78A795" w14:textId="77777777" w:rsidR="008837D5" w:rsidRPr="009E64C3" w:rsidRDefault="008837D5" w:rsidP="009E64C3">
            <w:pPr>
              <w:pStyle w:val="TeksIsi"/>
              <w:rPr>
                <w:rFonts w:eastAsia="Cambria"/>
                <w:color w:val="000000"/>
                <w:lang w:val="id-ID"/>
              </w:rPr>
            </w:pPr>
            <w:r w:rsidRPr="009E64C3">
              <w:rPr>
                <w:rFonts w:eastAsia="Cambria"/>
                <w:color w:val="000000"/>
                <w:lang w:val="id-ID"/>
              </w:rPr>
              <w:t>Sig. Linearity = 0.000; Dev. = 0.398</w:t>
            </w:r>
          </w:p>
        </w:tc>
        <w:tc>
          <w:tcPr>
            <w:tcW w:w="0" w:type="auto"/>
            <w:hideMark/>
          </w:tcPr>
          <w:p w14:paraId="62C1E614" w14:textId="77777777" w:rsidR="008837D5" w:rsidRPr="009E64C3" w:rsidRDefault="008837D5" w:rsidP="009E64C3">
            <w:pPr>
              <w:pStyle w:val="TeksIsi"/>
              <w:rPr>
                <w:rFonts w:eastAsia="Cambria"/>
                <w:color w:val="000000"/>
                <w:lang w:val="id-ID"/>
              </w:rPr>
            </w:pPr>
            <w:r w:rsidRPr="009E64C3">
              <w:rPr>
                <w:rFonts w:eastAsia="Cambria"/>
                <w:color w:val="000000"/>
                <w:lang w:val="id-ID"/>
              </w:rPr>
              <w:t>Linear</w:t>
            </w:r>
          </w:p>
        </w:tc>
      </w:tr>
    </w:tbl>
    <w:p w14:paraId="18616276" w14:textId="77777777" w:rsidR="008837D5" w:rsidRPr="009E64C3" w:rsidRDefault="008837D5" w:rsidP="009E64C3">
      <w:pPr>
        <w:pStyle w:val="TeksIsi"/>
        <w:rPr>
          <w:rFonts w:eastAsia="Cambria"/>
          <w:color w:val="000000"/>
          <w:lang w:val="id-ID"/>
        </w:rPr>
      </w:pPr>
    </w:p>
    <w:p w14:paraId="0B13CEC2" w14:textId="77777777" w:rsidR="004373C1" w:rsidRDefault="004373C1" w:rsidP="009E64C3">
      <w:pPr>
        <w:pStyle w:val="TeksIsi"/>
        <w:rPr>
          <w:rFonts w:eastAsia="Cambria"/>
          <w:color w:val="000000"/>
          <w:lang w:val="id-ID"/>
        </w:rPr>
      </w:pPr>
    </w:p>
    <w:p w14:paraId="6B0B0BED" w14:textId="51DFA041" w:rsidR="008837D5" w:rsidRPr="004373C1" w:rsidRDefault="008837D5" w:rsidP="009E64C3">
      <w:pPr>
        <w:pStyle w:val="TeksIsi"/>
        <w:rPr>
          <w:rFonts w:eastAsia="Cambria"/>
          <w:b/>
          <w:bCs/>
          <w:color w:val="000000"/>
          <w:lang w:val="id-ID"/>
        </w:rPr>
      </w:pPr>
      <w:r w:rsidRPr="004373C1">
        <w:rPr>
          <w:rFonts w:eastAsia="Cambria"/>
          <w:b/>
          <w:bCs/>
          <w:color w:val="000000"/>
          <w:lang w:val="id-ID"/>
        </w:rPr>
        <w:t>Multiple Linear Regression Analysis</w:t>
      </w:r>
    </w:p>
    <w:p w14:paraId="0AFB79EC" w14:textId="77777777" w:rsidR="004373C1" w:rsidRPr="004373C1" w:rsidRDefault="004373C1" w:rsidP="009E64C3">
      <w:pPr>
        <w:pStyle w:val="TeksIsi"/>
        <w:rPr>
          <w:rFonts w:eastAsia="Cambria"/>
          <w:color w:val="000000"/>
          <w:lang w:val="id-ID"/>
        </w:rPr>
      </w:pPr>
    </w:p>
    <w:p w14:paraId="21D572BE" w14:textId="77777777" w:rsidR="008837D5" w:rsidRPr="009E64C3" w:rsidRDefault="008837D5" w:rsidP="004373C1">
      <w:pPr>
        <w:pStyle w:val="TeksIsi"/>
        <w:jc w:val="center"/>
        <w:rPr>
          <w:rFonts w:eastAsia="Cambria"/>
          <w:color w:val="000000"/>
          <w:lang w:val="id-ID"/>
        </w:rPr>
      </w:pPr>
      <w:r w:rsidRPr="009E64C3">
        <w:rPr>
          <w:rFonts w:eastAsia="Cambria"/>
          <w:color w:val="000000"/>
          <w:lang w:val="id-ID"/>
        </w:rPr>
        <w:t>Table 5. Results of Multiple Linear Regression Analysis</w:t>
      </w:r>
    </w:p>
    <w:tbl>
      <w:tblPr>
        <w:tblStyle w:val="TabelBiasa2"/>
        <w:tblW w:w="0" w:type="auto"/>
        <w:tblBorders>
          <w:insideH w:val="single" w:sz="4" w:space="0" w:color="auto"/>
        </w:tblBorders>
        <w:tblLook w:val="04A0" w:firstRow="1" w:lastRow="0" w:firstColumn="1" w:lastColumn="0" w:noHBand="0" w:noVBand="1"/>
      </w:tblPr>
      <w:tblGrid>
        <w:gridCol w:w="3150"/>
        <w:gridCol w:w="990"/>
        <w:gridCol w:w="1215"/>
        <w:gridCol w:w="1970"/>
        <w:gridCol w:w="711"/>
        <w:gridCol w:w="711"/>
      </w:tblGrid>
      <w:tr w:rsidR="008837D5" w:rsidRPr="009E64C3" w14:paraId="2919EE07" w14:textId="77777777" w:rsidTr="004373C1">
        <w:tc>
          <w:tcPr>
            <w:tcW w:w="3150" w:type="dxa"/>
            <w:hideMark/>
          </w:tcPr>
          <w:p w14:paraId="149FAF61" w14:textId="77777777" w:rsidR="008837D5" w:rsidRPr="009E64C3" w:rsidRDefault="008837D5" w:rsidP="009E64C3">
            <w:pPr>
              <w:pStyle w:val="TeksIsi"/>
              <w:rPr>
                <w:rFonts w:eastAsia="Cambria"/>
                <w:color w:val="000000"/>
                <w:lang w:val="id-ID"/>
              </w:rPr>
            </w:pPr>
            <w:r w:rsidRPr="009E64C3">
              <w:rPr>
                <w:rFonts w:eastAsia="Cambria"/>
                <w:color w:val="000000"/>
                <w:lang w:val="id-ID"/>
              </w:rPr>
              <w:t>Model</w:t>
            </w:r>
          </w:p>
        </w:tc>
        <w:tc>
          <w:tcPr>
            <w:tcW w:w="990" w:type="dxa"/>
            <w:hideMark/>
          </w:tcPr>
          <w:p w14:paraId="4D17D33C" w14:textId="77777777" w:rsidR="008837D5" w:rsidRPr="009E64C3" w:rsidRDefault="008837D5" w:rsidP="009E64C3">
            <w:pPr>
              <w:pStyle w:val="TeksIsi"/>
              <w:rPr>
                <w:rFonts w:eastAsia="Cambria"/>
                <w:color w:val="000000"/>
                <w:lang w:val="id-ID"/>
              </w:rPr>
            </w:pPr>
            <w:r w:rsidRPr="009E64C3">
              <w:rPr>
                <w:rFonts w:eastAsia="Cambria"/>
                <w:color w:val="000000"/>
                <w:lang w:val="id-ID"/>
              </w:rPr>
              <w:t>B</w:t>
            </w:r>
          </w:p>
        </w:tc>
        <w:tc>
          <w:tcPr>
            <w:tcW w:w="1215" w:type="dxa"/>
            <w:hideMark/>
          </w:tcPr>
          <w:p w14:paraId="260F8B13" w14:textId="77777777" w:rsidR="008837D5" w:rsidRPr="009E64C3" w:rsidRDefault="008837D5" w:rsidP="009E64C3">
            <w:pPr>
              <w:pStyle w:val="TeksIsi"/>
              <w:rPr>
                <w:rFonts w:eastAsia="Cambria"/>
                <w:color w:val="000000"/>
                <w:lang w:val="id-ID"/>
              </w:rPr>
            </w:pPr>
            <w:r w:rsidRPr="009E64C3">
              <w:rPr>
                <w:rFonts w:eastAsia="Cambria"/>
                <w:color w:val="000000"/>
                <w:lang w:val="id-ID"/>
              </w:rPr>
              <w:t>Std. Error</w:t>
            </w:r>
          </w:p>
        </w:tc>
        <w:tc>
          <w:tcPr>
            <w:tcW w:w="0" w:type="auto"/>
            <w:hideMark/>
          </w:tcPr>
          <w:p w14:paraId="3D572F6B" w14:textId="77777777" w:rsidR="008837D5" w:rsidRPr="009E64C3" w:rsidRDefault="008837D5" w:rsidP="009E64C3">
            <w:pPr>
              <w:pStyle w:val="TeksIsi"/>
              <w:rPr>
                <w:rFonts w:eastAsia="Cambria"/>
                <w:color w:val="000000"/>
                <w:lang w:val="id-ID"/>
              </w:rPr>
            </w:pPr>
            <w:r w:rsidRPr="009E64C3">
              <w:rPr>
                <w:rFonts w:eastAsia="Cambria"/>
                <w:color w:val="000000"/>
                <w:lang w:val="id-ID"/>
              </w:rPr>
              <w:t>Beta (Standardized)</w:t>
            </w:r>
          </w:p>
        </w:tc>
        <w:tc>
          <w:tcPr>
            <w:tcW w:w="0" w:type="auto"/>
            <w:hideMark/>
          </w:tcPr>
          <w:p w14:paraId="54C2FBB4" w14:textId="77777777" w:rsidR="008837D5" w:rsidRPr="009E64C3" w:rsidRDefault="008837D5" w:rsidP="009E64C3">
            <w:pPr>
              <w:pStyle w:val="TeksIsi"/>
              <w:rPr>
                <w:rFonts w:eastAsia="Cambria"/>
                <w:color w:val="000000"/>
                <w:lang w:val="id-ID"/>
              </w:rPr>
            </w:pPr>
            <w:r w:rsidRPr="009E64C3">
              <w:rPr>
                <w:rFonts w:eastAsia="Cambria"/>
                <w:color w:val="000000"/>
                <w:lang w:val="id-ID"/>
              </w:rPr>
              <w:t>t</w:t>
            </w:r>
          </w:p>
        </w:tc>
        <w:tc>
          <w:tcPr>
            <w:tcW w:w="0" w:type="auto"/>
            <w:hideMark/>
          </w:tcPr>
          <w:p w14:paraId="573F0E71" w14:textId="77777777" w:rsidR="008837D5" w:rsidRPr="009E64C3" w:rsidRDefault="008837D5" w:rsidP="009E64C3">
            <w:pPr>
              <w:pStyle w:val="TeksIsi"/>
              <w:rPr>
                <w:rFonts w:eastAsia="Cambria"/>
                <w:color w:val="000000"/>
                <w:lang w:val="id-ID"/>
              </w:rPr>
            </w:pPr>
            <w:r w:rsidRPr="009E64C3">
              <w:rPr>
                <w:rFonts w:eastAsia="Cambria"/>
                <w:color w:val="000000"/>
                <w:lang w:val="id-ID"/>
              </w:rPr>
              <w:t>Sig.</w:t>
            </w:r>
          </w:p>
        </w:tc>
      </w:tr>
      <w:tr w:rsidR="008837D5" w:rsidRPr="009E64C3" w14:paraId="6BCEF098" w14:textId="77777777" w:rsidTr="004373C1">
        <w:tc>
          <w:tcPr>
            <w:tcW w:w="3150" w:type="dxa"/>
            <w:hideMark/>
          </w:tcPr>
          <w:p w14:paraId="62CD4860" w14:textId="77777777" w:rsidR="008837D5" w:rsidRPr="009E64C3" w:rsidRDefault="008837D5" w:rsidP="009E64C3">
            <w:pPr>
              <w:pStyle w:val="TeksIsi"/>
              <w:rPr>
                <w:rFonts w:eastAsia="Cambria"/>
                <w:color w:val="000000"/>
                <w:lang w:val="id-ID"/>
              </w:rPr>
            </w:pPr>
            <w:r w:rsidRPr="009E64C3">
              <w:rPr>
                <w:rFonts w:eastAsia="Cambria"/>
                <w:color w:val="000000"/>
                <w:lang w:val="id-ID"/>
              </w:rPr>
              <w:t>(Constant)</w:t>
            </w:r>
          </w:p>
        </w:tc>
        <w:tc>
          <w:tcPr>
            <w:tcW w:w="990" w:type="dxa"/>
            <w:hideMark/>
          </w:tcPr>
          <w:p w14:paraId="785E6FCD" w14:textId="77777777" w:rsidR="008837D5" w:rsidRPr="009E64C3" w:rsidRDefault="008837D5" w:rsidP="009E64C3">
            <w:pPr>
              <w:pStyle w:val="TeksIsi"/>
              <w:rPr>
                <w:rFonts w:eastAsia="Cambria"/>
                <w:color w:val="000000"/>
                <w:lang w:val="id-ID"/>
              </w:rPr>
            </w:pPr>
            <w:r w:rsidRPr="009E64C3">
              <w:rPr>
                <w:rFonts w:eastAsia="Cambria"/>
                <w:color w:val="000000"/>
                <w:lang w:val="id-ID"/>
              </w:rPr>
              <w:t>0.440</w:t>
            </w:r>
          </w:p>
        </w:tc>
        <w:tc>
          <w:tcPr>
            <w:tcW w:w="1215" w:type="dxa"/>
            <w:hideMark/>
          </w:tcPr>
          <w:p w14:paraId="59F3FF03" w14:textId="77777777" w:rsidR="008837D5" w:rsidRPr="009E64C3" w:rsidRDefault="008837D5" w:rsidP="009E64C3">
            <w:pPr>
              <w:pStyle w:val="TeksIsi"/>
              <w:rPr>
                <w:rFonts w:eastAsia="Cambria"/>
                <w:color w:val="000000"/>
                <w:lang w:val="id-ID"/>
              </w:rPr>
            </w:pPr>
            <w:r w:rsidRPr="009E64C3">
              <w:rPr>
                <w:rFonts w:eastAsia="Cambria"/>
                <w:color w:val="000000"/>
                <w:lang w:val="id-ID"/>
              </w:rPr>
              <w:t>0.305</w:t>
            </w:r>
          </w:p>
        </w:tc>
        <w:tc>
          <w:tcPr>
            <w:tcW w:w="0" w:type="auto"/>
            <w:hideMark/>
          </w:tcPr>
          <w:p w14:paraId="008AF388" w14:textId="77777777" w:rsidR="008837D5" w:rsidRPr="009E64C3" w:rsidRDefault="008837D5" w:rsidP="009E64C3">
            <w:pPr>
              <w:pStyle w:val="TeksIsi"/>
              <w:rPr>
                <w:rFonts w:eastAsia="Cambria"/>
                <w:color w:val="000000"/>
                <w:lang w:val="id-ID"/>
              </w:rPr>
            </w:pPr>
            <w:r w:rsidRPr="009E64C3">
              <w:rPr>
                <w:rFonts w:eastAsia="Cambria"/>
                <w:color w:val="000000"/>
                <w:lang w:val="id-ID"/>
              </w:rPr>
              <w:t>–</w:t>
            </w:r>
          </w:p>
        </w:tc>
        <w:tc>
          <w:tcPr>
            <w:tcW w:w="0" w:type="auto"/>
            <w:hideMark/>
          </w:tcPr>
          <w:p w14:paraId="6DAD48EC" w14:textId="77777777" w:rsidR="008837D5" w:rsidRPr="009E64C3" w:rsidRDefault="008837D5" w:rsidP="009E64C3">
            <w:pPr>
              <w:pStyle w:val="TeksIsi"/>
              <w:rPr>
                <w:rFonts w:eastAsia="Cambria"/>
                <w:color w:val="000000"/>
                <w:lang w:val="id-ID"/>
              </w:rPr>
            </w:pPr>
            <w:r w:rsidRPr="009E64C3">
              <w:rPr>
                <w:rFonts w:eastAsia="Cambria"/>
                <w:color w:val="000000"/>
                <w:lang w:val="id-ID"/>
              </w:rPr>
              <w:t>–</w:t>
            </w:r>
          </w:p>
        </w:tc>
        <w:tc>
          <w:tcPr>
            <w:tcW w:w="0" w:type="auto"/>
            <w:hideMark/>
          </w:tcPr>
          <w:p w14:paraId="2BD37F7F" w14:textId="77777777" w:rsidR="008837D5" w:rsidRPr="009E64C3" w:rsidRDefault="008837D5" w:rsidP="009E64C3">
            <w:pPr>
              <w:pStyle w:val="TeksIsi"/>
              <w:rPr>
                <w:rFonts w:eastAsia="Cambria"/>
                <w:color w:val="000000"/>
                <w:lang w:val="id-ID"/>
              </w:rPr>
            </w:pPr>
            <w:r w:rsidRPr="009E64C3">
              <w:rPr>
                <w:rFonts w:eastAsia="Cambria"/>
                <w:color w:val="000000"/>
                <w:lang w:val="id-ID"/>
              </w:rPr>
              <w:t>–</w:t>
            </w:r>
          </w:p>
        </w:tc>
      </w:tr>
      <w:tr w:rsidR="008837D5" w:rsidRPr="009E64C3" w14:paraId="4EC731CB" w14:textId="77777777" w:rsidTr="004373C1">
        <w:tc>
          <w:tcPr>
            <w:tcW w:w="3150" w:type="dxa"/>
            <w:hideMark/>
          </w:tcPr>
          <w:p w14:paraId="7CF0DFAA" w14:textId="77777777" w:rsidR="008837D5" w:rsidRPr="009E64C3" w:rsidRDefault="008837D5" w:rsidP="009E64C3">
            <w:pPr>
              <w:pStyle w:val="TeksIsi"/>
              <w:rPr>
                <w:rFonts w:eastAsia="Cambria"/>
                <w:color w:val="000000"/>
                <w:lang w:val="id-ID"/>
              </w:rPr>
            </w:pPr>
            <w:r w:rsidRPr="009E64C3">
              <w:rPr>
                <w:rFonts w:eastAsia="Cambria"/>
                <w:color w:val="000000"/>
                <w:lang w:val="id-ID"/>
              </w:rPr>
              <w:t>Access to Finances (X1)</w:t>
            </w:r>
          </w:p>
        </w:tc>
        <w:tc>
          <w:tcPr>
            <w:tcW w:w="990" w:type="dxa"/>
            <w:hideMark/>
          </w:tcPr>
          <w:p w14:paraId="3FC1850D" w14:textId="77777777" w:rsidR="008837D5" w:rsidRPr="009E64C3" w:rsidRDefault="008837D5" w:rsidP="009E64C3">
            <w:pPr>
              <w:pStyle w:val="TeksIsi"/>
              <w:rPr>
                <w:rFonts w:eastAsia="Cambria"/>
                <w:color w:val="000000"/>
                <w:lang w:val="id-ID"/>
              </w:rPr>
            </w:pPr>
            <w:r w:rsidRPr="009E64C3">
              <w:rPr>
                <w:rFonts w:eastAsia="Cambria"/>
                <w:color w:val="000000"/>
                <w:lang w:val="id-ID"/>
              </w:rPr>
              <w:t>0.415</w:t>
            </w:r>
          </w:p>
        </w:tc>
        <w:tc>
          <w:tcPr>
            <w:tcW w:w="1215" w:type="dxa"/>
            <w:hideMark/>
          </w:tcPr>
          <w:p w14:paraId="7E1A2D25" w14:textId="77777777" w:rsidR="008837D5" w:rsidRPr="009E64C3" w:rsidRDefault="008837D5" w:rsidP="009E64C3">
            <w:pPr>
              <w:pStyle w:val="TeksIsi"/>
              <w:rPr>
                <w:rFonts w:eastAsia="Cambria"/>
                <w:color w:val="000000"/>
                <w:lang w:val="id-ID"/>
              </w:rPr>
            </w:pPr>
            <w:r w:rsidRPr="009E64C3">
              <w:rPr>
                <w:rFonts w:eastAsia="Cambria"/>
                <w:color w:val="000000"/>
                <w:lang w:val="id-ID"/>
              </w:rPr>
              <w:t>0.058</w:t>
            </w:r>
          </w:p>
        </w:tc>
        <w:tc>
          <w:tcPr>
            <w:tcW w:w="0" w:type="auto"/>
            <w:hideMark/>
          </w:tcPr>
          <w:p w14:paraId="4D42D416" w14:textId="77777777" w:rsidR="008837D5" w:rsidRPr="009E64C3" w:rsidRDefault="008837D5" w:rsidP="009E64C3">
            <w:pPr>
              <w:pStyle w:val="TeksIsi"/>
              <w:rPr>
                <w:rFonts w:eastAsia="Cambria"/>
                <w:color w:val="000000"/>
                <w:lang w:val="id-ID"/>
              </w:rPr>
            </w:pPr>
            <w:r w:rsidRPr="009E64C3">
              <w:rPr>
                <w:rFonts w:eastAsia="Cambria"/>
                <w:color w:val="000000"/>
                <w:lang w:val="id-ID"/>
              </w:rPr>
              <w:t>0.400</w:t>
            </w:r>
          </w:p>
        </w:tc>
        <w:tc>
          <w:tcPr>
            <w:tcW w:w="0" w:type="auto"/>
            <w:hideMark/>
          </w:tcPr>
          <w:p w14:paraId="17CF1C59" w14:textId="77777777" w:rsidR="008837D5" w:rsidRPr="009E64C3" w:rsidRDefault="008837D5" w:rsidP="009E64C3">
            <w:pPr>
              <w:pStyle w:val="TeksIsi"/>
              <w:rPr>
                <w:rFonts w:eastAsia="Cambria"/>
                <w:color w:val="000000"/>
                <w:lang w:val="id-ID"/>
              </w:rPr>
            </w:pPr>
            <w:r w:rsidRPr="009E64C3">
              <w:rPr>
                <w:rFonts w:eastAsia="Cambria"/>
                <w:color w:val="000000"/>
                <w:lang w:val="id-ID"/>
              </w:rPr>
              <w:t>7.103</w:t>
            </w:r>
          </w:p>
        </w:tc>
        <w:tc>
          <w:tcPr>
            <w:tcW w:w="0" w:type="auto"/>
            <w:hideMark/>
          </w:tcPr>
          <w:p w14:paraId="7F7F3953" w14:textId="77777777" w:rsidR="008837D5" w:rsidRPr="009E64C3" w:rsidRDefault="008837D5" w:rsidP="009E64C3">
            <w:pPr>
              <w:pStyle w:val="TeksIsi"/>
              <w:rPr>
                <w:rFonts w:eastAsia="Cambria"/>
                <w:color w:val="000000"/>
                <w:lang w:val="id-ID"/>
              </w:rPr>
            </w:pPr>
            <w:r w:rsidRPr="009E64C3">
              <w:rPr>
                <w:rFonts w:eastAsia="Cambria"/>
                <w:color w:val="000000"/>
                <w:lang w:val="id-ID"/>
              </w:rPr>
              <w:t>0.000</w:t>
            </w:r>
          </w:p>
        </w:tc>
      </w:tr>
      <w:tr w:rsidR="008837D5" w:rsidRPr="009E64C3" w14:paraId="2C8C3444" w14:textId="77777777" w:rsidTr="004373C1">
        <w:tc>
          <w:tcPr>
            <w:tcW w:w="3150" w:type="dxa"/>
            <w:hideMark/>
          </w:tcPr>
          <w:p w14:paraId="4ACE1056" w14:textId="77777777" w:rsidR="008837D5" w:rsidRPr="009E64C3" w:rsidRDefault="008837D5" w:rsidP="009E64C3">
            <w:pPr>
              <w:pStyle w:val="TeksIsi"/>
              <w:rPr>
                <w:rFonts w:eastAsia="Cambria"/>
                <w:color w:val="000000"/>
                <w:lang w:val="id-ID"/>
              </w:rPr>
            </w:pPr>
            <w:r w:rsidRPr="009E64C3">
              <w:rPr>
                <w:rFonts w:eastAsia="Cambria"/>
                <w:color w:val="000000"/>
                <w:lang w:val="id-ID"/>
              </w:rPr>
              <w:t>Innovative Millennial Entrepreneurship (X2)</w:t>
            </w:r>
          </w:p>
        </w:tc>
        <w:tc>
          <w:tcPr>
            <w:tcW w:w="990" w:type="dxa"/>
            <w:hideMark/>
          </w:tcPr>
          <w:p w14:paraId="5E559A0B" w14:textId="77777777" w:rsidR="008837D5" w:rsidRPr="009E64C3" w:rsidRDefault="008837D5" w:rsidP="009E64C3">
            <w:pPr>
              <w:pStyle w:val="TeksIsi"/>
              <w:rPr>
                <w:rFonts w:eastAsia="Cambria"/>
                <w:color w:val="000000"/>
                <w:lang w:val="id-ID"/>
              </w:rPr>
            </w:pPr>
            <w:r w:rsidRPr="009E64C3">
              <w:rPr>
                <w:rFonts w:eastAsia="Cambria"/>
                <w:color w:val="000000"/>
                <w:lang w:val="id-ID"/>
              </w:rPr>
              <w:t>0.312</w:t>
            </w:r>
          </w:p>
        </w:tc>
        <w:tc>
          <w:tcPr>
            <w:tcW w:w="1215" w:type="dxa"/>
            <w:hideMark/>
          </w:tcPr>
          <w:p w14:paraId="150379EE" w14:textId="77777777" w:rsidR="008837D5" w:rsidRPr="009E64C3" w:rsidRDefault="008837D5" w:rsidP="009E64C3">
            <w:pPr>
              <w:pStyle w:val="TeksIsi"/>
              <w:rPr>
                <w:rFonts w:eastAsia="Cambria"/>
                <w:color w:val="000000"/>
                <w:lang w:val="id-ID"/>
              </w:rPr>
            </w:pPr>
            <w:r w:rsidRPr="009E64C3">
              <w:rPr>
                <w:rFonts w:eastAsia="Cambria"/>
                <w:color w:val="000000"/>
                <w:lang w:val="id-ID"/>
              </w:rPr>
              <w:t>0.050</w:t>
            </w:r>
          </w:p>
        </w:tc>
        <w:tc>
          <w:tcPr>
            <w:tcW w:w="0" w:type="auto"/>
            <w:hideMark/>
          </w:tcPr>
          <w:p w14:paraId="41696272" w14:textId="77777777" w:rsidR="008837D5" w:rsidRPr="009E64C3" w:rsidRDefault="008837D5" w:rsidP="009E64C3">
            <w:pPr>
              <w:pStyle w:val="TeksIsi"/>
              <w:rPr>
                <w:rFonts w:eastAsia="Cambria"/>
                <w:color w:val="000000"/>
                <w:lang w:val="id-ID"/>
              </w:rPr>
            </w:pPr>
            <w:r w:rsidRPr="009E64C3">
              <w:rPr>
                <w:rFonts w:eastAsia="Cambria"/>
                <w:color w:val="000000"/>
                <w:lang w:val="id-ID"/>
              </w:rPr>
              <w:t>0.340</w:t>
            </w:r>
          </w:p>
        </w:tc>
        <w:tc>
          <w:tcPr>
            <w:tcW w:w="0" w:type="auto"/>
            <w:hideMark/>
          </w:tcPr>
          <w:p w14:paraId="02F29818" w14:textId="77777777" w:rsidR="008837D5" w:rsidRPr="009E64C3" w:rsidRDefault="008837D5" w:rsidP="009E64C3">
            <w:pPr>
              <w:pStyle w:val="TeksIsi"/>
              <w:rPr>
                <w:rFonts w:eastAsia="Cambria"/>
                <w:color w:val="000000"/>
                <w:lang w:val="id-ID"/>
              </w:rPr>
            </w:pPr>
            <w:r w:rsidRPr="009E64C3">
              <w:rPr>
                <w:rFonts w:eastAsia="Cambria"/>
                <w:color w:val="000000"/>
                <w:lang w:val="id-ID"/>
              </w:rPr>
              <w:t>6.202</w:t>
            </w:r>
          </w:p>
        </w:tc>
        <w:tc>
          <w:tcPr>
            <w:tcW w:w="0" w:type="auto"/>
            <w:hideMark/>
          </w:tcPr>
          <w:p w14:paraId="2FC17AAE" w14:textId="77777777" w:rsidR="008837D5" w:rsidRPr="009E64C3" w:rsidRDefault="008837D5" w:rsidP="009E64C3">
            <w:pPr>
              <w:pStyle w:val="TeksIsi"/>
              <w:rPr>
                <w:rFonts w:eastAsia="Cambria"/>
                <w:color w:val="000000"/>
                <w:lang w:val="id-ID"/>
              </w:rPr>
            </w:pPr>
            <w:r w:rsidRPr="009E64C3">
              <w:rPr>
                <w:rFonts w:eastAsia="Cambria"/>
                <w:color w:val="000000"/>
                <w:lang w:val="id-ID"/>
              </w:rPr>
              <w:t>0.000</w:t>
            </w:r>
          </w:p>
        </w:tc>
      </w:tr>
      <w:tr w:rsidR="008837D5" w:rsidRPr="009E64C3" w14:paraId="457786F7" w14:textId="77777777" w:rsidTr="004373C1">
        <w:tc>
          <w:tcPr>
            <w:tcW w:w="3150" w:type="dxa"/>
            <w:hideMark/>
          </w:tcPr>
          <w:p w14:paraId="19BDD106" w14:textId="77777777" w:rsidR="008837D5" w:rsidRPr="009E64C3" w:rsidRDefault="008837D5" w:rsidP="009E64C3">
            <w:pPr>
              <w:pStyle w:val="TeksIsi"/>
              <w:rPr>
                <w:rFonts w:eastAsia="Cambria"/>
                <w:color w:val="000000"/>
                <w:lang w:val="id-ID"/>
              </w:rPr>
            </w:pPr>
            <w:r w:rsidRPr="009E64C3">
              <w:rPr>
                <w:rFonts w:eastAsia="Cambria"/>
                <w:color w:val="000000"/>
                <w:lang w:val="id-ID"/>
              </w:rPr>
              <w:t>Information Technology (X3)</w:t>
            </w:r>
          </w:p>
        </w:tc>
        <w:tc>
          <w:tcPr>
            <w:tcW w:w="990" w:type="dxa"/>
            <w:hideMark/>
          </w:tcPr>
          <w:p w14:paraId="22088F20" w14:textId="77777777" w:rsidR="008837D5" w:rsidRPr="009E64C3" w:rsidRDefault="008837D5" w:rsidP="009E64C3">
            <w:pPr>
              <w:pStyle w:val="TeksIsi"/>
              <w:rPr>
                <w:rFonts w:eastAsia="Cambria"/>
                <w:color w:val="000000"/>
                <w:lang w:val="id-ID"/>
              </w:rPr>
            </w:pPr>
            <w:r w:rsidRPr="009E64C3">
              <w:rPr>
                <w:rFonts w:eastAsia="Cambria"/>
                <w:color w:val="000000"/>
                <w:lang w:val="id-ID"/>
              </w:rPr>
              <w:t>0.281</w:t>
            </w:r>
          </w:p>
        </w:tc>
        <w:tc>
          <w:tcPr>
            <w:tcW w:w="1215" w:type="dxa"/>
            <w:hideMark/>
          </w:tcPr>
          <w:p w14:paraId="3D677E17" w14:textId="77777777" w:rsidR="008837D5" w:rsidRPr="009E64C3" w:rsidRDefault="008837D5" w:rsidP="009E64C3">
            <w:pPr>
              <w:pStyle w:val="TeksIsi"/>
              <w:rPr>
                <w:rFonts w:eastAsia="Cambria"/>
                <w:color w:val="000000"/>
                <w:lang w:val="id-ID"/>
              </w:rPr>
            </w:pPr>
            <w:r w:rsidRPr="009E64C3">
              <w:rPr>
                <w:rFonts w:eastAsia="Cambria"/>
                <w:color w:val="000000"/>
                <w:lang w:val="id-ID"/>
              </w:rPr>
              <w:t>0.053</w:t>
            </w:r>
          </w:p>
        </w:tc>
        <w:tc>
          <w:tcPr>
            <w:tcW w:w="0" w:type="auto"/>
            <w:hideMark/>
          </w:tcPr>
          <w:p w14:paraId="465D0C6D" w14:textId="77777777" w:rsidR="008837D5" w:rsidRPr="009E64C3" w:rsidRDefault="008837D5" w:rsidP="009E64C3">
            <w:pPr>
              <w:pStyle w:val="TeksIsi"/>
              <w:rPr>
                <w:rFonts w:eastAsia="Cambria"/>
                <w:color w:val="000000"/>
                <w:lang w:val="id-ID"/>
              </w:rPr>
            </w:pPr>
            <w:r w:rsidRPr="009E64C3">
              <w:rPr>
                <w:rFonts w:eastAsia="Cambria"/>
                <w:color w:val="000000"/>
                <w:lang w:val="id-ID"/>
              </w:rPr>
              <w:t>0.289</w:t>
            </w:r>
          </w:p>
        </w:tc>
        <w:tc>
          <w:tcPr>
            <w:tcW w:w="0" w:type="auto"/>
            <w:hideMark/>
          </w:tcPr>
          <w:p w14:paraId="7AB283CA" w14:textId="77777777" w:rsidR="008837D5" w:rsidRPr="009E64C3" w:rsidRDefault="008837D5" w:rsidP="009E64C3">
            <w:pPr>
              <w:pStyle w:val="TeksIsi"/>
              <w:rPr>
                <w:rFonts w:eastAsia="Cambria"/>
                <w:color w:val="000000"/>
                <w:lang w:val="id-ID"/>
              </w:rPr>
            </w:pPr>
            <w:r w:rsidRPr="009E64C3">
              <w:rPr>
                <w:rFonts w:eastAsia="Cambria"/>
                <w:color w:val="000000"/>
                <w:lang w:val="id-ID"/>
              </w:rPr>
              <w:t>5.292</w:t>
            </w:r>
          </w:p>
        </w:tc>
        <w:tc>
          <w:tcPr>
            <w:tcW w:w="0" w:type="auto"/>
            <w:hideMark/>
          </w:tcPr>
          <w:p w14:paraId="2D76E68D" w14:textId="77777777" w:rsidR="008837D5" w:rsidRPr="009E64C3" w:rsidRDefault="008837D5" w:rsidP="009E64C3">
            <w:pPr>
              <w:pStyle w:val="TeksIsi"/>
              <w:rPr>
                <w:rFonts w:eastAsia="Cambria"/>
                <w:color w:val="000000"/>
                <w:lang w:val="id-ID"/>
              </w:rPr>
            </w:pPr>
            <w:r w:rsidRPr="009E64C3">
              <w:rPr>
                <w:rFonts w:eastAsia="Cambria"/>
                <w:color w:val="000000"/>
                <w:lang w:val="id-ID"/>
              </w:rPr>
              <w:t>0.000</w:t>
            </w:r>
          </w:p>
        </w:tc>
      </w:tr>
    </w:tbl>
    <w:p w14:paraId="1581801C" w14:textId="77777777" w:rsidR="008837D5" w:rsidRPr="009E64C3" w:rsidRDefault="008837D5" w:rsidP="009E64C3">
      <w:pPr>
        <w:pStyle w:val="TeksIsi"/>
        <w:rPr>
          <w:rFonts w:eastAsia="Cambria"/>
          <w:i/>
          <w:iCs/>
          <w:color w:val="000000"/>
          <w:lang w:val="id-ID"/>
        </w:rPr>
      </w:pPr>
    </w:p>
    <w:p w14:paraId="241C6580" w14:textId="77777777" w:rsidR="008837D5" w:rsidRPr="009E64C3" w:rsidRDefault="008837D5" w:rsidP="009E64C3">
      <w:pPr>
        <w:pStyle w:val="TeksIsi"/>
        <w:rPr>
          <w:rFonts w:eastAsia="Cambria"/>
          <w:color w:val="000000"/>
          <w:lang w:val="id-ID"/>
        </w:rPr>
      </w:pPr>
      <w:r w:rsidRPr="009E64C3">
        <w:rPr>
          <w:rFonts w:eastAsia="Cambria"/>
          <w:color w:val="000000"/>
          <w:lang w:val="id-ID"/>
        </w:rPr>
        <w:t>Based on Table 5, the multiple linear regression equation is obtained as follows:</w:t>
      </w:r>
    </w:p>
    <w:p w14:paraId="706EA33C" w14:textId="77777777" w:rsidR="008837D5" w:rsidRPr="009E64C3" w:rsidRDefault="008837D5" w:rsidP="009E64C3">
      <w:pPr>
        <w:pStyle w:val="TeksIsi"/>
        <w:rPr>
          <w:rFonts w:eastAsia="Cambria"/>
          <w:color w:val="000000"/>
          <w:lang w:val="id-ID"/>
        </w:rPr>
      </w:pPr>
      <w:r w:rsidRPr="009E64C3">
        <w:rPr>
          <w:rFonts w:eastAsia="Cambria"/>
          <w:color w:val="000000"/>
          <w:lang w:val="id-ID"/>
        </w:rPr>
        <w:t>Y = 0.440 + 0.415X1 + 0.312X2 + 0.281X3 + ε</w:t>
      </w:r>
    </w:p>
    <w:p w14:paraId="5F79166D" w14:textId="77777777" w:rsidR="008837D5" w:rsidRPr="009E64C3" w:rsidRDefault="008837D5" w:rsidP="009E64C3">
      <w:pPr>
        <w:pStyle w:val="TeksIsi"/>
        <w:rPr>
          <w:rFonts w:eastAsia="Cambria"/>
          <w:color w:val="000000"/>
          <w:lang w:val="id-ID"/>
        </w:rPr>
      </w:pPr>
      <w:r w:rsidRPr="009E64C3">
        <w:rPr>
          <w:rFonts w:eastAsia="Cambria"/>
          <w:color w:val="000000"/>
          <w:lang w:val="id-ID"/>
        </w:rPr>
        <w:t>The positive regression coefficients indicate that increases in Access to Finances, Innovative Millennial Entrepreneurship, and information technology are associated with higher organizational performance. Based on the standardized beta values, Access to Finances (0.400) is the most dominant predictor, followed by Innovative Millennial Entrepreneurship (0.340) and information technology (0.289).</w:t>
      </w:r>
    </w:p>
    <w:p w14:paraId="435E4783" w14:textId="77777777" w:rsidR="008837D5" w:rsidRPr="009E64C3" w:rsidRDefault="008837D5" w:rsidP="009E64C3">
      <w:pPr>
        <w:pStyle w:val="TeksIsi"/>
        <w:rPr>
          <w:rFonts w:eastAsia="Cambria"/>
          <w:color w:val="000000"/>
          <w:lang w:val="id-ID"/>
        </w:rPr>
      </w:pPr>
    </w:p>
    <w:p w14:paraId="21D321C4" w14:textId="77777777" w:rsidR="003E2307" w:rsidRDefault="003E2307" w:rsidP="009E64C3">
      <w:pPr>
        <w:pStyle w:val="TeksIsi"/>
        <w:rPr>
          <w:rFonts w:eastAsia="Cambria"/>
          <w:b/>
          <w:bCs/>
          <w:color w:val="000000"/>
          <w:lang w:val="id-ID"/>
        </w:rPr>
      </w:pPr>
    </w:p>
    <w:p w14:paraId="47A19C56" w14:textId="77777777" w:rsidR="003E2307" w:rsidRDefault="003E2307" w:rsidP="009E64C3">
      <w:pPr>
        <w:pStyle w:val="TeksIsi"/>
        <w:rPr>
          <w:rFonts w:eastAsia="Cambria"/>
          <w:b/>
          <w:bCs/>
          <w:color w:val="000000"/>
          <w:lang w:val="id-ID"/>
        </w:rPr>
      </w:pPr>
    </w:p>
    <w:p w14:paraId="12EA465B" w14:textId="3BC31FA4" w:rsidR="008837D5" w:rsidRPr="004373C1" w:rsidRDefault="008837D5" w:rsidP="009E64C3">
      <w:pPr>
        <w:pStyle w:val="TeksIsi"/>
        <w:rPr>
          <w:rFonts w:eastAsia="Cambria"/>
          <w:b/>
          <w:bCs/>
          <w:color w:val="000000"/>
          <w:lang w:val="id-ID"/>
        </w:rPr>
      </w:pPr>
      <w:proofErr w:type="spellStart"/>
      <w:r w:rsidRPr="004373C1">
        <w:rPr>
          <w:rFonts w:eastAsia="Cambria"/>
          <w:b/>
          <w:bCs/>
          <w:color w:val="000000"/>
          <w:lang w:val="id-ID"/>
        </w:rPr>
        <w:lastRenderedPageBreak/>
        <w:t>Hypothesis</w:t>
      </w:r>
      <w:proofErr w:type="spellEnd"/>
      <w:r w:rsidRPr="004373C1">
        <w:rPr>
          <w:rFonts w:eastAsia="Cambria"/>
          <w:b/>
          <w:bCs/>
          <w:color w:val="000000"/>
          <w:lang w:val="id-ID"/>
        </w:rPr>
        <w:t xml:space="preserve"> Testing</w:t>
      </w:r>
    </w:p>
    <w:p w14:paraId="4099DBC3" w14:textId="77777777" w:rsidR="008837D5" w:rsidRPr="009E64C3" w:rsidRDefault="008837D5" w:rsidP="004373C1">
      <w:pPr>
        <w:pStyle w:val="TeksIsi"/>
        <w:jc w:val="center"/>
        <w:rPr>
          <w:rFonts w:eastAsia="Cambria"/>
          <w:color w:val="000000"/>
          <w:lang w:val="id-ID"/>
        </w:rPr>
      </w:pPr>
      <w:r w:rsidRPr="009E64C3">
        <w:rPr>
          <w:rFonts w:eastAsia="Cambria"/>
          <w:color w:val="000000"/>
          <w:lang w:val="id-ID"/>
        </w:rPr>
        <w:t>Table 6. Results of the Simultaneous Significance Test (F-Test)</w:t>
      </w:r>
    </w:p>
    <w:tbl>
      <w:tblPr>
        <w:tblStyle w:val="TabelBiasa2"/>
        <w:tblW w:w="0" w:type="auto"/>
        <w:tblInd w:w="1115" w:type="dxa"/>
        <w:tblBorders>
          <w:insideH w:val="single" w:sz="4" w:space="0" w:color="auto"/>
        </w:tblBorders>
        <w:tblLook w:val="04A0" w:firstRow="1" w:lastRow="0" w:firstColumn="1" w:lastColumn="0" w:noHBand="0" w:noVBand="1"/>
      </w:tblPr>
      <w:tblGrid>
        <w:gridCol w:w="1194"/>
        <w:gridCol w:w="1610"/>
        <w:gridCol w:w="546"/>
        <w:gridCol w:w="1383"/>
        <w:gridCol w:w="821"/>
        <w:gridCol w:w="711"/>
      </w:tblGrid>
      <w:tr w:rsidR="008837D5" w:rsidRPr="009E64C3" w14:paraId="3B4D59F4" w14:textId="77777777" w:rsidTr="004373C1">
        <w:tc>
          <w:tcPr>
            <w:tcW w:w="0" w:type="auto"/>
            <w:hideMark/>
          </w:tcPr>
          <w:p w14:paraId="6990A559" w14:textId="77777777" w:rsidR="008837D5" w:rsidRPr="009E64C3" w:rsidRDefault="008837D5" w:rsidP="009E64C3">
            <w:pPr>
              <w:pStyle w:val="TeksIsi"/>
              <w:rPr>
                <w:rFonts w:eastAsia="Cambria"/>
                <w:color w:val="000000"/>
                <w:lang w:val="id-ID"/>
              </w:rPr>
            </w:pPr>
            <w:r w:rsidRPr="009E64C3">
              <w:rPr>
                <w:rFonts w:eastAsia="Cambria"/>
                <w:color w:val="000000"/>
                <w:lang w:val="id-ID"/>
              </w:rPr>
              <w:t>Model</w:t>
            </w:r>
          </w:p>
        </w:tc>
        <w:tc>
          <w:tcPr>
            <w:tcW w:w="0" w:type="auto"/>
            <w:hideMark/>
          </w:tcPr>
          <w:p w14:paraId="6D243B8B" w14:textId="77777777" w:rsidR="008837D5" w:rsidRPr="009E64C3" w:rsidRDefault="008837D5" w:rsidP="009E64C3">
            <w:pPr>
              <w:pStyle w:val="TeksIsi"/>
              <w:rPr>
                <w:rFonts w:eastAsia="Cambria"/>
                <w:color w:val="000000"/>
                <w:lang w:val="id-ID"/>
              </w:rPr>
            </w:pPr>
            <w:r w:rsidRPr="009E64C3">
              <w:rPr>
                <w:rFonts w:eastAsia="Cambria"/>
                <w:color w:val="000000"/>
                <w:lang w:val="id-ID"/>
              </w:rPr>
              <w:t>Sum of Squares</w:t>
            </w:r>
          </w:p>
        </w:tc>
        <w:tc>
          <w:tcPr>
            <w:tcW w:w="0" w:type="auto"/>
            <w:hideMark/>
          </w:tcPr>
          <w:p w14:paraId="220D3923" w14:textId="77777777" w:rsidR="008837D5" w:rsidRPr="009E64C3" w:rsidRDefault="008837D5" w:rsidP="009E64C3">
            <w:pPr>
              <w:pStyle w:val="TeksIsi"/>
              <w:rPr>
                <w:rFonts w:eastAsia="Cambria"/>
                <w:color w:val="000000"/>
                <w:lang w:val="id-ID"/>
              </w:rPr>
            </w:pPr>
            <w:r w:rsidRPr="009E64C3">
              <w:rPr>
                <w:rFonts w:eastAsia="Cambria"/>
                <w:color w:val="000000"/>
                <w:lang w:val="id-ID"/>
              </w:rPr>
              <w:t>df</w:t>
            </w:r>
          </w:p>
        </w:tc>
        <w:tc>
          <w:tcPr>
            <w:tcW w:w="0" w:type="auto"/>
            <w:hideMark/>
          </w:tcPr>
          <w:p w14:paraId="7055AE15" w14:textId="77777777" w:rsidR="008837D5" w:rsidRPr="009E64C3" w:rsidRDefault="008837D5" w:rsidP="009E64C3">
            <w:pPr>
              <w:pStyle w:val="TeksIsi"/>
              <w:rPr>
                <w:rFonts w:eastAsia="Cambria"/>
                <w:color w:val="000000"/>
                <w:lang w:val="id-ID"/>
              </w:rPr>
            </w:pPr>
            <w:r w:rsidRPr="009E64C3">
              <w:rPr>
                <w:rFonts w:eastAsia="Cambria"/>
                <w:color w:val="000000"/>
                <w:lang w:val="id-ID"/>
              </w:rPr>
              <w:t>Mean Square</w:t>
            </w:r>
          </w:p>
        </w:tc>
        <w:tc>
          <w:tcPr>
            <w:tcW w:w="0" w:type="auto"/>
            <w:hideMark/>
          </w:tcPr>
          <w:p w14:paraId="22044894" w14:textId="77777777" w:rsidR="008837D5" w:rsidRPr="009E64C3" w:rsidRDefault="008837D5" w:rsidP="009E64C3">
            <w:pPr>
              <w:pStyle w:val="TeksIsi"/>
              <w:rPr>
                <w:rFonts w:eastAsia="Cambria"/>
                <w:color w:val="000000"/>
                <w:lang w:val="id-ID"/>
              </w:rPr>
            </w:pPr>
            <w:r w:rsidRPr="009E64C3">
              <w:rPr>
                <w:rFonts w:eastAsia="Cambria"/>
                <w:color w:val="000000"/>
                <w:lang w:val="id-ID"/>
              </w:rPr>
              <w:t>F</w:t>
            </w:r>
          </w:p>
        </w:tc>
        <w:tc>
          <w:tcPr>
            <w:tcW w:w="0" w:type="auto"/>
            <w:hideMark/>
          </w:tcPr>
          <w:p w14:paraId="19610D71" w14:textId="77777777" w:rsidR="008837D5" w:rsidRPr="009E64C3" w:rsidRDefault="008837D5" w:rsidP="009E64C3">
            <w:pPr>
              <w:pStyle w:val="TeksIsi"/>
              <w:rPr>
                <w:rFonts w:eastAsia="Cambria"/>
                <w:color w:val="000000"/>
                <w:lang w:val="id-ID"/>
              </w:rPr>
            </w:pPr>
            <w:r w:rsidRPr="009E64C3">
              <w:rPr>
                <w:rFonts w:eastAsia="Cambria"/>
                <w:color w:val="000000"/>
                <w:lang w:val="id-ID"/>
              </w:rPr>
              <w:t>Sig.</w:t>
            </w:r>
          </w:p>
        </w:tc>
      </w:tr>
      <w:tr w:rsidR="008837D5" w:rsidRPr="009E64C3" w14:paraId="2D4DDCC0" w14:textId="77777777" w:rsidTr="004373C1">
        <w:tc>
          <w:tcPr>
            <w:tcW w:w="0" w:type="auto"/>
            <w:hideMark/>
          </w:tcPr>
          <w:p w14:paraId="2180BE6F" w14:textId="77777777" w:rsidR="008837D5" w:rsidRPr="009E64C3" w:rsidRDefault="008837D5" w:rsidP="009E64C3">
            <w:pPr>
              <w:pStyle w:val="TeksIsi"/>
              <w:rPr>
                <w:rFonts w:eastAsia="Cambria"/>
                <w:color w:val="000000"/>
                <w:lang w:val="id-ID"/>
              </w:rPr>
            </w:pPr>
            <w:r w:rsidRPr="009E64C3">
              <w:rPr>
                <w:rFonts w:eastAsia="Cambria"/>
                <w:color w:val="000000"/>
                <w:lang w:val="id-ID"/>
              </w:rPr>
              <w:t>Regression</w:t>
            </w:r>
          </w:p>
        </w:tc>
        <w:tc>
          <w:tcPr>
            <w:tcW w:w="0" w:type="auto"/>
            <w:hideMark/>
          </w:tcPr>
          <w:p w14:paraId="6316652A" w14:textId="77777777" w:rsidR="008837D5" w:rsidRPr="009E64C3" w:rsidRDefault="008837D5" w:rsidP="009E64C3">
            <w:pPr>
              <w:pStyle w:val="TeksIsi"/>
              <w:rPr>
                <w:rFonts w:eastAsia="Cambria"/>
                <w:color w:val="000000"/>
                <w:lang w:val="id-ID"/>
              </w:rPr>
            </w:pPr>
            <w:r w:rsidRPr="009E64C3">
              <w:rPr>
                <w:rFonts w:eastAsia="Cambria"/>
                <w:color w:val="000000"/>
                <w:lang w:val="id-ID"/>
              </w:rPr>
              <w:t>21.225</w:t>
            </w:r>
          </w:p>
        </w:tc>
        <w:tc>
          <w:tcPr>
            <w:tcW w:w="0" w:type="auto"/>
            <w:hideMark/>
          </w:tcPr>
          <w:p w14:paraId="6D33E8FA" w14:textId="77777777" w:rsidR="008837D5" w:rsidRPr="009E64C3" w:rsidRDefault="008837D5" w:rsidP="009E64C3">
            <w:pPr>
              <w:pStyle w:val="TeksIsi"/>
              <w:rPr>
                <w:rFonts w:eastAsia="Cambria"/>
                <w:color w:val="000000"/>
                <w:lang w:val="id-ID"/>
              </w:rPr>
            </w:pPr>
            <w:r w:rsidRPr="009E64C3">
              <w:rPr>
                <w:rFonts w:eastAsia="Cambria"/>
                <w:color w:val="000000"/>
                <w:lang w:val="id-ID"/>
              </w:rPr>
              <w:t>3</w:t>
            </w:r>
          </w:p>
        </w:tc>
        <w:tc>
          <w:tcPr>
            <w:tcW w:w="0" w:type="auto"/>
            <w:hideMark/>
          </w:tcPr>
          <w:p w14:paraId="7B7DAE29" w14:textId="77777777" w:rsidR="008837D5" w:rsidRPr="009E64C3" w:rsidRDefault="008837D5" w:rsidP="009E64C3">
            <w:pPr>
              <w:pStyle w:val="TeksIsi"/>
              <w:rPr>
                <w:rFonts w:eastAsia="Cambria"/>
                <w:color w:val="000000"/>
                <w:lang w:val="id-ID"/>
              </w:rPr>
            </w:pPr>
            <w:r w:rsidRPr="009E64C3">
              <w:rPr>
                <w:rFonts w:eastAsia="Cambria"/>
                <w:color w:val="000000"/>
                <w:lang w:val="id-ID"/>
              </w:rPr>
              <w:t>7.075</w:t>
            </w:r>
          </w:p>
        </w:tc>
        <w:tc>
          <w:tcPr>
            <w:tcW w:w="0" w:type="auto"/>
            <w:hideMark/>
          </w:tcPr>
          <w:p w14:paraId="1F8F581A" w14:textId="77777777" w:rsidR="008837D5" w:rsidRPr="009E64C3" w:rsidRDefault="008837D5" w:rsidP="009E64C3">
            <w:pPr>
              <w:pStyle w:val="TeksIsi"/>
              <w:rPr>
                <w:rFonts w:eastAsia="Cambria"/>
                <w:color w:val="000000"/>
                <w:lang w:val="id-ID"/>
              </w:rPr>
            </w:pPr>
            <w:r w:rsidRPr="009E64C3">
              <w:rPr>
                <w:rFonts w:eastAsia="Cambria"/>
                <w:color w:val="000000"/>
                <w:lang w:val="id-ID"/>
              </w:rPr>
              <w:t>82.229</w:t>
            </w:r>
          </w:p>
        </w:tc>
        <w:tc>
          <w:tcPr>
            <w:tcW w:w="0" w:type="auto"/>
            <w:hideMark/>
          </w:tcPr>
          <w:p w14:paraId="5933A500" w14:textId="77777777" w:rsidR="008837D5" w:rsidRPr="009E64C3" w:rsidRDefault="008837D5" w:rsidP="009E64C3">
            <w:pPr>
              <w:pStyle w:val="TeksIsi"/>
              <w:rPr>
                <w:rFonts w:eastAsia="Cambria"/>
                <w:color w:val="000000"/>
                <w:lang w:val="id-ID"/>
              </w:rPr>
            </w:pPr>
            <w:r w:rsidRPr="009E64C3">
              <w:rPr>
                <w:rFonts w:eastAsia="Cambria"/>
                <w:color w:val="000000"/>
                <w:lang w:val="id-ID"/>
              </w:rPr>
              <w:t>0.000</w:t>
            </w:r>
          </w:p>
        </w:tc>
      </w:tr>
      <w:tr w:rsidR="008837D5" w:rsidRPr="009E64C3" w14:paraId="010C9AAB" w14:textId="77777777" w:rsidTr="004373C1">
        <w:tc>
          <w:tcPr>
            <w:tcW w:w="0" w:type="auto"/>
            <w:hideMark/>
          </w:tcPr>
          <w:p w14:paraId="1F1A6CDF" w14:textId="77777777" w:rsidR="008837D5" w:rsidRPr="009E64C3" w:rsidRDefault="008837D5" w:rsidP="009E64C3">
            <w:pPr>
              <w:pStyle w:val="TeksIsi"/>
              <w:rPr>
                <w:rFonts w:eastAsia="Cambria"/>
                <w:color w:val="000000"/>
                <w:lang w:val="id-ID"/>
              </w:rPr>
            </w:pPr>
            <w:r w:rsidRPr="009E64C3">
              <w:rPr>
                <w:rFonts w:eastAsia="Cambria"/>
                <w:color w:val="000000"/>
                <w:lang w:val="id-ID"/>
              </w:rPr>
              <w:t>Residual</w:t>
            </w:r>
          </w:p>
        </w:tc>
        <w:tc>
          <w:tcPr>
            <w:tcW w:w="0" w:type="auto"/>
            <w:hideMark/>
          </w:tcPr>
          <w:p w14:paraId="53CF668D" w14:textId="77777777" w:rsidR="008837D5" w:rsidRPr="009E64C3" w:rsidRDefault="008837D5" w:rsidP="009E64C3">
            <w:pPr>
              <w:pStyle w:val="TeksIsi"/>
              <w:rPr>
                <w:rFonts w:eastAsia="Cambria"/>
                <w:color w:val="000000"/>
                <w:lang w:val="id-ID"/>
              </w:rPr>
            </w:pPr>
            <w:r w:rsidRPr="009E64C3">
              <w:rPr>
                <w:rFonts w:eastAsia="Cambria"/>
                <w:color w:val="000000"/>
                <w:lang w:val="id-ID"/>
              </w:rPr>
              <w:t>13.595</w:t>
            </w:r>
          </w:p>
        </w:tc>
        <w:tc>
          <w:tcPr>
            <w:tcW w:w="0" w:type="auto"/>
            <w:hideMark/>
          </w:tcPr>
          <w:p w14:paraId="569E0A42" w14:textId="77777777" w:rsidR="008837D5" w:rsidRPr="009E64C3" w:rsidRDefault="008837D5" w:rsidP="009E64C3">
            <w:pPr>
              <w:pStyle w:val="TeksIsi"/>
              <w:rPr>
                <w:rFonts w:eastAsia="Cambria"/>
                <w:color w:val="000000"/>
                <w:lang w:val="id-ID"/>
              </w:rPr>
            </w:pPr>
            <w:r w:rsidRPr="009E64C3">
              <w:rPr>
                <w:rFonts w:eastAsia="Cambria"/>
                <w:color w:val="000000"/>
                <w:lang w:val="id-ID"/>
              </w:rPr>
              <w:t>158</w:t>
            </w:r>
          </w:p>
        </w:tc>
        <w:tc>
          <w:tcPr>
            <w:tcW w:w="0" w:type="auto"/>
            <w:hideMark/>
          </w:tcPr>
          <w:p w14:paraId="07FC7A6B" w14:textId="77777777" w:rsidR="008837D5" w:rsidRPr="009E64C3" w:rsidRDefault="008837D5" w:rsidP="009E64C3">
            <w:pPr>
              <w:pStyle w:val="TeksIsi"/>
              <w:rPr>
                <w:rFonts w:eastAsia="Cambria"/>
                <w:color w:val="000000"/>
                <w:lang w:val="id-ID"/>
              </w:rPr>
            </w:pPr>
            <w:r w:rsidRPr="009E64C3">
              <w:rPr>
                <w:rFonts w:eastAsia="Cambria"/>
                <w:color w:val="000000"/>
                <w:lang w:val="id-ID"/>
              </w:rPr>
              <w:t>0.086</w:t>
            </w:r>
          </w:p>
        </w:tc>
        <w:tc>
          <w:tcPr>
            <w:tcW w:w="0" w:type="auto"/>
            <w:hideMark/>
          </w:tcPr>
          <w:p w14:paraId="7BF118AF" w14:textId="77777777" w:rsidR="008837D5" w:rsidRPr="009E64C3" w:rsidRDefault="008837D5" w:rsidP="009E64C3">
            <w:pPr>
              <w:pStyle w:val="TeksIsi"/>
              <w:rPr>
                <w:rFonts w:eastAsia="Cambria"/>
                <w:color w:val="000000"/>
                <w:lang w:val="id-ID"/>
              </w:rPr>
            </w:pPr>
            <w:r w:rsidRPr="009E64C3">
              <w:rPr>
                <w:rFonts w:eastAsia="Cambria"/>
                <w:color w:val="000000"/>
                <w:lang w:val="id-ID"/>
              </w:rPr>
              <w:t>–</w:t>
            </w:r>
          </w:p>
        </w:tc>
        <w:tc>
          <w:tcPr>
            <w:tcW w:w="0" w:type="auto"/>
            <w:hideMark/>
          </w:tcPr>
          <w:p w14:paraId="6B4CEC28" w14:textId="77777777" w:rsidR="008837D5" w:rsidRPr="009E64C3" w:rsidRDefault="008837D5" w:rsidP="009E64C3">
            <w:pPr>
              <w:pStyle w:val="TeksIsi"/>
              <w:rPr>
                <w:rFonts w:eastAsia="Cambria"/>
                <w:color w:val="000000"/>
                <w:lang w:val="id-ID"/>
              </w:rPr>
            </w:pPr>
            <w:r w:rsidRPr="009E64C3">
              <w:rPr>
                <w:rFonts w:eastAsia="Cambria"/>
                <w:color w:val="000000"/>
                <w:lang w:val="id-ID"/>
              </w:rPr>
              <w:t>–</w:t>
            </w:r>
          </w:p>
        </w:tc>
      </w:tr>
      <w:tr w:rsidR="008837D5" w:rsidRPr="009E64C3" w14:paraId="38E2493E" w14:textId="77777777" w:rsidTr="004373C1">
        <w:tc>
          <w:tcPr>
            <w:tcW w:w="0" w:type="auto"/>
            <w:hideMark/>
          </w:tcPr>
          <w:p w14:paraId="5B964765" w14:textId="77777777" w:rsidR="008837D5" w:rsidRPr="009E64C3" w:rsidRDefault="008837D5" w:rsidP="009E64C3">
            <w:pPr>
              <w:pStyle w:val="TeksIsi"/>
              <w:rPr>
                <w:rFonts w:eastAsia="Cambria"/>
                <w:color w:val="000000"/>
                <w:lang w:val="id-ID"/>
              </w:rPr>
            </w:pPr>
            <w:r w:rsidRPr="009E64C3">
              <w:rPr>
                <w:rFonts w:eastAsia="Cambria"/>
                <w:color w:val="000000"/>
                <w:lang w:val="id-ID"/>
              </w:rPr>
              <w:t>Total</w:t>
            </w:r>
          </w:p>
        </w:tc>
        <w:tc>
          <w:tcPr>
            <w:tcW w:w="0" w:type="auto"/>
            <w:hideMark/>
          </w:tcPr>
          <w:p w14:paraId="2F3DCD27" w14:textId="77777777" w:rsidR="008837D5" w:rsidRPr="009E64C3" w:rsidRDefault="008837D5" w:rsidP="009E64C3">
            <w:pPr>
              <w:pStyle w:val="TeksIsi"/>
              <w:rPr>
                <w:rFonts w:eastAsia="Cambria"/>
                <w:color w:val="000000"/>
                <w:lang w:val="id-ID"/>
              </w:rPr>
            </w:pPr>
            <w:r w:rsidRPr="009E64C3">
              <w:rPr>
                <w:rFonts w:eastAsia="Cambria"/>
                <w:color w:val="000000"/>
                <w:lang w:val="id-ID"/>
              </w:rPr>
              <w:t>34.820</w:t>
            </w:r>
          </w:p>
        </w:tc>
        <w:tc>
          <w:tcPr>
            <w:tcW w:w="0" w:type="auto"/>
            <w:hideMark/>
          </w:tcPr>
          <w:p w14:paraId="70F41FD7" w14:textId="77777777" w:rsidR="008837D5" w:rsidRPr="009E64C3" w:rsidRDefault="008837D5" w:rsidP="009E64C3">
            <w:pPr>
              <w:pStyle w:val="TeksIsi"/>
              <w:rPr>
                <w:rFonts w:eastAsia="Cambria"/>
                <w:color w:val="000000"/>
                <w:lang w:val="id-ID"/>
              </w:rPr>
            </w:pPr>
            <w:r w:rsidRPr="009E64C3">
              <w:rPr>
                <w:rFonts w:eastAsia="Cambria"/>
                <w:color w:val="000000"/>
                <w:lang w:val="id-ID"/>
              </w:rPr>
              <w:t>161</w:t>
            </w:r>
          </w:p>
        </w:tc>
        <w:tc>
          <w:tcPr>
            <w:tcW w:w="0" w:type="auto"/>
            <w:hideMark/>
          </w:tcPr>
          <w:p w14:paraId="607670AB" w14:textId="77777777" w:rsidR="008837D5" w:rsidRPr="009E64C3" w:rsidRDefault="008837D5" w:rsidP="009E64C3">
            <w:pPr>
              <w:pStyle w:val="TeksIsi"/>
              <w:rPr>
                <w:rFonts w:eastAsia="Cambria"/>
                <w:color w:val="000000"/>
                <w:lang w:val="id-ID"/>
              </w:rPr>
            </w:pPr>
            <w:r w:rsidRPr="009E64C3">
              <w:rPr>
                <w:rFonts w:eastAsia="Cambria"/>
                <w:color w:val="000000"/>
                <w:lang w:val="id-ID"/>
              </w:rPr>
              <w:t>–</w:t>
            </w:r>
          </w:p>
        </w:tc>
        <w:tc>
          <w:tcPr>
            <w:tcW w:w="0" w:type="auto"/>
            <w:hideMark/>
          </w:tcPr>
          <w:p w14:paraId="3ACD29D0" w14:textId="77777777" w:rsidR="008837D5" w:rsidRPr="009E64C3" w:rsidRDefault="008837D5" w:rsidP="009E64C3">
            <w:pPr>
              <w:pStyle w:val="TeksIsi"/>
              <w:rPr>
                <w:rFonts w:eastAsia="Cambria"/>
                <w:color w:val="000000"/>
                <w:lang w:val="id-ID"/>
              </w:rPr>
            </w:pPr>
            <w:r w:rsidRPr="009E64C3">
              <w:rPr>
                <w:rFonts w:eastAsia="Cambria"/>
                <w:color w:val="000000"/>
                <w:lang w:val="id-ID"/>
              </w:rPr>
              <w:t>–</w:t>
            </w:r>
          </w:p>
        </w:tc>
        <w:tc>
          <w:tcPr>
            <w:tcW w:w="0" w:type="auto"/>
            <w:hideMark/>
          </w:tcPr>
          <w:p w14:paraId="6BC9D44C" w14:textId="77777777" w:rsidR="008837D5" w:rsidRPr="009E64C3" w:rsidRDefault="008837D5" w:rsidP="009E64C3">
            <w:pPr>
              <w:pStyle w:val="TeksIsi"/>
              <w:rPr>
                <w:rFonts w:eastAsia="Cambria"/>
                <w:color w:val="000000"/>
                <w:lang w:val="id-ID"/>
              </w:rPr>
            </w:pPr>
            <w:r w:rsidRPr="009E64C3">
              <w:rPr>
                <w:rFonts w:eastAsia="Cambria"/>
                <w:color w:val="000000"/>
                <w:lang w:val="id-ID"/>
              </w:rPr>
              <w:t>–</w:t>
            </w:r>
          </w:p>
        </w:tc>
      </w:tr>
    </w:tbl>
    <w:p w14:paraId="5C209D13" w14:textId="77777777" w:rsidR="008837D5" w:rsidRPr="009E64C3" w:rsidRDefault="008837D5" w:rsidP="009E64C3">
      <w:pPr>
        <w:pStyle w:val="TeksIsi"/>
        <w:rPr>
          <w:rFonts w:eastAsia="Cambria"/>
          <w:color w:val="000000"/>
          <w:lang w:val="id-ID"/>
        </w:rPr>
      </w:pPr>
    </w:p>
    <w:p w14:paraId="6A36BBAA" w14:textId="77777777" w:rsidR="008837D5" w:rsidRPr="009E64C3" w:rsidRDefault="008837D5" w:rsidP="009E64C3">
      <w:pPr>
        <w:pStyle w:val="TeksIsi"/>
        <w:rPr>
          <w:rFonts w:eastAsia="Cambria"/>
          <w:color w:val="000000"/>
          <w:lang w:val="id-ID"/>
        </w:rPr>
      </w:pPr>
      <w:r w:rsidRPr="009E64C3">
        <w:rPr>
          <w:rFonts w:eastAsia="Cambria"/>
          <w:color w:val="000000"/>
          <w:lang w:val="id-ID"/>
        </w:rPr>
        <w:t>The calculated F-value of 82.229 with a significance level of 0.000 (&lt; 0.05) indicates that Access to Finances, Innovative Millennial Entrepreneurship, and information technology simultaneously have a positive and significant effect on organizational performance.</w:t>
      </w:r>
    </w:p>
    <w:p w14:paraId="50CA59D3" w14:textId="77777777" w:rsidR="008837D5" w:rsidRPr="009E64C3" w:rsidRDefault="008837D5" w:rsidP="009E64C3">
      <w:pPr>
        <w:pStyle w:val="TeksIsi"/>
        <w:rPr>
          <w:rFonts w:eastAsia="Cambria"/>
          <w:color w:val="000000"/>
          <w:lang w:val="id-ID"/>
        </w:rPr>
      </w:pPr>
    </w:p>
    <w:p w14:paraId="7DE4D129" w14:textId="77777777" w:rsidR="008837D5" w:rsidRPr="009E64C3" w:rsidRDefault="008837D5" w:rsidP="004373C1">
      <w:pPr>
        <w:pStyle w:val="TeksIsi"/>
        <w:jc w:val="center"/>
        <w:rPr>
          <w:rFonts w:eastAsia="Cambria"/>
          <w:color w:val="000000"/>
          <w:lang w:val="id-ID"/>
        </w:rPr>
      </w:pPr>
      <w:r w:rsidRPr="009E64C3">
        <w:rPr>
          <w:rFonts w:eastAsia="Cambria"/>
          <w:color w:val="000000"/>
          <w:lang w:val="id-ID"/>
        </w:rPr>
        <w:t>Table 7. Results of the Partial Significance Test (t-Test)</w:t>
      </w:r>
    </w:p>
    <w:tbl>
      <w:tblPr>
        <w:tblStyle w:val="TabelBiasa2"/>
        <w:tblW w:w="0" w:type="auto"/>
        <w:tblBorders>
          <w:insideH w:val="single" w:sz="4" w:space="0" w:color="auto"/>
        </w:tblBorders>
        <w:tblLook w:val="04A0" w:firstRow="1" w:lastRow="0" w:firstColumn="1" w:lastColumn="0" w:noHBand="0" w:noVBand="1"/>
      </w:tblPr>
      <w:tblGrid>
        <w:gridCol w:w="3780"/>
        <w:gridCol w:w="990"/>
        <w:gridCol w:w="1034"/>
        <w:gridCol w:w="711"/>
        <w:gridCol w:w="2250"/>
      </w:tblGrid>
      <w:tr w:rsidR="008837D5" w:rsidRPr="009E64C3" w14:paraId="7AC0CC23" w14:textId="77777777" w:rsidTr="004373C1">
        <w:tc>
          <w:tcPr>
            <w:tcW w:w="3780" w:type="dxa"/>
            <w:hideMark/>
          </w:tcPr>
          <w:p w14:paraId="4E39061C" w14:textId="77777777" w:rsidR="008837D5" w:rsidRPr="009E64C3" w:rsidRDefault="008837D5" w:rsidP="009E64C3">
            <w:pPr>
              <w:pStyle w:val="TeksIsi"/>
              <w:rPr>
                <w:rFonts w:eastAsia="Cambria"/>
                <w:color w:val="000000"/>
                <w:lang w:val="id-ID"/>
              </w:rPr>
            </w:pPr>
            <w:r w:rsidRPr="009E64C3">
              <w:rPr>
                <w:rFonts w:eastAsia="Cambria"/>
                <w:color w:val="000000"/>
                <w:lang w:val="id-ID"/>
              </w:rPr>
              <w:t>Independent Variable</w:t>
            </w:r>
          </w:p>
        </w:tc>
        <w:tc>
          <w:tcPr>
            <w:tcW w:w="990" w:type="dxa"/>
            <w:hideMark/>
          </w:tcPr>
          <w:p w14:paraId="7CAC2F84" w14:textId="77777777" w:rsidR="008837D5" w:rsidRPr="009E64C3" w:rsidRDefault="008837D5" w:rsidP="009E64C3">
            <w:pPr>
              <w:pStyle w:val="TeksIsi"/>
              <w:rPr>
                <w:rFonts w:eastAsia="Cambria"/>
                <w:color w:val="000000"/>
                <w:lang w:val="id-ID"/>
              </w:rPr>
            </w:pPr>
            <w:r w:rsidRPr="009E64C3">
              <w:rPr>
                <w:rFonts w:eastAsia="Cambria"/>
                <w:color w:val="000000"/>
                <w:lang w:val="id-ID"/>
              </w:rPr>
              <w:t>t-table</w:t>
            </w:r>
          </w:p>
        </w:tc>
        <w:tc>
          <w:tcPr>
            <w:tcW w:w="1034" w:type="dxa"/>
            <w:hideMark/>
          </w:tcPr>
          <w:p w14:paraId="74A7E8DD" w14:textId="77777777" w:rsidR="008837D5" w:rsidRPr="009E64C3" w:rsidRDefault="008837D5" w:rsidP="009E64C3">
            <w:pPr>
              <w:pStyle w:val="TeksIsi"/>
              <w:rPr>
                <w:rFonts w:eastAsia="Cambria"/>
                <w:color w:val="000000"/>
                <w:lang w:val="id-ID"/>
              </w:rPr>
            </w:pPr>
            <w:r w:rsidRPr="009E64C3">
              <w:rPr>
                <w:rFonts w:eastAsia="Cambria"/>
                <w:color w:val="000000"/>
                <w:lang w:val="id-ID"/>
              </w:rPr>
              <w:t>t-count</w:t>
            </w:r>
          </w:p>
        </w:tc>
        <w:tc>
          <w:tcPr>
            <w:tcW w:w="0" w:type="auto"/>
            <w:hideMark/>
          </w:tcPr>
          <w:p w14:paraId="689D67AF" w14:textId="77777777" w:rsidR="008837D5" w:rsidRPr="009E64C3" w:rsidRDefault="008837D5" w:rsidP="009E64C3">
            <w:pPr>
              <w:pStyle w:val="TeksIsi"/>
              <w:rPr>
                <w:rFonts w:eastAsia="Cambria"/>
                <w:color w:val="000000"/>
                <w:lang w:val="id-ID"/>
              </w:rPr>
            </w:pPr>
            <w:r w:rsidRPr="009E64C3">
              <w:rPr>
                <w:rFonts w:eastAsia="Cambria"/>
                <w:color w:val="000000"/>
                <w:lang w:val="id-ID"/>
              </w:rPr>
              <w:t>Sig.</w:t>
            </w:r>
          </w:p>
        </w:tc>
        <w:tc>
          <w:tcPr>
            <w:tcW w:w="0" w:type="auto"/>
            <w:hideMark/>
          </w:tcPr>
          <w:p w14:paraId="799F9916" w14:textId="77777777" w:rsidR="008837D5" w:rsidRPr="009E64C3" w:rsidRDefault="008837D5" w:rsidP="009E64C3">
            <w:pPr>
              <w:pStyle w:val="TeksIsi"/>
              <w:rPr>
                <w:rFonts w:eastAsia="Cambria"/>
                <w:color w:val="000000"/>
                <w:lang w:val="id-ID"/>
              </w:rPr>
            </w:pPr>
            <w:r w:rsidRPr="009E64C3">
              <w:rPr>
                <w:rFonts w:eastAsia="Cambria"/>
                <w:color w:val="000000"/>
                <w:lang w:val="id-ID"/>
              </w:rPr>
              <w:t>Description</w:t>
            </w:r>
          </w:p>
        </w:tc>
      </w:tr>
      <w:tr w:rsidR="008837D5" w:rsidRPr="009E64C3" w14:paraId="344217E9" w14:textId="77777777" w:rsidTr="004373C1">
        <w:tc>
          <w:tcPr>
            <w:tcW w:w="3780" w:type="dxa"/>
            <w:hideMark/>
          </w:tcPr>
          <w:p w14:paraId="51645153" w14:textId="77777777" w:rsidR="008837D5" w:rsidRPr="009E64C3" w:rsidRDefault="008837D5" w:rsidP="009E64C3">
            <w:pPr>
              <w:pStyle w:val="TeksIsi"/>
              <w:rPr>
                <w:rFonts w:eastAsia="Cambria"/>
                <w:color w:val="000000"/>
                <w:lang w:val="id-ID"/>
              </w:rPr>
            </w:pPr>
            <w:r w:rsidRPr="009E64C3">
              <w:rPr>
                <w:rFonts w:eastAsia="Cambria"/>
                <w:color w:val="000000"/>
                <w:lang w:val="id-ID"/>
              </w:rPr>
              <w:t>Access to Finances (H1)</w:t>
            </w:r>
          </w:p>
        </w:tc>
        <w:tc>
          <w:tcPr>
            <w:tcW w:w="990" w:type="dxa"/>
            <w:hideMark/>
          </w:tcPr>
          <w:p w14:paraId="1090CBAD" w14:textId="77777777" w:rsidR="008837D5" w:rsidRPr="009E64C3" w:rsidRDefault="008837D5" w:rsidP="009E64C3">
            <w:pPr>
              <w:pStyle w:val="TeksIsi"/>
              <w:rPr>
                <w:rFonts w:eastAsia="Cambria"/>
                <w:color w:val="000000"/>
                <w:lang w:val="id-ID"/>
              </w:rPr>
            </w:pPr>
            <w:r w:rsidRPr="009E64C3">
              <w:rPr>
                <w:rFonts w:eastAsia="Cambria"/>
                <w:color w:val="000000"/>
                <w:lang w:val="id-ID"/>
              </w:rPr>
              <w:t>1.975</w:t>
            </w:r>
          </w:p>
        </w:tc>
        <w:tc>
          <w:tcPr>
            <w:tcW w:w="1034" w:type="dxa"/>
            <w:hideMark/>
          </w:tcPr>
          <w:p w14:paraId="1DE25C41" w14:textId="77777777" w:rsidR="008837D5" w:rsidRPr="009E64C3" w:rsidRDefault="008837D5" w:rsidP="009E64C3">
            <w:pPr>
              <w:pStyle w:val="TeksIsi"/>
              <w:rPr>
                <w:rFonts w:eastAsia="Cambria"/>
                <w:color w:val="000000"/>
                <w:lang w:val="id-ID"/>
              </w:rPr>
            </w:pPr>
            <w:r w:rsidRPr="009E64C3">
              <w:rPr>
                <w:rFonts w:eastAsia="Cambria"/>
                <w:color w:val="000000"/>
                <w:lang w:val="id-ID"/>
              </w:rPr>
              <w:t>7.103</w:t>
            </w:r>
          </w:p>
        </w:tc>
        <w:tc>
          <w:tcPr>
            <w:tcW w:w="0" w:type="auto"/>
            <w:hideMark/>
          </w:tcPr>
          <w:p w14:paraId="0FF9EA21" w14:textId="77777777" w:rsidR="008837D5" w:rsidRPr="009E64C3" w:rsidRDefault="008837D5" w:rsidP="009E64C3">
            <w:pPr>
              <w:pStyle w:val="TeksIsi"/>
              <w:rPr>
                <w:rFonts w:eastAsia="Cambria"/>
                <w:color w:val="000000"/>
                <w:lang w:val="id-ID"/>
              </w:rPr>
            </w:pPr>
            <w:r w:rsidRPr="009E64C3">
              <w:rPr>
                <w:rFonts w:eastAsia="Cambria"/>
                <w:color w:val="000000"/>
                <w:lang w:val="id-ID"/>
              </w:rPr>
              <w:t>0.000</w:t>
            </w:r>
          </w:p>
        </w:tc>
        <w:tc>
          <w:tcPr>
            <w:tcW w:w="0" w:type="auto"/>
            <w:hideMark/>
          </w:tcPr>
          <w:p w14:paraId="0197B687" w14:textId="77777777" w:rsidR="008837D5" w:rsidRPr="009E64C3" w:rsidRDefault="008837D5" w:rsidP="009E64C3">
            <w:pPr>
              <w:pStyle w:val="TeksIsi"/>
              <w:rPr>
                <w:rFonts w:eastAsia="Cambria"/>
                <w:color w:val="000000"/>
                <w:lang w:val="id-ID"/>
              </w:rPr>
            </w:pPr>
            <w:r w:rsidRPr="009E64C3">
              <w:rPr>
                <w:rFonts w:eastAsia="Cambria"/>
                <w:color w:val="000000"/>
                <w:lang w:val="id-ID"/>
              </w:rPr>
              <w:t>Significant – H1 accepted</w:t>
            </w:r>
          </w:p>
        </w:tc>
      </w:tr>
      <w:tr w:rsidR="008837D5" w:rsidRPr="009E64C3" w14:paraId="3CF793D3" w14:textId="77777777" w:rsidTr="004373C1">
        <w:tc>
          <w:tcPr>
            <w:tcW w:w="3780" w:type="dxa"/>
            <w:hideMark/>
          </w:tcPr>
          <w:p w14:paraId="669C0854" w14:textId="77777777" w:rsidR="008837D5" w:rsidRPr="009E64C3" w:rsidRDefault="008837D5" w:rsidP="009E64C3">
            <w:pPr>
              <w:pStyle w:val="TeksIsi"/>
              <w:rPr>
                <w:rFonts w:eastAsia="Cambria"/>
                <w:color w:val="000000"/>
                <w:lang w:val="id-ID"/>
              </w:rPr>
            </w:pPr>
            <w:r w:rsidRPr="009E64C3">
              <w:rPr>
                <w:rFonts w:eastAsia="Cambria"/>
                <w:color w:val="000000"/>
                <w:lang w:val="id-ID"/>
              </w:rPr>
              <w:t>Innovative Millennial Entrepreneurship (H2)</w:t>
            </w:r>
          </w:p>
        </w:tc>
        <w:tc>
          <w:tcPr>
            <w:tcW w:w="990" w:type="dxa"/>
            <w:hideMark/>
          </w:tcPr>
          <w:p w14:paraId="0AF87D2F" w14:textId="77777777" w:rsidR="008837D5" w:rsidRPr="009E64C3" w:rsidRDefault="008837D5" w:rsidP="009E64C3">
            <w:pPr>
              <w:pStyle w:val="TeksIsi"/>
              <w:rPr>
                <w:rFonts w:eastAsia="Cambria"/>
                <w:color w:val="000000"/>
                <w:lang w:val="id-ID"/>
              </w:rPr>
            </w:pPr>
            <w:r w:rsidRPr="009E64C3">
              <w:rPr>
                <w:rFonts w:eastAsia="Cambria"/>
                <w:color w:val="000000"/>
                <w:lang w:val="id-ID"/>
              </w:rPr>
              <w:t>1.975</w:t>
            </w:r>
          </w:p>
        </w:tc>
        <w:tc>
          <w:tcPr>
            <w:tcW w:w="1034" w:type="dxa"/>
            <w:hideMark/>
          </w:tcPr>
          <w:p w14:paraId="79E73D33" w14:textId="77777777" w:rsidR="008837D5" w:rsidRPr="009E64C3" w:rsidRDefault="008837D5" w:rsidP="009E64C3">
            <w:pPr>
              <w:pStyle w:val="TeksIsi"/>
              <w:rPr>
                <w:rFonts w:eastAsia="Cambria"/>
                <w:color w:val="000000"/>
                <w:lang w:val="id-ID"/>
              </w:rPr>
            </w:pPr>
            <w:r w:rsidRPr="009E64C3">
              <w:rPr>
                <w:rFonts w:eastAsia="Cambria"/>
                <w:color w:val="000000"/>
                <w:lang w:val="id-ID"/>
              </w:rPr>
              <w:t>6.202</w:t>
            </w:r>
          </w:p>
        </w:tc>
        <w:tc>
          <w:tcPr>
            <w:tcW w:w="0" w:type="auto"/>
            <w:hideMark/>
          </w:tcPr>
          <w:p w14:paraId="3723D885" w14:textId="77777777" w:rsidR="008837D5" w:rsidRPr="009E64C3" w:rsidRDefault="008837D5" w:rsidP="009E64C3">
            <w:pPr>
              <w:pStyle w:val="TeksIsi"/>
              <w:rPr>
                <w:rFonts w:eastAsia="Cambria"/>
                <w:color w:val="000000"/>
                <w:lang w:val="id-ID"/>
              </w:rPr>
            </w:pPr>
            <w:r w:rsidRPr="009E64C3">
              <w:rPr>
                <w:rFonts w:eastAsia="Cambria"/>
                <w:color w:val="000000"/>
                <w:lang w:val="id-ID"/>
              </w:rPr>
              <w:t>0.000</w:t>
            </w:r>
          </w:p>
        </w:tc>
        <w:tc>
          <w:tcPr>
            <w:tcW w:w="0" w:type="auto"/>
            <w:hideMark/>
          </w:tcPr>
          <w:p w14:paraId="75363E0E" w14:textId="77777777" w:rsidR="008837D5" w:rsidRPr="009E64C3" w:rsidRDefault="008837D5" w:rsidP="009E64C3">
            <w:pPr>
              <w:pStyle w:val="TeksIsi"/>
              <w:rPr>
                <w:rFonts w:eastAsia="Cambria"/>
                <w:color w:val="000000"/>
                <w:lang w:val="id-ID"/>
              </w:rPr>
            </w:pPr>
            <w:r w:rsidRPr="009E64C3">
              <w:rPr>
                <w:rFonts w:eastAsia="Cambria"/>
                <w:color w:val="000000"/>
                <w:lang w:val="id-ID"/>
              </w:rPr>
              <w:t>Significant – H2 accepted</w:t>
            </w:r>
          </w:p>
        </w:tc>
      </w:tr>
      <w:tr w:rsidR="008837D5" w:rsidRPr="009E64C3" w14:paraId="745AADEC" w14:textId="77777777" w:rsidTr="004373C1">
        <w:tc>
          <w:tcPr>
            <w:tcW w:w="3780" w:type="dxa"/>
            <w:hideMark/>
          </w:tcPr>
          <w:p w14:paraId="00EEDF7F" w14:textId="77777777" w:rsidR="008837D5" w:rsidRPr="009E64C3" w:rsidRDefault="008837D5" w:rsidP="009E64C3">
            <w:pPr>
              <w:pStyle w:val="TeksIsi"/>
              <w:rPr>
                <w:rFonts w:eastAsia="Cambria"/>
                <w:color w:val="000000"/>
                <w:lang w:val="id-ID"/>
              </w:rPr>
            </w:pPr>
            <w:r w:rsidRPr="009E64C3">
              <w:rPr>
                <w:rFonts w:eastAsia="Cambria"/>
                <w:color w:val="000000"/>
                <w:lang w:val="id-ID"/>
              </w:rPr>
              <w:t>Information Technology (H3)</w:t>
            </w:r>
          </w:p>
        </w:tc>
        <w:tc>
          <w:tcPr>
            <w:tcW w:w="990" w:type="dxa"/>
            <w:hideMark/>
          </w:tcPr>
          <w:p w14:paraId="6700B671" w14:textId="77777777" w:rsidR="008837D5" w:rsidRPr="009E64C3" w:rsidRDefault="008837D5" w:rsidP="009E64C3">
            <w:pPr>
              <w:pStyle w:val="TeksIsi"/>
              <w:rPr>
                <w:rFonts w:eastAsia="Cambria"/>
                <w:color w:val="000000"/>
                <w:lang w:val="id-ID"/>
              </w:rPr>
            </w:pPr>
            <w:r w:rsidRPr="009E64C3">
              <w:rPr>
                <w:rFonts w:eastAsia="Cambria"/>
                <w:color w:val="000000"/>
                <w:lang w:val="id-ID"/>
              </w:rPr>
              <w:t>1.975</w:t>
            </w:r>
          </w:p>
        </w:tc>
        <w:tc>
          <w:tcPr>
            <w:tcW w:w="1034" w:type="dxa"/>
            <w:hideMark/>
          </w:tcPr>
          <w:p w14:paraId="21640CCF" w14:textId="77777777" w:rsidR="008837D5" w:rsidRPr="009E64C3" w:rsidRDefault="008837D5" w:rsidP="009E64C3">
            <w:pPr>
              <w:pStyle w:val="TeksIsi"/>
              <w:rPr>
                <w:rFonts w:eastAsia="Cambria"/>
                <w:color w:val="000000"/>
                <w:lang w:val="id-ID"/>
              </w:rPr>
            </w:pPr>
            <w:r w:rsidRPr="009E64C3">
              <w:rPr>
                <w:rFonts w:eastAsia="Cambria"/>
                <w:color w:val="000000"/>
                <w:lang w:val="id-ID"/>
              </w:rPr>
              <w:t>5.292</w:t>
            </w:r>
          </w:p>
        </w:tc>
        <w:tc>
          <w:tcPr>
            <w:tcW w:w="0" w:type="auto"/>
            <w:hideMark/>
          </w:tcPr>
          <w:p w14:paraId="164C1487" w14:textId="77777777" w:rsidR="008837D5" w:rsidRPr="009E64C3" w:rsidRDefault="008837D5" w:rsidP="009E64C3">
            <w:pPr>
              <w:pStyle w:val="TeksIsi"/>
              <w:rPr>
                <w:rFonts w:eastAsia="Cambria"/>
                <w:color w:val="000000"/>
                <w:lang w:val="id-ID"/>
              </w:rPr>
            </w:pPr>
            <w:r w:rsidRPr="009E64C3">
              <w:rPr>
                <w:rFonts w:eastAsia="Cambria"/>
                <w:color w:val="000000"/>
                <w:lang w:val="id-ID"/>
              </w:rPr>
              <w:t>0.000</w:t>
            </w:r>
          </w:p>
        </w:tc>
        <w:tc>
          <w:tcPr>
            <w:tcW w:w="0" w:type="auto"/>
            <w:hideMark/>
          </w:tcPr>
          <w:p w14:paraId="7FBC42C6" w14:textId="77777777" w:rsidR="008837D5" w:rsidRPr="009E64C3" w:rsidRDefault="008837D5" w:rsidP="009E64C3">
            <w:pPr>
              <w:pStyle w:val="TeksIsi"/>
              <w:rPr>
                <w:rFonts w:eastAsia="Cambria"/>
                <w:color w:val="000000"/>
                <w:lang w:val="id-ID"/>
              </w:rPr>
            </w:pPr>
            <w:r w:rsidRPr="009E64C3">
              <w:rPr>
                <w:rFonts w:eastAsia="Cambria"/>
                <w:color w:val="000000"/>
                <w:lang w:val="id-ID"/>
              </w:rPr>
              <w:t>Significant – H3 accepted</w:t>
            </w:r>
          </w:p>
        </w:tc>
      </w:tr>
    </w:tbl>
    <w:p w14:paraId="55CF2AA6" w14:textId="77777777" w:rsidR="008837D5" w:rsidRPr="009E64C3" w:rsidRDefault="008837D5" w:rsidP="009E64C3">
      <w:pPr>
        <w:pStyle w:val="TeksIsi"/>
        <w:rPr>
          <w:rFonts w:eastAsia="Cambria"/>
          <w:color w:val="000000"/>
          <w:lang w:val="id-ID"/>
        </w:rPr>
      </w:pPr>
    </w:p>
    <w:p w14:paraId="07A3FC26" w14:textId="77777777" w:rsidR="008837D5" w:rsidRPr="009E64C3" w:rsidRDefault="008837D5" w:rsidP="004373C1">
      <w:pPr>
        <w:pStyle w:val="TeksIsi"/>
        <w:jc w:val="center"/>
        <w:rPr>
          <w:rFonts w:eastAsia="Cambria"/>
          <w:color w:val="000000"/>
          <w:lang w:val="id-ID"/>
        </w:rPr>
      </w:pPr>
      <w:r w:rsidRPr="009E64C3">
        <w:rPr>
          <w:rFonts w:eastAsia="Cambria"/>
          <w:color w:val="000000"/>
          <w:lang w:val="id-ID"/>
        </w:rPr>
        <w:t>Table 8. Results of the Coefficient of Determination Test (R²)</w:t>
      </w:r>
    </w:p>
    <w:tbl>
      <w:tblPr>
        <w:tblStyle w:val="TabelBiasa2"/>
        <w:tblpPr w:leftFromText="180" w:rightFromText="180" w:vertAnchor="text" w:horzAnchor="margin" w:tblpXSpec="center" w:tblpY="28"/>
        <w:tblW w:w="0" w:type="auto"/>
        <w:tblBorders>
          <w:insideH w:val="single" w:sz="4" w:space="0" w:color="auto"/>
        </w:tblBorders>
        <w:tblLook w:val="04A0" w:firstRow="1" w:lastRow="0" w:firstColumn="1" w:lastColumn="0" w:noHBand="0" w:noVBand="1"/>
      </w:tblPr>
      <w:tblGrid>
        <w:gridCol w:w="791"/>
        <w:gridCol w:w="711"/>
        <w:gridCol w:w="1029"/>
        <w:gridCol w:w="1879"/>
      </w:tblGrid>
      <w:tr w:rsidR="008837D5" w:rsidRPr="009E64C3" w14:paraId="237D8F43" w14:textId="77777777" w:rsidTr="004373C1">
        <w:tc>
          <w:tcPr>
            <w:tcW w:w="0" w:type="auto"/>
            <w:hideMark/>
          </w:tcPr>
          <w:p w14:paraId="390CE91D" w14:textId="77777777" w:rsidR="008837D5" w:rsidRPr="009E64C3" w:rsidRDefault="008837D5" w:rsidP="009E64C3">
            <w:pPr>
              <w:pStyle w:val="TeksIsi"/>
              <w:rPr>
                <w:rFonts w:eastAsia="Cambria"/>
                <w:color w:val="000000"/>
                <w:lang w:val="id-ID"/>
              </w:rPr>
            </w:pPr>
            <w:r w:rsidRPr="009E64C3">
              <w:rPr>
                <w:rFonts w:eastAsia="Cambria"/>
                <w:color w:val="000000"/>
                <w:lang w:val="id-ID"/>
              </w:rPr>
              <w:t>Model</w:t>
            </w:r>
          </w:p>
        </w:tc>
        <w:tc>
          <w:tcPr>
            <w:tcW w:w="0" w:type="auto"/>
            <w:hideMark/>
          </w:tcPr>
          <w:p w14:paraId="3F57D6ED" w14:textId="77777777" w:rsidR="008837D5" w:rsidRPr="009E64C3" w:rsidRDefault="008837D5" w:rsidP="009E64C3">
            <w:pPr>
              <w:pStyle w:val="TeksIsi"/>
              <w:rPr>
                <w:rFonts w:eastAsia="Cambria"/>
                <w:color w:val="000000"/>
                <w:lang w:val="id-ID"/>
              </w:rPr>
            </w:pPr>
            <w:r w:rsidRPr="009E64C3">
              <w:rPr>
                <w:rFonts w:eastAsia="Cambria"/>
                <w:color w:val="000000"/>
                <w:lang w:val="id-ID"/>
              </w:rPr>
              <w:t>R</w:t>
            </w:r>
          </w:p>
        </w:tc>
        <w:tc>
          <w:tcPr>
            <w:tcW w:w="0" w:type="auto"/>
            <w:hideMark/>
          </w:tcPr>
          <w:p w14:paraId="27DD1053" w14:textId="77777777" w:rsidR="008837D5" w:rsidRPr="009E64C3" w:rsidRDefault="008837D5" w:rsidP="009E64C3">
            <w:pPr>
              <w:pStyle w:val="TeksIsi"/>
              <w:rPr>
                <w:rFonts w:eastAsia="Cambria"/>
                <w:color w:val="000000"/>
                <w:lang w:val="id-ID"/>
              </w:rPr>
            </w:pPr>
            <w:r w:rsidRPr="009E64C3">
              <w:rPr>
                <w:rFonts w:eastAsia="Cambria"/>
                <w:color w:val="000000"/>
                <w:lang w:val="id-ID"/>
              </w:rPr>
              <w:t>R Square</w:t>
            </w:r>
          </w:p>
        </w:tc>
        <w:tc>
          <w:tcPr>
            <w:tcW w:w="0" w:type="auto"/>
            <w:hideMark/>
          </w:tcPr>
          <w:p w14:paraId="66C80BE7" w14:textId="77777777" w:rsidR="008837D5" w:rsidRPr="009E64C3" w:rsidRDefault="008837D5" w:rsidP="009E64C3">
            <w:pPr>
              <w:pStyle w:val="TeksIsi"/>
              <w:rPr>
                <w:rFonts w:eastAsia="Cambria"/>
                <w:color w:val="000000"/>
                <w:lang w:val="id-ID"/>
              </w:rPr>
            </w:pPr>
            <w:r w:rsidRPr="009E64C3">
              <w:rPr>
                <w:rFonts w:eastAsia="Cambria"/>
                <w:color w:val="000000"/>
                <w:lang w:val="id-ID"/>
              </w:rPr>
              <w:t>Adjusted R Square</w:t>
            </w:r>
          </w:p>
        </w:tc>
      </w:tr>
      <w:tr w:rsidR="008837D5" w:rsidRPr="009E64C3" w14:paraId="5034D503" w14:textId="77777777" w:rsidTr="004373C1">
        <w:tc>
          <w:tcPr>
            <w:tcW w:w="0" w:type="auto"/>
            <w:hideMark/>
          </w:tcPr>
          <w:p w14:paraId="22EDB7DC" w14:textId="77777777" w:rsidR="008837D5" w:rsidRPr="009E64C3" w:rsidRDefault="008837D5" w:rsidP="009E64C3">
            <w:pPr>
              <w:pStyle w:val="TeksIsi"/>
              <w:rPr>
                <w:rFonts w:eastAsia="Cambria"/>
                <w:color w:val="000000"/>
                <w:lang w:val="id-ID"/>
              </w:rPr>
            </w:pPr>
            <w:r w:rsidRPr="009E64C3">
              <w:rPr>
                <w:rFonts w:eastAsia="Cambria"/>
                <w:color w:val="000000"/>
                <w:lang w:val="id-ID"/>
              </w:rPr>
              <w:t>1</w:t>
            </w:r>
          </w:p>
        </w:tc>
        <w:tc>
          <w:tcPr>
            <w:tcW w:w="0" w:type="auto"/>
            <w:hideMark/>
          </w:tcPr>
          <w:p w14:paraId="14B34772" w14:textId="77777777" w:rsidR="008837D5" w:rsidRPr="009E64C3" w:rsidRDefault="008837D5" w:rsidP="009E64C3">
            <w:pPr>
              <w:pStyle w:val="TeksIsi"/>
              <w:rPr>
                <w:rFonts w:eastAsia="Cambria"/>
                <w:color w:val="000000"/>
                <w:lang w:val="id-ID"/>
              </w:rPr>
            </w:pPr>
            <w:r w:rsidRPr="009E64C3">
              <w:rPr>
                <w:rFonts w:eastAsia="Cambria"/>
                <w:color w:val="000000"/>
                <w:lang w:val="id-ID"/>
              </w:rPr>
              <w:t>0.781</w:t>
            </w:r>
          </w:p>
        </w:tc>
        <w:tc>
          <w:tcPr>
            <w:tcW w:w="0" w:type="auto"/>
            <w:hideMark/>
          </w:tcPr>
          <w:p w14:paraId="3CC88FB2" w14:textId="77777777" w:rsidR="008837D5" w:rsidRPr="009E64C3" w:rsidRDefault="008837D5" w:rsidP="009E64C3">
            <w:pPr>
              <w:pStyle w:val="TeksIsi"/>
              <w:rPr>
                <w:rFonts w:eastAsia="Cambria"/>
                <w:color w:val="000000"/>
                <w:lang w:val="id-ID"/>
              </w:rPr>
            </w:pPr>
            <w:r w:rsidRPr="009E64C3">
              <w:rPr>
                <w:rFonts w:eastAsia="Cambria"/>
                <w:color w:val="000000"/>
                <w:lang w:val="id-ID"/>
              </w:rPr>
              <w:t>0.610</w:t>
            </w:r>
          </w:p>
        </w:tc>
        <w:tc>
          <w:tcPr>
            <w:tcW w:w="0" w:type="auto"/>
            <w:hideMark/>
          </w:tcPr>
          <w:p w14:paraId="753D6ABD" w14:textId="77777777" w:rsidR="008837D5" w:rsidRPr="009E64C3" w:rsidRDefault="008837D5" w:rsidP="009E64C3">
            <w:pPr>
              <w:pStyle w:val="TeksIsi"/>
              <w:rPr>
                <w:rFonts w:eastAsia="Cambria"/>
                <w:color w:val="000000"/>
                <w:lang w:val="id-ID"/>
              </w:rPr>
            </w:pPr>
            <w:r w:rsidRPr="009E64C3">
              <w:rPr>
                <w:rFonts w:eastAsia="Cambria"/>
                <w:color w:val="000000"/>
                <w:lang w:val="id-ID"/>
              </w:rPr>
              <w:t>0.602</w:t>
            </w:r>
          </w:p>
        </w:tc>
      </w:tr>
    </w:tbl>
    <w:p w14:paraId="15DCB3C7" w14:textId="77777777" w:rsidR="008837D5" w:rsidRPr="009E64C3" w:rsidRDefault="008837D5" w:rsidP="009E64C3">
      <w:pPr>
        <w:pStyle w:val="TeksIsi"/>
        <w:rPr>
          <w:rFonts w:eastAsia="Cambria"/>
          <w:color w:val="000000"/>
          <w:lang w:val="id-ID"/>
        </w:rPr>
      </w:pPr>
    </w:p>
    <w:p w14:paraId="4EE98B0B" w14:textId="77777777" w:rsidR="008837D5" w:rsidRPr="009E64C3" w:rsidRDefault="008837D5" w:rsidP="009E64C3">
      <w:pPr>
        <w:pStyle w:val="TeksIsi"/>
        <w:rPr>
          <w:rFonts w:eastAsia="Cambria"/>
          <w:color w:val="000000"/>
          <w:lang w:val="id-ID"/>
        </w:rPr>
      </w:pPr>
    </w:p>
    <w:p w14:paraId="70881636" w14:textId="77777777" w:rsidR="008837D5" w:rsidRPr="009E64C3" w:rsidRDefault="008837D5" w:rsidP="009E64C3">
      <w:pPr>
        <w:pStyle w:val="TeksIsi"/>
        <w:rPr>
          <w:rFonts w:eastAsia="Cambria"/>
          <w:color w:val="000000"/>
          <w:lang w:val="id-ID"/>
        </w:rPr>
      </w:pPr>
    </w:p>
    <w:p w14:paraId="2FC90111" w14:textId="77777777" w:rsidR="008837D5" w:rsidRPr="009E64C3" w:rsidRDefault="008837D5" w:rsidP="009E64C3">
      <w:pPr>
        <w:pStyle w:val="TeksIsi"/>
        <w:rPr>
          <w:rFonts w:eastAsia="Cambria"/>
          <w:color w:val="000000"/>
          <w:lang w:val="id-ID"/>
        </w:rPr>
      </w:pPr>
      <w:r w:rsidRPr="009E64C3">
        <w:rPr>
          <w:rFonts w:eastAsia="Cambria"/>
          <w:color w:val="000000"/>
          <w:lang w:val="id-ID"/>
        </w:rPr>
        <w:t>The Adjusted R Square value of 0.602 indicates that Access to Finances, Innovative Millennial Entrepreneurship, and information technology jointly explain 60.2% of the variation in organizational performance in the creative handicraft industry in Central Java, while the remaining 39.8% is explained by other variables outside the research model, such as relational capital, business continuity, or human resource capabilities.</w:t>
      </w:r>
    </w:p>
    <w:p w14:paraId="3FA2B311" w14:textId="77777777" w:rsidR="008837D5" w:rsidRDefault="008837D5" w:rsidP="009E64C3">
      <w:pPr>
        <w:pStyle w:val="TeksIsi"/>
      </w:pPr>
    </w:p>
    <w:p w14:paraId="74D3C786" w14:textId="5380E5FE" w:rsidR="004373C1" w:rsidRDefault="004373C1" w:rsidP="004373C1">
      <w:pPr>
        <w:ind w:left="0" w:hanging="2"/>
        <w:rPr>
          <w:rFonts w:ascii="Times New Roman" w:hAnsi="Times New Roman" w:cs="Times New Roman"/>
          <w:b/>
          <w:bCs/>
        </w:rPr>
      </w:pPr>
      <w:r w:rsidRPr="004373C1">
        <w:rPr>
          <w:rFonts w:ascii="Times New Roman" w:hAnsi="Times New Roman" w:cs="Times New Roman"/>
          <w:b/>
          <w:bCs/>
        </w:rPr>
        <w:t xml:space="preserve">Discussion </w:t>
      </w:r>
    </w:p>
    <w:p w14:paraId="05B1CF5D" w14:textId="35231772" w:rsidR="004373C1" w:rsidRPr="00984E5D" w:rsidRDefault="004373C1" w:rsidP="004373C1">
      <w:pPr>
        <w:pStyle w:val="TeksIsi"/>
        <w:rPr>
          <w:rFonts w:eastAsia="Cambria"/>
        </w:rPr>
      </w:pPr>
      <w:r w:rsidRPr="00984E5D">
        <w:rPr>
          <w:rFonts w:eastAsia="Cambria"/>
        </w:rPr>
        <w:t xml:space="preserve">The first hypothesis test demonstrates that Access to Finances has a positive and significant effect on organizational performance (β = 0.415; Sig. = 0.000), thus supporting H1. This finding is consistent with </w:t>
      </w:r>
      <w:proofErr w:type="spellStart"/>
      <w:r w:rsidRPr="00984E5D">
        <w:rPr>
          <w:rFonts w:eastAsia="Cambria"/>
        </w:rPr>
        <w:t>Fowowe</w:t>
      </w:r>
      <w:proofErr w:type="spellEnd"/>
      <w:r w:rsidRPr="00984E5D">
        <w:rPr>
          <w:rFonts w:eastAsia="Cambria"/>
        </w:rPr>
        <w:t xml:space="preserve"> (2017), </w:t>
      </w:r>
      <w:sdt>
        <w:sdtPr>
          <w:rPr>
            <w:rFonts w:eastAsia="Cambria"/>
            <w:color w:val="000000"/>
          </w:rPr>
          <w:tag w:val="MENDELEY_CITATION_v3_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"/>
          <w:id w:val="-1428886973"/>
          <w:placeholder>
            <w:docPart w:val="DefaultPlaceholder_-1854013440"/>
          </w:placeholder>
        </w:sdtPr>
        <w:sdtContent>
          <w:proofErr w:type="spellStart"/>
          <w:r w:rsidR="003E2307" w:rsidRPr="003E2307">
            <w:rPr>
              <w:rFonts w:eastAsia="Cambria"/>
              <w:color w:val="000000"/>
            </w:rPr>
            <w:t>Ruli</w:t>
          </w:r>
          <w:proofErr w:type="spellEnd"/>
          <w:r w:rsidR="003E2307" w:rsidRPr="003E2307">
            <w:rPr>
              <w:rFonts w:eastAsia="Cambria"/>
              <w:color w:val="000000"/>
            </w:rPr>
            <w:t xml:space="preserve"> et al. (2021)</w:t>
          </w:r>
        </w:sdtContent>
      </w:sdt>
      <w:r w:rsidRPr="00984E5D">
        <w:rPr>
          <w:rFonts w:eastAsia="Cambria"/>
        </w:rPr>
        <w:t xml:space="preserve">, Humaira (2018), </w:t>
      </w:r>
      <w:sdt>
        <w:sdtPr>
          <w:rPr>
            <w:rFonts w:eastAsia="Cambria"/>
            <w:color w:val="000000"/>
          </w:rPr>
          <w:tag w:val="MENDELEY_CITATION_v3_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"/>
          <w:id w:val="-237090427"/>
          <w:placeholder>
            <w:docPart w:val="DefaultPlaceholder_-1854013440"/>
          </w:placeholder>
        </w:sdtPr>
        <w:sdtContent>
          <w:proofErr w:type="spellStart"/>
          <w:r w:rsidR="003E2307" w:rsidRPr="003E2307">
            <w:rPr>
              <w:rFonts w:eastAsia="Cambria"/>
              <w:color w:val="000000"/>
            </w:rPr>
            <w:t>Kijkasiwat</w:t>
          </w:r>
          <w:proofErr w:type="spellEnd"/>
          <w:r w:rsidR="003E2307" w:rsidRPr="003E2307">
            <w:rPr>
              <w:rFonts w:eastAsia="Cambria"/>
              <w:color w:val="000000"/>
            </w:rPr>
            <w:t xml:space="preserve"> et al. (2022)</w:t>
          </w:r>
        </w:sdtContent>
      </w:sdt>
      <w:r w:rsidRPr="00984E5D">
        <w:rPr>
          <w:rFonts w:eastAsia="Cambria"/>
        </w:rPr>
        <w:t xml:space="preserve">, </w:t>
      </w:r>
      <w:sdt>
        <w:sdtPr>
          <w:rPr>
            <w:rFonts w:eastAsia="Cambria"/>
            <w:color w:val="000000"/>
          </w:rPr>
          <w:tag w:val="MENDELEY_CITATION_v3_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"/>
          <w:id w:val="-1806000297"/>
          <w:placeholder>
            <w:docPart w:val="DefaultPlaceholder_-1854013440"/>
          </w:placeholder>
        </w:sdtPr>
        <w:sdtContent>
          <w:proofErr w:type="spellStart"/>
          <w:r w:rsidR="003E2307" w:rsidRPr="003E2307">
            <w:rPr>
              <w:rFonts w:eastAsia="Cambria"/>
              <w:color w:val="000000"/>
            </w:rPr>
            <w:t>Layaman</w:t>
          </w:r>
          <w:proofErr w:type="spellEnd"/>
          <w:r w:rsidR="003E2307" w:rsidRPr="003E2307">
            <w:rPr>
              <w:rFonts w:eastAsia="Cambria"/>
              <w:color w:val="000000"/>
            </w:rPr>
            <w:t xml:space="preserve"> (2022)</w:t>
          </w:r>
        </w:sdtContent>
      </w:sdt>
      <w:r w:rsidRPr="00984E5D">
        <w:rPr>
          <w:rFonts w:eastAsia="Cambria"/>
        </w:rPr>
        <w:t xml:space="preserve">, </w:t>
      </w:r>
      <w:sdt>
        <w:sdtPr>
          <w:rPr>
            <w:rFonts w:eastAsia="Cambria"/>
            <w:color w:val="000000"/>
          </w:rPr>
          <w:tag w:val="MENDELEY_CITATION_v3_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"/>
          <w:id w:val="-1596847270"/>
          <w:placeholder>
            <w:docPart w:val="DefaultPlaceholder_-1854013440"/>
          </w:placeholder>
        </w:sdtPr>
        <w:sdtContent>
          <w:r w:rsidR="003E2307" w:rsidRPr="003E2307">
            <w:rPr>
              <w:rFonts w:eastAsia="Cambria"/>
              <w:color w:val="000000"/>
            </w:rPr>
            <w:t>Chowdhury et al. (2022)</w:t>
          </w:r>
        </w:sdtContent>
      </w:sdt>
      <w:r w:rsidRPr="00984E5D">
        <w:rPr>
          <w:rFonts w:eastAsia="Cambria"/>
        </w:rPr>
        <w:t xml:space="preserve">, </w:t>
      </w:r>
      <w:sdt>
        <w:sdtPr>
          <w:rPr>
            <w:rFonts w:eastAsia="Cambria"/>
            <w:color w:val="000000"/>
          </w:rPr>
          <w:tag w:val="MENDELEY_CITATION_v3_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"/>
          <w:id w:val="733740120"/>
          <w:placeholder>
            <w:docPart w:val="DefaultPlaceholder_-1854013440"/>
          </w:placeholder>
        </w:sdtPr>
        <w:sdtContent>
          <w:r w:rsidR="003E2307" w:rsidRPr="003E2307">
            <w:rPr>
              <w:rFonts w:eastAsia="Cambria"/>
              <w:color w:val="000000"/>
            </w:rPr>
            <w:t>Anthony et al. (2023)</w:t>
          </w:r>
        </w:sdtContent>
      </w:sdt>
      <w:r w:rsidRPr="00984E5D">
        <w:rPr>
          <w:rFonts w:eastAsia="Cambria"/>
        </w:rPr>
        <w:t xml:space="preserve">, </w:t>
      </w:r>
      <w:r w:rsidR="003E2307">
        <w:rPr>
          <w:rFonts w:eastAsia="Cambria"/>
        </w:rPr>
        <w:t xml:space="preserve"> </w:t>
      </w:r>
      <w:r w:rsidRPr="00984E5D">
        <w:rPr>
          <w:rFonts w:eastAsia="Cambria"/>
        </w:rPr>
        <w:t xml:space="preserve">and </w:t>
      </w:r>
      <w:sdt>
        <w:sdtPr>
          <w:rPr>
            <w:rFonts w:eastAsia="Cambria"/>
            <w:color w:val="000000"/>
          </w:rPr>
          <w:tag w:val="MENDELEY_CITATION_v3_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"/>
          <w:id w:val="-1189205688"/>
          <w:placeholder>
            <w:docPart w:val="DefaultPlaceholder_-1854013440"/>
          </w:placeholder>
        </w:sdtPr>
        <w:sdtContent>
          <w:proofErr w:type="spellStart"/>
          <w:r w:rsidR="003E2307" w:rsidRPr="003E2307">
            <w:rPr>
              <w:rFonts w:eastAsia="Cambria"/>
              <w:color w:val="000000"/>
            </w:rPr>
            <w:t>Kurniasari</w:t>
          </w:r>
          <w:proofErr w:type="spellEnd"/>
          <w:r w:rsidR="003E2307" w:rsidRPr="003E2307">
            <w:rPr>
              <w:rFonts w:eastAsia="Cambria"/>
              <w:color w:val="000000"/>
            </w:rPr>
            <w:t xml:space="preserve"> et al. (2025),</w:t>
          </w:r>
        </w:sdtContent>
      </w:sdt>
      <w:r w:rsidRPr="00984E5D">
        <w:rPr>
          <w:rFonts w:eastAsia="Cambria"/>
        </w:rPr>
        <w:t xml:space="preserve"> who found that adequate Access to Finances supports the sustainability and performance growth of MSMEs. Ease of access to financing, in terms of availability, cost, and continuity, enables craft business owners to optimize production processes, procure raw materials, and expand marketing activities, ultimately contributing to increased market acceptance and business profitability. Access to Finances also emerged as the most dominant predictor in the model, confirming the findings of the study’s fishbone analysis that financial capability represents a primary root problem faced by craft business owners in Central Java.</w:t>
      </w:r>
    </w:p>
    <w:p w14:paraId="116CE16E" w14:textId="77777777" w:rsidR="004373C1" w:rsidRPr="00984E5D" w:rsidRDefault="004373C1" w:rsidP="004373C1">
      <w:pPr>
        <w:pStyle w:val="TeksIsi"/>
        <w:rPr>
          <w:rFonts w:eastAsia="Cambria"/>
        </w:rPr>
      </w:pPr>
    </w:p>
    <w:p w14:paraId="1910E6BF" w14:textId="42ADAAF3" w:rsidR="004373C1" w:rsidRPr="00984E5D" w:rsidRDefault="004373C1" w:rsidP="004373C1">
      <w:pPr>
        <w:pStyle w:val="TeksIsi"/>
        <w:rPr>
          <w:rFonts w:eastAsia="Cambria"/>
        </w:rPr>
      </w:pPr>
      <w:r w:rsidRPr="00984E5D">
        <w:rPr>
          <w:rFonts w:eastAsia="Cambria"/>
        </w:rPr>
        <w:t xml:space="preserve">The second hypothesis test demonstrates that Innovative Millennial Entrepreneurship has a positive and significant effect on organizational performance (β = 0.312; Sig. = 0.000), thus supporting H2. This finding is consistent with Hindrawati et al. (2023), </w:t>
      </w:r>
      <w:sdt>
        <w:sdtPr>
          <w:rPr>
            <w:rFonts w:eastAsia="Cambria"/>
            <w:color w:val="000000"/>
          </w:rPr>
          <w:tag w:val="MENDELEY_CITATION_v3_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"/>
          <w:id w:val="-1365749946"/>
          <w:placeholder>
            <w:docPart w:val="DefaultPlaceholder_-1854013440"/>
          </w:placeholder>
        </w:sdtPr>
        <w:sdtContent>
          <w:r w:rsidR="003E2307" w:rsidRPr="003E2307">
            <w:rPr>
              <w:rFonts w:eastAsia="Cambria"/>
              <w:color w:val="000000"/>
            </w:rPr>
            <w:t>Hermawan et al, (2021)</w:t>
          </w:r>
        </w:sdtContent>
      </w:sdt>
      <w:r w:rsidRPr="00984E5D">
        <w:rPr>
          <w:rFonts w:eastAsia="Cambria"/>
        </w:rPr>
        <w:t xml:space="preserve">, and </w:t>
      </w:r>
      <w:proofErr w:type="spellStart"/>
      <w:r w:rsidRPr="00984E5D">
        <w:rPr>
          <w:rFonts w:eastAsia="Cambria"/>
        </w:rPr>
        <w:t>Yaskun</w:t>
      </w:r>
      <w:proofErr w:type="spellEnd"/>
      <w:r w:rsidRPr="00984E5D">
        <w:rPr>
          <w:rFonts w:eastAsia="Cambria"/>
        </w:rPr>
        <w:t xml:space="preserve"> et al. (2023). The ability of millennial craft business owners to conduct market investigations, establish an innovative work climate, and develop unique products with market potential promotes product differentiation amid market competition. The millennial generation’s adaptability to technology and willingness to take risks enable them to respond more effectively to changes in craft market trends, thereby contributing to the achievement of performance targets and business profit growth.</w:t>
      </w:r>
    </w:p>
    <w:p w14:paraId="3870E030" w14:textId="77777777" w:rsidR="004373C1" w:rsidRPr="00984E5D" w:rsidRDefault="004373C1" w:rsidP="004373C1">
      <w:pPr>
        <w:pStyle w:val="TeksIsi"/>
        <w:rPr>
          <w:rFonts w:eastAsia="Cambria"/>
        </w:rPr>
      </w:pPr>
    </w:p>
    <w:p w14:paraId="5D55711F" w14:textId="2210FCAD" w:rsidR="004373C1" w:rsidRPr="00984E5D" w:rsidRDefault="004373C1" w:rsidP="004373C1">
      <w:pPr>
        <w:pStyle w:val="TeksIsi"/>
        <w:rPr>
          <w:rFonts w:eastAsia="Cambria"/>
        </w:rPr>
      </w:pPr>
      <w:r w:rsidRPr="00984E5D">
        <w:rPr>
          <w:rFonts w:eastAsia="Cambria"/>
        </w:rPr>
        <w:t xml:space="preserve">The third hypothesis test demonstrates that information technology has a positive and significant effect on organizational performance (β = 0.281; Sig. = 0.000), thus supporting H3. This finding is consistent with Melville et al. (2004), Schweikl and Obermaier (2020), </w:t>
      </w:r>
      <w:sdt>
        <w:sdtPr>
          <w:rPr>
            <w:rFonts w:eastAsia="Cambria"/>
            <w:color w:val="000000"/>
          </w:rPr>
          <w:tag w:val="MENDELEY_CITATION_v3_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"/>
          <w:id w:val="883597200"/>
          <w:placeholder>
            <w:docPart w:val="DefaultPlaceholder_-1854013440"/>
          </w:placeholder>
        </w:sdtPr>
        <w:sdtContent>
          <w:r w:rsidR="003E2307" w:rsidRPr="003E2307">
            <w:rPr>
              <w:rFonts w:eastAsia="Cambria"/>
              <w:color w:val="000000"/>
            </w:rPr>
            <w:t>Marchiori et al, (2022)</w:t>
          </w:r>
        </w:sdtContent>
      </w:sdt>
      <w:r w:rsidRPr="00984E5D">
        <w:rPr>
          <w:rFonts w:eastAsia="Cambria"/>
        </w:rPr>
        <w:t>,</w:t>
      </w:r>
      <w:proofErr w:type="spellStart"/>
      <w:sdt>
        <w:sdtPr>
          <w:rPr>
            <w:rFonts w:eastAsia="Cambria"/>
            <w:color w:val="000000"/>
          </w:rPr>
          <w:tag w:val="MENDELEY_CITATION_v3_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"/>
          <w:id w:val="-638646059"/>
          <w:placeholder>
            <w:docPart w:val="DefaultPlaceholder_-1854013440"/>
          </w:placeholder>
        </w:sdtPr>
        <w:sdtContent>
          <w:r w:rsidR="003E2307" w:rsidRPr="003E2307">
            <w:rPr>
              <w:rFonts w:eastAsia="Cambria"/>
              <w:color w:val="000000"/>
            </w:rPr>
            <w:t>Ringim</w:t>
          </w:r>
          <w:proofErr w:type="spellEnd"/>
          <w:r w:rsidR="003E2307" w:rsidRPr="003E2307">
            <w:rPr>
              <w:rFonts w:eastAsia="Cambria"/>
              <w:color w:val="000000"/>
            </w:rPr>
            <w:t xml:space="preserve"> et al, (2012)</w:t>
          </w:r>
        </w:sdtContent>
      </w:sdt>
      <w:r w:rsidRPr="00984E5D">
        <w:rPr>
          <w:rFonts w:eastAsia="Cambria"/>
        </w:rPr>
        <w:t xml:space="preserve">, </w:t>
      </w:r>
      <w:sdt>
        <w:sdtPr>
          <w:rPr>
            <w:rFonts w:eastAsia="Cambria"/>
            <w:color w:val="000000"/>
          </w:rPr>
          <w:tag w:val="MENDELEY_CITATION_v3_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"/>
          <w:id w:val="1967007479"/>
          <w:placeholder>
            <w:docPart w:val="DefaultPlaceholder_-1854013440"/>
          </w:placeholder>
        </w:sdtPr>
        <w:sdtContent>
          <w:r w:rsidR="003E2307" w:rsidRPr="003E2307">
            <w:rPr>
              <w:rFonts w:eastAsia="Cambria"/>
              <w:color w:val="000000"/>
            </w:rPr>
            <w:t>Ferraris et al, (2018)</w:t>
          </w:r>
        </w:sdtContent>
      </w:sdt>
      <w:r w:rsidRPr="00984E5D">
        <w:rPr>
          <w:rFonts w:eastAsia="Cambria"/>
        </w:rPr>
        <w:t>. The utilization of information technology by craft business owners, including managing production process knowledge, obtaining information about markets and competitors, and supporting collaboration with business partners, contributes to operational efficiency and broader market reach. Nevertheless, information technology emerged as the predictor with the relatively smallest effect among the three variables, consistent with the preliminary findings that internet utilization as a marketing medium in the craft industry in Central Java had reached only 40%, indicating substantial room for further development in this area.</w:t>
      </w:r>
    </w:p>
    <w:p w14:paraId="31E18A61" w14:textId="77777777" w:rsidR="004373C1" w:rsidRPr="00984E5D" w:rsidRDefault="004373C1" w:rsidP="004373C1">
      <w:pPr>
        <w:pStyle w:val="TeksIsi"/>
        <w:rPr>
          <w:rFonts w:eastAsia="Cambria"/>
        </w:rPr>
      </w:pPr>
    </w:p>
    <w:p w14:paraId="34867618" w14:textId="77777777" w:rsidR="004373C1" w:rsidRPr="00984E5D" w:rsidRDefault="004373C1" w:rsidP="004373C1">
      <w:pPr>
        <w:pStyle w:val="TeksIsi"/>
        <w:rPr>
          <w:rFonts w:eastAsia="Cambria"/>
        </w:rPr>
      </w:pPr>
      <w:r w:rsidRPr="00984E5D">
        <w:rPr>
          <w:rFonts w:eastAsia="Cambria"/>
        </w:rPr>
        <w:t>Overall, the findings confirm the relevance of Dynamic Capabilities Theory in the context of craft MSMEs, in which seizing (Access to Finances), transforming (Innovative Millennial Entrepreneurship), and sensing (information technology) capabilities are simultaneously required by business owners to adapt to changes in the business environment and improve organizational performance.</w:t>
      </w:r>
    </w:p>
    <w:p w14:paraId="1E940497" w14:textId="77777777" w:rsidR="004373C1" w:rsidRDefault="004373C1" w:rsidP="004373C1">
      <w:pPr>
        <w:pStyle w:val="TeksIsi"/>
      </w:pPr>
    </w:p>
    <w:p w14:paraId="5102B39B" w14:textId="77777777" w:rsidR="004373C1" w:rsidRPr="004373C1" w:rsidRDefault="004373C1" w:rsidP="004373C1">
      <w:pPr>
        <w:spacing w:before="0" w:after="0" w:line="240" w:lineRule="auto"/>
        <w:ind w:leftChars="0" w:left="0" w:right="284" w:firstLineChars="0" w:firstLine="0"/>
        <w:jc w:val="left"/>
        <w:rPr>
          <w:rFonts w:ascii="Times New Roman" w:eastAsia="Times New Roman" w:hAnsi="Times New Roman" w:cs="Times New Roman"/>
          <w:b/>
          <w:bCs/>
          <w:sz w:val="22"/>
          <w:szCs w:val="22"/>
        </w:rPr>
      </w:pPr>
      <w:r w:rsidRPr="004373C1">
        <w:rPr>
          <w:rFonts w:ascii="Times New Roman" w:eastAsia="Times New Roman" w:hAnsi="Times New Roman" w:cs="Times New Roman"/>
          <w:b/>
          <w:bCs/>
          <w:sz w:val="22"/>
          <w:szCs w:val="22"/>
        </w:rPr>
        <w:t xml:space="preserve">Conclusions and Future Research </w:t>
      </w:r>
    </w:p>
    <w:p w14:paraId="1E80F742" w14:textId="79B82AC3" w:rsidR="004373C1" w:rsidRPr="003E2307" w:rsidRDefault="004373C1" w:rsidP="004373C1">
      <w:pPr>
        <w:ind w:left="0" w:hanging="2"/>
        <w:rPr>
          <w:rFonts w:ascii="Times New Roman" w:hAnsi="Times New Roman" w:cs="Times New Roman"/>
          <w:b/>
          <w:bCs/>
        </w:rPr>
      </w:pPr>
      <w:r w:rsidRPr="003E2307">
        <w:rPr>
          <w:rFonts w:ascii="Times New Roman" w:hAnsi="Times New Roman" w:cs="Times New Roman"/>
          <w:b/>
          <w:bCs/>
        </w:rPr>
        <w:t xml:space="preserve">Conclusions </w:t>
      </w:r>
    </w:p>
    <w:p w14:paraId="215D6DE4" w14:textId="77777777" w:rsidR="004373C1" w:rsidRPr="004373C1" w:rsidRDefault="004373C1" w:rsidP="004373C1">
      <w:pPr>
        <w:pStyle w:val="TeksIsi"/>
        <w:rPr>
          <w:rFonts w:eastAsia="Cambria"/>
          <w:lang w:val="id-ID"/>
        </w:rPr>
      </w:pPr>
      <w:r w:rsidRPr="004373C1">
        <w:rPr>
          <w:rFonts w:eastAsia="Cambria"/>
          <w:lang w:val="id-ID"/>
        </w:rPr>
        <w:t>This study concludes that Access to Finance, Innovative Millennial Entrepreneurship, and information technology have positive and significant effects on organizational performance among millennial craft business owners in Central Java. Access to Finance has the strongest influence, followed by Innovative Millennial Entrepreneurship and information technology. Collectively, the three variables explain 61.0% of the variation in organizational performance. These findings support the relevance of Dynamic Capabilities Theory in explaining how financial, entrepreneurial, and technological capabilities contribute to the performance of craft MSMEs.</w:t>
      </w:r>
    </w:p>
    <w:p w14:paraId="637FCE12" w14:textId="77777777" w:rsidR="004373C1" w:rsidRDefault="004373C1" w:rsidP="004373C1">
      <w:pPr>
        <w:pStyle w:val="TeksIsi"/>
        <w:rPr>
          <w:rFonts w:eastAsia="Cambria"/>
          <w:lang w:val="id-ID"/>
        </w:rPr>
      </w:pPr>
    </w:p>
    <w:p w14:paraId="6F7C3648" w14:textId="7BD01B67" w:rsidR="004373C1" w:rsidRPr="004373C1" w:rsidRDefault="004373C1" w:rsidP="004373C1">
      <w:pPr>
        <w:pStyle w:val="TeksIsi"/>
        <w:rPr>
          <w:rFonts w:eastAsia="Cambria"/>
          <w:lang w:val="id-ID"/>
        </w:rPr>
      </w:pPr>
      <w:r w:rsidRPr="004373C1">
        <w:rPr>
          <w:rFonts w:eastAsia="Cambria"/>
          <w:lang w:val="id-ID"/>
        </w:rPr>
        <w:t>The managerial implications are directed primarily to the Department of Cooperatives and SMEs of Central Java Province through integrated and continuous empowerment programs. In the area of Access to Finance, the recommended programs include (1) Financial Literacy and MSME Bookkeeping Clinics, (2) Financing Intermediation Facilitation through KUR and non-bank institutions, (3) Business Legality and Certification Assistance, and (4) Monitoring and Evaluation of Financing Access. For Innovative Millennial Entrepreneurship, the programs consist of (5) Market Research and Innovative Product Development Workshops, (6) Product Innovation Incubation and Mentoring, and (7) Millennial Innovative Craft Product Competitions. Meanwhile, information technology capabilities can be strengthened through (8) Digital Literacy and Social Media Marketing Training, (9) Follow-up Assistance for Online Store Optimization, and (10) Monitoring of Digital Platform Utilization and Market Access Expansion.</w:t>
      </w:r>
      <w:r>
        <w:rPr>
          <w:rFonts w:eastAsia="Cambria"/>
          <w:lang w:val="id-ID"/>
        </w:rPr>
        <w:t xml:space="preserve"> </w:t>
      </w:r>
      <w:r w:rsidRPr="004373C1">
        <w:rPr>
          <w:rFonts w:eastAsia="Cambria"/>
          <w:lang w:val="id-ID"/>
        </w:rPr>
        <w:t>The implementation of these programs is expected to strengthen the capabilities of craft business owners in accessing formal financing, developing innovative products, utilizing information technology, and ultimately improving organizational performance.</w:t>
      </w:r>
    </w:p>
    <w:p w14:paraId="2D3FCA06" w14:textId="77777777" w:rsidR="008837D5" w:rsidRDefault="008837D5" w:rsidP="004373C1">
      <w:pPr>
        <w:pStyle w:val="TeksIsi"/>
      </w:pPr>
    </w:p>
    <w:p w14:paraId="715EE0CB" w14:textId="77777777" w:rsidR="004373C1" w:rsidRPr="003E2307" w:rsidRDefault="004373C1" w:rsidP="004373C1">
      <w:pPr>
        <w:ind w:left="0" w:hanging="2"/>
        <w:rPr>
          <w:rFonts w:ascii="Times New Roman" w:hAnsi="Times New Roman" w:cs="Times New Roman"/>
          <w:b/>
          <w:bCs/>
        </w:rPr>
      </w:pPr>
      <w:r w:rsidRPr="003E2307">
        <w:rPr>
          <w:rFonts w:ascii="Times New Roman" w:hAnsi="Times New Roman" w:cs="Times New Roman"/>
          <w:b/>
          <w:bCs/>
        </w:rPr>
        <w:t>Future Research</w:t>
      </w:r>
    </w:p>
    <w:p w14:paraId="2A19345F" w14:textId="77777777" w:rsidR="004373C1" w:rsidRPr="00984E5D" w:rsidRDefault="004373C1" w:rsidP="004373C1">
      <w:pPr>
        <w:pStyle w:val="TeksIsi"/>
        <w:rPr>
          <w:rFonts w:eastAsia="Cambria"/>
          <w:lang w:val="id-ID"/>
        </w:rPr>
      </w:pPr>
      <w:r w:rsidRPr="00984E5D">
        <w:rPr>
          <w:rFonts w:eastAsia="Cambria"/>
          <w:lang w:val="id-ID"/>
        </w:rPr>
        <w:t>This study has several limitations. First, the use of purposive sampling limits the generalizability of the findings to the entire population of millennial craft business owners in Central Java, as a specific sampling frame was not available. Second, the Adjusted R Square value of 0.602 indicates that 39.8% of the variation in organizational performance is explained by factors outside the research model. Third, the cross-sectional design does not capture changes in organizational performance over time.</w:t>
      </w:r>
    </w:p>
    <w:p w14:paraId="23FADE8E" w14:textId="77777777" w:rsidR="004373C1" w:rsidRDefault="004373C1" w:rsidP="004373C1">
      <w:pPr>
        <w:pStyle w:val="TeksIsi"/>
        <w:rPr>
          <w:rFonts w:eastAsia="Cambria"/>
          <w:lang w:val="id-ID"/>
        </w:rPr>
      </w:pPr>
    </w:p>
    <w:p w14:paraId="6A38B058" w14:textId="77777777" w:rsidR="004373C1" w:rsidRDefault="004373C1" w:rsidP="004373C1">
      <w:pPr>
        <w:pStyle w:val="TeksIsi"/>
        <w:rPr>
          <w:rFonts w:eastAsia="Cambria"/>
          <w:lang w:val="id-ID"/>
        </w:rPr>
      </w:pPr>
      <w:r w:rsidRPr="00984E5D">
        <w:rPr>
          <w:rFonts w:eastAsia="Cambria"/>
          <w:lang w:val="id-ID"/>
        </w:rPr>
        <w:t>Future research is recommended to extend the model by incorporating other variables relevant to the MSME handicraft context, such as relational capital, business continuity, and sustainability orientation, and to consider a longitudinal design to capture changes in organizational performance over time. In addition, expanding the research to other creative economy subsectors beyond handicrafts is recommended to strengthen the external validity of the Innovative Millennial Entrepreneurship construct.</w:t>
      </w:r>
    </w:p>
    <w:p w14:paraId="1BD21A1B" w14:textId="77777777" w:rsidR="004373C1" w:rsidRPr="00984E5D" w:rsidRDefault="004373C1" w:rsidP="004373C1">
      <w:pPr>
        <w:pStyle w:val="Judul1"/>
        <w:ind w:left="0" w:hanging="2"/>
        <w:rPr>
          <w:rFonts w:ascii="Cambria" w:eastAsia="Cambria" w:hAnsi="Cambria" w:cs="Cambria"/>
          <w:b/>
          <w:bCs/>
          <w:color w:val="000000"/>
          <w:sz w:val="21"/>
          <w:szCs w:val="21"/>
        </w:rPr>
      </w:pPr>
    </w:p>
    <w:p w14:paraId="31CFB11B" w14:textId="40EB0CEB" w:rsidR="004373C1" w:rsidRPr="008837D5" w:rsidRDefault="004373C1" w:rsidP="004373C1">
      <w:pPr>
        <w:pStyle w:val="TeksIsi"/>
        <w:sectPr w:rsidR="004373C1" w:rsidRPr="008837D5" w:rsidSect="008837D5">
          <w:headerReference w:type="default" r:id="rId11"/>
          <w:headerReference w:type="first" r:id="rId12"/>
          <w:footerReference w:type="first" r:id="rId13"/>
          <w:pgSz w:w="11906" w:h="16838"/>
          <w:pgMar w:top="1701" w:right="1440" w:bottom="1440" w:left="1701" w:header="709" w:footer="709" w:gutter="0"/>
          <w:pgNumType w:start="1"/>
          <w:cols w:space="720"/>
          <w:titlePg/>
        </w:sectPr>
      </w:pPr>
    </w:p>
    <w:p w14:paraId="5FC88936" w14:textId="77777777" w:rsidR="008837D5" w:rsidRDefault="003E2307" w:rsidP="003E2307">
      <w:pPr>
        <w:pStyle w:val="TeksIsi"/>
      </w:pPr>
      <w:proofErr w:type="spellStart"/>
      <w:r>
        <w:lastRenderedPageBreak/>
        <w:t>Referensi</w:t>
      </w:r>
      <w:proofErr w:type="spellEnd"/>
    </w:p>
    <w:p w14:paraId="06889323" w14:textId="77777777" w:rsidR="003E2307" w:rsidRDefault="003E2307" w:rsidP="003E2307">
      <w:pPr>
        <w:pStyle w:val="TeksIsi"/>
      </w:pPr>
    </w:p>
    <w:sdt>
      <w:sdtPr>
        <w:rPr>
          <w:rFonts w:ascii="Times New Roman" w:hAnsi="Times New Roman" w:cs="Times New Roman"/>
          <w:color w:val="000000"/>
          <w:sz w:val="22"/>
        </w:rPr>
        <w:tag w:val="MENDELEY_BIBLIOGRAPHY"/>
        <w:id w:val="-602957177"/>
        <w:placeholder>
          <w:docPart w:val="DefaultPlaceholder_-1854013440"/>
        </w:placeholder>
      </w:sdtPr>
      <w:sdtEndPr>
        <w:rPr>
          <w:rFonts w:eastAsia="Times New Roman"/>
          <w:kern w:val="0"/>
          <w:position w:val="0"/>
          <w:szCs w:val="22"/>
          <w:lang w:val="en-US"/>
        </w:rPr>
      </w:sdtEndPr>
      <w:sdtContent>
        <w:p w14:paraId="07B5AEBE" w14:textId="77777777" w:rsidR="003E2307" w:rsidRPr="003E2307" w:rsidRDefault="003E2307">
          <w:pPr>
            <w:autoSpaceDE w:val="0"/>
            <w:autoSpaceDN w:val="0"/>
            <w:ind w:left="0" w:hanging="2"/>
            <w:divId w:val="1946688599"/>
            <w:rPr>
              <w:rFonts w:ascii="Times New Roman" w:eastAsia="Times New Roman" w:hAnsi="Times New Roman" w:cs="Times New Roman"/>
              <w:color w:val="000000"/>
              <w:kern w:val="0"/>
              <w:sz w:val="22"/>
            </w:rPr>
          </w:pPr>
          <w:proofErr w:type="spellStart"/>
          <w:r w:rsidRPr="003E2307">
            <w:rPr>
              <w:rFonts w:ascii="Times New Roman" w:eastAsia="Times New Roman" w:hAnsi="Times New Roman" w:cs="Times New Roman"/>
              <w:color w:val="000000"/>
              <w:sz w:val="22"/>
            </w:rPr>
            <w:t>Adomako</w:t>
          </w:r>
          <w:proofErr w:type="spellEnd"/>
          <w:r w:rsidRPr="003E2307">
            <w:rPr>
              <w:rFonts w:ascii="Times New Roman" w:eastAsia="Times New Roman" w:hAnsi="Times New Roman" w:cs="Times New Roman"/>
              <w:color w:val="000000"/>
              <w:sz w:val="22"/>
            </w:rPr>
            <w:t xml:space="preserve">, S., </w:t>
          </w:r>
          <w:proofErr w:type="spellStart"/>
          <w:r w:rsidRPr="003E2307">
            <w:rPr>
              <w:rFonts w:ascii="Times New Roman" w:eastAsia="Times New Roman" w:hAnsi="Times New Roman" w:cs="Times New Roman"/>
              <w:color w:val="000000"/>
              <w:sz w:val="22"/>
            </w:rPr>
            <w:t>Danso</w:t>
          </w:r>
          <w:proofErr w:type="spellEnd"/>
          <w:r w:rsidRPr="003E2307">
            <w:rPr>
              <w:rFonts w:ascii="Times New Roman" w:eastAsia="Times New Roman" w:hAnsi="Times New Roman" w:cs="Times New Roman"/>
              <w:color w:val="000000"/>
              <w:sz w:val="22"/>
            </w:rPr>
            <w:t xml:space="preserve">, A., &amp; </w:t>
          </w:r>
          <w:proofErr w:type="spellStart"/>
          <w:r w:rsidRPr="003E2307">
            <w:rPr>
              <w:rFonts w:ascii="Times New Roman" w:eastAsia="Times New Roman" w:hAnsi="Times New Roman" w:cs="Times New Roman"/>
              <w:color w:val="000000"/>
              <w:sz w:val="22"/>
            </w:rPr>
            <w:t>Ofori</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Damoah</w:t>
          </w:r>
          <w:proofErr w:type="spellEnd"/>
          <w:r w:rsidRPr="003E2307">
            <w:rPr>
              <w:rFonts w:ascii="Times New Roman" w:eastAsia="Times New Roman" w:hAnsi="Times New Roman" w:cs="Times New Roman"/>
              <w:color w:val="000000"/>
              <w:sz w:val="22"/>
            </w:rPr>
            <w:t xml:space="preserve">, J. (2016). The </w:t>
          </w:r>
          <w:proofErr w:type="spellStart"/>
          <w:r w:rsidRPr="003E2307">
            <w:rPr>
              <w:rFonts w:ascii="Times New Roman" w:eastAsia="Times New Roman" w:hAnsi="Times New Roman" w:cs="Times New Roman"/>
              <w:color w:val="000000"/>
              <w:sz w:val="22"/>
            </w:rPr>
            <w:t>moderating</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influence</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of</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financial</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literacy</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on</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the</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relationship</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between</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access</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to</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finance</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and</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firm</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growth</w:t>
          </w:r>
          <w:proofErr w:type="spellEnd"/>
          <w:r w:rsidRPr="003E2307">
            <w:rPr>
              <w:rFonts w:ascii="Times New Roman" w:eastAsia="Times New Roman" w:hAnsi="Times New Roman" w:cs="Times New Roman"/>
              <w:color w:val="000000"/>
              <w:sz w:val="22"/>
            </w:rPr>
            <w:t xml:space="preserve"> in Ghana. </w:t>
          </w:r>
          <w:proofErr w:type="spellStart"/>
          <w:r w:rsidRPr="003E2307">
            <w:rPr>
              <w:rFonts w:ascii="Times New Roman" w:eastAsia="Times New Roman" w:hAnsi="Times New Roman" w:cs="Times New Roman"/>
              <w:i/>
              <w:iCs/>
              <w:color w:val="000000"/>
              <w:sz w:val="22"/>
            </w:rPr>
            <w:t>Venture</w:t>
          </w:r>
          <w:proofErr w:type="spellEnd"/>
          <w:r w:rsidRPr="003E2307">
            <w:rPr>
              <w:rFonts w:ascii="Times New Roman" w:eastAsia="Times New Roman" w:hAnsi="Times New Roman" w:cs="Times New Roman"/>
              <w:i/>
              <w:iCs/>
              <w:color w:val="000000"/>
              <w:sz w:val="22"/>
            </w:rPr>
            <w:t xml:space="preserve"> Capital</w:t>
          </w:r>
          <w:r w:rsidRPr="003E2307">
            <w:rPr>
              <w:rFonts w:ascii="Times New Roman" w:eastAsia="Times New Roman" w:hAnsi="Times New Roman" w:cs="Times New Roman"/>
              <w:color w:val="000000"/>
              <w:sz w:val="22"/>
            </w:rPr>
            <w:t xml:space="preserve">, </w:t>
          </w:r>
          <w:r w:rsidRPr="003E2307">
            <w:rPr>
              <w:rFonts w:ascii="Times New Roman" w:eastAsia="Times New Roman" w:hAnsi="Times New Roman" w:cs="Times New Roman"/>
              <w:i/>
              <w:iCs/>
              <w:color w:val="000000"/>
              <w:sz w:val="22"/>
            </w:rPr>
            <w:t>18</w:t>
          </w:r>
          <w:r w:rsidRPr="003E2307">
            <w:rPr>
              <w:rFonts w:ascii="Times New Roman" w:eastAsia="Times New Roman" w:hAnsi="Times New Roman" w:cs="Times New Roman"/>
              <w:color w:val="000000"/>
              <w:sz w:val="22"/>
            </w:rPr>
            <w:t>(1), 43–61. https://doi.org/10.1080/13691066.2015.1079952</w:t>
          </w:r>
        </w:p>
        <w:p w14:paraId="5FFD60B3" w14:textId="77777777" w:rsidR="003E2307" w:rsidRPr="003E2307" w:rsidRDefault="003E2307">
          <w:pPr>
            <w:autoSpaceDE w:val="0"/>
            <w:autoSpaceDN w:val="0"/>
            <w:ind w:left="0" w:hanging="2"/>
            <w:divId w:val="455834717"/>
            <w:rPr>
              <w:rFonts w:ascii="Times New Roman" w:eastAsia="Times New Roman" w:hAnsi="Times New Roman" w:cs="Times New Roman"/>
              <w:color w:val="000000"/>
              <w:sz w:val="22"/>
            </w:rPr>
          </w:pPr>
          <w:proofErr w:type="spellStart"/>
          <w:r w:rsidRPr="003E2307">
            <w:rPr>
              <w:rFonts w:ascii="Times New Roman" w:eastAsia="Times New Roman" w:hAnsi="Times New Roman" w:cs="Times New Roman"/>
              <w:color w:val="000000"/>
              <w:sz w:val="22"/>
            </w:rPr>
            <w:t>Aghion</w:t>
          </w:r>
          <w:proofErr w:type="spellEnd"/>
          <w:r w:rsidRPr="003E2307">
            <w:rPr>
              <w:rFonts w:ascii="Times New Roman" w:eastAsia="Times New Roman" w:hAnsi="Times New Roman" w:cs="Times New Roman"/>
              <w:color w:val="000000"/>
              <w:sz w:val="22"/>
            </w:rPr>
            <w:t xml:space="preserve">, P., </w:t>
          </w:r>
          <w:proofErr w:type="spellStart"/>
          <w:r w:rsidRPr="003E2307">
            <w:rPr>
              <w:rFonts w:ascii="Times New Roman" w:eastAsia="Times New Roman" w:hAnsi="Times New Roman" w:cs="Times New Roman"/>
              <w:color w:val="000000"/>
              <w:sz w:val="22"/>
            </w:rPr>
            <w:t>Bond</w:t>
          </w:r>
          <w:proofErr w:type="spellEnd"/>
          <w:r w:rsidRPr="003E2307">
            <w:rPr>
              <w:rFonts w:ascii="Times New Roman" w:eastAsia="Times New Roman" w:hAnsi="Times New Roman" w:cs="Times New Roman"/>
              <w:color w:val="000000"/>
              <w:sz w:val="22"/>
            </w:rPr>
            <w:t xml:space="preserve">, S., </w:t>
          </w:r>
          <w:proofErr w:type="spellStart"/>
          <w:r w:rsidRPr="003E2307">
            <w:rPr>
              <w:rFonts w:ascii="Times New Roman" w:eastAsia="Times New Roman" w:hAnsi="Times New Roman" w:cs="Times New Roman"/>
              <w:color w:val="000000"/>
              <w:sz w:val="22"/>
            </w:rPr>
            <w:t>Klemm</w:t>
          </w:r>
          <w:proofErr w:type="spellEnd"/>
          <w:r w:rsidRPr="003E2307">
            <w:rPr>
              <w:rFonts w:ascii="Times New Roman" w:eastAsia="Times New Roman" w:hAnsi="Times New Roman" w:cs="Times New Roman"/>
              <w:color w:val="000000"/>
              <w:sz w:val="22"/>
            </w:rPr>
            <w:t xml:space="preserve">, A., &amp; </w:t>
          </w:r>
          <w:proofErr w:type="spellStart"/>
          <w:r w:rsidRPr="003E2307">
            <w:rPr>
              <w:rFonts w:ascii="Times New Roman" w:eastAsia="Times New Roman" w:hAnsi="Times New Roman" w:cs="Times New Roman"/>
              <w:color w:val="000000"/>
              <w:sz w:val="22"/>
            </w:rPr>
            <w:t>Marinescu</w:t>
          </w:r>
          <w:proofErr w:type="spellEnd"/>
          <w:r w:rsidRPr="003E2307">
            <w:rPr>
              <w:rFonts w:ascii="Times New Roman" w:eastAsia="Times New Roman" w:hAnsi="Times New Roman" w:cs="Times New Roman"/>
              <w:color w:val="000000"/>
              <w:sz w:val="22"/>
            </w:rPr>
            <w:t xml:space="preserve">, I. (2004). Technology </w:t>
          </w:r>
          <w:proofErr w:type="spellStart"/>
          <w:r w:rsidRPr="003E2307">
            <w:rPr>
              <w:rFonts w:ascii="Times New Roman" w:eastAsia="Times New Roman" w:hAnsi="Times New Roman" w:cs="Times New Roman"/>
              <w:color w:val="000000"/>
              <w:sz w:val="22"/>
            </w:rPr>
            <w:t>and</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financial</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structure</w:t>
          </w:r>
          <w:proofErr w:type="spellEnd"/>
          <w:r w:rsidRPr="003E2307">
            <w:rPr>
              <w:rFonts w:ascii="Times New Roman" w:eastAsia="Times New Roman" w:hAnsi="Times New Roman" w:cs="Times New Roman"/>
              <w:color w:val="000000"/>
              <w:sz w:val="22"/>
            </w:rPr>
            <w:t xml:space="preserve">: Are </w:t>
          </w:r>
          <w:proofErr w:type="spellStart"/>
          <w:r w:rsidRPr="003E2307">
            <w:rPr>
              <w:rFonts w:ascii="Times New Roman" w:eastAsia="Times New Roman" w:hAnsi="Times New Roman" w:cs="Times New Roman"/>
              <w:color w:val="000000"/>
              <w:sz w:val="22"/>
            </w:rPr>
            <w:t>innovative</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firms</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different</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i/>
              <w:iCs/>
              <w:color w:val="000000"/>
              <w:sz w:val="22"/>
            </w:rPr>
            <w:t>Journal</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of</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the</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European</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Economic</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Association</w:t>
          </w:r>
          <w:proofErr w:type="spellEnd"/>
          <w:r w:rsidRPr="003E2307">
            <w:rPr>
              <w:rFonts w:ascii="Times New Roman" w:eastAsia="Times New Roman" w:hAnsi="Times New Roman" w:cs="Times New Roman"/>
              <w:color w:val="000000"/>
              <w:sz w:val="22"/>
            </w:rPr>
            <w:t xml:space="preserve">, </w:t>
          </w:r>
          <w:r w:rsidRPr="003E2307">
            <w:rPr>
              <w:rFonts w:ascii="Times New Roman" w:eastAsia="Times New Roman" w:hAnsi="Times New Roman" w:cs="Times New Roman"/>
              <w:i/>
              <w:iCs/>
              <w:color w:val="000000"/>
              <w:sz w:val="22"/>
            </w:rPr>
            <w:t>2</w:t>
          </w:r>
          <w:r w:rsidRPr="003E2307">
            <w:rPr>
              <w:rFonts w:ascii="Times New Roman" w:eastAsia="Times New Roman" w:hAnsi="Times New Roman" w:cs="Times New Roman"/>
              <w:color w:val="000000"/>
              <w:sz w:val="22"/>
            </w:rPr>
            <w:t>(2–3), 277–288. https://doi.org/10.1162/154247604323067989</w:t>
          </w:r>
        </w:p>
        <w:p w14:paraId="16739D47" w14:textId="77777777" w:rsidR="003E2307" w:rsidRPr="003E2307" w:rsidRDefault="003E2307">
          <w:pPr>
            <w:autoSpaceDE w:val="0"/>
            <w:autoSpaceDN w:val="0"/>
            <w:ind w:left="0" w:hanging="2"/>
            <w:divId w:val="1890727603"/>
            <w:rPr>
              <w:rFonts w:ascii="Times New Roman" w:eastAsia="Times New Roman" w:hAnsi="Times New Roman" w:cs="Times New Roman"/>
              <w:color w:val="000000"/>
              <w:sz w:val="22"/>
            </w:rPr>
          </w:pPr>
          <w:r w:rsidRPr="003E2307">
            <w:rPr>
              <w:rFonts w:ascii="Times New Roman" w:eastAsia="Times New Roman" w:hAnsi="Times New Roman" w:cs="Times New Roman"/>
              <w:color w:val="000000"/>
              <w:sz w:val="22"/>
            </w:rPr>
            <w:t xml:space="preserve">ANTHONY, U. A., SHAMSUDEEN, M. S., AMINU, U., &amp; NURA, M. B. (2023). ACCESS TO FINANCE AND ITS IMPACT ON SMALL AND MEDIUM ENTERPRISE (SMES) PERFORMANCE IN KANO STATE. </w:t>
          </w:r>
          <w:r w:rsidRPr="003E2307">
            <w:rPr>
              <w:rFonts w:ascii="Times New Roman" w:eastAsia="Times New Roman" w:hAnsi="Times New Roman" w:cs="Times New Roman"/>
              <w:i/>
              <w:iCs/>
              <w:color w:val="000000"/>
              <w:sz w:val="22"/>
            </w:rPr>
            <w:t>GUSAU JOURNAL OF ECONOMICS AND DEVELOPMENT STUDIES</w:t>
          </w:r>
          <w:r w:rsidRPr="003E2307">
            <w:rPr>
              <w:rFonts w:ascii="Times New Roman" w:eastAsia="Times New Roman" w:hAnsi="Times New Roman" w:cs="Times New Roman"/>
              <w:color w:val="000000"/>
              <w:sz w:val="22"/>
            </w:rPr>
            <w:t xml:space="preserve">, </w:t>
          </w:r>
          <w:r w:rsidRPr="003E2307">
            <w:rPr>
              <w:rFonts w:ascii="Times New Roman" w:eastAsia="Times New Roman" w:hAnsi="Times New Roman" w:cs="Times New Roman"/>
              <w:i/>
              <w:iCs/>
              <w:color w:val="000000"/>
              <w:sz w:val="22"/>
            </w:rPr>
            <w:t>4</w:t>
          </w:r>
          <w:r w:rsidRPr="003E2307">
            <w:rPr>
              <w:rFonts w:ascii="Times New Roman" w:eastAsia="Times New Roman" w:hAnsi="Times New Roman" w:cs="Times New Roman"/>
              <w:color w:val="000000"/>
              <w:sz w:val="22"/>
            </w:rPr>
            <w:t>(1), 199–210. https://doi.org/10.57233/gujeds.v4i1.13</w:t>
          </w:r>
        </w:p>
        <w:p w14:paraId="6C6575FF" w14:textId="77777777" w:rsidR="003E2307" w:rsidRPr="003E2307" w:rsidRDefault="003E2307">
          <w:pPr>
            <w:autoSpaceDE w:val="0"/>
            <w:autoSpaceDN w:val="0"/>
            <w:ind w:left="0" w:hanging="2"/>
            <w:divId w:val="2032562536"/>
            <w:rPr>
              <w:rFonts w:ascii="Times New Roman" w:eastAsia="Times New Roman" w:hAnsi="Times New Roman" w:cs="Times New Roman"/>
              <w:color w:val="000000"/>
              <w:sz w:val="22"/>
            </w:rPr>
          </w:pPr>
          <w:r w:rsidRPr="003E2307">
            <w:rPr>
              <w:rFonts w:ascii="Times New Roman" w:eastAsia="Times New Roman" w:hAnsi="Times New Roman" w:cs="Times New Roman"/>
              <w:color w:val="000000"/>
              <w:sz w:val="22"/>
            </w:rPr>
            <w:t xml:space="preserve">Aulia, A. N., Hermawan, I., &amp; Purnamasari, E. (2024). </w:t>
          </w:r>
          <w:proofErr w:type="spellStart"/>
          <w:r w:rsidRPr="003E2307">
            <w:rPr>
              <w:rFonts w:ascii="Times New Roman" w:eastAsia="Times New Roman" w:hAnsi="Times New Roman" w:cs="Times New Roman"/>
              <w:color w:val="000000"/>
              <w:sz w:val="22"/>
            </w:rPr>
            <w:t>Enhancing</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Organizational</w:t>
          </w:r>
          <w:proofErr w:type="spellEnd"/>
          <w:r w:rsidRPr="003E2307">
            <w:rPr>
              <w:rFonts w:ascii="Times New Roman" w:eastAsia="Times New Roman" w:hAnsi="Times New Roman" w:cs="Times New Roman"/>
              <w:color w:val="000000"/>
              <w:sz w:val="22"/>
            </w:rPr>
            <w:t xml:space="preserve"> Performance: Can </w:t>
          </w:r>
          <w:proofErr w:type="spellStart"/>
          <w:r w:rsidRPr="003E2307">
            <w:rPr>
              <w:rFonts w:ascii="Times New Roman" w:eastAsia="Times New Roman" w:hAnsi="Times New Roman" w:cs="Times New Roman"/>
              <w:color w:val="000000"/>
              <w:sz w:val="22"/>
            </w:rPr>
            <w:t>Innovative</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Millennial</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Entrepreneurship</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and</w:t>
          </w:r>
          <w:proofErr w:type="spellEnd"/>
          <w:r w:rsidRPr="003E2307">
            <w:rPr>
              <w:rFonts w:ascii="Times New Roman" w:eastAsia="Times New Roman" w:hAnsi="Times New Roman" w:cs="Times New Roman"/>
              <w:color w:val="000000"/>
              <w:sz w:val="22"/>
            </w:rPr>
            <w:t xml:space="preserve"> Business </w:t>
          </w:r>
          <w:proofErr w:type="spellStart"/>
          <w:r w:rsidRPr="003E2307">
            <w:rPr>
              <w:rFonts w:ascii="Times New Roman" w:eastAsia="Times New Roman" w:hAnsi="Times New Roman" w:cs="Times New Roman"/>
              <w:color w:val="000000"/>
              <w:sz w:val="22"/>
            </w:rPr>
            <w:t>Continuity</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Take</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on</w:t>
          </w:r>
          <w:proofErr w:type="spellEnd"/>
          <w:r w:rsidRPr="003E2307">
            <w:rPr>
              <w:rFonts w:ascii="Times New Roman" w:eastAsia="Times New Roman" w:hAnsi="Times New Roman" w:cs="Times New Roman"/>
              <w:color w:val="000000"/>
              <w:sz w:val="22"/>
            </w:rPr>
            <w:t xml:space="preserve"> A </w:t>
          </w:r>
          <w:proofErr w:type="spellStart"/>
          <w:r w:rsidRPr="003E2307">
            <w:rPr>
              <w:rFonts w:ascii="Times New Roman" w:eastAsia="Times New Roman" w:hAnsi="Times New Roman" w:cs="Times New Roman"/>
              <w:color w:val="000000"/>
              <w:sz w:val="22"/>
            </w:rPr>
            <w:t>Mediating</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Role</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i/>
              <w:iCs/>
              <w:color w:val="000000"/>
              <w:sz w:val="22"/>
            </w:rPr>
            <w:t>Organization</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and</w:t>
          </w:r>
          <w:proofErr w:type="spellEnd"/>
          <w:r w:rsidRPr="003E2307">
            <w:rPr>
              <w:rFonts w:ascii="Times New Roman" w:eastAsia="Times New Roman" w:hAnsi="Times New Roman" w:cs="Times New Roman"/>
              <w:i/>
              <w:iCs/>
              <w:color w:val="000000"/>
              <w:sz w:val="22"/>
            </w:rPr>
            <w:t xml:space="preserve"> Human Capital Development</w:t>
          </w:r>
          <w:r w:rsidRPr="003E2307">
            <w:rPr>
              <w:rFonts w:ascii="Times New Roman" w:eastAsia="Times New Roman" w:hAnsi="Times New Roman" w:cs="Times New Roman"/>
              <w:color w:val="000000"/>
              <w:sz w:val="22"/>
            </w:rPr>
            <w:t xml:space="preserve">, </w:t>
          </w:r>
          <w:r w:rsidRPr="003E2307">
            <w:rPr>
              <w:rFonts w:ascii="Times New Roman" w:eastAsia="Times New Roman" w:hAnsi="Times New Roman" w:cs="Times New Roman"/>
              <w:i/>
              <w:iCs/>
              <w:color w:val="000000"/>
              <w:sz w:val="22"/>
            </w:rPr>
            <w:t>3</w:t>
          </w:r>
          <w:r w:rsidRPr="003E2307">
            <w:rPr>
              <w:rFonts w:ascii="Times New Roman" w:eastAsia="Times New Roman" w:hAnsi="Times New Roman" w:cs="Times New Roman"/>
              <w:color w:val="000000"/>
              <w:sz w:val="22"/>
            </w:rPr>
            <w:t>(2), 84–96. https://doi.org/10.31098/orcadev.v3i2.2419</w:t>
          </w:r>
        </w:p>
        <w:p w14:paraId="0B6CA33D" w14:textId="77777777" w:rsidR="003E2307" w:rsidRPr="003E2307" w:rsidRDefault="003E2307">
          <w:pPr>
            <w:autoSpaceDE w:val="0"/>
            <w:autoSpaceDN w:val="0"/>
            <w:ind w:left="0" w:hanging="2"/>
            <w:divId w:val="546530670"/>
            <w:rPr>
              <w:rFonts w:ascii="Times New Roman" w:eastAsia="Times New Roman" w:hAnsi="Times New Roman" w:cs="Times New Roman"/>
              <w:color w:val="000000"/>
              <w:sz w:val="22"/>
            </w:rPr>
          </w:pPr>
          <w:proofErr w:type="spellStart"/>
          <w:r w:rsidRPr="003E2307">
            <w:rPr>
              <w:rFonts w:ascii="Times New Roman" w:eastAsia="Times New Roman" w:hAnsi="Times New Roman" w:cs="Times New Roman"/>
              <w:color w:val="000000"/>
              <w:sz w:val="22"/>
            </w:rPr>
            <w:t>Barba-Sánchez</w:t>
          </w:r>
          <w:proofErr w:type="spellEnd"/>
          <w:r w:rsidRPr="003E2307">
            <w:rPr>
              <w:rFonts w:ascii="Times New Roman" w:eastAsia="Times New Roman" w:hAnsi="Times New Roman" w:cs="Times New Roman"/>
              <w:color w:val="000000"/>
              <w:sz w:val="22"/>
            </w:rPr>
            <w:t xml:space="preserve">, V., </w:t>
          </w:r>
          <w:proofErr w:type="spellStart"/>
          <w:r w:rsidRPr="003E2307">
            <w:rPr>
              <w:rFonts w:ascii="Times New Roman" w:eastAsia="Times New Roman" w:hAnsi="Times New Roman" w:cs="Times New Roman"/>
              <w:color w:val="000000"/>
              <w:sz w:val="22"/>
            </w:rPr>
            <w:t>Calderón-Milán</w:t>
          </w:r>
          <w:proofErr w:type="spellEnd"/>
          <w:r w:rsidRPr="003E2307">
            <w:rPr>
              <w:rFonts w:ascii="Times New Roman" w:eastAsia="Times New Roman" w:hAnsi="Times New Roman" w:cs="Times New Roman"/>
              <w:color w:val="000000"/>
              <w:sz w:val="22"/>
            </w:rPr>
            <w:t xml:space="preserve">, M. J., &amp; </w:t>
          </w:r>
          <w:proofErr w:type="spellStart"/>
          <w:r w:rsidRPr="003E2307">
            <w:rPr>
              <w:rFonts w:ascii="Times New Roman" w:eastAsia="Times New Roman" w:hAnsi="Times New Roman" w:cs="Times New Roman"/>
              <w:color w:val="000000"/>
              <w:sz w:val="22"/>
            </w:rPr>
            <w:t>Atienza-Sahuquillo</w:t>
          </w:r>
          <w:proofErr w:type="spellEnd"/>
          <w:r w:rsidRPr="003E2307">
            <w:rPr>
              <w:rFonts w:ascii="Times New Roman" w:eastAsia="Times New Roman" w:hAnsi="Times New Roman" w:cs="Times New Roman"/>
              <w:color w:val="000000"/>
              <w:sz w:val="22"/>
            </w:rPr>
            <w:t xml:space="preserve">, C. (2018). A study </w:t>
          </w:r>
          <w:proofErr w:type="spellStart"/>
          <w:r w:rsidRPr="003E2307">
            <w:rPr>
              <w:rFonts w:ascii="Times New Roman" w:eastAsia="Times New Roman" w:hAnsi="Times New Roman" w:cs="Times New Roman"/>
              <w:color w:val="000000"/>
              <w:sz w:val="22"/>
            </w:rPr>
            <w:t>of</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the</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value</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of</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ict</w:t>
          </w:r>
          <w:proofErr w:type="spellEnd"/>
          <w:r w:rsidRPr="003E2307">
            <w:rPr>
              <w:rFonts w:ascii="Times New Roman" w:eastAsia="Times New Roman" w:hAnsi="Times New Roman" w:cs="Times New Roman"/>
              <w:color w:val="000000"/>
              <w:sz w:val="22"/>
            </w:rPr>
            <w:t xml:space="preserve"> in </w:t>
          </w:r>
          <w:proofErr w:type="spellStart"/>
          <w:r w:rsidRPr="003E2307">
            <w:rPr>
              <w:rFonts w:ascii="Times New Roman" w:eastAsia="Times New Roman" w:hAnsi="Times New Roman" w:cs="Times New Roman"/>
              <w:color w:val="000000"/>
              <w:sz w:val="22"/>
            </w:rPr>
            <w:t>improving</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corporate</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performance</w:t>
          </w:r>
          <w:proofErr w:type="spellEnd"/>
          <w:r w:rsidRPr="003E2307">
            <w:rPr>
              <w:rFonts w:ascii="Times New Roman" w:eastAsia="Times New Roman" w:hAnsi="Times New Roman" w:cs="Times New Roman"/>
              <w:color w:val="000000"/>
              <w:sz w:val="22"/>
            </w:rPr>
            <w:t xml:space="preserve">: A </w:t>
          </w:r>
          <w:proofErr w:type="spellStart"/>
          <w:r w:rsidRPr="003E2307">
            <w:rPr>
              <w:rFonts w:ascii="Times New Roman" w:eastAsia="Times New Roman" w:hAnsi="Times New Roman" w:cs="Times New Roman"/>
              <w:color w:val="000000"/>
              <w:sz w:val="22"/>
            </w:rPr>
            <w:t>corporate</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competitiveness</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view</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i/>
              <w:iCs/>
              <w:color w:val="000000"/>
              <w:sz w:val="22"/>
            </w:rPr>
            <w:t>Technological</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and</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Economic</w:t>
          </w:r>
          <w:proofErr w:type="spellEnd"/>
          <w:r w:rsidRPr="003E2307">
            <w:rPr>
              <w:rFonts w:ascii="Times New Roman" w:eastAsia="Times New Roman" w:hAnsi="Times New Roman" w:cs="Times New Roman"/>
              <w:i/>
              <w:iCs/>
              <w:color w:val="000000"/>
              <w:sz w:val="22"/>
            </w:rPr>
            <w:t xml:space="preserve"> Development </w:t>
          </w:r>
          <w:proofErr w:type="spellStart"/>
          <w:r w:rsidRPr="003E2307">
            <w:rPr>
              <w:rFonts w:ascii="Times New Roman" w:eastAsia="Times New Roman" w:hAnsi="Times New Roman" w:cs="Times New Roman"/>
              <w:i/>
              <w:iCs/>
              <w:color w:val="000000"/>
              <w:sz w:val="22"/>
            </w:rPr>
            <w:t>of</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Economy</w:t>
          </w:r>
          <w:proofErr w:type="spellEnd"/>
          <w:r w:rsidRPr="003E2307">
            <w:rPr>
              <w:rFonts w:ascii="Times New Roman" w:eastAsia="Times New Roman" w:hAnsi="Times New Roman" w:cs="Times New Roman"/>
              <w:color w:val="000000"/>
              <w:sz w:val="22"/>
            </w:rPr>
            <w:t xml:space="preserve">, </w:t>
          </w:r>
          <w:r w:rsidRPr="003E2307">
            <w:rPr>
              <w:rFonts w:ascii="Times New Roman" w:eastAsia="Times New Roman" w:hAnsi="Times New Roman" w:cs="Times New Roman"/>
              <w:i/>
              <w:iCs/>
              <w:color w:val="000000"/>
              <w:sz w:val="22"/>
            </w:rPr>
            <w:t>24</w:t>
          </w:r>
          <w:r w:rsidRPr="003E2307">
            <w:rPr>
              <w:rFonts w:ascii="Times New Roman" w:eastAsia="Times New Roman" w:hAnsi="Times New Roman" w:cs="Times New Roman"/>
              <w:color w:val="000000"/>
              <w:sz w:val="22"/>
            </w:rPr>
            <w:t>(4), 1388–1407. https://doi.org/10.3846/tede.2018.3114</w:t>
          </w:r>
        </w:p>
        <w:p w14:paraId="61BF0857" w14:textId="77777777" w:rsidR="003E2307" w:rsidRPr="003E2307" w:rsidRDefault="003E2307">
          <w:pPr>
            <w:autoSpaceDE w:val="0"/>
            <w:autoSpaceDN w:val="0"/>
            <w:ind w:left="0" w:hanging="2"/>
            <w:divId w:val="1582712924"/>
            <w:rPr>
              <w:rFonts w:ascii="Times New Roman" w:eastAsia="Times New Roman" w:hAnsi="Times New Roman" w:cs="Times New Roman"/>
              <w:color w:val="000000"/>
              <w:sz w:val="22"/>
            </w:rPr>
          </w:pPr>
          <w:r w:rsidRPr="003E2307">
            <w:rPr>
              <w:rFonts w:ascii="Times New Roman" w:eastAsia="Times New Roman" w:hAnsi="Times New Roman" w:cs="Times New Roman"/>
              <w:color w:val="000000"/>
              <w:sz w:val="22"/>
            </w:rPr>
            <w:t xml:space="preserve">BPS. (2021). </w:t>
          </w:r>
          <w:r w:rsidRPr="003E2307">
            <w:rPr>
              <w:rFonts w:ascii="Times New Roman" w:eastAsia="Times New Roman" w:hAnsi="Times New Roman" w:cs="Times New Roman"/>
              <w:i/>
              <w:iCs/>
              <w:color w:val="000000"/>
              <w:sz w:val="22"/>
            </w:rPr>
            <w:t>Badan Pusat Statistik (BPS). (2021). Hasil Sensus Penduduk 2020.</w:t>
          </w:r>
          <w:r w:rsidRPr="003E2307">
            <w:rPr>
              <w:rFonts w:ascii="Times New Roman" w:eastAsia="Times New Roman" w:hAnsi="Times New Roman" w:cs="Times New Roman"/>
              <w:color w:val="000000"/>
              <w:sz w:val="22"/>
            </w:rPr>
            <w:t xml:space="preserve"> Https://Sensus.Bps.Go.Id/Main/Index/Sp2020.</w:t>
          </w:r>
        </w:p>
        <w:p w14:paraId="78AFDFBF" w14:textId="77777777" w:rsidR="003E2307" w:rsidRPr="003E2307" w:rsidRDefault="003E2307">
          <w:pPr>
            <w:autoSpaceDE w:val="0"/>
            <w:autoSpaceDN w:val="0"/>
            <w:ind w:left="0" w:hanging="2"/>
            <w:divId w:val="1880583918"/>
            <w:rPr>
              <w:rFonts w:ascii="Times New Roman" w:eastAsia="Times New Roman" w:hAnsi="Times New Roman" w:cs="Times New Roman"/>
              <w:color w:val="000000"/>
              <w:sz w:val="22"/>
            </w:rPr>
          </w:pPr>
          <w:r w:rsidRPr="003E2307">
            <w:rPr>
              <w:rFonts w:ascii="Times New Roman" w:eastAsia="Times New Roman" w:hAnsi="Times New Roman" w:cs="Times New Roman"/>
              <w:color w:val="000000"/>
              <w:sz w:val="22"/>
            </w:rPr>
            <w:t xml:space="preserve">BPS. (2025). BPS: EKONOMI KREATIF SERAP TENAGA KERJA 27,4 JUTA TAHUN 2025. </w:t>
          </w:r>
          <w:r w:rsidRPr="003E2307">
            <w:rPr>
              <w:rFonts w:ascii="Times New Roman" w:eastAsia="Times New Roman" w:hAnsi="Times New Roman" w:cs="Times New Roman"/>
              <w:i/>
              <w:iCs/>
              <w:color w:val="000000"/>
              <w:sz w:val="22"/>
            </w:rPr>
            <w:t>Https://Www.Bps.Go.Id/Id/News/2025/11/17/805/Bps--Ekonomi-Kreatif-Serap-Tenaga-Kerja-27-4-Juta-Tahun-2025.Html</w:t>
          </w:r>
          <w:r w:rsidRPr="003E2307">
            <w:rPr>
              <w:rFonts w:ascii="Times New Roman" w:eastAsia="Times New Roman" w:hAnsi="Times New Roman" w:cs="Times New Roman"/>
              <w:color w:val="000000"/>
              <w:sz w:val="22"/>
            </w:rPr>
            <w:t>.</w:t>
          </w:r>
        </w:p>
        <w:p w14:paraId="0E27A30B" w14:textId="77777777" w:rsidR="003E2307" w:rsidRPr="003E2307" w:rsidRDefault="003E2307">
          <w:pPr>
            <w:autoSpaceDE w:val="0"/>
            <w:autoSpaceDN w:val="0"/>
            <w:ind w:left="0" w:hanging="2"/>
            <w:divId w:val="29890196"/>
            <w:rPr>
              <w:rFonts w:ascii="Times New Roman" w:eastAsia="Times New Roman" w:hAnsi="Times New Roman" w:cs="Times New Roman"/>
              <w:color w:val="000000"/>
              <w:sz w:val="22"/>
            </w:rPr>
          </w:pPr>
          <w:r w:rsidRPr="003E2307">
            <w:rPr>
              <w:rFonts w:ascii="Times New Roman" w:eastAsia="Times New Roman" w:hAnsi="Times New Roman" w:cs="Times New Roman"/>
              <w:color w:val="000000"/>
              <w:sz w:val="22"/>
            </w:rPr>
            <w:t xml:space="preserve">BPS JATENG. (2024). </w:t>
          </w:r>
          <w:r w:rsidRPr="003E2307">
            <w:rPr>
              <w:rFonts w:ascii="Times New Roman" w:eastAsia="Times New Roman" w:hAnsi="Times New Roman" w:cs="Times New Roman"/>
              <w:i/>
              <w:iCs/>
              <w:color w:val="000000"/>
              <w:sz w:val="22"/>
            </w:rPr>
            <w:t>profil-industri-mikro-dan-kecil-provinsi-jawa-tengah-2024</w:t>
          </w:r>
          <w:r w:rsidRPr="003E2307">
            <w:rPr>
              <w:rFonts w:ascii="Times New Roman" w:eastAsia="Times New Roman" w:hAnsi="Times New Roman" w:cs="Times New Roman"/>
              <w:color w:val="000000"/>
              <w:sz w:val="22"/>
            </w:rPr>
            <w:t xml:space="preserve">. </w:t>
          </w:r>
          <w:r w:rsidRPr="003E2307">
            <w:rPr>
              <w:rFonts w:ascii="Times New Roman" w:eastAsia="Times New Roman" w:hAnsi="Times New Roman" w:cs="Times New Roman"/>
              <w:i/>
              <w:iCs/>
              <w:color w:val="000000"/>
              <w:sz w:val="22"/>
            </w:rPr>
            <w:t>7</w:t>
          </w:r>
          <w:r w:rsidRPr="003E2307">
            <w:rPr>
              <w:rFonts w:ascii="Times New Roman" w:eastAsia="Times New Roman" w:hAnsi="Times New Roman" w:cs="Times New Roman"/>
              <w:color w:val="000000"/>
              <w:sz w:val="22"/>
            </w:rPr>
            <w:t>.</w:t>
          </w:r>
        </w:p>
        <w:p w14:paraId="21A68BD4" w14:textId="77777777" w:rsidR="003E2307" w:rsidRPr="003E2307" w:rsidRDefault="003E2307">
          <w:pPr>
            <w:autoSpaceDE w:val="0"/>
            <w:autoSpaceDN w:val="0"/>
            <w:ind w:left="0" w:hanging="2"/>
            <w:divId w:val="1831411363"/>
            <w:rPr>
              <w:rFonts w:ascii="Times New Roman" w:eastAsia="Times New Roman" w:hAnsi="Times New Roman" w:cs="Times New Roman"/>
              <w:color w:val="000000"/>
              <w:sz w:val="22"/>
            </w:rPr>
          </w:pPr>
          <w:proofErr w:type="spellStart"/>
          <w:r w:rsidRPr="003E2307">
            <w:rPr>
              <w:rFonts w:ascii="Times New Roman" w:eastAsia="Times New Roman" w:hAnsi="Times New Roman" w:cs="Times New Roman"/>
              <w:color w:val="000000"/>
              <w:sz w:val="22"/>
            </w:rPr>
            <w:t>Cassar</w:t>
          </w:r>
          <w:proofErr w:type="spellEnd"/>
          <w:r w:rsidRPr="003E2307">
            <w:rPr>
              <w:rFonts w:ascii="Times New Roman" w:eastAsia="Times New Roman" w:hAnsi="Times New Roman" w:cs="Times New Roman"/>
              <w:color w:val="000000"/>
              <w:sz w:val="22"/>
            </w:rPr>
            <w:t xml:space="preserve">, G. (2004). The </w:t>
          </w:r>
          <w:proofErr w:type="spellStart"/>
          <w:r w:rsidRPr="003E2307">
            <w:rPr>
              <w:rFonts w:ascii="Times New Roman" w:eastAsia="Times New Roman" w:hAnsi="Times New Roman" w:cs="Times New Roman"/>
              <w:color w:val="000000"/>
              <w:sz w:val="22"/>
            </w:rPr>
            <w:t>financing</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of</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business</w:t>
          </w:r>
          <w:proofErr w:type="spellEnd"/>
          <w:r w:rsidRPr="003E2307">
            <w:rPr>
              <w:rFonts w:ascii="Times New Roman" w:eastAsia="Times New Roman" w:hAnsi="Times New Roman" w:cs="Times New Roman"/>
              <w:color w:val="000000"/>
              <w:sz w:val="22"/>
            </w:rPr>
            <w:t xml:space="preserve"> start-</w:t>
          </w:r>
          <w:proofErr w:type="spellStart"/>
          <w:r w:rsidRPr="003E2307">
            <w:rPr>
              <w:rFonts w:ascii="Times New Roman" w:eastAsia="Times New Roman" w:hAnsi="Times New Roman" w:cs="Times New Roman"/>
              <w:color w:val="000000"/>
              <w:sz w:val="22"/>
            </w:rPr>
            <w:t>ups</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i/>
              <w:iCs/>
              <w:color w:val="000000"/>
              <w:sz w:val="22"/>
            </w:rPr>
            <w:t>Journal</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of</w:t>
          </w:r>
          <w:proofErr w:type="spellEnd"/>
          <w:r w:rsidRPr="003E2307">
            <w:rPr>
              <w:rFonts w:ascii="Times New Roman" w:eastAsia="Times New Roman" w:hAnsi="Times New Roman" w:cs="Times New Roman"/>
              <w:i/>
              <w:iCs/>
              <w:color w:val="000000"/>
              <w:sz w:val="22"/>
            </w:rPr>
            <w:t xml:space="preserve"> Business </w:t>
          </w:r>
          <w:proofErr w:type="spellStart"/>
          <w:r w:rsidRPr="003E2307">
            <w:rPr>
              <w:rFonts w:ascii="Times New Roman" w:eastAsia="Times New Roman" w:hAnsi="Times New Roman" w:cs="Times New Roman"/>
              <w:i/>
              <w:iCs/>
              <w:color w:val="000000"/>
              <w:sz w:val="22"/>
            </w:rPr>
            <w:t>Venturing</w:t>
          </w:r>
          <w:proofErr w:type="spellEnd"/>
          <w:r w:rsidRPr="003E2307">
            <w:rPr>
              <w:rFonts w:ascii="Times New Roman" w:eastAsia="Times New Roman" w:hAnsi="Times New Roman" w:cs="Times New Roman"/>
              <w:color w:val="000000"/>
              <w:sz w:val="22"/>
            </w:rPr>
            <w:t xml:space="preserve">, </w:t>
          </w:r>
          <w:r w:rsidRPr="003E2307">
            <w:rPr>
              <w:rFonts w:ascii="Times New Roman" w:eastAsia="Times New Roman" w:hAnsi="Times New Roman" w:cs="Times New Roman"/>
              <w:i/>
              <w:iCs/>
              <w:color w:val="000000"/>
              <w:sz w:val="22"/>
            </w:rPr>
            <w:t>19</w:t>
          </w:r>
          <w:r w:rsidRPr="003E2307">
            <w:rPr>
              <w:rFonts w:ascii="Times New Roman" w:eastAsia="Times New Roman" w:hAnsi="Times New Roman" w:cs="Times New Roman"/>
              <w:color w:val="000000"/>
              <w:sz w:val="22"/>
            </w:rPr>
            <w:t>(2), 261–283. https://doi.org/10.1016/S0883-9026(03)00029-6</w:t>
          </w:r>
        </w:p>
        <w:p w14:paraId="0D4F0BA7" w14:textId="77777777" w:rsidR="003E2307" w:rsidRPr="003E2307" w:rsidRDefault="003E2307">
          <w:pPr>
            <w:autoSpaceDE w:val="0"/>
            <w:autoSpaceDN w:val="0"/>
            <w:ind w:left="0" w:hanging="2"/>
            <w:divId w:val="778645421"/>
            <w:rPr>
              <w:rFonts w:ascii="Times New Roman" w:eastAsia="Times New Roman" w:hAnsi="Times New Roman" w:cs="Times New Roman"/>
              <w:color w:val="000000"/>
              <w:sz w:val="22"/>
            </w:rPr>
          </w:pPr>
          <w:proofErr w:type="spellStart"/>
          <w:r w:rsidRPr="003E2307">
            <w:rPr>
              <w:rFonts w:ascii="Times New Roman" w:eastAsia="Times New Roman" w:hAnsi="Times New Roman" w:cs="Times New Roman"/>
              <w:color w:val="000000"/>
              <w:sz w:val="22"/>
            </w:rPr>
            <w:t>Chang</w:t>
          </w:r>
          <w:proofErr w:type="spellEnd"/>
          <w:r w:rsidRPr="003E2307">
            <w:rPr>
              <w:rFonts w:ascii="Times New Roman" w:eastAsia="Times New Roman" w:hAnsi="Times New Roman" w:cs="Times New Roman"/>
              <w:color w:val="000000"/>
              <w:sz w:val="22"/>
            </w:rPr>
            <w:t xml:space="preserve">, T. C., &amp; </w:t>
          </w:r>
          <w:proofErr w:type="spellStart"/>
          <w:r w:rsidRPr="003E2307">
            <w:rPr>
              <w:rFonts w:ascii="Times New Roman" w:eastAsia="Times New Roman" w:hAnsi="Times New Roman" w:cs="Times New Roman"/>
              <w:color w:val="000000"/>
              <w:sz w:val="22"/>
            </w:rPr>
            <w:t>Chuang</w:t>
          </w:r>
          <w:proofErr w:type="spellEnd"/>
          <w:r w:rsidRPr="003E2307">
            <w:rPr>
              <w:rFonts w:ascii="Times New Roman" w:eastAsia="Times New Roman" w:hAnsi="Times New Roman" w:cs="Times New Roman"/>
              <w:color w:val="000000"/>
              <w:sz w:val="22"/>
            </w:rPr>
            <w:t xml:space="preserve">, S. H. (2011). Performance </w:t>
          </w:r>
          <w:proofErr w:type="spellStart"/>
          <w:r w:rsidRPr="003E2307">
            <w:rPr>
              <w:rFonts w:ascii="Times New Roman" w:eastAsia="Times New Roman" w:hAnsi="Times New Roman" w:cs="Times New Roman"/>
              <w:color w:val="000000"/>
              <w:sz w:val="22"/>
            </w:rPr>
            <w:t>implications</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of</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knowledge</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management</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processes</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Examining</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the</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roles</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of</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infrastructure</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capability</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and</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business</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strategy</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i/>
              <w:iCs/>
              <w:color w:val="000000"/>
              <w:sz w:val="22"/>
            </w:rPr>
            <w:t>Expert</w:t>
          </w:r>
          <w:proofErr w:type="spellEnd"/>
          <w:r w:rsidRPr="003E2307">
            <w:rPr>
              <w:rFonts w:ascii="Times New Roman" w:eastAsia="Times New Roman" w:hAnsi="Times New Roman" w:cs="Times New Roman"/>
              <w:i/>
              <w:iCs/>
              <w:color w:val="000000"/>
              <w:sz w:val="22"/>
            </w:rPr>
            <w:t xml:space="preserve"> Systems </w:t>
          </w:r>
          <w:proofErr w:type="spellStart"/>
          <w:r w:rsidRPr="003E2307">
            <w:rPr>
              <w:rFonts w:ascii="Times New Roman" w:eastAsia="Times New Roman" w:hAnsi="Times New Roman" w:cs="Times New Roman"/>
              <w:i/>
              <w:iCs/>
              <w:color w:val="000000"/>
              <w:sz w:val="22"/>
            </w:rPr>
            <w:t>with</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Applications</w:t>
          </w:r>
          <w:proofErr w:type="spellEnd"/>
          <w:r w:rsidRPr="003E2307">
            <w:rPr>
              <w:rFonts w:ascii="Times New Roman" w:eastAsia="Times New Roman" w:hAnsi="Times New Roman" w:cs="Times New Roman"/>
              <w:color w:val="000000"/>
              <w:sz w:val="22"/>
            </w:rPr>
            <w:t xml:space="preserve">, </w:t>
          </w:r>
          <w:r w:rsidRPr="003E2307">
            <w:rPr>
              <w:rFonts w:ascii="Times New Roman" w:eastAsia="Times New Roman" w:hAnsi="Times New Roman" w:cs="Times New Roman"/>
              <w:i/>
              <w:iCs/>
              <w:color w:val="000000"/>
              <w:sz w:val="22"/>
            </w:rPr>
            <w:t>38</w:t>
          </w:r>
          <w:r w:rsidRPr="003E2307">
            <w:rPr>
              <w:rFonts w:ascii="Times New Roman" w:eastAsia="Times New Roman" w:hAnsi="Times New Roman" w:cs="Times New Roman"/>
              <w:color w:val="000000"/>
              <w:sz w:val="22"/>
            </w:rPr>
            <w:t>(5), 6170–6178. https://doi.org/10.1016/j.eswa.2010.11.053</w:t>
          </w:r>
        </w:p>
        <w:p w14:paraId="2C7EABA8" w14:textId="77777777" w:rsidR="003E2307" w:rsidRPr="003E2307" w:rsidRDefault="003E2307">
          <w:pPr>
            <w:autoSpaceDE w:val="0"/>
            <w:autoSpaceDN w:val="0"/>
            <w:ind w:left="0" w:hanging="2"/>
            <w:divId w:val="1437401791"/>
            <w:rPr>
              <w:rFonts w:ascii="Times New Roman" w:eastAsia="Times New Roman" w:hAnsi="Times New Roman" w:cs="Times New Roman"/>
              <w:color w:val="000000"/>
              <w:sz w:val="22"/>
            </w:rPr>
          </w:pPr>
          <w:proofErr w:type="spellStart"/>
          <w:r w:rsidRPr="003E2307">
            <w:rPr>
              <w:rFonts w:ascii="Times New Roman" w:eastAsia="Times New Roman" w:hAnsi="Times New Roman" w:cs="Times New Roman"/>
              <w:color w:val="000000"/>
              <w:sz w:val="22"/>
            </w:rPr>
            <w:t>Chowdhury</w:t>
          </w:r>
          <w:proofErr w:type="spellEnd"/>
          <w:r w:rsidRPr="003E2307">
            <w:rPr>
              <w:rFonts w:ascii="Times New Roman" w:eastAsia="Times New Roman" w:hAnsi="Times New Roman" w:cs="Times New Roman"/>
              <w:color w:val="000000"/>
              <w:sz w:val="22"/>
            </w:rPr>
            <w:t xml:space="preserve">, M. A. S., </w:t>
          </w:r>
          <w:proofErr w:type="spellStart"/>
          <w:r w:rsidRPr="003E2307">
            <w:rPr>
              <w:rFonts w:ascii="Times New Roman" w:eastAsia="Times New Roman" w:hAnsi="Times New Roman" w:cs="Times New Roman"/>
              <w:color w:val="000000"/>
              <w:sz w:val="22"/>
            </w:rPr>
            <w:t>Chuanmin</w:t>
          </w:r>
          <w:proofErr w:type="spellEnd"/>
          <w:r w:rsidRPr="003E2307">
            <w:rPr>
              <w:rFonts w:ascii="Times New Roman" w:eastAsia="Times New Roman" w:hAnsi="Times New Roman" w:cs="Times New Roman"/>
              <w:color w:val="000000"/>
              <w:sz w:val="22"/>
            </w:rPr>
            <w:t xml:space="preserve">, S., </w:t>
          </w:r>
          <w:proofErr w:type="spellStart"/>
          <w:r w:rsidRPr="003E2307">
            <w:rPr>
              <w:rFonts w:ascii="Times New Roman" w:eastAsia="Times New Roman" w:hAnsi="Times New Roman" w:cs="Times New Roman"/>
              <w:color w:val="000000"/>
              <w:sz w:val="22"/>
            </w:rPr>
            <w:t>Sokolová</w:t>
          </w:r>
          <w:proofErr w:type="spellEnd"/>
          <w:r w:rsidRPr="003E2307">
            <w:rPr>
              <w:rFonts w:ascii="Times New Roman" w:eastAsia="Times New Roman" w:hAnsi="Times New Roman" w:cs="Times New Roman"/>
              <w:color w:val="000000"/>
              <w:sz w:val="22"/>
            </w:rPr>
            <w:t xml:space="preserve">, M., Akbar, A., Ali, Z., Ali, H., &amp; Alam, M. Z. (2022). </w:t>
          </w:r>
          <w:proofErr w:type="spellStart"/>
          <w:r w:rsidRPr="003E2307">
            <w:rPr>
              <w:rFonts w:ascii="Times New Roman" w:eastAsia="Times New Roman" w:hAnsi="Times New Roman" w:cs="Times New Roman"/>
              <w:color w:val="000000"/>
              <w:sz w:val="22"/>
            </w:rPr>
            <w:t>Assessing</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the</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Empirical</w:t>
          </w:r>
          <w:proofErr w:type="spellEnd"/>
          <w:r w:rsidRPr="003E2307">
            <w:rPr>
              <w:rFonts w:ascii="Times New Roman" w:eastAsia="Times New Roman" w:hAnsi="Times New Roman" w:cs="Times New Roman"/>
              <w:color w:val="000000"/>
              <w:sz w:val="22"/>
            </w:rPr>
            <w:t xml:space="preserve"> Linkage </w:t>
          </w:r>
          <w:proofErr w:type="spellStart"/>
          <w:r w:rsidRPr="003E2307">
            <w:rPr>
              <w:rFonts w:ascii="Times New Roman" w:eastAsia="Times New Roman" w:hAnsi="Times New Roman" w:cs="Times New Roman"/>
              <w:color w:val="000000"/>
              <w:sz w:val="22"/>
            </w:rPr>
            <w:t>Among</w:t>
          </w:r>
          <w:proofErr w:type="spellEnd"/>
          <w:r w:rsidRPr="003E2307">
            <w:rPr>
              <w:rFonts w:ascii="Times New Roman" w:eastAsia="Times New Roman" w:hAnsi="Times New Roman" w:cs="Times New Roman"/>
              <w:color w:val="000000"/>
              <w:sz w:val="22"/>
            </w:rPr>
            <w:t xml:space="preserve"> Access </w:t>
          </w:r>
          <w:proofErr w:type="spellStart"/>
          <w:r w:rsidRPr="003E2307">
            <w:rPr>
              <w:rFonts w:ascii="Times New Roman" w:eastAsia="Times New Roman" w:hAnsi="Times New Roman" w:cs="Times New Roman"/>
              <w:color w:val="000000"/>
              <w:sz w:val="22"/>
            </w:rPr>
            <w:t>to</w:t>
          </w:r>
          <w:proofErr w:type="spellEnd"/>
          <w:r w:rsidRPr="003E2307">
            <w:rPr>
              <w:rFonts w:ascii="Times New Roman" w:eastAsia="Times New Roman" w:hAnsi="Times New Roman" w:cs="Times New Roman"/>
              <w:color w:val="000000"/>
              <w:sz w:val="22"/>
            </w:rPr>
            <w:t xml:space="preserve"> Finance, </w:t>
          </w:r>
          <w:proofErr w:type="spellStart"/>
          <w:r w:rsidRPr="003E2307">
            <w:rPr>
              <w:rFonts w:ascii="Times New Roman" w:eastAsia="Times New Roman" w:hAnsi="Times New Roman" w:cs="Times New Roman"/>
              <w:color w:val="000000"/>
              <w:sz w:val="22"/>
            </w:rPr>
            <w:t>Firm</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Quality</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and</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Firm</w:t>
          </w:r>
          <w:proofErr w:type="spellEnd"/>
          <w:r w:rsidRPr="003E2307">
            <w:rPr>
              <w:rFonts w:ascii="Times New Roman" w:eastAsia="Times New Roman" w:hAnsi="Times New Roman" w:cs="Times New Roman"/>
              <w:color w:val="000000"/>
              <w:sz w:val="22"/>
            </w:rPr>
            <w:t xml:space="preserve"> Performance: New </w:t>
          </w:r>
          <w:proofErr w:type="spellStart"/>
          <w:r w:rsidRPr="003E2307">
            <w:rPr>
              <w:rFonts w:ascii="Times New Roman" w:eastAsia="Times New Roman" w:hAnsi="Times New Roman" w:cs="Times New Roman"/>
              <w:color w:val="000000"/>
              <w:sz w:val="22"/>
            </w:rPr>
            <w:t>Insight</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From</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Bangladeshi</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SMEs</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i/>
              <w:iCs/>
              <w:color w:val="000000"/>
              <w:sz w:val="22"/>
            </w:rPr>
            <w:t>Frontiers</w:t>
          </w:r>
          <w:proofErr w:type="spellEnd"/>
          <w:r w:rsidRPr="003E2307">
            <w:rPr>
              <w:rFonts w:ascii="Times New Roman" w:eastAsia="Times New Roman" w:hAnsi="Times New Roman" w:cs="Times New Roman"/>
              <w:i/>
              <w:iCs/>
              <w:color w:val="000000"/>
              <w:sz w:val="22"/>
            </w:rPr>
            <w:t xml:space="preserve"> in </w:t>
          </w:r>
          <w:proofErr w:type="spellStart"/>
          <w:r w:rsidRPr="003E2307">
            <w:rPr>
              <w:rFonts w:ascii="Times New Roman" w:eastAsia="Times New Roman" w:hAnsi="Times New Roman" w:cs="Times New Roman"/>
              <w:i/>
              <w:iCs/>
              <w:color w:val="000000"/>
              <w:sz w:val="22"/>
            </w:rPr>
            <w:t>Psychology</w:t>
          </w:r>
          <w:proofErr w:type="spellEnd"/>
          <w:r w:rsidRPr="003E2307">
            <w:rPr>
              <w:rFonts w:ascii="Times New Roman" w:eastAsia="Times New Roman" w:hAnsi="Times New Roman" w:cs="Times New Roman"/>
              <w:color w:val="000000"/>
              <w:sz w:val="22"/>
            </w:rPr>
            <w:t xml:space="preserve">, </w:t>
          </w:r>
          <w:r w:rsidRPr="003E2307">
            <w:rPr>
              <w:rFonts w:ascii="Times New Roman" w:eastAsia="Times New Roman" w:hAnsi="Times New Roman" w:cs="Times New Roman"/>
              <w:i/>
              <w:iCs/>
              <w:color w:val="000000"/>
              <w:sz w:val="22"/>
            </w:rPr>
            <w:t>13</w:t>
          </w:r>
          <w:r w:rsidRPr="003E2307">
            <w:rPr>
              <w:rFonts w:ascii="Times New Roman" w:eastAsia="Times New Roman" w:hAnsi="Times New Roman" w:cs="Times New Roman"/>
              <w:color w:val="000000"/>
              <w:sz w:val="22"/>
            </w:rPr>
            <w:t>. https://doi.org/10.3389/fpsyg.2022.865733</w:t>
          </w:r>
        </w:p>
        <w:p w14:paraId="128C2965" w14:textId="77777777" w:rsidR="003E2307" w:rsidRPr="003E2307" w:rsidRDefault="003E2307">
          <w:pPr>
            <w:autoSpaceDE w:val="0"/>
            <w:autoSpaceDN w:val="0"/>
            <w:ind w:left="0" w:hanging="2"/>
            <w:divId w:val="998922587"/>
            <w:rPr>
              <w:rFonts w:ascii="Times New Roman" w:eastAsia="Times New Roman" w:hAnsi="Times New Roman" w:cs="Times New Roman"/>
              <w:color w:val="000000"/>
              <w:sz w:val="22"/>
            </w:rPr>
          </w:pPr>
          <w:proofErr w:type="spellStart"/>
          <w:r w:rsidRPr="003E2307">
            <w:rPr>
              <w:rFonts w:ascii="Times New Roman" w:eastAsia="Times New Roman" w:hAnsi="Times New Roman" w:cs="Times New Roman"/>
              <w:color w:val="000000"/>
              <w:sz w:val="22"/>
            </w:rPr>
            <w:lastRenderedPageBreak/>
            <w:t>Claessens</w:t>
          </w:r>
          <w:proofErr w:type="spellEnd"/>
          <w:r w:rsidRPr="003E2307">
            <w:rPr>
              <w:rFonts w:ascii="Times New Roman" w:eastAsia="Times New Roman" w:hAnsi="Times New Roman" w:cs="Times New Roman"/>
              <w:color w:val="000000"/>
              <w:sz w:val="22"/>
            </w:rPr>
            <w:t xml:space="preserve">, S. (2006). Access </w:t>
          </w:r>
          <w:proofErr w:type="spellStart"/>
          <w:r w:rsidRPr="003E2307">
            <w:rPr>
              <w:rFonts w:ascii="Times New Roman" w:eastAsia="Times New Roman" w:hAnsi="Times New Roman" w:cs="Times New Roman"/>
              <w:color w:val="000000"/>
              <w:sz w:val="22"/>
            </w:rPr>
            <w:t>to</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financial</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services</w:t>
          </w:r>
          <w:proofErr w:type="spellEnd"/>
          <w:r w:rsidRPr="003E2307">
            <w:rPr>
              <w:rFonts w:ascii="Times New Roman" w:eastAsia="Times New Roman" w:hAnsi="Times New Roman" w:cs="Times New Roman"/>
              <w:color w:val="000000"/>
              <w:sz w:val="22"/>
            </w:rPr>
            <w:t xml:space="preserve">: A </w:t>
          </w:r>
          <w:proofErr w:type="spellStart"/>
          <w:r w:rsidRPr="003E2307">
            <w:rPr>
              <w:rFonts w:ascii="Times New Roman" w:eastAsia="Times New Roman" w:hAnsi="Times New Roman" w:cs="Times New Roman"/>
              <w:color w:val="000000"/>
              <w:sz w:val="22"/>
            </w:rPr>
            <w:t>review</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of</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the</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issues</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and</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public</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policy</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objectives</w:t>
          </w:r>
          <w:proofErr w:type="spellEnd"/>
          <w:r w:rsidRPr="003E2307">
            <w:rPr>
              <w:rFonts w:ascii="Times New Roman" w:eastAsia="Times New Roman" w:hAnsi="Times New Roman" w:cs="Times New Roman"/>
              <w:color w:val="000000"/>
              <w:sz w:val="22"/>
            </w:rPr>
            <w:t xml:space="preserve">. In </w:t>
          </w:r>
          <w:r w:rsidRPr="003E2307">
            <w:rPr>
              <w:rFonts w:ascii="Times New Roman" w:eastAsia="Times New Roman" w:hAnsi="Times New Roman" w:cs="Times New Roman"/>
              <w:i/>
              <w:iCs/>
              <w:color w:val="000000"/>
              <w:sz w:val="22"/>
            </w:rPr>
            <w:t xml:space="preserve">World Bank </w:t>
          </w:r>
          <w:proofErr w:type="spellStart"/>
          <w:r w:rsidRPr="003E2307">
            <w:rPr>
              <w:rFonts w:ascii="Times New Roman" w:eastAsia="Times New Roman" w:hAnsi="Times New Roman" w:cs="Times New Roman"/>
              <w:i/>
              <w:iCs/>
              <w:color w:val="000000"/>
              <w:sz w:val="22"/>
            </w:rPr>
            <w:t>Research</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Observer</w:t>
          </w:r>
          <w:proofErr w:type="spellEnd"/>
          <w:r w:rsidRPr="003E2307">
            <w:rPr>
              <w:rFonts w:ascii="Times New Roman" w:eastAsia="Times New Roman" w:hAnsi="Times New Roman" w:cs="Times New Roman"/>
              <w:color w:val="000000"/>
              <w:sz w:val="22"/>
            </w:rPr>
            <w:t xml:space="preserve"> (Vol. 21, </w:t>
          </w:r>
          <w:proofErr w:type="spellStart"/>
          <w:r w:rsidRPr="003E2307">
            <w:rPr>
              <w:rFonts w:ascii="Times New Roman" w:eastAsia="Times New Roman" w:hAnsi="Times New Roman" w:cs="Times New Roman"/>
              <w:color w:val="000000"/>
              <w:sz w:val="22"/>
            </w:rPr>
            <w:t>Number</w:t>
          </w:r>
          <w:proofErr w:type="spellEnd"/>
          <w:r w:rsidRPr="003E2307">
            <w:rPr>
              <w:rFonts w:ascii="Times New Roman" w:eastAsia="Times New Roman" w:hAnsi="Times New Roman" w:cs="Times New Roman"/>
              <w:color w:val="000000"/>
              <w:sz w:val="22"/>
            </w:rPr>
            <w:t xml:space="preserve"> 2, </w:t>
          </w:r>
          <w:proofErr w:type="spellStart"/>
          <w:r w:rsidRPr="003E2307">
            <w:rPr>
              <w:rFonts w:ascii="Times New Roman" w:eastAsia="Times New Roman" w:hAnsi="Times New Roman" w:cs="Times New Roman"/>
              <w:color w:val="000000"/>
              <w:sz w:val="22"/>
            </w:rPr>
            <w:t>pp</w:t>
          </w:r>
          <w:proofErr w:type="spellEnd"/>
          <w:r w:rsidRPr="003E2307">
            <w:rPr>
              <w:rFonts w:ascii="Times New Roman" w:eastAsia="Times New Roman" w:hAnsi="Times New Roman" w:cs="Times New Roman"/>
              <w:color w:val="000000"/>
              <w:sz w:val="22"/>
            </w:rPr>
            <w:t>. 207–240). https://doi.org/10.1093/wbro/lkl004</w:t>
          </w:r>
        </w:p>
        <w:p w14:paraId="261CC79B" w14:textId="77777777" w:rsidR="003E2307" w:rsidRPr="003E2307" w:rsidRDefault="003E2307">
          <w:pPr>
            <w:autoSpaceDE w:val="0"/>
            <w:autoSpaceDN w:val="0"/>
            <w:ind w:left="0" w:hanging="2"/>
            <w:divId w:val="1510561340"/>
            <w:rPr>
              <w:rFonts w:ascii="Times New Roman" w:eastAsia="Times New Roman" w:hAnsi="Times New Roman" w:cs="Times New Roman"/>
              <w:color w:val="000000"/>
              <w:sz w:val="22"/>
            </w:rPr>
          </w:pPr>
          <w:proofErr w:type="spellStart"/>
          <w:r w:rsidRPr="003E2307">
            <w:rPr>
              <w:rFonts w:ascii="Times New Roman" w:eastAsia="Times New Roman" w:hAnsi="Times New Roman" w:cs="Times New Roman"/>
              <w:color w:val="000000"/>
              <w:sz w:val="22"/>
            </w:rPr>
            <w:t>Cumming</w:t>
          </w:r>
          <w:proofErr w:type="spellEnd"/>
          <w:r w:rsidRPr="003E2307">
            <w:rPr>
              <w:rFonts w:ascii="Times New Roman" w:eastAsia="Times New Roman" w:hAnsi="Times New Roman" w:cs="Times New Roman"/>
              <w:color w:val="000000"/>
              <w:sz w:val="22"/>
            </w:rPr>
            <w:t xml:space="preserve">, D., &amp; </w:t>
          </w:r>
          <w:proofErr w:type="spellStart"/>
          <w:r w:rsidRPr="003E2307">
            <w:rPr>
              <w:rFonts w:ascii="Times New Roman" w:eastAsia="Times New Roman" w:hAnsi="Times New Roman" w:cs="Times New Roman"/>
              <w:color w:val="000000"/>
              <w:sz w:val="22"/>
            </w:rPr>
            <w:t>Groh</w:t>
          </w:r>
          <w:proofErr w:type="spellEnd"/>
          <w:r w:rsidRPr="003E2307">
            <w:rPr>
              <w:rFonts w:ascii="Times New Roman" w:eastAsia="Times New Roman" w:hAnsi="Times New Roman" w:cs="Times New Roman"/>
              <w:color w:val="000000"/>
              <w:sz w:val="22"/>
            </w:rPr>
            <w:t xml:space="preserve">, A. P. (2018). </w:t>
          </w:r>
          <w:proofErr w:type="spellStart"/>
          <w:r w:rsidRPr="003E2307">
            <w:rPr>
              <w:rFonts w:ascii="Times New Roman" w:eastAsia="Times New Roman" w:hAnsi="Times New Roman" w:cs="Times New Roman"/>
              <w:color w:val="000000"/>
              <w:sz w:val="22"/>
            </w:rPr>
            <w:t>Entrepreneurial</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finance</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Unifying</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themes</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and</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future</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directions</w:t>
          </w:r>
          <w:proofErr w:type="spellEnd"/>
          <w:r w:rsidRPr="003E2307">
            <w:rPr>
              <w:rFonts w:ascii="Times New Roman" w:eastAsia="Times New Roman" w:hAnsi="Times New Roman" w:cs="Times New Roman"/>
              <w:color w:val="000000"/>
              <w:sz w:val="22"/>
            </w:rPr>
            <w:t xml:space="preserve">. In </w:t>
          </w:r>
          <w:proofErr w:type="spellStart"/>
          <w:r w:rsidRPr="003E2307">
            <w:rPr>
              <w:rFonts w:ascii="Times New Roman" w:eastAsia="Times New Roman" w:hAnsi="Times New Roman" w:cs="Times New Roman"/>
              <w:i/>
              <w:iCs/>
              <w:color w:val="000000"/>
              <w:sz w:val="22"/>
            </w:rPr>
            <w:t>Journal</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of</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Corporate</w:t>
          </w:r>
          <w:proofErr w:type="spellEnd"/>
          <w:r w:rsidRPr="003E2307">
            <w:rPr>
              <w:rFonts w:ascii="Times New Roman" w:eastAsia="Times New Roman" w:hAnsi="Times New Roman" w:cs="Times New Roman"/>
              <w:i/>
              <w:iCs/>
              <w:color w:val="000000"/>
              <w:sz w:val="22"/>
            </w:rPr>
            <w:t xml:space="preserve"> Finance</w:t>
          </w:r>
          <w:r w:rsidRPr="003E2307">
            <w:rPr>
              <w:rFonts w:ascii="Times New Roman" w:eastAsia="Times New Roman" w:hAnsi="Times New Roman" w:cs="Times New Roman"/>
              <w:color w:val="000000"/>
              <w:sz w:val="22"/>
            </w:rPr>
            <w:t xml:space="preserve"> (Vol. 50, </w:t>
          </w:r>
          <w:proofErr w:type="spellStart"/>
          <w:r w:rsidRPr="003E2307">
            <w:rPr>
              <w:rFonts w:ascii="Times New Roman" w:eastAsia="Times New Roman" w:hAnsi="Times New Roman" w:cs="Times New Roman"/>
              <w:color w:val="000000"/>
              <w:sz w:val="22"/>
            </w:rPr>
            <w:t>pp</w:t>
          </w:r>
          <w:proofErr w:type="spellEnd"/>
          <w:r w:rsidRPr="003E2307">
            <w:rPr>
              <w:rFonts w:ascii="Times New Roman" w:eastAsia="Times New Roman" w:hAnsi="Times New Roman" w:cs="Times New Roman"/>
              <w:color w:val="000000"/>
              <w:sz w:val="22"/>
            </w:rPr>
            <w:t xml:space="preserve">. 538–555). </w:t>
          </w:r>
          <w:proofErr w:type="spellStart"/>
          <w:r w:rsidRPr="003E2307">
            <w:rPr>
              <w:rFonts w:ascii="Times New Roman" w:eastAsia="Times New Roman" w:hAnsi="Times New Roman" w:cs="Times New Roman"/>
              <w:color w:val="000000"/>
              <w:sz w:val="22"/>
            </w:rPr>
            <w:t>Elsevier</w:t>
          </w:r>
          <w:proofErr w:type="spellEnd"/>
          <w:r w:rsidRPr="003E2307">
            <w:rPr>
              <w:rFonts w:ascii="Times New Roman" w:eastAsia="Times New Roman" w:hAnsi="Times New Roman" w:cs="Times New Roman"/>
              <w:color w:val="000000"/>
              <w:sz w:val="22"/>
            </w:rPr>
            <w:t xml:space="preserve"> B.V. https://doi.org/10.1016/j.jcorpfin.2018.01.011</w:t>
          </w:r>
        </w:p>
        <w:p w14:paraId="39225CD3" w14:textId="77777777" w:rsidR="003E2307" w:rsidRPr="003E2307" w:rsidRDefault="003E2307">
          <w:pPr>
            <w:autoSpaceDE w:val="0"/>
            <w:autoSpaceDN w:val="0"/>
            <w:ind w:left="0" w:hanging="2"/>
            <w:divId w:val="458838324"/>
            <w:rPr>
              <w:rFonts w:ascii="Times New Roman" w:eastAsia="Times New Roman" w:hAnsi="Times New Roman" w:cs="Times New Roman"/>
              <w:color w:val="000000"/>
              <w:sz w:val="22"/>
            </w:rPr>
          </w:pPr>
          <w:r w:rsidRPr="003E2307">
            <w:rPr>
              <w:rFonts w:ascii="Times New Roman" w:eastAsia="Times New Roman" w:hAnsi="Times New Roman" w:cs="Times New Roman"/>
              <w:color w:val="000000"/>
              <w:sz w:val="22"/>
            </w:rPr>
            <w:t xml:space="preserve">Ekonomi dan Perbankan Syariah, J., &amp; IAIN Syekh </w:t>
          </w:r>
          <w:proofErr w:type="spellStart"/>
          <w:r w:rsidRPr="003E2307">
            <w:rPr>
              <w:rFonts w:ascii="Times New Roman" w:eastAsia="Times New Roman" w:hAnsi="Times New Roman" w:cs="Times New Roman"/>
              <w:color w:val="000000"/>
              <w:sz w:val="22"/>
            </w:rPr>
            <w:t>Nurjati</w:t>
          </w:r>
          <w:proofErr w:type="spellEnd"/>
          <w:r w:rsidRPr="003E2307">
            <w:rPr>
              <w:rFonts w:ascii="Times New Roman" w:eastAsia="Times New Roman" w:hAnsi="Times New Roman" w:cs="Times New Roman"/>
              <w:color w:val="000000"/>
              <w:sz w:val="22"/>
            </w:rPr>
            <w:t xml:space="preserve"> Cirebon, L. (2022). </w:t>
          </w:r>
          <w:r w:rsidRPr="003E2307">
            <w:rPr>
              <w:rFonts w:ascii="Times New Roman" w:eastAsia="Times New Roman" w:hAnsi="Times New Roman" w:cs="Times New Roman"/>
              <w:i/>
              <w:iCs/>
              <w:color w:val="000000"/>
              <w:sz w:val="22"/>
            </w:rPr>
            <w:t xml:space="preserve">The </w:t>
          </w:r>
          <w:proofErr w:type="spellStart"/>
          <w:r w:rsidRPr="003E2307">
            <w:rPr>
              <w:rFonts w:ascii="Times New Roman" w:eastAsia="Times New Roman" w:hAnsi="Times New Roman" w:cs="Times New Roman"/>
              <w:i/>
              <w:iCs/>
              <w:color w:val="000000"/>
              <w:sz w:val="22"/>
            </w:rPr>
            <w:t>Strategic</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Role</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Of</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Entrepreneurial</w:t>
          </w:r>
          <w:proofErr w:type="spellEnd"/>
          <w:r w:rsidRPr="003E2307">
            <w:rPr>
              <w:rFonts w:ascii="Times New Roman" w:eastAsia="Times New Roman" w:hAnsi="Times New Roman" w:cs="Times New Roman"/>
              <w:i/>
              <w:iCs/>
              <w:color w:val="000000"/>
              <w:sz w:val="22"/>
            </w:rPr>
            <w:t xml:space="preserve"> Financial </w:t>
          </w:r>
          <w:proofErr w:type="spellStart"/>
          <w:r w:rsidRPr="003E2307">
            <w:rPr>
              <w:rFonts w:ascii="Times New Roman" w:eastAsia="Times New Roman" w:hAnsi="Times New Roman" w:cs="Times New Roman"/>
              <w:i/>
              <w:iCs/>
              <w:color w:val="000000"/>
              <w:sz w:val="22"/>
            </w:rPr>
            <w:t>Literacy</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Proactive</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Seeking</w:t>
          </w:r>
          <w:proofErr w:type="spellEnd"/>
          <w:r w:rsidRPr="003E2307">
            <w:rPr>
              <w:rFonts w:ascii="Times New Roman" w:eastAsia="Times New Roman" w:hAnsi="Times New Roman" w:cs="Times New Roman"/>
              <w:i/>
              <w:iCs/>
              <w:color w:val="000000"/>
              <w:sz w:val="22"/>
            </w:rPr>
            <w:t xml:space="preserve"> Financial Access </w:t>
          </w:r>
          <w:proofErr w:type="spellStart"/>
          <w:r w:rsidRPr="003E2307">
            <w:rPr>
              <w:rFonts w:ascii="Times New Roman" w:eastAsia="Times New Roman" w:hAnsi="Times New Roman" w:cs="Times New Roman"/>
              <w:i/>
              <w:iCs/>
              <w:color w:val="000000"/>
              <w:sz w:val="22"/>
            </w:rPr>
            <w:t>And</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Their</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Impact</w:t>
          </w:r>
          <w:proofErr w:type="spellEnd"/>
          <w:r w:rsidRPr="003E2307">
            <w:rPr>
              <w:rFonts w:ascii="Times New Roman" w:eastAsia="Times New Roman" w:hAnsi="Times New Roman" w:cs="Times New Roman"/>
              <w:i/>
              <w:iCs/>
              <w:color w:val="000000"/>
              <w:sz w:val="22"/>
            </w:rPr>
            <w:t xml:space="preserve"> On SME Performance</w:t>
          </w:r>
          <w:r w:rsidRPr="003E2307">
            <w:rPr>
              <w:rFonts w:ascii="Times New Roman" w:eastAsia="Times New Roman" w:hAnsi="Times New Roman" w:cs="Times New Roman"/>
              <w:color w:val="000000"/>
              <w:sz w:val="22"/>
            </w:rPr>
            <w:t xml:space="preserve">. </w:t>
          </w:r>
          <w:r w:rsidRPr="003E2307">
            <w:rPr>
              <w:rFonts w:ascii="Times New Roman" w:eastAsia="Times New Roman" w:hAnsi="Times New Roman" w:cs="Times New Roman"/>
              <w:i/>
              <w:iCs/>
              <w:color w:val="000000"/>
              <w:sz w:val="22"/>
            </w:rPr>
            <w:t>14</w:t>
          </w:r>
          <w:r w:rsidRPr="003E2307">
            <w:rPr>
              <w:rFonts w:ascii="Times New Roman" w:eastAsia="Times New Roman" w:hAnsi="Times New Roman" w:cs="Times New Roman"/>
              <w:color w:val="000000"/>
              <w:sz w:val="22"/>
            </w:rPr>
            <w:t>, 118–130. https://doi.org/10.24235/amwal.v%vi%i.10930</w:t>
          </w:r>
        </w:p>
        <w:p w14:paraId="764FEA7C" w14:textId="77777777" w:rsidR="003E2307" w:rsidRPr="003E2307" w:rsidRDefault="003E2307">
          <w:pPr>
            <w:autoSpaceDE w:val="0"/>
            <w:autoSpaceDN w:val="0"/>
            <w:ind w:left="0" w:hanging="2"/>
            <w:divId w:val="1384602605"/>
            <w:rPr>
              <w:rFonts w:ascii="Times New Roman" w:eastAsia="Times New Roman" w:hAnsi="Times New Roman" w:cs="Times New Roman"/>
              <w:color w:val="000000"/>
              <w:sz w:val="22"/>
            </w:rPr>
          </w:pPr>
          <w:proofErr w:type="spellStart"/>
          <w:r w:rsidRPr="003E2307">
            <w:rPr>
              <w:rFonts w:ascii="Times New Roman" w:eastAsia="Times New Roman" w:hAnsi="Times New Roman" w:cs="Times New Roman"/>
              <w:color w:val="000000"/>
              <w:sz w:val="22"/>
            </w:rPr>
            <w:t>Ferraris</w:t>
          </w:r>
          <w:proofErr w:type="spellEnd"/>
          <w:r w:rsidRPr="003E2307">
            <w:rPr>
              <w:rFonts w:ascii="Times New Roman" w:eastAsia="Times New Roman" w:hAnsi="Times New Roman" w:cs="Times New Roman"/>
              <w:color w:val="000000"/>
              <w:sz w:val="22"/>
            </w:rPr>
            <w:t xml:space="preserve">, A., </w:t>
          </w:r>
          <w:proofErr w:type="spellStart"/>
          <w:r w:rsidRPr="003E2307">
            <w:rPr>
              <w:rFonts w:ascii="Times New Roman" w:eastAsia="Times New Roman" w:hAnsi="Times New Roman" w:cs="Times New Roman"/>
              <w:color w:val="000000"/>
              <w:sz w:val="22"/>
            </w:rPr>
            <w:t>Monge</w:t>
          </w:r>
          <w:proofErr w:type="spellEnd"/>
          <w:r w:rsidRPr="003E2307">
            <w:rPr>
              <w:rFonts w:ascii="Times New Roman" w:eastAsia="Times New Roman" w:hAnsi="Times New Roman" w:cs="Times New Roman"/>
              <w:color w:val="000000"/>
              <w:sz w:val="22"/>
            </w:rPr>
            <w:t xml:space="preserve">, F., &amp; </w:t>
          </w:r>
          <w:proofErr w:type="spellStart"/>
          <w:r w:rsidRPr="003E2307">
            <w:rPr>
              <w:rFonts w:ascii="Times New Roman" w:eastAsia="Times New Roman" w:hAnsi="Times New Roman" w:cs="Times New Roman"/>
              <w:color w:val="000000"/>
              <w:sz w:val="22"/>
            </w:rPr>
            <w:t>Mueller</w:t>
          </w:r>
          <w:proofErr w:type="spellEnd"/>
          <w:r w:rsidRPr="003E2307">
            <w:rPr>
              <w:rFonts w:ascii="Times New Roman" w:eastAsia="Times New Roman" w:hAnsi="Times New Roman" w:cs="Times New Roman"/>
              <w:color w:val="000000"/>
              <w:sz w:val="22"/>
            </w:rPr>
            <w:t xml:space="preserve">, J. (2018). </w:t>
          </w:r>
          <w:proofErr w:type="spellStart"/>
          <w:r w:rsidRPr="003E2307">
            <w:rPr>
              <w:rFonts w:ascii="Times New Roman" w:eastAsia="Times New Roman" w:hAnsi="Times New Roman" w:cs="Times New Roman"/>
              <w:color w:val="000000"/>
              <w:sz w:val="22"/>
            </w:rPr>
            <w:t>Ambidextrous</w:t>
          </w:r>
          <w:proofErr w:type="spellEnd"/>
          <w:r w:rsidRPr="003E2307">
            <w:rPr>
              <w:rFonts w:ascii="Times New Roman" w:eastAsia="Times New Roman" w:hAnsi="Times New Roman" w:cs="Times New Roman"/>
              <w:color w:val="000000"/>
              <w:sz w:val="22"/>
            </w:rPr>
            <w:t xml:space="preserve"> IT </w:t>
          </w:r>
          <w:proofErr w:type="spellStart"/>
          <w:r w:rsidRPr="003E2307">
            <w:rPr>
              <w:rFonts w:ascii="Times New Roman" w:eastAsia="Times New Roman" w:hAnsi="Times New Roman" w:cs="Times New Roman"/>
              <w:color w:val="000000"/>
              <w:sz w:val="22"/>
            </w:rPr>
            <w:t>capabilities</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and</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business</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process</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performance</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an</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empirical</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analysis</w:t>
          </w:r>
          <w:proofErr w:type="spellEnd"/>
          <w:r w:rsidRPr="003E2307">
            <w:rPr>
              <w:rFonts w:ascii="Times New Roman" w:eastAsia="Times New Roman" w:hAnsi="Times New Roman" w:cs="Times New Roman"/>
              <w:color w:val="000000"/>
              <w:sz w:val="22"/>
            </w:rPr>
            <w:t xml:space="preserve">. </w:t>
          </w:r>
          <w:r w:rsidRPr="003E2307">
            <w:rPr>
              <w:rFonts w:ascii="Times New Roman" w:eastAsia="Times New Roman" w:hAnsi="Times New Roman" w:cs="Times New Roman"/>
              <w:i/>
              <w:iCs/>
              <w:color w:val="000000"/>
              <w:sz w:val="22"/>
            </w:rPr>
            <w:t xml:space="preserve">Business </w:t>
          </w:r>
          <w:proofErr w:type="spellStart"/>
          <w:r w:rsidRPr="003E2307">
            <w:rPr>
              <w:rFonts w:ascii="Times New Roman" w:eastAsia="Times New Roman" w:hAnsi="Times New Roman" w:cs="Times New Roman"/>
              <w:i/>
              <w:iCs/>
              <w:color w:val="000000"/>
              <w:sz w:val="22"/>
            </w:rPr>
            <w:t>Process</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Management</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Journal</w:t>
          </w:r>
          <w:proofErr w:type="spellEnd"/>
          <w:r w:rsidRPr="003E2307">
            <w:rPr>
              <w:rFonts w:ascii="Times New Roman" w:eastAsia="Times New Roman" w:hAnsi="Times New Roman" w:cs="Times New Roman"/>
              <w:color w:val="000000"/>
              <w:sz w:val="22"/>
            </w:rPr>
            <w:t xml:space="preserve">, </w:t>
          </w:r>
          <w:r w:rsidRPr="003E2307">
            <w:rPr>
              <w:rFonts w:ascii="Times New Roman" w:eastAsia="Times New Roman" w:hAnsi="Times New Roman" w:cs="Times New Roman"/>
              <w:i/>
              <w:iCs/>
              <w:color w:val="000000"/>
              <w:sz w:val="22"/>
            </w:rPr>
            <w:t>24</w:t>
          </w:r>
          <w:r w:rsidRPr="003E2307">
            <w:rPr>
              <w:rFonts w:ascii="Times New Roman" w:eastAsia="Times New Roman" w:hAnsi="Times New Roman" w:cs="Times New Roman"/>
              <w:color w:val="000000"/>
              <w:sz w:val="22"/>
            </w:rPr>
            <w:t>(5), 1077–1090. https://doi.org/10.1108/BPMJ-07-2017-0201</w:t>
          </w:r>
        </w:p>
        <w:p w14:paraId="72E37D19" w14:textId="77777777" w:rsidR="003E2307" w:rsidRPr="003E2307" w:rsidRDefault="003E2307">
          <w:pPr>
            <w:autoSpaceDE w:val="0"/>
            <w:autoSpaceDN w:val="0"/>
            <w:ind w:left="0" w:hanging="2"/>
            <w:divId w:val="1881434837"/>
            <w:rPr>
              <w:rFonts w:ascii="Times New Roman" w:eastAsia="Times New Roman" w:hAnsi="Times New Roman" w:cs="Times New Roman"/>
              <w:color w:val="000000"/>
              <w:sz w:val="22"/>
            </w:rPr>
          </w:pPr>
          <w:proofErr w:type="spellStart"/>
          <w:r w:rsidRPr="003E2307">
            <w:rPr>
              <w:rFonts w:ascii="Times New Roman" w:eastAsia="Times New Roman" w:hAnsi="Times New Roman" w:cs="Times New Roman"/>
              <w:color w:val="000000"/>
              <w:sz w:val="22"/>
            </w:rPr>
            <w:t>Fowowe</w:t>
          </w:r>
          <w:proofErr w:type="spellEnd"/>
          <w:r w:rsidRPr="003E2307">
            <w:rPr>
              <w:rFonts w:ascii="Times New Roman" w:eastAsia="Times New Roman" w:hAnsi="Times New Roman" w:cs="Times New Roman"/>
              <w:color w:val="000000"/>
              <w:sz w:val="22"/>
            </w:rPr>
            <w:t xml:space="preserve">, B. (2017). Access </w:t>
          </w:r>
          <w:proofErr w:type="spellStart"/>
          <w:r w:rsidRPr="003E2307">
            <w:rPr>
              <w:rFonts w:ascii="Times New Roman" w:eastAsia="Times New Roman" w:hAnsi="Times New Roman" w:cs="Times New Roman"/>
              <w:color w:val="000000"/>
              <w:sz w:val="22"/>
            </w:rPr>
            <w:t>to</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finance</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and</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firm</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performance</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Evidence</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from</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African</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countries</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i/>
              <w:iCs/>
              <w:color w:val="000000"/>
              <w:sz w:val="22"/>
            </w:rPr>
            <w:t>Review</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of</w:t>
          </w:r>
          <w:proofErr w:type="spellEnd"/>
          <w:r w:rsidRPr="003E2307">
            <w:rPr>
              <w:rFonts w:ascii="Times New Roman" w:eastAsia="Times New Roman" w:hAnsi="Times New Roman" w:cs="Times New Roman"/>
              <w:i/>
              <w:iCs/>
              <w:color w:val="000000"/>
              <w:sz w:val="22"/>
            </w:rPr>
            <w:t xml:space="preserve"> Development Finance</w:t>
          </w:r>
          <w:r w:rsidRPr="003E2307">
            <w:rPr>
              <w:rFonts w:ascii="Times New Roman" w:eastAsia="Times New Roman" w:hAnsi="Times New Roman" w:cs="Times New Roman"/>
              <w:color w:val="000000"/>
              <w:sz w:val="22"/>
            </w:rPr>
            <w:t xml:space="preserve">, </w:t>
          </w:r>
          <w:r w:rsidRPr="003E2307">
            <w:rPr>
              <w:rFonts w:ascii="Times New Roman" w:eastAsia="Times New Roman" w:hAnsi="Times New Roman" w:cs="Times New Roman"/>
              <w:i/>
              <w:iCs/>
              <w:color w:val="000000"/>
              <w:sz w:val="22"/>
            </w:rPr>
            <w:t>7</w:t>
          </w:r>
          <w:r w:rsidRPr="003E2307">
            <w:rPr>
              <w:rFonts w:ascii="Times New Roman" w:eastAsia="Times New Roman" w:hAnsi="Times New Roman" w:cs="Times New Roman"/>
              <w:color w:val="000000"/>
              <w:sz w:val="22"/>
            </w:rPr>
            <w:t>(1), 6–17. https://doi.org/10.1016/j.rdf.2017.01.006</w:t>
          </w:r>
        </w:p>
        <w:p w14:paraId="1C431135" w14:textId="77777777" w:rsidR="003E2307" w:rsidRPr="003E2307" w:rsidRDefault="003E2307">
          <w:pPr>
            <w:autoSpaceDE w:val="0"/>
            <w:autoSpaceDN w:val="0"/>
            <w:ind w:left="0" w:hanging="2"/>
            <w:divId w:val="1631351883"/>
            <w:rPr>
              <w:rFonts w:ascii="Times New Roman" w:eastAsia="Times New Roman" w:hAnsi="Times New Roman" w:cs="Times New Roman"/>
              <w:color w:val="000000"/>
              <w:sz w:val="22"/>
            </w:rPr>
          </w:pPr>
          <w:r w:rsidRPr="003E2307">
            <w:rPr>
              <w:rFonts w:ascii="Times New Roman" w:eastAsia="Times New Roman" w:hAnsi="Times New Roman" w:cs="Times New Roman"/>
              <w:color w:val="000000"/>
              <w:sz w:val="22"/>
            </w:rPr>
            <w:t xml:space="preserve">Ghozali, I. (2018). </w:t>
          </w:r>
          <w:r w:rsidRPr="003E2307">
            <w:rPr>
              <w:rFonts w:ascii="Times New Roman" w:eastAsia="Times New Roman" w:hAnsi="Times New Roman" w:cs="Times New Roman"/>
              <w:i/>
              <w:iCs/>
              <w:color w:val="000000"/>
              <w:sz w:val="22"/>
            </w:rPr>
            <w:t xml:space="preserve">Aplikasi Analisis </w:t>
          </w:r>
          <w:proofErr w:type="spellStart"/>
          <w:r w:rsidRPr="003E2307">
            <w:rPr>
              <w:rFonts w:ascii="Times New Roman" w:eastAsia="Times New Roman" w:hAnsi="Times New Roman" w:cs="Times New Roman"/>
              <w:i/>
              <w:iCs/>
              <w:color w:val="000000"/>
              <w:sz w:val="22"/>
            </w:rPr>
            <w:t>Multivariate</w:t>
          </w:r>
          <w:proofErr w:type="spellEnd"/>
          <w:r w:rsidRPr="003E2307">
            <w:rPr>
              <w:rFonts w:ascii="Times New Roman" w:eastAsia="Times New Roman" w:hAnsi="Times New Roman" w:cs="Times New Roman"/>
              <w:i/>
              <w:iCs/>
              <w:color w:val="000000"/>
              <w:sz w:val="22"/>
            </w:rPr>
            <w:t xml:space="preserve"> dengan program IBM SPSS 25</w:t>
          </w:r>
          <w:r w:rsidRPr="003E2307">
            <w:rPr>
              <w:rFonts w:ascii="Times New Roman" w:eastAsia="Times New Roman" w:hAnsi="Times New Roman" w:cs="Times New Roman"/>
              <w:color w:val="000000"/>
              <w:sz w:val="22"/>
            </w:rPr>
            <w:t>.</w:t>
          </w:r>
        </w:p>
        <w:p w14:paraId="53F7F219" w14:textId="77777777" w:rsidR="003E2307" w:rsidRPr="003E2307" w:rsidRDefault="003E2307">
          <w:pPr>
            <w:autoSpaceDE w:val="0"/>
            <w:autoSpaceDN w:val="0"/>
            <w:ind w:left="0" w:hanging="2"/>
            <w:divId w:val="739640624"/>
            <w:rPr>
              <w:rFonts w:ascii="Times New Roman" w:eastAsia="Times New Roman" w:hAnsi="Times New Roman" w:cs="Times New Roman"/>
              <w:color w:val="000000"/>
              <w:sz w:val="22"/>
            </w:rPr>
          </w:pPr>
          <w:proofErr w:type="spellStart"/>
          <w:r w:rsidRPr="003E2307">
            <w:rPr>
              <w:rFonts w:ascii="Times New Roman" w:eastAsia="Times New Roman" w:hAnsi="Times New Roman" w:cs="Times New Roman"/>
              <w:color w:val="000000"/>
              <w:sz w:val="22"/>
            </w:rPr>
            <w:t>Hair</w:t>
          </w:r>
          <w:proofErr w:type="spellEnd"/>
          <w:r w:rsidRPr="003E2307">
            <w:rPr>
              <w:rFonts w:ascii="Times New Roman" w:eastAsia="Times New Roman" w:hAnsi="Times New Roman" w:cs="Times New Roman"/>
              <w:color w:val="000000"/>
              <w:sz w:val="22"/>
            </w:rPr>
            <w:t xml:space="preserve">, J. F., Black, W. C., </w:t>
          </w:r>
          <w:proofErr w:type="spellStart"/>
          <w:r w:rsidRPr="003E2307">
            <w:rPr>
              <w:rFonts w:ascii="Times New Roman" w:eastAsia="Times New Roman" w:hAnsi="Times New Roman" w:cs="Times New Roman"/>
              <w:color w:val="000000"/>
              <w:sz w:val="22"/>
            </w:rPr>
            <w:t>Babin</w:t>
          </w:r>
          <w:proofErr w:type="spellEnd"/>
          <w:r w:rsidRPr="003E2307">
            <w:rPr>
              <w:rFonts w:ascii="Times New Roman" w:eastAsia="Times New Roman" w:hAnsi="Times New Roman" w:cs="Times New Roman"/>
              <w:color w:val="000000"/>
              <w:sz w:val="22"/>
            </w:rPr>
            <w:t xml:space="preserve">, B. J., &amp; Anderson, R. E. (2019). </w:t>
          </w:r>
          <w:r w:rsidRPr="003E2307">
            <w:rPr>
              <w:rFonts w:ascii="Times New Roman" w:eastAsia="Times New Roman" w:hAnsi="Times New Roman" w:cs="Times New Roman"/>
              <w:i/>
              <w:iCs/>
              <w:color w:val="000000"/>
              <w:sz w:val="22"/>
            </w:rPr>
            <w:t>MULTIVARIATE DATA ANALYSIS EIGHTH EDITION</w:t>
          </w:r>
          <w:r w:rsidRPr="003E2307">
            <w:rPr>
              <w:rFonts w:ascii="Times New Roman" w:eastAsia="Times New Roman" w:hAnsi="Times New Roman" w:cs="Times New Roman"/>
              <w:color w:val="000000"/>
              <w:sz w:val="22"/>
            </w:rPr>
            <w:t>. www.cengage.com/highered</w:t>
          </w:r>
        </w:p>
        <w:p w14:paraId="6A0F8CBC" w14:textId="77777777" w:rsidR="003E2307" w:rsidRPr="003E2307" w:rsidRDefault="003E2307">
          <w:pPr>
            <w:autoSpaceDE w:val="0"/>
            <w:autoSpaceDN w:val="0"/>
            <w:ind w:left="0" w:hanging="2"/>
            <w:divId w:val="1738699205"/>
            <w:rPr>
              <w:rFonts w:ascii="Times New Roman" w:eastAsia="Times New Roman" w:hAnsi="Times New Roman" w:cs="Times New Roman"/>
              <w:color w:val="000000"/>
              <w:sz w:val="22"/>
            </w:rPr>
          </w:pPr>
          <w:r w:rsidRPr="003E2307">
            <w:rPr>
              <w:rFonts w:ascii="Times New Roman" w:eastAsia="Times New Roman" w:hAnsi="Times New Roman" w:cs="Times New Roman"/>
              <w:color w:val="000000"/>
              <w:sz w:val="22"/>
            </w:rPr>
            <w:t xml:space="preserve">Hermawan, I., </w:t>
          </w:r>
          <w:proofErr w:type="spellStart"/>
          <w:r w:rsidRPr="003E2307">
            <w:rPr>
              <w:rFonts w:ascii="Times New Roman" w:eastAsia="Times New Roman" w:hAnsi="Times New Roman" w:cs="Times New Roman"/>
              <w:color w:val="000000"/>
              <w:sz w:val="22"/>
            </w:rPr>
            <w:t>Suharnomo</w:t>
          </w:r>
          <w:proofErr w:type="spellEnd"/>
          <w:r w:rsidRPr="003E2307">
            <w:rPr>
              <w:rFonts w:ascii="Times New Roman" w:eastAsia="Times New Roman" w:hAnsi="Times New Roman" w:cs="Times New Roman"/>
              <w:color w:val="000000"/>
              <w:sz w:val="22"/>
            </w:rPr>
            <w:t xml:space="preserve">, S., &amp; </w:t>
          </w:r>
          <w:proofErr w:type="spellStart"/>
          <w:r w:rsidRPr="003E2307">
            <w:rPr>
              <w:rFonts w:ascii="Times New Roman" w:eastAsia="Times New Roman" w:hAnsi="Times New Roman" w:cs="Times New Roman"/>
              <w:color w:val="000000"/>
              <w:sz w:val="22"/>
            </w:rPr>
            <w:t>Perdhana</w:t>
          </w:r>
          <w:proofErr w:type="spellEnd"/>
          <w:r w:rsidRPr="003E2307">
            <w:rPr>
              <w:rFonts w:ascii="Times New Roman" w:eastAsia="Times New Roman" w:hAnsi="Times New Roman" w:cs="Times New Roman"/>
              <w:color w:val="000000"/>
              <w:sz w:val="22"/>
            </w:rPr>
            <w:t xml:space="preserve">, M. S. (2021). </w:t>
          </w:r>
          <w:proofErr w:type="spellStart"/>
          <w:r w:rsidRPr="003E2307">
            <w:rPr>
              <w:rFonts w:ascii="Times New Roman" w:eastAsia="Times New Roman" w:hAnsi="Times New Roman" w:cs="Times New Roman"/>
              <w:color w:val="000000"/>
              <w:sz w:val="22"/>
            </w:rPr>
            <w:t>Inimitable-based</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innovative</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entrepreneurship</w:t>
          </w:r>
          <w:proofErr w:type="spellEnd"/>
          <w:r w:rsidRPr="003E2307">
            <w:rPr>
              <w:rFonts w:ascii="Times New Roman" w:eastAsia="Times New Roman" w:hAnsi="Times New Roman" w:cs="Times New Roman"/>
              <w:color w:val="000000"/>
              <w:sz w:val="22"/>
            </w:rPr>
            <w:t xml:space="preserve"> as </w:t>
          </w:r>
          <w:proofErr w:type="spellStart"/>
          <w:r w:rsidRPr="003E2307">
            <w:rPr>
              <w:rFonts w:ascii="Times New Roman" w:eastAsia="Times New Roman" w:hAnsi="Times New Roman" w:cs="Times New Roman"/>
              <w:color w:val="000000"/>
              <w:sz w:val="22"/>
            </w:rPr>
            <w:t>mediation</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concepts</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of</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information</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technology</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roles</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on</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organizational</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performance</w:t>
          </w:r>
          <w:proofErr w:type="spellEnd"/>
          <w:r w:rsidRPr="003E2307">
            <w:rPr>
              <w:rFonts w:ascii="Times New Roman" w:eastAsia="Times New Roman" w:hAnsi="Times New Roman" w:cs="Times New Roman"/>
              <w:color w:val="000000"/>
              <w:sz w:val="22"/>
            </w:rPr>
            <w:t xml:space="preserve">. </w:t>
          </w:r>
          <w:r w:rsidRPr="003E2307">
            <w:rPr>
              <w:rFonts w:ascii="Times New Roman" w:eastAsia="Times New Roman" w:hAnsi="Times New Roman" w:cs="Times New Roman"/>
              <w:i/>
              <w:iCs/>
              <w:color w:val="000000"/>
              <w:sz w:val="22"/>
            </w:rPr>
            <w:t xml:space="preserve">Business: </w:t>
          </w:r>
          <w:proofErr w:type="spellStart"/>
          <w:r w:rsidRPr="003E2307">
            <w:rPr>
              <w:rFonts w:ascii="Times New Roman" w:eastAsia="Times New Roman" w:hAnsi="Times New Roman" w:cs="Times New Roman"/>
              <w:i/>
              <w:iCs/>
              <w:color w:val="000000"/>
              <w:sz w:val="22"/>
            </w:rPr>
            <w:t>Theory</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and</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Practice</w:t>
          </w:r>
          <w:proofErr w:type="spellEnd"/>
          <w:r w:rsidRPr="003E2307">
            <w:rPr>
              <w:rFonts w:ascii="Times New Roman" w:eastAsia="Times New Roman" w:hAnsi="Times New Roman" w:cs="Times New Roman"/>
              <w:color w:val="000000"/>
              <w:sz w:val="22"/>
            </w:rPr>
            <w:t xml:space="preserve">, </w:t>
          </w:r>
          <w:r w:rsidRPr="003E2307">
            <w:rPr>
              <w:rFonts w:ascii="Times New Roman" w:eastAsia="Times New Roman" w:hAnsi="Times New Roman" w:cs="Times New Roman"/>
              <w:i/>
              <w:iCs/>
              <w:color w:val="000000"/>
              <w:sz w:val="22"/>
            </w:rPr>
            <w:t>22</w:t>
          </w:r>
          <w:r w:rsidRPr="003E2307">
            <w:rPr>
              <w:rFonts w:ascii="Times New Roman" w:eastAsia="Times New Roman" w:hAnsi="Times New Roman" w:cs="Times New Roman"/>
              <w:color w:val="000000"/>
              <w:sz w:val="22"/>
            </w:rPr>
            <w:t>(2), 380–391. https://doi.org/10.3846/btp.2021.13036</w:t>
          </w:r>
        </w:p>
        <w:p w14:paraId="7196F876" w14:textId="77777777" w:rsidR="003E2307" w:rsidRPr="003E2307" w:rsidRDefault="003E2307">
          <w:pPr>
            <w:autoSpaceDE w:val="0"/>
            <w:autoSpaceDN w:val="0"/>
            <w:ind w:left="0" w:hanging="2"/>
            <w:divId w:val="551694825"/>
            <w:rPr>
              <w:rFonts w:ascii="Times New Roman" w:eastAsia="Times New Roman" w:hAnsi="Times New Roman" w:cs="Times New Roman"/>
              <w:color w:val="000000"/>
              <w:sz w:val="22"/>
            </w:rPr>
          </w:pPr>
          <w:proofErr w:type="spellStart"/>
          <w:r w:rsidRPr="003E2307">
            <w:rPr>
              <w:rFonts w:ascii="Times New Roman" w:eastAsia="Times New Roman" w:hAnsi="Times New Roman" w:cs="Times New Roman"/>
              <w:color w:val="000000"/>
              <w:sz w:val="22"/>
            </w:rPr>
            <w:t>Hindrawati</w:t>
          </w:r>
          <w:proofErr w:type="spellEnd"/>
          <w:r w:rsidRPr="003E2307">
            <w:rPr>
              <w:rFonts w:ascii="Times New Roman" w:eastAsia="Times New Roman" w:hAnsi="Times New Roman" w:cs="Times New Roman"/>
              <w:color w:val="000000"/>
              <w:sz w:val="22"/>
            </w:rPr>
            <w:t xml:space="preserve">, G., </w:t>
          </w:r>
          <w:proofErr w:type="spellStart"/>
          <w:r w:rsidRPr="003E2307">
            <w:rPr>
              <w:rFonts w:ascii="Times New Roman" w:eastAsia="Times New Roman" w:hAnsi="Times New Roman" w:cs="Times New Roman"/>
              <w:color w:val="000000"/>
              <w:sz w:val="22"/>
            </w:rPr>
            <w:t>Dhewanto</w:t>
          </w:r>
          <w:proofErr w:type="spellEnd"/>
          <w:r w:rsidRPr="003E2307">
            <w:rPr>
              <w:rFonts w:ascii="Times New Roman" w:eastAsia="Times New Roman" w:hAnsi="Times New Roman" w:cs="Times New Roman"/>
              <w:color w:val="000000"/>
              <w:sz w:val="22"/>
            </w:rPr>
            <w:t xml:space="preserve">, W., &amp; </w:t>
          </w:r>
          <w:proofErr w:type="spellStart"/>
          <w:r w:rsidRPr="003E2307">
            <w:rPr>
              <w:rFonts w:ascii="Times New Roman" w:eastAsia="Times New Roman" w:hAnsi="Times New Roman" w:cs="Times New Roman"/>
              <w:color w:val="000000"/>
              <w:sz w:val="22"/>
            </w:rPr>
            <w:t>Dellyana</w:t>
          </w:r>
          <w:proofErr w:type="spellEnd"/>
          <w:r w:rsidRPr="003E2307">
            <w:rPr>
              <w:rFonts w:ascii="Times New Roman" w:eastAsia="Times New Roman" w:hAnsi="Times New Roman" w:cs="Times New Roman"/>
              <w:color w:val="000000"/>
              <w:sz w:val="22"/>
            </w:rPr>
            <w:t xml:space="preserve">, D. (2023a). Does </w:t>
          </w:r>
          <w:proofErr w:type="spellStart"/>
          <w:r w:rsidRPr="003E2307">
            <w:rPr>
              <w:rFonts w:ascii="Times New Roman" w:eastAsia="Times New Roman" w:hAnsi="Times New Roman" w:cs="Times New Roman"/>
              <w:color w:val="000000"/>
              <w:sz w:val="22"/>
            </w:rPr>
            <w:t>Innovative</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Millennial</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Entrepreneurship</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have</w:t>
          </w:r>
          <w:proofErr w:type="spellEnd"/>
          <w:r w:rsidRPr="003E2307">
            <w:rPr>
              <w:rFonts w:ascii="Times New Roman" w:eastAsia="Times New Roman" w:hAnsi="Times New Roman" w:cs="Times New Roman"/>
              <w:color w:val="000000"/>
              <w:sz w:val="22"/>
            </w:rPr>
            <w:t xml:space="preserve"> a </w:t>
          </w:r>
          <w:proofErr w:type="spellStart"/>
          <w:r w:rsidRPr="003E2307">
            <w:rPr>
              <w:rFonts w:ascii="Times New Roman" w:eastAsia="Times New Roman" w:hAnsi="Times New Roman" w:cs="Times New Roman"/>
              <w:color w:val="000000"/>
              <w:sz w:val="22"/>
            </w:rPr>
            <w:t>role</w:t>
          </w:r>
          <w:proofErr w:type="spellEnd"/>
          <w:r w:rsidRPr="003E2307">
            <w:rPr>
              <w:rFonts w:ascii="Times New Roman" w:eastAsia="Times New Roman" w:hAnsi="Times New Roman" w:cs="Times New Roman"/>
              <w:color w:val="000000"/>
              <w:sz w:val="22"/>
            </w:rPr>
            <w:t xml:space="preserve"> in </w:t>
          </w:r>
          <w:proofErr w:type="spellStart"/>
          <w:r w:rsidRPr="003E2307">
            <w:rPr>
              <w:rFonts w:ascii="Times New Roman" w:eastAsia="Times New Roman" w:hAnsi="Times New Roman" w:cs="Times New Roman"/>
              <w:color w:val="000000"/>
              <w:sz w:val="22"/>
            </w:rPr>
            <w:t>fostering</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cyber</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learning</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on</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business</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performance</w:t>
          </w:r>
          <w:proofErr w:type="spellEnd"/>
          <w:r w:rsidRPr="003E2307">
            <w:rPr>
              <w:rFonts w:ascii="Times New Roman" w:eastAsia="Times New Roman" w:hAnsi="Times New Roman" w:cs="Times New Roman"/>
              <w:color w:val="000000"/>
              <w:sz w:val="22"/>
            </w:rPr>
            <w:t xml:space="preserve">? A </w:t>
          </w:r>
          <w:proofErr w:type="spellStart"/>
          <w:r w:rsidRPr="003E2307">
            <w:rPr>
              <w:rFonts w:ascii="Times New Roman" w:eastAsia="Times New Roman" w:hAnsi="Times New Roman" w:cs="Times New Roman"/>
              <w:color w:val="000000"/>
              <w:sz w:val="22"/>
            </w:rPr>
            <w:t>perspective</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of</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entrepreneurial</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agility</w:t>
          </w:r>
          <w:proofErr w:type="spellEnd"/>
          <w:r w:rsidRPr="003E2307">
            <w:rPr>
              <w:rFonts w:ascii="Times New Roman" w:eastAsia="Times New Roman" w:hAnsi="Times New Roman" w:cs="Times New Roman"/>
              <w:color w:val="000000"/>
              <w:sz w:val="22"/>
            </w:rPr>
            <w:t xml:space="preserve">. </w:t>
          </w:r>
          <w:r w:rsidRPr="003E2307">
            <w:rPr>
              <w:rFonts w:ascii="Times New Roman" w:eastAsia="Times New Roman" w:hAnsi="Times New Roman" w:cs="Times New Roman"/>
              <w:i/>
              <w:iCs/>
              <w:color w:val="000000"/>
              <w:sz w:val="22"/>
            </w:rPr>
            <w:t xml:space="preserve">International </w:t>
          </w:r>
          <w:proofErr w:type="spellStart"/>
          <w:r w:rsidRPr="003E2307">
            <w:rPr>
              <w:rFonts w:ascii="Times New Roman" w:eastAsia="Times New Roman" w:hAnsi="Times New Roman" w:cs="Times New Roman"/>
              <w:i/>
              <w:iCs/>
              <w:color w:val="000000"/>
              <w:sz w:val="22"/>
            </w:rPr>
            <w:t>Journal</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of</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Entrepreneurship</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and</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Innovation</w:t>
          </w:r>
          <w:proofErr w:type="spellEnd"/>
          <w:r w:rsidRPr="003E2307">
            <w:rPr>
              <w:rFonts w:ascii="Times New Roman" w:eastAsia="Times New Roman" w:hAnsi="Times New Roman" w:cs="Times New Roman"/>
              <w:color w:val="000000"/>
              <w:sz w:val="22"/>
            </w:rPr>
            <w:t xml:space="preserve">, </w:t>
          </w:r>
          <w:r w:rsidRPr="003E2307">
            <w:rPr>
              <w:rFonts w:ascii="Times New Roman" w:eastAsia="Times New Roman" w:hAnsi="Times New Roman" w:cs="Times New Roman"/>
              <w:i/>
              <w:iCs/>
              <w:color w:val="000000"/>
              <w:sz w:val="22"/>
            </w:rPr>
            <w:t>24</w:t>
          </w:r>
          <w:r w:rsidRPr="003E2307">
            <w:rPr>
              <w:rFonts w:ascii="Times New Roman" w:eastAsia="Times New Roman" w:hAnsi="Times New Roman" w:cs="Times New Roman"/>
              <w:color w:val="000000"/>
              <w:sz w:val="22"/>
            </w:rPr>
            <w:t>(4), 219–232. https://doi.org/10.1177/14657503211066011</w:t>
          </w:r>
        </w:p>
        <w:p w14:paraId="47C6C3D9" w14:textId="77777777" w:rsidR="003E2307" w:rsidRPr="003E2307" w:rsidRDefault="003E2307">
          <w:pPr>
            <w:autoSpaceDE w:val="0"/>
            <w:autoSpaceDN w:val="0"/>
            <w:ind w:left="0" w:hanging="2"/>
            <w:divId w:val="1428383201"/>
            <w:rPr>
              <w:rFonts w:ascii="Times New Roman" w:eastAsia="Times New Roman" w:hAnsi="Times New Roman" w:cs="Times New Roman"/>
              <w:color w:val="000000"/>
              <w:sz w:val="22"/>
            </w:rPr>
          </w:pPr>
          <w:proofErr w:type="spellStart"/>
          <w:r w:rsidRPr="003E2307">
            <w:rPr>
              <w:rFonts w:ascii="Times New Roman" w:eastAsia="Times New Roman" w:hAnsi="Times New Roman" w:cs="Times New Roman"/>
              <w:color w:val="000000"/>
              <w:sz w:val="22"/>
            </w:rPr>
            <w:t>Hindrawati</w:t>
          </w:r>
          <w:proofErr w:type="spellEnd"/>
          <w:r w:rsidRPr="003E2307">
            <w:rPr>
              <w:rFonts w:ascii="Times New Roman" w:eastAsia="Times New Roman" w:hAnsi="Times New Roman" w:cs="Times New Roman"/>
              <w:color w:val="000000"/>
              <w:sz w:val="22"/>
            </w:rPr>
            <w:t xml:space="preserve">, G., </w:t>
          </w:r>
          <w:proofErr w:type="spellStart"/>
          <w:r w:rsidRPr="003E2307">
            <w:rPr>
              <w:rFonts w:ascii="Times New Roman" w:eastAsia="Times New Roman" w:hAnsi="Times New Roman" w:cs="Times New Roman"/>
              <w:color w:val="000000"/>
              <w:sz w:val="22"/>
            </w:rPr>
            <w:t>Dhewanto</w:t>
          </w:r>
          <w:proofErr w:type="spellEnd"/>
          <w:r w:rsidRPr="003E2307">
            <w:rPr>
              <w:rFonts w:ascii="Times New Roman" w:eastAsia="Times New Roman" w:hAnsi="Times New Roman" w:cs="Times New Roman"/>
              <w:color w:val="000000"/>
              <w:sz w:val="22"/>
            </w:rPr>
            <w:t xml:space="preserve">, W., &amp; </w:t>
          </w:r>
          <w:proofErr w:type="spellStart"/>
          <w:r w:rsidRPr="003E2307">
            <w:rPr>
              <w:rFonts w:ascii="Times New Roman" w:eastAsia="Times New Roman" w:hAnsi="Times New Roman" w:cs="Times New Roman"/>
              <w:color w:val="000000"/>
              <w:sz w:val="22"/>
            </w:rPr>
            <w:t>Dellyana</w:t>
          </w:r>
          <w:proofErr w:type="spellEnd"/>
          <w:r w:rsidRPr="003E2307">
            <w:rPr>
              <w:rFonts w:ascii="Times New Roman" w:eastAsia="Times New Roman" w:hAnsi="Times New Roman" w:cs="Times New Roman"/>
              <w:color w:val="000000"/>
              <w:sz w:val="22"/>
            </w:rPr>
            <w:t xml:space="preserve">, D. (2023b). Does </w:t>
          </w:r>
          <w:proofErr w:type="spellStart"/>
          <w:r w:rsidRPr="003E2307">
            <w:rPr>
              <w:rFonts w:ascii="Times New Roman" w:eastAsia="Times New Roman" w:hAnsi="Times New Roman" w:cs="Times New Roman"/>
              <w:color w:val="000000"/>
              <w:sz w:val="22"/>
            </w:rPr>
            <w:t>Innovative</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Millennial</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Entrepreneurship</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have</w:t>
          </w:r>
          <w:proofErr w:type="spellEnd"/>
          <w:r w:rsidRPr="003E2307">
            <w:rPr>
              <w:rFonts w:ascii="Times New Roman" w:eastAsia="Times New Roman" w:hAnsi="Times New Roman" w:cs="Times New Roman"/>
              <w:color w:val="000000"/>
              <w:sz w:val="22"/>
            </w:rPr>
            <w:t xml:space="preserve"> a </w:t>
          </w:r>
          <w:proofErr w:type="spellStart"/>
          <w:r w:rsidRPr="003E2307">
            <w:rPr>
              <w:rFonts w:ascii="Times New Roman" w:eastAsia="Times New Roman" w:hAnsi="Times New Roman" w:cs="Times New Roman"/>
              <w:color w:val="000000"/>
              <w:sz w:val="22"/>
            </w:rPr>
            <w:t>role</w:t>
          </w:r>
          <w:proofErr w:type="spellEnd"/>
          <w:r w:rsidRPr="003E2307">
            <w:rPr>
              <w:rFonts w:ascii="Times New Roman" w:eastAsia="Times New Roman" w:hAnsi="Times New Roman" w:cs="Times New Roman"/>
              <w:color w:val="000000"/>
              <w:sz w:val="22"/>
            </w:rPr>
            <w:t xml:space="preserve"> in </w:t>
          </w:r>
          <w:proofErr w:type="spellStart"/>
          <w:r w:rsidRPr="003E2307">
            <w:rPr>
              <w:rFonts w:ascii="Times New Roman" w:eastAsia="Times New Roman" w:hAnsi="Times New Roman" w:cs="Times New Roman"/>
              <w:color w:val="000000"/>
              <w:sz w:val="22"/>
            </w:rPr>
            <w:t>fostering</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cyber</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learning</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on</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business</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performance</w:t>
          </w:r>
          <w:proofErr w:type="spellEnd"/>
          <w:r w:rsidRPr="003E2307">
            <w:rPr>
              <w:rFonts w:ascii="Times New Roman" w:eastAsia="Times New Roman" w:hAnsi="Times New Roman" w:cs="Times New Roman"/>
              <w:color w:val="000000"/>
              <w:sz w:val="22"/>
            </w:rPr>
            <w:t xml:space="preserve">? A </w:t>
          </w:r>
          <w:proofErr w:type="spellStart"/>
          <w:r w:rsidRPr="003E2307">
            <w:rPr>
              <w:rFonts w:ascii="Times New Roman" w:eastAsia="Times New Roman" w:hAnsi="Times New Roman" w:cs="Times New Roman"/>
              <w:color w:val="000000"/>
              <w:sz w:val="22"/>
            </w:rPr>
            <w:t>perspective</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of</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entrepreneurial</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agility</w:t>
          </w:r>
          <w:proofErr w:type="spellEnd"/>
          <w:r w:rsidRPr="003E2307">
            <w:rPr>
              <w:rFonts w:ascii="Times New Roman" w:eastAsia="Times New Roman" w:hAnsi="Times New Roman" w:cs="Times New Roman"/>
              <w:color w:val="000000"/>
              <w:sz w:val="22"/>
            </w:rPr>
            <w:t xml:space="preserve">. </w:t>
          </w:r>
          <w:r w:rsidRPr="003E2307">
            <w:rPr>
              <w:rFonts w:ascii="Times New Roman" w:eastAsia="Times New Roman" w:hAnsi="Times New Roman" w:cs="Times New Roman"/>
              <w:i/>
              <w:iCs/>
              <w:color w:val="000000"/>
              <w:sz w:val="22"/>
            </w:rPr>
            <w:t xml:space="preserve">International </w:t>
          </w:r>
          <w:proofErr w:type="spellStart"/>
          <w:r w:rsidRPr="003E2307">
            <w:rPr>
              <w:rFonts w:ascii="Times New Roman" w:eastAsia="Times New Roman" w:hAnsi="Times New Roman" w:cs="Times New Roman"/>
              <w:i/>
              <w:iCs/>
              <w:color w:val="000000"/>
              <w:sz w:val="22"/>
            </w:rPr>
            <w:t>Journal</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of</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Entrepreneurship</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and</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Innovation</w:t>
          </w:r>
          <w:proofErr w:type="spellEnd"/>
          <w:r w:rsidRPr="003E2307">
            <w:rPr>
              <w:rFonts w:ascii="Times New Roman" w:eastAsia="Times New Roman" w:hAnsi="Times New Roman" w:cs="Times New Roman"/>
              <w:color w:val="000000"/>
              <w:sz w:val="22"/>
            </w:rPr>
            <w:t xml:space="preserve">, </w:t>
          </w:r>
          <w:r w:rsidRPr="003E2307">
            <w:rPr>
              <w:rFonts w:ascii="Times New Roman" w:eastAsia="Times New Roman" w:hAnsi="Times New Roman" w:cs="Times New Roman"/>
              <w:i/>
              <w:iCs/>
              <w:color w:val="000000"/>
              <w:sz w:val="22"/>
            </w:rPr>
            <w:t>24</w:t>
          </w:r>
          <w:r w:rsidRPr="003E2307">
            <w:rPr>
              <w:rFonts w:ascii="Times New Roman" w:eastAsia="Times New Roman" w:hAnsi="Times New Roman" w:cs="Times New Roman"/>
              <w:color w:val="000000"/>
              <w:sz w:val="22"/>
            </w:rPr>
            <w:t>(4), 219–232. https://doi.org/10.1177/14657503211066011</w:t>
          </w:r>
        </w:p>
        <w:p w14:paraId="2F5434C6" w14:textId="77777777" w:rsidR="003E2307" w:rsidRPr="003E2307" w:rsidRDefault="003E2307">
          <w:pPr>
            <w:autoSpaceDE w:val="0"/>
            <w:autoSpaceDN w:val="0"/>
            <w:ind w:left="0" w:hanging="2"/>
            <w:divId w:val="286159019"/>
            <w:rPr>
              <w:rFonts w:ascii="Times New Roman" w:eastAsia="Times New Roman" w:hAnsi="Times New Roman" w:cs="Times New Roman"/>
              <w:color w:val="000000"/>
              <w:sz w:val="22"/>
            </w:rPr>
          </w:pPr>
          <w:r w:rsidRPr="003E2307">
            <w:rPr>
              <w:rFonts w:ascii="Times New Roman" w:eastAsia="Times New Roman" w:hAnsi="Times New Roman" w:cs="Times New Roman"/>
              <w:color w:val="000000"/>
              <w:sz w:val="22"/>
            </w:rPr>
            <w:t>Humaira, I. (</w:t>
          </w:r>
          <w:proofErr w:type="spellStart"/>
          <w:r w:rsidRPr="003E2307">
            <w:rPr>
              <w:rFonts w:ascii="Times New Roman" w:eastAsia="Times New Roman" w:hAnsi="Times New Roman" w:cs="Times New Roman"/>
              <w:color w:val="000000"/>
              <w:sz w:val="22"/>
            </w:rPr>
            <w:t>n.d</w:t>
          </w:r>
          <w:proofErr w:type="spellEnd"/>
          <w:r w:rsidRPr="003E2307">
            <w:rPr>
              <w:rFonts w:ascii="Times New Roman" w:eastAsia="Times New Roman" w:hAnsi="Times New Roman" w:cs="Times New Roman"/>
              <w:color w:val="000000"/>
              <w:sz w:val="22"/>
            </w:rPr>
            <w:t xml:space="preserve">.). </w:t>
          </w:r>
          <w:r w:rsidRPr="003E2307">
            <w:rPr>
              <w:rFonts w:ascii="Times New Roman" w:eastAsia="Times New Roman" w:hAnsi="Times New Roman" w:cs="Times New Roman"/>
              <w:i/>
              <w:iCs/>
              <w:color w:val="000000"/>
              <w:sz w:val="22"/>
            </w:rPr>
            <w:t>THE INFLUENCE OF FINANCIAL KNOWLEDGE, FINANCIAL ATTITUDE, AND PERSONALITY TOWARDS FINANCIAL MANAGEMENT BEHAVIOR ON SMALL MEDIUM ENTERPRISES AT BATIK CRAFT OF BANTUL REGENCY</w:t>
          </w:r>
          <w:r w:rsidRPr="003E2307">
            <w:rPr>
              <w:rFonts w:ascii="Times New Roman" w:eastAsia="Times New Roman" w:hAnsi="Times New Roman" w:cs="Times New Roman"/>
              <w:color w:val="000000"/>
              <w:sz w:val="22"/>
            </w:rPr>
            <w:t>.</w:t>
          </w:r>
        </w:p>
        <w:p w14:paraId="4C795AB5" w14:textId="77777777" w:rsidR="003E2307" w:rsidRPr="003E2307" w:rsidRDefault="003E2307">
          <w:pPr>
            <w:autoSpaceDE w:val="0"/>
            <w:autoSpaceDN w:val="0"/>
            <w:ind w:left="0" w:hanging="2"/>
            <w:divId w:val="1534687405"/>
            <w:rPr>
              <w:rFonts w:ascii="Times New Roman" w:eastAsia="Times New Roman" w:hAnsi="Times New Roman" w:cs="Times New Roman"/>
              <w:color w:val="000000"/>
              <w:sz w:val="22"/>
            </w:rPr>
          </w:pPr>
          <w:proofErr w:type="spellStart"/>
          <w:r w:rsidRPr="003E2307">
            <w:rPr>
              <w:rFonts w:ascii="Times New Roman" w:eastAsia="Times New Roman" w:hAnsi="Times New Roman" w:cs="Times New Roman"/>
              <w:color w:val="000000"/>
              <w:sz w:val="22"/>
            </w:rPr>
            <w:t>Kemenekraf</w:t>
          </w:r>
          <w:proofErr w:type="spellEnd"/>
          <w:r w:rsidRPr="003E2307">
            <w:rPr>
              <w:rFonts w:ascii="Times New Roman" w:eastAsia="Times New Roman" w:hAnsi="Times New Roman" w:cs="Times New Roman"/>
              <w:color w:val="000000"/>
              <w:sz w:val="22"/>
            </w:rPr>
            <w:t xml:space="preserve"> RI. (2026). Prabowo Targetkan Ekonomi Naik, Kementerian </w:t>
          </w:r>
          <w:proofErr w:type="spellStart"/>
          <w:r w:rsidRPr="003E2307">
            <w:rPr>
              <w:rFonts w:ascii="Times New Roman" w:eastAsia="Times New Roman" w:hAnsi="Times New Roman" w:cs="Times New Roman"/>
              <w:color w:val="000000"/>
              <w:sz w:val="22"/>
            </w:rPr>
            <w:t>Ekraf</w:t>
          </w:r>
          <w:proofErr w:type="spellEnd"/>
          <w:r w:rsidRPr="003E2307">
            <w:rPr>
              <w:rFonts w:ascii="Times New Roman" w:eastAsia="Times New Roman" w:hAnsi="Times New Roman" w:cs="Times New Roman"/>
              <w:color w:val="000000"/>
              <w:sz w:val="22"/>
            </w:rPr>
            <w:t xml:space="preserve"> Siap Perkuat Industri Kreatif. </w:t>
          </w:r>
          <w:r w:rsidRPr="003E2307">
            <w:rPr>
              <w:rFonts w:ascii="Times New Roman" w:eastAsia="Times New Roman" w:hAnsi="Times New Roman" w:cs="Times New Roman"/>
              <w:i/>
              <w:iCs/>
              <w:color w:val="000000"/>
              <w:sz w:val="22"/>
            </w:rPr>
            <w:t>Https://Ekraf.Go.Id/News/Prabowo-Targetkan-Ekonomi-Naik-Kementerian-Ekraf-Siap-Perkuat-Industri-Kreatif</w:t>
          </w:r>
          <w:r w:rsidRPr="003E2307">
            <w:rPr>
              <w:rFonts w:ascii="Times New Roman" w:eastAsia="Times New Roman" w:hAnsi="Times New Roman" w:cs="Times New Roman"/>
              <w:color w:val="000000"/>
              <w:sz w:val="22"/>
            </w:rPr>
            <w:t>.</w:t>
          </w:r>
        </w:p>
        <w:p w14:paraId="6699B63B" w14:textId="77777777" w:rsidR="003E2307" w:rsidRPr="003E2307" w:rsidRDefault="003E2307">
          <w:pPr>
            <w:autoSpaceDE w:val="0"/>
            <w:autoSpaceDN w:val="0"/>
            <w:ind w:left="0" w:hanging="2"/>
            <w:divId w:val="918632080"/>
            <w:rPr>
              <w:rFonts w:ascii="Times New Roman" w:eastAsia="Times New Roman" w:hAnsi="Times New Roman" w:cs="Times New Roman"/>
              <w:color w:val="000000"/>
              <w:sz w:val="22"/>
            </w:rPr>
          </w:pPr>
          <w:r w:rsidRPr="003E2307">
            <w:rPr>
              <w:rFonts w:ascii="Times New Roman" w:eastAsia="Times New Roman" w:hAnsi="Times New Roman" w:cs="Times New Roman"/>
              <w:color w:val="000000"/>
              <w:sz w:val="22"/>
            </w:rPr>
            <w:lastRenderedPageBreak/>
            <w:t xml:space="preserve">Kerr, W. R., &amp; Nanda, R. (2015). </w:t>
          </w:r>
          <w:proofErr w:type="spellStart"/>
          <w:r w:rsidRPr="003E2307">
            <w:rPr>
              <w:rFonts w:ascii="Times New Roman" w:eastAsia="Times New Roman" w:hAnsi="Times New Roman" w:cs="Times New Roman"/>
              <w:color w:val="000000"/>
              <w:sz w:val="22"/>
            </w:rPr>
            <w:t>Financing</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Innovation</w:t>
          </w:r>
          <w:proofErr w:type="spellEnd"/>
          <w:r w:rsidRPr="003E2307">
            <w:rPr>
              <w:rFonts w:ascii="Times New Roman" w:eastAsia="Times New Roman" w:hAnsi="Times New Roman" w:cs="Times New Roman"/>
              <w:color w:val="000000"/>
              <w:sz w:val="22"/>
            </w:rPr>
            <w:t xml:space="preserve">. In </w:t>
          </w:r>
          <w:proofErr w:type="spellStart"/>
          <w:r w:rsidRPr="003E2307">
            <w:rPr>
              <w:rFonts w:ascii="Times New Roman" w:eastAsia="Times New Roman" w:hAnsi="Times New Roman" w:cs="Times New Roman"/>
              <w:i/>
              <w:iCs/>
              <w:color w:val="000000"/>
              <w:sz w:val="22"/>
            </w:rPr>
            <w:t>Annual</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Review</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of</w:t>
          </w:r>
          <w:proofErr w:type="spellEnd"/>
          <w:r w:rsidRPr="003E2307">
            <w:rPr>
              <w:rFonts w:ascii="Times New Roman" w:eastAsia="Times New Roman" w:hAnsi="Times New Roman" w:cs="Times New Roman"/>
              <w:i/>
              <w:iCs/>
              <w:color w:val="000000"/>
              <w:sz w:val="22"/>
            </w:rPr>
            <w:t xml:space="preserve"> Financial </w:t>
          </w:r>
          <w:proofErr w:type="spellStart"/>
          <w:r w:rsidRPr="003E2307">
            <w:rPr>
              <w:rFonts w:ascii="Times New Roman" w:eastAsia="Times New Roman" w:hAnsi="Times New Roman" w:cs="Times New Roman"/>
              <w:i/>
              <w:iCs/>
              <w:color w:val="000000"/>
              <w:sz w:val="22"/>
            </w:rPr>
            <w:t>Economics</w:t>
          </w:r>
          <w:proofErr w:type="spellEnd"/>
          <w:r w:rsidRPr="003E2307">
            <w:rPr>
              <w:rFonts w:ascii="Times New Roman" w:eastAsia="Times New Roman" w:hAnsi="Times New Roman" w:cs="Times New Roman"/>
              <w:color w:val="000000"/>
              <w:sz w:val="22"/>
            </w:rPr>
            <w:t xml:space="preserve"> (Vol. 7, </w:t>
          </w:r>
          <w:proofErr w:type="spellStart"/>
          <w:r w:rsidRPr="003E2307">
            <w:rPr>
              <w:rFonts w:ascii="Times New Roman" w:eastAsia="Times New Roman" w:hAnsi="Times New Roman" w:cs="Times New Roman"/>
              <w:color w:val="000000"/>
              <w:sz w:val="22"/>
            </w:rPr>
            <w:t>pp</w:t>
          </w:r>
          <w:proofErr w:type="spellEnd"/>
          <w:r w:rsidRPr="003E2307">
            <w:rPr>
              <w:rFonts w:ascii="Times New Roman" w:eastAsia="Times New Roman" w:hAnsi="Times New Roman" w:cs="Times New Roman"/>
              <w:color w:val="000000"/>
              <w:sz w:val="22"/>
            </w:rPr>
            <w:t xml:space="preserve">. 445–462). </w:t>
          </w:r>
          <w:proofErr w:type="spellStart"/>
          <w:r w:rsidRPr="003E2307">
            <w:rPr>
              <w:rFonts w:ascii="Times New Roman" w:eastAsia="Times New Roman" w:hAnsi="Times New Roman" w:cs="Times New Roman"/>
              <w:color w:val="000000"/>
              <w:sz w:val="22"/>
            </w:rPr>
            <w:t>Annual</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Reviews</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Inc</w:t>
          </w:r>
          <w:proofErr w:type="spellEnd"/>
          <w:r w:rsidRPr="003E2307">
            <w:rPr>
              <w:rFonts w:ascii="Times New Roman" w:eastAsia="Times New Roman" w:hAnsi="Times New Roman" w:cs="Times New Roman"/>
              <w:color w:val="000000"/>
              <w:sz w:val="22"/>
            </w:rPr>
            <w:t>. https://doi.org/10.1146/annurev-financial-111914-041825</w:t>
          </w:r>
        </w:p>
        <w:p w14:paraId="31F0E587" w14:textId="77777777" w:rsidR="003E2307" w:rsidRPr="003E2307" w:rsidRDefault="003E2307">
          <w:pPr>
            <w:autoSpaceDE w:val="0"/>
            <w:autoSpaceDN w:val="0"/>
            <w:ind w:left="0" w:hanging="2"/>
            <w:divId w:val="858079163"/>
            <w:rPr>
              <w:rFonts w:ascii="Times New Roman" w:eastAsia="Times New Roman" w:hAnsi="Times New Roman" w:cs="Times New Roman"/>
              <w:color w:val="000000"/>
              <w:sz w:val="22"/>
            </w:rPr>
          </w:pPr>
          <w:proofErr w:type="spellStart"/>
          <w:r w:rsidRPr="003E2307">
            <w:rPr>
              <w:rFonts w:ascii="Times New Roman" w:eastAsia="Times New Roman" w:hAnsi="Times New Roman" w:cs="Times New Roman"/>
              <w:color w:val="000000"/>
              <w:sz w:val="22"/>
            </w:rPr>
            <w:t>Kijkasiwat</w:t>
          </w:r>
          <w:proofErr w:type="spellEnd"/>
          <w:r w:rsidRPr="003E2307">
            <w:rPr>
              <w:rFonts w:ascii="Times New Roman" w:eastAsia="Times New Roman" w:hAnsi="Times New Roman" w:cs="Times New Roman"/>
              <w:color w:val="000000"/>
              <w:sz w:val="22"/>
            </w:rPr>
            <w:t xml:space="preserve">, P., </w:t>
          </w:r>
          <w:proofErr w:type="spellStart"/>
          <w:r w:rsidRPr="003E2307">
            <w:rPr>
              <w:rFonts w:ascii="Times New Roman" w:eastAsia="Times New Roman" w:hAnsi="Times New Roman" w:cs="Times New Roman"/>
              <w:color w:val="000000"/>
              <w:sz w:val="22"/>
            </w:rPr>
            <w:t>Shahid</w:t>
          </w:r>
          <w:proofErr w:type="spellEnd"/>
          <w:r w:rsidRPr="003E2307">
            <w:rPr>
              <w:rFonts w:ascii="Times New Roman" w:eastAsia="Times New Roman" w:hAnsi="Times New Roman" w:cs="Times New Roman"/>
              <w:color w:val="000000"/>
              <w:sz w:val="22"/>
            </w:rPr>
            <w:t xml:space="preserve">, A. U., Hassan, M. K., &amp; </w:t>
          </w:r>
          <w:proofErr w:type="spellStart"/>
          <w:r w:rsidRPr="003E2307">
            <w:rPr>
              <w:rFonts w:ascii="Times New Roman" w:eastAsia="Times New Roman" w:hAnsi="Times New Roman" w:cs="Times New Roman"/>
              <w:color w:val="000000"/>
              <w:sz w:val="22"/>
            </w:rPr>
            <w:t>Hunjra</w:t>
          </w:r>
          <w:proofErr w:type="spellEnd"/>
          <w:r w:rsidRPr="003E2307">
            <w:rPr>
              <w:rFonts w:ascii="Times New Roman" w:eastAsia="Times New Roman" w:hAnsi="Times New Roman" w:cs="Times New Roman"/>
              <w:color w:val="000000"/>
              <w:sz w:val="22"/>
            </w:rPr>
            <w:t xml:space="preserve">, A. I. (2022). Access </w:t>
          </w:r>
          <w:proofErr w:type="spellStart"/>
          <w:r w:rsidRPr="003E2307">
            <w:rPr>
              <w:rFonts w:ascii="Times New Roman" w:eastAsia="Times New Roman" w:hAnsi="Times New Roman" w:cs="Times New Roman"/>
              <w:color w:val="000000"/>
              <w:sz w:val="22"/>
            </w:rPr>
            <w:t>to</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finance</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social</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capital</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and</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the</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improvement</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of</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corporate</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performance</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evidence</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from</w:t>
          </w:r>
          <w:proofErr w:type="spellEnd"/>
          <w:r w:rsidRPr="003E2307">
            <w:rPr>
              <w:rFonts w:ascii="Times New Roman" w:eastAsia="Times New Roman" w:hAnsi="Times New Roman" w:cs="Times New Roman"/>
              <w:color w:val="000000"/>
              <w:sz w:val="22"/>
            </w:rPr>
            <w:t> </w:t>
          </w:r>
          <w:proofErr w:type="spellStart"/>
          <w:r w:rsidRPr="003E2307">
            <w:rPr>
              <w:rFonts w:ascii="Times New Roman" w:eastAsia="Times New Roman" w:hAnsi="Times New Roman" w:cs="Times New Roman"/>
              <w:color w:val="000000"/>
              <w:sz w:val="22"/>
            </w:rPr>
            <w:t>Southeast</w:t>
          </w:r>
          <w:proofErr w:type="spellEnd"/>
          <w:r w:rsidRPr="003E2307">
            <w:rPr>
              <w:rFonts w:ascii="Times New Roman" w:eastAsia="Times New Roman" w:hAnsi="Times New Roman" w:cs="Times New Roman"/>
              <w:color w:val="000000"/>
              <w:sz w:val="22"/>
            </w:rPr>
            <w:t xml:space="preserve"> Asia. </w:t>
          </w:r>
          <w:proofErr w:type="spellStart"/>
          <w:r w:rsidRPr="003E2307">
            <w:rPr>
              <w:rFonts w:ascii="Times New Roman" w:eastAsia="Times New Roman" w:hAnsi="Times New Roman" w:cs="Times New Roman"/>
              <w:i/>
              <w:iCs/>
              <w:color w:val="000000"/>
              <w:sz w:val="22"/>
            </w:rPr>
            <w:t>Managerial</w:t>
          </w:r>
          <w:proofErr w:type="spellEnd"/>
          <w:r w:rsidRPr="003E2307">
            <w:rPr>
              <w:rFonts w:ascii="Times New Roman" w:eastAsia="Times New Roman" w:hAnsi="Times New Roman" w:cs="Times New Roman"/>
              <w:i/>
              <w:iCs/>
              <w:color w:val="000000"/>
              <w:sz w:val="22"/>
            </w:rPr>
            <w:t xml:space="preserve"> Finance</w:t>
          </w:r>
          <w:r w:rsidRPr="003E2307">
            <w:rPr>
              <w:rFonts w:ascii="Times New Roman" w:eastAsia="Times New Roman" w:hAnsi="Times New Roman" w:cs="Times New Roman"/>
              <w:color w:val="000000"/>
              <w:sz w:val="22"/>
            </w:rPr>
            <w:t xml:space="preserve">, </w:t>
          </w:r>
          <w:r w:rsidRPr="003E2307">
            <w:rPr>
              <w:rFonts w:ascii="Times New Roman" w:eastAsia="Times New Roman" w:hAnsi="Times New Roman" w:cs="Times New Roman"/>
              <w:i/>
              <w:iCs/>
              <w:color w:val="000000"/>
              <w:sz w:val="22"/>
            </w:rPr>
            <w:t>48</w:t>
          </w:r>
          <w:r w:rsidRPr="003E2307">
            <w:rPr>
              <w:rFonts w:ascii="Times New Roman" w:eastAsia="Times New Roman" w:hAnsi="Times New Roman" w:cs="Times New Roman"/>
              <w:color w:val="000000"/>
              <w:sz w:val="22"/>
            </w:rPr>
            <w:t>(7), 1047–1068. https://doi.org/10.1108/MF-10-2021-0519</w:t>
          </w:r>
        </w:p>
        <w:p w14:paraId="01A23BB2" w14:textId="77777777" w:rsidR="003E2307" w:rsidRPr="003E2307" w:rsidRDefault="003E2307">
          <w:pPr>
            <w:autoSpaceDE w:val="0"/>
            <w:autoSpaceDN w:val="0"/>
            <w:ind w:left="0" w:hanging="2"/>
            <w:divId w:val="517895491"/>
            <w:rPr>
              <w:rFonts w:ascii="Times New Roman" w:eastAsia="Times New Roman" w:hAnsi="Times New Roman" w:cs="Times New Roman"/>
              <w:color w:val="000000"/>
              <w:sz w:val="22"/>
            </w:rPr>
          </w:pPr>
          <w:r w:rsidRPr="003E2307">
            <w:rPr>
              <w:rFonts w:ascii="Times New Roman" w:eastAsia="Times New Roman" w:hAnsi="Times New Roman" w:cs="Times New Roman"/>
              <w:color w:val="000000"/>
              <w:sz w:val="22"/>
            </w:rPr>
            <w:t xml:space="preserve">Kor, Y. Y., </w:t>
          </w:r>
          <w:proofErr w:type="spellStart"/>
          <w:r w:rsidRPr="003E2307">
            <w:rPr>
              <w:rFonts w:ascii="Times New Roman" w:eastAsia="Times New Roman" w:hAnsi="Times New Roman" w:cs="Times New Roman"/>
              <w:color w:val="000000"/>
              <w:sz w:val="22"/>
            </w:rPr>
            <w:t>Mahoney</w:t>
          </w:r>
          <w:proofErr w:type="spellEnd"/>
          <w:r w:rsidRPr="003E2307">
            <w:rPr>
              <w:rFonts w:ascii="Times New Roman" w:eastAsia="Times New Roman" w:hAnsi="Times New Roman" w:cs="Times New Roman"/>
              <w:color w:val="000000"/>
              <w:sz w:val="22"/>
            </w:rPr>
            <w:t xml:space="preserve">, J. T., </w:t>
          </w:r>
          <w:proofErr w:type="spellStart"/>
          <w:r w:rsidRPr="003E2307">
            <w:rPr>
              <w:rFonts w:ascii="Times New Roman" w:eastAsia="Times New Roman" w:hAnsi="Times New Roman" w:cs="Times New Roman"/>
              <w:color w:val="000000"/>
              <w:sz w:val="22"/>
            </w:rPr>
            <w:t>Siemsen</w:t>
          </w:r>
          <w:proofErr w:type="spellEnd"/>
          <w:r w:rsidRPr="003E2307">
            <w:rPr>
              <w:rFonts w:ascii="Times New Roman" w:eastAsia="Times New Roman" w:hAnsi="Times New Roman" w:cs="Times New Roman"/>
              <w:color w:val="000000"/>
              <w:sz w:val="22"/>
            </w:rPr>
            <w:t xml:space="preserve">, E., &amp; Tan, D. (2016). </w:t>
          </w:r>
          <w:proofErr w:type="spellStart"/>
          <w:r w:rsidRPr="003E2307">
            <w:rPr>
              <w:rFonts w:ascii="Times New Roman" w:eastAsia="Times New Roman" w:hAnsi="Times New Roman" w:cs="Times New Roman"/>
              <w:color w:val="000000"/>
              <w:sz w:val="22"/>
            </w:rPr>
            <w:t>Penrose’s</w:t>
          </w:r>
          <w:proofErr w:type="spellEnd"/>
          <w:r w:rsidRPr="003E2307">
            <w:rPr>
              <w:rFonts w:ascii="Times New Roman" w:eastAsia="Times New Roman" w:hAnsi="Times New Roman" w:cs="Times New Roman"/>
              <w:color w:val="000000"/>
              <w:sz w:val="22"/>
            </w:rPr>
            <w:t xml:space="preserve"> The </w:t>
          </w:r>
          <w:proofErr w:type="spellStart"/>
          <w:r w:rsidRPr="003E2307">
            <w:rPr>
              <w:rFonts w:ascii="Times New Roman" w:eastAsia="Times New Roman" w:hAnsi="Times New Roman" w:cs="Times New Roman"/>
              <w:color w:val="000000"/>
              <w:sz w:val="22"/>
            </w:rPr>
            <w:t>Theory</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of</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the</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Growth</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of</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the</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Firm</w:t>
          </w:r>
          <w:proofErr w:type="spellEnd"/>
          <w:r w:rsidRPr="003E2307">
            <w:rPr>
              <w:rFonts w:ascii="Times New Roman" w:eastAsia="Times New Roman" w:hAnsi="Times New Roman" w:cs="Times New Roman"/>
              <w:color w:val="000000"/>
              <w:sz w:val="22"/>
            </w:rPr>
            <w:t xml:space="preserve">: An </w:t>
          </w:r>
          <w:proofErr w:type="spellStart"/>
          <w:r w:rsidRPr="003E2307">
            <w:rPr>
              <w:rFonts w:ascii="Times New Roman" w:eastAsia="Times New Roman" w:hAnsi="Times New Roman" w:cs="Times New Roman"/>
              <w:color w:val="000000"/>
              <w:sz w:val="22"/>
            </w:rPr>
            <w:t>Exemplar</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of</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Engaged</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Scholarship</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i/>
              <w:iCs/>
              <w:color w:val="000000"/>
              <w:sz w:val="22"/>
            </w:rPr>
            <w:t>Production</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and</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Operations</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Management</w:t>
          </w:r>
          <w:proofErr w:type="spellEnd"/>
          <w:r w:rsidRPr="003E2307">
            <w:rPr>
              <w:rFonts w:ascii="Times New Roman" w:eastAsia="Times New Roman" w:hAnsi="Times New Roman" w:cs="Times New Roman"/>
              <w:color w:val="000000"/>
              <w:sz w:val="22"/>
            </w:rPr>
            <w:t xml:space="preserve">, </w:t>
          </w:r>
          <w:r w:rsidRPr="003E2307">
            <w:rPr>
              <w:rFonts w:ascii="Times New Roman" w:eastAsia="Times New Roman" w:hAnsi="Times New Roman" w:cs="Times New Roman"/>
              <w:i/>
              <w:iCs/>
              <w:color w:val="000000"/>
              <w:sz w:val="22"/>
            </w:rPr>
            <w:t>25</w:t>
          </w:r>
          <w:r w:rsidRPr="003E2307">
            <w:rPr>
              <w:rFonts w:ascii="Times New Roman" w:eastAsia="Times New Roman" w:hAnsi="Times New Roman" w:cs="Times New Roman"/>
              <w:color w:val="000000"/>
              <w:sz w:val="22"/>
            </w:rPr>
            <w:t>(10), 1727–1744. https://doi.org/10.1111/poms.12572</w:t>
          </w:r>
        </w:p>
        <w:p w14:paraId="47D8D25D" w14:textId="77777777" w:rsidR="003E2307" w:rsidRPr="003E2307" w:rsidRDefault="003E2307">
          <w:pPr>
            <w:autoSpaceDE w:val="0"/>
            <w:autoSpaceDN w:val="0"/>
            <w:ind w:left="0" w:hanging="2"/>
            <w:divId w:val="1192918384"/>
            <w:rPr>
              <w:rFonts w:ascii="Times New Roman" w:eastAsia="Times New Roman" w:hAnsi="Times New Roman" w:cs="Times New Roman"/>
              <w:color w:val="000000"/>
              <w:sz w:val="22"/>
            </w:rPr>
          </w:pPr>
          <w:r w:rsidRPr="003E2307">
            <w:rPr>
              <w:rFonts w:ascii="Times New Roman" w:eastAsia="Times New Roman" w:hAnsi="Times New Roman" w:cs="Times New Roman"/>
              <w:color w:val="000000"/>
              <w:sz w:val="22"/>
            </w:rPr>
            <w:t xml:space="preserve">Kurniasari, F., Abd Hamid, N., &amp; Lestari, E. D. (2025). </w:t>
          </w:r>
          <w:proofErr w:type="spellStart"/>
          <w:r w:rsidRPr="003E2307">
            <w:rPr>
              <w:rFonts w:ascii="Times New Roman" w:eastAsia="Times New Roman" w:hAnsi="Times New Roman" w:cs="Times New Roman"/>
              <w:color w:val="000000"/>
              <w:sz w:val="22"/>
            </w:rPr>
            <w:t>Unraveling</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the</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impact</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of</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financial</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literacy</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financial</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technology</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adoption</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and</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access</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to</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finance</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on</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small</w:t>
          </w:r>
          <w:proofErr w:type="spellEnd"/>
          <w:r w:rsidRPr="003E2307">
            <w:rPr>
              <w:rFonts w:ascii="Times New Roman" w:eastAsia="Times New Roman" w:hAnsi="Times New Roman" w:cs="Times New Roman"/>
              <w:color w:val="000000"/>
              <w:sz w:val="22"/>
            </w:rPr>
            <w:t xml:space="preserve"> medium </w:t>
          </w:r>
          <w:proofErr w:type="spellStart"/>
          <w:r w:rsidRPr="003E2307">
            <w:rPr>
              <w:rFonts w:ascii="Times New Roman" w:eastAsia="Times New Roman" w:hAnsi="Times New Roman" w:cs="Times New Roman"/>
              <w:color w:val="000000"/>
              <w:sz w:val="22"/>
            </w:rPr>
            <w:t>enterprises</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business</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performance</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and</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sustainability</w:t>
          </w:r>
          <w:proofErr w:type="spellEnd"/>
          <w:r w:rsidRPr="003E2307">
            <w:rPr>
              <w:rFonts w:ascii="Times New Roman" w:eastAsia="Times New Roman" w:hAnsi="Times New Roman" w:cs="Times New Roman"/>
              <w:color w:val="000000"/>
              <w:sz w:val="22"/>
            </w:rPr>
            <w:t xml:space="preserve">: a serial </w:t>
          </w:r>
          <w:proofErr w:type="spellStart"/>
          <w:r w:rsidRPr="003E2307">
            <w:rPr>
              <w:rFonts w:ascii="Times New Roman" w:eastAsia="Times New Roman" w:hAnsi="Times New Roman" w:cs="Times New Roman"/>
              <w:color w:val="000000"/>
              <w:sz w:val="22"/>
            </w:rPr>
            <w:t>mediation</w:t>
          </w:r>
          <w:proofErr w:type="spellEnd"/>
          <w:r w:rsidRPr="003E2307">
            <w:rPr>
              <w:rFonts w:ascii="Times New Roman" w:eastAsia="Times New Roman" w:hAnsi="Times New Roman" w:cs="Times New Roman"/>
              <w:color w:val="000000"/>
              <w:sz w:val="22"/>
            </w:rPr>
            <w:t xml:space="preserve"> model. </w:t>
          </w:r>
          <w:proofErr w:type="spellStart"/>
          <w:r w:rsidRPr="003E2307">
            <w:rPr>
              <w:rFonts w:ascii="Times New Roman" w:eastAsia="Times New Roman" w:hAnsi="Times New Roman" w:cs="Times New Roman"/>
              <w:i/>
              <w:iCs/>
              <w:color w:val="000000"/>
              <w:sz w:val="22"/>
            </w:rPr>
            <w:t>Cogent</w:t>
          </w:r>
          <w:proofErr w:type="spellEnd"/>
          <w:r w:rsidRPr="003E2307">
            <w:rPr>
              <w:rFonts w:ascii="Times New Roman" w:eastAsia="Times New Roman" w:hAnsi="Times New Roman" w:cs="Times New Roman"/>
              <w:i/>
              <w:iCs/>
              <w:color w:val="000000"/>
              <w:sz w:val="22"/>
            </w:rPr>
            <w:t xml:space="preserve"> Business </w:t>
          </w:r>
          <w:proofErr w:type="spellStart"/>
          <w:r w:rsidRPr="003E2307">
            <w:rPr>
              <w:rFonts w:ascii="Times New Roman" w:eastAsia="Times New Roman" w:hAnsi="Times New Roman" w:cs="Times New Roman"/>
              <w:i/>
              <w:iCs/>
              <w:color w:val="000000"/>
              <w:sz w:val="22"/>
            </w:rPr>
            <w:t>and</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Management</w:t>
          </w:r>
          <w:proofErr w:type="spellEnd"/>
          <w:r w:rsidRPr="003E2307">
            <w:rPr>
              <w:rFonts w:ascii="Times New Roman" w:eastAsia="Times New Roman" w:hAnsi="Times New Roman" w:cs="Times New Roman"/>
              <w:color w:val="000000"/>
              <w:sz w:val="22"/>
            </w:rPr>
            <w:t xml:space="preserve">, </w:t>
          </w:r>
          <w:r w:rsidRPr="003E2307">
            <w:rPr>
              <w:rFonts w:ascii="Times New Roman" w:eastAsia="Times New Roman" w:hAnsi="Times New Roman" w:cs="Times New Roman"/>
              <w:i/>
              <w:iCs/>
              <w:color w:val="000000"/>
              <w:sz w:val="22"/>
            </w:rPr>
            <w:t>12</w:t>
          </w:r>
          <w:r w:rsidRPr="003E2307">
            <w:rPr>
              <w:rFonts w:ascii="Times New Roman" w:eastAsia="Times New Roman" w:hAnsi="Times New Roman" w:cs="Times New Roman"/>
              <w:color w:val="000000"/>
              <w:sz w:val="22"/>
            </w:rPr>
            <w:t>(1). https://doi.org/10.1080/23311975.2025.2487837</w:t>
          </w:r>
        </w:p>
        <w:p w14:paraId="640B0430" w14:textId="77777777" w:rsidR="003E2307" w:rsidRPr="003E2307" w:rsidRDefault="003E2307">
          <w:pPr>
            <w:autoSpaceDE w:val="0"/>
            <w:autoSpaceDN w:val="0"/>
            <w:ind w:left="0" w:hanging="2"/>
            <w:divId w:val="2007979731"/>
            <w:rPr>
              <w:rFonts w:ascii="Times New Roman" w:eastAsia="Times New Roman" w:hAnsi="Times New Roman" w:cs="Times New Roman"/>
              <w:color w:val="000000"/>
              <w:sz w:val="22"/>
            </w:rPr>
          </w:pPr>
          <w:proofErr w:type="spellStart"/>
          <w:r w:rsidRPr="003E2307">
            <w:rPr>
              <w:rFonts w:ascii="Times New Roman" w:eastAsia="Times New Roman" w:hAnsi="Times New Roman" w:cs="Times New Roman"/>
              <w:color w:val="000000"/>
              <w:sz w:val="22"/>
            </w:rPr>
            <w:t>Lumpkin</w:t>
          </w:r>
          <w:proofErr w:type="spellEnd"/>
          <w:r w:rsidRPr="003E2307">
            <w:rPr>
              <w:rFonts w:ascii="Times New Roman" w:eastAsia="Times New Roman" w:hAnsi="Times New Roman" w:cs="Times New Roman"/>
              <w:color w:val="000000"/>
              <w:sz w:val="22"/>
            </w:rPr>
            <w:t xml:space="preserve">, G. T., &amp; Dess, G. G. (1996). </w:t>
          </w:r>
          <w:proofErr w:type="spellStart"/>
          <w:r w:rsidRPr="003E2307">
            <w:rPr>
              <w:rFonts w:ascii="Times New Roman" w:eastAsia="Times New Roman" w:hAnsi="Times New Roman" w:cs="Times New Roman"/>
              <w:color w:val="000000"/>
              <w:sz w:val="22"/>
            </w:rPr>
            <w:t>Clarifying</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the</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Entrepreneurial</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Orientation</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Construct</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and</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Linking</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It</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to</w:t>
          </w:r>
          <w:proofErr w:type="spellEnd"/>
          <w:r w:rsidRPr="003E2307">
            <w:rPr>
              <w:rFonts w:ascii="Times New Roman" w:eastAsia="Times New Roman" w:hAnsi="Times New Roman" w:cs="Times New Roman"/>
              <w:color w:val="000000"/>
              <w:sz w:val="22"/>
            </w:rPr>
            <w:t xml:space="preserve"> Performance. In </w:t>
          </w:r>
          <w:proofErr w:type="spellStart"/>
          <w:r w:rsidRPr="003E2307">
            <w:rPr>
              <w:rFonts w:ascii="Times New Roman" w:eastAsia="Times New Roman" w:hAnsi="Times New Roman" w:cs="Times New Roman"/>
              <w:i/>
              <w:iCs/>
              <w:color w:val="000000"/>
              <w:sz w:val="22"/>
            </w:rPr>
            <w:t>Source</w:t>
          </w:r>
          <w:proofErr w:type="spellEnd"/>
          <w:r w:rsidRPr="003E2307">
            <w:rPr>
              <w:rFonts w:ascii="Times New Roman" w:eastAsia="Times New Roman" w:hAnsi="Times New Roman" w:cs="Times New Roman"/>
              <w:i/>
              <w:iCs/>
              <w:color w:val="000000"/>
              <w:sz w:val="22"/>
            </w:rPr>
            <w:t xml:space="preserve">: The </w:t>
          </w:r>
          <w:proofErr w:type="spellStart"/>
          <w:r w:rsidRPr="003E2307">
            <w:rPr>
              <w:rFonts w:ascii="Times New Roman" w:eastAsia="Times New Roman" w:hAnsi="Times New Roman" w:cs="Times New Roman"/>
              <w:i/>
              <w:iCs/>
              <w:color w:val="000000"/>
              <w:sz w:val="22"/>
            </w:rPr>
            <w:t>Academy</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of</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Management</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Review</w:t>
          </w:r>
          <w:proofErr w:type="spellEnd"/>
          <w:r w:rsidRPr="003E2307">
            <w:rPr>
              <w:rFonts w:ascii="Times New Roman" w:eastAsia="Times New Roman" w:hAnsi="Times New Roman" w:cs="Times New Roman"/>
              <w:color w:val="000000"/>
              <w:sz w:val="22"/>
            </w:rPr>
            <w:t xml:space="preserve"> (Vol. 21, </w:t>
          </w:r>
          <w:proofErr w:type="spellStart"/>
          <w:r w:rsidRPr="003E2307">
            <w:rPr>
              <w:rFonts w:ascii="Times New Roman" w:eastAsia="Times New Roman" w:hAnsi="Times New Roman" w:cs="Times New Roman"/>
              <w:color w:val="000000"/>
              <w:sz w:val="22"/>
            </w:rPr>
            <w:t>Number</w:t>
          </w:r>
          <w:proofErr w:type="spellEnd"/>
          <w:r w:rsidRPr="003E2307">
            <w:rPr>
              <w:rFonts w:ascii="Times New Roman" w:eastAsia="Times New Roman" w:hAnsi="Times New Roman" w:cs="Times New Roman"/>
              <w:color w:val="000000"/>
              <w:sz w:val="22"/>
            </w:rPr>
            <w:t xml:space="preserve"> 1).</w:t>
          </w:r>
        </w:p>
        <w:p w14:paraId="15AC98E8" w14:textId="77777777" w:rsidR="003E2307" w:rsidRPr="003E2307" w:rsidRDefault="003E2307">
          <w:pPr>
            <w:autoSpaceDE w:val="0"/>
            <w:autoSpaceDN w:val="0"/>
            <w:ind w:left="0" w:hanging="2"/>
            <w:divId w:val="365915496"/>
            <w:rPr>
              <w:rFonts w:ascii="Times New Roman" w:eastAsia="Times New Roman" w:hAnsi="Times New Roman" w:cs="Times New Roman"/>
              <w:color w:val="000000"/>
              <w:sz w:val="22"/>
            </w:rPr>
          </w:pPr>
          <w:proofErr w:type="spellStart"/>
          <w:r w:rsidRPr="003E2307">
            <w:rPr>
              <w:rFonts w:ascii="Times New Roman" w:eastAsia="Times New Roman" w:hAnsi="Times New Roman" w:cs="Times New Roman"/>
              <w:color w:val="000000"/>
              <w:sz w:val="22"/>
            </w:rPr>
            <w:t>Marchiori</w:t>
          </w:r>
          <w:proofErr w:type="spellEnd"/>
          <w:r w:rsidRPr="003E2307">
            <w:rPr>
              <w:rFonts w:ascii="Times New Roman" w:eastAsia="Times New Roman" w:hAnsi="Times New Roman" w:cs="Times New Roman"/>
              <w:color w:val="000000"/>
              <w:sz w:val="22"/>
            </w:rPr>
            <w:t xml:space="preserve">, D. M., </w:t>
          </w:r>
          <w:proofErr w:type="spellStart"/>
          <w:r w:rsidRPr="003E2307">
            <w:rPr>
              <w:rFonts w:ascii="Times New Roman" w:eastAsia="Times New Roman" w:hAnsi="Times New Roman" w:cs="Times New Roman"/>
              <w:color w:val="000000"/>
              <w:sz w:val="22"/>
            </w:rPr>
            <w:t>Rodrigues</w:t>
          </w:r>
          <w:proofErr w:type="spellEnd"/>
          <w:r w:rsidRPr="003E2307">
            <w:rPr>
              <w:rFonts w:ascii="Times New Roman" w:eastAsia="Times New Roman" w:hAnsi="Times New Roman" w:cs="Times New Roman"/>
              <w:color w:val="000000"/>
              <w:sz w:val="22"/>
            </w:rPr>
            <w:t xml:space="preserve">, R. G., </w:t>
          </w:r>
          <w:proofErr w:type="spellStart"/>
          <w:r w:rsidRPr="003E2307">
            <w:rPr>
              <w:rFonts w:ascii="Times New Roman" w:eastAsia="Times New Roman" w:hAnsi="Times New Roman" w:cs="Times New Roman"/>
              <w:color w:val="000000"/>
              <w:sz w:val="22"/>
            </w:rPr>
            <w:t>Popadiuk</w:t>
          </w:r>
          <w:proofErr w:type="spellEnd"/>
          <w:r w:rsidRPr="003E2307">
            <w:rPr>
              <w:rFonts w:ascii="Times New Roman" w:eastAsia="Times New Roman" w:hAnsi="Times New Roman" w:cs="Times New Roman"/>
              <w:color w:val="000000"/>
              <w:sz w:val="22"/>
            </w:rPr>
            <w:t xml:space="preserve">, S., &amp; </w:t>
          </w:r>
          <w:proofErr w:type="spellStart"/>
          <w:r w:rsidRPr="003E2307">
            <w:rPr>
              <w:rFonts w:ascii="Times New Roman" w:eastAsia="Times New Roman" w:hAnsi="Times New Roman" w:cs="Times New Roman"/>
              <w:color w:val="000000"/>
              <w:sz w:val="22"/>
            </w:rPr>
            <w:t>Mainardes</w:t>
          </w:r>
          <w:proofErr w:type="spellEnd"/>
          <w:r w:rsidRPr="003E2307">
            <w:rPr>
              <w:rFonts w:ascii="Times New Roman" w:eastAsia="Times New Roman" w:hAnsi="Times New Roman" w:cs="Times New Roman"/>
              <w:color w:val="000000"/>
              <w:sz w:val="22"/>
            </w:rPr>
            <w:t xml:space="preserve">, E. W. (2022). The </w:t>
          </w:r>
          <w:proofErr w:type="spellStart"/>
          <w:r w:rsidRPr="003E2307">
            <w:rPr>
              <w:rFonts w:ascii="Times New Roman" w:eastAsia="Times New Roman" w:hAnsi="Times New Roman" w:cs="Times New Roman"/>
              <w:color w:val="000000"/>
              <w:sz w:val="22"/>
            </w:rPr>
            <w:t>relationship</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between</w:t>
          </w:r>
          <w:proofErr w:type="spellEnd"/>
          <w:r w:rsidRPr="003E2307">
            <w:rPr>
              <w:rFonts w:ascii="Times New Roman" w:eastAsia="Times New Roman" w:hAnsi="Times New Roman" w:cs="Times New Roman"/>
              <w:color w:val="000000"/>
              <w:sz w:val="22"/>
            </w:rPr>
            <w:t xml:space="preserve"> human </w:t>
          </w:r>
          <w:proofErr w:type="spellStart"/>
          <w:r w:rsidRPr="003E2307">
            <w:rPr>
              <w:rFonts w:ascii="Times New Roman" w:eastAsia="Times New Roman" w:hAnsi="Times New Roman" w:cs="Times New Roman"/>
              <w:color w:val="000000"/>
              <w:sz w:val="22"/>
            </w:rPr>
            <w:t>capital</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information</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technology</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capability</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innovativeness</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and</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organizational</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performance</w:t>
          </w:r>
          <w:proofErr w:type="spellEnd"/>
          <w:r w:rsidRPr="003E2307">
            <w:rPr>
              <w:rFonts w:ascii="Times New Roman" w:eastAsia="Times New Roman" w:hAnsi="Times New Roman" w:cs="Times New Roman"/>
              <w:color w:val="000000"/>
              <w:sz w:val="22"/>
            </w:rPr>
            <w:t xml:space="preserve">: An </w:t>
          </w:r>
          <w:proofErr w:type="spellStart"/>
          <w:r w:rsidRPr="003E2307">
            <w:rPr>
              <w:rFonts w:ascii="Times New Roman" w:eastAsia="Times New Roman" w:hAnsi="Times New Roman" w:cs="Times New Roman"/>
              <w:color w:val="000000"/>
              <w:sz w:val="22"/>
            </w:rPr>
            <w:t>integrated</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approach</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i/>
              <w:iCs/>
              <w:color w:val="000000"/>
              <w:sz w:val="22"/>
            </w:rPr>
            <w:t>Technological</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Forecasting</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and</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Social</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Change</w:t>
          </w:r>
          <w:proofErr w:type="spellEnd"/>
          <w:r w:rsidRPr="003E2307">
            <w:rPr>
              <w:rFonts w:ascii="Times New Roman" w:eastAsia="Times New Roman" w:hAnsi="Times New Roman" w:cs="Times New Roman"/>
              <w:color w:val="000000"/>
              <w:sz w:val="22"/>
            </w:rPr>
            <w:t xml:space="preserve">, </w:t>
          </w:r>
          <w:r w:rsidRPr="003E2307">
            <w:rPr>
              <w:rFonts w:ascii="Times New Roman" w:eastAsia="Times New Roman" w:hAnsi="Times New Roman" w:cs="Times New Roman"/>
              <w:i/>
              <w:iCs/>
              <w:color w:val="000000"/>
              <w:sz w:val="22"/>
            </w:rPr>
            <w:t>177</w:t>
          </w:r>
          <w:r w:rsidRPr="003E2307">
            <w:rPr>
              <w:rFonts w:ascii="Times New Roman" w:eastAsia="Times New Roman" w:hAnsi="Times New Roman" w:cs="Times New Roman"/>
              <w:color w:val="000000"/>
              <w:sz w:val="22"/>
            </w:rPr>
            <w:t>. https://doi.org/10.1016/j.techfore.2022.121526</w:t>
          </w:r>
        </w:p>
        <w:p w14:paraId="1972AC3D" w14:textId="77777777" w:rsidR="003E2307" w:rsidRPr="003E2307" w:rsidRDefault="003E2307">
          <w:pPr>
            <w:autoSpaceDE w:val="0"/>
            <w:autoSpaceDN w:val="0"/>
            <w:ind w:left="0" w:hanging="2"/>
            <w:divId w:val="1168130584"/>
            <w:rPr>
              <w:rFonts w:ascii="Times New Roman" w:eastAsia="Times New Roman" w:hAnsi="Times New Roman" w:cs="Times New Roman"/>
              <w:color w:val="000000"/>
              <w:sz w:val="22"/>
            </w:rPr>
          </w:pPr>
          <w:r w:rsidRPr="003E2307">
            <w:rPr>
              <w:rFonts w:ascii="Times New Roman" w:eastAsia="Times New Roman" w:hAnsi="Times New Roman" w:cs="Times New Roman"/>
              <w:color w:val="000000"/>
              <w:sz w:val="22"/>
            </w:rPr>
            <w:t xml:space="preserve">Melville, N., </w:t>
          </w:r>
          <w:proofErr w:type="spellStart"/>
          <w:r w:rsidRPr="003E2307">
            <w:rPr>
              <w:rFonts w:ascii="Times New Roman" w:eastAsia="Times New Roman" w:hAnsi="Times New Roman" w:cs="Times New Roman"/>
              <w:color w:val="000000"/>
              <w:sz w:val="22"/>
            </w:rPr>
            <w:t>Kraemer</w:t>
          </w:r>
          <w:proofErr w:type="spellEnd"/>
          <w:r w:rsidRPr="003E2307">
            <w:rPr>
              <w:rFonts w:ascii="Times New Roman" w:eastAsia="Times New Roman" w:hAnsi="Times New Roman" w:cs="Times New Roman"/>
              <w:color w:val="000000"/>
              <w:sz w:val="22"/>
            </w:rPr>
            <w:t xml:space="preserve">, K., &amp; </w:t>
          </w:r>
          <w:proofErr w:type="spellStart"/>
          <w:r w:rsidRPr="003E2307">
            <w:rPr>
              <w:rFonts w:ascii="Times New Roman" w:eastAsia="Times New Roman" w:hAnsi="Times New Roman" w:cs="Times New Roman"/>
              <w:color w:val="000000"/>
              <w:sz w:val="22"/>
            </w:rPr>
            <w:t>Gurbaxani</w:t>
          </w:r>
          <w:proofErr w:type="spellEnd"/>
          <w:r w:rsidRPr="003E2307">
            <w:rPr>
              <w:rFonts w:ascii="Times New Roman" w:eastAsia="Times New Roman" w:hAnsi="Times New Roman" w:cs="Times New Roman"/>
              <w:color w:val="000000"/>
              <w:sz w:val="22"/>
            </w:rPr>
            <w:t xml:space="preserve">, V. (2004). </w:t>
          </w:r>
          <w:proofErr w:type="spellStart"/>
          <w:r w:rsidRPr="003E2307">
            <w:rPr>
              <w:rFonts w:ascii="Times New Roman" w:eastAsia="Times New Roman" w:hAnsi="Times New Roman" w:cs="Times New Roman"/>
              <w:color w:val="000000"/>
              <w:sz w:val="22"/>
            </w:rPr>
            <w:t>Review</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Information</w:t>
          </w:r>
          <w:proofErr w:type="spellEnd"/>
          <w:r w:rsidRPr="003E2307">
            <w:rPr>
              <w:rFonts w:ascii="Times New Roman" w:eastAsia="Times New Roman" w:hAnsi="Times New Roman" w:cs="Times New Roman"/>
              <w:color w:val="000000"/>
              <w:sz w:val="22"/>
            </w:rPr>
            <w:t xml:space="preserve"> Technology </w:t>
          </w:r>
          <w:proofErr w:type="spellStart"/>
          <w:r w:rsidRPr="003E2307">
            <w:rPr>
              <w:rFonts w:ascii="Times New Roman" w:eastAsia="Times New Roman" w:hAnsi="Times New Roman" w:cs="Times New Roman"/>
              <w:color w:val="000000"/>
              <w:sz w:val="22"/>
            </w:rPr>
            <w:t>and</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Organizational</w:t>
          </w:r>
          <w:proofErr w:type="spellEnd"/>
          <w:r w:rsidRPr="003E2307">
            <w:rPr>
              <w:rFonts w:ascii="Times New Roman" w:eastAsia="Times New Roman" w:hAnsi="Times New Roman" w:cs="Times New Roman"/>
              <w:color w:val="000000"/>
              <w:sz w:val="22"/>
            </w:rPr>
            <w:t xml:space="preserve"> Performance: An </w:t>
          </w:r>
          <w:proofErr w:type="spellStart"/>
          <w:r w:rsidRPr="003E2307">
            <w:rPr>
              <w:rFonts w:ascii="Times New Roman" w:eastAsia="Times New Roman" w:hAnsi="Times New Roman" w:cs="Times New Roman"/>
              <w:color w:val="000000"/>
              <w:sz w:val="22"/>
            </w:rPr>
            <w:t>Integrative</w:t>
          </w:r>
          <w:proofErr w:type="spellEnd"/>
          <w:r w:rsidRPr="003E2307">
            <w:rPr>
              <w:rFonts w:ascii="Times New Roman" w:eastAsia="Times New Roman" w:hAnsi="Times New Roman" w:cs="Times New Roman"/>
              <w:color w:val="000000"/>
              <w:sz w:val="22"/>
            </w:rPr>
            <w:t xml:space="preserve"> Model </w:t>
          </w:r>
          <w:proofErr w:type="spellStart"/>
          <w:r w:rsidRPr="003E2307">
            <w:rPr>
              <w:rFonts w:ascii="Times New Roman" w:eastAsia="Times New Roman" w:hAnsi="Times New Roman" w:cs="Times New Roman"/>
              <w:color w:val="000000"/>
              <w:sz w:val="22"/>
            </w:rPr>
            <w:t>of</w:t>
          </w:r>
          <w:proofErr w:type="spellEnd"/>
          <w:r w:rsidRPr="003E2307">
            <w:rPr>
              <w:rFonts w:ascii="Times New Roman" w:eastAsia="Times New Roman" w:hAnsi="Times New Roman" w:cs="Times New Roman"/>
              <w:color w:val="000000"/>
              <w:sz w:val="22"/>
            </w:rPr>
            <w:t xml:space="preserve"> IT. In </w:t>
          </w:r>
          <w:proofErr w:type="spellStart"/>
          <w:r w:rsidRPr="003E2307">
            <w:rPr>
              <w:rFonts w:ascii="Times New Roman" w:eastAsia="Times New Roman" w:hAnsi="Times New Roman" w:cs="Times New Roman"/>
              <w:i/>
              <w:iCs/>
              <w:color w:val="000000"/>
              <w:sz w:val="22"/>
            </w:rPr>
            <w:t>Source</w:t>
          </w:r>
          <w:proofErr w:type="spellEnd"/>
          <w:r w:rsidRPr="003E2307">
            <w:rPr>
              <w:rFonts w:ascii="Times New Roman" w:eastAsia="Times New Roman" w:hAnsi="Times New Roman" w:cs="Times New Roman"/>
              <w:i/>
              <w:iCs/>
              <w:color w:val="000000"/>
              <w:sz w:val="22"/>
            </w:rPr>
            <w:t xml:space="preserve">: MIS </w:t>
          </w:r>
          <w:proofErr w:type="spellStart"/>
          <w:r w:rsidRPr="003E2307">
            <w:rPr>
              <w:rFonts w:ascii="Times New Roman" w:eastAsia="Times New Roman" w:hAnsi="Times New Roman" w:cs="Times New Roman"/>
              <w:i/>
              <w:iCs/>
              <w:color w:val="000000"/>
              <w:sz w:val="22"/>
            </w:rPr>
            <w:t>Quarterly</w:t>
          </w:r>
          <w:proofErr w:type="spellEnd"/>
          <w:r w:rsidRPr="003E2307">
            <w:rPr>
              <w:rFonts w:ascii="Times New Roman" w:eastAsia="Times New Roman" w:hAnsi="Times New Roman" w:cs="Times New Roman"/>
              <w:color w:val="000000"/>
              <w:sz w:val="22"/>
            </w:rPr>
            <w:t xml:space="preserve"> (Vol. 28, </w:t>
          </w:r>
          <w:proofErr w:type="spellStart"/>
          <w:r w:rsidRPr="003E2307">
            <w:rPr>
              <w:rFonts w:ascii="Times New Roman" w:eastAsia="Times New Roman" w:hAnsi="Times New Roman" w:cs="Times New Roman"/>
              <w:color w:val="000000"/>
              <w:sz w:val="22"/>
            </w:rPr>
            <w:t>Number</w:t>
          </w:r>
          <w:proofErr w:type="spellEnd"/>
          <w:r w:rsidRPr="003E2307">
            <w:rPr>
              <w:rFonts w:ascii="Times New Roman" w:eastAsia="Times New Roman" w:hAnsi="Times New Roman" w:cs="Times New Roman"/>
              <w:color w:val="000000"/>
              <w:sz w:val="22"/>
            </w:rPr>
            <w:t xml:space="preserve"> 2).</w:t>
          </w:r>
        </w:p>
        <w:p w14:paraId="5F465D3A" w14:textId="77777777" w:rsidR="003E2307" w:rsidRPr="003E2307" w:rsidRDefault="003E2307">
          <w:pPr>
            <w:autoSpaceDE w:val="0"/>
            <w:autoSpaceDN w:val="0"/>
            <w:ind w:left="0" w:hanging="2"/>
            <w:divId w:val="1945309710"/>
            <w:rPr>
              <w:rFonts w:ascii="Times New Roman" w:eastAsia="Times New Roman" w:hAnsi="Times New Roman" w:cs="Times New Roman"/>
              <w:color w:val="000000"/>
              <w:sz w:val="22"/>
            </w:rPr>
          </w:pPr>
          <w:proofErr w:type="spellStart"/>
          <w:r w:rsidRPr="003E2307">
            <w:rPr>
              <w:rFonts w:ascii="Times New Roman" w:eastAsia="Times New Roman" w:hAnsi="Times New Roman" w:cs="Times New Roman"/>
              <w:color w:val="000000"/>
              <w:sz w:val="22"/>
            </w:rPr>
            <w:t>Müller-Bloch</w:t>
          </w:r>
          <w:proofErr w:type="spellEnd"/>
          <w:r w:rsidRPr="003E2307">
            <w:rPr>
              <w:rFonts w:ascii="Times New Roman" w:eastAsia="Times New Roman" w:hAnsi="Times New Roman" w:cs="Times New Roman"/>
              <w:color w:val="000000"/>
              <w:sz w:val="22"/>
            </w:rPr>
            <w:t xml:space="preserve">, C., &amp; </w:t>
          </w:r>
          <w:proofErr w:type="spellStart"/>
          <w:r w:rsidRPr="003E2307">
            <w:rPr>
              <w:rFonts w:ascii="Times New Roman" w:eastAsia="Times New Roman" w:hAnsi="Times New Roman" w:cs="Times New Roman"/>
              <w:color w:val="000000"/>
              <w:sz w:val="22"/>
            </w:rPr>
            <w:t>Kranz</w:t>
          </w:r>
          <w:proofErr w:type="spellEnd"/>
          <w:r w:rsidRPr="003E2307">
            <w:rPr>
              <w:rFonts w:ascii="Times New Roman" w:eastAsia="Times New Roman" w:hAnsi="Times New Roman" w:cs="Times New Roman"/>
              <w:color w:val="000000"/>
              <w:sz w:val="22"/>
            </w:rPr>
            <w:t xml:space="preserve">, J. (2015). </w:t>
          </w:r>
          <w:r w:rsidRPr="003E2307">
            <w:rPr>
              <w:rFonts w:ascii="Times New Roman" w:eastAsia="Times New Roman" w:hAnsi="Times New Roman" w:cs="Times New Roman"/>
              <w:i/>
              <w:iCs/>
              <w:color w:val="000000"/>
              <w:sz w:val="22"/>
            </w:rPr>
            <w:t xml:space="preserve">A </w:t>
          </w:r>
          <w:proofErr w:type="spellStart"/>
          <w:r w:rsidRPr="003E2307">
            <w:rPr>
              <w:rFonts w:ascii="Times New Roman" w:eastAsia="Times New Roman" w:hAnsi="Times New Roman" w:cs="Times New Roman"/>
              <w:i/>
              <w:iCs/>
              <w:color w:val="000000"/>
              <w:sz w:val="22"/>
            </w:rPr>
            <w:t>Framework</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for</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Rigorously</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Identifying</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Research</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Gaps</w:t>
          </w:r>
          <w:proofErr w:type="spellEnd"/>
          <w:r w:rsidRPr="003E2307">
            <w:rPr>
              <w:rFonts w:ascii="Times New Roman" w:eastAsia="Times New Roman" w:hAnsi="Times New Roman" w:cs="Times New Roman"/>
              <w:i/>
              <w:iCs/>
              <w:color w:val="000000"/>
              <w:sz w:val="22"/>
            </w:rPr>
            <w:t xml:space="preserve"> in </w:t>
          </w:r>
          <w:proofErr w:type="spellStart"/>
          <w:r w:rsidRPr="003E2307">
            <w:rPr>
              <w:rFonts w:ascii="Times New Roman" w:eastAsia="Times New Roman" w:hAnsi="Times New Roman" w:cs="Times New Roman"/>
              <w:i/>
              <w:iCs/>
              <w:color w:val="000000"/>
              <w:sz w:val="22"/>
            </w:rPr>
            <w:t>Qualitative</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Literature</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Reviews</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Completed</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Research</w:t>
          </w:r>
          <w:proofErr w:type="spellEnd"/>
          <w:r w:rsidRPr="003E2307">
            <w:rPr>
              <w:rFonts w:ascii="Times New Roman" w:eastAsia="Times New Roman" w:hAnsi="Times New Roman" w:cs="Times New Roman"/>
              <w:i/>
              <w:iCs/>
              <w:color w:val="000000"/>
              <w:sz w:val="22"/>
            </w:rPr>
            <w:t xml:space="preserve"> Paper</w:t>
          </w:r>
          <w:r w:rsidRPr="003E2307">
            <w:rPr>
              <w:rFonts w:ascii="Times New Roman" w:eastAsia="Times New Roman" w:hAnsi="Times New Roman" w:cs="Times New Roman"/>
              <w:color w:val="000000"/>
              <w:sz w:val="22"/>
            </w:rPr>
            <w:t>.</w:t>
          </w:r>
        </w:p>
        <w:p w14:paraId="29735556" w14:textId="77777777" w:rsidR="003E2307" w:rsidRPr="003E2307" w:rsidRDefault="003E2307">
          <w:pPr>
            <w:autoSpaceDE w:val="0"/>
            <w:autoSpaceDN w:val="0"/>
            <w:ind w:left="0" w:hanging="2"/>
            <w:divId w:val="1279139749"/>
            <w:rPr>
              <w:rFonts w:ascii="Times New Roman" w:eastAsia="Times New Roman" w:hAnsi="Times New Roman" w:cs="Times New Roman"/>
              <w:color w:val="000000"/>
              <w:sz w:val="22"/>
            </w:rPr>
          </w:pPr>
          <w:proofErr w:type="spellStart"/>
          <w:r w:rsidRPr="003E2307">
            <w:rPr>
              <w:rFonts w:ascii="Times New Roman" w:eastAsia="Times New Roman" w:hAnsi="Times New Roman" w:cs="Times New Roman"/>
              <w:color w:val="000000"/>
              <w:sz w:val="22"/>
            </w:rPr>
            <w:t>Powell</w:t>
          </w:r>
          <w:proofErr w:type="spellEnd"/>
          <w:r w:rsidRPr="003E2307">
            <w:rPr>
              <w:rFonts w:ascii="Times New Roman" w:eastAsia="Times New Roman" w:hAnsi="Times New Roman" w:cs="Times New Roman"/>
              <w:color w:val="000000"/>
              <w:sz w:val="22"/>
            </w:rPr>
            <w:t xml:space="preserve">, T. C., &amp; </w:t>
          </w:r>
          <w:proofErr w:type="spellStart"/>
          <w:r w:rsidRPr="003E2307">
            <w:rPr>
              <w:rFonts w:ascii="Times New Roman" w:eastAsia="Times New Roman" w:hAnsi="Times New Roman" w:cs="Times New Roman"/>
              <w:color w:val="000000"/>
              <w:sz w:val="22"/>
            </w:rPr>
            <w:t>Dent-Micallef</w:t>
          </w:r>
          <w:proofErr w:type="spellEnd"/>
          <w:r w:rsidRPr="003E2307">
            <w:rPr>
              <w:rFonts w:ascii="Times New Roman" w:eastAsia="Times New Roman" w:hAnsi="Times New Roman" w:cs="Times New Roman"/>
              <w:color w:val="000000"/>
              <w:sz w:val="22"/>
            </w:rPr>
            <w:t xml:space="preserve">, A. (1997). INFORMATION TECHNOLOGY AS COMPETITIVE ADVANTAGE: THE ROLE OF HUMAN, BUSINESS, AND TECHNOLOGY RESOURCES. In </w:t>
          </w:r>
          <w:proofErr w:type="spellStart"/>
          <w:r w:rsidRPr="003E2307">
            <w:rPr>
              <w:rFonts w:ascii="Times New Roman" w:eastAsia="Times New Roman" w:hAnsi="Times New Roman" w:cs="Times New Roman"/>
              <w:i/>
              <w:iCs/>
              <w:color w:val="000000"/>
              <w:sz w:val="22"/>
            </w:rPr>
            <w:t>Strategic</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Management</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Journal</w:t>
          </w:r>
          <w:proofErr w:type="spellEnd"/>
          <w:r w:rsidRPr="003E2307">
            <w:rPr>
              <w:rFonts w:ascii="Times New Roman" w:eastAsia="Times New Roman" w:hAnsi="Times New Roman" w:cs="Times New Roman"/>
              <w:color w:val="000000"/>
              <w:sz w:val="22"/>
            </w:rPr>
            <w:t xml:space="preserve"> (Vol. 18).</w:t>
          </w:r>
        </w:p>
        <w:p w14:paraId="489D80DC" w14:textId="77777777" w:rsidR="003E2307" w:rsidRPr="003E2307" w:rsidRDefault="003E2307">
          <w:pPr>
            <w:autoSpaceDE w:val="0"/>
            <w:autoSpaceDN w:val="0"/>
            <w:ind w:left="0" w:hanging="2"/>
            <w:divId w:val="94400781"/>
            <w:rPr>
              <w:rFonts w:ascii="Times New Roman" w:eastAsia="Times New Roman" w:hAnsi="Times New Roman" w:cs="Times New Roman"/>
              <w:color w:val="000000"/>
              <w:sz w:val="22"/>
            </w:rPr>
          </w:pPr>
          <w:proofErr w:type="spellStart"/>
          <w:r w:rsidRPr="003E2307">
            <w:rPr>
              <w:rFonts w:ascii="Times New Roman" w:eastAsia="Times New Roman" w:hAnsi="Times New Roman" w:cs="Times New Roman"/>
              <w:color w:val="000000"/>
              <w:sz w:val="22"/>
            </w:rPr>
            <w:t>Rehman</w:t>
          </w:r>
          <w:proofErr w:type="spellEnd"/>
          <w:r w:rsidRPr="003E2307">
            <w:rPr>
              <w:rFonts w:ascii="Times New Roman" w:eastAsia="Times New Roman" w:hAnsi="Times New Roman" w:cs="Times New Roman"/>
              <w:color w:val="000000"/>
              <w:sz w:val="22"/>
            </w:rPr>
            <w:t xml:space="preserve">, N., </w:t>
          </w:r>
          <w:proofErr w:type="spellStart"/>
          <w:r w:rsidRPr="003E2307">
            <w:rPr>
              <w:rFonts w:ascii="Times New Roman" w:eastAsia="Times New Roman" w:hAnsi="Times New Roman" w:cs="Times New Roman"/>
              <w:color w:val="000000"/>
              <w:sz w:val="22"/>
            </w:rPr>
            <w:t>Mahmood</w:t>
          </w:r>
          <w:proofErr w:type="spellEnd"/>
          <w:r w:rsidRPr="003E2307">
            <w:rPr>
              <w:rFonts w:ascii="Times New Roman" w:eastAsia="Times New Roman" w:hAnsi="Times New Roman" w:cs="Times New Roman"/>
              <w:color w:val="000000"/>
              <w:sz w:val="22"/>
            </w:rPr>
            <w:t xml:space="preserve">, A., Ikram, A., &amp; Ahmad, A. (2021). </w:t>
          </w:r>
          <w:proofErr w:type="spellStart"/>
          <w:r w:rsidRPr="003E2307">
            <w:rPr>
              <w:rFonts w:ascii="Times New Roman" w:eastAsia="Times New Roman" w:hAnsi="Times New Roman" w:cs="Times New Roman"/>
              <w:color w:val="000000"/>
              <w:sz w:val="22"/>
            </w:rPr>
            <w:t>Firing</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on</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all</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cylinders</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Configuring</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information</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technology</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around</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the</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constituents</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of</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corporate</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entrepreneurship</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to</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outperform</w:t>
          </w:r>
          <w:proofErr w:type="spellEnd"/>
          <w:r w:rsidRPr="003E2307">
            <w:rPr>
              <w:rFonts w:ascii="Times New Roman" w:eastAsia="Times New Roman" w:hAnsi="Times New Roman" w:cs="Times New Roman"/>
              <w:color w:val="000000"/>
              <w:sz w:val="22"/>
            </w:rPr>
            <w:t xml:space="preserve"> in SME </w:t>
          </w:r>
          <w:proofErr w:type="spellStart"/>
          <w:r w:rsidRPr="003E2307">
            <w:rPr>
              <w:rFonts w:ascii="Times New Roman" w:eastAsia="Times New Roman" w:hAnsi="Times New Roman" w:cs="Times New Roman"/>
              <w:color w:val="000000"/>
              <w:sz w:val="22"/>
            </w:rPr>
            <w:t>sector</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i/>
              <w:iCs/>
              <w:color w:val="000000"/>
              <w:sz w:val="22"/>
            </w:rPr>
            <w:t>PLoS</w:t>
          </w:r>
          <w:proofErr w:type="spellEnd"/>
          <w:r w:rsidRPr="003E2307">
            <w:rPr>
              <w:rFonts w:ascii="Times New Roman" w:eastAsia="Times New Roman" w:hAnsi="Times New Roman" w:cs="Times New Roman"/>
              <w:i/>
              <w:iCs/>
              <w:color w:val="000000"/>
              <w:sz w:val="22"/>
            </w:rPr>
            <w:t xml:space="preserve"> ONE</w:t>
          </w:r>
          <w:r w:rsidRPr="003E2307">
            <w:rPr>
              <w:rFonts w:ascii="Times New Roman" w:eastAsia="Times New Roman" w:hAnsi="Times New Roman" w:cs="Times New Roman"/>
              <w:color w:val="000000"/>
              <w:sz w:val="22"/>
            </w:rPr>
            <w:t xml:space="preserve">, </w:t>
          </w:r>
          <w:r w:rsidRPr="003E2307">
            <w:rPr>
              <w:rFonts w:ascii="Times New Roman" w:eastAsia="Times New Roman" w:hAnsi="Times New Roman" w:cs="Times New Roman"/>
              <w:i/>
              <w:iCs/>
              <w:color w:val="000000"/>
              <w:sz w:val="22"/>
            </w:rPr>
            <w:t>16</w:t>
          </w:r>
          <w:r w:rsidRPr="003E2307">
            <w:rPr>
              <w:rFonts w:ascii="Times New Roman" w:eastAsia="Times New Roman" w:hAnsi="Times New Roman" w:cs="Times New Roman"/>
              <w:color w:val="000000"/>
              <w:sz w:val="22"/>
            </w:rPr>
            <w:t>(9 September). https://doi.org/10.1371/journal.pone.0256539</w:t>
          </w:r>
        </w:p>
        <w:p w14:paraId="5D654FBD" w14:textId="77777777" w:rsidR="003E2307" w:rsidRPr="003E2307" w:rsidRDefault="003E2307">
          <w:pPr>
            <w:autoSpaceDE w:val="0"/>
            <w:autoSpaceDN w:val="0"/>
            <w:ind w:left="0" w:hanging="2"/>
            <w:divId w:val="1322586052"/>
            <w:rPr>
              <w:rFonts w:ascii="Times New Roman" w:eastAsia="Times New Roman" w:hAnsi="Times New Roman" w:cs="Times New Roman"/>
              <w:color w:val="000000"/>
              <w:sz w:val="22"/>
            </w:rPr>
          </w:pPr>
          <w:proofErr w:type="spellStart"/>
          <w:r w:rsidRPr="003E2307">
            <w:rPr>
              <w:rFonts w:ascii="Times New Roman" w:eastAsia="Times New Roman" w:hAnsi="Times New Roman" w:cs="Times New Roman"/>
              <w:color w:val="000000"/>
              <w:sz w:val="22"/>
            </w:rPr>
            <w:t>Ringim</w:t>
          </w:r>
          <w:proofErr w:type="spellEnd"/>
          <w:r w:rsidRPr="003E2307">
            <w:rPr>
              <w:rFonts w:ascii="Times New Roman" w:eastAsia="Times New Roman" w:hAnsi="Times New Roman" w:cs="Times New Roman"/>
              <w:color w:val="000000"/>
              <w:sz w:val="22"/>
            </w:rPr>
            <w:t xml:space="preserve">, K. J., </w:t>
          </w:r>
          <w:proofErr w:type="spellStart"/>
          <w:r w:rsidRPr="003E2307">
            <w:rPr>
              <w:rFonts w:ascii="Times New Roman" w:eastAsia="Times New Roman" w:hAnsi="Times New Roman" w:cs="Times New Roman"/>
              <w:color w:val="000000"/>
              <w:sz w:val="22"/>
            </w:rPr>
            <w:t>Razalli</w:t>
          </w:r>
          <w:proofErr w:type="spellEnd"/>
          <w:r w:rsidRPr="003E2307">
            <w:rPr>
              <w:rFonts w:ascii="Times New Roman" w:eastAsia="Times New Roman" w:hAnsi="Times New Roman" w:cs="Times New Roman"/>
              <w:color w:val="000000"/>
              <w:sz w:val="22"/>
            </w:rPr>
            <w:t xml:space="preserve">, M. R., &amp; Hasnan, N. (2012). The </w:t>
          </w:r>
          <w:proofErr w:type="spellStart"/>
          <w:r w:rsidRPr="003E2307">
            <w:rPr>
              <w:rFonts w:ascii="Times New Roman" w:eastAsia="Times New Roman" w:hAnsi="Times New Roman" w:cs="Times New Roman"/>
              <w:color w:val="000000"/>
              <w:sz w:val="22"/>
            </w:rPr>
            <w:t>Relationship</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between</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Information</w:t>
          </w:r>
          <w:proofErr w:type="spellEnd"/>
          <w:r w:rsidRPr="003E2307">
            <w:rPr>
              <w:rFonts w:ascii="Times New Roman" w:eastAsia="Times New Roman" w:hAnsi="Times New Roman" w:cs="Times New Roman"/>
              <w:color w:val="000000"/>
              <w:sz w:val="22"/>
            </w:rPr>
            <w:t xml:space="preserve"> Technology </w:t>
          </w:r>
          <w:proofErr w:type="spellStart"/>
          <w:r w:rsidRPr="003E2307">
            <w:rPr>
              <w:rFonts w:ascii="Times New Roman" w:eastAsia="Times New Roman" w:hAnsi="Times New Roman" w:cs="Times New Roman"/>
              <w:color w:val="000000"/>
              <w:sz w:val="22"/>
            </w:rPr>
            <w:t>Capability</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and</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Organizational</w:t>
          </w:r>
          <w:proofErr w:type="spellEnd"/>
          <w:r w:rsidRPr="003E2307">
            <w:rPr>
              <w:rFonts w:ascii="Times New Roman" w:eastAsia="Times New Roman" w:hAnsi="Times New Roman" w:cs="Times New Roman"/>
              <w:color w:val="000000"/>
              <w:sz w:val="22"/>
            </w:rPr>
            <w:t xml:space="preserve"> Performance in </w:t>
          </w:r>
          <w:proofErr w:type="spellStart"/>
          <w:r w:rsidRPr="003E2307">
            <w:rPr>
              <w:rFonts w:ascii="Times New Roman" w:eastAsia="Times New Roman" w:hAnsi="Times New Roman" w:cs="Times New Roman"/>
              <w:color w:val="000000"/>
              <w:sz w:val="22"/>
            </w:rPr>
            <w:t>Nigerian</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Banks</w:t>
          </w:r>
          <w:proofErr w:type="spellEnd"/>
          <w:r w:rsidRPr="003E2307">
            <w:rPr>
              <w:rFonts w:ascii="Times New Roman" w:eastAsia="Times New Roman" w:hAnsi="Times New Roman" w:cs="Times New Roman"/>
              <w:color w:val="000000"/>
              <w:sz w:val="22"/>
            </w:rPr>
            <w:t xml:space="preserve">. In </w:t>
          </w:r>
          <w:r w:rsidRPr="003E2307">
            <w:rPr>
              <w:rFonts w:ascii="Times New Roman" w:eastAsia="Times New Roman" w:hAnsi="Times New Roman" w:cs="Times New Roman"/>
              <w:i/>
              <w:iCs/>
              <w:color w:val="000000"/>
              <w:sz w:val="22"/>
            </w:rPr>
            <w:t xml:space="preserve">International </w:t>
          </w:r>
          <w:proofErr w:type="spellStart"/>
          <w:r w:rsidRPr="003E2307">
            <w:rPr>
              <w:rFonts w:ascii="Times New Roman" w:eastAsia="Times New Roman" w:hAnsi="Times New Roman" w:cs="Times New Roman"/>
              <w:i/>
              <w:iCs/>
              <w:color w:val="000000"/>
              <w:sz w:val="22"/>
            </w:rPr>
            <w:t>Journal</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of</w:t>
          </w:r>
          <w:proofErr w:type="spellEnd"/>
          <w:r w:rsidRPr="003E2307">
            <w:rPr>
              <w:rFonts w:ascii="Times New Roman" w:eastAsia="Times New Roman" w:hAnsi="Times New Roman" w:cs="Times New Roman"/>
              <w:i/>
              <w:iCs/>
              <w:color w:val="000000"/>
              <w:sz w:val="22"/>
            </w:rPr>
            <w:t xml:space="preserve"> Technology </w:t>
          </w:r>
          <w:proofErr w:type="spellStart"/>
          <w:r w:rsidRPr="003E2307">
            <w:rPr>
              <w:rFonts w:ascii="Times New Roman" w:eastAsia="Times New Roman" w:hAnsi="Times New Roman" w:cs="Times New Roman"/>
              <w:i/>
              <w:iCs/>
              <w:color w:val="000000"/>
              <w:sz w:val="22"/>
            </w:rPr>
            <w:t>and</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Management</w:t>
          </w:r>
          <w:proofErr w:type="spellEnd"/>
          <w:r w:rsidRPr="003E2307">
            <w:rPr>
              <w:rFonts w:ascii="Times New Roman" w:eastAsia="Times New Roman" w:hAnsi="Times New Roman" w:cs="Times New Roman"/>
              <w:color w:val="000000"/>
              <w:sz w:val="22"/>
            </w:rPr>
            <w:t xml:space="preserve"> (Vol. 1, </w:t>
          </w:r>
          <w:proofErr w:type="spellStart"/>
          <w:r w:rsidRPr="003E2307">
            <w:rPr>
              <w:rFonts w:ascii="Times New Roman" w:eastAsia="Times New Roman" w:hAnsi="Times New Roman" w:cs="Times New Roman"/>
              <w:color w:val="000000"/>
              <w:sz w:val="22"/>
            </w:rPr>
            <w:t>Number</w:t>
          </w:r>
          <w:proofErr w:type="spellEnd"/>
          <w:r w:rsidRPr="003E2307">
            <w:rPr>
              <w:rFonts w:ascii="Times New Roman" w:eastAsia="Times New Roman" w:hAnsi="Times New Roman" w:cs="Times New Roman"/>
              <w:color w:val="000000"/>
              <w:sz w:val="22"/>
            </w:rPr>
            <w:t xml:space="preserve"> 1). www.sciencetarget.com</w:t>
          </w:r>
        </w:p>
        <w:p w14:paraId="12B0DB02" w14:textId="77777777" w:rsidR="003E2307" w:rsidRPr="003E2307" w:rsidRDefault="003E2307">
          <w:pPr>
            <w:autoSpaceDE w:val="0"/>
            <w:autoSpaceDN w:val="0"/>
            <w:ind w:left="0" w:hanging="2"/>
            <w:divId w:val="1512258388"/>
            <w:rPr>
              <w:rFonts w:ascii="Times New Roman" w:eastAsia="Times New Roman" w:hAnsi="Times New Roman" w:cs="Times New Roman"/>
              <w:color w:val="000000"/>
              <w:sz w:val="22"/>
            </w:rPr>
          </w:pPr>
          <w:r w:rsidRPr="003E2307">
            <w:rPr>
              <w:rFonts w:ascii="Times New Roman" w:eastAsia="Times New Roman" w:hAnsi="Times New Roman" w:cs="Times New Roman"/>
              <w:color w:val="000000"/>
              <w:sz w:val="22"/>
            </w:rPr>
            <w:t xml:space="preserve">Ruli, M., </w:t>
          </w:r>
          <w:proofErr w:type="spellStart"/>
          <w:r w:rsidRPr="003E2307">
            <w:rPr>
              <w:rFonts w:ascii="Times New Roman" w:eastAsia="Times New Roman" w:hAnsi="Times New Roman" w:cs="Times New Roman"/>
              <w:color w:val="000000"/>
              <w:sz w:val="22"/>
            </w:rPr>
            <w:t>Hilmawati</w:t>
          </w:r>
          <w:proofErr w:type="spellEnd"/>
          <w:r w:rsidRPr="003E2307">
            <w:rPr>
              <w:rFonts w:ascii="Times New Roman" w:eastAsia="Times New Roman" w:hAnsi="Times New Roman" w:cs="Times New Roman"/>
              <w:color w:val="000000"/>
              <w:sz w:val="22"/>
            </w:rPr>
            <w:t xml:space="preserve">, N., &amp; </w:t>
          </w:r>
          <w:proofErr w:type="spellStart"/>
          <w:r w:rsidRPr="003E2307">
            <w:rPr>
              <w:rFonts w:ascii="Times New Roman" w:eastAsia="Times New Roman" w:hAnsi="Times New Roman" w:cs="Times New Roman"/>
              <w:color w:val="000000"/>
              <w:sz w:val="22"/>
            </w:rPr>
            <w:t>Kusumaningtias</w:t>
          </w:r>
          <w:proofErr w:type="spellEnd"/>
          <w:r w:rsidRPr="003E2307">
            <w:rPr>
              <w:rFonts w:ascii="Times New Roman" w:eastAsia="Times New Roman" w:hAnsi="Times New Roman" w:cs="Times New Roman"/>
              <w:color w:val="000000"/>
              <w:sz w:val="22"/>
            </w:rPr>
            <w:t xml:space="preserve">, R. (2021). </w:t>
          </w:r>
          <w:r w:rsidRPr="003E2307">
            <w:rPr>
              <w:rFonts w:ascii="Times New Roman" w:eastAsia="Times New Roman" w:hAnsi="Times New Roman" w:cs="Times New Roman"/>
              <w:i/>
              <w:iCs/>
              <w:color w:val="000000"/>
              <w:sz w:val="22"/>
            </w:rPr>
            <w:t>Nominal: Barometer Riset Akuntansi dan Manajemen INKLUSI KEUANGAN DAN LITERASI KEUANGAN TERHADAP KINERJA DAN KEBERLANGSUNGAN SEKTOR USAHA MIKRO KECIL MENENGAH</w:t>
          </w:r>
          <w:r w:rsidRPr="003E2307">
            <w:rPr>
              <w:rFonts w:ascii="Times New Roman" w:eastAsia="Times New Roman" w:hAnsi="Times New Roman" w:cs="Times New Roman"/>
              <w:color w:val="000000"/>
              <w:sz w:val="22"/>
            </w:rPr>
            <w:t xml:space="preserve">. </w:t>
          </w:r>
          <w:r w:rsidRPr="003E2307">
            <w:rPr>
              <w:rFonts w:ascii="Times New Roman" w:eastAsia="Times New Roman" w:hAnsi="Times New Roman" w:cs="Times New Roman"/>
              <w:i/>
              <w:iCs/>
              <w:color w:val="000000"/>
              <w:sz w:val="22"/>
            </w:rPr>
            <w:t>10</w:t>
          </w:r>
          <w:r w:rsidRPr="003E2307">
            <w:rPr>
              <w:rFonts w:ascii="Times New Roman" w:eastAsia="Times New Roman" w:hAnsi="Times New Roman" w:cs="Times New Roman"/>
              <w:color w:val="000000"/>
              <w:sz w:val="22"/>
            </w:rPr>
            <w:t>(1).</w:t>
          </w:r>
        </w:p>
        <w:p w14:paraId="25CE8AEF" w14:textId="77777777" w:rsidR="003E2307" w:rsidRPr="003E2307" w:rsidRDefault="003E2307">
          <w:pPr>
            <w:autoSpaceDE w:val="0"/>
            <w:autoSpaceDN w:val="0"/>
            <w:ind w:left="0" w:hanging="2"/>
            <w:divId w:val="923757897"/>
            <w:rPr>
              <w:rFonts w:ascii="Times New Roman" w:eastAsia="Times New Roman" w:hAnsi="Times New Roman" w:cs="Times New Roman"/>
              <w:color w:val="000000"/>
              <w:sz w:val="22"/>
            </w:rPr>
          </w:pPr>
          <w:proofErr w:type="spellStart"/>
          <w:r w:rsidRPr="003E2307">
            <w:rPr>
              <w:rFonts w:ascii="Times New Roman" w:eastAsia="Times New Roman" w:hAnsi="Times New Roman" w:cs="Times New Roman"/>
              <w:color w:val="000000"/>
              <w:sz w:val="22"/>
            </w:rPr>
            <w:lastRenderedPageBreak/>
            <w:t>Saunders</w:t>
          </w:r>
          <w:proofErr w:type="spellEnd"/>
          <w:r w:rsidRPr="003E2307">
            <w:rPr>
              <w:rFonts w:ascii="Times New Roman" w:eastAsia="Times New Roman" w:hAnsi="Times New Roman" w:cs="Times New Roman"/>
              <w:color w:val="000000"/>
              <w:sz w:val="22"/>
            </w:rPr>
            <w:t xml:space="preserve">, M. N. K. ., </w:t>
          </w:r>
          <w:proofErr w:type="spellStart"/>
          <w:r w:rsidRPr="003E2307">
            <w:rPr>
              <w:rFonts w:ascii="Times New Roman" w:eastAsia="Times New Roman" w:hAnsi="Times New Roman" w:cs="Times New Roman"/>
              <w:color w:val="000000"/>
              <w:sz w:val="22"/>
            </w:rPr>
            <w:t>Lewis</w:t>
          </w:r>
          <w:proofErr w:type="spellEnd"/>
          <w:r w:rsidRPr="003E2307">
            <w:rPr>
              <w:rFonts w:ascii="Times New Roman" w:eastAsia="Times New Roman" w:hAnsi="Times New Roman" w:cs="Times New Roman"/>
              <w:color w:val="000000"/>
              <w:sz w:val="22"/>
            </w:rPr>
            <w:t xml:space="preserve">, Philip., &amp; </w:t>
          </w:r>
          <w:proofErr w:type="spellStart"/>
          <w:r w:rsidRPr="003E2307">
            <w:rPr>
              <w:rFonts w:ascii="Times New Roman" w:eastAsia="Times New Roman" w:hAnsi="Times New Roman" w:cs="Times New Roman"/>
              <w:color w:val="000000"/>
              <w:sz w:val="22"/>
            </w:rPr>
            <w:t>Thornhill</w:t>
          </w:r>
          <w:proofErr w:type="spellEnd"/>
          <w:r w:rsidRPr="003E2307">
            <w:rPr>
              <w:rFonts w:ascii="Times New Roman" w:eastAsia="Times New Roman" w:hAnsi="Times New Roman" w:cs="Times New Roman"/>
              <w:color w:val="000000"/>
              <w:sz w:val="22"/>
            </w:rPr>
            <w:t xml:space="preserve">, Adrian. (2007). </w:t>
          </w:r>
          <w:proofErr w:type="spellStart"/>
          <w:r w:rsidRPr="003E2307">
            <w:rPr>
              <w:rFonts w:ascii="Times New Roman" w:eastAsia="Times New Roman" w:hAnsi="Times New Roman" w:cs="Times New Roman"/>
              <w:i/>
              <w:iCs/>
              <w:color w:val="000000"/>
              <w:sz w:val="22"/>
            </w:rPr>
            <w:t>Research</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methods</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for</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business</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students</w:t>
          </w:r>
          <w:proofErr w:type="spellEnd"/>
          <w:r w:rsidRPr="003E2307">
            <w:rPr>
              <w:rFonts w:ascii="Times New Roman" w:eastAsia="Times New Roman" w:hAnsi="Times New Roman" w:cs="Times New Roman"/>
              <w:color w:val="000000"/>
              <w:sz w:val="22"/>
            </w:rPr>
            <w:t xml:space="preserve"> (4th ed.). Financial </w:t>
          </w:r>
          <w:proofErr w:type="spellStart"/>
          <w:r w:rsidRPr="003E2307">
            <w:rPr>
              <w:rFonts w:ascii="Times New Roman" w:eastAsia="Times New Roman" w:hAnsi="Times New Roman" w:cs="Times New Roman"/>
              <w:color w:val="000000"/>
              <w:sz w:val="22"/>
            </w:rPr>
            <w:t>Times</w:t>
          </w:r>
          <w:proofErr w:type="spellEnd"/>
          <w:r w:rsidRPr="003E2307">
            <w:rPr>
              <w:rFonts w:ascii="Times New Roman" w:eastAsia="Times New Roman" w:hAnsi="Times New Roman" w:cs="Times New Roman"/>
              <w:color w:val="000000"/>
              <w:sz w:val="22"/>
            </w:rPr>
            <w:t>/</w:t>
          </w:r>
          <w:proofErr w:type="spellStart"/>
          <w:r w:rsidRPr="003E2307">
            <w:rPr>
              <w:rFonts w:ascii="Times New Roman" w:eastAsia="Times New Roman" w:hAnsi="Times New Roman" w:cs="Times New Roman"/>
              <w:color w:val="000000"/>
              <w:sz w:val="22"/>
            </w:rPr>
            <w:t>Prentice</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Hall</w:t>
          </w:r>
          <w:proofErr w:type="spellEnd"/>
          <w:r w:rsidRPr="003E2307">
            <w:rPr>
              <w:rFonts w:ascii="Times New Roman" w:eastAsia="Times New Roman" w:hAnsi="Times New Roman" w:cs="Times New Roman"/>
              <w:color w:val="000000"/>
              <w:sz w:val="22"/>
            </w:rPr>
            <w:t>.</w:t>
          </w:r>
        </w:p>
        <w:p w14:paraId="7FB4B6EE" w14:textId="77777777" w:rsidR="003E2307" w:rsidRPr="003E2307" w:rsidRDefault="003E2307">
          <w:pPr>
            <w:autoSpaceDE w:val="0"/>
            <w:autoSpaceDN w:val="0"/>
            <w:ind w:left="0" w:hanging="2"/>
            <w:divId w:val="1085422045"/>
            <w:rPr>
              <w:rFonts w:ascii="Times New Roman" w:eastAsia="Times New Roman" w:hAnsi="Times New Roman" w:cs="Times New Roman"/>
              <w:color w:val="000000"/>
              <w:sz w:val="22"/>
            </w:rPr>
          </w:pPr>
          <w:proofErr w:type="spellStart"/>
          <w:r w:rsidRPr="003E2307">
            <w:rPr>
              <w:rFonts w:ascii="Times New Roman" w:eastAsia="Times New Roman" w:hAnsi="Times New Roman" w:cs="Times New Roman"/>
              <w:color w:val="000000"/>
              <w:sz w:val="22"/>
            </w:rPr>
            <w:t>Schumpeter</w:t>
          </w:r>
          <w:proofErr w:type="spellEnd"/>
          <w:r w:rsidRPr="003E2307">
            <w:rPr>
              <w:rFonts w:ascii="Times New Roman" w:eastAsia="Times New Roman" w:hAnsi="Times New Roman" w:cs="Times New Roman"/>
              <w:color w:val="000000"/>
              <w:sz w:val="22"/>
            </w:rPr>
            <w:t>, J. (</w:t>
          </w:r>
          <w:proofErr w:type="spellStart"/>
          <w:r w:rsidRPr="003E2307">
            <w:rPr>
              <w:rFonts w:ascii="Times New Roman" w:eastAsia="Times New Roman" w:hAnsi="Times New Roman" w:cs="Times New Roman"/>
              <w:color w:val="000000"/>
              <w:sz w:val="22"/>
            </w:rPr>
            <w:t>n.d</w:t>
          </w:r>
          <w:proofErr w:type="spellEnd"/>
          <w:r w:rsidRPr="003E2307">
            <w:rPr>
              <w:rFonts w:ascii="Times New Roman" w:eastAsia="Times New Roman" w:hAnsi="Times New Roman" w:cs="Times New Roman"/>
              <w:color w:val="000000"/>
              <w:sz w:val="22"/>
            </w:rPr>
            <w:t xml:space="preserve">.). </w:t>
          </w:r>
          <w:r w:rsidRPr="003E2307">
            <w:rPr>
              <w:rFonts w:ascii="Times New Roman" w:eastAsia="Times New Roman" w:hAnsi="Times New Roman" w:cs="Times New Roman"/>
              <w:i/>
              <w:iCs/>
              <w:color w:val="000000"/>
              <w:sz w:val="22"/>
            </w:rPr>
            <w:t xml:space="preserve">The </w:t>
          </w:r>
          <w:proofErr w:type="spellStart"/>
          <w:r w:rsidRPr="003E2307">
            <w:rPr>
              <w:rFonts w:ascii="Times New Roman" w:eastAsia="Times New Roman" w:hAnsi="Times New Roman" w:cs="Times New Roman"/>
              <w:i/>
              <w:iCs/>
              <w:color w:val="000000"/>
              <w:sz w:val="22"/>
            </w:rPr>
            <w:t>Theory</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of</w:t>
          </w:r>
          <w:proofErr w:type="spellEnd"/>
          <w:r w:rsidRPr="003E2307">
            <w:rPr>
              <w:rFonts w:ascii="Times New Roman" w:eastAsia="Times New Roman" w:hAnsi="Times New Roman" w:cs="Times New Roman"/>
              <w:i/>
              <w:iCs/>
              <w:color w:val="000000"/>
              <w:sz w:val="22"/>
            </w:rPr>
            <w:t xml:space="preserve"> D E V E L O P M E N T</w:t>
          </w:r>
          <w:r w:rsidRPr="003E2307">
            <w:rPr>
              <w:rFonts w:ascii="Times New Roman" w:eastAsia="Times New Roman" w:hAnsi="Times New Roman" w:cs="Times New Roman"/>
              <w:color w:val="000000"/>
              <w:sz w:val="22"/>
            </w:rPr>
            <w:t>.</w:t>
          </w:r>
        </w:p>
        <w:p w14:paraId="52DACCEF" w14:textId="77777777" w:rsidR="003E2307" w:rsidRPr="003E2307" w:rsidRDefault="003E2307">
          <w:pPr>
            <w:autoSpaceDE w:val="0"/>
            <w:autoSpaceDN w:val="0"/>
            <w:ind w:left="0" w:hanging="2"/>
            <w:divId w:val="726489403"/>
            <w:rPr>
              <w:rFonts w:ascii="Times New Roman" w:eastAsia="Times New Roman" w:hAnsi="Times New Roman" w:cs="Times New Roman"/>
              <w:color w:val="000000"/>
              <w:sz w:val="22"/>
            </w:rPr>
          </w:pPr>
          <w:proofErr w:type="spellStart"/>
          <w:r w:rsidRPr="003E2307">
            <w:rPr>
              <w:rFonts w:ascii="Times New Roman" w:eastAsia="Times New Roman" w:hAnsi="Times New Roman" w:cs="Times New Roman"/>
              <w:color w:val="000000"/>
              <w:sz w:val="22"/>
            </w:rPr>
            <w:t>Schweikl</w:t>
          </w:r>
          <w:proofErr w:type="spellEnd"/>
          <w:r w:rsidRPr="003E2307">
            <w:rPr>
              <w:rFonts w:ascii="Times New Roman" w:eastAsia="Times New Roman" w:hAnsi="Times New Roman" w:cs="Times New Roman"/>
              <w:color w:val="000000"/>
              <w:sz w:val="22"/>
            </w:rPr>
            <w:t xml:space="preserve">, S., &amp; </w:t>
          </w:r>
          <w:proofErr w:type="spellStart"/>
          <w:r w:rsidRPr="003E2307">
            <w:rPr>
              <w:rFonts w:ascii="Times New Roman" w:eastAsia="Times New Roman" w:hAnsi="Times New Roman" w:cs="Times New Roman"/>
              <w:color w:val="000000"/>
              <w:sz w:val="22"/>
            </w:rPr>
            <w:t>Obermaier</w:t>
          </w:r>
          <w:proofErr w:type="spellEnd"/>
          <w:r w:rsidRPr="003E2307">
            <w:rPr>
              <w:rFonts w:ascii="Times New Roman" w:eastAsia="Times New Roman" w:hAnsi="Times New Roman" w:cs="Times New Roman"/>
              <w:color w:val="000000"/>
              <w:sz w:val="22"/>
            </w:rPr>
            <w:t xml:space="preserve">, R. (2020). </w:t>
          </w:r>
          <w:proofErr w:type="spellStart"/>
          <w:r w:rsidRPr="003E2307">
            <w:rPr>
              <w:rFonts w:ascii="Times New Roman" w:eastAsia="Times New Roman" w:hAnsi="Times New Roman" w:cs="Times New Roman"/>
              <w:color w:val="000000"/>
              <w:sz w:val="22"/>
            </w:rPr>
            <w:t>Lessons</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from</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three</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decades</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of</w:t>
          </w:r>
          <w:proofErr w:type="spellEnd"/>
          <w:r w:rsidRPr="003E2307">
            <w:rPr>
              <w:rFonts w:ascii="Times New Roman" w:eastAsia="Times New Roman" w:hAnsi="Times New Roman" w:cs="Times New Roman"/>
              <w:color w:val="000000"/>
              <w:sz w:val="22"/>
            </w:rPr>
            <w:t xml:space="preserve"> IT </w:t>
          </w:r>
          <w:proofErr w:type="spellStart"/>
          <w:r w:rsidRPr="003E2307">
            <w:rPr>
              <w:rFonts w:ascii="Times New Roman" w:eastAsia="Times New Roman" w:hAnsi="Times New Roman" w:cs="Times New Roman"/>
              <w:color w:val="000000"/>
              <w:sz w:val="22"/>
            </w:rPr>
            <w:t>productivity</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research</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towards</w:t>
          </w:r>
          <w:proofErr w:type="spellEnd"/>
          <w:r w:rsidRPr="003E2307">
            <w:rPr>
              <w:rFonts w:ascii="Times New Roman" w:eastAsia="Times New Roman" w:hAnsi="Times New Roman" w:cs="Times New Roman"/>
              <w:color w:val="000000"/>
              <w:sz w:val="22"/>
            </w:rPr>
            <w:t xml:space="preserve"> a </w:t>
          </w:r>
          <w:proofErr w:type="spellStart"/>
          <w:r w:rsidRPr="003E2307">
            <w:rPr>
              <w:rFonts w:ascii="Times New Roman" w:eastAsia="Times New Roman" w:hAnsi="Times New Roman" w:cs="Times New Roman"/>
              <w:color w:val="000000"/>
              <w:sz w:val="22"/>
            </w:rPr>
            <w:t>better</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understanding</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of</w:t>
          </w:r>
          <w:proofErr w:type="spellEnd"/>
          <w:r w:rsidRPr="003E2307">
            <w:rPr>
              <w:rFonts w:ascii="Times New Roman" w:eastAsia="Times New Roman" w:hAnsi="Times New Roman" w:cs="Times New Roman"/>
              <w:color w:val="000000"/>
              <w:sz w:val="22"/>
            </w:rPr>
            <w:t xml:space="preserve"> IT-</w:t>
          </w:r>
          <w:proofErr w:type="spellStart"/>
          <w:r w:rsidRPr="003E2307">
            <w:rPr>
              <w:rFonts w:ascii="Times New Roman" w:eastAsia="Times New Roman" w:hAnsi="Times New Roman" w:cs="Times New Roman"/>
              <w:color w:val="000000"/>
              <w:sz w:val="22"/>
            </w:rPr>
            <w:t>induced</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productivity</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effects</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i/>
              <w:iCs/>
              <w:color w:val="000000"/>
              <w:sz w:val="22"/>
            </w:rPr>
            <w:t>Management</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Review</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Quarterly</w:t>
          </w:r>
          <w:proofErr w:type="spellEnd"/>
          <w:r w:rsidRPr="003E2307">
            <w:rPr>
              <w:rFonts w:ascii="Times New Roman" w:eastAsia="Times New Roman" w:hAnsi="Times New Roman" w:cs="Times New Roman"/>
              <w:color w:val="000000"/>
              <w:sz w:val="22"/>
            </w:rPr>
            <w:t xml:space="preserve">, </w:t>
          </w:r>
          <w:r w:rsidRPr="003E2307">
            <w:rPr>
              <w:rFonts w:ascii="Times New Roman" w:eastAsia="Times New Roman" w:hAnsi="Times New Roman" w:cs="Times New Roman"/>
              <w:i/>
              <w:iCs/>
              <w:color w:val="000000"/>
              <w:sz w:val="22"/>
            </w:rPr>
            <w:t>70</w:t>
          </w:r>
          <w:r w:rsidRPr="003E2307">
            <w:rPr>
              <w:rFonts w:ascii="Times New Roman" w:eastAsia="Times New Roman" w:hAnsi="Times New Roman" w:cs="Times New Roman"/>
              <w:color w:val="000000"/>
              <w:sz w:val="22"/>
            </w:rPr>
            <w:t>(4), 461–507. https://doi.org/10.1007/s11301-019-00173-6</w:t>
          </w:r>
        </w:p>
        <w:p w14:paraId="2EF4CC0F" w14:textId="77777777" w:rsidR="003E2307" w:rsidRPr="003E2307" w:rsidRDefault="003E2307">
          <w:pPr>
            <w:autoSpaceDE w:val="0"/>
            <w:autoSpaceDN w:val="0"/>
            <w:ind w:left="0" w:hanging="2"/>
            <w:divId w:val="1163856701"/>
            <w:rPr>
              <w:rFonts w:ascii="Times New Roman" w:eastAsia="Times New Roman" w:hAnsi="Times New Roman" w:cs="Times New Roman"/>
              <w:color w:val="000000"/>
              <w:sz w:val="22"/>
            </w:rPr>
          </w:pPr>
          <w:r w:rsidRPr="003E2307">
            <w:rPr>
              <w:rFonts w:ascii="Times New Roman" w:eastAsia="Times New Roman" w:hAnsi="Times New Roman" w:cs="Times New Roman"/>
              <w:color w:val="000000"/>
              <w:sz w:val="22"/>
            </w:rPr>
            <w:t xml:space="preserve">Simamora, B. (2022). Skala </w:t>
          </w:r>
          <w:proofErr w:type="spellStart"/>
          <w:r w:rsidRPr="003E2307">
            <w:rPr>
              <w:rFonts w:ascii="Times New Roman" w:eastAsia="Times New Roman" w:hAnsi="Times New Roman" w:cs="Times New Roman"/>
              <w:color w:val="000000"/>
              <w:sz w:val="22"/>
            </w:rPr>
            <w:t>Likert</w:t>
          </w:r>
          <w:proofErr w:type="spellEnd"/>
          <w:r w:rsidRPr="003E2307">
            <w:rPr>
              <w:rFonts w:ascii="Times New Roman" w:eastAsia="Times New Roman" w:hAnsi="Times New Roman" w:cs="Times New Roman"/>
              <w:color w:val="000000"/>
              <w:sz w:val="22"/>
            </w:rPr>
            <w:t xml:space="preserve">, Bias Penggunaan dan Jalan Keluarnya. </w:t>
          </w:r>
          <w:r w:rsidRPr="003E2307">
            <w:rPr>
              <w:rFonts w:ascii="Times New Roman" w:eastAsia="Times New Roman" w:hAnsi="Times New Roman" w:cs="Times New Roman"/>
              <w:i/>
              <w:iCs/>
              <w:color w:val="000000"/>
              <w:sz w:val="22"/>
            </w:rPr>
            <w:t>Jurnal Manajemen</w:t>
          </w:r>
          <w:r w:rsidRPr="003E2307">
            <w:rPr>
              <w:rFonts w:ascii="Times New Roman" w:eastAsia="Times New Roman" w:hAnsi="Times New Roman" w:cs="Times New Roman"/>
              <w:color w:val="000000"/>
              <w:sz w:val="22"/>
            </w:rPr>
            <w:t xml:space="preserve">, </w:t>
          </w:r>
          <w:r w:rsidRPr="003E2307">
            <w:rPr>
              <w:rFonts w:ascii="Times New Roman" w:eastAsia="Times New Roman" w:hAnsi="Times New Roman" w:cs="Times New Roman"/>
              <w:i/>
              <w:iCs/>
              <w:color w:val="000000"/>
              <w:sz w:val="22"/>
            </w:rPr>
            <w:t>12</w:t>
          </w:r>
          <w:r w:rsidRPr="003E2307">
            <w:rPr>
              <w:rFonts w:ascii="Times New Roman" w:eastAsia="Times New Roman" w:hAnsi="Times New Roman" w:cs="Times New Roman"/>
              <w:color w:val="000000"/>
              <w:sz w:val="22"/>
            </w:rPr>
            <w:t>(1), 84–93. https://doi.org/10.46806/jman.v12i1.978</w:t>
          </w:r>
        </w:p>
        <w:p w14:paraId="0045301F" w14:textId="77777777" w:rsidR="003E2307" w:rsidRPr="003E2307" w:rsidRDefault="003E2307">
          <w:pPr>
            <w:autoSpaceDE w:val="0"/>
            <w:autoSpaceDN w:val="0"/>
            <w:ind w:left="0" w:hanging="2"/>
            <w:divId w:val="1841575273"/>
            <w:rPr>
              <w:rFonts w:ascii="Times New Roman" w:eastAsia="Times New Roman" w:hAnsi="Times New Roman" w:cs="Times New Roman"/>
              <w:color w:val="000000"/>
              <w:sz w:val="22"/>
            </w:rPr>
          </w:pPr>
          <w:r w:rsidRPr="003E2307">
            <w:rPr>
              <w:rFonts w:ascii="Times New Roman" w:eastAsia="Times New Roman" w:hAnsi="Times New Roman" w:cs="Times New Roman"/>
              <w:color w:val="000000"/>
              <w:sz w:val="22"/>
            </w:rPr>
            <w:t xml:space="preserve">SWA. (2021). Jawa Tengah, Provinsi Tempat Terciptanya Kerajinan Kelas Dunia. </w:t>
          </w:r>
          <w:r w:rsidRPr="003E2307">
            <w:rPr>
              <w:rFonts w:ascii="Times New Roman" w:eastAsia="Times New Roman" w:hAnsi="Times New Roman" w:cs="Times New Roman"/>
              <w:i/>
              <w:iCs/>
              <w:color w:val="000000"/>
              <w:sz w:val="22"/>
            </w:rPr>
            <w:t>Https://Swa.Co.Id/Read/336151/Jawa-Tengah-Provinsi-Tempat-Terciptanya-Kerajinan-Kelas-Dunia</w:t>
          </w:r>
          <w:r w:rsidRPr="003E2307">
            <w:rPr>
              <w:rFonts w:ascii="Times New Roman" w:eastAsia="Times New Roman" w:hAnsi="Times New Roman" w:cs="Times New Roman"/>
              <w:color w:val="000000"/>
              <w:sz w:val="22"/>
            </w:rPr>
            <w:t>.</w:t>
          </w:r>
        </w:p>
        <w:p w14:paraId="7953D27A" w14:textId="77777777" w:rsidR="003E2307" w:rsidRPr="003E2307" w:rsidRDefault="003E2307">
          <w:pPr>
            <w:autoSpaceDE w:val="0"/>
            <w:autoSpaceDN w:val="0"/>
            <w:ind w:left="0" w:hanging="2"/>
            <w:divId w:val="305428934"/>
            <w:rPr>
              <w:rFonts w:ascii="Times New Roman" w:eastAsia="Times New Roman" w:hAnsi="Times New Roman" w:cs="Times New Roman"/>
              <w:color w:val="000000"/>
              <w:sz w:val="22"/>
            </w:rPr>
          </w:pPr>
          <w:proofErr w:type="spellStart"/>
          <w:r w:rsidRPr="003E2307">
            <w:rPr>
              <w:rFonts w:ascii="Times New Roman" w:eastAsia="Times New Roman" w:hAnsi="Times New Roman" w:cs="Times New Roman"/>
              <w:color w:val="000000"/>
              <w:sz w:val="22"/>
            </w:rPr>
            <w:t>Teece</w:t>
          </w:r>
          <w:proofErr w:type="spellEnd"/>
          <w:r w:rsidRPr="003E2307">
            <w:rPr>
              <w:rFonts w:ascii="Times New Roman" w:eastAsia="Times New Roman" w:hAnsi="Times New Roman" w:cs="Times New Roman"/>
              <w:color w:val="000000"/>
              <w:sz w:val="22"/>
            </w:rPr>
            <w:t xml:space="preserve">, D. J. (2007). </w:t>
          </w:r>
          <w:proofErr w:type="spellStart"/>
          <w:r w:rsidRPr="003E2307">
            <w:rPr>
              <w:rFonts w:ascii="Times New Roman" w:eastAsia="Times New Roman" w:hAnsi="Times New Roman" w:cs="Times New Roman"/>
              <w:color w:val="000000"/>
              <w:sz w:val="22"/>
            </w:rPr>
            <w:t>Explicating</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dynamic</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capabilities</w:t>
          </w:r>
          <w:proofErr w:type="spellEnd"/>
          <w:r w:rsidRPr="003E2307">
            <w:rPr>
              <w:rFonts w:ascii="Times New Roman" w:eastAsia="Times New Roman" w:hAnsi="Times New Roman" w:cs="Times New Roman"/>
              <w:color w:val="000000"/>
              <w:sz w:val="22"/>
            </w:rPr>
            <w:t xml:space="preserve">: The </w:t>
          </w:r>
          <w:proofErr w:type="spellStart"/>
          <w:r w:rsidRPr="003E2307">
            <w:rPr>
              <w:rFonts w:ascii="Times New Roman" w:eastAsia="Times New Roman" w:hAnsi="Times New Roman" w:cs="Times New Roman"/>
              <w:color w:val="000000"/>
              <w:sz w:val="22"/>
            </w:rPr>
            <w:t>nature</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and</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microfoundations</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of</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sustainable</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enterprise</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performance</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i/>
              <w:iCs/>
              <w:color w:val="000000"/>
              <w:sz w:val="22"/>
            </w:rPr>
            <w:t>Strategic</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Management</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Journal</w:t>
          </w:r>
          <w:proofErr w:type="spellEnd"/>
          <w:r w:rsidRPr="003E2307">
            <w:rPr>
              <w:rFonts w:ascii="Times New Roman" w:eastAsia="Times New Roman" w:hAnsi="Times New Roman" w:cs="Times New Roman"/>
              <w:color w:val="000000"/>
              <w:sz w:val="22"/>
            </w:rPr>
            <w:t xml:space="preserve">, </w:t>
          </w:r>
          <w:r w:rsidRPr="003E2307">
            <w:rPr>
              <w:rFonts w:ascii="Times New Roman" w:eastAsia="Times New Roman" w:hAnsi="Times New Roman" w:cs="Times New Roman"/>
              <w:i/>
              <w:iCs/>
              <w:color w:val="000000"/>
              <w:sz w:val="22"/>
            </w:rPr>
            <w:t>28</w:t>
          </w:r>
          <w:r w:rsidRPr="003E2307">
            <w:rPr>
              <w:rFonts w:ascii="Times New Roman" w:eastAsia="Times New Roman" w:hAnsi="Times New Roman" w:cs="Times New Roman"/>
              <w:color w:val="000000"/>
              <w:sz w:val="22"/>
            </w:rPr>
            <w:t>(13), 1319–1350. https://doi.org/10.1002/smj.640</w:t>
          </w:r>
        </w:p>
        <w:p w14:paraId="1FBE7B86" w14:textId="77777777" w:rsidR="003E2307" w:rsidRPr="003E2307" w:rsidRDefault="003E2307">
          <w:pPr>
            <w:autoSpaceDE w:val="0"/>
            <w:autoSpaceDN w:val="0"/>
            <w:ind w:left="0" w:hanging="2"/>
            <w:divId w:val="269051592"/>
            <w:rPr>
              <w:rFonts w:ascii="Times New Roman" w:eastAsia="Times New Roman" w:hAnsi="Times New Roman" w:cs="Times New Roman"/>
              <w:color w:val="000000"/>
              <w:sz w:val="22"/>
            </w:rPr>
          </w:pPr>
          <w:proofErr w:type="spellStart"/>
          <w:r w:rsidRPr="003E2307">
            <w:rPr>
              <w:rFonts w:ascii="Times New Roman" w:eastAsia="Times New Roman" w:hAnsi="Times New Roman" w:cs="Times New Roman"/>
              <w:color w:val="000000"/>
              <w:sz w:val="22"/>
            </w:rPr>
            <w:t>Teece</w:t>
          </w:r>
          <w:proofErr w:type="spellEnd"/>
          <w:r w:rsidRPr="003E2307">
            <w:rPr>
              <w:rFonts w:ascii="Times New Roman" w:eastAsia="Times New Roman" w:hAnsi="Times New Roman" w:cs="Times New Roman"/>
              <w:color w:val="000000"/>
              <w:sz w:val="22"/>
            </w:rPr>
            <w:t xml:space="preserve">, D. J., </w:t>
          </w:r>
          <w:proofErr w:type="spellStart"/>
          <w:r w:rsidRPr="003E2307">
            <w:rPr>
              <w:rFonts w:ascii="Times New Roman" w:eastAsia="Times New Roman" w:hAnsi="Times New Roman" w:cs="Times New Roman"/>
              <w:color w:val="000000"/>
              <w:sz w:val="22"/>
            </w:rPr>
            <w:t>Pisano</w:t>
          </w:r>
          <w:proofErr w:type="spellEnd"/>
          <w:r w:rsidRPr="003E2307">
            <w:rPr>
              <w:rFonts w:ascii="Times New Roman" w:eastAsia="Times New Roman" w:hAnsi="Times New Roman" w:cs="Times New Roman"/>
              <w:color w:val="000000"/>
              <w:sz w:val="22"/>
            </w:rPr>
            <w:t xml:space="preserve">, G., &amp; </w:t>
          </w:r>
          <w:proofErr w:type="spellStart"/>
          <w:r w:rsidRPr="003E2307">
            <w:rPr>
              <w:rFonts w:ascii="Times New Roman" w:eastAsia="Times New Roman" w:hAnsi="Times New Roman" w:cs="Times New Roman"/>
              <w:color w:val="000000"/>
              <w:sz w:val="22"/>
            </w:rPr>
            <w:t>Shuen</w:t>
          </w:r>
          <w:proofErr w:type="spellEnd"/>
          <w:r w:rsidRPr="003E2307">
            <w:rPr>
              <w:rFonts w:ascii="Times New Roman" w:eastAsia="Times New Roman" w:hAnsi="Times New Roman" w:cs="Times New Roman"/>
              <w:color w:val="000000"/>
              <w:sz w:val="22"/>
            </w:rPr>
            <w:t xml:space="preserve">, A. (1997a). </w:t>
          </w:r>
          <w:proofErr w:type="spellStart"/>
          <w:r w:rsidRPr="003E2307">
            <w:rPr>
              <w:rFonts w:ascii="Times New Roman" w:eastAsia="Times New Roman" w:hAnsi="Times New Roman" w:cs="Times New Roman"/>
              <w:color w:val="000000"/>
              <w:sz w:val="22"/>
            </w:rPr>
            <w:t>Dynamic</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capabilities</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and</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strategic</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management</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i/>
              <w:iCs/>
              <w:color w:val="000000"/>
              <w:sz w:val="22"/>
            </w:rPr>
            <w:t>Strategic</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Management</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Journal</w:t>
          </w:r>
          <w:proofErr w:type="spellEnd"/>
          <w:r w:rsidRPr="003E2307">
            <w:rPr>
              <w:rFonts w:ascii="Times New Roman" w:eastAsia="Times New Roman" w:hAnsi="Times New Roman" w:cs="Times New Roman"/>
              <w:color w:val="000000"/>
              <w:sz w:val="22"/>
            </w:rPr>
            <w:t xml:space="preserve">, </w:t>
          </w:r>
          <w:r w:rsidRPr="003E2307">
            <w:rPr>
              <w:rFonts w:ascii="Times New Roman" w:eastAsia="Times New Roman" w:hAnsi="Times New Roman" w:cs="Times New Roman"/>
              <w:i/>
              <w:iCs/>
              <w:color w:val="000000"/>
              <w:sz w:val="22"/>
            </w:rPr>
            <w:t>18</w:t>
          </w:r>
          <w:r w:rsidRPr="003E2307">
            <w:rPr>
              <w:rFonts w:ascii="Times New Roman" w:eastAsia="Times New Roman" w:hAnsi="Times New Roman" w:cs="Times New Roman"/>
              <w:color w:val="000000"/>
              <w:sz w:val="22"/>
            </w:rPr>
            <w:t>(7), 509–533. https://doi.org/10.1002/(SICI)1097-0266(199708)18:7&lt;509::AID-SMJ882&gt;3.0.CO;2-Z</w:t>
          </w:r>
        </w:p>
        <w:p w14:paraId="69958670" w14:textId="77777777" w:rsidR="003E2307" w:rsidRPr="003E2307" w:rsidRDefault="003E2307">
          <w:pPr>
            <w:autoSpaceDE w:val="0"/>
            <w:autoSpaceDN w:val="0"/>
            <w:ind w:left="0" w:hanging="2"/>
            <w:divId w:val="888230436"/>
            <w:rPr>
              <w:rFonts w:ascii="Times New Roman" w:eastAsia="Times New Roman" w:hAnsi="Times New Roman" w:cs="Times New Roman"/>
              <w:color w:val="000000"/>
              <w:sz w:val="22"/>
            </w:rPr>
          </w:pPr>
          <w:proofErr w:type="spellStart"/>
          <w:r w:rsidRPr="003E2307">
            <w:rPr>
              <w:rFonts w:ascii="Times New Roman" w:eastAsia="Times New Roman" w:hAnsi="Times New Roman" w:cs="Times New Roman"/>
              <w:color w:val="000000"/>
              <w:sz w:val="22"/>
            </w:rPr>
            <w:t>Teece</w:t>
          </w:r>
          <w:proofErr w:type="spellEnd"/>
          <w:r w:rsidRPr="003E2307">
            <w:rPr>
              <w:rFonts w:ascii="Times New Roman" w:eastAsia="Times New Roman" w:hAnsi="Times New Roman" w:cs="Times New Roman"/>
              <w:color w:val="000000"/>
              <w:sz w:val="22"/>
            </w:rPr>
            <w:t xml:space="preserve">, D. J., </w:t>
          </w:r>
          <w:proofErr w:type="spellStart"/>
          <w:r w:rsidRPr="003E2307">
            <w:rPr>
              <w:rFonts w:ascii="Times New Roman" w:eastAsia="Times New Roman" w:hAnsi="Times New Roman" w:cs="Times New Roman"/>
              <w:color w:val="000000"/>
              <w:sz w:val="22"/>
            </w:rPr>
            <w:t>Pisano</w:t>
          </w:r>
          <w:proofErr w:type="spellEnd"/>
          <w:r w:rsidRPr="003E2307">
            <w:rPr>
              <w:rFonts w:ascii="Times New Roman" w:eastAsia="Times New Roman" w:hAnsi="Times New Roman" w:cs="Times New Roman"/>
              <w:color w:val="000000"/>
              <w:sz w:val="22"/>
            </w:rPr>
            <w:t xml:space="preserve">, G., &amp; </w:t>
          </w:r>
          <w:proofErr w:type="spellStart"/>
          <w:r w:rsidRPr="003E2307">
            <w:rPr>
              <w:rFonts w:ascii="Times New Roman" w:eastAsia="Times New Roman" w:hAnsi="Times New Roman" w:cs="Times New Roman"/>
              <w:color w:val="000000"/>
              <w:sz w:val="22"/>
            </w:rPr>
            <w:t>Shuen</w:t>
          </w:r>
          <w:proofErr w:type="spellEnd"/>
          <w:r w:rsidRPr="003E2307">
            <w:rPr>
              <w:rFonts w:ascii="Times New Roman" w:eastAsia="Times New Roman" w:hAnsi="Times New Roman" w:cs="Times New Roman"/>
              <w:color w:val="000000"/>
              <w:sz w:val="22"/>
            </w:rPr>
            <w:t xml:space="preserve">, A. (1997b). </w:t>
          </w:r>
          <w:proofErr w:type="spellStart"/>
          <w:r w:rsidRPr="003E2307">
            <w:rPr>
              <w:rFonts w:ascii="Times New Roman" w:eastAsia="Times New Roman" w:hAnsi="Times New Roman" w:cs="Times New Roman"/>
              <w:color w:val="000000"/>
              <w:sz w:val="22"/>
            </w:rPr>
            <w:t>Dynamic</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Capabilities</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and</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Strategic</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Management</w:t>
          </w:r>
          <w:proofErr w:type="spellEnd"/>
          <w:r w:rsidRPr="003E2307">
            <w:rPr>
              <w:rFonts w:ascii="Times New Roman" w:eastAsia="Times New Roman" w:hAnsi="Times New Roman" w:cs="Times New Roman"/>
              <w:color w:val="000000"/>
              <w:sz w:val="22"/>
            </w:rPr>
            <w:t xml:space="preserve">. In </w:t>
          </w:r>
          <w:proofErr w:type="spellStart"/>
          <w:r w:rsidRPr="003E2307">
            <w:rPr>
              <w:rFonts w:ascii="Times New Roman" w:eastAsia="Times New Roman" w:hAnsi="Times New Roman" w:cs="Times New Roman"/>
              <w:i/>
              <w:iCs/>
              <w:color w:val="000000"/>
              <w:sz w:val="22"/>
            </w:rPr>
            <w:t>Strategic</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Management</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Journal</w:t>
          </w:r>
          <w:proofErr w:type="spellEnd"/>
          <w:r w:rsidRPr="003E2307">
            <w:rPr>
              <w:rFonts w:ascii="Times New Roman" w:eastAsia="Times New Roman" w:hAnsi="Times New Roman" w:cs="Times New Roman"/>
              <w:color w:val="000000"/>
              <w:sz w:val="22"/>
            </w:rPr>
            <w:t xml:space="preserve"> (Vol. 18, </w:t>
          </w:r>
          <w:proofErr w:type="spellStart"/>
          <w:r w:rsidRPr="003E2307">
            <w:rPr>
              <w:rFonts w:ascii="Times New Roman" w:eastAsia="Times New Roman" w:hAnsi="Times New Roman" w:cs="Times New Roman"/>
              <w:color w:val="000000"/>
              <w:sz w:val="22"/>
            </w:rPr>
            <w:t>Number</w:t>
          </w:r>
          <w:proofErr w:type="spellEnd"/>
          <w:r w:rsidRPr="003E2307">
            <w:rPr>
              <w:rFonts w:ascii="Times New Roman" w:eastAsia="Times New Roman" w:hAnsi="Times New Roman" w:cs="Times New Roman"/>
              <w:color w:val="000000"/>
              <w:sz w:val="22"/>
            </w:rPr>
            <w:t xml:space="preserve"> 7).</w:t>
          </w:r>
        </w:p>
        <w:p w14:paraId="285370D3" w14:textId="77777777" w:rsidR="003E2307" w:rsidRPr="003E2307" w:rsidRDefault="003E2307">
          <w:pPr>
            <w:autoSpaceDE w:val="0"/>
            <w:autoSpaceDN w:val="0"/>
            <w:ind w:left="0" w:hanging="2"/>
            <w:divId w:val="1198860223"/>
            <w:rPr>
              <w:rFonts w:ascii="Times New Roman" w:eastAsia="Times New Roman" w:hAnsi="Times New Roman" w:cs="Times New Roman"/>
              <w:color w:val="000000"/>
              <w:sz w:val="22"/>
            </w:rPr>
          </w:pPr>
          <w:proofErr w:type="spellStart"/>
          <w:r w:rsidRPr="003E2307">
            <w:rPr>
              <w:rFonts w:ascii="Times New Roman" w:eastAsia="Times New Roman" w:hAnsi="Times New Roman" w:cs="Times New Roman"/>
              <w:color w:val="000000"/>
              <w:sz w:val="22"/>
            </w:rPr>
            <w:t>Teece</w:t>
          </w:r>
          <w:proofErr w:type="spellEnd"/>
          <w:r w:rsidRPr="003E2307">
            <w:rPr>
              <w:rFonts w:ascii="Times New Roman" w:eastAsia="Times New Roman" w:hAnsi="Times New Roman" w:cs="Times New Roman"/>
              <w:color w:val="000000"/>
              <w:sz w:val="22"/>
            </w:rPr>
            <w:t xml:space="preserve">, D., &amp; </w:t>
          </w:r>
          <w:proofErr w:type="spellStart"/>
          <w:r w:rsidRPr="003E2307">
            <w:rPr>
              <w:rFonts w:ascii="Times New Roman" w:eastAsia="Times New Roman" w:hAnsi="Times New Roman" w:cs="Times New Roman"/>
              <w:color w:val="000000"/>
              <w:sz w:val="22"/>
            </w:rPr>
            <w:t>Pisano</w:t>
          </w:r>
          <w:proofErr w:type="spellEnd"/>
          <w:r w:rsidRPr="003E2307">
            <w:rPr>
              <w:rFonts w:ascii="Times New Roman" w:eastAsia="Times New Roman" w:hAnsi="Times New Roman" w:cs="Times New Roman"/>
              <w:color w:val="000000"/>
              <w:sz w:val="22"/>
            </w:rPr>
            <w:t xml:space="preserve">, G. (1994). </w:t>
          </w:r>
          <w:r w:rsidRPr="003E2307">
            <w:rPr>
              <w:rFonts w:ascii="Times New Roman" w:eastAsia="Times New Roman" w:hAnsi="Times New Roman" w:cs="Times New Roman"/>
              <w:i/>
              <w:iCs/>
              <w:color w:val="000000"/>
              <w:sz w:val="22"/>
            </w:rPr>
            <w:t xml:space="preserve">The </w:t>
          </w:r>
          <w:proofErr w:type="spellStart"/>
          <w:r w:rsidRPr="003E2307">
            <w:rPr>
              <w:rFonts w:ascii="Times New Roman" w:eastAsia="Times New Roman" w:hAnsi="Times New Roman" w:cs="Times New Roman"/>
              <w:i/>
              <w:iCs/>
              <w:color w:val="000000"/>
              <w:sz w:val="22"/>
            </w:rPr>
            <w:t>Dynamic</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Capabilities</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of</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Firms</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an</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Introduction</w:t>
          </w:r>
          <w:proofErr w:type="spellEnd"/>
          <w:r w:rsidRPr="003E2307">
            <w:rPr>
              <w:rFonts w:ascii="Times New Roman" w:eastAsia="Times New Roman" w:hAnsi="Times New Roman" w:cs="Times New Roman"/>
              <w:color w:val="000000"/>
              <w:sz w:val="22"/>
            </w:rPr>
            <w:t>. http://icc.oxfordjournals.org/</w:t>
          </w:r>
        </w:p>
        <w:p w14:paraId="241C04FA" w14:textId="77777777" w:rsidR="003E2307" w:rsidRPr="003E2307" w:rsidRDefault="003E2307">
          <w:pPr>
            <w:autoSpaceDE w:val="0"/>
            <w:autoSpaceDN w:val="0"/>
            <w:ind w:left="0" w:hanging="2"/>
            <w:divId w:val="1057434591"/>
            <w:rPr>
              <w:rFonts w:ascii="Times New Roman" w:eastAsia="Times New Roman" w:hAnsi="Times New Roman" w:cs="Times New Roman"/>
              <w:color w:val="000000"/>
              <w:sz w:val="22"/>
            </w:rPr>
          </w:pPr>
          <w:proofErr w:type="spellStart"/>
          <w:r w:rsidRPr="003E2307">
            <w:rPr>
              <w:rFonts w:ascii="Times New Roman" w:eastAsia="Times New Roman" w:hAnsi="Times New Roman" w:cs="Times New Roman"/>
              <w:color w:val="000000"/>
              <w:sz w:val="22"/>
            </w:rPr>
            <w:t>Wasiuzzaman</w:t>
          </w:r>
          <w:proofErr w:type="spellEnd"/>
          <w:r w:rsidRPr="003E2307">
            <w:rPr>
              <w:rFonts w:ascii="Times New Roman" w:eastAsia="Times New Roman" w:hAnsi="Times New Roman" w:cs="Times New Roman"/>
              <w:color w:val="000000"/>
              <w:sz w:val="22"/>
            </w:rPr>
            <w:t xml:space="preserve">, S., Nurdin, N., Abdullah, A. H., &amp; </w:t>
          </w:r>
          <w:proofErr w:type="spellStart"/>
          <w:r w:rsidRPr="003E2307">
            <w:rPr>
              <w:rFonts w:ascii="Times New Roman" w:eastAsia="Times New Roman" w:hAnsi="Times New Roman" w:cs="Times New Roman"/>
              <w:color w:val="000000"/>
              <w:sz w:val="22"/>
            </w:rPr>
            <w:t>Vinayan</w:t>
          </w:r>
          <w:proofErr w:type="spellEnd"/>
          <w:r w:rsidRPr="003E2307">
            <w:rPr>
              <w:rFonts w:ascii="Times New Roman" w:eastAsia="Times New Roman" w:hAnsi="Times New Roman" w:cs="Times New Roman"/>
              <w:color w:val="000000"/>
              <w:sz w:val="22"/>
            </w:rPr>
            <w:t xml:space="preserve">, G. (2020a). </w:t>
          </w:r>
          <w:proofErr w:type="spellStart"/>
          <w:r w:rsidRPr="003E2307">
            <w:rPr>
              <w:rFonts w:ascii="Times New Roman" w:eastAsia="Times New Roman" w:hAnsi="Times New Roman" w:cs="Times New Roman"/>
              <w:color w:val="000000"/>
              <w:sz w:val="22"/>
            </w:rPr>
            <w:t>Creditworthiness</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and</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access</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to</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finance</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of</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SMEs</w:t>
          </w:r>
          <w:proofErr w:type="spellEnd"/>
          <w:r w:rsidRPr="003E2307">
            <w:rPr>
              <w:rFonts w:ascii="Times New Roman" w:eastAsia="Times New Roman" w:hAnsi="Times New Roman" w:cs="Times New Roman"/>
              <w:color w:val="000000"/>
              <w:sz w:val="22"/>
            </w:rPr>
            <w:t xml:space="preserve"> in Malaysia: </w:t>
          </w:r>
          <w:proofErr w:type="spellStart"/>
          <w:r w:rsidRPr="003E2307">
            <w:rPr>
              <w:rFonts w:ascii="Times New Roman" w:eastAsia="Times New Roman" w:hAnsi="Times New Roman" w:cs="Times New Roman"/>
              <w:color w:val="000000"/>
              <w:sz w:val="22"/>
            </w:rPr>
            <w:t>do</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linkages</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with</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large</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firms</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matter</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i/>
              <w:iCs/>
              <w:color w:val="000000"/>
              <w:sz w:val="22"/>
            </w:rPr>
            <w:t>Journal</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of</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Small</w:t>
          </w:r>
          <w:proofErr w:type="spellEnd"/>
          <w:r w:rsidRPr="003E2307">
            <w:rPr>
              <w:rFonts w:ascii="Times New Roman" w:eastAsia="Times New Roman" w:hAnsi="Times New Roman" w:cs="Times New Roman"/>
              <w:i/>
              <w:iCs/>
              <w:color w:val="000000"/>
              <w:sz w:val="22"/>
            </w:rPr>
            <w:t xml:space="preserve"> Business </w:t>
          </w:r>
          <w:proofErr w:type="spellStart"/>
          <w:r w:rsidRPr="003E2307">
            <w:rPr>
              <w:rFonts w:ascii="Times New Roman" w:eastAsia="Times New Roman" w:hAnsi="Times New Roman" w:cs="Times New Roman"/>
              <w:i/>
              <w:iCs/>
              <w:color w:val="000000"/>
              <w:sz w:val="22"/>
            </w:rPr>
            <w:t>and</w:t>
          </w:r>
          <w:proofErr w:type="spellEnd"/>
          <w:r w:rsidRPr="003E2307">
            <w:rPr>
              <w:rFonts w:ascii="Times New Roman" w:eastAsia="Times New Roman" w:hAnsi="Times New Roman" w:cs="Times New Roman"/>
              <w:i/>
              <w:iCs/>
              <w:color w:val="000000"/>
              <w:sz w:val="22"/>
            </w:rPr>
            <w:t xml:space="preserve"> Enterprise Development</w:t>
          </w:r>
          <w:r w:rsidRPr="003E2307">
            <w:rPr>
              <w:rFonts w:ascii="Times New Roman" w:eastAsia="Times New Roman" w:hAnsi="Times New Roman" w:cs="Times New Roman"/>
              <w:color w:val="000000"/>
              <w:sz w:val="22"/>
            </w:rPr>
            <w:t xml:space="preserve">, </w:t>
          </w:r>
          <w:r w:rsidRPr="003E2307">
            <w:rPr>
              <w:rFonts w:ascii="Times New Roman" w:eastAsia="Times New Roman" w:hAnsi="Times New Roman" w:cs="Times New Roman"/>
              <w:i/>
              <w:iCs/>
              <w:color w:val="000000"/>
              <w:sz w:val="22"/>
            </w:rPr>
            <w:t>27</w:t>
          </w:r>
          <w:r w:rsidRPr="003E2307">
            <w:rPr>
              <w:rFonts w:ascii="Times New Roman" w:eastAsia="Times New Roman" w:hAnsi="Times New Roman" w:cs="Times New Roman"/>
              <w:color w:val="000000"/>
              <w:sz w:val="22"/>
            </w:rPr>
            <w:t>(2), 197–217. https://doi.org/10.1108/JSBED-03-2019-0075</w:t>
          </w:r>
        </w:p>
        <w:p w14:paraId="61F7B8BE" w14:textId="77777777" w:rsidR="003E2307" w:rsidRPr="003E2307" w:rsidRDefault="003E2307">
          <w:pPr>
            <w:autoSpaceDE w:val="0"/>
            <w:autoSpaceDN w:val="0"/>
            <w:ind w:left="0" w:hanging="2"/>
            <w:divId w:val="628512274"/>
            <w:rPr>
              <w:rFonts w:ascii="Times New Roman" w:eastAsia="Times New Roman" w:hAnsi="Times New Roman" w:cs="Times New Roman"/>
              <w:color w:val="000000"/>
              <w:sz w:val="22"/>
            </w:rPr>
          </w:pPr>
          <w:proofErr w:type="spellStart"/>
          <w:r w:rsidRPr="003E2307">
            <w:rPr>
              <w:rFonts w:ascii="Times New Roman" w:eastAsia="Times New Roman" w:hAnsi="Times New Roman" w:cs="Times New Roman"/>
              <w:color w:val="000000"/>
              <w:sz w:val="22"/>
            </w:rPr>
            <w:t>Wasiuzzaman</w:t>
          </w:r>
          <w:proofErr w:type="spellEnd"/>
          <w:r w:rsidRPr="003E2307">
            <w:rPr>
              <w:rFonts w:ascii="Times New Roman" w:eastAsia="Times New Roman" w:hAnsi="Times New Roman" w:cs="Times New Roman"/>
              <w:color w:val="000000"/>
              <w:sz w:val="22"/>
            </w:rPr>
            <w:t xml:space="preserve">, S., Nurdin, N., Abdullah, A. H., &amp; </w:t>
          </w:r>
          <w:proofErr w:type="spellStart"/>
          <w:r w:rsidRPr="003E2307">
            <w:rPr>
              <w:rFonts w:ascii="Times New Roman" w:eastAsia="Times New Roman" w:hAnsi="Times New Roman" w:cs="Times New Roman"/>
              <w:color w:val="000000"/>
              <w:sz w:val="22"/>
            </w:rPr>
            <w:t>Vinayan</w:t>
          </w:r>
          <w:proofErr w:type="spellEnd"/>
          <w:r w:rsidRPr="003E2307">
            <w:rPr>
              <w:rFonts w:ascii="Times New Roman" w:eastAsia="Times New Roman" w:hAnsi="Times New Roman" w:cs="Times New Roman"/>
              <w:color w:val="000000"/>
              <w:sz w:val="22"/>
            </w:rPr>
            <w:t xml:space="preserve">, G. (2020b). </w:t>
          </w:r>
          <w:proofErr w:type="spellStart"/>
          <w:r w:rsidRPr="003E2307">
            <w:rPr>
              <w:rFonts w:ascii="Times New Roman" w:eastAsia="Times New Roman" w:hAnsi="Times New Roman" w:cs="Times New Roman"/>
              <w:color w:val="000000"/>
              <w:sz w:val="22"/>
            </w:rPr>
            <w:t>Creditworthiness</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and</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access</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to</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finance</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of</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SMEs</w:t>
          </w:r>
          <w:proofErr w:type="spellEnd"/>
          <w:r w:rsidRPr="003E2307">
            <w:rPr>
              <w:rFonts w:ascii="Times New Roman" w:eastAsia="Times New Roman" w:hAnsi="Times New Roman" w:cs="Times New Roman"/>
              <w:color w:val="000000"/>
              <w:sz w:val="22"/>
            </w:rPr>
            <w:t xml:space="preserve"> in Malaysia: </w:t>
          </w:r>
          <w:proofErr w:type="spellStart"/>
          <w:r w:rsidRPr="003E2307">
            <w:rPr>
              <w:rFonts w:ascii="Times New Roman" w:eastAsia="Times New Roman" w:hAnsi="Times New Roman" w:cs="Times New Roman"/>
              <w:color w:val="000000"/>
              <w:sz w:val="22"/>
            </w:rPr>
            <w:t>do</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linkages</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with</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large</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firms</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color w:val="000000"/>
              <w:sz w:val="22"/>
            </w:rPr>
            <w:t>matter</w:t>
          </w:r>
          <w:proofErr w:type="spellEnd"/>
          <w:r w:rsidRPr="003E2307">
            <w:rPr>
              <w:rFonts w:ascii="Times New Roman" w:eastAsia="Times New Roman" w:hAnsi="Times New Roman" w:cs="Times New Roman"/>
              <w:color w:val="000000"/>
              <w:sz w:val="22"/>
            </w:rPr>
            <w:t xml:space="preserve">? </w:t>
          </w:r>
          <w:proofErr w:type="spellStart"/>
          <w:r w:rsidRPr="003E2307">
            <w:rPr>
              <w:rFonts w:ascii="Times New Roman" w:eastAsia="Times New Roman" w:hAnsi="Times New Roman" w:cs="Times New Roman"/>
              <w:i/>
              <w:iCs/>
              <w:color w:val="000000"/>
              <w:sz w:val="22"/>
            </w:rPr>
            <w:t>Journal</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of</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Small</w:t>
          </w:r>
          <w:proofErr w:type="spellEnd"/>
          <w:r w:rsidRPr="003E2307">
            <w:rPr>
              <w:rFonts w:ascii="Times New Roman" w:eastAsia="Times New Roman" w:hAnsi="Times New Roman" w:cs="Times New Roman"/>
              <w:i/>
              <w:iCs/>
              <w:color w:val="000000"/>
              <w:sz w:val="22"/>
            </w:rPr>
            <w:t xml:space="preserve"> Business </w:t>
          </w:r>
          <w:proofErr w:type="spellStart"/>
          <w:r w:rsidRPr="003E2307">
            <w:rPr>
              <w:rFonts w:ascii="Times New Roman" w:eastAsia="Times New Roman" w:hAnsi="Times New Roman" w:cs="Times New Roman"/>
              <w:i/>
              <w:iCs/>
              <w:color w:val="000000"/>
              <w:sz w:val="22"/>
            </w:rPr>
            <w:t>and</w:t>
          </w:r>
          <w:proofErr w:type="spellEnd"/>
          <w:r w:rsidRPr="003E2307">
            <w:rPr>
              <w:rFonts w:ascii="Times New Roman" w:eastAsia="Times New Roman" w:hAnsi="Times New Roman" w:cs="Times New Roman"/>
              <w:i/>
              <w:iCs/>
              <w:color w:val="000000"/>
              <w:sz w:val="22"/>
            </w:rPr>
            <w:t xml:space="preserve"> Enterprise Development</w:t>
          </w:r>
          <w:r w:rsidRPr="003E2307">
            <w:rPr>
              <w:rFonts w:ascii="Times New Roman" w:eastAsia="Times New Roman" w:hAnsi="Times New Roman" w:cs="Times New Roman"/>
              <w:color w:val="000000"/>
              <w:sz w:val="22"/>
            </w:rPr>
            <w:t xml:space="preserve">, </w:t>
          </w:r>
          <w:r w:rsidRPr="003E2307">
            <w:rPr>
              <w:rFonts w:ascii="Times New Roman" w:eastAsia="Times New Roman" w:hAnsi="Times New Roman" w:cs="Times New Roman"/>
              <w:i/>
              <w:iCs/>
              <w:color w:val="000000"/>
              <w:sz w:val="22"/>
            </w:rPr>
            <w:t>27</w:t>
          </w:r>
          <w:r w:rsidRPr="003E2307">
            <w:rPr>
              <w:rFonts w:ascii="Times New Roman" w:eastAsia="Times New Roman" w:hAnsi="Times New Roman" w:cs="Times New Roman"/>
              <w:color w:val="000000"/>
              <w:sz w:val="22"/>
            </w:rPr>
            <w:t>(2), 197–217. https://doi.org/10.1108/JSBED-03-2019-0075</w:t>
          </w:r>
        </w:p>
        <w:p w14:paraId="77774DA0" w14:textId="77777777" w:rsidR="003E2307" w:rsidRPr="003E2307" w:rsidRDefault="003E2307">
          <w:pPr>
            <w:autoSpaceDE w:val="0"/>
            <w:autoSpaceDN w:val="0"/>
            <w:ind w:left="0" w:hanging="2"/>
            <w:divId w:val="2139369654"/>
            <w:rPr>
              <w:rFonts w:ascii="Times New Roman" w:eastAsia="Times New Roman" w:hAnsi="Times New Roman" w:cs="Times New Roman"/>
              <w:color w:val="000000"/>
              <w:sz w:val="22"/>
            </w:rPr>
          </w:pPr>
          <w:proofErr w:type="spellStart"/>
          <w:r w:rsidRPr="003E2307">
            <w:rPr>
              <w:rFonts w:ascii="Times New Roman" w:eastAsia="Times New Roman" w:hAnsi="Times New Roman" w:cs="Times New Roman"/>
              <w:color w:val="000000"/>
              <w:sz w:val="22"/>
            </w:rPr>
            <w:t>Yaskun</w:t>
          </w:r>
          <w:proofErr w:type="spellEnd"/>
          <w:r w:rsidRPr="003E2307">
            <w:rPr>
              <w:rFonts w:ascii="Times New Roman" w:eastAsia="Times New Roman" w:hAnsi="Times New Roman" w:cs="Times New Roman"/>
              <w:color w:val="000000"/>
              <w:sz w:val="22"/>
            </w:rPr>
            <w:t xml:space="preserve">, M., </w:t>
          </w:r>
          <w:proofErr w:type="spellStart"/>
          <w:r w:rsidRPr="003E2307">
            <w:rPr>
              <w:rFonts w:ascii="Times New Roman" w:eastAsia="Times New Roman" w:hAnsi="Times New Roman" w:cs="Times New Roman"/>
              <w:color w:val="000000"/>
              <w:sz w:val="22"/>
            </w:rPr>
            <w:t>Sudarmiatin</w:t>
          </w:r>
          <w:proofErr w:type="spellEnd"/>
          <w:r w:rsidRPr="003E2307">
            <w:rPr>
              <w:rFonts w:ascii="Times New Roman" w:eastAsia="Times New Roman" w:hAnsi="Times New Roman" w:cs="Times New Roman"/>
              <w:color w:val="000000"/>
              <w:sz w:val="22"/>
            </w:rPr>
            <w:t xml:space="preserve">, Hermawan, A., &amp; Rahayu, W. P. (2023). THE EFFECT OF MARKET ORIENTATION, ENTREPRENEURIAL ORIENTATION, INNOVATION AND COMPETITIVE ADVANTAGE ON BUSINESS PERFORMANCE OF INDONESIAN </w:t>
          </w:r>
          <w:proofErr w:type="spellStart"/>
          <w:r w:rsidRPr="003E2307">
            <w:rPr>
              <w:rFonts w:ascii="Times New Roman" w:eastAsia="Times New Roman" w:hAnsi="Times New Roman" w:cs="Times New Roman"/>
              <w:color w:val="000000"/>
              <w:sz w:val="22"/>
            </w:rPr>
            <w:t>MSMEs</w:t>
          </w:r>
          <w:proofErr w:type="spellEnd"/>
          <w:r w:rsidRPr="003E2307">
            <w:rPr>
              <w:rFonts w:ascii="Times New Roman" w:eastAsia="Times New Roman" w:hAnsi="Times New Roman" w:cs="Times New Roman"/>
              <w:color w:val="000000"/>
              <w:sz w:val="22"/>
            </w:rPr>
            <w:t xml:space="preserve">. </w:t>
          </w:r>
          <w:r w:rsidRPr="003E2307">
            <w:rPr>
              <w:rFonts w:ascii="Times New Roman" w:eastAsia="Times New Roman" w:hAnsi="Times New Roman" w:cs="Times New Roman"/>
              <w:i/>
              <w:iCs/>
              <w:color w:val="000000"/>
              <w:sz w:val="22"/>
            </w:rPr>
            <w:t xml:space="preserve">International </w:t>
          </w:r>
          <w:proofErr w:type="spellStart"/>
          <w:r w:rsidRPr="003E2307">
            <w:rPr>
              <w:rFonts w:ascii="Times New Roman" w:eastAsia="Times New Roman" w:hAnsi="Times New Roman" w:cs="Times New Roman"/>
              <w:i/>
              <w:iCs/>
              <w:color w:val="000000"/>
              <w:sz w:val="22"/>
            </w:rPr>
            <w:t>Journal</w:t>
          </w:r>
          <w:proofErr w:type="spellEnd"/>
          <w:r w:rsidRPr="003E2307">
            <w:rPr>
              <w:rFonts w:ascii="Times New Roman" w:eastAsia="Times New Roman" w:hAnsi="Times New Roman" w:cs="Times New Roman"/>
              <w:i/>
              <w:iCs/>
              <w:color w:val="000000"/>
              <w:sz w:val="22"/>
            </w:rPr>
            <w:t xml:space="preserve"> </w:t>
          </w:r>
          <w:proofErr w:type="spellStart"/>
          <w:r w:rsidRPr="003E2307">
            <w:rPr>
              <w:rFonts w:ascii="Times New Roman" w:eastAsia="Times New Roman" w:hAnsi="Times New Roman" w:cs="Times New Roman"/>
              <w:i/>
              <w:iCs/>
              <w:color w:val="000000"/>
              <w:sz w:val="22"/>
            </w:rPr>
            <w:t>of</w:t>
          </w:r>
          <w:proofErr w:type="spellEnd"/>
          <w:r w:rsidRPr="003E2307">
            <w:rPr>
              <w:rFonts w:ascii="Times New Roman" w:eastAsia="Times New Roman" w:hAnsi="Times New Roman" w:cs="Times New Roman"/>
              <w:i/>
              <w:iCs/>
              <w:color w:val="000000"/>
              <w:sz w:val="22"/>
            </w:rPr>
            <w:t xml:space="preserve"> Professional Business </w:t>
          </w:r>
          <w:proofErr w:type="spellStart"/>
          <w:r w:rsidRPr="003E2307">
            <w:rPr>
              <w:rFonts w:ascii="Times New Roman" w:eastAsia="Times New Roman" w:hAnsi="Times New Roman" w:cs="Times New Roman"/>
              <w:i/>
              <w:iCs/>
              <w:color w:val="000000"/>
              <w:sz w:val="22"/>
            </w:rPr>
            <w:t>Review</w:t>
          </w:r>
          <w:proofErr w:type="spellEnd"/>
          <w:r w:rsidRPr="003E2307">
            <w:rPr>
              <w:rFonts w:ascii="Times New Roman" w:eastAsia="Times New Roman" w:hAnsi="Times New Roman" w:cs="Times New Roman"/>
              <w:color w:val="000000"/>
              <w:sz w:val="22"/>
            </w:rPr>
            <w:t xml:space="preserve">, </w:t>
          </w:r>
          <w:r w:rsidRPr="003E2307">
            <w:rPr>
              <w:rFonts w:ascii="Times New Roman" w:eastAsia="Times New Roman" w:hAnsi="Times New Roman" w:cs="Times New Roman"/>
              <w:i/>
              <w:iCs/>
              <w:color w:val="000000"/>
              <w:sz w:val="22"/>
            </w:rPr>
            <w:t>8</w:t>
          </w:r>
          <w:r w:rsidRPr="003E2307">
            <w:rPr>
              <w:rFonts w:ascii="Times New Roman" w:eastAsia="Times New Roman" w:hAnsi="Times New Roman" w:cs="Times New Roman"/>
              <w:color w:val="000000"/>
              <w:sz w:val="22"/>
            </w:rPr>
            <w:t>(4). https://doi.org/10.26668/businessreview/2023.v8i4.1563</w:t>
          </w:r>
        </w:p>
        <w:p w14:paraId="066D0CCC" w14:textId="36E9F5F3" w:rsidR="003E2307" w:rsidRPr="008837D5" w:rsidRDefault="003E2307" w:rsidP="003E2307">
          <w:pPr>
            <w:pStyle w:val="TeksIsi"/>
            <w:sectPr w:rsidR="003E2307" w:rsidRPr="008837D5">
              <w:pgSz w:w="11906" w:h="16838"/>
              <w:pgMar w:top="1701" w:right="1440" w:bottom="1440" w:left="1701" w:header="709" w:footer="709" w:gutter="0"/>
              <w:pgNumType w:start="1"/>
              <w:cols w:space="720"/>
              <w:titlePg/>
            </w:sectPr>
          </w:pPr>
          <w:r w:rsidRPr="003E2307">
            <w:rPr>
              <w:color w:val="000000"/>
            </w:rPr>
            <w:t> </w:t>
          </w:r>
        </w:p>
      </w:sdtContent>
    </w:sdt>
    <w:p w14:paraId="317D771C" w14:textId="1D3175EE" w:rsidR="008361D8" w:rsidRDefault="008361D8" w:rsidP="003E2307">
      <w:pPr>
        <w:pStyle w:val="TeksIsi"/>
      </w:pPr>
    </w:p>
    <w:sectPr w:rsidR="008361D8">
      <w:pgSz w:w="11906" w:h="16838"/>
      <w:pgMar w:top="1701" w:right="1440" w:bottom="1440"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4ECA9" w14:textId="77777777" w:rsidR="007C5C0B" w:rsidRDefault="007C5C0B">
      <w:pPr>
        <w:spacing w:before="0" w:after="0" w:line="240" w:lineRule="auto"/>
        <w:ind w:left="0" w:hanging="2"/>
      </w:pPr>
      <w:r>
        <w:separator/>
      </w:r>
    </w:p>
  </w:endnote>
  <w:endnote w:type="continuationSeparator" w:id="0">
    <w:p w14:paraId="3997C133" w14:textId="77777777" w:rsidR="007C5C0B" w:rsidRDefault="007C5C0B">
      <w:pPr>
        <w:spacing w:before="0"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1B862" w14:textId="77777777" w:rsidR="008837D5" w:rsidRDefault="008837D5">
    <w:pPr>
      <w:pBdr>
        <w:top w:val="nil"/>
        <w:left w:val="nil"/>
        <w:bottom w:val="nil"/>
        <w:right w:val="nil"/>
        <w:between w:val="nil"/>
      </w:pBdr>
      <w:tabs>
        <w:tab w:val="center" w:pos="4513"/>
        <w:tab w:val="right" w:pos="9026"/>
      </w:tabs>
      <w:spacing w:before="0" w:after="0" w:line="240" w:lineRule="auto"/>
      <w:ind w:left="0" w:hanging="2"/>
      <w:jc w:val="right"/>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fldChar w:fldCharType="begin"/>
    </w:r>
    <w:r>
      <w:rPr>
        <w:rFonts w:ascii="Times New Roman" w:eastAsia="Times New Roman" w:hAnsi="Times New Roman" w:cs="Times New Roman"/>
        <w:color w:val="000000"/>
        <w:sz w:val="22"/>
        <w:szCs w:val="22"/>
      </w:rPr>
      <w:instrText>PAGE</w:instrText>
    </w:r>
    <w:r>
      <w:rPr>
        <w:rFonts w:ascii="Times New Roman" w:eastAsia="Times New Roman" w:hAnsi="Times New Roman" w:cs="Times New Roman"/>
        <w:color w:val="000000"/>
        <w:sz w:val="22"/>
        <w:szCs w:val="22"/>
      </w:rPr>
      <w:fldChar w:fldCharType="separate"/>
    </w:r>
    <w:r>
      <w:rPr>
        <w:rFonts w:ascii="Times New Roman" w:eastAsia="Times New Roman" w:hAnsi="Times New Roman" w:cs="Times New Roman"/>
        <w:noProof/>
        <w:color w:val="000000"/>
        <w:sz w:val="22"/>
        <w:szCs w:val="22"/>
      </w:rPr>
      <w:t>1</w:t>
    </w:r>
    <w:r>
      <w:rPr>
        <w:rFonts w:ascii="Times New Roman" w:eastAsia="Times New Roman" w:hAnsi="Times New Roman" w:cs="Times New Roma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43C0C" w14:textId="77777777" w:rsidR="007C5C0B" w:rsidRDefault="007C5C0B">
      <w:pPr>
        <w:spacing w:before="0" w:after="0" w:line="240" w:lineRule="auto"/>
        <w:ind w:left="0" w:hanging="2"/>
      </w:pPr>
      <w:r>
        <w:separator/>
      </w:r>
    </w:p>
  </w:footnote>
  <w:footnote w:type="continuationSeparator" w:id="0">
    <w:p w14:paraId="1CFC8E69" w14:textId="77777777" w:rsidR="007C5C0B" w:rsidRDefault="007C5C0B">
      <w:pPr>
        <w:spacing w:before="0"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3D9E8" w14:textId="77777777" w:rsidR="008837D5" w:rsidRDefault="008837D5">
    <w:pPr>
      <w:pBdr>
        <w:top w:val="nil"/>
        <w:left w:val="nil"/>
        <w:bottom w:val="nil"/>
        <w:right w:val="nil"/>
        <w:between w:val="nil"/>
      </w:pBdr>
      <w:tabs>
        <w:tab w:val="center" w:pos="4513"/>
        <w:tab w:val="right" w:pos="9026"/>
      </w:tabs>
      <w:spacing w:before="0" w:after="0" w:line="240" w:lineRule="auto"/>
      <w:ind w:left="0" w:hanging="2"/>
      <w:jc w:val="right"/>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fldChar w:fldCharType="begin"/>
    </w:r>
    <w:r>
      <w:rPr>
        <w:rFonts w:ascii="Times New Roman" w:eastAsia="Times New Roman" w:hAnsi="Times New Roman" w:cs="Times New Roman"/>
        <w:color w:val="000000"/>
        <w:sz w:val="22"/>
        <w:szCs w:val="22"/>
      </w:rPr>
      <w:instrText>PAGE</w:instrText>
    </w:r>
    <w:r>
      <w:rPr>
        <w:rFonts w:ascii="Times New Roman" w:eastAsia="Times New Roman" w:hAnsi="Times New Roman" w:cs="Times New Roman"/>
        <w:color w:val="000000"/>
        <w:sz w:val="22"/>
        <w:szCs w:val="22"/>
      </w:rPr>
      <w:fldChar w:fldCharType="separate"/>
    </w:r>
    <w:r>
      <w:rPr>
        <w:rFonts w:ascii="Times New Roman" w:eastAsia="Times New Roman" w:hAnsi="Times New Roman" w:cs="Times New Roman"/>
        <w:noProof/>
        <w:color w:val="000000"/>
        <w:sz w:val="22"/>
        <w:szCs w:val="22"/>
      </w:rPr>
      <w:t>2</w:t>
    </w:r>
    <w:r>
      <w:rPr>
        <w:rFonts w:ascii="Times New Roman" w:eastAsia="Times New Roman" w:hAnsi="Times New Roman" w:cs="Times New Roman"/>
        <w:color w:val="000000"/>
        <w:sz w:val="22"/>
        <w:szCs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8EC2A" w14:textId="77777777" w:rsidR="008837D5" w:rsidRDefault="008837D5">
    <w:pPr>
      <w:tabs>
        <w:tab w:val="center" w:pos="4680"/>
        <w:tab w:val="right" w:pos="9360"/>
      </w:tabs>
      <w:spacing w:before="0" w:after="0"/>
      <w:ind w:left="0" w:hanging="2"/>
      <w:jc w:val="right"/>
      <w:rPr>
        <w:rFonts w:ascii="Times New Roman" w:eastAsia="Times New Roman" w:hAnsi="Times New Roman" w:cs="Times New Roman"/>
        <w:sz w:val="22"/>
        <w:szCs w:val="22"/>
      </w:rPr>
    </w:pPr>
    <w:r>
      <w:rPr>
        <w:rFonts w:ascii="Times New Roman" w:eastAsia="Times New Roman" w:hAnsi="Times New Roman" w:cs="Times New Roman"/>
        <w:b/>
        <w:i/>
        <w:sz w:val="22"/>
        <w:szCs w:val="22"/>
      </w:rPr>
      <w:t xml:space="preserve">Jurnal Administrasi Bisnis </w:t>
    </w:r>
  </w:p>
  <w:p w14:paraId="7898C7FE" w14:textId="77777777" w:rsidR="008837D5" w:rsidRDefault="008837D5">
    <w:pPr>
      <w:tabs>
        <w:tab w:val="center" w:pos="4680"/>
        <w:tab w:val="right" w:pos="9360"/>
      </w:tabs>
      <w:spacing w:before="0" w:after="0"/>
      <w:ind w:left="0" w:hanging="2"/>
      <w:jc w:val="right"/>
      <w:rPr>
        <w:rFonts w:ascii="Times New Roman" w:eastAsia="Times New Roman" w:hAnsi="Times New Roman" w:cs="Times New Roman"/>
        <w:sz w:val="22"/>
        <w:szCs w:val="22"/>
      </w:rPr>
    </w:pPr>
    <w:r>
      <w:rPr>
        <w:rFonts w:ascii="Times New Roman" w:eastAsia="Times New Roman" w:hAnsi="Times New Roman" w:cs="Times New Roman"/>
        <w:i/>
        <w:sz w:val="22"/>
        <w:szCs w:val="22"/>
      </w:rPr>
      <w:t xml:space="preserve">Volume X, Number X, Month 20XX, pp. 1-X </w:t>
    </w:r>
  </w:p>
  <w:p w14:paraId="183D5915" w14:textId="77777777" w:rsidR="008837D5" w:rsidRDefault="008837D5">
    <w:pPr>
      <w:tabs>
        <w:tab w:val="center" w:pos="4680"/>
        <w:tab w:val="right" w:pos="9360"/>
      </w:tabs>
      <w:spacing w:before="0" w:after="0"/>
      <w:ind w:left="0" w:hanging="2"/>
      <w:jc w:val="right"/>
      <w:rPr>
        <w:rFonts w:ascii="Times New Roman" w:eastAsia="Times New Roman" w:hAnsi="Times New Roman" w:cs="Times New Roman"/>
        <w:sz w:val="22"/>
        <w:szCs w:val="22"/>
      </w:rPr>
    </w:pPr>
    <w:r>
      <w:rPr>
        <w:rFonts w:ascii="Times New Roman" w:eastAsia="Times New Roman" w:hAnsi="Times New Roman" w:cs="Times New Roman"/>
        <w:i/>
        <w:sz w:val="22"/>
        <w:szCs w:val="22"/>
      </w:rPr>
      <w:t>P-ISSN: 2252-3294 E-ISSN: 2548-4923</w:t>
    </w:r>
  </w:p>
  <w:p w14:paraId="048F2D36" w14:textId="77777777" w:rsidR="008837D5" w:rsidRDefault="008837D5">
    <w:pPr>
      <w:pBdr>
        <w:top w:val="nil"/>
        <w:left w:val="nil"/>
        <w:bottom w:val="nil"/>
        <w:right w:val="nil"/>
        <w:between w:val="nil"/>
      </w:pBdr>
      <w:tabs>
        <w:tab w:val="center" w:pos="4513"/>
        <w:tab w:val="right" w:pos="9026"/>
      </w:tabs>
      <w:spacing w:before="0" w:after="0" w:line="240" w:lineRule="auto"/>
      <w:ind w:left="0"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B875C9"/>
    <w:multiLevelType w:val="multilevel"/>
    <w:tmpl w:val="03202886"/>
    <w:lvl w:ilvl="0">
      <w:start w:val="1"/>
      <w:numFmt w:val="decimal"/>
      <w:lvlText w:val="%1."/>
      <w:lvlJc w:val="left"/>
      <w:pPr>
        <w:ind w:left="360" w:hanging="360"/>
      </w:pPr>
      <w:rPr>
        <w:b w:val="0"/>
        <w:i w:val="0"/>
        <w:vertAlign w:val="baseline"/>
      </w:rPr>
    </w:lvl>
    <w:lvl w:ilvl="1">
      <w:numFmt w:val="bullet"/>
      <w:lvlText w:val="-"/>
      <w:lvlJc w:val="left"/>
      <w:pPr>
        <w:ind w:left="1440" w:hanging="360"/>
      </w:pPr>
      <w:rPr>
        <w:rFonts w:ascii="Times New Roman" w:eastAsia="Times New Roman" w:hAnsi="Times New Roman" w:cs="Times New Roman"/>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625F2A73"/>
    <w:multiLevelType w:val="multilevel"/>
    <w:tmpl w:val="ADD8AA98"/>
    <w:lvl w:ilvl="0">
      <w:start w:val="1"/>
      <w:numFmt w:val="decimal"/>
      <w:pStyle w:val="Table"/>
      <w:lvlText w:val="%1."/>
      <w:lvlJc w:val="left"/>
      <w:pPr>
        <w:ind w:left="360" w:hanging="360"/>
      </w:pPr>
      <w:rPr>
        <w:b w:val="0"/>
        <w:i w:val="0"/>
        <w:vertAlign w:val="baseline"/>
      </w:rPr>
    </w:lvl>
    <w:lvl w:ilvl="1">
      <w:numFmt w:val="bullet"/>
      <w:lvlText w:val="-"/>
      <w:lvlJc w:val="left"/>
      <w:pPr>
        <w:ind w:left="1440" w:hanging="360"/>
      </w:pPr>
      <w:rPr>
        <w:rFonts w:ascii="Times New Roman" w:eastAsia="Times New Roman" w:hAnsi="Times New Roman" w:cs="Times New Roman"/>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1388649685">
    <w:abstractNumId w:val="1"/>
  </w:num>
  <w:num w:numId="2" w16cid:durableId="18544185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61D8"/>
    <w:rsid w:val="003E2307"/>
    <w:rsid w:val="004370D2"/>
    <w:rsid w:val="004373C1"/>
    <w:rsid w:val="005A23F4"/>
    <w:rsid w:val="005B46AF"/>
    <w:rsid w:val="00667D02"/>
    <w:rsid w:val="006D21EA"/>
    <w:rsid w:val="007C5C0B"/>
    <w:rsid w:val="008361D8"/>
    <w:rsid w:val="00865714"/>
    <w:rsid w:val="008837D5"/>
    <w:rsid w:val="009E64C3"/>
    <w:rsid w:val="00A30DEA"/>
    <w:rsid w:val="00EB5382"/>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3EA63"/>
  <w15:docId w15:val="{08326F57-0179-4349-9F3F-6B4376157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id-ID" w:bidi="ar-SA"/>
      </w:rPr>
    </w:rPrDefault>
    <w:pPrDefault>
      <w:pPr>
        <w:spacing w:before="240" w:after="200" w:line="276" w:lineRule="auto"/>
        <w:ind w:firstLine="425"/>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ind w:leftChars="-1" w:left="-1" w:hangingChars="1"/>
      <w:textDirection w:val="btLr"/>
      <w:textAlignment w:val="top"/>
      <w:outlineLvl w:val="0"/>
    </w:pPr>
    <w:rPr>
      <w:kern w:val="2"/>
      <w:position w:val="-1"/>
      <w:lang w:val="id-ID" w:eastAsia="en-US"/>
    </w:rPr>
  </w:style>
  <w:style w:type="paragraph" w:styleId="Judul1">
    <w:name w:val="heading 1"/>
    <w:basedOn w:val="Normal"/>
    <w:next w:val="Normal"/>
    <w:uiPriority w:val="9"/>
    <w:qFormat/>
    <w:pPr>
      <w:keepNext/>
      <w:keepLines/>
      <w:spacing w:before="360" w:after="80"/>
    </w:pPr>
    <w:rPr>
      <w:rFonts w:ascii="Calibri Light" w:eastAsia="Times New Roman" w:hAnsi="Calibri Light" w:cs="Times New Roman"/>
      <w:color w:val="2F5496"/>
      <w:sz w:val="40"/>
      <w:szCs w:val="40"/>
    </w:rPr>
  </w:style>
  <w:style w:type="paragraph" w:styleId="Judul2">
    <w:name w:val="heading 2"/>
    <w:basedOn w:val="Normal"/>
    <w:next w:val="Normal"/>
    <w:uiPriority w:val="9"/>
    <w:semiHidden/>
    <w:unhideWhenUsed/>
    <w:qFormat/>
    <w:pPr>
      <w:keepNext/>
      <w:keepLines/>
      <w:spacing w:before="160" w:after="80"/>
      <w:outlineLvl w:val="1"/>
    </w:pPr>
    <w:rPr>
      <w:rFonts w:ascii="Calibri Light" w:eastAsia="Times New Roman" w:hAnsi="Calibri Light" w:cs="Times New Roman"/>
      <w:color w:val="2F5496"/>
      <w:sz w:val="32"/>
      <w:szCs w:val="32"/>
    </w:rPr>
  </w:style>
  <w:style w:type="paragraph" w:styleId="Judul3">
    <w:name w:val="heading 3"/>
    <w:basedOn w:val="Normal"/>
    <w:next w:val="Normal"/>
    <w:uiPriority w:val="9"/>
    <w:semiHidden/>
    <w:unhideWhenUsed/>
    <w:qFormat/>
    <w:pPr>
      <w:keepNext/>
      <w:keepLines/>
      <w:spacing w:before="160" w:after="80"/>
      <w:outlineLvl w:val="2"/>
    </w:pPr>
    <w:rPr>
      <w:color w:val="2F5496"/>
      <w:sz w:val="28"/>
      <w:szCs w:val="28"/>
    </w:rPr>
  </w:style>
  <w:style w:type="paragraph" w:styleId="Judul4">
    <w:name w:val="heading 4"/>
    <w:basedOn w:val="Normal"/>
    <w:next w:val="Normal"/>
    <w:uiPriority w:val="9"/>
    <w:semiHidden/>
    <w:unhideWhenUsed/>
    <w:qFormat/>
    <w:pPr>
      <w:keepNext/>
      <w:keepLines/>
      <w:spacing w:before="80" w:after="40"/>
      <w:outlineLvl w:val="3"/>
    </w:pPr>
    <w:rPr>
      <w:i/>
      <w:iCs/>
      <w:color w:val="2F5496"/>
    </w:rPr>
  </w:style>
  <w:style w:type="paragraph" w:styleId="Judul5">
    <w:name w:val="heading 5"/>
    <w:basedOn w:val="Normal"/>
    <w:next w:val="Normal"/>
    <w:uiPriority w:val="9"/>
    <w:semiHidden/>
    <w:unhideWhenUsed/>
    <w:qFormat/>
    <w:pPr>
      <w:keepNext/>
      <w:keepLines/>
      <w:spacing w:before="80" w:after="40"/>
      <w:outlineLvl w:val="4"/>
    </w:pPr>
    <w:rPr>
      <w:color w:val="2F5496"/>
    </w:rPr>
  </w:style>
  <w:style w:type="paragraph" w:styleId="Judul6">
    <w:name w:val="heading 6"/>
    <w:basedOn w:val="Normal"/>
    <w:next w:val="Normal"/>
    <w:uiPriority w:val="9"/>
    <w:semiHidden/>
    <w:unhideWhenUsed/>
    <w:qFormat/>
    <w:pPr>
      <w:keepNext/>
      <w:keepLines/>
      <w:spacing w:before="40" w:after="0"/>
      <w:outlineLvl w:val="5"/>
    </w:pPr>
    <w:rPr>
      <w:i/>
      <w:iCs/>
      <w:color w:val="595959"/>
    </w:rPr>
  </w:style>
  <w:style w:type="paragraph" w:styleId="Judul7">
    <w:name w:val="heading 7"/>
    <w:basedOn w:val="Normal"/>
    <w:next w:val="Normal"/>
    <w:qFormat/>
    <w:pPr>
      <w:keepNext/>
      <w:keepLines/>
      <w:spacing w:before="40" w:after="0"/>
      <w:outlineLvl w:val="6"/>
    </w:pPr>
    <w:rPr>
      <w:color w:val="595959"/>
    </w:rPr>
  </w:style>
  <w:style w:type="paragraph" w:styleId="Judul8">
    <w:name w:val="heading 8"/>
    <w:basedOn w:val="Normal"/>
    <w:next w:val="Normal"/>
    <w:qFormat/>
    <w:pPr>
      <w:keepNext/>
      <w:keepLines/>
      <w:spacing w:before="0" w:after="0"/>
      <w:outlineLvl w:val="7"/>
    </w:pPr>
    <w:rPr>
      <w:i/>
      <w:iCs/>
      <w:color w:val="272727"/>
    </w:rPr>
  </w:style>
  <w:style w:type="paragraph" w:styleId="Judul9">
    <w:name w:val="heading 9"/>
    <w:basedOn w:val="Normal"/>
    <w:next w:val="Normal"/>
    <w:qFormat/>
    <w:pPr>
      <w:keepNext/>
      <w:keepLines/>
      <w:spacing w:before="0" w:after="0"/>
      <w:outlineLvl w:val="8"/>
    </w:pPr>
    <w:rPr>
      <w:color w:val="272727"/>
    </w:rPr>
  </w:style>
  <w:style w:type="character" w:default="1" w:styleId="FontParagrafDefaul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Judul">
    <w:name w:val="Title"/>
    <w:basedOn w:val="Normal"/>
    <w:next w:val="Normal"/>
    <w:uiPriority w:val="10"/>
    <w:qFormat/>
    <w:pPr>
      <w:spacing w:before="0" w:after="80" w:line="240" w:lineRule="auto"/>
      <w:contextualSpacing/>
    </w:pPr>
    <w:rPr>
      <w:rFonts w:ascii="Calibri Light" w:eastAsia="Times New Roman" w:hAnsi="Calibri Light" w:cs="Times New Roman"/>
      <w:spacing w:val="-10"/>
      <w:kern w:val="28"/>
      <w:sz w:val="56"/>
      <w:szCs w:val="56"/>
    </w:rPr>
  </w:style>
  <w:style w:type="table" w:customStyle="1" w:styleId="TableNormal1">
    <w:name w:val="Table Normal1"/>
    <w:next w:val="TableNormal"/>
    <w:qFormat/>
    <w:pPr>
      <w:suppressAutoHyphens/>
      <w:spacing w:line="1" w:lineRule="atLeast"/>
      <w:ind w:leftChars="-1" w:left="-1" w:hangingChars="1" w:hanging="1"/>
      <w:textDirection w:val="btLr"/>
      <w:textAlignment w:val="top"/>
      <w:outlineLvl w:val="0"/>
    </w:pPr>
    <w:rPr>
      <w:position w:val="-1"/>
    </w:rPr>
    <w:tblPr>
      <w:tblInd w:w="0" w:type="dxa"/>
      <w:tblCellMar>
        <w:top w:w="0" w:type="dxa"/>
        <w:left w:w="108" w:type="dxa"/>
        <w:bottom w:w="0" w:type="dxa"/>
        <w:right w:w="108" w:type="dxa"/>
      </w:tblCellMar>
    </w:tblPr>
  </w:style>
  <w:style w:type="character" w:customStyle="1" w:styleId="Heading1Char">
    <w:name w:val="Heading 1 Char"/>
    <w:rPr>
      <w:rFonts w:ascii="Calibri Light" w:eastAsia="Times New Roman" w:hAnsi="Calibri Light" w:cs="Times New Roman"/>
      <w:color w:val="2F5496"/>
      <w:w w:val="100"/>
      <w:position w:val="-1"/>
      <w:sz w:val="40"/>
      <w:szCs w:val="40"/>
      <w:effect w:val="none"/>
      <w:vertAlign w:val="baseline"/>
      <w:cs w:val="0"/>
      <w:em w:val="none"/>
    </w:rPr>
  </w:style>
  <w:style w:type="character" w:customStyle="1" w:styleId="Heading2Char">
    <w:name w:val="Heading 2 Char"/>
    <w:rPr>
      <w:rFonts w:ascii="Calibri Light" w:eastAsia="Times New Roman" w:hAnsi="Calibri Light" w:cs="Times New Roman"/>
      <w:color w:val="2F5496"/>
      <w:w w:val="100"/>
      <w:position w:val="-1"/>
      <w:sz w:val="32"/>
      <w:szCs w:val="32"/>
      <w:effect w:val="none"/>
      <w:vertAlign w:val="baseline"/>
      <w:cs w:val="0"/>
      <w:em w:val="none"/>
    </w:rPr>
  </w:style>
  <w:style w:type="character" w:customStyle="1" w:styleId="Heading3Char">
    <w:name w:val="Heading 3 Char"/>
    <w:rPr>
      <w:color w:val="2F5496"/>
      <w:w w:val="100"/>
      <w:position w:val="-1"/>
      <w:sz w:val="28"/>
      <w:szCs w:val="28"/>
      <w:effect w:val="none"/>
      <w:vertAlign w:val="baseline"/>
      <w:cs w:val="0"/>
      <w:em w:val="none"/>
    </w:rPr>
  </w:style>
  <w:style w:type="character" w:customStyle="1" w:styleId="Heading4Char">
    <w:name w:val="Heading 4 Char"/>
    <w:rPr>
      <w:i/>
      <w:iCs/>
      <w:color w:val="2F5496"/>
      <w:w w:val="100"/>
      <w:position w:val="-1"/>
      <w:effect w:val="none"/>
      <w:vertAlign w:val="baseline"/>
      <w:cs w:val="0"/>
      <w:em w:val="none"/>
    </w:rPr>
  </w:style>
  <w:style w:type="character" w:customStyle="1" w:styleId="Heading5Char">
    <w:name w:val="Heading 5 Char"/>
    <w:rPr>
      <w:color w:val="2F5496"/>
      <w:w w:val="100"/>
      <w:position w:val="-1"/>
      <w:effect w:val="none"/>
      <w:vertAlign w:val="baseline"/>
      <w:cs w:val="0"/>
      <w:em w:val="none"/>
    </w:rPr>
  </w:style>
  <w:style w:type="character" w:customStyle="1" w:styleId="Heading6Char">
    <w:name w:val="Heading 6 Char"/>
    <w:rPr>
      <w:i/>
      <w:iCs/>
      <w:color w:val="595959"/>
      <w:w w:val="100"/>
      <w:position w:val="-1"/>
      <w:effect w:val="none"/>
      <w:vertAlign w:val="baseline"/>
      <w:cs w:val="0"/>
      <w:em w:val="none"/>
    </w:rPr>
  </w:style>
  <w:style w:type="character" w:customStyle="1" w:styleId="Heading7Char">
    <w:name w:val="Heading 7 Char"/>
    <w:rPr>
      <w:color w:val="595959"/>
      <w:w w:val="100"/>
      <w:position w:val="-1"/>
      <w:effect w:val="none"/>
      <w:vertAlign w:val="baseline"/>
      <w:cs w:val="0"/>
      <w:em w:val="none"/>
    </w:rPr>
  </w:style>
  <w:style w:type="character" w:customStyle="1" w:styleId="Heading8Char">
    <w:name w:val="Heading 8 Char"/>
    <w:rPr>
      <w:i/>
      <w:iCs/>
      <w:color w:val="272727"/>
      <w:w w:val="100"/>
      <w:position w:val="-1"/>
      <w:effect w:val="none"/>
      <w:vertAlign w:val="baseline"/>
      <w:cs w:val="0"/>
      <w:em w:val="none"/>
    </w:rPr>
  </w:style>
  <w:style w:type="character" w:customStyle="1" w:styleId="Heading9Char">
    <w:name w:val="Heading 9 Char"/>
    <w:rPr>
      <w:color w:val="272727"/>
      <w:w w:val="100"/>
      <w:position w:val="-1"/>
      <w:effect w:val="none"/>
      <w:vertAlign w:val="baseline"/>
      <w:cs w:val="0"/>
      <w:em w:val="none"/>
    </w:rPr>
  </w:style>
  <w:style w:type="character" w:customStyle="1" w:styleId="TitleChar">
    <w:name w:val="Title Char"/>
    <w:rPr>
      <w:rFonts w:ascii="Calibri Light" w:eastAsia="Times New Roman" w:hAnsi="Calibri Light" w:cs="Times New Roman"/>
      <w:spacing w:val="-10"/>
      <w:w w:val="100"/>
      <w:kern w:val="28"/>
      <w:position w:val="-1"/>
      <w:sz w:val="56"/>
      <w:szCs w:val="56"/>
      <w:effect w:val="none"/>
      <w:vertAlign w:val="baseline"/>
      <w:cs w:val="0"/>
      <w:em w:val="none"/>
    </w:rPr>
  </w:style>
  <w:style w:type="paragraph" w:styleId="Subjudul">
    <w:name w:val="Subtitle"/>
    <w:basedOn w:val="Normal"/>
    <w:next w:val="Normal"/>
    <w:uiPriority w:val="11"/>
    <w:qFormat/>
    <w:pPr>
      <w:spacing w:after="160"/>
    </w:pPr>
    <w:rPr>
      <w:color w:val="595959"/>
      <w:sz w:val="28"/>
      <w:szCs w:val="28"/>
    </w:rPr>
  </w:style>
  <w:style w:type="character" w:customStyle="1" w:styleId="SubtitleChar">
    <w:name w:val="Subtitle Char"/>
    <w:rPr>
      <w:color w:val="595959"/>
      <w:spacing w:val="15"/>
      <w:w w:val="100"/>
      <w:position w:val="-1"/>
      <w:sz w:val="28"/>
      <w:szCs w:val="28"/>
      <w:effect w:val="none"/>
      <w:vertAlign w:val="baseline"/>
      <w:cs w:val="0"/>
      <w:em w:val="none"/>
    </w:rPr>
  </w:style>
  <w:style w:type="paragraph" w:styleId="Kutipan">
    <w:name w:val="Quote"/>
    <w:basedOn w:val="Normal"/>
    <w:next w:val="Normal"/>
    <w:pPr>
      <w:spacing w:before="160" w:after="160"/>
      <w:jc w:val="center"/>
    </w:pPr>
    <w:rPr>
      <w:i/>
      <w:iCs/>
      <w:color w:val="404040"/>
    </w:rPr>
  </w:style>
  <w:style w:type="character" w:customStyle="1" w:styleId="QuoteChar">
    <w:name w:val="Quote Char"/>
    <w:rPr>
      <w:i/>
      <w:iCs/>
      <w:color w:val="404040"/>
      <w:w w:val="100"/>
      <w:position w:val="-1"/>
      <w:effect w:val="none"/>
      <w:vertAlign w:val="baseline"/>
      <w:cs w:val="0"/>
      <w:em w:val="none"/>
    </w:rPr>
  </w:style>
  <w:style w:type="paragraph" w:styleId="DaftarParagraf">
    <w:name w:val="List Paragraph"/>
    <w:aliases w:val="spasi 2 taiiii"/>
    <w:basedOn w:val="Normal"/>
    <w:link w:val="DaftarParagrafKAR"/>
    <w:uiPriority w:val="34"/>
    <w:qFormat/>
    <w:pPr>
      <w:ind w:left="720"/>
      <w:contextualSpacing/>
    </w:pPr>
  </w:style>
  <w:style w:type="character" w:styleId="PenekananKeras">
    <w:name w:val="Intense Emphasis"/>
    <w:rPr>
      <w:i/>
      <w:iCs/>
      <w:color w:val="2F5496"/>
      <w:w w:val="100"/>
      <w:position w:val="-1"/>
      <w:effect w:val="none"/>
      <w:vertAlign w:val="baseline"/>
      <w:cs w:val="0"/>
      <w:em w:val="none"/>
    </w:rPr>
  </w:style>
  <w:style w:type="paragraph" w:styleId="KutipanyangSering">
    <w:name w:val="Intense Quote"/>
    <w:basedOn w:val="Normal"/>
    <w:next w:val="Normal"/>
    <w:pPr>
      <w:pBdr>
        <w:top w:val="single" w:sz="4" w:space="10" w:color="2F5496"/>
        <w:bottom w:val="single" w:sz="4" w:space="10" w:color="2F5496"/>
      </w:pBdr>
      <w:spacing w:before="360" w:after="360"/>
      <w:ind w:left="864" w:right="864"/>
      <w:jc w:val="center"/>
    </w:pPr>
    <w:rPr>
      <w:i/>
      <w:iCs/>
      <w:color w:val="2F5496"/>
    </w:rPr>
  </w:style>
  <w:style w:type="character" w:customStyle="1" w:styleId="IntenseQuoteChar">
    <w:name w:val="Intense Quote Char"/>
    <w:rPr>
      <w:i/>
      <w:iCs/>
      <w:color w:val="2F5496"/>
      <w:w w:val="100"/>
      <w:position w:val="-1"/>
      <w:effect w:val="none"/>
      <w:vertAlign w:val="baseline"/>
      <w:cs w:val="0"/>
      <w:em w:val="none"/>
    </w:rPr>
  </w:style>
  <w:style w:type="character" w:styleId="ReferensiyangSering">
    <w:name w:val="Intense Reference"/>
    <w:rPr>
      <w:b/>
      <w:bCs/>
      <w:smallCaps/>
      <w:color w:val="2F5496"/>
      <w:spacing w:val="5"/>
      <w:w w:val="100"/>
      <w:position w:val="-1"/>
      <w:effect w:val="none"/>
      <w:vertAlign w:val="baseline"/>
      <w:cs w:val="0"/>
      <w:em w:val="none"/>
    </w:rPr>
  </w:style>
  <w:style w:type="paragraph" w:customStyle="1" w:styleId="Table">
    <w:name w:val="Table"/>
    <w:basedOn w:val="Normal"/>
    <w:pPr>
      <w:numPr>
        <w:numId w:val="1"/>
      </w:numPr>
      <w:spacing w:before="120" w:after="120" w:line="240" w:lineRule="auto"/>
      <w:ind w:left="-1" w:right="284" w:firstLine="425"/>
    </w:pPr>
    <w:rPr>
      <w:rFonts w:ascii="Times New Roman" w:eastAsia="Times New Roman" w:hAnsi="Times New Roman" w:cs="Times New Roman"/>
      <w:kern w:val="0"/>
      <w:sz w:val="20"/>
      <w:szCs w:val="20"/>
      <w:lang w:val="en-US"/>
    </w:rPr>
  </w:style>
  <w:style w:type="paragraph" w:styleId="Header">
    <w:name w:val="header"/>
    <w:basedOn w:val="Normal"/>
    <w:qFormat/>
    <w:pPr>
      <w:tabs>
        <w:tab w:val="center" w:pos="4513"/>
        <w:tab w:val="right" w:pos="9026"/>
      </w:tabs>
      <w:spacing w:before="0" w:after="0" w:line="240" w:lineRule="auto"/>
    </w:pPr>
  </w:style>
  <w:style w:type="character" w:customStyle="1" w:styleId="HeaderChar">
    <w:name w:val="Header Char"/>
    <w:basedOn w:val="FontParagrafDefault"/>
    <w:rPr>
      <w:w w:val="100"/>
      <w:position w:val="-1"/>
      <w:effect w:val="none"/>
      <w:vertAlign w:val="baseline"/>
      <w:cs w:val="0"/>
      <w:em w:val="none"/>
    </w:rPr>
  </w:style>
  <w:style w:type="paragraph" w:styleId="Footer">
    <w:name w:val="footer"/>
    <w:basedOn w:val="Normal"/>
    <w:qFormat/>
    <w:pPr>
      <w:tabs>
        <w:tab w:val="center" w:pos="4513"/>
        <w:tab w:val="right" w:pos="9026"/>
      </w:tabs>
      <w:spacing w:before="0" w:after="0" w:line="240" w:lineRule="auto"/>
    </w:pPr>
  </w:style>
  <w:style w:type="character" w:customStyle="1" w:styleId="FooterChar">
    <w:name w:val="Footer Char"/>
    <w:basedOn w:val="FontParagrafDefault"/>
    <w:rPr>
      <w:w w:val="100"/>
      <w:position w:val="-1"/>
      <w:effect w:val="none"/>
      <w:vertAlign w:val="baseline"/>
      <w:cs w:val="0"/>
      <w:em w:val="none"/>
    </w:rPr>
  </w:style>
  <w:style w:type="table" w:styleId="TabelBiasa2">
    <w:name w:val="Plain Table 2"/>
    <w:basedOn w:val="TableNormal1"/>
    <w:uiPriority w:val="42"/>
    <w:pPr>
      <w:spacing w:after="0"/>
    </w:pPr>
    <w:tblPr>
      <w:tblStyleRowBandSize w:val="1"/>
      <w:tblStyleColBandSize w:val="1"/>
      <w:tblBorders>
        <w:top w:val="single" w:sz="4" w:space="0" w:color="7F7F7F"/>
        <w:bottom w:val="single" w:sz="4" w:space="0" w:color="7F7F7F"/>
      </w:tblBorders>
    </w:tblPr>
  </w:style>
  <w:style w:type="table" w:customStyle="1" w:styleId="1">
    <w:name w:val="1"/>
    <w:basedOn w:val="TableNormal1"/>
    <w:tblPr>
      <w:tblStyleRowBandSize w:val="1"/>
      <w:tblStyleColBandSize w:val="1"/>
    </w:tblPr>
  </w:style>
  <w:style w:type="character" w:styleId="Hyperlink">
    <w:name w:val="Hyperlink"/>
    <w:basedOn w:val="FontParagrafDefault"/>
    <w:uiPriority w:val="99"/>
    <w:unhideWhenUsed/>
    <w:rsid w:val="00A30DEA"/>
    <w:rPr>
      <w:color w:val="0000FF" w:themeColor="hyperlink"/>
      <w:u w:val="single"/>
    </w:rPr>
  </w:style>
  <w:style w:type="character" w:styleId="SebutanYangBelumTerselesaikan">
    <w:name w:val="Unresolved Mention"/>
    <w:basedOn w:val="FontParagrafDefault"/>
    <w:uiPriority w:val="99"/>
    <w:semiHidden/>
    <w:unhideWhenUsed/>
    <w:rsid w:val="00A30DEA"/>
    <w:rPr>
      <w:color w:val="605E5C"/>
      <w:shd w:val="clear" w:color="auto" w:fill="E1DFDD"/>
    </w:rPr>
  </w:style>
  <w:style w:type="paragraph" w:styleId="NormalWeb">
    <w:name w:val="Normal (Web)"/>
    <w:basedOn w:val="Normal"/>
    <w:uiPriority w:val="99"/>
    <w:semiHidden/>
    <w:unhideWhenUsed/>
    <w:rsid w:val="006D21EA"/>
    <w:rPr>
      <w:rFonts w:ascii="Times New Roman" w:hAnsi="Times New Roman" w:cs="Times New Roman"/>
    </w:rPr>
  </w:style>
  <w:style w:type="paragraph" w:styleId="TeksIsi">
    <w:name w:val="Body Text"/>
    <w:basedOn w:val="Normal"/>
    <w:link w:val="TeksIsiKAR"/>
    <w:uiPriority w:val="1"/>
    <w:qFormat/>
    <w:rsid w:val="005A23F4"/>
    <w:pPr>
      <w:widowControl w:val="0"/>
      <w:suppressAutoHyphens w:val="0"/>
      <w:autoSpaceDE w:val="0"/>
      <w:autoSpaceDN w:val="0"/>
      <w:spacing w:before="0" w:after="0" w:line="240" w:lineRule="auto"/>
      <w:ind w:leftChars="0" w:left="0" w:firstLineChars="0" w:firstLine="0"/>
      <w:textDirection w:val="lrTb"/>
      <w:textAlignment w:val="auto"/>
      <w:outlineLvl w:val="9"/>
    </w:pPr>
    <w:rPr>
      <w:rFonts w:ascii="Times New Roman" w:eastAsia="Times New Roman" w:hAnsi="Times New Roman" w:cs="Times New Roman"/>
      <w:kern w:val="0"/>
      <w:position w:val="0"/>
      <w:sz w:val="22"/>
      <w:szCs w:val="22"/>
      <w:lang w:val="en-US"/>
    </w:rPr>
  </w:style>
  <w:style w:type="character" w:customStyle="1" w:styleId="TeksIsiKAR">
    <w:name w:val="Teks Isi KAR"/>
    <w:basedOn w:val="FontParagrafDefault"/>
    <w:link w:val="TeksIsi"/>
    <w:uiPriority w:val="1"/>
    <w:rsid w:val="005A23F4"/>
    <w:rPr>
      <w:rFonts w:ascii="Times New Roman" w:eastAsia="Times New Roman" w:hAnsi="Times New Roman" w:cs="Times New Roman"/>
      <w:sz w:val="22"/>
      <w:szCs w:val="22"/>
      <w:lang w:eastAsia="en-US"/>
    </w:rPr>
  </w:style>
  <w:style w:type="character" w:customStyle="1" w:styleId="DaftarParagrafKAR">
    <w:name w:val="Daftar Paragraf KAR"/>
    <w:aliases w:val="spasi 2 taiiii KAR"/>
    <w:link w:val="DaftarParagraf"/>
    <w:uiPriority w:val="34"/>
    <w:locked/>
    <w:rsid w:val="008837D5"/>
    <w:rPr>
      <w:kern w:val="2"/>
      <w:position w:val="-1"/>
      <w:lang w:val="id-ID" w:eastAsia="en-US"/>
    </w:rPr>
  </w:style>
  <w:style w:type="character" w:styleId="Tempatpenampungteks">
    <w:name w:val="Placeholder Text"/>
    <w:basedOn w:val="FontParagrafDefault"/>
    <w:uiPriority w:val="99"/>
    <w:semiHidden/>
    <w:rsid w:val="00EB538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90196">
      <w:marLeft w:val="480"/>
      <w:marRight w:val="0"/>
      <w:marTop w:val="0"/>
      <w:marBottom w:val="0"/>
      <w:divBdr>
        <w:top w:val="none" w:sz="0" w:space="0" w:color="auto"/>
        <w:left w:val="none" w:sz="0" w:space="0" w:color="auto"/>
        <w:bottom w:val="none" w:sz="0" w:space="0" w:color="auto"/>
        <w:right w:val="none" w:sz="0" w:space="0" w:color="auto"/>
      </w:divBdr>
    </w:div>
    <w:div w:id="94400781">
      <w:marLeft w:val="480"/>
      <w:marRight w:val="0"/>
      <w:marTop w:val="0"/>
      <w:marBottom w:val="0"/>
      <w:divBdr>
        <w:top w:val="none" w:sz="0" w:space="0" w:color="auto"/>
        <w:left w:val="none" w:sz="0" w:space="0" w:color="auto"/>
        <w:bottom w:val="none" w:sz="0" w:space="0" w:color="auto"/>
        <w:right w:val="none" w:sz="0" w:space="0" w:color="auto"/>
      </w:divBdr>
    </w:div>
    <w:div w:id="269051592">
      <w:marLeft w:val="480"/>
      <w:marRight w:val="0"/>
      <w:marTop w:val="0"/>
      <w:marBottom w:val="0"/>
      <w:divBdr>
        <w:top w:val="none" w:sz="0" w:space="0" w:color="auto"/>
        <w:left w:val="none" w:sz="0" w:space="0" w:color="auto"/>
        <w:bottom w:val="none" w:sz="0" w:space="0" w:color="auto"/>
        <w:right w:val="none" w:sz="0" w:space="0" w:color="auto"/>
      </w:divBdr>
    </w:div>
    <w:div w:id="286159019">
      <w:marLeft w:val="480"/>
      <w:marRight w:val="0"/>
      <w:marTop w:val="0"/>
      <w:marBottom w:val="0"/>
      <w:divBdr>
        <w:top w:val="none" w:sz="0" w:space="0" w:color="auto"/>
        <w:left w:val="none" w:sz="0" w:space="0" w:color="auto"/>
        <w:bottom w:val="none" w:sz="0" w:space="0" w:color="auto"/>
        <w:right w:val="none" w:sz="0" w:space="0" w:color="auto"/>
      </w:divBdr>
    </w:div>
    <w:div w:id="305428934">
      <w:marLeft w:val="480"/>
      <w:marRight w:val="0"/>
      <w:marTop w:val="0"/>
      <w:marBottom w:val="0"/>
      <w:divBdr>
        <w:top w:val="none" w:sz="0" w:space="0" w:color="auto"/>
        <w:left w:val="none" w:sz="0" w:space="0" w:color="auto"/>
        <w:bottom w:val="none" w:sz="0" w:space="0" w:color="auto"/>
        <w:right w:val="none" w:sz="0" w:space="0" w:color="auto"/>
      </w:divBdr>
    </w:div>
    <w:div w:id="365915496">
      <w:marLeft w:val="480"/>
      <w:marRight w:val="0"/>
      <w:marTop w:val="0"/>
      <w:marBottom w:val="0"/>
      <w:divBdr>
        <w:top w:val="none" w:sz="0" w:space="0" w:color="auto"/>
        <w:left w:val="none" w:sz="0" w:space="0" w:color="auto"/>
        <w:bottom w:val="none" w:sz="0" w:space="0" w:color="auto"/>
        <w:right w:val="none" w:sz="0" w:space="0" w:color="auto"/>
      </w:divBdr>
    </w:div>
    <w:div w:id="455834717">
      <w:marLeft w:val="480"/>
      <w:marRight w:val="0"/>
      <w:marTop w:val="0"/>
      <w:marBottom w:val="0"/>
      <w:divBdr>
        <w:top w:val="none" w:sz="0" w:space="0" w:color="auto"/>
        <w:left w:val="none" w:sz="0" w:space="0" w:color="auto"/>
        <w:bottom w:val="none" w:sz="0" w:space="0" w:color="auto"/>
        <w:right w:val="none" w:sz="0" w:space="0" w:color="auto"/>
      </w:divBdr>
    </w:div>
    <w:div w:id="458838324">
      <w:marLeft w:val="480"/>
      <w:marRight w:val="0"/>
      <w:marTop w:val="0"/>
      <w:marBottom w:val="0"/>
      <w:divBdr>
        <w:top w:val="none" w:sz="0" w:space="0" w:color="auto"/>
        <w:left w:val="none" w:sz="0" w:space="0" w:color="auto"/>
        <w:bottom w:val="none" w:sz="0" w:space="0" w:color="auto"/>
        <w:right w:val="none" w:sz="0" w:space="0" w:color="auto"/>
      </w:divBdr>
    </w:div>
    <w:div w:id="517895491">
      <w:marLeft w:val="480"/>
      <w:marRight w:val="0"/>
      <w:marTop w:val="0"/>
      <w:marBottom w:val="0"/>
      <w:divBdr>
        <w:top w:val="none" w:sz="0" w:space="0" w:color="auto"/>
        <w:left w:val="none" w:sz="0" w:space="0" w:color="auto"/>
        <w:bottom w:val="none" w:sz="0" w:space="0" w:color="auto"/>
        <w:right w:val="none" w:sz="0" w:space="0" w:color="auto"/>
      </w:divBdr>
    </w:div>
    <w:div w:id="546530670">
      <w:marLeft w:val="480"/>
      <w:marRight w:val="0"/>
      <w:marTop w:val="0"/>
      <w:marBottom w:val="0"/>
      <w:divBdr>
        <w:top w:val="none" w:sz="0" w:space="0" w:color="auto"/>
        <w:left w:val="none" w:sz="0" w:space="0" w:color="auto"/>
        <w:bottom w:val="none" w:sz="0" w:space="0" w:color="auto"/>
        <w:right w:val="none" w:sz="0" w:space="0" w:color="auto"/>
      </w:divBdr>
    </w:div>
    <w:div w:id="551694825">
      <w:marLeft w:val="480"/>
      <w:marRight w:val="0"/>
      <w:marTop w:val="0"/>
      <w:marBottom w:val="0"/>
      <w:divBdr>
        <w:top w:val="none" w:sz="0" w:space="0" w:color="auto"/>
        <w:left w:val="none" w:sz="0" w:space="0" w:color="auto"/>
        <w:bottom w:val="none" w:sz="0" w:space="0" w:color="auto"/>
        <w:right w:val="none" w:sz="0" w:space="0" w:color="auto"/>
      </w:divBdr>
    </w:div>
    <w:div w:id="628512274">
      <w:marLeft w:val="480"/>
      <w:marRight w:val="0"/>
      <w:marTop w:val="0"/>
      <w:marBottom w:val="0"/>
      <w:divBdr>
        <w:top w:val="none" w:sz="0" w:space="0" w:color="auto"/>
        <w:left w:val="none" w:sz="0" w:space="0" w:color="auto"/>
        <w:bottom w:val="none" w:sz="0" w:space="0" w:color="auto"/>
        <w:right w:val="none" w:sz="0" w:space="0" w:color="auto"/>
      </w:divBdr>
    </w:div>
    <w:div w:id="726489403">
      <w:marLeft w:val="480"/>
      <w:marRight w:val="0"/>
      <w:marTop w:val="0"/>
      <w:marBottom w:val="0"/>
      <w:divBdr>
        <w:top w:val="none" w:sz="0" w:space="0" w:color="auto"/>
        <w:left w:val="none" w:sz="0" w:space="0" w:color="auto"/>
        <w:bottom w:val="none" w:sz="0" w:space="0" w:color="auto"/>
        <w:right w:val="none" w:sz="0" w:space="0" w:color="auto"/>
      </w:divBdr>
    </w:div>
    <w:div w:id="739640624">
      <w:marLeft w:val="480"/>
      <w:marRight w:val="0"/>
      <w:marTop w:val="0"/>
      <w:marBottom w:val="0"/>
      <w:divBdr>
        <w:top w:val="none" w:sz="0" w:space="0" w:color="auto"/>
        <w:left w:val="none" w:sz="0" w:space="0" w:color="auto"/>
        <w:bottom w:val="none" w:sz="0" w:space="0" w:color="auto"/>
        <w:right w:val="none" w:sz="0" w:space="0" w:color="auto"/>
      </w:divBdr>
    </w:div>
    <w:div w:id="778645421">
      <w:marLeft w:val="480"/>
      <w:marRight w:val="0"/>
      <w:marTop w:val="0"/>
      <w:marBottom w:val="0"/>
      <w:divBdr>
        <w:top w:val="none" w:sz="0" w:space="0" w:color="auto"/>
        <w:left w:val="none" w:sz="0" w:space="0" w:color="auto"/>
        <w:bottom w:val="none" w:sz="0" w:space="0" w:color="auto"/>
        <w:right w:val="none" w:sz="0" w:space="0" w:color="auto"/>
      </w:divBdr>
    </w:div>
    <w:div w:id="858079163">
      <w:marLeft w:val="480"/>
      <w:marRight w:val="0"/>
      <w:marTop w:val="0"/>
      <w:marBottom w:val="0"/>
      <w:divBdr>
        <w:top w:val="none" w:sz="0" w:space="0" w:color="auto"/>
        <w:left w:val="none" w:sz="0" w:space="0" w:color="auto"/>
        <w:bottom w:val="none" w:sz="0" w:space="0" w:color="auto"/>
        <w:right w:val="none" w:sz="0" w:space="0" w:color="auto"/>
      </w:divBdr>
    </w:div>
    <w:div w:id="888230436">
      <w:marLeft w:val="480"/>
      <w:marRight w:val="0"/>
      <w:marTop w:val="0"/>
      <w:marBottom w:val="0"/>
      <w:divBdr>
        <w:top w:val="none" w:sz="0" w:space="0" w:color="auto"/>
        <w:left w:val="none" w:sz="0" w:space="0" w:color="auto"/>
        <w:bottom w:val="none" w:sz="0" w:space="0" w:color="auto"/>
        <w:right w:val="none" w:sz="0" w:space="0" w:color="auto"/>
      </w:divBdr>
    </w:div>
    <w:div w:id="918632080">
      <w:marLeft w:val="480"/>
      <w:marRight w:val="0"/>
      <w:marTop w:val="0"/>
      <w:marBottom w:val="0"/>
      <w:divBdr>
        <w:top w:val="none" w:sz="0" w:space="0" w:color="auto"/>
        <w:left w:val="none" w:sz="0" w:space="0" w:color="auto"/>
        <w:bottom w:val="none" w:sz="0" w:space="0" w:color="auto"/>
        <w:right w:val="none" w:sz="0" w:space="0" w:color="auto"/>
      </w:divBdr>
    </w:div>
    <w:div w:id="923757897">
      <w:marLeft w:val="480"/>
      <w:marRight w:val="0"/>
      <w:marTop w:val="0"/>
      <w:marBottom w:val="0"/>
      <w:divBdr>
        <w:top w:val="none" w:sz="0" w:space="0" w:color="auto"/>
        <w:left w:val="none" w:sz="0" w:space="0" w:color="auto"/>
        <w:bottom w:val="none" w:sz="0" w:space="0" w:color="auto"/>
        <w:right w:val="none" w:sz="0" w:space="0" w:color="auto"/>
      </w:divBdr>
    </w:div>
    <w:div w:id="998922587">
      <w:marLeft w:val="480"/>
      <w:marRight w:val="0"/>
      <w:marTop w:val="0"/>
      <w:marBottom w:val="0"/>
      <w:divBdr>
        <w:top w:val="none" w:sz="0" w:space="0" w:color="auto"/>
        <w:left w:val="none" w:sz="0" w:space="0" w:color="auto"/>
        <w:bottom w:val="none" w:sz="0" w:space="0" w:color="auto"/>
        <w:right w:val="none" w:sz="0" w:space="0" w:color="auto"/>
      </w:divBdr>
    </w:div>
    <w:div w:id="1057434591">
      <w:marLeft w:val="480"/>
      <w:marRight w:val="0"/>
      <w:marTop w:val="0"/>
      <w:marBottom w:val="0"/>
      <w:divBdr>
        <w:top w:val="none" w:sz="0" w:space="0" w:color="auto"/>
        <w:left w:val="none" w:sz="0" w:space="0" w:color="auto"/>
        <w:bottom w:val="none" w:sz="0" w:space="0" w:color="auto"/>
        <w:right w:val="none" w:sz="0" w:space="0" w:color="auto"/>
      </w:divBdr>
    </w:div>
    <w:div w:id="1085422045">
      <w:marLeft w:val="480"/>
      <w:marRight w:val="0"/>
      <w:marTop w:val="0"/>
      <w:marBottom w:val="0"/>
      <w:divBdr>
        <w:top w:val="none" w:sz="0" w:space="0" w:color="auto"/>
        <w:left w:val="none" w:sz="0" w:space="0" w:color="auto"/>
        <w:bottom w:val="none" w:sz="0" w:space="0" w:color="auto"/>
        <w:right w:val="none" w:sz="0" w:space="0" w:color="auto"/>
      </w:divBdr>
    </w:div>
    <w:div w:id="1163856701">
      <w:marLeft w:val="480"/>
      <w:marRight w:val="0"/>
      <w:marTop w:val="0"/>
      <w:marBottom w:val="0"/>
      <w:divBdr>
        <w:top w:val="none" w:sz="0" w:space="0" w:color="auto"/>
        <w:left w:val="none" w:sz="0" w:space="0" w:color="auto"/>
        <w:bottom w:val="none" w:sz="0" w:space="0" w:color="auto"/>
        <w:right w:val="none" w:sz="0" w:space="0" w:color="auto"/>
      </w:divBdr>
    </w:div>
    <w:div w:id="1168130584">
      <w:marLeft w:val="480"/>
      <w:marRight w:val="0"/>
      <w:marTop w:val="0"/>
      <w:marBottom w:val="0"/>
      <w:divBdr>
        <w:top w:val="none" w:sz="0" w:space="0" w:color="auto"/>
        <w:left w:val="none" w:sz="0" w:space="0" w:color="auto"/>
        <w:bottom w:val="none" w:sz="0" w:space="0" w:color="auto"/>
        <w:right w:val="none" w:sz="0" w:space="0" w:color="auto"/>
      </w:divBdr>
    </w:div>
    <w:div w:id="1192918384">
      <w:marLeft w:val="480"/>
      <w:marRight w:val="0"/>
      <w:marTop w:val="0"/>
      <w:marBottom w:val="0"/>
      <w:divBdr>
        <w:top w:val="none" w:sz="0" w:space="0" w:color="auto"/>
        <w:left w:val="none" w:sz="0" w:space="0" w:color="auto"/>
        <w:bottom w:val="none" w:sz="0" w:space="0" w:color="auto"/>
        <w:right w:val="none" w:sz="0" w:space="0" w:color="auto"/>
      </w:divBdr>
    </w:div>
    <w:div w:id="1198860223">
      <w:marLeft w:val="480"/>
      <w:marRight w:val="0"/>
      <w:marTop w:val="0"/>
      <w:marBottom w:val="0"/>
      <w:divBdr>
        <w:top w:val="none" w:sz="0" w:space="0" w:color="auto"/>
        <w:left w:val="none" w:sz="0" w:space="0" w:color="auto"/>
        <w:bottom w:val="none" w:sz="0" w:space="0" w:color="auto"/>
        <w:right w:val="none" w:sz="0" w:space="0" w:color="auto"/>
      </w:divBdr>
    </w:div>
    <w:div w:id="1279139749">
      <w:marLeft w:val="480"/>
      <w:marRight w:val="0"/>
      <w:marTop w:val="0"/>
      <w:marBottom w:val="0"/>
      <w:divBdr>
        <w:top w:val="none" w:sz="0" w:space="0" w:color="auto"/>
        <w:left w:val="none" w:sz="0" w:space="0" w:color="auto"/>
        <w:bottom w:val="none" w:sz="0" w:space="0" w:color="auto"/>
        <w:right w:val="none" w:sz="0" w:space="0" w:color="auto"/>
      </w:divBdr>
    </w:div>
    <w:div w:id="1322586052">
      <w:marLeft w:val="480"/>
      <w:marRight w:val="0"/>
      <w:marTop w:val="0"/>
      <w:marBottom w:val="0"/>
      <w:divBdr>
        <w:top w:val="none" w:sz="0" w:space="0" w:color="auto"/>
        <w:left w:val="none" w:sz="0" w:space="0" w:color="auto"/>
        <w:bottom w:val="none" w:sz="0" w:space="0" w:color="auto"/>
        <w:right w:val="none" w:sz="0" w:space="0" w:color="auto"/>
      </w:divBdr>
    </w:div>
    <w:div w:id="1384602605">
      <w:marLeft w:val="480"/>
      <w:marRight w:val="0"/>
      <w:marTop w:val="0"/>
      <w:marBottom w:val="0"/>
      <w:divBdr>
        <w:top w:val="none" w:sz="0" w:space="0" w:color="auto"/>
        <w:left w:val="none" w:sz="0" w:space="0" w:color="auto"/>
        <w:bottom w:val="none" w:sz="0" w:space="0" w:color="auto"/>
        <w:right w:val="none" w:sz="0" w:space="0" w:color="auto"/>
      </w:divBdr>
    </w:div>
    <w:div w:id="1428383201">
      <w:marLeft w:val="480"/>
      <w:marRight w:val="0"/>
      <w:marTop w:val="0"/>
      <w:marBottom w:val="0"/>
      <w:divBdr>
        <w:top w:val="none" w:sz="0" w:space="0" w:color="auto"/>
        <w:left w:val="none" w:sz="0" w:space="0" w:color="auto"/>
        <w:bottom w:val="none" w:sz="0" w:space="0" w:color="auto"/>
        <w:right w:val="none" w:sz="0" w:space="0" w:color="auto"/>
      </w:divBdr>
    </w:div>
    <w:div w:id="1437401791">
      <w:marLeft w:val="480"/>
      <w:marRight w:val="0"/>
      <w:marTop w:val="0"/>
      <w:marBottom w:val="0"/>
      <w:divBdr>
        <w:top w:val="none" w:sz="0" w:space="0" w:color="auto"/>
        <w:left w:val="none" w:sz="0" w:space="0" w:color="auto"/>
        <w:bottom w:val="none" w:sz="0" w:space="0" w:color="auto"/>
        <w:right w:val="none" w:sz="0" w:space="0" w:color="auto"/>
      </w:divBdr>
    </w:div>
    <w:div w:id="1510561340">
      <w:marLeft w:val="480"/>
      <w:marRight w:val="0"/>
      <w:marTop w:val="0"/>
      <w:marBottom w:val="0"/>
      <w:divBdr>
        <w:top w:val="none" w:sz="0" w:space="0" w:color="auto"/>
        <w:left w:val="none" w:sz="0" w:space="0" w:color="auto"/>
        <w:bottom w:val="none" w:sz="0" w:space="0" w:color="auto"/>
        <w:right w:val="none" w:sz="0" w:space="0" w:color="auto"/>
      </w:divBdr>
    </w:div>
    <w:div w:id="1512258388">
      <w:marLeft w:val="480"/>
      <w:marRight w:val="0"/>
      <w:marTop w:val="0"/>
      <w:marBottom w:val="0"/>
      <w:divBdr>
        <w:top w:val="none" w:sz="0" w:space="0" w:color="auto"/>
        <w:left w:val="none" w:sz="0" w:space="0" w:color="auto"/>
        <w:bottom w:val="none" w:sz="0" w:space="0" w:color="auto"/>
        <w:right w:val="none" w:sz="0" w:space="0" w:color="auto"/>
      </w:divBdr>
    </w:div>
    <w:div w:id="1534687405">
      <w:marLeft w:val="480"/>
      <w:marRight w:val="0"/>
      <w:marTop w:val="0"/>
      <w:marBottom w:val="0"/>
      <w:divBdr>
        <w:top w:val="none" w:sz="0" w:space="0" w:color="auto"/>
        <w:left w:val="none" w:sz="0" w:space="0" w:color="auto"/>
        <w:bottom w:val="none" w:sz="0" w:space="0" w:color="auto"/>
        <w:right w:val="none" w:sz="0" w:space="0" w:color="auto"/>
      </w:divBdr>
    </w:div>
    <w:div w:id="1582712924">
      <w:marLeft w:val="480"/>
      <w:marRight w:val="0"/>
      <w:marTop w:val="0"/>
      <w:marBottom w:val="0"/>
      <w:divBdr>
        <w:top w:val="none" w:sz="0" w:space="0" w:color="auto"/>
        <w:left w:val="none" w:sz="0" w:space="0" w:color="auto"/>
        <w:bottom w:val="none" w:sz="0" w:space="0" w:color="auto"/>
        <w:right w:val="none" w:sz="0" w:space="0" w:color="auto"/>
      </w:divBdr>
    </w:div>
    <w:div w:id="1631351883">
      <w:marLeft w:val="480"/>
      <w:marRight w:val="0"/>
      <w:marTop w:val="0"/>
      <w:marBottom w:val="0"/>
      <w:divBdr>
        <w:top w:val="none" w:sz="0" w:space="0" w:color="auto"/>
        <w:left w:val="none" w:sz="0" w:space="0" w:color="auto"/>
        <w:bottom w:val="none" w:sz="0" w:space="0" w:color="auto"/>
        <w:right w:val="none" w:sz="0" w:space="0" w:color="auto"/>
      </w:divBdr>
    </w:div>
    <w:div w:id="1738699205">
      <w:marLeft w:val="480"/>
      <w:marRight w:val="0"/>
      <w:marTop w:val="0"/>
      <w:marBottom w:val="0"/>
      <w:divBdr>
        <w:top w:val="none" w:sz="0" w:space="0" w:color="auto"/>
        <w:left w:val="none" w:sz="0" w:space="0" w:color="auto"/>
        <w:bottom w:val="none" w:sz="0" w:space="0" w:color="auto"/>
        <w:right w:val="none" w:sz="0" w:space="0" w:color="auto"/>
      </w:divBdr>
    </w:div>
    <w:div w:id="1831411363">
      <w:marLeft w:val="480"/>
      <w:marRight w:val="0"/>
      <w:marTop w:val="0"/>
      <w:marBottom w:val="0"/>
      <w:divBdr>
        <w:top w:val="none" w:sz="0" w:space="0" w:color="auto"/>
        <w:left w:val="none" w:sz="0" w:space="0" w:color="auto"/>
        <w:bottom w:val="none" w:sz="0" w:space="0" w:color="auto"/>
        <w:right w:val="none" w:sz="0" w:space="0" w:color="auto"/>
      </w:divBdr>
    </w:div>
    <w:div w:id="1841575273">
      <w:marLeft w:val="480"/>
      <w:marRight w:val="0"/>
      <w:marTop w:val="0"/>
      <w:marBottom w:val="0"/>
      <w:divBdr>
        <w:top w:val="none" w:sz="0" w:space="0" w:color="auto"/>
        <w:left w:val="none" w:sz="0" w:space="0" w:color="auto"/>
        <w:bottom w:val="none" w:sz="0" w:space="0" w:color="auto"/>
        <w:right w:val="none" w:sz="0" w:space="0" w:color="auto"/>
      </w:divBdr>
    </w:div>
    <w:div w:id="1880583918">
      <w:marLeft w:val="480"/>
      <w:marRight w:val="0"/>
      <w:marTop w:val="0"/>
      <w:marBottom w:val="0"/>
      <w:divBdr>
        <w:top w:val="none" w:sz="0" w:space="0" w:color="auto"/>
        <w:left w:val="none" w:sz="0" w:space="0" w:color="auto"/>
        <w:bottom w:val="none" w:sz="0" w:space="0" w:color="auto"/>
        <w:right w:val="none" w:sz="0" w:space="0" w:color="auto"/>
      </w:divBdr>
    </w:div>
    <w:div w:id="1881434837">
      <w:marLeft w:val="480"/>
      <w:marRight w:val="0"/>
      <w:marTop w:val="0"/>
      <w:marBottom w:val="0"/>
      <w:divBdr>
        <w:top w:val="none" w:sz="0" w:space="0" w:color="auto"/>
        <w:left w:val="none" w:sz="0" w:space="0" w:color="auto"/>
        <w:bottom w:val="none" w:sz="0" w:space="0" w:color="auto"/>
        <w:right w:val="none" w:sz="0" w:space="0" w:color="auto"/>
      </w:divBdr>
    </w:div>
    <w:div w:id="1890727603">
      <w:marLeft w:val="480"/>
      <w:marRight w:val="0"/>
      <w:marTop w:val="0"/>
      <w:marBottom w:val="0"/>
      <w:divBdr>
        <w:top w:val="none" w:sz="0" w:space="0" w:color="auto"/>
        <w:left w:val="none" w:sz="0" w:space="0" w:color="auto"/>
        <w:bottom w:val="none" w:sz="0" w:space="0" w:color="auto"/>
        <w:right w:val="none" w:sz="0" w:space="0" w:color="auto"/>
      </w:divBdr>
    </w:div>
    <w:div w:id="1945309710">
      <w:marLeft w:val="480"/>
      <w:marRight w:val="0"/>
      <w:marTop w:val="0"/>
      <w:marBottom w:val="0"/>
      <w:divBdr>
        <w:top w:val="none" w:sz="0" w:space="0" w:color="auto"/>
        <w:left w:val="none" w:sz="0" w:space="0" w:color="auto"/>
        <w:bottom w:val="none" w:sz="0" w:space="0" w:color="auto"/>
        <w:right w:val="none" w:sz="0" w:space="0" w:color="auto"/>
      </w:divBdr>
    </w:div>
    <w:div w:id="1946688599">
      <w:marLeft w:val="480"/>
      <w:marRight w:val="0"/>
      <w:marTop w:val="0"/>
      <w:marBottom w:val="0"/>
      <w:divBdr>
        <w:top w:val="none" w:sz="0" w:space="0" w:color="auto"/>
        <w:left w:val="none" w:sz="0" w:space="0" w:color="auto"/>
        <w:bottom w:val="none" w:sz="0" w:space="0" w:color="auto"/>
        <w:right w:val="none" w:sz="0" w:space="0" w:color="auto"/>
      </w:divBdr>
    </w:div>
    <w:div w:id="2007979731">
      <w:marLeft w:val="480"/>
      <w:marRight w:val="0"/>
      <w:marTop w:val="0"/>
      <w:marBottom w:val="0"/>
      <w:divBdr>
        <w:top w:val="none" w:sz="0" w:space="0" w:color="auto"/>
        <w:left w:val="none" w:sz="0" w:space="0" w:color="auto"/>
        <w:bottom w:val="none" w:sz="0" w:space="0" w:color="auto"/>
        <w:right w:val="none" w:sz="0" w:space="0" w:color="auto"/>
      </w:divBdr>
    </w:div>
    <w:div w:id="2032562536">
      <w:marLeft w:val="480"/>
      <w:marRight w:val="0"/>
      <w:marTop w:val="0"/>
      <w:marBottom w:val="0"/>
      <w:divBdr>
        <w:top w:val="none" w:sz="0" w:space="0" w:color="auto"/>
        <w:left w:val="none" w:sz="0" w:space="0" w:color="auto"/>
        <w:bottom w:val="none" w:sz="0" w:space="0" w:color="auto"/>
        <w:right w:val="none" w:sz="0" w:space="0" w:color="auto"/>
      </w:divBdr>
    </w:div>
    <w:div w:id="2139369654">
      <w:marLeft w:val="48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hyperlink" Target="mailto:soneatugasmagang@gmail.com"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Umum"/>
          <w:gallery w:val="placeholder"/>
        </w:category>
        <w:types>
          <w:type w:val="bbPlcHdr"/>
        </w:types>
        <w:behaviors>
          <w:behavior w:val="content"/>
        </w:behaviors>
        <w:guid w:val="{AB4D4C6B-728A-4313-94D7-70939E836702}"/>
      </w:docPartPr>
      <w:docPartBody>
        <w:p w:rsidR="00000000" w:rsidRDefault="00111670">
          <w:r w:rsidRPr="009266DB">
            <w:rPr>
              <w:rStyle w:val="Tempatpenampungteks"/>
              <w:lang w:val="en-US"/>
            </w:rPr>
            <w:t>Klik atau ketuk di sini untuk memasukkan teks.</w:t>
          </w:r>
        </w:p>
      </w:docPartBody>
    </w:docPart>
    <w:docPart>
      <w:docPartPr>
        <w:name w:val="3827B30C3F1244B5BC4F752A3E590733"/>
        <w:category>
          <w:name w:val="Umum"/>
          <w:gallery w:val="placeholder"/>
        </w:category>
        <w:types>
          <w:type w:val="bbPlcHdr"/>
        </w:types>
        <w:behaviors>
          <w:behavior w:val="content"/>
        </w:behaviors>
        <w:guid w:val="{2F3A8692-4FC1-47AF-A91A-050DD82D830D}"/>
      </w:docPartPr>
      <w:docPartBody>
        <w:p w:rsidR="00000000" w:rsidRDefault="00111670" w:rsidP="00111670">
          <w:pPr>
            <w:pStyle w:val="3827B30C3F1244B5BC4F752A3E590733"/>
          </w:pPr>
          <w:r w:rsidRPr="009266DB">
            <w:rPr>
              <w:rStyle w:val="Tempatpenampungteks"/>
              <w:lang w:val="en-US"/>
            </w:rPr>
            <w:t>Klik atau ketuk di sini untuk memasukkan teks.</w:t>
          </w:r>
        </w:p>
      </w:docPartBody>
    </w:docPart>
    <w:docPart>
      <w:docPartPr>
        <w:name w:val="9513B0E52E4040168EF05D1E65804BC7"/>
        <w:category>
          <w:name w:val="Umum"/>
          <w:gallery w:val="placeholder"/>
        </w:category>
        <w:types>
          <w:type w:val="bbPlcHdr"/>
        </w:types>
        <w:behaviors>
          <w:behavior w:val="content"/>
        </w:behaviors>
        <w:guid w:val="{BCB3EE02-7AE3-4CEC-BED2-43C3F4C025E9}"/>
      </w:docPartPr>
      <w:docPartBody>
        <w:p w:rsidR="00000000" w:rsidRDefault="00111670" w:rsidP="00111670">
          <w:pPr>
            <w:pStyle w:val="9513B0E52E4040168EF05D1E65804BC7"/>
          </w:pPr>
          <w:r w:rsidRPr="009266DB">
            <w:rPr>
              <w:rStyle w:val="Tempatpenampungteks"/>
              <w:lang w:val="en-US"/>
            </w:rPr>
            <w:t>Klik atau ketuk di sini untuk memasukkan teks.</w:t>
          </w:r>
        </w:p>
      </w:docPartBody>
    </w:docPart>
    <w:docPart>
      <w:docPartPr>
        <w:name w:val="2466B939FE6042458C9C17BC2878CB2E"/>
        <w:category>
          <w:name w:val="Umum"/>
          <w:gallery w:val="placeholder"/>
        </w:category>
        <w:types>
          <w:type w:val="bbPlcHdr"/>
        </w:types>
        <w:behaviors>
          <w:behavior w:val="content"/>
        </w:behaviors>
        <w:guid w:val="{819E2CCA-CC09-4635-8166-56E491314455}"/>
      </w:docPartPr>
      <w:docPartBody>
        <w:p w:rsidR="00000000" w:rsidRDefault="00111670" w:rsidP="00111670">
          <w:pPr>
            <w:pStyle w:val="2466B939FE6042458C9C17BC2878CB2E"/>
          </w:pPr>
          <w:r w:rsidRPr="009266DB">
            <w:rPr>
              <w:rStyle w:val="Tempatpenampungteks"/>
              <w:lang w:val="en-US"/>
            </w:rPr>
            <w:t>Klik atau ketuk di sini untuk memasukkan teks.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670"/>
    <w:rsid w:val="000E409C"/>
    <w:rsid w:val="00111670"/>
    <w:rsid w:val="003E45F4"/>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d-ID" w:eastAsia="id-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styleId="Tempatpenampungteks">
    <w:name w:val="Placeholder Text"/>
    <w:basedOn w:val="FontParagrafDefault"/>
    <w:uiPriority w:val="99"/>
    <w:semiHidden/>
    <w:rsid w:val="00111670"/>
    <w:rPr>
      <w:color w:val="666666"/>
    </w:rPr>
  </w:style>
  <w:style w:type="paragraph" w:customStyle="1" w:styleId="3827B30C3F1244B5BC4F752A3E590733">
    <w:name w:val="3827B30C3F1244B5BC4F752A3E590733"/>
    <w:rsid w:val="00111670"/>
  </w:style>
  <w:style w:type="paragraph" w:customStyle="1" w:styleId="9513B0E52E4040168EF05D1E65804BC7">
    <w:name w:val="9513B0E52E4040168EF05D1E65804BC7"/>
    <w:rsid w:val="00111670"/>
  </w:style>
  <w:style w:type="paragraph" w:customStyle="1" w:styleId="2466B939FE6042458C9C17BC2878CB2E">
    <w:name w:val="2466B939FE6042458C9C17BC2878CB2E"/>
    <w:rsid w:val="0011167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3CC0372-DF7F-433E-A74F-1A4E777246C2}">
  <we:reference id="wa104382081" version="1.55.1.0" store="en-US" storeType="OMEX"/>
  <we:alternateReferences>
    <we:reference id="WA104382081" version="1.55.1.0" store="" storeType="OMEX"/>
  </we:alternateReferences>
  <we:properties>
    <we:property name="MENDELEY_BIBLIOGRAPHY_IS_DIRTY" value="true"/>
    <we:property name="MENDELEY_BIBLIOGRAPHY_LAST_MODIFIED" value="1786402028608"/>
    <we:property name="MENDELEY_CITATIONS" value="[{&quot;citationID&quot;:&quot;MENDELEY_CITATION_fded3335-128d-4a91-a5dc-c260ab95d6f1&quot;,&quot;properties&quot;:{&quot;noteIndex&quot;:0},&quot;isEdited&quot;:false,&quot;manualOverride&quot;:{&quot;isManuallyOverridden&quot;:false,&quot;citeprocText&quot;:&quot;(Aghion et al., 2004)&quot;,&quot;manualOverrideText&quot;:&quot;&quot;},&quot;citationTag&quot;:&quot;MENDELEY_CITATION_v3_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&quot;,&quot;citationItems&quot;:[{&quot;id&quot;:&quot;3e881053-749a-3706-b7b0-3ca9481a9c0b&quot;,&quot;itemData&quot;:{&quot;type&quot;:&quot;article-journal&quot;,&quot;id&quot;:&quot;3e881053-749a-3706-b7b0-3ca9481a9c0b&quot;,&quot;title&quot;:&quot;Technology and financial structure: Are innovative firms different?&quot;,&quot;author&quot;:[{&quot;family&quot;:&quot;Aghion&quot;,&quot;given&quot;:&quot;Philippe&quot;,&quot;parse-names&quot;:false,&quot;dropping-particle&quot;:&quot;&quot;,&quot;non-dropping-particle&quot;:&quot;&quot;},{&quot;family&quot;:&quot;Bond&quot;,&quot;given&quot;:&quot;Stephen&quot;,&quot;parse-names&quot;:false,&quot;dropping-particle&quot;:&quot;&quot;,&quot;non-dropping-particle&quot;:&quot;&quot;},{&quot;family&quot;:&quot;Klemm&quot;,&quot;given&quot;:&quot;Alexander&quot;,&quot;parse-names&quot;:false,&quot;dropping-particle&quot;:&quot;&quot;,&quot;non-dropping-particle&quot;:&quot;&quot;},{&quot;family&quot;:&quot;Marinescu&quot;,&quot;given&quot;:&quot;Ioana&quot;,&quot;parse-names&quot;:false,&quot;dropping-particle&quot;:&quot;&quot;,&quot;non-dropping-particle&quot;:&quot;&quot;}],&quot;container-title&quot;:&quot;Journal of the European Economic Association&quot;,&quot;container-title-short&quot;:&quot;J. Eur. Econ. Assoc.&quot;,&quot;DOI&quot;:&quot;10.1162/154247604323067989&quot;,&quot;ISSN&quot;:&quot;15424774&quot;,&quot;issued&quot;:{&quot;date-parts&quot;:[[2004]]},&quot;page&quot;:&quot;277-288&quot;,&quot;abstract&quot;:&quot;We use data on publicly traded U.K. firms to investigate whether financing choices differ systematically with R&amp;D intensity. As well as looking at a balance sheet measure of the debt/assets ratio, we also consider the probability of raising finance by issuing new equity, and the shares of bank debt and secured debt in total debt. We find a nonlinear relationship with the debt/assets ratio: firms that report positive but low R&amp;D use more debt finance than firms that report no R&amp;D, but the use of debt finance falls with R&amp;D intensity among those firms that report R&amp;D. We find a simpler relationship with the probability of issuing new equity: Firms that report R&amp;D are more likely to raise funds by issuing shares than firms that report no R&amp;D, and this probability increases with R&amp;D intensity. The shares of bank debt and secured debt in total debt are both lower for firms that report R&amp;D compared to those that do not, and tend to fall as R&amp;D intensity rises. We discuss possible explanations for these patterns. © 2004 by the European Economic Association.&quot;,&quot;publisher&quot;:&quot;MIT Press Journals&quot;,&quot;issue&quot;:&quot;2-3&quot;,&quot;volume&quot;:&quot;2&quot;},&quot;isTemporary&quot;:false}]},{&quot;citationID&quot;:&quot;MENDELEY_CITATION_acb4b5af-e78f-4b9d-bb87-321a36b7ef5d&quot;,&quot;properties&quot;:{&quot;noteIndex&quot;:0},&quot;isEdited&quot;:false,&quot;manualOverride&quot;:{&quot;isManuallyOverridden&quot;:false,&quot;citeprocText&quot;:&quot;(Cassar, 2004)&quot;,&quot;manualOverrideText&quot;:&quot;&quot;},&quot;citationTag&quot;:&quot;MENDELEY_CITATION_v3_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&quot;,&quot;citationItems&quot;:[{&quot;id&quot;:&quot;0df3cc0d-1732-35b3-afec-3f6bce819071&quot;,&quot;itemData&quot;:{&quot;type&quot;:&quot;article-journal&quot;,&quot;id&quot;:&quot;0df3cc0d-1732-35b3-afec-3f6bce819071&quot;,&quot;title&quot;:&quot;The financing of business start-ups&quot;,&quot;author&quot;:[{&quot;family&quot;:&quot;Cassar&quot;,&quot;given&quot;:&quot;Gavin&quot;,&quot;parse-names&quot;:false,&quot;dropping-particle&quot;:&quot;&quot;,&quot;non-dropping-particle&quot;:&quot;&quot;}],&quot;container-title&quot;:&quot;Journal of Business Venturing&quot;,&quot;container-title-short&quot;:&quot;J. Bus. Ventur.&quot;,&quot;DOI&quot;:&quot;10.1016/S0883-9026(03)00029-6&quot;,&quot;ISSN&quot;:&quot;08839026&quot;,&quot;issued&quot;:{&quot;date-parts&quot;:[[2004,3]]},&quot;page&quot;:&quot;261-283&quot;,&quot;abstract&quot;:&quot;This article investigates the determinants of capital structure and types of financing used around business start-ups utilizing a survey that reduces the confounding effects of survivorship bias. In particular, the influence of start-up size, asset structure, organization type, growth orientation, and owners' characteristics are examined both in the choice and in the magnitude of finance use. The results are consistent with the theoretical models incorporating issues, such as information asymmetries, agency theory, and transaction costs. The results also demonstrate linkages among providers of finance, maturity of assets, and the capital structure of start-ups. While the results provide insights into business finances near the time of creation, some recommendations for future research are discussed. © 2003 Elsevier Inc. All rights reserved.&quot;,&quot;issue&quot;:&quot;2&quot;,&quot;volume&quot;:&quot;19&quot;},&quot;isTemporary&quot;:false}]},{&quot;citationID&quot;:&quot;MENDELEY_CITATION_07d5dcab-7e2c-4e04-9815-9c0531d93318&quot;,&quot;properties&quot;:{&quot;noteIndex&quot;:0},&quot;isEdited&quot;:false,&quot;manualOverride&quot;:{&quot;isManuallyOverridden&quot;:false,&quot;citeprocText&quot;:&quot;(Cumming &amp;#38; Groh, 2018)&quot;,&quot;manualOverrideText&quot;:&quot;&quot;},&quot;citationTag&quot;:&quot;MENDELEY_CITATION_v3_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&quot;,&quot;citationItems&quot;:[{&quot;id&quot;:&quot;4722bf72-342b-35a4-b7fc-e4d4037d34dd&quot;,&quot;itemData&quot;:{&quot;type&quot;:&quot;article&quot;,&quot;id&quot;:&quot;4722bf72-342b-35a4-b7fc-e4d4037d34dd&quot;,&quot;title&quot;:&quot;Entrepreneurial finance: Unifying themes and future directions&quot;,&quot;author&quot;:[{&quot;family&quot;:&quot;Cumming&quot;,&quot;given&quot;:&quot;Douglas&quot;,&quot;parse-names&quot;:false,&quot;dropping-particle&quot;:&quot;&quot;,&quot;non-dropping-particle&quot;:&quot;&quot;},{&quot;family&quot;:&quot;Groh&quot;,&quot;given&quot;:&quot;Alexander Peter&quot;,&quot;parse-names&quot;:false,&quot;dropping-particle&quot;:&quot;&quot;,&quot;non-dropping-particle&quot;:&quot;&quot;}],&quot;container-title&quot;:&quot;Journal of Corporate Finance&quot;,&quot;DOI&quot;:&quot;10.1016/j.jcorpfin.2018.01.011&quot;,&quot;ISSN&quot;:&quot;09291199&quot;,&quot;issued&quot;:{&quot;date-parts&quot;:[[2018,6,1]]},&quot;page&quot;:&quot;538-555&quot;,&quot;abstract&quot;:&quot;We overview the papers of this special issue of the Journal of Corporate Finance and explain how they fit within the different segments of the entrepreneurial finance literature, including equity crowdfunding, angel investors, debt, venture capital, and private equity. We point to the growing importance of different sources of capital for entrepreneurs and emerging research trends pertinent to academics, practitioners, and policymakers. We explain common questions and suggest scope in future work for combining segments.&quot;,&quot;publisher&quot;:&quot;Elsevier B.V.&quot;,&quot;volume&quot;:&quot;50&quot;,&quot;container-title-short&quot;:&quot;&quot;},&quot;isTemporary&quot;:false}]},{&quot;citationID&quot;:&quot;MENDELEY_CITATION_3c78a7b2-ea97-40a2-8584-1f7e99597d97&quot;,&quot;properties&quot;:{&quot;noteIndex&quot;:0},&quot;isEdited&quot;:false,&quot;manualOverride&quot;:{&quot;isManuallyOverridden&quot;:false,&quot;citeprocText&quot;:&quot;(Kerr &amp;#38; Nanda, 2015)&quot;,&quot;manualOverrideText&quot;:&quot;&quot;},&quot;citationTag&quot;:&quot;MENDELEY_CITATION_v3_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&quot;,&quot;citationItems&quot;:[{&quot;id&quot;:&quot;74d8e4a6-82a3-30ad-b69b-dfd694f76044&quot;,&quot;itemData&quot;:{&quot;type&quot;:&quot;article&quot;,&quot;id&quot;:&quot;74d8e4a6-82a3-30ad-b69b-dfd694f76044&quot;,&quot;title&quot;:&quot;Financing Innovation&quot;,&quot;author&quot;:[{&quot;family&quot;:&quot;Kerr&quot;,&quot;given&quot;:&quot;William R.&quot;,&quot;parse-names&quot;:false,&quot;dropping-particle&quot;:&quot;&quot;,&quot;non-dropping-particle&quot;:&quot;&quot;},{&quot;family&quot;:&quot;Nanda&quot;,&quot;given&quot;:&quot;Ramana&quot;,&quot;parse-names&quot;:false,&quot;dropping-particle&quot;:&quot;&quot;,&quot;non-dropping-particle&quot;:&quot;&quot;}],&quot;container-title&quot;:&quot;Annual Review of Financial Economics&quot;,&quot;DOI&quot;:&quot;10.1146/annurev-financial-111914-041825&quot;,&quot;ISSN&quot;:&quot;19411375&quot;,&quot;issued&quot;:{&quot;date-parts&quot;:[[2015,12,7]]},&quot;page&quot;:&quot;445-462&quot;,&quot;abstract&quot;:&quot;We review the recent literature on the financing of innovation, inclusive of large companies and new start-ups. This research strand has been very active over the past five years, generating important new findings, questioning some long-held beliefs, and creating its own puzzles. Our review outlines the growing body of work that documents a role for debt financing related to innovation. We highlight the new literature on learning and experimentation across multistage innovation projects and how this impacts optimal financing design. We further highlight the strong interaction between financing choices for innovation and changing external conditions, especially reduced experimentation costs.&quot;,&quot;publisher&quot;:&quot;Annual Reviews Inc.&quot;,&quot;volume&quot;:&quot;7&quot;,&quot;container-title-short&quot;:&quot;&quot;},&quot;isTemporary&quot;:false}]},{&quot;citationID&quot;:&quot;MENDELEY_CITATION_bf3ad4bb-4735-47f9-8900-35f2afcc05c6&quot;,&quot;properties&quot;:{&quot;noteIndex&quot;:0},&quot;isEdited&quot;:false,&quot;manualOverride&quot;:{&quot;isManuallyOverridden&quot;:false,&quot;citeprocText&quot;:&quot;(Müller-Bloch &amp;#38; Kranz, 2015)&quot;,&quot;manualOverrideText&quot;:&quot;&quot;},&quot;citationTag&quot;:&quot;MENDELEY_CITATION_v3_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&quot;,&quot;citationItems&quot;:[{&quot;id&quot;:&quot;25dfe4db-6931-364c-bbb6-f0c5731b29c4&quot;,&quot;itemData&quot;:{&quot;type&quot;:&quot;report&quot;,&quot;id&quot;:&quot;25dfe4db-6931-364c-bbb6-f0c5731b29c4&quot;,&quot;title&quot;:&quot;A Framework for Rigorously Identifying Research Gaps in Qualitative Literature Reviews Completed Research Paper&quot;,&quot;author&quot;:[{&quot;family&quot;:&quot;Müller-Bloch&quot;,&quot;given&quot;:&quot;Christoph&quot;,&quot;parse-names&quot;:false,&quot;dropping-particle&quot;:&quot;&quot;,&quot;non-dropping-particle&quot;:&quot;&quot;},{&quot;family&quot;:&quot;Kranz&quot;,&quot;given&quot;:&quot;Johann&quot;,&quot;parse-names&quot;:false,&quot;dropping-particle&quot;:&quot;&quot;,&quot;non-dropping-particle&quot;:&quot;&quot;}],&quot;issued&quot;:{&quot;date-parts&quot;:[[2015]]},&quot;abstract&quot;:&quot;Identifying research gaps is a fundamental goal of literature reviewing. While it is widely acknowledged that literature reviews should identify research gaps, there are no methodological guidelines for how to identify research gaps in qualitative literature reviews ensuring rigor and replicability. Our study addresses this gap and proposes a framework that should help scholars in this endeavor without stifling creativity. To develop the framework we thoroughly analyze the state-of-the-art procedure of identifying research gaps in 40 recent literature reviews using a grounded theory approach. Based on the data, we subsequently derive a framework for identifying research gaps in qualitative literature reviews and demonstrate its application with an example. Our results provide a modus operandi for identifying research gaps, thus enabling scholars to conduct literature reviews more rigorously, effectively, and efficiently in the future.&quot;,&quot;container-title-short&quot;:&quot;&quot;},&quot;isTemporary&quot;:false}]},{&quot;citationID&quot;:&quot;MENDELEY_CITATION_71618d7d-57db-4688-95b2-90f101753813&quot;,&quot;properties&quot;:{&quot;noteIndex&quot;:0},&quot;isEdited&quot;:false,&quot;manualOverride&quot;:{&quot;isManuallyOverridden&quot;:true,&quot;citeprocText&quot;:&quot;(Hindrawati et al., 2023a)&quot;,&quot;manualOverrideText&quot;:&quot;Hindrawati et al., (2023)&quot;},&quot;citationTag&quot;:&quot;MENDELEY_CITATION_v3_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&quot;,&quot;citationItems&quot;:[{&quot;id&quot;:&quot;bee882dc-d41d-3105-bbd9-d009c638ef49&quot;,&quot;itemData&quot;:{&quot;type&quot;:&quot;article-journal&quot;,&quot;id&quot;:&quot;bee882dc-d41d-3105-bbd9-d009c638ef49&quot;,&quot;title&quot;:&quot;Does Innovative Millennial Entrepreneurship have a role in fostering cyber learning on business performance? A perspective of entrepreneurial agility&quot;,&quot;author&quot;:[{&quot;family&quot;:&quot;Hindrawati&quot;,&quot;given&quot;:&quot;Gita&quot;,&quot;parse-names&quot;:false,&quot;dropping-particle&quot;:&quot;&quot;,&quot;non-dropping-particle&quot;:&quot;&quot;},{&quot;family&quot;:&quot;Dhewanto&quot;,&quot;given&quot;:&quot;Wawan&quot;,&quot;parse-names&quot;:false,&quot;dropping-particle&quot;:&quot;&quot;,&quot;non-dropping-particle&quot;:&quot;&quot;},{&quot;family&quot;:&quot;Dellyana&quot;,&quot;given&quot;:&quot;Dina&quot;,&quot;parse-names&quot;:false,&quot;dropping-particle&quot;:&quot;&quot;,&quot;non-dropping-particle&quot;:&quot;&quot;}],&quot;container-title&quot;:&quot;International Journal of Entrepreneurship and Innovation&quot;,&quot;DOI&quot;:&quot;10.1177/14657503211066011&quot;,&quot;ISSN&quot;:&quot;20436882&quot;,&quot;issued&quot;:{&quot;date-parts&quot;:[[2023,11,1]]},&quot;page&quot;:&quot;219-232&quot;,&quot;abstract&quot;:&quot;Millennials have the uniqueness of active learners and work with freedom. Millennials are the first generation to put the fun in work-life. Social media is a strategic instrument in Cyber Learning (CL) in work-life and lifestyle. Learning on Business Performance (BP) in many studies has an insignificant effect and is still inconclusive. The purpose of this study is to offer Innovative Millennial Entrepreneurship (IME), which will be tested empirically in its role in pushing CL to BP significantly. Data collection was carried out by employing a purposive sampling method on 159 millennials who hold owner/manager positions in business organizations. Data analysis used a quantitative approach with Structural Equation Modelling (SEM). The empirical results in the model provide evidence that IME fully mediates, becoming a bridge that strongly fosters the role of CL (β = 0.83) on BP (β = 0.42) and Marketing Capability (MC) through Agile Teamwork (AT) provides an excellent total effect when compared with the direct effect between CL (β = 1.01) and BP (β = 0.79). In the Entrepreneurial Agility perspective, IME and MC through AT have encouraged millennials CL to be converted into better performance through opportunity foresight, systemic insight, and entrepreneurial mindset.&quot;,&quot;publisher&quot;:&quot;SAGE Publications Inc.&quot;,&quot;issue&quot;:&quot;4&quot;,&quot;volume&quot;:&quot;24&quot;,&quot;container-title-short&quot;:&quot;&quot;},&quot;isTemporary&quot;:false}]},{&quot;citationID&quot;:&quot;MENDELEY_CITATION_3ae1a324-4695-406e-8928-7b9e3fdb50b6&quot;,&quot;properties&quot;:{&quot;noteIndex&quot;:0},&quot;isEdited&quot;:false,&quot;manualOverride&quot;:{&quot;isManuallyOverridden&quot;:true,&quot;citeprocText&quot;:&quot;(Schumpeter, n.d.)&quot;,&quot;manualOverrideText&quot;:&quot;Schumpeter’s (1952)&quot;},&quot;citationTag&quot;:&quot;MENDELEY_CITATION_v3_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&quot;,&quot;citationItems&quot;:[{&quot;id&quot;:&quot;3e591d60-9754-3f3b-a1c6-7db04288dd0e&quot;,&quot;itemData&quot;:{&quot;type&quot;:&quot;report&quot;,&quot;id&quot;:&quot;3e591d60-9754-3f3b-a1c6-7db04288dd0e&quot;,&quot;title&quot;:&quot;The Theory of D E V E L O P M E N T&quot;,&quot;author&quot;:[{&quot;family&quot;:&quot;Schumpeter&quot;,&quot;given&quot;:&quot;Joseph&quot;,&quot;parse-names&quot;:false,&quot;dropping-particle&quot;:&quot;&quot;,&quot;non-dropping-particle&quot;:&quot;&quot;}],&quot;container-title-short&quot;:&quot;&quot;},&quot;isTemporary&quot;:false}]},{&quot;citationID&quot;:&quot;MENDELEY_CITATION_1f152448-544f-490f-a6e1-11de8897ff1d&quot;,&quot;properties&quot;:{&quot;noteIndex&quot;:0},&quot;isEdited&quot;:false,&quot;manualOverride&quot;:{&quot;isManuallyOverridden&quot;:true,&quot;citeprocText&quot;:&quot;(Lumpkin &amp;#38; Dess, 1996)&quot;,&quot;manualOverrideText&quot;:&quot;Lumpkin and Dess (1996).&quot;},&quot;citationTag&quot;:&quot;MENDELEY_CITATION_v3_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&quot;,&quot;citationItems&quot;:[{&quot;id&quot;:&quot;8b26b7a4-d83a-3e2a-9eec-9c9284af12e2&quot;,&quot;itemData&quot;:{&quot;type&quot;:&quot;report&quot;,&quot;id&quot;:&quot;8b26b7a4-d83a-3e2a-9eec-9c9284af12e2&quot;,&quot;title&quot;:&quot;Clarifying the Entrepreneurial Orientation Construct and Linking It to Performance&quot;,&quot;author&quot;:[{&quot;family&quot;:&quot;Lumpkin&quot;,&quot;given&quot;:&quot;G T&quot;,&quot;parse-names&quot;:false,&quot;dropping-particle&quot;:&quot;&quot;,&quot;non-dropping-particle&quot;:&quot;&quot;},{&quot;family&quot;:&quot;Dess&quot;,&quot;given&quot;:&quot;Gregory G&quot;,&quot;parse-names&quot;:false,&quot;dropping-particle&quot;:&quot;&quot;,&quot;non-dropping-particle&quot;:&quot;&quot;}],&quot;container-title&quot;:&quot;Source: The Academy of Management Review&quot;,&quot;issued&quot;:{&quot;date-parts&quot;:[[1996]]},&quot;number-of-pages&quot;:&quot;135-172&quot;,&quot;abstract&quot;:&quot;JSTOR is a not-for-profit service that helps scholars, researchers, and students discover, use, and build upon a wide range of content in a trusted digital archive. We use information technology and tools to increase productivity and facilitate new forms of scholarship. For more information about JSTOR, please contact support@jstor.org.. Academy of Management is collaborating with JSTOR to digitize, preserve and extend access to The Academy of Management Review.&quot;,&quot;issue&quot;:&quot;1&quot;,&quot;volume&quot;:&quot;21&quot;,&quot;container-title-short&quot;:&quot;&quot;},&quot;isTemporary&quot;:false}]},{&quot;citationID&quot;:&quot;MENDELEY_CITATION_d371b0be-bced-4efd-96f0-71073dd2872f&quot;,&quot;properties&quot;:{&quot;noteIndex&quot;:0},&quot;isEdited&quot;:false,&quot;manualOverride&quot;:{&quot;isManuallyOverridden&quot;:false,&quot;citeprocText&quot;:&quot;(BPS, 2021)&quot;,&quot;manualOverrideText&quot;:&quot;&quot;},&quot;citationTag&quot;:&quot;MENDELEY_CITATION_v3_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&quot;,&quot;citationItems&quot;:[{&quot;id&quot;:&quot;693b4e6c-0fca-3248-bd2f-aa9c0412b4c4&quot;,&quot;itemData&quot;:{&quot;type&quot;:&quot;webpage&quot;,&quot;id&quot;:&quot;693b4e6c-0fca-3248-bd2f-aa9c0412b4c4&quot;,&quot;title&quot;:&quot;Badan Pusat Statistik (BPS). (2021). Hasil Sensus Penduduk 2020.&quot;,&quot;author&quot;:[{&quot;family&quot;:&quot;BPS&quot;,&quot;given&quot;:&quot;&quot;,&quot;parse-names&quot;:false,&quot;dropping-particle&quot;:&quot;&quot;,&quot;non-dropping-particle&quot;:&quot;&quot;}],&quot;container-title&quot;:&quot;https://sensus.bps.go.id/main/index/sp2020&quot;,&quot;issued&quot;:{&quot;date-parts&quot;:[[2021]]},&quot;container-title-short&quot;:&quot;&quot;},&quot;isTemporary&quot;:false}]},{&quot;citationID&quot;:&quot;MENDELEY_CITATION_93264b6c-f54d-4fe1-8760-a5bed9be6bfc&quot;,&quot;properties&quot;:{&quot;noteIndex&quot;:0},&quot;isEdited&quot;:false,&quot;manualOverride&quot;:{&quot;isManuallyOverridden&quot;:false,&quot;citeprocText&quot;:&quot;(Kemenekraf RI, 2026)&quot;,&quot;manualOverrideText&quot;:&quot;&quot;},&quot;citationTag&quot;:&quot;MENDELEY_CITATION_v3_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&quot;,&quot;citationItems&quot;:[{&quot;id&quot;:&quot;fc1c1ecb-300b-3dd8-9108-25db79298a9e&quot;,&quot;itemData&quot;:{&quot;type&quot;:&quot;article-newspaper&quot;,&quot;id&quot;:&quot;fc1c1ecb-300b-3dd8-9108-25db79298a9e&quot;,&quot;title&quot;:&quot;Prabowo Targetkan Ekonomi Naik, Kementerian Ekraf Siap Perkuat Industri Kreatif&quot;,&quot;author&quot;:[{&quot;family&quot;:&quot;Kemenekraf RI&quot;,&quot;given&quot;:&quot;&quot;,&quot;parse-names&quot;:false,&quot;dropping-particle&quot;:&quot;&quot;,&quot;non-dropping-particle&quot;:&quot;&quot;}],&quot;container-title&quot;:&quot;https://ekraf.go.id/news/prabowo-targetkan-ekonomi-naik-kementerian-ekraf-siap-perkuat-industri-kreatif&quot;,&quot;issued&quot;:{&quot;date-parts&quot;:[[2026]]},&quot;container-title-short&quot;:&quot;&quot;},&quot;isTemporary&quot;:false}]},{&quot;citationID&quot;:&quot;MENDELEY_CITATION_b57d29e4-ce99-4d86-bd89-7d288f98e6fd&quot;,&quot;properties&quot;:{&quot;noteIndex&quot;:0},&quot;isEdited&quot;:false,&quot;manualOverride&quot;:{&quot;isManuallyOverridden&quot;:false,&quot;citeprocText&quot;:&quot;(BPS, 2025)&quot;,&quot;manualOverrideText&quot;:&quot;&quot;},&quot;citationTag&quot;:&quot;MENDELEY_CITATION_v3_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&quot;,&quot;citationItems&quot;:[{&quot;id&quot;:&quot;87c0dc2b-edb5-3a4e-ba45-c0e3a167bcba&quot;,&quot;itemData&quot;:{&quot;type&quot;:&quot;article-newspaper&quot;,&quot;id&quot;:&quot;87c0dc2b-edb5-3a4e-ba45-c0e3a167bcba&quot;,&quot;title&quot;:&quot;BPS: EKONOMI KREATIF SERAP TENAGA KERJA 27,4 JUTA TAHUN 2025&quot;,&quot;author&quot;:[{&quot;family&quot;:&quot;BPS&quot;,&quot;given&quot;:&quot;&quot;,&quot;parse-names&quot;:false,&quot;dropping-particle&quot;:&quot;&quot;,&quot;non-dropping-particle&quot;:&quot;&quot;}],&quot;container-title&quot;:&quot;https://www.bps.go.id/id/news/2025/11/17/805/bps--ekonomi-kreatif-serap-tenaga-kerja-27-4-juta-tahun-2025.html&quot;,&quot;issued&quot;:{&quot;date-parts&quot;:[[2025]]},&quot;container-title-short&quot;:&quot;&quot;},&quot;isTemporary&quot;:false}]},{&quot;citationID&quot;:&quot;MENDELEY_CITATION_2a432564-436b-4b38-84e0-d24bbf42dab9&quot;,&quot;properties&quot;:{&quot;noteIndex&quot;:0},&quot;isEdited&quot;:false,&quot;manualOverride&quot;:{&quot;isManuallyOverridden&quot;:false,&quot;citeprocText&quot;:&quot;(BPS, 2025)&quot;,&quot;manualOverrideText&quot;:&quot;&quot;},&quot;citationTag&quot;:&quot;MENDELEY_CITATION_v3_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&quot;,&quot;citationItems&quot;:[{&quot;id&quot;:&quot;87c0dc2b-edb5-3a4e-ba45-c0e3a167bcba&quot;,&quot;itemData&quot;:{&quot;type&quot;:&quot;article-newspaper&quot;,&quot;id&quot;:&quot;87c0dc2b-edb5-3a4e-ba45-c0e3a167bcba&quot;,&quot;title&quot;:&quot;BPS: EKONOMI KREATIF SERAP TENAGA KERJA 27,4 JUTA TAHUN 2025&quot;,&quot;author&quot;:[{&quot;family&quot;:&quot;BPS&quot;,&quot;given&quot;:&quot;&quot;,&quot;parse-names&quot;:false,&quot;dropping-particle&quot;:&quot;&quot;,&quot;non-dropping-particle&quot;:&quot;&quot;}],&quot;container-title&quot;:&quot;https://www.bps.go.id/id/news/2025/11/17/805/bps--ekonomi-kreatif-serap-tenaga-kerja-27-4-juta-tahun-2025.html&quot;,&quot;issued&quot;:{&quot;date-parts&quot;:[[2025]]},&quot;container-title-short&quot;:&quot;&quot;},&quot;isTemporary&quot;:false}]},{&quot;citationID&quot;:&quot;MENDELEY_CITATION_c5a36e9d-7ef4-493f-b9e9-c38462c5dbe9&quot;,&quot;properties&quot;:{&quot;noteIndex&quot;:0},&quot;isEdited&quot;:false,&quot;manualOverride&quot;:{&quot;isManuallyOverridden&quot;:true,&quot;citeprocText&quot;:&quot;(SWA, 2021)&quot;,&quot;manualOverrideText&quot;:&quot;(SWA, 2021).&quot;},&quot;citationTag&quot;:&quot;MENDELEY_CITATION_v3_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&quot;,&quot;citationItems&quot;:[{&quot;id&quot;:&quot;a55c49da-beb8-3417-9025-f85bc606e6b9&quot;,&quot;itemData&quot;:{&quot;type&quot;:&quot;article-newspaper&quot;,&quot;id&quot;:&quot;a55c49da-beb8-3417-9025-f85bc606e6b9&quot;,&quot;title&quot;:&quot;Jawa Tengah, Provinsi Tempat Terciptanya Kerajinan Kelas Dunia&quot;,&quot;author&quot;:[{&quot;family&quot;:&quot;SWA&quot;,&quot;given&quot;:&quot;&quot;,&quot;parse-names&quot;:false,&quot;dropping-particle&quot;:&quot;&quot;,&quot;non-dropping-particle&quot;:&quot;&quot;}],&quot;container-title&quot;:&quot;https://swa.co.id/read/336151/jawa-tengah-provinsi-tempat-terciptanya-kerajinan-kelas-dunia&quot;,&quot;issued&quot;:{&quot;date-parts&quot;:[[2021]]},&quot;container-title-short&quot;:&quot;&quot;},&quot;isTemporary&quot;:false}]},{&quot;citationID&quot;:&quot;MENDELEY_CITATION_1b886c14-e345-4781-8e2e-196e8e522b4f&quot;,&quot;properties&quot;:{&quot;noteIndex&quot;:0},&quot;isEdited&quot;:false,&quot;manualOverride&quot;:{&quot;isManuallyOverridden&quot;:true,&quot;citeprocText&quot;:&quot;(BPS JATENG, 2024)&quot;,&quot;manualOverrideText&quot;:&quot;(BPS Jateng, 2024)&quot;},&quot;citationItems&quot;:[{&quot;id&quot;:&quot;fc7aec4f-ad01-3bdd-bf61-88a0985876fe&quot;,&quot;itemData&quot;:{&quot;type&quot;:&quot;article-journal&quot;,&quot;id&quot;:&quot;fc7aec4f-ad01-3bdd-bf61-88a0985876fe&quot;,&quot;title&quot;:&quot;profil-industri-mikro-dan-kecil-provinsi-jawa-tengah-2024&quot;,&quot;author&quot;:[{&quot;family&quot;:&quot;BPS JATENG&quot;,&quot;given&quot;:&quot;&quot;,&quot;parse-names&quot;:false,&quot;dropping-particle&quot;:&quot;&quot;,&quot;non-dropping-particle&quot;:&quot;&quot;}],&quot;issued&quot;:{&quot;date-parts&quot;:[[2024]]},&quot;volume&quot;:&quot;7&quot;,&quot;container-title-short&quot;:&quot;&quot;},&quot;isTemporary&quot;:false}],&quot;citationTag&quot;:&quot;MENDELEY_CITATION_v3_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&quot;},{&quot;citationID&quot;:&quot;MENDELEY_CITATION_5076a269-b2cf-44a4-b99a-028b5177ee0e&quot;,&quot;properties&quot;:{&quot;noteIndex&quot;:0},&quot;isEdited&quot;:false,&quot;manualOverride&quot;:{&quot;isManuallyOverridden&quot;:true,&quot;citeprocText&quot;:&quot;(BPS JATENG, 2024)&quot;,&quot;manualOverrideText&quot;:&quot;(BPS Jateng, 2024)&quot;},&quot;citationItems&quot;:[{&quot;id&quot;:&quot;fc7aec4f-ad01-3bdd-bf61-88a0985876fe&quot;,&quot;itemData&quot;:{&quot;type&quot;:&quot;article-journal&quot;,&quot;id&quot;:&quot;fc7aec4f-ad01-3bdd-bf61-88a0985876fe&quot;,&quot;title&quot;:&quot;profil-industri-mikro-dan-kecil-provinsi-jawa-tengah-2024&quot;,&quot;author&quot;:[{&quot;family&quot;:&quot;BPS JATENG&quot;,&quot;given&quot;:&quot;&quot;,&quot;parse-names&quot;:false,&quot;dropping-particle&quot;:&quot;&quot;,&quot;non-dropping-particle&quot;:&quot;&quot;}],&quot;issued&quot;:{&quot;date-parts&quot;:[[2024]]},&quot;volume&quot;:&quot;7&quot;,&quot;container-title-short&quot;:&quot;&quot;},&quot;isTemporary&quot;:false}],&quot;citationTag&quot;:&quot;MENDELEY_CITATION_v3_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&quot;},{&quot;citationID&quot;:&quot;MENDELEY_CITATION_932c751a-161e-487e-afa1-4731fe2c9355&quot;,&quot;properties&quot;:{&quot;noteIndex&quot;:0},&quot;isEdited&quot;:false,&quot;manualOverride&quot;:{&quot;isManuallyOverridden&quot;:false,&quot;citeprocText&quot;:&quot;(D. J. Teece et al., 1997a)&quot;,&quot;manualOverrideText&quot;:&quot;&quot;},&quot;citationTag&quot;:&quot;MENDELEY_CITATION_v3_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&quot;,&quot;citationItems&quot;:[{&quot;id&quot;:&quot;5d7970d4-a26d-30c6-a688-20d92f7da88e&quot;,&quot;itemData&quot;:{&quot;type&quot;:&quot;article-journal&quot;,&quot;id&quot;:&quot;5d7970d4-a26d-30c6-a688-20d92f7da88e&quot;,&quot;title&quot;:&quot;Dynamic capabilities and strategic management&quot;,&quot;author&quot;:[{&quot;family&quot;:&quot;Teece&quot;,&quot;given&quot;:&quot;David J.&quot;,&quot;parse-names&quot;:false,&quot;dropping-particle&quot;:&quot;&quot;,&quot;non-dropping-particle&quot;:&quot;&quot;},{&quot;family&quot;:&quot;Pisano&quot;,&quot;given&quot;:&quot;Gary&quot;,&quot;parse-names&quot;:false,&quot;dropping-particle&quot;:&quot;&quot;,&quot;non-dropping-particle&quot;:&quot;&quot;},{&quot;family&quot;:&quot;Shuen&quot;,&quot;given&quot;:&quot;Amy&quot;,&quot;parse-names&quot;:false,&quot;dropping-particle&quot;:&quot;&quot;,&quot;non-dropping-particle&quot;:&quot;&quot;}],&quot;container-title&quot;:&quot;Strategic Management Journal&quot;,&quot;DOI&quot;:&quot;10.1002/(SICI)1097-0266(199708)18:7&lt;509::AID-SMJ882&gt;3.0.CO;2-Z&quot;,&quot;ISSN&quot;:&quot;01432095&quot;,&quot;issued&quot;:{&quot;date-parts&quot;:[[1997]]},&quot;page&quot;:&quot;509-533&quot;,&quot;abstract&quot;:&quot;The dynamic capabilities framework analyzes the sources and methods of wealth creation and capture by private enterprise firms operating in environments of rapid technological change. The competitive advantage of firms is seen as resting on distinctive processes (ways of coordinating and combining), shaped by the firm's (specific) asset positions (such as the firm's portfolio of difficult-to-trade knowledge assets and complementary assets), and the evolution path(s) it has adopted or inherited. The importance of path dependencies is amplified where conditions of increasing returns exist. Whether and how a firm's competitive advantage is eroded depends on the stability of market demand, and the ease of replicability (expanding internally) and imitatability (replication by competitors). If correct, the framework suggests that private wealth creation in regimes of rapid technological change depends in large measure on honing internal technological, organizational, and managerial processes inside the firm. In short, identifying new opportunities and organizing effectively and efficiently to embrace them are generally more fundamental to private wealth creation than is strategizing, if by strategizing one means engaging in business conduct that keeps competitors off balance, raises rival's costs, and excludes new entrants. © 1997 by John Wiley &amp; Sons, Ltd.&quot;,&quot;publisher&quot;:&quot;John Wiley and Sons Inc.&quot;,&quot;issue&quot;:&quot;7&quot;,&quot;volume&quot;:&quot;18&quot;,&quot;container-title-short&quot;:&quot;&quot;},&quot;isTemporary&quot;:false}]},{&quot;citationID&quot;:&quot;MENDELEY_CITATION_761c5f0c-ec56-4a92-92cb-bb7e07f959ee&quot;,&quot;properties&quot;:{&quot;noteIndex&quot;:0},&quot;isEdited&quot;:false,&quot;manualOverride&quot;:{&quot;isManuallyOverridden&quot;:true,&quot;citeprocText&quot;:&quot;(Hindrawati et al., 2023b)&quot;,&quot;manualOverrideText&quot;:&quot;Hindrawati et al. (2023)&quot;},&quot;citationTag&quot;:&quot;MENDELEY_CITATION_v3_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&quot;,&quot;citationItems&quot;:[{&quot;id&quot;:&quot;acae20e8-e283-3e4c-b91c-57048d99ccd4&quot;,&quot;itemData&quot;:{&quot;type&quot;:&quot;article-journal&quot;,&quot;id&quot;:&quot;acae20e8-e283-3e4c-b91c-57048d99ccd4&quot;,&quot;title&quot;:&quot;Does Innovative Millennial Entrepreneurship have a role in fostering cyber learning on business performance? A perspective of entrepreneurial agility&quot;,&quot;author&quot;:[{&quot;family&quot;:&quot;Hindrawati&quot;,&quot;given&quot;:&quot;Gita&quot;,&quot;parse-names&quot;:false,&quot;dropping-particle&quot;:&quot;&quot;,&quot;non-dropping-particle&quot;:&quot;&quot;},{&quot;family&quot;:&quot;Dhewanto&quot;,&quot;given&quot;:&quot;Wawan&quot;,&quot;parse-names&quot;:false,&quot;dropping-particle&quot;:&quot;&quot;,&quot;non-dropping-particle&quot;:&quot;&quot;},{&quot;family&quot;:&quot;Dellyana&quot;,&quot;given&quot;:&quot;Dina&quot;,&quot;parse-names&quot;:false,&quot;dropping-particle&quot;:&quot;&quot;,&quot;non-dropping-particle&quot;:&quot;&quot;}],&quot;container-title&quot;:&quot;International Journal of Entrepreneurship and Innovation&quot;,&quot;DOI&quot;:&quot;10.1177/14657503211066011&quot;,&quot;ISSN&quot;:&quot;20436882&quot;,&quot;issued&quot;:{&quot;date-parts&quot;:[[2023,11,1]]},&quot;page&quot;:&quot;219-232&quot;,&quot;abstract&quot;:&quot;Millennials have the uniqueness of active learners and work with freedom. Millennials are the first generation to put the fun in work-life. Social media is a strategic instrument in Cyber Learning (CL) in work-life and lifestyle. Learning on Business Performance (BP) in many studies has an insignificant effect and is still inconclusive. The purpose of this study is to offer Innovative Millennial Entrepreneurship (IME), which will be tested empirically in its role in pushing CL to BP significantly. Data collection was carried out by employing a purposive sampling method on 159 millennials who hold owner/manager positions in business organizations. Data analysis used a quantitative approach with Structural Equation Modelling (SEM). The empirical results in the model provide evidence that IME fully mediates, becoming a bridge that strongly fosters the role of CL (β = 0.83) on BP (β = 0.42) and Marketing Capability (MC) through Agile Teamwork (AT) provides an excellent total effect when compared with the direct effect between CL (β = 1.01) and BP (β = 0.79). In the Entrepreneurial Agility perspective, IME and MC through AT have encouraged millennials CL to be converted into better performance through opportunity foresight, systemic insight, and entrepreneurial mindset.&quot;,&quot;publisher&quot;:&quot;SAGE Publications Inc.&quot;,&quot;issue&quot;:&quot;4&quot;,&quot;volume&quot;:&quot;24&quot;,&quot;container-title-short&quot;:&quot;&quot;},&quot;isTemporary&quot;:false}]},{&quot;citationID&quot;:&quot;MENDELEY_CITATION_2a67bccc-3c5e-43a0-9746-1d392268f99e&quot;,&quot;properties&quot;:{&quot;noteIndex&quot;:0},&quot;isEdited&quot;:false,&quot;manualOverride&quot;:{&quot;isManuallyOverridden&quot;:true,&quot;citeprocText&quot;:&quot;(Aulia et al., 2024)&quot;,&quot;manualOverrideText&quot;:&quot;Aulia et al. (2024)&quot;},&quot;citationTag&quot;:&quot;MENDELEY_CITATION_v3_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&quot;,&quot;citationItems&quot;:[{&quot;id&quot;:&quot;a2ffffb9-1864-346e-a1c0-ea5dc0738cc3&quot;,&quot;itemData&quot;:{&quot;type&quot;:&quot;article-journal&quot;,&quot;id&quot;:&quot;a2ffffb9-1864-346e-a1c0-ea5dc0738cc3&quot;,&quot;title&quot;:&quot;Enhancing Organizational Performance: Can Innovative Millennial Entrepreneurship and Business Continuity Take on A Mediating Role?&quot;,&quot;author&quot;:[{&quot;family&quot;:&quot;Aulia&quot;,&quot;given&quot;:&quot;Annisa Nur&quot;,&quot;parse-names&quot;:false,&quot;dropping-particle&quot;:&quot;&quot;,&quot;non-dropping-particle&quot;:&quot;&quot;},{&quot;family&quot;:&quot;Hermawan&quot;,&quot;given&quot;:&quot;Iwan&quot;,&quot;parse-names&quot;:false,&quot;dropping-particle&quot;:&quot;&quot;,&quot;non-dropping-particle&quot;:&quot;&quot;},{&quot;family&quot;:&quot;Purnamasari&quot;,&quot;given&quot;:&quot;Eva&quot;,&quot;parse-names&quot;:false,&quot;dropping-particle&quot;:&quot;&quot;,&quot;non-dropping-particle&quot;:&quot;&quot;}],&quot;container-title&quot;:&quot;Organization and Human Capital Development&quot;,&quot;DOI&quot;:&quot;10.31098/orcadev.v3i2.2419&quot;,&quot;ISSN&quot;:&quot;2829-7598&quot;,&quot;issued&quot;:{&quot;date-parts&quot;:[[2024,10,30]]},&quot;page&quot;:&quot;84-96&quot;,&quot;abstract&quot;:&quot;Facing business challenges requires creative ideas that can push into the realm of innovation. Innovation, which is widely held by the millennial generation, is advantageous for companies because this generation is good at developing ideas. However, the phenomenon is that 67% of creative media businesses in 2021 declined in revenue. In connection with these main obstacles, the purpose of this study is to identify constructs that can mediate the role of Relational Capital (RC) in organizational performance (OP). To address the research objective, this study concentrates on the creative media industry, utilizing a sample of 163 respondents. The data were analyzed using Structural Equation Modeling (SEM) through the AMOS software. The results reveal that RC does not have a significant impact on OP.This research examines the role of Innovative Millennial Entrepreneurship (IME) and Business Continuity (BC) in mediating RC to OP. This study empirically proved that RC has no significant effect on OP, but IME and BC can increase RC to OP, with a total effect of 1.487 for IME and 0.509 for BC. Based on this result, it is empirically proven that IME and BC fully mediate the role of RC in CP. This is a contribution to the theoretical domain of dynamic capacity theory.&quot;,&quot;publisher&quot;:&quot;Research Synergy Foundation&quot;,&quot;issue&quot;:&quot;2&quot;,&quot;volume&quot;:&quot;3&quot;,&quot;container-title-short&quot;:&quot;&quot;},&quot;isTemporary&quot;:false}]},{&quot;citationID&quot;:&quot;MENDELEY_CITATION_6eba53f8-6618-482f-a9c4-8fe04e9c6e48&quot;,&quot;properties&quot;:{&quot;noteIndex&quot;:0},&quot;isEdited&quot;:false,&quot;manualOverride&quot;:{&quot;isManuallyOverridden&quot;:true,&quot;citeprocText&quot;:&quot;(Kor et al., 2016)&quot;,&quot;manualOverrideText&quot;:&quot;Kor et al, (2016)&quot;},&quot;citationItems&quot;:[{&quot;id&quot;:&quot;ece78062-5bbc-3f16-a8c9-f284fb7da6aa&quot;,&quot;itemData&quot;:{&quot;type&quot;:&quot;article-journal&quot;,&quot;id&quot;:&quot;ece78062-5bbc-3f16-a8c9-f284fb7da6aa&quot;,&quot;title&quot;:&quot;Penrose's The Theory of the Growth of the Firm: An Exemplar of Engaged Scholarship&quot;,&quot;author&quot;:[{&quot;family&quot;:&quot;Kor&quot;,&quot;given&quot;:&quot;Yasemin Y.&quot;,&quot;parse-names&quot;:false,&quot;dropping-particle&quot;:&quot;&quot;,&quot;non-dropping-particle&quot;:&quot;&quot;},{&quot;family&quot;:&quot;Mahoney&quot;,&quot;given&quot;:&quot;Joseph T.&quot;,&quot;parse-names&quot;:false,&quot;dropping-particle&quot;:&quot;&quot;,&quot;non-dropping-particle&quot;:&quot;&quot;},{&quot;family&quot;:&quot;Siemsen&quot;,&quot;given&quot;:&quot;Enno&quot;,&quot;parse-names&quot;:false,&quot;dropping-particle&quot;:&quot;&quot;,&quot;non-dropping-particle&quot;:&quot;&quot;},{&quot;family&quot;:&quot;Tan&quot;,&quot;given&quot;:&quot;Danchi&quot;,&quot;parse-names&quot;:false,&quot;dropping-particle&quot;:&quot;&quot;,&quot;non-dropping-particle&quot;:&quot;&quot;}],&quot;container-title&quot;:&quot;Production and Operations Management&quot;,&quot;container-title-short&quot;:&quot;Prod. Oper. Manag.&quot;,&quot;DOI&quot;:&quot;10.1111/poms.12572&quot;,&quot;ISSN&quot;:&quot;19375956&quot;,&quot;issued&quot;:{&quot;date-parts&quot;:[[2016,10,1]]},&quot;page&quot;:&quot;1727-1744&quot;,&quot;abstract&quot;:&quot;Edith Penrose's (1959) classic book, The Theory of the Growth of the Firm, made a substantial impact on strategic management research, especially in the context of the resource-based view of the firm, and the ripple effects of her impact continue to unfold today in various disciplines. The book serves as a remarkably rich source of inspiration for scholarly research and a generative source of ideas, which are poised to be further developed. In this study, we examine Penrose's (1959) classic and provide: (1) the process by which this book came about; (2) a summary of its key ideas; (3) some implications for operations management research; (4) the subsequent impact of the book, in which we focus on mathematical models; and (5) a discussion of some of the research lessons learned from this exemplar of engaged scholarship. We invite management science and operations scholars to discover the rich scientific world of Edith Penrose and experience the product and process of her research creativity.&quot;,&quot;publisher&quot;:&quot;Wiley-Blackwell&quot;,&quot;issue&quot;:&quot;10&quot;,&quot;volume&quot;:&quot;25&quot;},&quot;isTemporary&quot;:false}],&quot;citationTag&quot;:&quot;MENDELEY_CITATION_v3_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&quot;},{&quot;citationID&quot;:&quot;MENDELEY_CITATION_52df19a0-0920-4334-b622-c3be59d995dc&quot;,&quot;properties&quot;:{&quot;noteIndex&quot;:0},&quot;isEdited&quot;:false,&quot;manualOverride&quot;:{&quot;isManuallyOverridden&quot;:true,&quot;citeprocText&quot;:&quot;(Kor et al., 2016)&quot;,&quot;manualOverrideText&quot;:&quot;Kor et al, (2016)&quot;},&quot;citationItems&quot;:[{&quot;id&quot;:&quot;ece78062-5bbc-3f16-a8c9-f284fb7da6aa&quot;,&quot;itemData&quot;:{&quot;type&quot;:&quot;article-journal&quot;,&quot;id&quot;:&quot;ece78062-5bbc-3f16-a8c9-f284fb7da6aa&quot;,&quot;title&quot;:&quot;Penrose's The Theory of the Growth of the Firm: An Exemplar of Engaged Scholarship&quot;,&quot;author&quot;:[{&quot;family&quot;:&quot;Kor&quot;,&quot;given&quot;:&quot;Yasemin Y.&quot;,&quot;parse-names&quot;:false,&quot;dropping-particle&quot;:&quot;&quot;,&quot;non-dropping-particle&quot;:&quot;&quot;},{&quot;family&quot;:&quot;Mahoney&quot;,&quot;given&quot;:&quot;Joseph T.&quot;,&quot;parse-names&quot;:false,&quot;dropping-particle&quot;:&quot;&quot;,&quot;non-dropping-particle&quot;:&quot;&quot;},{&quot;family&quot;:&quot;Siemsen&quot;,&quot;given&quot;:&quot;Enno&quot;,&quot;parse-names&quot;:false,&quot;dropping-particle&quot;:&quot;&quot;,&quot;non-dropping-particle&quot;:&quot;&quot;},{&quot;family&quot;:&quot;Tan&quot;,&quot;given&quot;:&quot;Danchi&quot;,&quot;parse-names&quot;:false,&quot;dropping-particle&quot;:&quot;&quot;,&quot;non-dropping-particle&quot;:&quot;&quot;}],&quot;container-title&quot;:&quot;Production and Operations Management&quot;,&quot;container-title-short&quot;:&quot;Prod. Oper. Manag.&quot;,&quot;DOI&quot;:&quot;10.1111/poms.12572&quot;,&quot;ISSN&quot;:&quot;19375956&quot;,&quot;issued&quot;:{&quot;date-parts&quot;:[[2016,10,1]]},&quot;page&quot;:&quot;1727-1744&quot;,&quot;abstract&quot;:&quot;Edith Penrose's (1959) classic book, The Theory of the Growth of the Firm, made a substantial impact on strategic management research, especially in the context of the resource-based view of the firm, and the ripple effects of her impact continue to unfold today in various disciplines. The book serves as a remarkably rich source of inspiration for scholarly research and a generative source of ideas, which are poised to be further developed. In this study, we examine Penrose's (1959) classic and provide: (1) the process by which this book came about; (2) a summary of its key ideas; (3) some implications for operations management research; (4) the subsequent impact of the book, in which we focus on mathematical models; and (5) a discussion of some of the research lessons learned from this exemplar of engaged scholarship. We invite management science and operations scholars to discover the rich scientific world of Edith Penrose and experience the product and process of her research creativity.&quot;,&quot;publisher&quot;:&quot;Wiley-Blackwell&quot;,&quot;issue&quot;:&quot;10&quot;,&quot;volume&quot;:&quot;25&quot;},&quot;isTemporary&quot;:false}],&quot;citationTag&quot;:&quot;MENDELEY_CITATION_v3_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&quot;},{&quot;citationID&quot;:&quot;MENDELEY_CITATION_878e3e5c-48a7-4f75-8d07-a9369bb5cd14&quot;,&quot;properties&quot;:{&quot;noteIndex&quot;:0},&quot;isEdited&quot;:false,&quot;manualOverride&quot;:{&quot;isManuallyOverridden&quot;:true,&quot;citeprocText&quot;:&quot;(D. Teece &amp;#38; Pisano, 1994)&quot;,&quot;manualOverrideText&quot;:&quot;D. Teece &amp; Pisano, (1994)&quot;},&quot;citationTag&quot;:&quot;MENDELEY_CITATION_v3_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&quot;,&quot;citationItems&quot;:[{&quot;id&quot;:&quot;77c78d35-c1df-3952-b84e-f9b03f551ded&quot;,&quot;itemData&quot;:{&quot;type&quot;:&quot;report&quot;,&quot;id&quot;:&quot;77c78d35-c1df-3952-b84e-f9b03f551ded&quot;,&quot;title&quot;:&quot;The Dynamic Capabilities of Firms: an Introduction&quot;,&quot;author&quot;:[{&quot;family&quot;:&quot;Teece&quot;,&quot;given&quot;:&quot;David&quot;,&quot;parse-names&quot;:false,&quot;dropping-particle&quot;:&quot;&quot;,&quot;non-dropping-particle&quot;:&quot;&quot;},{&quot;family&quot;:&quot;Pisano&quot;,&quot;given&quot;:&quot;Gary&quot;,&quot;parse-names&quot;:false,&quot;dropping-particle&quot;:&quot;&quot;,&quot;non-dropping-particle&quot;:&quot;&quot;}],&quot;URL&quot;:&quot;http://icc.oxfordjournals.org/&quot;,&quot;issued&quot;:{&quot;date-parts&quot;:[[1994]]},&quot;abstract&quot;:&quot;An expanded paradigm is needed to explain how competitive advantage is gained and held. Firms resorting to 'resource-based strategy' attempt to accumulate valuable technology assets and employ an aggressive intellectual property stance. However, winners in the global marketplace have been firms demonstrating timely responsiveness and rapid and flexible product innovation, along with the management capability to effectively coordinate and redeploy internal and external competences. This source of competitive advantage, 'dynamic capabilities', emphasizes two aspects. First, it refers to the shifting character of the environment; second, it emphasizes the key role of strategic management in appropriately adapting, integrating, and re-configuring internal and external organizational skills, resources, and functional competences toward changing environment. 3 Only recently have researchers begun to focus on the specifics of developing firm-specific capabilities and the manner in which competences are renewed to respond to shifts in the business environment. The dynamic capabilities \\ approach provides a coherent framework to integrate existing conceptual and empirical ^ knowledge, and facilitate prescription. This paper argues that the competitive advan-is tage of firms stems from dynamic capabilities rooted in high performance routines z operating inside the firm, embedded in the firm's processes, and conditioned by its • *&gt; history. It offers dynamic capabilities as an emerging paradigm of the modern business J firm that draws on multiple disciplines and advances, with the help of industry studies &gt; in the USA and elsewhere.&quot;,&quot;container-title-short&quot;:&quot;&quot;},&quot;isTemporary&quot;:false}]},{&quot;citationID&quot;:&quot;MENDELEY_CITATION_7cd318b8-5e2d-40ea-b5df-ae7235f75752&quot;,&quot;properties&quot;:{&quot;noteIndex&quot;:0},&quot;isEdited&quot;:false,&quot;manualOverride&quot;:{&quot;isManuallyOverridden&quot;:true,&quot;citeprocText&quot;:&quot;(D. J. Teece et al., 1997b)&quot;,&quot;manualOverrideText&quot;:&quot;Teece et al. (1997)&quot;},&quot;citationTag&quot;:&quot;MENDELEY_CITATION_v3_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&quot;,&quot;citationItems&quot;:[{&quot;id&quot;:&quot;cb67e5f5-70ed-37b3-af8e-7700c548a9ff&quot;,&quot;itemData&quot;:{&quot;type&quot;:&quot;report&quot;,&quot;id&quot;:&quot;cb67e5f5-70ed-37b3-af8e-7700c548a9ff&quot;,&quot;title&quot;:&quot;Dynamic Capabilities and Strategic Management&quot;,&quot;author&quot;:[{&quot;family&quot;:&quot;Teece&quot;,&quot;given&quot;:&quot;David J&quot;,&quot;parse-names&quot;:false,&quot;dropping-particle&quot;:&quot;&quot;,&quot;non-dropping-particle&quot;:&quot;&quot;},{&quot;family&quot;:&quot;Pisano&quot;,&quot;given&quot;:&quot;Gary&quot;,&quot;parse-names&quot;:false,&quot;dropping-particle&quot;:&quot;&quot;,&quot;non-dropping-particle&quot;:&quot;&quot;},{&quot;family&quot;:&quot;Shuen&quot;,&quot;given&quot;:&quot;Amy&quot;,&quot;parse-names&quot;:false,&quot;dropping-particle&quot;:&quot;&quot;,&quot;non-dropping-particle&quot;:&quot;&quot;}],&quot;container-title&quot;:&quot;Strategic Management Journal&quot;,&quot;issued&quot;:{&quot;date-parts&quot;:[[1997]]},&quot;number-of-pages&quot;:&quot;509-533&quot;,&quot;issue&quot;:&quot;7&quot;,&quot;volume&quot;:&quot;18&quot;,&quot;container-title-short&quot;:&quot;&quot;},&quot;isTemporary&quot;:false}]},{&quot;citationID&quot;:&quot;MENDELEY_CITATION_c824d7fd-9613-4206-b955-13d131f22f77&quot;,&quot;properties&quot;:{&quot;noteIndex&quot;:0},&quot;isEdited&quot;:false,&quot;manualOverride&quot;:{&quot;isManuallyOverridden&quot;:true,&quot;citeprocText&quot;:&quot;(D. J. Teece, 2007)&quot;,&quot;manualOverrideText&quot;:&quot;D. J. Teece, (2007)&quot;},&quot;citationTag&quot;:&quot;MENDELEY_CITATION_v3_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&quot;,&quot;citationItems&quot;:[{&quot;id&quot;:&quot;bfd0da10-6773-3fc4-9b2a-d99b2913bbd2&quot;,&quot;itemData&quot;:{&quot;type&quot;:&quot;article-journal&quot;,&quot;id&quot;:&quot;bfd0da10-6773-3fc4-9b2a-d99b2913bbd2&quot;,&quot;title&quot;:&quot;Explicating dynamic capabilities: The nature and microfoundations of (sustainable) enterprise performance&quot;,&quot;author&quot;:[{&quot;family&quot;:&quot;Teece&quot;,&quot;given&quot;:&quot;David J.&quot;,&quot;parse-names&quot;:false,&quot;dropping-particle&quot;:&quot;&quot;,&quot;non-dropping-particle&quot;:&quot;&quot;}],&quot;container-title&quot;:&quot;Strategic Management Journal&quot;,&quot;DOI&quot;:&quot;10.1002/smj.640&quot;,&quot;ISSN&quot;:&quot;01432095&quot;,&quot;issued&quot;:{&quot;date-parts&quot;:[[2007,12]]},&quot;page&quot;:&quot;1319-1350&quot;,&quot;abstract&quot;:&quot;This paper draws on the social and behavioral sciences in an endeavor to specify the nature and microfoundations of the capabilities necessary to sustain superior enterprise performance in an open economy with rapid innovation and globally dispersed sources of invention, innovation, and manufacturing capability. Dynamic capabilities enable business enterprises to create, deploy, and protect the intangible assets that support superior long- run business performance. The microfoundations of dynamic capabilities - the distinct skills, processes, procedures, organizational structures, decision rules, and disciplines - which undergird enterprise-level sensing, seizing, and reconfiguring capacities are difficult to develop and deploy. Enterprises with strong dynamic capabilities are intensely entrepreneurial. They not only adapt to business ecosystems, but also shape them through innovation and through collaboration with other enterprises, entities, and institutions. The framework advanced can help scholars understand the foundations of long-run enterprise success while helping managers delineate relevant strategic considerations and the priorities they must adopt to enhance enterprise performance and escape the zero profit tendency associated with operating in markets open to global competition. Copyright © 2007 John Wiley &amp; Sons, Ltd.&quot;,&quot;issue&quot;:&quot;13&quot;,&quot;volume&quot;:&quot;28&quot;,&quot;container-title-short&quot;:&quot;&quot;},&quot;isTemporary&quot;:false}]},{&quot;citationID&quot;:&quot;MENDELEY_CITATION_1dfd3624-8c3a-473b-94bf-2c0ab1705cb1&quot;,&quot;properties&quot;:{&quot;noteIndex&quot;:0},&quot;isEdited&quot;:false,&quot;manualOverride&quot;:{&quot;isManuallyOverridden&quot;:true,&quot;citeprocText&quot;:&quot;(Rehman et al., 2021)&quot;,&quot;manualOverrideText&quot;:&quot;Rehman et al.(2021)&quot;},&quot;citationTag&quot;:&quot;MENDELEY_CITATION_v3_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&quot;,&quot;citationItems&quot;:[{&quot;id&quot;:&quot;c17fd8c5-56b3-3371-a0ad-16430695ba7a&quot;,&quot;itemData&quot;:{&quot;type&quot;:&quot;article-journal&quot;,&quot;id&quot;:&quot;c17fd8c5-56b3-3371-a0ad-16430695ba7a&quot;,&quot;title&quot;:&quot;Firing on all cylinders: Configuring information technology around the constituents of corporate entrepreneurship to outperform in SME sector&quot;,&quot;author&quot;:[{&quot;family&quot;:&quot;Rehman&quot;,&quot;given&quot;:&quot;Nabeel&quot;,&quot;parse-names&quot;:false,&quot;dropping-particle&quot;:&quot;&quot;,&quot;non-dropping-particle&quot;:&quot;&quot;},{&quot;family&quot;:&quot;Mahmood&quot;,&quot;given&quot;:&quot;Asif&quot;,&quot;parse-names&quot;:false,&quot;dropping-particle&quot;:&quot;&quot;,&quot;non-dropping-particle&quot;:&quot;&quot;},{&quot;family&quot;:&quot;Ikram&quot;,&quot;given&quot;:&quot;Amir&quot;,&quot;parse-names&quot;:false,&quot;dropping-particle&quot;:&quot;&quot;,&quot;non-dropping-particle&quot;:&quot;&quot;},{&quot;family&quot;:&quot;Ahmad&quot;,&quot;given&quot;:&quot;Ayyaz&quot;,&quot;parse-names&quot;:false,&quot;dropping-particle&quot;:&quot;&quot;,&quot;non-dropping-particle&quot;:&quot;&quot;}],&quot;container-title&quot;:&quot;PLoS ONE&quot;,&quot;container-title-short&quot;:&quot;PLoS One&quot;,&quot;DOI&quot;:&quot;10.1371/journal.pone.0256539&quot;,&quot;ISSN&quot;:&quot;19326203&quot;,&quot;PMID&quot;:&quot;34473756&quot;,&quot;issued&quot;:{&quot;date-parts&quot;:[[2021,9,1]]},&quot;abstract&quot;:&quot;This study has examined how small and medium enterprises (SMEs) may enhance their performance under different settings of information technology (IT) capabilities and corporate entrepreneurship (CE). Established on the dynamic capability view, the researchers have analyzed the connections between IT capabilities and CE, in addition to the performance results of SMEs. The research has explored these novel relationships by utilizing partial least square-structural equation modeling (PLS-SEM) with a data sample of 447 SMEs of the manufacturing sector in Pakistan. The findings present that IT capabilities positively influence the market and financial performance of SMEs through the mediating role of CE dimensions. The study uniquely determines the mediating role of dimensional effects of corporate entrepreneurship between IT capabilities and performance outcomes of firms. Thus, the study would enable the management of SMEs to realize the potential of IT-related CE dimensions and their use to improve firms' performance.&quot;,&quot;publisher&quot;:&quot;Public Library of Science&quot;,&quot;issue&quot;:&quot;9 September&quot;,&quot;volume&quot;:&quot;16&quot;},&quot;isTemporary&quot;:false}]},{&quot;citationID&quot;:&quot;MENDELEY_CITATION_3173a206-d6fc-4703-8405-1281def394e1&quot;,&quot;properties&quot;:{&quot;noteIndex&quot;:0},&quot;isEdited&quot;:false,&quot;manualOverride&quot;:{&quot;isManuallyOverridden&quot;:false,&quot;citeprocText&quot;:&quot;(Adomako et al., 2016)&quot;,&quot;manualOverrideText&quot;:&quot;&quot;},&quot;citationTag&quot;:&quot;MENDELEY_CITATION_v3_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&quot;,&quot;citationItems&quot;:[{&quot;id&quot;:&quot;59cec68c-3c76-3bfb-8778-0555e0dcb387&quot;,&quot;itemData&quot;:{&quot;type&quot;:&quot;article-journal&quot;,&quot;id&quot;:&quot;59cec68c-3c76-3bfb-8778-0555e0dcb387&quot;,&quot;title&quot;:&quot;The moderating influence of financial literacy on the relationship between access to finance and firm growth in Ghana&quot;,&quot;author&quot;:[{&quot;family&quot;:&quot;Adomako&quot;,&quot;given&quot;:&quot;Samuel&quot;,&quot;parse-names&quot;:false,&quot;dropping-particle&quot;:&quot;&quot;,&quot;non-dropping-particle&quot;:&quot;&quot;},{&quot;family&quot;:&quot;Danso&quot;,&quot;given&quot;:&quot;Albert&quot;,&quot;parse-names&quot;:false,&quot;dropping-particle&quot;:&quot;&quot;,&quot;non-dropping-particle&quot;:&quot;&quot;},{&quot;family&quot;:&quot;Ofori Damoah&quot;,&quot;given&quot;:&quot;John&quot;,&quot;parse-names&quot;:false,&quot;dropping-particle&quot;:&quot;&quot;,&quot;non-dropping-particle&quot;:&quot;&quot;}],&quot;container-title&quot;:&quot;Venture Capital&quot;,&quot;DOI&quot;:&quot;10.1080/13691066.2015.1079952&quot;,&quot;ISSN&quot;:&quot;14645343&quot;,&quot;issued&quot;:{&quot;date-parts&quot;:[[2016,1,2]]},&quot;page&quot;:&quot;43-61&quot;,&quot;abstract&quot;:&quot;The literature on access to finance has confirmed a positive relationship between access to finance and firm growth. Yet the boundary conditions for such linkage are less examined in the context of developing economies. This study draws on resource-based view to introduce financial literacy as a moderator of the relationship between access to finance and firm growth. This theoretically derived research model is empirically tested using survey data from 201 small and medium-sized enterprises in Ghana. Our empirical findings suggest that financial literacy positively enhances the access to finance-firm growth relationship.&quot;,&quot;publisher&quot;:&quot;Routledge&quot;,&quot;issue&quot;:&quot;1&quot;,&quot;volume&quot;:&quot;18&quot;,&quot;container-title-short&quot;:&quot;&quot;},&quot;isTemporary&quot;:false}]},{&quot;citationID&quot;:&quot;MENDELEY_CITATION_2addffd0-4fc9-4379-8845-689c96fed406&quot;,&quot;properties&quot;:{&quot;noteIndex&quot;:0},&quot;isEdited&quot;:false,&quot;manualOverride&quot;:{&quot;isManuallyOverridden&quot;:true,&quot;citeprocText&quot;:&quot;(Claessens, 2006)&quot;,&quot;manualOverrideText&quot;:&quot;Claessens, (2006)&quot;},&quot;citationTag&quot;:&quot;MENDELEY_CITATION_v3_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&quot;,&quot;citationItems&quot;:[{&quot;id&quot;:&quot;0ecac7ba-4080-3d72-a711-85d9014c3f4b&quot;,&quot;itemData&quot;:{&quot;type&quot;:&quot;article&quot;,&quot;id&quot;:&quot;0ecac7ba-4080-3d72-a711-85d9014c3f4b&quot;,&quot;title&quot;:&quot;Access to financial services: A review of the issues and public policy objectives&quot;,&quot;author&quot;:[{&quot;family&quot;:&quot;Claessens&quot;,&quot;given&quot;:&quot;Stijn&quot;,&quot;parse-names&quot;:false,&quot;dropping-particle&quot;:&quot;&quot;,&quot;non-dropping-particle&quot;:&quot;&quot;}],&quot;container-title&quot;:&quot;World Bank Research Observer&quot;,&quot;DOI&quot;:&quot;10.1093/wbro/lkl004&quot;,&quot;ISSN&quot;:&quot;02573032&quot;,&quot;issued&quot;:{&quot;date-parts&quot;:[[2006,9]]},&quot;page&quot;:&quot;207-240&quot;,&quot;abstract&quot;:&quot;This article reviews the evidence on the importance of finance for economic well-being. It provides data on the use of basic financial services by households and firms across a sample of countries, assesses the desirability of universal access, and provides an overview of the macroeconomic, legal, and regulatory obstacles to access. Despite the benefits of finance, the data show that use of financial services is far from universal in many countries, especially developing countries. Universal access to financial services has not been a public policy objective in most countries and would likely be difficult to achieve. Countries can, however, facilitate access to financial services by strengthening institutional infrastructure, liberalizing markets and facilitating greater competition, and encouraging innovative use of know-how and technology. Government interventions to directly broaden access to finance, however, are costly and fraught with risks, among others the risk of missing the targeted groups. The article concludes with recommendations for global actions aimed at improving data on access and use and suggestions on areas of further analysis to identify constraints to broadening access. © 2006 Oxford University Press.&quot;,&quot;issue&quot;:&quot;2&quot;,&quot;volume&quot;:&quot;21&quot;,&quot;container-title-short&quot;:&quot;&quot;},&quot;isTemporary&quot;:false}]},{&quot;citationID&quot;:&quot;MENDELEY_CITATION_310df251-a57a-49c5-ba61-cc7d797776f0&quot;,&quot;properties&quot;:{&quot;noteIndex&quot;:0},&quot;isEdited&quot;:false,&quot;manualOverride&quot;:{&quot;isManuallyOverridden&quot;:false,&quot;citeprocText&quot;:&quot;(Wasiuzzaman et al., 2020a)&quot;,&quot;manualOverrideText&quot;:&quot;&quot;},&quot;citationTag&quot;:&quot;MENDELEY_CITATION_v3_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&quot;,&quot;citationItems&quot;:[{&quot;id&quot;:&quot;e505ce6a-b5a5-3047-bb07-bc1623c72acc&quot;,&quot;itemData&quot;:{&quot;type&quot;:&quot;article-journal&quot;,&quot;id&quot;:&quot;e505ce6a-b5a5-3047-bb07-bc1623c72acc&quot;,&quot;title&quot;:&quot;Creditworthiness and access to finance of SMEs in Malaysia: do linkages with large firms matter?&quot;,&quot;author&quot;:[{&quot;family&quot;:&quot;Wasiuzzaman&quot;,&quot;given&quot;:&quot;Shaista&quot;,&quot;parse-names&quot;:false,&quot;dropping-particle&quot;:&quot;&quot;,&quot;non-dropping-particle&quot;:&quot;&quot;},{&quot;family&quot;:&quot;Nurdin&quot;,&quot;given&quot;:&quot;Nabila&quot;,&quot;parse-names&quot;:false,&quot;dropping-particle&quot;:&quot;&quot;,&quot;non-dropping-particle&quot;:&quot;&quot;},{&quot;family&quot;:&quot;Abdullah&quot;,&quot;given&quot;:&quot;Aznur Hajar&quot;,&quot;parse-names&quot;:false,&quot;dropping-particle&quot;:&quot;&quot;,&quot;non-dropping-particle&quot;:&quot;&quot;},{&quot;family&quot;:&quot;Vinayan&quot;,&quot;given&quot;:&quot;Gowrie&quot;,&quot;parse-names&quot;:false,&quot;dropping-particle&quot;:&quot;&quot;,&quot;non-dropping-particle&quot;:&quot;&quot;}],&quot;container-title&quot;:&quot;Journal of Small Business and Enterprise Development&quot;,&quot;DOI&quot;:&quot;10.1108/JSBED-03-2019-0075&quot;,&quot;ISSN&quot;:&quot;14626004&quot;,&quot;issued&quot;:{&quot;date-parts&quot;:[[2020,4,16]]},&quot;page&quot;:&quot;197-217&quot;,&quot;abstract&quot;:&quot;Purpose: This study investigates the influence of inter-firm linkages between small and medium enterprises (SMEs) and large firms on the relationship between an SME's creditworthiness and its access to finance. Design/methodology/approach: Survey questionnaire was distributed to 456 SMEs in the manufacturing sector in the Selangor and Federal Territory of Kuala Lumpur regions and a total of 145 useable responses were gathered. Investigation into the possible differences in the effect of creditworthiness – and its dimensions – on access to finance for SMEs with and without linkages are examined using Partial Least Squares-Multi Group Analysis (PLS-MGA). Findings: It is found that the relationship between creditworthiness and access to finance is significant for both SMEs with and without links to large firms. However, no significant difference is found in the effect of creditworthiness on access to finance for both types of SME. Further analysis on the five different dimensions of creditworthiness shows statistically significant differences between SMEs with links and those without for the dimensions of collateral and condition. This implies that alliances formed between SMEs and large firms do not have much of an influence on the overall creditworthiness but do influence the collateral and condition of the SME. Originality/value: This study contributes to the understanding of the effects of interfirm linkages on SME creditworthiness and access to finance. To the authors' knowledge no such study has been conducted on links between SMEs and large firms, especially in a developing country such as Malaysia.&quot;,&quot;publisher&quot;:&quot;Emerald Group Holdings Ltd.&quot;,&quot;issue&quot;:&quot;2&quot;,&quot;volume&quot;:&quot;27&quot;,&quot;container-title-short&quot;:&quot;&quot;},&quot;isTemporary&quot;:false}]},{&quot;citationID&quot;:&quot;MENDELEY_CITATION_7f47143c-30bf-4980-a6fc-05a1b900b66d&quot;,&quot;properties&quot;:{&quot;noteIndex&quot;:0},&quot;isEdited&quot;:false,&quot;manualOverride&quot;:{&quot;isManuallyOverridden&quot;:true,&quot;citeprocText&quot;:&quot;(Wasiuzzaman et al., 2020b)&quot;,&quot;manualOverrideText&quot;:&quot;(Wasiuzzaman et al., 2020)&quot;},&quot;citationTag&quot;:&quot;MENDELEY_CITATION_v3_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&quot;,&quot;citationItems&quot;:[{&quot;id&quot;:&quot;f9163d45-be6e-35e2-8ff1-07df153ffc22&quot;,&quot;itemData&quot;:{&quot;type&quot;:&quot;article-journal&quot;,&quot;id&quot;:&quot;f9163d45-be6e-35e2-8ff1-07df153ffc22&quot;,&quot;title&quot;:&quot;Creditworthiness and access to finance of SMEs in Malaysia: do linkages with large firms matter?&quot;,&quot;author&quot;:[{&quot;family&quot;:&quot;Wasiuzzaman&quot;,&quot;given&quot;:&quot;Shaista&quot;,&quot;parse-names&quot;:false,&quot;dropping-particle&quot;:&quot;&quot;,&quot;non-dropping-particle&quot;:&quot;&quot;},{&quot;family&quot;:&quot;Nurdin&quot;,&quot;given&quot;:&quot;Nabila&quot;,&quot;parse-names&quot;:false,&quot;dropping-particle&quot;:&quot;&quot;,&quot;non-dropping-particle&quot;:&quot;&quot;},{&quot;family&quot;:&quot;Abdullah&quot;,&quot;given&quot;:&quot;Aznur Hajar&quot;,&quot;parse-names&quot;:false,&quot;dropping-particle&quot;:&quot;&quot;,&quot;non-dropping-particle&quot;:&quot;&quot;},{&quot;family&quot;:&quot;Vinayan&quot;,&quot;given&quot;:&quot;Gowrie&quot;,&quot;parse-names&quot;:false,&quot;dropping-particle&quot;:&quot;&quot;,&quot;non-dropping-particle&quot;:&quot;&quot;}],&quot;container-title&quot;:&quot;Journal of Small Business and Enterprise Development&quot;,&quot;DOI&quot;:&quot;10.1108/JSBED-03-2019-0075&quot;,&quot;ISSN&quot;:&quot;14626004&quot;,&quot;issued&quot;:{&quot;date-parts&quot;:[[2020,4,16]]},&quot;page&quot;:&quot;197-217&quot;,&quot;abstract&quot;:&quot;Purpose: This study investigates the influence of inter-firm linkages between small and medium enterprises (SMEs) and large firms on the relationship between an SME's creditworthiness and its access to finance. Design/methodology/approach: Survey questionnaire was distributed to 456 SMEs in the manufacturing sector in the Selangor and Federal Territory of Kuala Lumpur regions and a total of 145 useable responses were gathered. Investigation into the possible differences in the effect of creditworthiness – and its dimensions – on access to finance for SMEs with and without linkages are examined using Partial Least Squares-Multi Group Analysis (PLS-MGA). Findings: It is found that the relationship between creditworthiness and access to finance is significant for both SMEs with and without links to large firms. However, no significant difference is found in the effect of creditworthiness on access to finance for both types of SME. Further analysis on the five different dimensions of creditworthiness shows statistically significant differences between SMEs with links and those without for the dimensions of collateral and condition. This implies that alliances formed between SMEs and large firms do not have much of an influence on the overall creditworthiness but do influence the collateral and condition of the SME. Originality/value: This study contributes to the understanding of the effects of interfirm linkages on SME creditworthiness and access to finance. To the authors' knowledge no such study has been conducted on links between SMEs and large firms, especially in a developing country such as Malaysia.&quot;,&quot;publisher&quot;:&quot;Emerald Group Holdings Ltd.&quot;,&quot;issue&quot;:&quot;2&quot;,&quot;volume&quot;:&quot;27&quot;,&quot;container-title-short&quot;:&quot;&quot;},&quot;isTemporary&quot;:false}]},{&quot;citationID&quot;:&quot;MENDELEY_CITATION_1e97f2ba-54e0-4acf-b0fc-c2273ab14a55&quot;,&quot;properties&quot;:{&quot;noteIndex&quot;:0},&quot;isEdited&quot;:false,&quot;manualOverride&quot;:{&quot;isManuallyOverridden&quot;:false,&quot;citeprocText&quot;:&quot;(Chang &amp;#38; Chuang, 2011)&quot;,&quot;manualOverrideText&quot;:&quot;&quot;},&quot;citationTag&quot;:&quot;MENDELEY_CITATION_v3_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&quot;,&quot;citationItems&quot;:[{&quot;id&quot;:&quot;5398a58d-dbfb-3006-a729-19cb677901c9&quot;,&quot;itemData&quot;:{&quot;type&quot;:&quot;article-journal&quot;,&quot;id&quot;:&quot;5398a58d-dbfb-3006-a729-19cb677901c9&quot;,&quot;title&quot;:&quot;Performance implications of knowledge management processes: Examining the roles of infrastructure capability and business strategy&quot;,&quot;author&quot;:[{&quot;family&quot;:&quot;Chang&quot;,&quot;given&quot;:&quot;Tin Chang&quot;,&quot;parse-names&quot;:false,&quot;dropping-particle&quot;:&quot;&quot;,&quot;non-dropping-particle&quot;:&quot;&quot;},{&quot;family&quot;:&quot;Chuang&quot;,&quot;given&quot;:&quot;Shu Hui&quot;,&quot;parse-names&quot;:false,&quot;dropping-particle&quot;:&quot;&quot;,&quot;non-dropping-particle&quot;:&quot;&quot;}],&quot;container-title&quot;:&quot;Expert Systems with Applications&quot;,&quot;container-title-short&quot;:&quot;Expert Syst. Appl.&quot;,&quot;DOI&quot;:&quot;10.1016/j.eswa.2010.11.053&quot;,&quot;ISSN&quot;:&quot;09574174&quot;,&quot;issued&quot;:{&quot;date-parts&quot;:[[2011,5]]},&quot;page&quot;:&quot;6170-6178&quot;,&quot;abstract&quot;:&quot;Knowledge management (KM) has attracted significant attention from researchers and practitioners as a facilitator of firm performance. Even though companies have implemented KM, they offers inconsistent support that KM enhances firm performance. Thus, we examine that KM process is a critical variable through which infrastructure capability and business strategy effect firm performance. Data from 135 firms provide empirical support for this issue. We found the roles of infrastructure capability and business strategy have a positive association with the KM process. We confirmed the relationship between KM and firm performance. © 2010 Elsevier Ltd. All rights reserved.&quot;,&quot;issue&quot;:&quot;5&quot;,&quot;volume&quot;:&quot;38&quot;},&quot;isTemporary&quot;:false}]},{&quot;citationID&quot;:&quot;MENDELEY_CITATION_d133d0ba-4cbd-4eb8-8b4c-1de0890b8c15&quot;,&quot;properties&quot;:{&quot;noteIndex&quot;:0},&quot;isEdited&quot;:false,&quot;manualOverride&quot;:{&quot;isManuallyOverridden&quot;:false,&quot;citeprocText&quot;:&quot;(Barba-Sánchez et al., 2018)&quot;,&quot;manualOverrideText&quot;:&quot;&quot;},&quot;citationTag&quot;:&quot;MENDELEY_CITATION_v3_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&quot;,&quot;citationItems&quot;:[{&quot;id&quot;:&quot;5fabcf91-963e-3580-9ad6-6244164d8289&quot;,&quot;itemData&quot;:{&quot;type&quot;:&quot;article-journal&quot;,&quot;id&quot;:&quot;5fabcf91-963e-3580-9ad6-6244164d8289&quot;,&quot;title&quot;:&quot;A study of the value of ict in improving corporate performance: A corporate competitiveness view&quot;,&quot;author&quot;:[{&quot;family&quot;:&quot;Barba-Sánchez&quot;,&quot;given&quot;:&quot;Virginia&quot;,&quot;parse-names&quot;:false,&quot;dropping-particle&quot;:&quot;&quot;,&quot;non-dropping-particle&quot;:&quot;&quot;},{&quot;family&quot;:&quot;Calderón-Milán&quot;,&quot;given&quot;:&quot;María José&quot;,&quot;parse-names&quot;:false,&quot;dropping-particle&quot;:&quot;&quot;,&quot;non-dropping-particle&quot;:&quot;&quot;},{&quot;family&quot;:&quot;Atienza-Sahuquillo&quot;,&quot;given&quot;:&quot;Carlos&quot;,&quot;parse-names&quot;:false,&quot;dropping-particle&quot;:&quot;&quot;,&quot;non-dropping-particle&quot;:&quot;&quot;}],&quot;container-title&quot;:&quot;Technological and Economic Development of Economy&quot;,&quot;DOI&quot;:&quot;10.3846/tede.2018.3114&quot;,&quot;ISSN&quot;:&quot;20294921&quot;,&quot;issued&quot;:{&quot;date-parts&quot;:[[2018]]},&quot;page&quot;:&quot;1388-1407&quot;,&quot;abstract&quot;:&quot;In a context of economic crisis and strong competition between companies, managing information and knowledge seem to be key to the new productive model. The aim of this paper is to analyse the impact that the intensity of a firm’s adoption of information and communications technologies (ICT) and industry attractiveness has on corporate performance. A sample of 871 SMEs took part in the study and data were analysed using ordered logistic regression and principal axis factoring analysis. The results emphasise the existence of a significant positive relationship between ICT intensity of use and corporate performance and highlight the importance of ICT in very competitive environments. Our survey suggests that full integration of ICTs in the company is advisable. The drawback, however, is that the rapidly changing nature of ICTs makes the adoption of emerging ICTs difficult.&quot;,&quot;publisher&quot;:&quot;Vilnius Gediminas Technical University&quot;,&quot;issue&quot;:&quot;4&quot;,&quot;volume&quot;:&quot;24&quot;,&quot;container-title-short&quot;:&quot;&quot;},&quot;isTemporary&quot;:false}]},{&quot;citationID&quot;:&quot;MENDELEY_CITATION_6bbfcdc6-ead5-4b55-9612-97486580e78a&quot;,&quot;properties&quot;:{&quot;noteIndex&quot;:0},&quot;isEdited&quot;:false,&quot;manualOverride&quot;:{&quot;isManuallyOverridden&quot;:true,&quot;citeprocText&quot;:&quot;(Powell &amp;#38; Dent-Micallef, 1997)&quot;,&quot;manualOverrideText&quot;:&quot;Powell &amp; Dent-Micallef, (1997)&quot;},&quot;citationTag&quot;:&quot;MENDELEY_CITATION_v3_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&quot;,&quot;citationItems&quot;:[{&quot;id&quot;:&quot;5e421a7e-c9cc-3739-be39-a213636b83ec&quot;,&quot;itemData&quot;:{&quot;type&quot;:&quot;report&quot;,&quot;id&quot;:&quot;5e421a7e-c9cc-3739-be39-a213636b83ec&quot;,&quot;title&quot;:&quot;INFORMATION TECHNOLOGY AS COMPETITIVE ADVANTAGE: THE ROLE OF HUMAN, BUSINESS, AND TECHNOLOGY RESOURCES&quot;,&quot;author&quot;:[{&quot;family&quot;:&quot;Powell&quot;,&quot;given&quot;:&quot;Thomas C&quot;,&quot;parse-names&quot;:false,&quot;dropping-particle&quot;:&quot;&quot;,&quot;non-dropping-particle&quot;:&quot;&quot;},{&quot;family&quot;:&quot;Dent-Micallef&quot;,&quot;given&quot;:&quot;Anne&quot;,&quot;parse-names&quot;:false,&quot;dropping-particle&quot;:&quot;&quot;,&quot;non-dropping-particle&quot;:&quot;&quot;}],&quot;container-title&quot;:&quot;Strategic Management Journal&quot;,&quot;issued&quot;:{&quot;date-parts&quot;:[[1997]]},&quot;number-of-pages&quot;:&quot;375-405&quot;,&quot;abstract&quot;:&quot;This paper investigates linkages between information technology (IT) and firm performance. Although showing recent signs of advance, the existing IT literature still relies heavily on case studies, anecdotes, and consultants' frameworks, with little solid empirical work or synthesis of findings. This paper examines the IT literature, develops an integrative, resource-based theoretical framework, and presents results from a new empirical study in the retail industry. The findings show that ITs alone have not produced sustainable performance advantages in the retail industry, but that some firms have gained advantages by using ITs to leverage intangible, complementary human and business resources such as flexible culture, strategic planning-IT integration, and supplier relationships. The results support the resource-based approach, and help to explain why some firms outperform others using the same ITs, and why successful IT users often fail to sustain IT-based competitive advantages.&quot;,&quot;volume&quot;:&quot;18&quot;,&quot;container-title-short&quot;:&quot;&quot;},&quot;isTemporary&quot;:false}]},{&quot;citationID&quot;:&quot;MENDELEY_CITATION_52b8378b-3541-4698-b52a-8f9ebabc0442&quot;,&quot;properties&quot;:{&quot;noteIndex&quot;:0},&quot;isEdited&quot;:false,&quot;manualOverride&quot;:{&quot;isManuallyOverridden&quot;:false,&quot;citeprocText&quot;:&quot;(Hermawan et al., 2021)&quot;,&quot;manualOverrideText&quot;:&quot;&quot;},&quot;citationItems&quot;:[{&quot;id&quot;:&quot;95f43508-4f1b-31fa-9f24-4d7fe31a963e&quot;,&quot;itemData&quot;:{&quot;type&quot;:&quot;article-journal&quot;,&quot;id&quot;:&quot;95f43508-4f1b-31fa-9f24-4d7fe31a963e&quot;,&quot;title&quot;:&quot;Inimitable-based innovative entrepreneurship as mediation concepts of information technology roles on organizational performance&quot;,&quot;author&quot;:[{&quot;family&quot;:&quot;Hermawan&quot;,&quot;given&quot;:&quot;Iwan&quot;,&quot;parse-names&quot;:false,&quot;dropping-particle&quot;:&quot;&quot;,&quot;non-dropping-particle&quot;:&quot;&quot;},{&quot;family&quot;:&quot;Suharnomo&quot;,&quot;given&quot;:&quot;Suharnomo&quot;,&quot;parse-names&quot;:false,&quot;dropping-particle&quot;:&quot;&quot;,&quot;non-dropping-particle&quot;:&quot;&quot;},{&quot;family&quot;:&quot;Perdhana&quot;,&quot;given&quot;:&quot;Mirwan Surya&quot;,&quot;parse-names&quot;:false,&quot;dropping-particle&quot;:&quot;&quot;,&quot;non-dropping-particle&quot;:&quot;&quot;}],&quot;container-title&quot;:&quot;Business: Theory and Practice&quot;,&quot;DOI&quot;:&quot;10.3846/btp.2021.13036&quot;,&quot;ISSN&quot;:&quot;18224202&quot;,&quot;issued&quot;:{&quot;date-parts&quot;:[[2021,8,24]]},&quot;page&quot;:&quot;380-391&quot;,&quot;abstract&quot;:&quot;. The creative economy paradigm emphasizes the importance of ideas and intellectual property as an entrepreneurial prerequisite for being able to survive in fierce global competition. Today, an entrepreneur is required to create products with unique differences in power over competitors to stay alive in the industry. Organizational external and internal resources such as Information Technology (IT) and local culture are strategic asset sources that have an important role in building business performance. This study departs from the gap of research that is still inconclusive about the effect of IT on Organizational Performance (OP). The research direction offers novelty concepts from the perspective of resource-based entrepreneurship theory. This paper offers the concept of Inimitable-based Innovative Entrepreneurship (IBIE), which in its ontology IBIE is the application of innovation distribution of product attributes sourced from the local nuances of design so that it becomes an iconic product that is difficult to emulate. The direction of this study will examine the concept of IBIE at the organizational level. The sample is 138 creative entrepreneurs who are SME owners who base their needs on design images that are always renewable. Hypothesis testing carried out shows empirically the IBIE variable has been able to act as a full mediation variable to bridge the gap between IT (Beta (β) = 0.747) and OP (β = 3.341). IBIE becomes a concept that fills the space of the influence of IT on OP in the body of knowledge in the entrepreneurship domain.&quot;,&quot;publisher&quot;:&quot;VGTU&quot;,&quot;issue&quot;:&quot;2&quot;,&quot;volume&quot;:&quot;22&quot;,&quot;container-title-short&quot;:&quot;&quot;},&quot;isTemporary&quot;:false}],&quot;citationTag&quot;:&quot;MENDELEY_CITATION_v3_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&quot;},{&quot;citationID&quot;:&quot;MENDELEY_CITATION_8d4317bf-3536-4064-8760-c9069c3e877c&quot;,&quot;properties&quot;:{&quot;noteIndex&quot;:0},&quot;isEdited&quot;:false,&quot;manualOverride&quot;:{&quot;isManuallyOverridden&quot;:false,&quot;citeprocText&quot;:&quot;(Hermawan et al., 2021)&quot;,&quot;manualOverrideText&quot;:&quot;&quot;},&quot;citationItems&quot;:[{&quot;id&quot;:&quot;95f43508-4f1b-31fa-9f24-4d7fe31a963e&quot;,&quot;itemData&quot;:{&quot;type&quot;:&quot;article-journal&quot;,&quot;id&quot;:&quot;95f43508-4f1b-31fa-9f24-4d7fe31a963e&quot;,&quot;title&quot;:&quot;Inimitable-based innovative entrepreneurship as mediation concepts of information technology roles on organizational performance&quot;,&quot;author&quot;:[{&quot;family&quot;:&quot;Hermawan&quot;,&quot;given&quot;:&quot;Iwan&quot;,&quot;parse-names&quot;:false,&quot;dropping-particle&quot;:&quot;&quot;,&quot;non-dropping-particle&quot;:&quot;&quot;},{&quot;family&quot;:&quot;Suharnomo&quot;,&quot;given&quot;:&quot;Suharnomo&quot;,&quot;parse-names&quot;:false,&quot;dropping-particle&quot;:&quot;&quot;,&quot;non-dropping-particle&quot;:&quot;&quot;},{&quot;family&quot;:&quot;Perdhana&quot;,&quot;given&quot;:&quot;Mirwan Surya&quot;,&quot;parse-names&quot;:false,&quot;dropping-particle&quot;:&quot;&quot;,&quot;non-dropping-particle&quot;:&quot;&quot;}],&quot;container-title&quot;:&quot;Business: Theory and Practice&quot;,&quot;DOI&quot;:&quot;10.3846/btp.2021.13036&quot;,&quot;ISSN&quot;:&quot;18224202&quot;,&quot;issued&quot;:{&quot;date-parts&quot;:[[2021,8,24]]},&quot;page&quot;:&quot;380-391&quot;,&quot;abstract&quot;:&quot;. The creative economy paradigm emphasizes the importance of ideas and intellectual property as an entrepreneurial prerequisite for being able to survive in fierce global competition. Today, an entrepreneur is required to create products with unique differences in power over competitors to stay alive in the industry. Organizational external and internal resources such as Information Technology (IT) and local culture are strategic asset sources that have an important role in building business performance. This study departs from the gap of research that is still inconclusive about the effect of IT on Organizational Performance (OP). The research direction offers novelty concepts from the perspective of resource-based entrepreneurship theory. This paper offers the concept of Inimitable-based Innovative Entrepreneurship (IBIE), which in its ontology IBIE is the application of innovation distribution of product attributes sourced from the local nuances of design so that it becomes an iconic product that is difficult to emulate. The direction of this study will examine the concept of IBIE at the organizational level. The sample is 138 creative entrepreneurs who are SME owners who base their needs on design images that are always renewable. Hypothesis testing carried out shows empirically the IBIE variable has been able to act as a full mediation variable to bridge the gap between IT (Beta (β) = 0.747) and OP (β = 3.341). IBIE becomes a concept that fills the space of the influence of IT on OP in the body of knowledge in the entrepreneurship domain.&quot;,&quot;publisher&quot;:&quot;VGTU&quot;,&quot;issue&quot;:&quot;2&quot;,&quot;volume&quot;:&quot;22&quot;,&quot;container-title-short&quot;:&quot;&quot;},&quot;isTemporary&quot;:false}],&quot;citationTag&quot;:&quot;MENDELEY_CITATION_v3_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&quot;},{&quot;citationID&quot;:&quot;MENDELEY_CITATION_4bdb8fbc-1e2c-4442-9b58-b9e7229ba7b2&quot;,&quot;properties&quot;:{&quot;noteIndex&quot;:0},&quot;isEdited&quot;:false,&quot;manualOverride&quot;:{&quot;isManuallyOverridden&quot;:false,&quot;citeprocText&quot;:&quot;(Fowowe, 2017)&quot;,&quot;manualOverrideText&quot;:&quot;&quot;},&quot;citationTag&quot;:&quot;MENDELEY_CITATION_v3_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&quot;,&quot;citationItems&quot;:[{&quot;id&quot;:&quot;803e33c2-82f3-3dd3-b91d-9094729d787c&quot;,&quot;itemData&quot;:{&quot;type&quot;:&quot;article-journal&quot;,&quot;id&quot;:&quot;803e33c2-82f3-3dd3-b91d-9094729d787c&quot;,&quot;title&quot;:&quot;Access to finance and firm performance: Evidence from African countries&quot;,&quot;author&quot;:[{&quot;family&quot;:&quot;Fowowe&quot;,&quot;given&quot;:&quot;Babajide&quot;,&quot;parse-names&quot;:false,&quot;dropping-particle&quot;:&quot;&quot;,&quot;non-dropping-particle&quot;:&quot;&quot;}],&quot;container-title&quot;:&quot;Review of Development Finance&quot;,&quot;DOI&quot;:&quot;10.1016/j.rdf.2017.01.006&quot;,&quot;ISSN&quot;:&quot;18799337&quot;,&quot;issued&quot;:{&quot;date-parts&quot;:[[2017,6,1]]},&quot;page&quot;:&quot;6-17&quot;,&quot;abstract&quot;:&quot;This study conducts an empirical investigation of the effects of access to finance on the growth of firms in African countries. In order to achieve this, we made use of a new rich enterprise-level data set from the World Bank's Enterprise Surveys and employ both subjective and objective measures of access to finance. The subjective measure of access to finance is obtained from the ranking of access to finance as no obstacle or severe obstacle to business operations. The objective measure of access to finance is a variable which measures whether firms are constrained in obtaining credit or not. We use data for 10,888 firms across 30 African countries and the results using the subjective measure show that the access to finance constraint exerts a significant negative effect on firm growth. Also, the results using the objective measure show that firms that are not credit constrained experience faster growth than firms which are credit constrained. These results lend credence to the view that financing is very important for firm growth, and justifies the many measures and initiatives being put in place to make more finance available for African firms.&quot;,&quot;publisher&quot;:&quot;Elsevier B.V.&quot;,&quot;issue&quot;:&quot;1&quot;,&quot;volume&quot;:&quot;7&quot;,&quot;container-title-short&quot;:&quot;&quot;},&quot;isTemporary&quot;:false}]},{&quot;citationID&quot;:&quot;MENDELEY_CITATION_8b5b66dd-7ae0-43ab-87be-052eb0687321&quot;,&quot;properties&quot;:{&quot;noteIndex&quot;:0},&quot;isEdited&quot;:false,&quot;manualOverride&quot;:{&quot;isManuallyOverridden&quot;:true,&quot;citeprocText&quot;:&quot;(Humaira, n.d.)&quot;,&quot;manualOverrideText&quot;:&quot;Humaira (2018),&quot;},&quot;citationTag&quot;:&quot;MENDELEY_CITATION_v3_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&quot;,&quot;citationItems&quot;:[{&quot;id&quot;:&quot;99ebf8bb-e772-3dd7-83fd-6be5c4f37e9e&quot;,&quot;itemData&quot;:{&quot;type&quot;:&quot;report&quot;,&quot;id&quot;:&quot;99ebf8bb-e772-3dd7-83fd-6be5c4f37e9e&quot;,&quot;title&quot;:&quot;THE INFLUENCE OF FINANCIAL KNOWLEDGE, FINANCIAL ATTITUDE, AND PERSONALITY TOWARDS FINANCIAL MANAGEMENT BEHAVIOR ON SMALL MEDIUM ENTERPRISES AT BATIK CRAFT OF BANTUL REGENCY&quot;,&quot;author&quot;:[{&quot;family&quot;:&quot;Humaira&quot;,&quot;given&quot;:&quot;Iklima&quot;,&quot;parse-names&quot;:false,&quot;dropping-particle&quot;:&quot;&quot;,&quot;non-dropping-particle&quot;:&quot;&quot;}],&quot;container-title-short&quot;:&quot;&quot;},&quot;isTemporary&quot;:false}]},{&quot;citationID&quot;:&quot;MENDELEY_CITATION_1f0dab61-a118-4bef-9ac4-f8b36b6b1f54&quot;,&quot;properties&quot;:{&quot;noteIndex&quot;:0},&quot;isEdited&quot;:false,&quot;manualOverride&quot;:{&quot;isManuallyOverridden&quot;:false,&quot;citeprocText&quot;:&quot;(Yaskun et al., 2023)&quot;,&quot;manualOverrideText&quot;:&quot;&quot;},&quot;citationTag&quot;:&quot;MENDELEY_CITATION_v3_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&quot;,&quot;citationItems&quot;:[{&quot;id&quot;:&quot;7a990f8c-d954-3022-9458-e2316ce23faf&quot;,&quot;itemData&quot;:{&quot;type&quot;:&quot;article-journal&quot;,&quot;id&quot;:&quot;7a990f8c-d954-3022-9458-e2316ce23faf&quot;,&quot;title&quot;:&quot;THE EFFECT OF MARKET ORIENTATION, ENTREPRENEURIAL ORIENTATION, INNOVATION AND COMPETITIVE ADVANTAGE ON BUSINESS PERFORMANCE OF INDONESIAN MSMEs&quot;,&quot;author&quot;:[{&quot;family&quot;:&quot;Yaskun&quot;,&quot;given&quot;:&quot;Mohammad&quot;,&quot;parse-names&quot;:false,&quot;dropping-particle&quot;:&quot;&quot;,&quot;non-dropping-particle&quot;:&quot;&quot;},{&quot;family&quot;:&quot;Sudarmiatin&quot;,&quot;given&quot;:&quot;&quot;,&quot;parse-names&quot;:false,&quot;dropping-particle&quot;:&quot;&quot;,&quot;non-dropping-particle&quot;:&quot;&quot;},{&quot;family&quot;:&quot;Hermawan&quot;,&quot;given&quot;:&quot;Agus&quot;,&quot;parse-names&quot;:false,&quot;dropping-particle&quot;:&quot;&quot;,&quot;non-dropping-particle&quot;:&quot;&quot;},{&quot;family&quot;:&quot;Rahayu&quot;,&quot;given&quot;:&quot;Wening Patmi&quot;,&quot;parse-names&quot;:false,&quot;dropping-particle&quot;:&quot;&quot;,&quot;non-dropping-particle&quot;:&quot;&quot;}],&quot;container-title&quot;:&quot;International Journal of Professional Business Review&quot;,&quot;DOI&quot;:&quot;10.26668/businessreview/2023.v8i4.1563&quot;,&quot;ISSN&quot;:&quot;25253654&quot;,&quot;issued&quot;:{&quot;date-parts&quot;:[[2023]]},&quot;abstract&quot;:&quot;Purpose: The objective of this study was to determine the effect of market orientation, entrepreneurial orientation, innovation, and competitive advantage on MSMEs (Micro Small and Medium Enterprises) business performance. Design/methodology/approach: This type of research is quantitative with a case study research design. The implementation of the research was carried out in Indonesia, especially in Lamongan district, East Java, Indonesia. The research subjects were MSMEs owners/managers with a total sample of 302 using SPSS-AMOS 22 SEM (Structural Equation Modeling) analysis. Findings: The results of this study indicate that there is an significant influence of market orientation, entrepreneurial orientation, competitive advantage on business performance, while innovation has no significant influence on MSMEs business performance. Research, Practical &amp; Social implications: The theoretical implication of this research is to increase knowledge about market orientation and entrepreneurial orientation as well as increase innovation and competitive advantage to get maximum MSMEs business performance. The results of this study can provide information to the government and organizations related to MSMEs. In this case, the Office of Cooperatives and Micro Enterprises, the Office of Industry and Trade in Lamongan district, East Java, Indonesia. Originality/value: The results of the Structural Equation Modeling evaluation with the univariate normality test showed an excellent critical skewness ratio value, and the kurtosis indicated data was normally distributed, and the data is feasible to use. Than 7 methods (X2-Chi square, Sign Probability, CMIN/DF, GFI, AGFI, TLI, CFI, and RMSEA) are used to measure the fit of the model in SEM there are 6 criteria that are fit from 7 existing criteria, so it can be concluded that this measurement model has a good fit level. The results of hypothesis testing affect market orientation has a significant on MSMEs performance, entrepreneurial orientation has a significant on MSMEs performance, competitive advantage has a significant on MSMEs performance, market orientation has a significant on innovation, market orientation has a significant to competitive advantage, entrepreneurial orientation has a significant on innovation, entrepreneurial orientation has a significant on competitive advantage, competitive advantage has a significant on innovation, and innovation has not a significant on MSMEs performance.&quot;,&quot;publisher&quot;:&quot;AOS-Estratagia and Inovacao&quot;,&quot;issue&quot;:&quot;4&quot;,&quot;volume&quot;:&quot;8&quot;,&quot;container-title-short&quot;:&quot;&quot;},&quot;isTemporary&quot;:false}]},{&quot;citationID&quot;:&quot;MENDELEY_CITATION_56c592f2-606c-49fd-9ebd-9a234c8c2292&quot;,&quot;properties&quot;:{&quot;noteIndex&quot;:0},&quot;isEdited&quot;:false,&quot;manualOverride&quot;:{&quot;isManuallyOverridden&quot;:false,&quot;citeprocText&quot;:&quot;(Melville et al., 2004)&quot;,&quot;manualOverrideText&quot;:&quot;&quot;},&quot;citationTag&quot;:&quot;MENDELEY_CITATION_v3_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&quot;,&quot;citationItems&quot;:[{&quot;id&quot;:&quot;5b692c7b-e53c-3ebe-b5f5-d44a61cd5503&quot;,&quot;itemData&quot;:{&quot;type&quot;:&quot;report&quot;,&quot;id&quot;:&quot;5b692c7b-e53c-3ebe-b5f5-d44a61cd5503&quot;,&quot;title&quot;:&quot;Review: Information Technology and Organizational Performance: An Integrative Model of IT&quot;,&quot;author&quot;:[{&quot;family&quot;:&quot;Melville&quot;,&quot;given&quot;:&quot;Nigel&quot;,&quot;parse-names&quot;:false,&quot;dropping-particle&quot;:&quot;&quot;,&quot;non-dropping-particle&quot;:&quot;&quot;},{&quot;family&quot;:&quot;Kraemer&quot;,&quot;given&quot;:&quot;Kenneth&quot;,&quot;parse-names&quot;:false,&quot;dropping-particle&quot;:&quot;&quot;,&quot;non-dropping-particle&quot;:&quot;&quot;},{&quot;family&quot;:&quot;Gurbaxani&quot;,&quot;given&quot;:&quot;Vijay&quot;,&quot;parse-names&quot;:false,&quot;dropping-particle&quot;:&quot;&quot;,&quot;non-dropping-particle&quot;:&quot;&quot;}],&quot;container-title&quot;:&quot;Source: MIS Quarterly&quot;,&quot;issued&quot;:{&quot;date-parts&quot;:[[2004]]},&quot;number-of-pages&quot;:&quot;283-322&quot;,&quot;abstract&quot;:&quot;JSTOR is a not-for-profit service that helps scholars, researchers, and students discover, use, and build upon a wide range of content in a trusted digital archive. We use information technology and tools to increase productivity and facilitate new forms of scholarship. For more information about JSTOR, please contact support@jstor.org.. Management Information Systems Research Center, University of Minnesota is collaborating with JSTOR to digitize, preserve and extend access to MIS Quarterly.&quot;,&quot;issue&quot;:&quot;2&quot;,&quot;volume&quot;:&quot;28&quot;,&quot;container-title-short&quot;:&quot;&quot;},&quot;isTemporary&quot;:false}]},{&quot;citationID&quot;:&quot;MENDELEY_CITATION_399dc161-9cf8-4bad-b272-08514d57021a&quot;,&quot;properties&quot;:{&quot;noteIndex&quot;:0},&quot;isEdited&quot;:false,&quot;manualOverride&quot;:{&quot;isManuallyOverridden&quot;:false,&quot;citeprocText&quot;:&quot;(Schweikl &amp;#38; Obermaier, 2020)&quot;,&quot;manualOverrideText&quot;:&quot;&quot;},&quot;citationTag&quot;:&quot;MENDELEY_CITATION_v3_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&quot;,&quot;citationItems&quot;:[{&quot;id&quot;:&quot;ed899ea7-933e-3788-9a24-967872e91f64&quot;,&quot;itemData&quot;:{&quot;type&quot;:&quot;article-journal&quot;,&quot;id&quot;:&quot;ed899ea7-933e-3788-9a24-967872e91f64&quot;,&quot;title&quot;:&quot;Lessons from three decades of IT productivity research: towards a better understanding of IT-induced productivity effects&quot;,&quot;author&quot;:[{&quot;family&quot;:&quot;Schweikl&quot;,&quot;given&quot;:&quot;Stefan&quot;,&quot;parse-names&quot;:false,&quot;dropping-particle&quot;:&quot;&quot;,&quot;non-dropping-particle&quot;:&quot;&quot;},{&quot;family&quot;:&quot;Obermaier&quot;,&quot;given&quot;:&quot;Robert&quot;,&quot;parse-names&quot;:false,&quot;dropping-particle&quot;:&quot;&quot;,&quot;non-dropping-particle&quot;:&quot;&quot;}],&quot;container-title&quot;:&quot;Management Review Quarterly&quot;,&quot;DOI&quot;:&quot;10.1007/s11301-019-00173-6&quot;,&quot;ISSN&quot;:&quot;21981639&quot;,&quot;issued&quot;:{&quot;date-parts&quot;:[[2020,11,1]]},&quot;page&quot;:&quot;461-507&quot;,&quot;abstract&quot;:&quot;New developments in the fields of artificial intelligence or robotics are receiving considerable attention from businesses, as they promise astonishing gains in process efficiency—sparking a surge of corporate investments in new, digital technologies. Yet, firms did not become per se more productive, as labor productivity growth in various industrial nations has decelerated in recent years. The fact that the adoption of innovative technologies is not accompanied by productivity increases has already been observed during the dawn of the computer age and became known as Solow’s Paradox. Thus, this paper takes stock of what is known about the Solow Paradox, before incorporating the findings into the debate of the current productivity slowdown. Based on an in-depth review of 86 empirical studies at the firm level, this paper uncovers various reasons for the emergence of the Solow Paradox, debates its following reversal marked by the occurrence of excess returns and deduces a model of factors influencing the returns on IT investments. Based on these insights, four overarching explanations of the modern productivity paradox namely adjustment delays, measurement issues, exaggerated expectations and mismanagement are discussed, whereby mismanagement emerges as a currently neglected, but focal issue.&quot;,&quot;publisher&quot;:&quot;Springer Science and Business Media Deutschland GmbH&quot;,&quot;issue&quot;:&quot;4&quot;,&quot;volume&quot;:&quot;70&quot;,&quot;container-title-short&quot;:&quot;&quot;},&quot;isTemporary&quot;:false}]},{&quot;citationID&quot;:&quot;MENDELEY_CITATION_9cc863db-d693-4bcb-85f8-13571b0e62cb&quot;,&quot;properties&quot;:{&quot;noteIndex&quot;:0},&quot;isEdited&quot;:false,&quot;manualOverride&quot;:{&quot;isManuallyOverridden&quot;:false,&quot;citeprocText&quot;:&quot;(Saunders et al., 2007)&quot;,&quot;manualOverrideText&quot;:&quot;&quot;},&quot;citationTag&quot;:&quot;MENDELEY_CITATION_v3_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&quot;,&quot;citationItems&quot;:[{&quot;id&quot;:&quot;f55eab4c-e10f-3504-be70-3df673fbf60c&quot;,&quot;itemData&quot;:{&quot;type&quot;:&quot;book&quot;,&quot;id&quot;:&quot;f55eab4c-e10f-3504-be70-3df673fbf60c&quot;,&quot;title&quot;:&quot;Research methods for business students&quot;,&quot;author&quot;:[{&quot;family&quot;:&quot;Saunders&quot;,&quot;given&quot;:&quot;M. N. K..&quot;,&quot;parse-names&quot;:false,&quot;dropping-particle&quot;:&quot;&quot;,&quot;non-dropping-particle&quot;:&quot;&quot;},{&quot;family&quot;:&quot;Lewis&quot;,&quot;given&quot;:&quot;Philip.&quot;,&quot;parse-names&quot;:false,&quot;dropping-particle&quot;:&quot;&quot;,&quot;non-dropping-particle&quot;:&quot;&quot;},{&quot;family&quot;:&quot;Thornhill&quot;,&quot;given&quot;:&quot;Adrian.&quot;,&quot;parse-names&quot;:false,&quot;dropping-particle&quot;:&quot;&quot;,&quot;non-dropping-particle&quot;:&quot;&quot;}],&quot;ISBN&quot;:&quot;0273701487&quot;,&quot;issued&quot;:{&quot;date-parts&quot;:[[2007]]},&quot;number-of-pages&quot;:&quot;624&quot;,&quot;abstract&quot;:&quot;4th ed. Previous edition: 2003. Using real-life case studies and written with a student-centered approach, this new edition provides students with the necessary knowledge and skills to enable them to undertake a piece of business research making the best use of IT where appropriate. 1. The nature of business and management research and structure of this book -- 2. Formulating and clarifying the research topic -- 3. Critically reviewing the literature -- 4. Understanding research philosophies and approaches -- 5. Formulating the research design -- 6. Negotiating access and research ethics -- 7. Selecting samples -- 8. Using secondary data -- 9. Collecting primary data through observation -- 10. Collecting primary data using semi-structured, in-depth and group interviews -- 11. Collecting primary data using questionnaires -- 12. Analysing quantitative data -- 13. Analysing qualitative data -- 14. Writing and presenting your project report.&quot;,&quot;edition&quot;:&quot;4&quot;,&quot;publisher&quot;:&quot;Financial Times/Prentice Hall&quot;,&quot;container-title-short&quot;:&quot;&quot;},&quot;isTemporary&quot;:false}]},{&quot;citationID&quot;:&quot;MENDELEY_CITATION_e751b64f-2d46-4ac9-bd9f-5c68eee59db7&quot;,&quot;properties&quot;:{&quot;noteIndex&quot;:0},&quot;isEdited&quot;:false,&quot;manualOverride&quot;:{&quot;isManuallyOverridden&quot;:false,&quot;citeprocText&quot;:&quot;(Hair et al., 2019)&quot;,&quot;manualOverrideText&quot;:&quot;&quot;},&quot;citationTag&quot;:&quot;MENDELEY_CITATION_v3_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&quot;,&quot;citationItems&quot;:[{&quot;id&quot;:&quot;66c99a70-83ed-310a-958a-4ad7c2802fd7&quot;,&quot;itemData&quot;:{&quot;type&quot;:&quot;report&quot;,&quot;id&quot;:&quot;66c99a70-83ed-310a-958a-4ad7c2802fd7&quot;,&quot;title&quot;:&quot;MULTIVARIATE DATA ANALYSIS EIGHTH EDITION&quot;,&quot;author&quot;:[{&quot;family&quot;:&quot;Hair&quot;,&quot;given&quot;:&quot;Joseph F&quot;,&quot;parse-names&quot;:false,&quot;dropping-particle&quot;:&quot;&quot;,&quot;non-dropping-particle&quot;:&quot;&quot;},{&quot;family&quot;:&quot;Black&quot;,&quot;given&quot;:&quot;William C&quot;,&quot;parse-names&quot;:false,&quot;dropping-particle&quot;:&quot;&quot;,&quot;non-dropping-particle&quot;:&quot;&quot;},{&quot;family&quot;:&quot;Babin&quot;,&quot;given&quot;:&quot;Barry J&quot;,&quot;parse-names&quot;:false,&quot;dropping-particle&quot;:&quot;&quot;,&quot;non-dropping-particle&quot;:&quot;&quot;},{&quot;family&quot;:&quot;Anderson&quot;,&quot;given&quot;:&quot;Rolph E&quot;,&quot;parse-names&quot;:false,&quot;dropping-particle&quot;:&quot;&quot;,&quot;non-dropping-particle&quot;:&quot;&quot;}],&quot;URL&quot;:&quot;www.cengage.com/highered&quot;,&quot;issued&quot;:{&quot;date-parts&quot;:[[2019]]},&quot;container-title-short&quot;:&quot;&quot;},&quot;isTemporary&quot;:false}]},{&quot;citationID&quot;:&quot;MENDELEY_CITATION_74e0cb3f-ae6a-47d4-9a04-08d9b1b1ed90&quot;,&quot;properties&quot;:{&quot;noteIndex&quot;:0},&quot;isEdited&quot;:false,&quot;manualOverride&quot;:{&quot;isManuallyOverridden&quot;:false,&quot;citeprocText&quot;:&quot;(Simamora, 2022)&quot;,&quot;manualOverrideText&quot;:&quot;&quot;},&quot;citationTag&quot;:&quot;MENDELEY_CITATION_v3_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&quot;,&quot;citationItems&quot;:[{&quot;id&quot;:&quot;7643049e-7841-3805-9a9b-423d402b5bc2&quot;,&quot;itemData&quot;:{&quot;type&quot;:&quot;article-journal&quot;,&quot;id&quot;:&quot;7643049e-7841-3805-9a9b-423d402b5bc2&quot;,&quot;title&quot;:&quot;Skala Likert, Bias Penggunaan dan Jalan Keluarnya&quot;,&quot;author&quot;:[{&quot;family&quot;:&quot;Simamora&quot;,&quot;given&quot;:&quot;Bilson&quot;,&quot;parse-names&quot;:false,&quot;dropping-particle&quot;:&quot;&quot;,&quot;non-dropping-particle&quot;:&quot;&quot;}],&quot;container-title&quot;:&quot;Jurnal Manajemen&quot;,&quot;DOI&quot;:&quot;10.46806/jman.v12i1.978&quot;,&quot;ISSN&quot;:&quot;2089-3477&quot;,&quot;issued&quot;:{&quot;date-parts&quot;:[[2022,11,22]]},&quot;page&quot;:&quot;84-93&quot;,&quot;abstract&quot;:&quot;Many researchers refer to any graded scale as a Likert scale. In addition to misnaming, this assumption can lead to errors in the data scale and analysis technique. This paper aims to explain the instrument scales in the survey and the data types they generate. Thus, the position of the Likert scale compared to other measurement scales becomes apparent so that researchers can give the right name to the scale they use and choose the proper data analysis technique according to its type.&quot;,&quot;publisher&quot;:&quot;Institut Bisnis dan Informatika Kwik Kian Gie&quot;,&quot;issue&quot;:&quot;1&quot;,&quot;volume&quot;:&quot;12&quot;,&quot;container-title-short&quot;:&quot;&quot;},&quot;isTemporary&quot;:false}]},{&quot;citationID&quot;:&quot;MENDELEY_CITATION_d7dee281-31c1-4c36-a282-6b8feb80b1e9&quot;,&quot;properties&quot;:{&quot;noteIndex&quot;:0},&quot;isEdited&quot;:false,&quot;manualOverride&quot;:{&quot;isManuallyOverridden&quot;:false,&quot;citeprocText&quot;:&quot;(Ghozali, 2018)&quot;,&quot;manualOverrideText&quot;:&quot;&quot;},&quot;citationTag&quot;:&quot;MENDELEY_CITATION_v3_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&quot;,&quot;citationItems&quot;:[{&quot;id&quot;:&quot;083084ce-611d-3f6b-9ca4-d1f6666393f0&quot;,&quot;itemData&quot;:{&quot;type&quot;:&quot;report&quot;,&quot;id&quot;:&quot;083084ce-611d-3f6b-9ca4-d1f6666393f0&quot;,&quot;title&quot;:&quot;Aplikasi Analisis Multivariate dengan program IBM SPSS 25&quot;,&quot;author&quot;:[{&quot;family&quot;:&quot;Ghozali&quot;,&quot;given&quot;:&quot;Imam&quot;,&quot;parse-names&quot;:false,&quot;dropping-particle&quot;:&quot;&quot;,&quot;non-dropping-particle&quot;:&quot;&quot;}],&quot;issued&quot;:{&quot;date-parts&quot;:[[2018]]},&quot;container-title-short&quot;:&quot;&quot;},&quot;isTemporary&quot;:false}]},{&quot;citationID&quot;:&quot;MENDELEY_CITATION_8ca3bac8-d748-455c-80d4-eba10a21393e&quot;,&quot;properties&quot;:{&quot;noteIndex&quot;:0},&quot;isEdited&quot;:false,&quot;manualOverride&quot;:{&quot;isManuallyOverridden&quot;:true,&quot;citeprocText&quot;:&quot;(Ruli et al., 2021)&quot;,&quot;manualOverrideText&quot;:&quot;Ruli et al. (2021)&quot;},&quot;citationTag&quot;:&quot;MENDELEY_CITATION_v3_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&quot;,&quot;citationItems&quot;:[{&quot;id&quot;:&quot;2bfa8abb-f7d9-3794-aad5-5849311aa608&quot;,&quot;itemData&quot;:{&quot;type&quot;:&quot;article-journal&quot;,&quot;id&quot;:&quot;2bfa8abb-f7d9-3794-aad5-5849311aa608&quot;,&quot;title&quot;:&quot;Nominal: Barometer Riset Akuntansi dan Manajemen INKLUSI KEUANGAN DAN LITERASI KEUANGAN TERHADAP KINERJA DAN KEBERLANGSUNGAN SEKTOR USAHA MIKRO KECIL MENENGAH&quot;,&quot;author&quot;:[{&quot;family&quot;:&quot;Ruli&quot;,&quot;given&quot;:&quot;Mei&quot;,&quot;parse-names&quot;:false,&quot;dropping-particle&quot;:&quot;&quot;,&quot;non-dropping-particle&quot;:&quot;&quot;},{&quot;family&quot;:&quot;Hilmawati&quot;,&quot;given&quot;:&quot;Ninin&quot;,&quot;parse-names&quot;:false,&quot;dropping-particle&quot;:&quot;&quot;,&quot;non-dropping-particle&quot;:&quot;&quot;},{&quot;family&quot;:&quot;Kusumaningtias&quot;,&quot;given&quot;:&quot;Rohmawati&quot;,&quot;parse-names&quot;:false,&quot;dropping-particle&quot;:&quot;&quot;,&quot;non-dropping-particle&quot;:&quot;&quot;}],&quot;ISSN&quot;:&quot;2502-5430&quot;,&quot;issued&quot;:{&quot;date-parts&quot;:[[2021]]},&quot;issue&quot;:&quot;1&quot;,&quot;volume&quot;:&quot;10&quot;,&quot;container-title-short&quot;:&quot;&quot;},&quot;isTemporary&quot;:false}]},{&quot;citationID&quot;:&quot;MENDELEY_CITATION_fafede70-ad2e-427c-a214-4bcc36ea31e6&quot;,&quot;properties&quot;:{&quot;noteIndex&quot;:0},&quot;isEdited&quot;:false,&quot;manualOverride&quot;:{&quot;isManuallyOverridden&quot;:true,&quot;citeprocText&quot;:&quot;(Kijkasiwat et al., 2022)&quot;,&quot;manualOverrideText&quot;:&quot;Kijkasiwat et al. (2022)&quot;},&quot;citationTag&quot;:&quot;MENDELEY_CITATION_v3_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&quot;,&quot;citationItems&quot;:[{&quot;id&quot;:&quot;ddb49c30-ca2c-3c3d-a48c-05b71da6ef4e&quot;,&quot;itemData&quot;:{&quot;type&quot;:&quot;article-journal&quot;,&quot;id&quot;:&quot;ddb49c30-ca2c-3c3d-a48c-05b71da6ef4e&quot;,&quot;title&quot;:&quot;Access to finance, social capital and the improvement of corporate performance: evidence from Southeast Asia&quot;,&quot;author&quot;:[{&quot;family&quot;:&quot;Kijkasiwat&quot;,&quot;given&quot;:&quot;Ploypailin&quot;,&quot;parse-names&quot;:false,&quot;dropping-particle&quot;:&quot;&quot;,&quot;non-dropping-particle&quot;:&quot;&quot;},{&quot;family&quot;:&quot;Shahid&quot;,&quot;given&quot;:&quot;Ahmad Usman&quot;,&quot;parse-names&quot;:false,&quot;dropping-particle&quot;:&quot;&quot;,&quot;non-dropping-particle&quot;:&quot;&quot;},{&quot;family&quot;:&quot;Hassan&quot;,&quot;given&quot;:&quot;M. Kabir&quot;,&quot;parse-names&quot;:false,&quot;dropping-particle&quot;:&quot;&quot;,&quot;non-dropping-particle&quot;:&quot;&quot;},{&quot;family&quot;:&quot;Hunjra&quot;,&quot;given&quot;:&quot;Ahmed Imran&quot;,&quot;parse-names&quot;:false,&quot;dropping-particle&quot;:&quot;&quot;,&quot;non-dropping-particle&quot;:&quot;&quot;}],&quot;container-title&quot;:&quot;Managerial Finance&quot;,&quot;DOI&quot;:&quot;10.1108/MF-10-2021-0519&quot;,&quot;ISSN&quot;:&quot;17587743&quot;,&quot;issued&quot;:{&quot;date-parts&quot;:[[2022,6,7]]},&quot;page&quot;:&quot;1047-1068&quot;,&quot;abstract&quot;:&quot;Purpose: This study examines the influence of access to finance and social capital on the improvement of the corporate performance of non-listed firms of Southeast Asian countries. Furthermore, this paper also explores the mediating role of firms' access to finance between the association of social capital and the improvement of corporate performance. Design/methodology/approach: This study utilizes the Bank Business Environment and Enterprise Performance Survey from 2015 to 2017. Specifically, the survey was administered by the World Bank. Data were analyzed using structural modeling in Smart-PLS. Findings: The findings show that firms' access to finance and social capital significantly influences the improvement of corporate performance. Additionally, the study’s analysis further reports the mediating role of firms' access to finance between the association of social capital and the improvement of corporate performance. Practical implications: This study has implications for governments, regulators and policymakers for enhancing access to finance and social capital, and improving corporate performance. Originality/value: This paper establishes the importance of firms' access to finance and social capital for improving firms' overall performance in the broader context of Southeast Asia.&quot;,&quot;publisher&quot;:&quot;Emerald Group Holdings Ltd.&quot;,&quot;issue&quot;:&quot;7&quot;,&quot;volume&quot;:&quot;48&quot;,&quot;container-title-short&quot;:&quot;&quot;},&quot;isTemporary&quot;:false}]},{&quot;citationID&quot;:&quot;MENDELEY_CITATION_c20551c3-1fb8-4f2e-84c0-4afccc40677b&quot;,&quot;properties&quot;:{&quot;noteIndex&quot;:0},&quot;isEdited&quot;:false,&quot;manualOverride&quot;:{&quot;isManuallyOverridden&quot;:true,&quot;citeprocText&quot;:&quot;(Ekonomi dan Perbankan Syariah &amp;#38; IAIN Syekh Nurjati Cirebon, 2022)&quot;,&quot;manualOverrideText&quot;:&quot;Layaman (2022)&quot;},&quot;citationTag&quot;:&quot;MENDELEY_CITATION_v3_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&quot;,&quot;citationItems&quot;:[{&quot;id&quot;:&quot;d83ecd4d-019d-3269-86c7-9f079c386616&quot;,&quot;itemData&quot;:{&quot;type&quot;:&quot;article-journal&quot;,&quot;id&quot;:&quot;d83ecd4d-019d-3269-86c7-9f079c386616&quot;,&quot;title&quot;:&quot;The Strategic Role Of Entrepreneurial Financial Literacy, Proactive Seeking Financial Access And Their Impact On SME Performance&quot;,&quot;author&quot;:[{&quot;family&quot;:&quot;Ekonomi dan Perbankan Syariah&quot;,&quot;given&quot;:&quot;Jurnal&quot;,&quot;parse-names&quot;:false,&quot;dropping-particle&quot;:&quot;&quot;,&quot;non-dropping-particle&quot;:&quot;&quot;},{&quot;family&quot;:&quot;IAIN Syekh Nurjati Cirebon&quot;,&quot;given&quot;:&quot;Layaman&quot;,&quot;parse-names&quot;:false,&quot;dropping-particle&quot;:&quot;&quot;,&quot;non-dropping-particle&quot;:&quot;&quot;}],&quot;DOI&quot;:&quot;10.24235/amwal.v%vi%i.10930&quot;,&quot;ISSN&quot;:&quot;2527-3876&quot;,&quot;issued&quot;:{&quot;date-parts&quot;:[[2022]]},&quot;page&quot;:&quot;118-130&quot;,&quot;abstract&quot;:&quot;This research is motivated by the instability in the performance of SMEs caused by business capital problems. Theoretical and empirical studies were carried out to solve the problem, by building three hypotheses. The sample used in this study were 112 SMEs in Cirebon Regency. The analysis technique used is structural equation modeling using AMOS software. The results of the study indicate that entrepreneurial financial literacy has an effect on the SMEs performance, entrepreneurial financial literacy has a weak effect on proactive seeking financial access and proactive seeking financial access has an effect on the SMEs performance. The theoretical and managerial implications are further discussed in this study.&quot;,&quot;volume&quot;:&quot;14&quot;,&quot;container-title-short&quot;:&quot;&quot;},&quot;isTemporary&quot;:false}]},{&quot;citationID&quot;:&quot;MENDELEY_CITATION_2bbc6a6b-e9f2-4bf3-999f-fa6cc8e4412a&quot;,&quot;properties&quot;:{&quot;noteIndex&quot;:0},&quot;isEdited&quot;:false,&quot;manualOverride&quot;:{&quot;isManuallyOverridden&quot;:true,&quot;citeprocText&quot;:&quot;(Chowdhury et al., 2022)&quot;,&quot;manualOverrideText&quot;:&quot;Chowdhury et al. (2022)&quot;},&quot;citationTag&quot;:&quot;MENDELEY_CITATION_v3_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&quot;,&quot;citationItems&quot;:[{&quot;id&quot;:&quot;1890ad1f-db91-3e8b-afa5-3adf24c61c37&quot;,&quot;itemData&quot;:{&quot;type&quot;:&quot;article-journal&quot;,&quot;id&quot;:&quot;1890ad1f-db91-3e8b-afa5-3adf24c61c37&quot;,&quot;title&quot;:&quot;Assessing the Empirical Linkage Among Access to Finance, Firm Quality, and Firm Performance: New Insight From Bangladeshi SMEs’&quot;,&quot;author&quot;:[{&quot;family&quot;:&quot;Chowdhury&quot;,&quot;given&quot;:&quot;Mohammad Abir Shahid&quot;,&quot;parse-names&quot;:false,&quot;dropping-particle&quot;:&quot;&quot;,&quot;non-dropping-particle&quot;:&quot;&quot;},{&quot;family&quot;:&quot;Chuanmin&quot;,&quot;given&quot;:&quot;Shuai&quot;,&quot;parse-names&quot;:false,&quot;dropping-particle&quot;:&quot;&quot;,&quot;non-dropping-particle&quot;:&quot;&quot;},{&quot;family&quot;:&quot;Sokolová&quot;,&quot;given&quot;:&quot;Marcela&quot;,&quot;parse-names&quot;:false,&quot;dropping-particle&quot;:&quot;&quot;,&quot;non-dropping-particle&quot;:&quot;&quot;},{&quot;family&quot;:&quot;Akbar&quot;,&quot;given&quot;:&quot;Ahsan&quot;,&quot;parse-names&quot;:false,&quot;dropping-particle&quot;:&quot;&quot;,&quot;non-dropping-particle&quot;:&quot;&quot;},{&quot;family&quot;:&quot;Ali&quot;,&quot;given&quot;:&quot;Zahid&quot;,&quot;parse-names&quot;:false,&quot;dropping-particle&quot;:&quot;&quot;,&quot;non-dropping-particle&quot;:&quot;&quot;},{&quot;family&quot;:&quot;Ali&quot;,&quot;given&quot;:&quot;Hussain&quot;,&quot;parse-names&quot;:false,&quot;dropping-particle&quot;:&quot;&quot;,&quot;non-dropping-particle&quot;:&quot;&quot;},{&quot;family&quot;:&quot;Alam&quot;,&quot;given&quot;:&quot;Md Zahid&quot;,&quot;parse-names&quot;:false,&quot;dropping-particle&quot;:&quot;&quot;,&quot;non-dropping-particle&quot;:&quot;&quot;}],&quot;container-title&quot;:&quot;Frontiers in Psychology&quot;,&quot;container-title-short&quot;:&quot;Front. Psychol.&quot;,&quot;DOI&quot;:&quot;10.3389/fpsyg.2022.865733&quot;,&quot;ISSN&quot;:&quot;16641078&quot;,&quot;issued&quot;:{&quot;date-parts&quot;:[[2022,4,27]]},&quot;abstract&quot;:&quot;Access to finance plays a central pillar on the sustainable firm growth of developing and developed nations. This study depicts the linkage between access to external finance, firm quality, and firms’ performance as measured by labor productivity for sustainable small- and medium-sized enterprises (SMEs’) development by employing the ordinary least squares (OLS) regression and propensity score matching (PSM) techniques to alleviate the selection bias and endogeneity issue on Word bank enterprise survey (WBES) cross-sectional firm-level data of 3,196 Bangladeshi SMEs for 2007–2013 period. Empirical evidence linking access to external finance and labor productivity has been positive and significant. However, our finding explores a negative but significant relationship between exports and SME labor productivity. A further look into the results also exhibits no statistical significance in the interaction effect between firm quality and access to finance on labor productivity. Moreover, the study anticipates novel empirical support that, the disintegration effect of export sales between direct and indirect exports with labor productivity for credit-accessed firms, is also found statistically insignificant. Then, several policies are drawn from the results to gain international competitiveness, and to ensure more external finance channels for enhancing SMEs’ performance and sustainable firm growth.&quot;,&quot;publisher&quot;:&quot;Frontiers Media S.A.&quot;,&quot;volume&quot;:&quot;13&quot;},&quot;isTemporary&quot;:false}]},{&quot;citationID&quot;:&quot;MENDELEY_CITATION_63199b15-a57d-4f70-9f39-04193a49d98f&quot;,&quot;properties&quot;:{&quot;noteIndex&quot;:0},&quot;isEdited&quot;:false,&quot;manualOverride&quot;:{&quot;isManuallyOverridden&quot;:true,&quot;citeprocText&quot;:&quot;(ANTHONY et al., 2023)&quot;,&quot;manualOverrideText&quot;:&quot;Anthony et al. (2023)&quot;},&quot;citationTag&quot;:&quot;MENDELEY_CITATION_v3_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&quot;,&quot;citationItems&quot;:[{&quot;id&quot;:&quot;f70fe54e-2593-3c3f-8676-a427ef2ce390&quot;,&quot;itemData&quot;:{&quot;type&quot;:&quot;article-journal&quot;,&quot;id&quot;:&quot;f70fe54e-2593-3c3f-8676-a427ef2ce390&quot;,&quot;title&quot;:&quot;ACCESS TO FINANCE AND ITS IMPACT ON SMALL AND MEDIUM ENTERPRISE (SMES) PERFORMANCE IN KANO STATE&quot;,&quot;author&quot;:[{&quot;family&quot;:&quot;ANTHONY&quot;,&quot;given&quot;:&quot;UNYIME ABASIDO&quot;,&quot;parse-names&quot;:false,&quot;dropping-particle&quot;:&quot;&quot;,&quot;non-dropping-particle&quot;:&quot;&quot;},{&quot;family&quot;:&quot;SHAMSUDEEN&quot;,&quot;given&quot;:&quot;MUA’ZU SALISU&quot;,&quot;parse-names&quot;:false,&quot;dropping-particle&quot;:&quot;&quot;,&quot;non-dropping-particle&quot;:&quot;&quot;},{&quot;family&quot;:&quot;AMINU&quot;,&quot;given&quot;:&quot;UMAR&quot;,&quot;parse-names&quot;:false,&quot;dropping-particle&quot;:&quot;&quot;,&quot;non-dropping-particle&quot;:&quot;&quot;},{&quot;family&quot;:&quot;NURA&quot;,&quot;given&quot;:&quot;MALAM BASHAR&quot;,&quot;parse-names&quot;:false,&quot;dropping-particle&quot;:&quot;&quot;,&quot;non-dropping-particle&quot;:&quot;&quot;}],&quot;container-title&quot;:&quot;GUSAU JOURNAL OF ECONOMICS AND DEVELOPMENT STUDIES&quot;,&quot;DOI&quot;:&quot;10.57233/gujeds.v4i1.13&quot;,&quot;ISSN&quot;:&quot;2786-9695&quot;,&quot;issued&quot;:{&quot;date-parts&quot;:[[2023,12,29]]},&quot;page&quot;:&quot;199-210&quot;,&quot;abstract&quot;:&quot;The poor performance of Nigerian SMEs when compared with other developing countries of the world calls for this study to be investigated. The study investigates effect of access to finance on the performance of small and medium enterprise (SMEs) in Kano State. The sample of 390 out of the population of 21,615 registered SMEs operating in Kano State was obtained using Dilman (2014) sample size formular. The analysis was carried out using Structural Equation Modelling (SEM) with PLS version 3.0. The results show that access to finance has positive and significant effect on SMEs performance in Kano State. The c=study concluded that access to finance can play a vital role in improving the performance of SMEs. Therefore, the study recommends that SMEDAN, CBN, MFIs and NIRSAL should work together by providing adequate financial resources that can assist SMEs to boost their performance. Finally, limitations and suggestion for future research were provided and discussed.&quot;,&quot;publisher&quot;:&quot;Federal University Gusau&quot;,&quot;issue&quot;:&quot;1&quot;,&quot;volume&quot;:&quot;4&quot;,&quot;container-title-short&quot;:&quot;&quot;},&quot;isTemporary&quot;:false}]},{&quot;citationID&quot;:&quot;MENDELEY_CITATION_4c04b6c1-f06a-461b-98fa-6b5d9c1fa0fc&quot;,&quot;properties&quot;:{&quot;noteIndex&quot;:0},&quot;isEdited&quot;:false,&quot;manualOverride&quot;:{&quot;isManuallyOverridden&quot;:true,&quot;citeprocText&quot;:&quot;(Kurniasari et al., 2025)&quot;,&quot;manualOverrideText&quot;:&quot;Kurniasari et al. (2025),&quot;},&quot;citationTag&quot;:&quot;MENDELEY_CITATION_v3_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&quot;,&quot;citationItems&quot;:[{&quot;id&quot;:&quot;49c797ef-3a07-34f3-8834-00cf15bb122f&quot;,&quot;itemData&quot;:{&quot;type&quot;:&quot;article-journal&quot;,&quot;id&quot;:&quot;49c797ef-3a07-34f3-8834-00cf15bb122f&quot;,&quot;title&quot;:&quot;Unraveling the impact of financial literacy, financial technology adoption, and access to finance on small medium enterprises business performance and sustainability: a serial mediation model&quot;,&quot;author&quot;:[{&quot;family&quot;:&quot;Kurniasari&quot;,&quot;given&quot;:&quot;Florentina&quot;,&quot;parse-names&quot;:false,&quot;dropping-particle&quot;:&quot;&quot;,&quot;non-dropping-particle&quot;:&quot;&quot;},{&quot;family&quot;:&quot;Abd Hamid&quot;,&quot;given&quot;:&quot;Nadiah&quot;,&quot;parse-names&quot;:false,&quot;dropping-particle&quot;:&quot;&quot;,&quot;non-dropping-particle&quot;:&quot;&quot;},{&quot;family&quot;:&quot;Lestari&quot;,&quot;given&quot;:&quot;Elissa Dwi&quot;,&quot;parse-names&quot;:false,&quot;dropping-particle&quot;:&quot;&quot;,&quot;non-dropping-particle&quot;:&quot;&quot;}],&quot;container-title&quot;:&quot;Cogent Business and Management&quot;,&quot;DOI&quot;:&quot;10.1080/23311975.2025.2487837&quot;,&quot;ISSN&quot;:&quot;23311975&quot;,&quot;issued&quot;:{&quot;date-parts&quot;:[[2025]]},&quot;abstract&quot;:&quot;This study investigates the impact of financial access, technology adoption, and literacy on the performance and sustainability of small and medium enterprises (SMEs) in Indonesia. Using data from 469 SMEs and employing a serial mediation model alongside importance-performance mapping analysis (IPMA), the research reveals that financial literacy enhances both loan availability and FinTech adoption. However, FinTech adoption has minimal direct impact on financial access. While the links between financial literacy, capital access, and business performance are moderate, financing access plays a crucial mediating role between FinTech adoption, financial literacy, and business outcomes. Financial literacy also serves as a key mediator in driving SME success when coupled with FinTech usage and funding access. To support long-term SME sustainability, policymakers should prioritize initiatives that strengthen financial literacy and access to capital. Although the study offers valuable insights, its scope is limited to Indonesian SMEs operating in traditional markets. Future research should broaden the framework to other regions and industries, and improve data reliability through triangulation methods.&quot;,&quot;publisher&quot;:&quot;Cogent OA&quot;,&quot;issue&quot;:&quot;1&quot;,&quot;volume&quot;:&quot;12&quot;,&quot;container-title-short&quot;:&quot;&quot;},&quot;isTemporary&quot;:false}]},{&quot;citationID&quot;:&quot;MENDELEY_CITATION_ca8a07e4-2c23-4773-b3cf-b1c5334ea2e2&quot;,&quot;properties&quot;:{&quot;noteIndex&quot;:0},&quot;isEdited&quot;:false,&quot;manualOverride&quot;:{&quot;isManuallyOverridden&quot;:true,&quot;citeprocText&quot;:&quot;(Hermawan et al., 2021)&quot;,&quot;manualOverrideText&quot;:&quot;Hermawan et al, (2021)&quot;},&quot;citationTag&quot;:&quot;MENDELEY_CITATION_v3_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&quot;,&quot;citationItems&quot;:[{&quot;id&quot;:&quot;95f43508-4f1b-31fa-9f24-4d7fe31a963e&quot;,&quot;itemData&quot;:{&quot;type&quot;:&quot;article-journal&quot;,&quot;id&quot;:&quot;95f43508-4f1b-31fa-9f24-4d7fe31a963e&quot;,&quot;title&quot;:&quot;Inimitable-based innovative entrepreneurship as mediation concepts of information technology roles on organizational performance&quot;,&quot;author&quot;:[{&quot;family&quot;:&quot;Hermawan&quot;,&quot;given&quot;:&quot;Iwan&quot;,&quot;parse-names&quot;:false,&quot;dropping-particle&quot;:&quot;&quot;,&quot;non-dropping-particle&quot;:&quot;&quot;},{&quot;family&quot;:&quot;Suharnomo&quot;,&quot;given&quot;:&quot;Suharnomo&quot;,&quot;parse-names&quot;:false,&quot;dropping-particle&quot;:&quot;&quot;,&quot;non-dropping-particle&quot;:&quot;&quot;},{&quot;family&quot;:&quot;Perdhana&quot;,&quot;given&quot;:&quot;Mirwan Surya&quot;,&quot;parse-names&quot;:false,&quot;dropping-particle&quot;:&quot;&quot;,&quot;non-dropping-particle&quot;:&quot;&quot;}],&quot;container-title&quot;:&quot;Business: Theory and Practice&quot;,&quot;DOI&quot;:&quot;10.3846/btp.2021.13036&quot;,&quot;ISSN&quot;:&quot;18224202&quot;,&quot;issued&quot;:{&quot;date-parts&quot;:[[2021,8,24]]},&quot;page&quot;:&quot;380-391&quot;,&quot;abstract&quot;:&quot;. The creative economy paradigm emphasizes the importance of ideas and intellectual property as an entrepreneurial prerequisite for being able to survive in fierce global competition. Today, an entrepreneur is required to create products with unique differences in power over competitors to stay alive in the industry. Organizational external and internal resources such as Information Technology (IT) and local culture are strategic asset sources that have an important role in building business performance. This study departs from the gap of research that is still inconclusive about the effect of IT on Organizational Performance (OP). The research direction offers novelty concepts from the perspective of resource-based entrepreneurship theory. This paper offers the concept of Inimitable-based Innovative Entrepreneurship (IBIE), which in its ontology IBIE is the application of innovation distribution of product attributes sourced from the local nuances of design so that it becomes an iconic product that is difficult to emulate. The direction of this study will examine the concept of IBIE at the organizational level. The sample is 138 creative entrepreneurs who are SME owners who base their needs on design images that are always renewable. Hypothesis testing carried out shows empirically the IBIE variable has been able to act as a full mediation variable to bridge the gap between IT (Beta (β) = 0.747) and OP (β = 3.341). IBIE becomes a concept that fills the space of the influence of IT on OP in the body of knowledge in the entrepreneurship domain.&quot;,&quot;publisher&quot;:&quot;VGTU&quot;,&quot;issue&quot;:&quot;2&quot;,&quot;volume&quot;:&quot;22&quot;,&quot;container-title-short&quot;:&quot;&quot;},&quot;isTemporary&quot;:false}]},{&quot;citationID&quot;:&quot;MENDELEY_CITATION_f34088fc-17fa-4b04-8e51-c43643aa184d&quot;,&quot;properties&quot;:{&quot;noteIndex&quot;:0},&quot;isEdited&quot;:false,&quot;manualOverride&quot;:{&quot;isManuallyOverridden&quot;:true,&quot;citeprocText&quot;:&quot;(Marchiori et al., 2022)&quot;,&quot;manualOverrideText&quot;:&quot;Marchiori et al, (2022)&quot;},&quot;citationTag&quot;:&quot;MENDELEY_CITATION_v3_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&quot;,&quot;citationItems&quot;:[{&quot;id&quot;:&quot;918f7047-46c0-3e6a-8d47-319bfc22be47&quot;,&quot;itemData&quot;:{&quot;type&quot;:&quot;article-journal&quot;,&quot;id&quot;:&quot;918f7047-46c0-3e6a-8d47-319bfc22be47&quot;,&quot;title&quot;:&quot;The relationship between human capital, information technology capability, innovativeness and organizational performance: An integrated approach&quot;,&quot;author&quot;:[{&quot;family&quot;:&quot;Marchiori&quot;,&quot;given&quot;:&quot;Danilo Magno&quot;,&quot;parse-names&quot;:false,&quot;dropping-particle&quot;:&quot;&quot;,&quot;non-dropping-particle&quot;:&quot;&quot;},{&quot;family&quot;:&quot;Rodrigues&quot;,&quot;given&quot;:&quot;Ricardo Gouveia&quot;,&quot;parse-names&quot;:false,&quot;dropping-particle&quot;:&quot;&quot;,&quot;non-dropping-particle&quot;:&quot;&quot;},{&quot;family&quot;:&quot;Popadiuk&quot;,&quot;given&quot;:&quot;Silvio&quot;,&quot;parse-names&quot;:false,&quot;dropping-particle&quot;:&quot;&quot;,&quot;non-dropping-particle&quot;:&quot;&quot;},{&quot;family&quot;:&quot;Mainardes&quot;,&quot;given&quot;:&quot;Emerson Wagner&quot;,&quot;parse-names&quot;:false,&quot;dropping-particle&quot;:&quot;&quot;,&quot;non-dropping-particle&quot;:&quot;&quot;}],&quot;container-title&quot;:&quot;Technological Forecasting and Social Change&quot;,&quot;container-title-short&quot;:&quot;Technol. Forecast. Soc. Change&quot;,&quot;DOI&quot;:&quot;10.1016/j.techfore.2022.121526&quot;,&quot;ISSN&quot;:&quot;00401625&quot;,&quot;issued&quot;:{&quot;date-parts&quot;:[[2022,4,1]]},&quot;abstract&quot;:&quot;The objective of the present study is to identify the existing relationships between the information technology (IT) human capital, IT capabilities, innovativeness, and organizational performance. A literature review indicated that there is space to be filled in the meeting of IT literature, human capital, and innovativeness, insofar as the particularities of these relationships are not clear and their joint role in the performance of organizations. A structural equation model was developed that analyzed the primary data provided by senior IT managers from 258 Brazilian public organizations. The results indicated that IT human capital is a unique construct and independent of IT capabilities, formed by the hard and soft skills of the IT staff, as well as their attitude towards technology. Human IT capital positively impacts the organizational IT capabilities, but it is not part of its composition since it is a corporate resource. The Human IT capital is of the necessary and fundamental inputs for IT capabilities, but it should not be confused with IT capabilities per se. We identified that IT human capital impacts IT capabilities, positively affecting organizational innovativeness. Finally, we identified that innovativeness is a driver for performance and leverages the effect of IT capabilities on performance.&quot;,&quot;publisher&quot;:&quot;Elsevier Inc.&quot;,&quot;volume&quot;:&quot;177&quot;},&quot;isTemporary&quot;:false}]},{&quot;citationID&quot;:&quot;MENDELEY_CITATION_25005226-1675-40ce-bd5f-e9bdd7963452&quot;,&quot;properties&quot;:{&quot;noteIndex&quot;:0},&quot;isEdited&quot;:false,&quot;manualOverride&quot;:{&quot;isManuallyOverridden&quot;:true,&quot;citeprocText&quot;:&quot;(Ringim et al., 2012)&quot;,&quot;manualOverrideText&quot;:&quot;Ringim et al, (2012)&quot;},&quot;citationTag&quot;:&quot;MENDELEY_CITATION_v3_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&quot;,&quot;citationItems&quot;:[{&quot;id&quot;:&quot;539f60d9-821f-3f26-b8ef-e6b970c68240&quot;,&quot;itemData&quot;:{&quot;type&quot;:&quot;report&quot;,&quot;id&quot;:&quot;539f60d9-821f-3f26-b8ef-e6b970c68240&quot;,&quot;title&quot;:&quot;The Relationship between Information Technology Capability and Organizational Performance in Nigerian Banks&quot;,&quot;author&quot;:[{&quot;family&quot;:&quot;Ringim&quot;,&quot;given&quot;:&quot;Kabiru J&quot;,&quot;parse-names&quot;:false,&quot;dropping-particle&quot;:&quot;&quot;,&quot;non-dropping-particle&quot;:&quot;&quot;},{&quot;family&quot;:&quot;Razalli&quot;,&quot;given&quot;:&quot;Mohd R&quot;,&quot;parse-names&quot;:false,&quot;dropping-particle&quot;:&quot;&quot;,&quot;non-dropping-particle&quot;:&quot;&quot;},{&quot;family&quot;:&quot;Hasnan&quot;,&quot;given&quot;:&quot;Norlena&quot;,&quot;parse-names&quot;:false,&quot;dropping-particle&quot;:&quot;&quot;,&quot;non-dropping-particle&quot;:&quot;&quot;}],&quot;container-title&quot;:&quot;International Journal of Technology and Management&quot;,&quot;URL&quot;:&quot;www.sciencetarget.com&quot;,&quot;issued&quot;:{&quot;date-parts&quot;:[[2012]]},&quot;number-of-pages&quot;:&quot;1-10&quot;,&quot;abstract&quot;:&quot;The increasing competitive pressure as a result of technological development, globalization, changing customer demand has led to survival challenges of many banks in the developing countries and demanded for improvement in quality of customer service and speed to enhance profitability performance and cost reduction. Specifically the main aim of this study is to determine the effects of Information Technology (IT) capability on the organizational performance of Nigerian banks. Data was collected using hand delivery of questionnaire survey approach. The study used stratified random sampling and simple random probability procedure in selecting the organizations as the sample. Out of 560 questionnaires distributed, 417 respondents were found to be useable for further analysis representing 74% valid response rate. Multiple regression analysis was used to analyze the data using SPSS software. The findings showed that IT capability is significantly related to organization performance of banks based on resource based view (RBV) of organization performance. The outcome of this study provides important information on the effect of IT capability on organizations' performance, to the managers and academics in Nigeria.&quot;,&quot;issue&quot;:&quot;1&quot;,&quot;volume&quot;:&quot;1&quot;,&quot;container-title-short&quot;:&quot;&quot;},&quot;isTemporary&quot;:false}]},{&quot;citationID&quot;:&quot;MENDELEY_CITATION_905309a4-8d25-42b4-982e-6b18f86bd288&quot;,&quot;properties&quot;:{&quot;noteIndex&quot;:0},&quot;isEdited&quot;:false,&quot;manualOverride&quot;:{&quot;isManuallyOverridden&quot;:true,&quot;citeprocText&quot;:&quot;(Ferraris et al., 2018)&quot;,&quot;manualOverrideText&quot;:&quot;Ferraris et al, (2018)&quot;},&quot;citationTag&quot;:&quot;MENDELEY_CITATION_v3_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&quot;,&quot;citationItems&quot;:[{&quot;id&quot;:&quot;51b1d355-39f9-3392-b5e0-cef30c4a89ed&quot;,&quot;itemData&quot;:{&quot;type&quot;:&quot;article-journal&quot;,&quot;id&quot;:&quot;51b1d355-39f9-3392-b5e0-cef30c4a89ed&quot;,&quot;title&quot;:&quot;Ambidextrous IT capabilities and business process performance: an empirical analysis&quot;,&quot;author&quot;:[{&quot;family&quot;:&quot;Ferraris&quot;,&quot;given&quot;:&quot;Alberto&quot;,&quot;parse-names&quot;:false,&quot;dropping-particle&quot;:&quot;&quot;,&quot;non-dropping-particle&quot;:&quot;&quot;},{&quot;family&quot;:&quot;Monge&quot;,&quot;given&quot;:&quot;Filippo&quot;,&quot;parse-names&quot;:false,&quot;dropping-particle&quot;:&quot;&quot;,&quot;non-dropping-particle&quot;:&quot;&quot;},{&quot;family&quot;:&quot;Mueller&quot;,&quot;given&quot;:&quot;Jens&quot;,&quot;parse-names&quot;:false,&quot;dropping-particle&quot;:&quot;&quot;,&quot;non-dropping-particle&quot;:&quot;&quot;}],&quot;container-title&quot;:&quot;Business Process Management Journal&quot;,&quot;DOI&quot;:&quot;10.1108/BPMJ-07-2017-0201&quot;,&quot;ISSN&quot;:&quot;14637154&quot;,&quot;issued&quot;:{&quot;date-parts&quot;:[[2018,8,14]]},&quot;page&quot;:&quot;1077-1090&quot;,&quot;abstract&quot;:&quot;Purpose: In several studies, it has been found that organizational performance is affected by ambidextrous IT capabilities. Nevertheless, business processes are essential to the value generation conversion of IT investment into performance. In the literature, this focus on the impact of IT capabilities at the business process level is still under investigated. So, the purpose of this paper is to test the effects of explorative and exploitative business process IT capabilities on business process performances (BPP) and the positive moderator role of business process management (BPM) capabilities. Design/methodology/approach: This analysis has been done through a quantitative study in the Italian hotel industry. An OLS regression analysis has been carried out on a sample of 404 firms. Findings: The study identifies distinct effects related to exploration and exploitation and finds a moderating effect of BPM capabilities, explaining their positive impact on BPP. Originality/value: The main purpose of the paper is to contribute to the area of business process management by demonstrating the importance of both explorative and exploitative IT capabilities for a business process as well as the managerial capabilities at the process level. Furthermore, this focus at the process level allows us to add original insights into research on ambidexterity by expanding existing works.&quot;,&quot;publisher&quot;:&quot;Emerald Group Holdings Ltd.&quot;,&quot;issue&quot;:&quot;5&quot;,&quot;volume&quot;:&quot;24&quot;,&quot;container-title-short&quot;:&quot;&quot;},&quot;isTemporary&quot;:false}]}]"/>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gw2jq0nQ87c+4n1OC/ruzkuow==">CgMxLjA4AHIhMVpMYV80UmY1OGViWnJkWGVibHJvQ3Q0ZTA2OFg1bVBP</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72EE4D5-2649-414D-AA2E-9CC20B5DED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16</Pages>
  <Words>5931</Words>
  <Characters>33807</Characters>
  <Application>Microsoft Office Word</Application>
  <DocSecurity>0</DocSecurity>
  <Lines>281</Lines>
  <Paragraphs>79</Paragraphs>
  <ScaleCrop>false</ScaleCrop>
  <Company/>
  <LinksUpToDate>false</LinksUpToDate>
  <CharactersWithSpaces>39659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SONEA VALENSITA SEKARMELATI</cp:lastModifiedBy>
  <cp:revision>2</cp:revision>
  <dcterms:created xsi:type="dcterms:W3CDTF">2025-05-07T01:26:00Z</dcterms:created>
  <dcterms:modified xsi:type="dcterms:W3CDTF">2026-08-10T23:08:00Z</dcterms:modified>
</cp:coreProperties>
</file>