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06E7" w14:textId="325A2B6F" w:rsidR="00AD4C0B" w:rsidRDefault="00D81E77" w:rsidP="00D81E77">
      <w:pPr>
        <w:jc w:val="center"/>
        <w:rPr>
          <w:sz w:val="20"/>
          <w:szCs w:val="20"/>
        </w:rPr>
      </w:pPr>
      <w:r w:rsidRPr="00D81E77">
        <w:rPr>
          <w:rFonts w:cs="Arial"/>
          <w:b/>
          <w:bCs/>
          <w:kern w:val="1"/>
          <w:sz w:val="28"/>
          <w:szCs w:val="28"/>
          <w:lang w:eastAsia="ar-SA"/>
        </w:rPr>
        <w:t xml:space="preserve">PENGUKURAN KINERJA </w:t>
      </w:r>
      <w:r w:rsidR="004A1FD4" w:rsidRPr="004A1FD4">
        <w:rPr>
          <w:rFonts w:cs="Arial"/>
          <w:b/>
          <w:bCs/>
          <w:i/>
          <w:iCs/>
          <w:kern w:val="1"/>
          <w:sz w:val="28"/>
          <w:szCs w:val="28"/>
          <w:lang w:eastAsia="ar-SA"/>
        </w:rPr>
        <w:t>GREEN SUPPLY CHAIN MANAGEMENT</w:t>
      </w:r>
      <w:r w:rsidRPr="00D81E77">
        <w:rPr>
          <w:rFonts w:cs="Arial"/>
          <w:b/>
          <w:bCs/>
          <w:kern w:val="1"/>
          <w:sz w:val="28"/>
          <w:szCs w:val="28"/>
          <w:lang w:eastAsia="ar-SA"/>
        </w:rPr>
        <w:t xml:space="preserve"> DENGAN PENDEKATAN SCOR TERHADAP DAMPAK LINGKUNGAN PADA UMKM</w:t>
      </w:r>
    </w:p>
    <w:p w14:paraId="39EEBE42" w14:textId="77777777" w:rsidR="0002298E" w:rsidRPr="0002298E" w:rsidRDefault="0002298E" w:rsidP="00827C42">
      <w:pPr>
        <w:rPr>
          <w:sz w:val="20"/>
          <w:szCs w:val="20"/>
        </w:rPr>
      </w:pPr>
    </w:p>
    <w:p w14:paraId="54442E71" w14:textId="5C1A339D" w:rsidR="00156A3C" w:rsidRDefault="00E41204" w:rsidP="00827C42">
      <w:pPr>
        <w:jc w:val="center"/>
        <w:rPr>
          <w:b/>
        </w:rPr>
      </w:pPr>
      <w:r w:rsidRPr="00E41204">
        <w:rPr>
          <w:b/>
        </w:rPr>
        <w:t>Asih Ahistasari</w:t>
      </w:r>
      <w:r w:rsidRPr="00E41204">
        <w:rPr>
          <w:b/>
          <w:vertAlign w:val="superscript"/>
        </w:rPr>
        <w:t>1*</w:t>
      </w:r>
      <w:r w:rsidRPr="00E41204">
        <w:rPr>
          <w:b/>
        </w:rPr>
        <w:t>, Mardhiah Gani</w:t>
      </w:r>
      <w:r w:rsidRPr="00E41204">
        <w:rPr>
          <w:b/>
          <w:vertAlign w:val="superscript"/>
        </w:rPr>
        <w:t>2</w:t>
      </w:r>
      <w:r w:rsidRPr="00E41204">
        <w:rPr>
          <w:b/>
        </w:rPr>
        <w:t>, Daryanto</w:t>
      </w:r>
      <w:r w:rsidRPr="00E41204">
        <w:rPr>
          <w:b/>
          <w:vertAlign w:val="superscript"/>
        </w:rPr>
        <w:t>3</w:t>
      </w:r>
      <w:r w:rsidRPr="00E41204">
        <w:rPr>
          <w:b/>
        </w:rPr>
        <w:t>, Siti Nur Kayatun</w:t>
      </w:r>
      <w:r w:rsidRPr="00E41204">
        <w:rPr>
          <w:b/>
          <w:vertAlign w:val="superscript"/>
        </w:rPr>
        <w:t>4</w:t>
      </w:r>
      <w:r w:rsidRPr="00E41204">
        <w:rPr>
          <w:b/>
        </w:rPr>
        <w:t>, Yan Herdianzah</w:t>
      </w:r>
      <w:r w:rsidRPr="00E41204">
        <w:rPr>
          <w:b/>
          <w:vertAlign w:val="superscript"/>
        </w:rPr>
        <w:t>5</w:t>
      </w:r>
    </w:p>
    <w:p w14:paraId="5DE73BDA" w14:textId="77777777" w:rsidR="00E41204" w:rsidRDefault="00E41204" w:rsidP="00827C42">
      <w:pPr>
        <w:jc w:val="center"/>
        <w:rPr>
          <w:i/>
          <w:lang w:val="id-ID"/>
        </w:rPr>
      </w:pPr>
    </w:p>
    <w:p w14:paraId="56B67AB1" w14:textId="04BBF9BE" w:rsidR="00156A3C" w:rsidRPr="009E4DDC" w:rsidRDefault="00466CD0" w:rsidP="00827C42">
      <w:pPr>
        <w:jc w:val="center"/>
        <w:rPr>
          <w:i/>
          <w:sz w:val="20"/>
          <w:szCs w:val="20"/>
          <w:lang w:val="id-ID"/>
        </w:rPr>
      </w:pPr>
      <w:r w:rsidRPr="00466CD0">
        <w:rPr>
          <w:i/>
          <w:sz w:val="20"/>
          <w:szCs w:val="20"/>
          <w:vertAlign w:val="superscript"/>
        </w:rPr>
        <w:t>1</w:t>
      </w:r>
      <w:r w:rsidR="00EE3BE8">
        <w:rPr>
          <w:i/>
          <w:sz w:val="20"/>
          <w:szCs w:val="20"/>
          <w:vertAlign w:val="superscript"/>
        </w:rPr>
        <w:t>234</w:t>
      </w:r>
      <w:r w:rsidR="00EE3BE8">
        <w:rPr>
          <w:i/>
          <w:sz w:val="20"/>
          <w:szCs w:val="20"/>
        </w:rPr>
        <w:t>Program Studi</w:t>
      </w:r>
      <w:r w:rsidR="00156A3C" w:rsidRPr="009E4DDC">
        <w:rPr>
          <w:i/>
          <w:sz w:val="20"/>
          <w:szCs w:val="20"/>
        </w:rPr>
        <w:t xml:space="preserve"> Teknik </w:t>
      </w:r>
      <w:r w:rsidR="00D64C2F">
        <w:rPr>
          <w:i/>
          <w:sz w:val="20"/>
          <w:szCs w:val="20"/>
        </w:rPr>
        <w:t>Industri</w:t>
      </w:r>
      <w:r w:rsidR="00156A3C" w:rsidRPr="009E4DDC">
        <w:rPr>
          <w:i/>
          <w:sz w:val="20"/>
          <w:szCs w:val="20"/>
        </w:rPr>
        <w:t xml:space="preserve">, </w:t>
      </w:r>
      <w:proofErr w:type="spellStart"/>
      <w:r w:rsidR="00156A3C" w:rsidRPr="009E4DDC">
        <w:rPr>
          <w:i/>
          <w:sz w:val="20"/>
          <w:szCs w:val="20"/>
        </w:rPr>
        <w:t>Fakultas</w:t>
      </w:r>
      <w:proofErr w:type="spellEnd"/>
      <w:r w:rsidR="00156A3C" w:rsidRPr="009E4DDC">
        <w:rPr>
          <w:i/>
          <w:sz w:val="20"/>
          <w:szCs w:val="20"/>
        </w:rPr>
        <w:t xml:space="preserve"> Teknik, Universitas </w:t>
      </w:r>
      <w:r w:rsidR="00EE3BE8">
        <w:rPr>
          <w:i/>
          <w:sz w:val="20"/>
          <w:szCs w:val="20"/>
        </w:rPr>
        <w:t>Muhammadiyah Sorong</w:t>
      </w:r>
      <w:r w:rsidR="00156A3C" w:rsidRPr="009E4DDC">
        <w:rPr>
          <w:i/>
          <w:sz w:val="20"/>
          <w:szCs w:val="20"/>
        </w:rPr>
        <w:t xml:space="preserve">, </w:t>
      </w:r>
    </w:p>
    <w:p w14:paraId="318DC9BE" w14:textId="577625B0" w:rsidR="00285D8C" w:rsidRDefault="00EE3BE8" w:rsidP="00827C42">
      <w:pPr>
        <w:jc w:val="center"/>
        <w:rPr>
          <w:i/>
          <w:sz w:val="20"/>
          <w:szCs w:val="20"/>
          <w:lang w:val="id-ID"/>
        </w:rPr>
      </w:pPr>
      <w:r w:rsidRPr="00EE3BE8">
        <w:rPr>
          <w:i/>
          <w:sz w:val="20"/>
          <w:szCs w:val="20"/>
        </w:rPr>
        <w:t xml:space="preserve">Jl. Pendidikan No.27, </w:t>
      </w:r>
      <w:proofErr w:type="spellStart"/>
      <w:r w:rsidRPr="00EE3BE8">
        <w:rPr>
          <w:i/>
          <w:sz w:val="20"/>
          <w:szCs w:val="20"/>
        </w:rPr>
        <w:t>Kelurahan</w:t>
      </w:r>
      <w:proofErr w:type="spellEnd"/>
      <w:r w:rsidRPr="00EE3BE8">
        <w:rPr>
          <w:i/>
          <w:sz w:val="20"/>
          <w:szCs w:val="20"/>
        </w:rPr>
        <w:t xml:space="preserve"> </w:t>
      </w:r>
      <w:proofErr w:type="spellStart"/>
      <w:r w:rsidRPr="00EE3BE8">
        <w:rPr>
          <w:i/>
          <w:sz w:val="20"/>
          <w:szCs w:val="20"/>
        </w:rPr>
        <w:t>Klabulu</w:t>
      </w:r>
      <w:proofErr w:type="spellEnd"/>
      <w:r w:rsidRPr="00EE3BE8">
        <w:rPr>
          <w:i/>
          <w:sz w:val="20"/>
          <w:szCs w:val="20"/>
        </w:rPr>
        <w:t xml:space="preserve">, </w:t>
      </w:r>
      <w:proofErr w:type="spellStart"/>
      <w:r w:rsidRPr="00EE3BE8">
        <w:rPr>
          <w:i/>
          <w:sz w:val="20"/>
          <w:szCs w:val="20"/>
        </w:rPr>
        <w:t>Malaimsimsa</w:t>
      </w:r>
      <w:proofErr w:type="spellEnd"/>
      <w:r w:rsidRPr="00EE3BE8">
        <w:rPr>
          <w:i/>
          <w:sz w:val="20"/>
          <w:szCs w:val="20"/>
        </w:rPr>
        <w:t>, Sorong, Papua Barat Daya, Indonesia</w:t>
      </w:r>
      <w:r w:rsidR="00156A3C" w:rsidRPr="009E4DDC">
        <w:rPr>
          <w:i/>
          <w:sz w:val="20"/>
          <w:szCs w:val="20"/>
          <w:lang w:val="id-ID"/>
        </w:rPr>
        <w:t xml:space="preserve"> </w:t>
      </w:r>
    </w:p>
    <w:p w14:paraId="27815804" w14:textId="6CBB7E0B" w:rsidR="00466CD0" w:rsidRPr="009E4DDC" w:rsidRDefault="00EE3BE8" w:rsidP="00466CD0">
      <w:pPr>
        <w:jc w:val="center"/>
        <w:rPr>
          <w:i/>
          <w:sz w:val="20"/>
          <w:szCs w:val="20"/>
          <w:lang w:val="id-ID"/>
        </w:rPr>
      </w:pPr>
      <w:r>
        <w:rPr>
          <w:i/>
          <w:sz w:val="20"/>
          <w:szCs w:val="20"/>
          <w:vertAlign w:val="superscript"/>
        </w:rPr>
        <w:t>5</w:t>
      </w:r>
      <w:r>
        <w:rPr>
          <w:i/>
          <w:sz w:val="20"/>
          <w:szCs w:val="20"/>
        </w:rPr>
        <w:t>Program Studi</w:t>
      </w:r>
      <w:r w:rsidR="00466CD0" w:rsidRPr="009E4DDC">
        <w:rPr>
          <w:i/>
          <w:sz w:val="20"/>
          <w:szCs w:val="20"/>
        </w:rPr>
        <w:t xml:space="preserve"> Teknik </w:t>
      </w:r>
      <w:r>
        <w:rPr>
          <w:i/>
          <w:sz w:val="20"/>
          <w:szCs w:val="20"/>
        </w:rPr>
        <w:t>Industri</w:t>
      </w:r>
      <w:r w:rsidR="00466CD0" w:rsidRPr="009E4DDC">
        <w:rPr>
          <w:i/>
          <w:sz w:val="20"/>
          <w:szCs w:val="20"/>
        </w:rPr>
        <w:t xml:space="preserve">, </w:t>
      </w:r>
      <w:proofErr w:type="spellStart"/>
      <w:r w:rsidR="00466CD0" w:rsidRPr="009E4DDC">
        <w:rPr>
          <w:i/>
          <w:sz w:val="20"/>
          <w:szCs w:val="20"/>
        </w:rPr>
        <w:t>Fakultas</w:t>
      </w:r>
      <w:proofErr w:type="spellEnd"/>
      <w:r w:rsidR="00466CD0" w:rsidRPr="009E4DDC">
        <w:rPr>
          <w:i/>
          <w:sz w:val="20"/>
          <w:szCs w:val="20"/>
        </w:rPr>
        <w:t xml:space="preserve"> </w:t>
      </w:r>
      <w:proofErr w:type="spellStart"/>
      <w:r w:rsidR="00466CD0" w:rsidRPr="009E4DDC">
        <w:rPr>
          <w:i/>
          <w:sz w:val="20"/>
          <w:szCs w:val="20"/>
        </w:rPr>
        <w:t>Tek</w:t>
      </w:r>
      <w:r>
        <w:rPr>
          <w:i/>
          <w:sz w:val="20"/>
          <w:szCs w:val="20"/>
        </w:rPr>
        <w:t>nologi</w:t>
      </w:r>
      <w:proofErr w:type="spellEnd"/>
      <w:r>
        <w:rPr>
          <w:i/>
          <w:sz w:val="20"/>
          <w:szCs w:val="20"/>
        </w:rPr>
        <w:t xml:space="preserve"> Industri</w:t>
      </w:r>
      <w:r w:rsidR="00466CD0" w:rsidRPr="009E4DDC">
        <w:rPr>
          <w:i/>
          <w:sz w:val="20"/>
          <w:szCs w:val="20"/>
        </w:rPr>
        <w:t xml:space="preserve">, Universitas </w:t>
      </w:r>
      <w:r>
        <w:rPr>
          <w:i/>
          <w:sz w:val="20"/>
          <w:szCs w:val="20"/>
        </w:rPr>
        <w:t>Muslim Indonesia</w:t>
      </w:r>
      <w:r w:rsidR="00466CD0" w:rsidRPr="009E4DDC">
        <w:rPr>
          <w:i/>
          <w:sz w:val="20"/>
          <w:szCs w:val="20"/>
        </w:rPr>
        <w:t xml:space="preserve">, </w:t>
      </w:r>
    </w:p>
    <w:p w14:paraId="281A4AB3" w14:textId="0B6CA55B" w:rsidR="00466CD0" w:rsidRPr="009E4DDC" w:rsidRDefault="00EE3BE8" w:rsidP="00466CD0">
      <w:pPr>
        <w:jc w:val="center"/>
        <w:rPr>
          <w:i/>
          <w:sz w:val="20"/>
          <w:szCs w:val="20"/>
          <w:lang w:val="id-ID"/>
        </w:rPr>
      </w:pPr>
      <w:r w:rsidRPr="00EE3BE8">
        <w:rPr>
          <w:i/>
          <w:sz w:val="20"/>
          <w:szCs w:val="20"/>
        </w:rPr>
        <w:t xml:space="preserve">Jl. </w:t>
      </w:r>
      <w:proofErr w:type="spellStart"/>
      <w:r w:rsidRPr="00EE3BE8">
        <w:rPr>
          <w:i/>
          <w:sz w:val="20"/>
          <w:szCs w:val="20"/>
        </w:rPr>
        <w:t>Urip</w:t>
      </w:r>
      <w:proofErr w:type="spellEnd"/>
      <w:r w:rsidRPr="00EE3BE8">
        <w:rPr>
          <w:i/>
          <w:sz w:val="20"/>
          <w:szCs w:val="20"/>
        </w:rPr>
        <w:t xml:space="preserve"> </w:t>
      </w:r>
      <w:proofErr w:type="spellStart"/>
      <w:r w:rsidRPr="00EE3BE8">
        <w:rPr>
          <w:i/>
          <w:sz w:val="20"/>
          <w:szCs w:val="20"/>
        </w:rPr>
        <w:t>Sumoharjo</w:t>
      </w:r>
      <w:proofErr w:type="spellEnd"/>
      <w:r w:rsidRPr="00EE3BE8">
        <w:rPr>
          <w:i/>
          <w:sz w:val="20"/>
          <w:szCs w:val="20"/>
        </w:rPr>
        <w:t>, KM. 5. Makassar, Sulawesi Selatan, Indonesia</w:t>
      </w:r>
    </w:p>
    <w:p w14:paraId="13B0862D" w14:textId="77777777" w:rsidR="001F2977" w:rsidRPr="001F2977" w:rsidRDefault="001F2977" w:rsidP="00827C42">
      <w:pPr>
        <w:rPr>
          <w:sz w:val="20"/>
          <w:szCs w:val="20"/>
        </w:rPr>
      </w:pPr>
    </w:p>
    <w:p w14:paraId="76183B52" w14:textId="7D6E020E" w:rsidR="00285D8C" w:rsidRPr="00156A3C" w:rsidRDefault="00C421D9" w:rsidP="00827C42">
      <w:pPr>
        <w:pStyle w:val="AbstractTitle"/>
        <w:rPr>
          <w:sz w:val="24"/>
          <w:szCs w:val="24"/>
        </w:rPr>
      </w:pPr>
      <w:proofErr w:type="spellStart"/>
      <w:r w:rsidRPr="00156A3C">
        <w:rPr>
          <w:sz w:val="24"/>
          <w:szCs w:val="24"/>
        </w:rPr>
        <w:t>Abstrak</w:t>
      </w:r>
      <w:proofErr w:type="spellEnd"/>
    </w:p>
    <w:p w14:paraId="1AA8A3DD" w14:textId="77777777" w:rsidR="00557605" w:rsidRPr="00E87434" w:rsidRDefault="00557605" w:rsidP="00827C42">
      <w:pPr>
        <w:rPr>
          <w:sz w:val="20"/>
          <w:szCs w:val="20"/>
        </w:rPr>
      </w:pPr>
    </w:p>
    <w:p w14:paraId="56D58D02" w14:textId="06516F27" w:rsidR="00C421D9" w:rsidRDefault="00D81E77" w:rsidP="00E41204">
      <w:pPr>
        <w:ind w:right="49"/>
        <w:jc w:val="both"/>
        <w:rPr>
          <w:i/>
          <w:sz w:val="20"/>
          <w:szCs w:val="20"/>
          <w:lang w:eastAsia="ar-SA"/>
        </w:rPr>
      </w:pPr>
      <w:proofErr w:type="spellStart"/>
      <w:r w:rsidRPr="00D81E77">
        <w:rPr>
          <w:i/>
          <w:sz w:val="20"/>
          <w:szCs w:val="20"/>
          <w:lang w:eastAsia="ar-SA"/>
        </w:rPr>
        <w:t>Penerapan</w:t>
      </w:r>
      <w:proofErr w:type="spellEnd"/>
      <w:r w:rsidRPr="00D81E77">
        <w:rPr>
          <w:i/>
          <w:sz w:val="20"/>
          <w:szCs w:val="20"/>
          <w:lang w:eastAsia="ar-SA"/>
        </w:rPr>
        <w:t xml:space="preserve"> </w:t>
      </w:r>
      <w:r w:rsidR="004A1FD4" w:rsidRPr="004A1FD4">
        <w:rPr>
          <w:i/>
          <w:iCs/>
          <w:sz w:val="20"/>
          <w:szCs w:val="20"/>
          <w:lang w:eastAsia="ar-SA"/>
        </w:rPr>
        <w:t>Green Supply Chain Management</w:t>
      </w:r>
      <w:r w:rsidRPr="00D81E77">
        <w:rPr>
          <w:i/>
          <w:sz w:val="20"/>
          <w:szCs w:val="20"/>
          <w:lang w:eastAsia="ar-SA"/>
        </w:rPr>
        <w:t xml:space="preserve"> (GSCM) </w:t>
      </w:r>
      <w:proofErr w:type="spellStart"/>
      <w:r w:rsidRPr="00D81E77">
        <w:rPr>
          <w:i/>
          <w:sz w:val="20"/>
          <w:szCs w:val="20"/>
          <w:lang w:eastAsia="ar-SA"/>
        </w:rPr>
        <w:t>menjadi</w:t>
      </w:r>
      <w:proofErr w:type="spellEnd"/>
      <w:r w:rsidRPr="00D81E77">
        <w:rPr>
          <w:i/>
          <w:sz w:val="20"/>
          <w:szCs w:val="20"/>
          <w:lang w:eastAsia="ar-SA"/>
        </w:rPr>
        <w:t xml:space="preserve"> salah </w:t>
      </w:r>
      <w:proofErr w:type="spellStart"/>
      <w:r w:rsidRPr="00D81E77">
        <w:rPr>
          <w:i/>
          <w:sz w:val="20"/>
          <w:szCs w:val="20"/>
          <w:lang w:eastAsia="ar-SA"/>
        </w:rPr>
        <w:t>satu</w:t>
      </w:r>
      <w:proofErr w:type="spellEnd"/>
      <w:r w:rsidRPr="00D81E77">
        <w:rPr>
          <w:i/>
          <w:sz w:val="20"/>
          <w:szCs w:val="20"/>
          <w:lang w:eastAsia="ar-SA"/>
        </w:rPr>
        <w:t xml:space="preserve"> strategi </w:t>
      </w:r>
      <w:proofErr w:type="spellStart"/>
      <w:r w:rsidRPr="00D81E77">
        <w:rPr>
          <w:i/>
          <w:sz w:val="20"/>
          <w:szCs w:val="20"/>
          <w:lang w:eastAsia="ar-SA"/>
        </w:rPr>
        <w:t>penting</w:t>
      </w:r>
      <w:proofErr w:type="spellEnd"/>
      <w:r w:rsidRPr="00D81E77">
        <w:rPr>
          <w:i/>
          <w:sz w:val="20"/>
          <w:szCs w:val="20"/>
          <w:lang w:eastAsia="ar-SA"/>
        </w:rPr>
        <w:t xml:space="preserve"> </w:t>
      </w:r>
      <w:proofErr w:type="spellStart"/>
      <w:r w:rsidRPr="00D81E77">
        <w:rPr>
          <w:i/>
          <w:sz w:val="20"/>
          <w:szCs w:val="20"/>
          <w:lang w:eastAsia="ar-SA"/>
        </w:rPr>
        <w:t>dalam</w:t>
      </w:r>
      <w:proofErr w:type="spellEnd"/>
      <w:r w:rsidRPr="00D81E77">
        <w:rPr>
          <w:i/>
          <w:sz w:val="20"/>
          <w:szCs w:val="20"/>
          <w:lang w:eastAsia="ar-SA"/>
        </w:rPr>
        <w:t xml:space="preserve"> </w:t>
      </w:r>
      <w:proofErr w:type="spellStart"/>
      <w:r w:rsidRPr="00D81E77">
        <w:rPr>
          <w:i/>
          <w:sz w:val="20"/>
          <w:szCs w:val="20"/>
          <w:lang w:eastAsia="ar-SA"/>
        </w:rPr>
        <w:t>mengurangi</w:t>
      </w:r>
      <w:proofErr w:type="spellEnd"/>
      <w:r w:rsidRPr="00D81E77">
        <w:rPr>
          <w:i/>
          <w:sz w:val="20"/>
          <w:szCs w:val="20"/>
          <w:lang w:eastAsia="ar-SA"/>
        </w:rPr>
        <w:t xml:space="preserve"> </w:t>
      </w:r>
      <w:proofErr w:type="spellStart"/>
      <w:r w:rsidRPr="00D81E77">
        <w:rPr>
          <w:i/>
          <w:sz w:val="20"/>
          <w:szCs w:val="20"/>
          <w:lang w:eastAsia="ar-SA"/>
        </w:rPr>
        <w:t>dampak</w:t>
      </w:r>
      <w:proofErr w:type="spellEnd"/>
      <w:r w:rsidRPr="00D81E77">
        <w:rPr>
          <w:i/>
          <w:sz w:val="20"/>
          <w:szCs w:val="20"/>
          <w:lang w:eastAsia="ar-SA"/>
        </w:rPr>
        <w:t xml:space="preserve"> </w:t>
      </w:r>
      <w:proofErr w:type="spellStart"/>
      <w:r w:rsidRPr="00D81E77">
        <w:rPr>
          <w:i/>
          <w:sz w:val="20"/>
          <w:szCs w:val="20"/>
          <w:lang w:eastAsia="ar-SA"/>
        </w:rPr>
        <w:t>negatif</w:t>
      </w:r>
      <w:proofErr w:type="spellEnd"/>
      <w:r w:rsidRPr="00D81E77">
        <w:rPr>
          <w:i/>
          <w:sz w:val="20"/>
          <w:szCs w:val="20"/>
          <w:lang w:eastAsia="ar-SA"/>
        </w:rPr>
        <w:t xml:space="preserve"> </w:t>
      </w:r>
      <w:proofErr w:type="spellStart"/>
      <w:r w:rsidRPr="00D81E77">
        <w:rPr>
          <w:i/>
          <w:sz w:val="20"/>
          <w:szCs w:val="20"/>
          <w:lang w:eastAsia="ar-SA"/>
        </w:rPr>
        <w:t>lingkungan</w:t>
      </w:r>
      <w:proofErr w:type="spellEnd"/>
      <w:r w:rsidRPr="00D81E77">
        <w:rPr>
          <w:i/>
          <w:sz w:val="20"/>
          <w:szCs w:val="20"/>
          <w:lang w:eastAsia="ar-SA"/>
        </w:rPr>
        <w:t xml:space="preserve"> pada </w:t>
      </w:r>
      <w:proofErr w:type="spellStart"/>
      <w:r w:rsidRPr="00D81E77">
        <w:rPr>
          <w:i/>
          <w:sz w:val="20"/>
          <w:szCs w:val="20"/>
          <w:lang w:eastAsia="ar-SA"/>
        </w:rPr>
        <w:t>sektor</w:t>
      </w:r>
      <w:proofErr w:type="spellEnd"/>
      <w:r w:rsidRPr="00D81E77">
        <w:rPr>
          <w:i/>
          <w:sz w:val="20"/>
          <w:szCs w:val="20"/>
          <w:lang w:eastAsia="ar-SA"/>
        </w:rPr>
        <w:t xml:space="preserve"> </w:t>
      </w:r>
      <w:proofErr w:type="spellStart"/>
      <w:r w:rsidRPr="00D81E77">
        <w:rPr>
          <w:i/>
          <w:sz w:val="20"/>
          <w:szCs w:val="20"/>
          <w:lang w:eastAsia="ar-SA"/>
        </w:rPr>
        <w:t>usaha</w:t>
      </w:r>
      <w:proofErr w:type="spellEnd"/>
      <w:r w:rsidRPr="00D81E77">
        <w:rPr>
          <w:i/>
          <w:sz w:val="20"/>
          <w:szCs w:val="20"/>
          <w:lang w:eastAsia="ar-SA"/>
        </w:rPr>
        <w:t xml:space="preserve"> </w:t>
      </w:r>
      <w:proofErr w:type="spellStart"/>
      <w:r w:rsidRPr="00D81E77">
        <w:rPr>
          <w:i/>
          <w:sz w:val="20"/>
          <w:szCs w:val="20"/>
          <w:lang w:eastAsia="ar-SA"/>
        </w:rPr>
        <w:t>mikro</w:t>
      </w:r>
      <w:proofErr w:type="spellEnd"/>
      <w:r w:rsidRPr="00D81E77">
        <w:rPr>
          <w:i/>
          <w:sz w:val="20"/>
          <w:szCs w:val="20"/>
          <w:lang w:eastAsia="ar-SA"/>
        </w:rPr>
        <w:t xml:space="preserve">, </w:t>
      </w:r>
      <w:proofErr w:type="spellStart"/>
      <w:r w:rsidRPr="00D81E77">
        <w:rPr>
          <w:i/>
          <w:sz w:val="20"/>
          <w:szCs w:val="20"/>
          <w:lang w:eastAsia="ar-SA"/>
        </w:rPr>
        <w:t>kecil</w:t>
      </w:r>
      <w:proofErr w:type="spellEnd"/>
      <w:r w:rsidRPr="00D81E77">
        <w:rPr>
          <w:i/>
          <w:sz w:val="20"/>
          <w:szCs w:val="20"/>
          <w:lang w:eastAsia="ar-SA"/>
        </w:rPr>
        <w:t xml:space="preserve">, dan </w:t>
      </w:r>
      <w:proofErr w:type="spellStart"/>
      <w:r w:rsidRPr="00D81E77">
        <w:rPr>
          <w:i/>
          <w:sz w:val="20"/>
          <w:szCs w:val="20"/>
          <w:lang w:eastAsia="ar-SA"/>
        </w:rPr>
        <w:t>menengah</w:t>
      </w:r>
      <w:proofErr w:type="spellEnd"/>
      <w:r w:rsidRPr="00D81E77">
        <w:rPr>
          <w:i/>
          <w:sz w:val="20"/>
          <w:szCs w:val="20"/>
          <w:lang w:eastAsia="ar-SA"/>
        </w:rPr>
        <w:t xml:space="preserve"> (UMKM). </w:t>
      </w:r>
      <w:proofErr w:type="spellStart"/>
      <w:r w:rsidRPr="00D81E77">
        <w:rPr>
          <w:i/>
          <w:sz w:val="20"/>
          <w:szCs w:val="20"/>
          <w:lang w:eastAsia="ar-SA"/>
        </w:rPr>
        <w:t>Penelitian</w:t>
      </w:r>
      <w:proofErr w:type="spellEnd"/>
      <w:r w:rsidRPr="00D81E77">
        <w:rPr>
          <w:i/>
          <w:sz w:val="20"/>
          <w:szCs w:val="20"/>
          <w:lang w:eastAsia="ar-SA"/>
        </w:rPr>
        <w:t xml:space="preserve"> </w:t>
      </w:r>
      <w:proofErr w:type="spellStart"/>
      <w:r w:rsidRPr="00D81E77">
        <w:rPr>
          <w:i/>
          <w:sz w:val="20"/>
          <w:szCs w:val="20"/>
          <w:lang w:eastAsia="ar-SA"/>
        </w:rPr>
        <w:t>ini</w:t>
      </w:r>
      <w:proofErr w:type="spellEnd"/>
      <w:r w:rsidRPr="00D81E77">
        <w:rPr>
          <w:i/>
          <w:sz w:val="20"/>
          <w:szCs w:val="20"/>
          <w:lang w:eastAsia="ar-SA"/>
        </w:rPr>
        <w:t xml:space="preserve"> </w:t>
      </w:r>
      <w:proofErr w:type="spellStart"/>
      <w:r w:rsidRPr="00D81E77">
        <w:rPr>
          <w:i/>
          <w:sz w:val="20"/>
          <w:szCs w:val="20"/>
          <w:lang w:eastAsia="ar-SA"/>
        </w:rPr>
        <w:t>bertujuan</w:t>
      </w:r>
      <w:proofErr w:type="spellEnd"/>
      <w:r w:rsidRPr="00D81E77">
        <w:rPr>
          <w:i/>
          <w:sz w:val="20"/>
          <w:szCs w:val="20"/>
          <w:lang w:eastAsia="ar-SA"/>
        </w:rPr>
        <w:t xml:space="preserve"> </w:t>
      </w:r>
      <w:proofErr w:type="spellStart"/>
      <w:r w:rsidRPr="00D81E77">
        <w:rPr>
          <w:i/>
          <w:sz w:val="20"/>
          <w:szCs w:val="20"/>
          <w:lang w:eastAsia="ar-SA"/>
        </w:rPr>
        <w:t>untuk</w:t>
      </w:r>
      <w:proofErr w:type="spellEnd"/>
      <w:r w:rsidRPr="00D81E77">
        <w:rPr>
          <w:i/>
          <w:sz w:val="20"/>
          <w:szCs w:val="20"/>
          <w:lang w:eastAsia="ar-SA"/>
        </w:rPr>
        <w:t xml:space="preserve"> </w:t>
      </w:r>
      <w:proofErr w:type="spellStart"/>
      <w:r w:rsidRPr="00D81E77">
        <w:rPr>
          <w:i/>
          <w:sz w:val="20"/>
          <w:szCs w:val="20"/>
          <w:lang w:eastAsia="ar-SA"/>
        </w:rPr>
        <w:t>mengukur</w:t>
      </w:r>
      <w:proofErr w:type="spellEnd"/>
      <w:r w:rsidRPr="00D81E77">
        <w:rPr>
          <w:i/>
          <w:sz w:val="20"/>
          <w:szCs w:val="20"/>
          <w:lang w:eastAsia="ar-SA"/>
        </w:rPr>
        <w:t xml:space="preserve"> </w:t>
      </w:r>
      <w:proofErr w:type="spellStart"/>
      <w:r w:rsidRPr="00D81E77">
        <w:rPr>
          <w:i/>
          <w:sz w:val="20"/>
          <w:szCs w:val="20"/>
          <w:lang w:eastAsia="ar-SA"/>
        </w:rPr>
        <w:t>pengaruh</w:t>
      </w:r>
      <w:proofErr w:type="spellEnd"/>
      <w:r w:rsidRPr="00D81E77">
        <w:rPr>
          <w:i/>
          <w:sz w:val="20"/>
          <w:szCs w:val="20"/>
          <w:lang w:eastAsia="ar-SA"/>
        </w:rPr>
        <w:t xml:space="preserve"> </w:t>
      </w:r>
      <w:proofErr w:type="spellStart"/>
      <w:r w:rsidRPr="00D81E77">
        <w:rPr>
          <w:i/>
          <w:sz w:val="20"/>
          <w:szCs w:val="20"/>
          <w:lang w:eastAsia="ar-SA"/>
        </w:rPr>
        <w:t>adopsi</w:t>
      </w:r>
      <w:proofErr w:type="spellEnd"/>
      <w:r w:rsidRPr="00D81E77">
        <w:rPr>
          <w:i/>
          <w:sz w:val="20"/>
          <w:szCs w:val="20"/>
          <w:lang w:eastAsia="ar-SA"/>
        </w:rPr>
        <w:t xml:space="preserve"> GSCM </w:t>
      </w:r>
      <w:proofErr w:type="spellStart"/>
      <w:r w:rsidRPr="00D81E77">
        <w:rPr>
          <w:i/>
          <w:sz w:val="20"/>
          <w:szCs w:val="20"/>
          <w:lang w:eastAsia="ar-SA"/>
        </w:rPr>
        <w:t>terhadap</w:t>
      </w:r>
      <w:proofErr w:type="spellEnd"/>
      <w:r w:rsidRPr="00D81E77">
        <w:rPr>
          <w:i/>
          <w:sz w:val="20"/>
          <w:szCs w:val="20"/>
          <w:lang w:eastAsia="ar-SA"/>
        </w:rPr>
        <w:t xml:space="preserve"> </w:t>
      </w:r>
      <w:proofErr w:type="spellStart"/>
      <w:r w:rsidRPr="00D81E77">
        <w:rPr>
          <w:i/>
          <w:sz w:val="20"/>
          <w:szCs w:val="20"/>
          <w:lang w:eastAsia="ar-SA"/>
        </w:rPr>
        <w:t>kinerja</w:t>
      </w:r>
      <w:proofErr w:type="spellEnd"/>
      <w:r w:rsidRPr="00D81E77">
        <w:rPr>
          <w:i/>
          <w:sz w:val="20"/>
          <w:szCs w:val="20"/>
          <w:lang w:eastAsia="ar-SA"/>
        </w:rPr>
        <w:t xml:space="preserve"> </w:t>
      </w:r>
      <w:proofErr w:type="spellStart"/>
      <w:r w:rsidRPr="00D81E77">
        <w:rPr>
          <w:i/>
          <w:sz w:val="20"/>
          <w:szCs w:val="20"/>
          <w:lang w:eastAsia="ar-SA"/>
        </w:rPr>
        <w:t>lingkungan</w:t>
      </w:r>
      <w:proofErr w:type="spellEnd"/>
      <w:r w:rsidRPr="00D81E77">
        <w:rPr>
          <w:i/>
          <w:sz w:val="20"/>
          <w:szCs w:val="20"/>
          <w:lang w:eastAsia="ar-SA"/>
        </w:rPr>
        <w:t xml:space="preserve"> </w:t>
      </w:r>
      <w:proofErr w:type="spellStart"/>
      <w:r w:rsidRPr="00D81E77">
        <w:rPr>
          <w:i/>
          <w:sz w:val="20"/>
          <w:szCs w:val="20"/>
          <w:lang w:eastAsia="ar-SA"/>
        </w:rPr>
        <w:t>dengan</w:t>
      </w:r>
      <w:proofErr w:type="spellEnd"/>
      <w:r w:rsidRPr="00D81E77">
        <w:rPr>
          <w:i/>
          <w:sz w:val="20"/>
          <w:szCs w:val="20"/>
          <w:lang w:eastAsia="ar-SA"/>
        </w:rPr>
        <w:t xml:space="preserve"> </w:t>
      </w:r>
      <w:proofErr w:type="spellStart"/>
      <w:r w:rsidRPr="00D81E77">
        <w:rPr>
          <w:i/>
          <w:sz w:val="20"/>
          <w:szCs w:val="20"/>
          <w:lang w:eastAsia="ar-SA"/>
        </w:rPr>
        <w:t>pendekatan</w:t>
      </w:r>
      <w:proofErr w:type="spellEnd"/>
      <w:r w:rsidRPr="00D81E77">
        <w:rPr>
          <w:i/>
          <w:sz w:val="20"/>
          <w:szCs w:val="20"/>
          <w:lang w:eastAsia="ar-SA"/>
        </w:rPr>
        <w:t xml:space="preserve"> </w:t>
      </w:r>
      <w:r w:rsidR="004A1FD4" w:rsidRPr="004A1FD4">
        <w:rPr>
          <w:i/>
          <w:iCs/>
          <w:sz w:val="20"/>
          <w:szCs w:val="20"/>
          <w:lang w:eastAsia="ar-SA"/>
        </w:rPr>
        <w:t>Supply Chain Operations Reference</w:t>
      </w:r>
      <w:r w:rsidRPr="00D81E77">
        <w:rPr>
          <w:i/>
          <w:sz w:val="20"/>
          <w:szCs w:val="20"/>
          <w:lang w:eastAsia="ar-SA"/>
        </w:rPr>
        <w:t xml:space="preserve"> (SCOR) pada UMKM di wilayah Sorong. Data </w:t>
      </w:r>
      <w:proofErr w:type="spellStart"/>
      <w:r w:rsidRPr="00D81E77">
        <w:rPr>
          <w:i/>
          <w:sz w:val="20"/>
          <w:szCs w:val="20"/>
          <w:lang w:eastAsia="ar-SA"/>
        </w:rPr>
        <w:t>diperoleh</w:t>
      </w:r>
      <w:proofErr w:type="spellEnd"/>
      <w:r w:rsidRPr="00D81E77">
        <w:rPr>
          <w:i/>
          <w:sz w:val="20"/>
          <w:szCs w:val="20"/>
          <w:lang w:eastAsia="ar-SA"/>
        </w:rPr>
        <w:t xml:space="preserve"> </w:t>
      </w:r>
      <w:proofErr w:type="spellStart"/>
      <w:r w:rsidRPr="00D81E77">
        <w:rPr>
          <w:i/>
          <w:sz w:val="20"/>
          <w:szCs w:val="20"/>
          <w:lang w:eastAsia="ar-SA"/>
        </w:rPr>
        <w:t>melalui</w:t>
      </w:r>
      <w:proofErr w:type="spellEnd"/>
      <w:r w:rsidRPr="00D81E77">
        <w:rPr>
          <w:i/>
          <w:sz w:val="20"/>
          <w:szCs w:val="20"/>
          <w:lang w:eastAsia="ar-SA"/>
        </w:rPr>
        <w:t xml:space="preserve"> </w:t>
      </w:r>
      <w:proofErr w:type="spellStart"/>
      <w:r w:rsidRPr="00D81E77">
        <w:rPr>
          <w:i/>
          <w:sz w:val="20"/>
          <w:szCs w:val="20"/>
          <w:lang w:eastAsia="ar-SA"/>
        </w:rPr>
        <w:t>penyebaran</w:t>
      </w:r>
      <w:proofErr w:type="spellEnd"/>
      <w:r w:rsidRPr="00D81E77">
        <w:rPr>
          <w:i/>
          <w:sz w:val="20"/>
          <w:szCs w:val="20"/>
          <w:lang w:eastAsia="ar-SA"/>
        </w:rPr>
        <w:t xml:space="preserve"> </w:t>
      </w:r>
      <w:proofErr w:type="spellStart"/>
      <w:r w:rsidRPr="00D81E77">
        <w:rPr>
          <w:i/>
          <w:sz w:val="20"/>
          <w:szCs w:val="20"/>
          <w:lang w:eastAsia="ar-SA"/>
        </w:rPr>
        <w:t>kuesioner</w:t>
      </w:r>
      <w:proofErr w:type="spellEnd"/>
      <w:r w:rsidRPr="00D81E77">
        <w:rPr>
          <w:i/>
          <w:sz w:val="20"/>
          <w:szCs w:val="20"/>
          <w:lang w:eastAsia="ar-SA"/>
        </w:rPr>
        <w:t xml:space="preserve"> </w:t>
      </w:r>
      <w:proofErr w:type="spellStart"/>
      <w:r w:rsidRPr="00D81E77">
        <w:rPr>
          <w:i/>
          <w:sz w:val="20"/>
          <w:szCs w:val="20"/>
          <w:lang w:eastAsia="ar-SA"/>
        </w:rPr>
        <w:t>kepada</w:t>
      </w:r>
      <w:proofErr w:type="spellEnd"/>
      <w:r w:rsidRPr="00D81E77">
        <w:rPr>
          <w:i/>
          <w:sz w:val="20"/>
          <w:szCs w:val="20"/>
          <w:lang w:eastAsia="ar-SA"/>
        </w:rPr>
        <w:t xml:space="preserve"> 32 </w:t>
      </w:r>
      <w:proofErr w:type="spellStart"/>
      <w:r w:rsidRPr="00D81E77">
        <w:rPr>
          <w:i/>
          <w:sz w:val="20"/>
          <w:szCs w:val="20"/>
          <w:lang w:eastAsia="ar-SA"/>
        </w:rPr>
        <w:t>responden</w:t>
      </w:r>
      <w:proofErr w:type="spellEnd"/>
      <w:r w:rsidRPr="00D81E77">
        <w:rPr>
          <w:i/>
          <w:sz w:val="20"/>
          <w:szCs w:val="20"/>
          <w:lang w:eastAsia="ar-SA"/>
        </w:rPr>
        <w:t xml:space="preserve"> </w:t>
      </w:r>
      <w:proofErr w:type="spellStart"/>
      <w:r w:rsidRPr="00D81E77">
        <w:rPr>
          <w:i/>
          <w:sz w:val="20"/>
          <w:szCs w:val="20"/>
          <w:lang w:eastAsia="ar-SA"/>
        </w:rPr>
        <w:t>dengan</w:t>
      </w:r>
      <w:proofErr w:type="spellEnd"/>
      <w:r w:rsidRPr="00D81E77">
        <w:rPr>
          <w:i/>
          <w:sz w:val="20"/>
          <w:szCs w:val="20"/>
          <w:lang w:eastAsia="ar-SA"/>
        </w:rPr>
        <w:t xml:space="preserve"> </w:t>
      </w:r>
      <w:proofErr w:type="spellStart"/>
      <w:r w:rsidRPr="00D81E77">
        <w:rPr>
          <w:i/>
          <w:sz w:val="20"/>
          <w:szCs w:val="20"/>
          <w:lang w:eastAsia="ar-SA"/>
        </w:rPr>
        <w:t>enam</w:t>
      </w:r>
      <w:proofErr w:type="spellEnd"/>
      <w:r w:rsidRPr="00D81E77">
        <w:rPr>
          <w:i/>
          <w:sz w:val="20"/>
          <w:szCs w:val="20"/>
          <w:lang w:eastAsia="ar-SA"/>
        </w:rPr>
        <w:t xml:space="preserve"> </w:t>
      </w:r>
      <w:proofErr w:type="spellStart"/>
      <w:r w:rsidRPr="00D81E77">
        <w:rPr>
          <w:i/>
          <w:sz w:val="20"/>
          <w:szCs w:val="20"/>
          <w:lang w:eastAsia="ar-SA"/>
        </w:rPr>
        <w:t>dimensi</w:t>
      </w:r>
      <w:proofErr w:type="spellEnd"/>
      <w:r w:rsidRPr="00D81E77">
        <w:rPr>
          <w:i/>
          <w:sz w:val="20"/>
          <w:szCs w:val="20"/>
          <w:lang w:eastAsia="ar-SA"/>
        </w:rPr>
        <w:t xml:space="preserve"> </w:t>
      </w:r>
      <w:proofErr w:type="spellStart"/>
      <w:r w:rsidRPr="00D81E77">
        <w:rPr>
          <w:i/>
          <w:sz w:val="20"/>
          <w:szCs w:val="20"/>
          <w:lang w:eastAsia="ar-SA"/>
        </w:rPr>
        <w:t>utama</w:t>
      </w:r>
      <w:proofErr w:type="spellEnd"/>
      <w:r w:rsidRPr="00D81E77">
        <w:rPr>
          <w:i/>
          <w:sz w:val="20"/>
          <w:szCs w:val="20"/>
          <w:lang w:eastAsia="ar-SA"/>
        </w:rPr>
        <w:t xml:space="preserve">: </w:t>
      </w:r>
      <w:r w:rsidR="004A1FD4" w:rsidRPr="004A1FD4">
        <w:rPr>
          <w:i/>
          <w:iCs/>
          <w:sz w:val="20"/>
          <w:szCs w:val="20"/>
          <w:lang w:eastAsia="ar-SA"/>
        </w:rPr>
        <w:t>Plan</w:t>
      </w:r>
      <w:r w:rsidRPr="00D81E77">
        <w:rPr>
          <w:i/>
          <w:sz w:val="20"/>
          <w:szCs w:val="20"/>
          <w:lang w:eastAsia="ar-SA"/>
        </w:rPr>
        <w:t xml:space="preserve">, </w:t>
      </w:r>
      <w:r w:rsidR="004A1FD4" w:rsidRPr="004A1FD4">
        <w:rPr>
          <w:i/>
          <w:iCs/>
          <w:sz w:val="20"/>
          <w:szCs w:val="20"/>
          <w:lang w:eastAsia="ar-SA"/>
        </w:rPr>
        <w:t>Source</w:t>
      </w:r>
      <w:r w:rsidRPr="00D81E77">
        <w:rPr>
          <w:i/>
          <w:sz w:val="20"/>
          <w:szCs w:val="20"/>
          <w:lang w:eastAsia="ar-SA"/>
        </w:rPr>
        <w:t xml:space="preserve">, </w:t>
      </w:r>
      <w:r w:rsidR="004A1FD4" w:rsidRPr="004A1FD4">
        <w:rPr>
          <w:i/>
          <w:iCs/>
          <w:sz w:val="20"/>
          <w:szCs w:val="20"/>
          <w:lang w:eastAsia="ar-SA"/>
        </w:rPr>
        <w:t>Make</w:t>
      </w:r>
      <w:r w:rsidRPr="00D81E77">
        <w:rPr>
          <w:i/>
          <w:sz w:val="20"/>
          <w:szCs w:val="20"/>
          <w:lang w:eastAsia="ar-SA"/>
        </w:rPr>
        <w:t xml:space="preserve">, </w:t>
      </w:r>
      <w:r w:rsidR="004A1FD4" w:rsidRPr="004A1FD4">
        <w:rPr>
          <w:i/>
          <w:iCs/>
          <w:sz w:val="20"/>
          <w:szCs w:val="20"/>
          <w:lang w:eastAsia="ar-SA"/>
        </w:rPr>
        <w:t>Deliver</w:t>
      </w:r>
      <w:r w:rsidRPr="00D81E77">
        <w:rPr>
          <w:i/>
          <w:sz w:val="20"/>
          <w:szCs w:val="20"/>
          <w:lang w:eastAsia="ar-SA"/>
        </w:rPr>
        <w:t xml:space="preserve">y, </w:t>
      </w:r>
      <w:r w:rsidR="004A1FD4" w:rsidRPr="004A1FD4">
        <w:rPr>
          <w:i/>
          <w:iCs/>
          <w:sz w:val="20"/>
          <w:szCs w:val="20"/>
          <w:lang w:eastAsia="ar-SA"/>
        </w:rPr>
        <w:t>Return</w:t>
      </w:r>
      <w:r w:rsidRPr="00D81E77">
        <w:rPr>
          <w:i/>
          <w:sz w:val="20"/>
          <w:szCs w:val="20"/>
          <w:lang w:eastAsia="ar-SA"/>
        </w:rPr>
        <w:t xml:space="preserve">, dan </w:t>
      </w:r>
      <w:r w:rsidR="004A1FD4" w:rsidRPr="004A1FD4">
        <w:rPr>
          <w:i/>
          <w:iCs/>
          <w:sz w:val="20"/>
          <w:szCs w:val="20"/>
          <w:lang w:eastAsia="ar-SA"/>
        </w:rPr>
        <w:t>Waste</w:t>
      </w:r>
      <w:r w:rsidRPr="00D81E77">
        <w:rPr>
          <w:i/>
          <w:sz w:val="20"/>
          <w:szCs w:val="20"/>
          <w:lang w:eastAsia="ar-SA"/>
        </w:rPr>
        <w:t xml:space="preserve">. </w:t>
      </w:r>
      <w:proofErr w:type="spellStart"/>
      <w:r w:rsidRPr="00D81E77">
        <w:rPr>
          <w:i/>
          <w:sz w:val="20"/>
          <w:szCs w:val="20"/>
          <w:lang w:eastAsia="ar-SA"/>
        </w:rPr>
        <w:t>Analisis</w:t>
      </w:r>
      <w:proofErr w:type="spellEnd"/>
      <w:r w:rsidRPr="00D81E77">
        <w:rPr>
          <w:i/>
          <w:sz w:val="20"/>
          <w:szCs w:val="20"/>
          <w:lang w:eastAsia="ar-SA"/>
        </w:rPr>
        <w:t xml:space="preserve"> </w:t>
      </w:r>
      <w:proofErr w:type="spellStart"/>
      <w:r w:rsidRPr="00D81E77">
        <w:rPr>
          <w:i/>
          <w:sz w:val="20"/>
          <w:szCs w:val="20"/>
          <w:lang w:eastAsia="ar-SA"/>
        </w:rPr>
        <w:t>dilakukan</w:t>
      </w:r>
      <w:proofErr w:type="spellEnd"/>
      <w:r w:rsidRPr="00D81E77">
        <w:rPr>
          <w:i/>
          <w:sz w:val="20"/>
          <w:szCs w:val="20"/>
          <w:lang w:eastAsia="ar-SA"/>
        </w:rPr>
        <w:t xml:space="preserve"> </w:t>
      </w:r>
      <w:proofErr w:type="spellStart"/>
      <w:r w:rsidRPr="00D81E77">
        <w:rPr>
          <w:i/>
          <w:sz w:val="20"/>
          <w:szCs w:val="20"/>
          <w:lang w:eastAsia="ar-SA"/>
        </w:rPr>
        <w:t>melalui</w:t>
      </w:r>
      <w:proofErr w:type="spellEnd"/>
      <w:r w:rsidRPr="00D81E77">
        <w:rPr>
          <w:i/>
          <w:sz w:val="20"/>
          <w:szCs w:val="20"/>
          <w:lang w:eastAsia="ar-SA"/>
        </w:rPr>
        <w:t xml:space="preserve"> uji </w:t>
      </w:r>
      <w:proofErr w:type="spellStart"/>
      <w:r w:rsidRPr="00D81E77">
        <w:rPr>
          <w:i/>
          <w:sz w:val="20"/>
          <w:szCs w:val="20"/>
          <w:lang w:eastAsia="ar-SA"/>
        </w:rPr>
        <w:t>validitas</w:t>
      </w:r>
      <w:proofErr w:type="spellEnd"/>
      <w:r w:rsidRPr="00D81E77">
        <w:rPr>
          <w:i/>
          <w:sz w:val="20"/>
          <w:szCs w:val="20"/>
          <w:lang w:eastAsia="ar-SA"/>
        </w:rPr>
        <w:t xml:space="preserve">, </w:t>
      </w:r>
      <w:proofErr w:type="spellStart"/>
      <w:r w:rsidRPr="00D81E77">
        <w:rPr>
          <w:i/>
          <w:sz w:val="20"/>
          <w:szCs w:val="20"/>
          <w:lang w:eastAsia="ar-SA"/>
        </w:rPr>
        <w:t>reliabilitas</w:t>
      </w:r>
      <w:proofErr w:type="spellEnd"/>
      <w:r w:rsidRPr="00D81E77">
        <w:rPr>
          <w:i/>
          <w:sz w:val="20"/>
          <w:szCs w:val="20"/>
          <w:lang w:eastAsia="ar-SA"/>
        </w:rPr>
        <w:t xml:space="preserve">, </w:t>
      </w:r>
      <w:proofErr w:type="spellStart"/>
      <w:r w:rsidRPr="00D81E77">
        <w:rPr>
          <w:i/>
          <w:sz w:val="20"/>
          <w:szCs w:val="20"/>
          <w:lang w:eastAsia="ar-SA"/>
        </w:rPr>
        <w:t>serta</w:t>
      </w:r>
      <w:proofErr w:type="spellEnd"/>
      <w:r w:rsidRPr="00D81E77">
        <w:rPr>
          <w:i/>
          <w:sz w:val="20"/>
          <w:szCs w:val="20"/>
          <w:lang w:eastAsia="ar-SA"/>
        </w:rPr>
        <w:t xml:space="preserve"> </w:t>
      </w:r>
      <w:proofErr w:type="spellStart"/>
      <w:r w:rsidRPr="00D81E77">
        <w:rPr>
          <w:i/>
          <w:sz w:val="20"/>
          <w:szCs w:val="20"/>
          <w:lang w:eastAsia="ar-SA"/>
        </w:rPr>
        <w:t>regresi</w:t>
      </w:r>
      <w:proofErr w:type="spellEnd"/>
      <w:r w:rsidRPr="00D81E77">
        <w:rPr>
          <w:i/>
          <w:sz w:val="20"/>
          <w:szCs w:val="20"/>
          <w:lang w:eastAsia="ar-SA"/>
        </w:rPr>
        <w:t xml:space="preserve"> linier </w:t>
      </w:r>
      <w:proofErr w:type="spellStart"/>
      <w:r w:rsidRPr="00D81E77">
        <w:rPr>
          <w:i/>
          <w:sz w:val="20"/>
          <w:szCs w:val="20"/>
          <w:lang w:eastAsia="ar-SA"/>
        </w:rPr>
        <w:t>sederhana</w:t>
      </w:r>
      <w:proofErr w:type="spellEnd"/>
      <w:r w:rsidRPr="00D81E77">
        <w:rPr>
          <w:i/>
          <w:sz w:val="20"/>
          <w:szCs w:val="20"/>
          <w:lang w:eastAsia="ar-SA"/>
        </w:rPr>
        <w:t xml:space="preserve"> dan </w:t>
      </w:r>
      <w:proofErr w:type="spellStart"/>
      <w:r w:rsidRPr="00D81E77">
        <w:rPr>
          <w:i/>
          <w:sz w:val="20"/>
          <w:szCs w:val="20"/>
          <w:lang w:eastAsia="ar-SA"/>
        </w:rPr>
        <w:t>berganda</w:t>
      </w:r>
      <w:proofErr w:type="spellEnd"/>
      <w:r w:rsidRPr="00D81E77">
        <w:rPr>
          <w:i/>
          <w:sz w:val="20"/>
          <w:szCs w:val="20"/>
          <w:lang w:eastAsia="ar-SA"/>
        </w:rPr>
        <w:t xml:space="preserve">. Hasil </w:t>
      </w:r>
      <w:proofErr w:type="spellStart"/>
      <w:r w:rsidRPr="00D81E77">
        <w:rPr>
          <w:i/>
          <w:sz w:val="20"/>
          <w:szCs w:val="20"/>
          <w:lang w:eastAsia="ar-SA"/>
        </w:rPr>
        <w:t>penelitian</w:t>
      </w:r>
      <w:proofErr w:type="spellEnd"/>
      <w:r w:rsidRPr="00D81E77">
        <w:rPr>
          <w:i/>
          <w:sz w:val="20"/>
          <w:szCs w:val="20"/>
          <w:lang w:eastAsia="ar-SA"/>
        </w:rPr>
        <w:t xml:space="preserve"> </w:t>
      </w:r>
      <w:proofErr w:type="spellStart"/>
      <w:r w:rsidRPr="00D81E77">
        <w:rPr>
          <w:i/>
          <w:sz w:val="20"/>
          <w:szCs w:val="20"/>
          <w:lang w:eastAsia="ar-SA"/>
        </w:rPr>
        <w:t>menunjukkan</w:t>
      </w:r>
      <w:proofErr w:type="spellEnd"/>
      <w:r w:rsidRPr="00D81E77">
        <w:rPr>
          <w:i/>
          <w:sz w:val="20"/>
          <w:szCs w:val="20"/>
          <w:lang w:eastAsia="ar-SA"/>
        </w:rPr>
        <w:t xml:space="preserve"> </w:t>
      </w:r>
      <w:proofErr w:type="spellStart"/>
      <w:r w:rsidRPr="00D81E77">
        <w:rPr>
          <w:i/>
          <w:sz w:val="20"/>
          <w:szCs w:val="20"/>
          <w:lang w:eastAsia="ar-SA"/>
        </w:rPr>
        <w:t>bahwa</w:t>
      </w:r>
      <w:proofErr w:type="spellEnd"/>
      <w:r w:rsidRPr="00D81E77">
        <w:rPr>
          <w:i/>
          <w:sz w:val="20"/>
          <w:szCs w:val="20"/>
          <w:lang w:eastAsia="ar-SA"/>
        </w:rPr>
        <w:t xml:space="preserve"> </w:t>
      </w:r>
      <w:proofErr w:type="spellStart"/>
      <w:r w:rsidRPr="00D81E77">
        <w:rPr>
          <w:i/>
          <w:sz w:val="20"/>
          <w:szCs w:val="20"/>
          <w:lang w:eastAsia="ar-SA"/>
        </w:rPr>
        <w:t>instrumen</w:t>
      </w:r>
      <w:proofErr w:type="spellEnd"/>
      <w:r w:rsidRPr="00D81E77">
        <w:rPr>
          <w:i/>
          <w:sz w:val="20"/>
          <w:szCs w:val="20"/>
          <w:lang w:eastAsia="ar-SA"/>
        </w:rPr>
        <w:t xml:space="preserve"> </w:t>
      </w:r>
      <w:proofErr w:type="spellStart"/>
      <w:r w:rsidRPr="00D81E77">
        <w:rPr>
          <w:i/>
          <w:sz w:val="20"/>
          <w:szCs w:val="20"/>
          <w:lang w:eastAsia="ar-SA"/>
        </w:rPr>
        <w:t>reliabel</w:t>
      </w:r>
      <w:proofErr w:type="spellEnd"/>
      <w:r w:rsidRPr="00D81E77">
        <w:rPr>
          <w:i/>
          <w:sz w:val="20"/>
          <w:szCs w:val="20"/>
          <w:lang w:eastAsia="ar-SA"/>
        </w:rPr>
        <w:t xml:space="preserve"> </w:t>
      </w:r>
      <w:proofErr w:type="spellStart"/>
      <w:r w:rsidRPr="00D81E77">
        <w:rPr>
          <w:i/>
          <w:sz w:val="20"/>
          <w:szCs w:val="20"/>
          <w:lang w:eastAsia="ar-SA"/>
        </w:rPr>
        <w:t>dengan</w:t>
      </w:r>
      <w:proofErr w:type="spellEnd"/>
      <w:r w:rsidRPr="00D81E77">
        <w:rPr>
          <w:i/>
          <w:sz w:val="20"/>
          <w:szCs w:val="20"/>
          <w:lang w:eastAsia="ar-SA"/>
        </w:rPr>
        <w:t xml:space="preserve"> Cronbach’s Alpha &gt; 0,7. Nilai Adjusted R² </w:t>
      </w:r>
      <w:proofErr w:type="spellStart"/>
      <w:r w:rsidRPr="00D81E77">
        <w:rPr>
          <w:i/>
          <w:sz w:val="20"/>
          <w:szCs w:val="20"/>
          <w:lang w:eastAsia="ar-SA"/>
        </w:rPr>
        <w:t>sebesar</w:t>
      </w:r>
      <w:proofErr w:type="spellEnd"/>
      <w:r w:rsidRPr="00D81E77">
        <w:rPr>
          <w:i/>
          <w:sz w:val="20"/>
          <w:szCs w:val="20"/>
          <w:lang w:eastAsia="ar-SA"/>
        </w:rPr>
        <w:t xml:space="preserve"> 0,726 </w:t>
      </w:r>
      <w:proofErr w:type="spellStart"/>
      <w:r w:rsidRPr="00D81E77">
        <w:rPr>
          <w:i/>
          <w:sz w:val="20"/>
          <w:szCs w:val="20"/>
          <w:lang w:eastAsia="ar-SA"/>
        </w:rPr>
        <w:t>mengindikasikan</w:t>
      </w:r>
      <w:proofErr w:type="spellEnd"/>
      <w:r w:rsidRPr="00D81E77">
        <w:rPr>
          <w:i/>
          <w:sz w:val="20"/>
          <w:szCs w:val="20"/>
          <w:lang w:eastAsia="ar-SA"/>
        </w:rPr>
        <w:t xml:space="preserve"> </w:t>
      </w:r>
      <w:proofErr w:type="spellStart"/>
      <w:r w:rsidRPr="00D81E77">
        <w:rPr>
          <w:i/>
          <w:sz w:val="20"/>
          <w:szCs w:val="20"/>
          <w:lang w:eastAsia="ar-SA"/>
        </w:rPr>
        <w:t>bahwa</w:t>
      </w:r>
      <w:proofErr w:type="spellEnd"/>
      <w:r w:rsidRPr="00D81E77">
        <w:rPr>
          <w:i/>
          <w:sz w:val="20"/>
          <w:szCs w:val="20"/>
          <w:lang w:eastAsia="ar-SA"/>
        </w:rPr>
        <w:t xml:space="preserve"> 72,6% </w:t>
      </w:r>
      <w:proofErr w:type="spellStart"/>
      <w:r w:rsidRPr="00D81E77">
        <w:rPr>
          <w:i/>
          <w:sz w:val="20"/>
          <w:szCs w:val="20"/>
          <w:lang w:eastAsia="ar-SA"/>
        </w:rPr>
        <w:t>variasi</w:t>
      </w:r>
      <w:proofErr w:type="spellEnd"/>
      <w:r w:rsidRPr="00D81E77">
        <w:rPr>
          <w:i/>
          <w:sz w:val="20"/>
          <w:szCs w:val="20"/>
          <w:lang w:eastAsia="ar-SA"/>
        </w:rPr>
        <w:t xml:space="preserve"> </w:t>
      </w:r>
      <w:proofErr w:type="spellStart"/>
      <w:r w:rsidRPr="00D81E77">
        <w:rPr>
          <w:i/>
          <w:sz w:val="20"/>
          <w:szCs w:val="20"/>
          <w:lang w:eastAsia="ar-SA"/>
        </w:rPr>
        <w:t>kinerja</w:t>
      </w:r>
      <w:proofErr w:type="spellEnd"/>
      <w:r w:rsidRPr="00D81E77">
        <w:rPr>
          <w:i/>
          <w:sz w:val="20"/>
          <w:szCs w:val="20"/>
          <w:lang w:eastAsia="ar-SA"/>
        </w:rPr>
        <w:t xml:space="preserve"> </w:t>
      </w:r>
      <w:proofErr w:type="spellStart"/>
      <w:r w:rsidRPr="00D81E77">
        <w:rPr>
          <w:i/>
          <w:sz w:val="20"/>
          <w:szCs w:val="20"/>
          <w:lang w:eastAsia="ar-SA"/>
        </w:rPr>
        <w:t>lingkungan</w:t>
      </w:r>
      <w:proofErr w:type="spellEnd"/>
      <w:r w:rsidRPr="00D81E77">
        <w:rPr>
          <w:i/>
          <w:sz w:val="20"/>
          <w:szCs w:val="20"/>
          <w:lang w:eastAsia="ar-SA"/>
        </w:rPr>
        <w:t xml:space="preserve"> </w:t>
      </w:r>
      <w:proofErr w:type="spellStart"/>
      <w:r w:rsidRPr="00D81E77">
        <w:rPr>
          <w:i/>
          <w:sz w:val="20"/>
          <w:szCs w:val="20"/>
          <w:lang w:eastAsia="ar-SA"/>
        </w:rPr>
        <w:t>dijelaskan</w:t>
      </w:r>
      <w:proofErr w:type="spellEnd"/>
      <w:r w:rsidRPr="00D81E77">
        <w:rPr>
          <w:i/>
          <w:sz w:val="20"/>
          <w:szCs w:val="20"/>
          <w:lang w:eastAsia="ar-SA"/>
        </w:rPr>
        <w:t xml:space="preserve"> oleh </w:t>
      </w:r>
      <w:proofErr w:type="spellStart"/>
      <w:r w:rsidRPr="00D81E77">
        <w:rPr>
          <w:i/>
          <w:sz w:val="20"/>
          <w:szCs w:val="20"/>
          <w:lang w:eastAsia="ar-SA"/>
        </w:rPr>
        <w:t>adopsi</w:t>
      </w:r>
      <w:proofErr w:type="spellEnd"/>
      <w:r w:rsidRPr="00D81E77">
        <w:rPr>
          <w:i/>
          <w:sz w:val="20"/>
          <w:szCs w:val="20"/>
          <w:lang w:eastAsia="ar-SA"/>
        </w:rPr>
        <w:t xml:space="preserve"> GSCM, </w:t>
      </w:r>
      <w:proofErr w:type="spellStart"/>
      <w:r w:rsidRPr="00D81E77">
        <w:rPr>
          <w:i/>
          <w:sz w:val="20"/>
          <w:szCs w:val="20"/>
          <w:lang w:eastAsia="ar-SA"/>
        </w:rPr>
        <w:t>sedangkan</w:t>
      </w:r>
      <w:proofErr w:type="spellEnd"/>
      <w:r w:rsidRPr="00D81E77">
        <w:rPr>
          <w:i/>
          <w:sz w:val="20"/>
          <w:szCs w:val="20"/>
          <w:lang w:eastAsia="ar-SA"/>
        </w:rPr>
        <w:t xml:space="preserve"> </w:t>
      </w:r>
      <w:proofErr w:type="spellStart"/>
      <w:r w:rsidRPr="00D81E77">
        <w:rPr>
          <w:i/>
          <w:sz w:val="20"/>
          <w:szCs w:val="20"/>
          <w:lang w:eastAsia="ar-SA"/>
        </w:rPr>
        <w:t>regresi</w:t>
      </w:r>
      <w:proofErr w:type="spellEnd"/>
      <w:r w:rsidRPr="00D81E77">
        <w:rPr>
          <w:i/>
          <w:sz w:val="20"/>
          <w:szCs w:val="20"/>
          <w:lang w:eastAsia="ar-SA"/>
        </w:rPr>
        <w:t xml:space="preserve"> </w:t>
      </w:r>
      <w:proofErr w:type="spellStart"/>
      <w:r w:rsidRPr="00D81E77">
        <w:rPr>
          <w:i/>
          <w:sz w:val="20"/>
          <w:szCs w:val="20"/>
          <w:lang w:eastAsia="ar-SA"/>
        </w:rPr>
        <w:t>sederhana</w:t>
      </w:r>
      <w:proofErr w:type="spellEnd"/>
      <w:r w:rsidRPr="00D81E77">
        <w:rPr>
          <w:i/>
          <w:sz w:val="20"/>
          <w:szCs w:val="20"/>
          <w:lang w:eastAsia="ar-SA"/>
        </w:rPr>
        <w:t xml:space="preserve"> </w:t>
      </w:r>
      <w:proofErr w:type="spellStart"/>
      <w:r w:rsidRPr="00D81E77">
        <w:rPr>
          <w:i/>
          <w:sz w:val="20"/>
          <w:szCs w:val="20"/>
          <w:lang w:eastAsia="ar-SA"/>
        </w:rPr>
        <w:t>menghasilkan</w:t>
      </w:r>
      <w:proofErr w:type="spellEnd"/>
      <w:r w:rsidRPr="00D81E77">
        <w:rPr>
          <w:i/>
          <w:sz w:val="20"/>
          <w:szCs w:val="20"/>
          <w:lang w:eastAsia="ar-SA"/>
        </w:rPr>
        <w:t xml:space="preserve"> </w:t>
      </w:r>
      <w:proofErr w:type="spellStart"/>
      <w:r w:rsidRPr="00D81E77">
        <w:rPr>
          <w:i/>
          <w:sz w:val="20"/>
          <w:szCs w:val="20"/>
          <w:lang w:eastAsia="ar-SA"/>
        </w:rPr>
        <w:t>koefisien</w:t>
      </w:r>
      <w:proofErr w:type="spellEnd"/>
      <w:r w:rsidRPr="00D81E77">
        <w:rPr>
          <w:i/>
          <w:sz w:val="20"/>
          <w:szCs w:val="20"/>
          <w:lang w:eastAsia="ar-SA"/>
        </w:rPr>
        <w:t xml:space="preserve"> </w:t>
      </w:r>
      <w:proofErr w:type="spellStart"/>
      <w:r w:rsidRPr="00D81E77">
        <w:rPr>
          <w:i/>
          <w:sz w:val="20"/>
          <w:szCs w:val="20"/>
          <w:lang w:eastAsia="ar-SA"/>
        </w:rPr>
        <w:t>positif</w:t>
      </w:r>
      <w:proofErr w:type="spellEnd"/>
      <w:r w:rsidRPr="00D81E77">
        <w:rPr>
          <w:i/>
          <w:sz w:val="20"/>
          <w:szCs w:val="20"/>
          <w:lang w:eastAsia="ar-SA"/>
        </w:rPr>
        <w:t xml:space="preserve"> </w:t>
      </w:r>
      <w:proofErr w:type="spellStart"/>
      <w:r w:rsidRPr="00D81E77">
        <w:rPr>
          <w:i/>
          <w:sz w:val="20"/>
          <w:szCs w:val="20"/>
          <w:lang w:eastAsia="ar-SA"/>
        </w:rPr>
        <w:t>sebesar</w:t>
      </w:r>
      <w:proofErr w:type="spellEnd"/>
      <w:r w:rsidRPr="00D81E77">
        <w:rPr>
          <w:i/>
          <w:sz w:val="20"/>
          <w:szCs w:val="20"/>
          <w:lang w:eastAsia="ar-SA"/>
        </w:rPr>
        <w:t xml:space="preserve"> 0,1716 (p &lt; 0,001). </w:t>
      </w:r>
      <w:proofErr w:type="spellStart"/>
      <w:r w:rsidRPr="00D81E77">
        <w:rPr>
          <w:i/>
          <w:sz w:val="20"/>
          <w:szCs w:val="20"/>
          <w:lang w:eastAsia="ar-SA"/>
        </w:rPr>
        <w:t>Temuan</w:t>
      </w:r>
      <w:proofErr w:type="spellEnd"/>
      <w:r w:rsidRPr="00D81E77">
        <w:rPr>
          <w:i/>
          <w:sz w:val="20"/>
          <w:szCs w:val="20"/>
          <w:lang w:eastAsia="ar-SA"/>
        </w:rPr>
        <w:t xml:space="preserve"> </w:t>
      </w:r>
      <w:proofErr w:type="spellStart"/>
      <w:r w:rsidRPr="00D81E77">
        <w:rPr>
          <w:i/>
          <w:sz w:val="20"/>
          <w:szCs w:val="20"/>
          <w:lang w:eastAsia="ar-SA"/>
        </w:rPr>
        <w:t>ini</w:t>
      </w:r>
      <w:proofErr w:type="spellEnd"/>
      <w:r w:rsidRPr="00D81E77">
        <w:rPr>
          <w:i/>
          <w:sz w:val="20"/>
          <w:szCs w:val="20"/>
          <w:lang w:eastAsia="ar-SA"/>
        </w:rPr>
        <w:t xml:space="preserve"> </w:t>
      </w:r>
      <w:proofErr w:type="spellStart"/>
      <w:r w:rsidRPr="00D81E77">
        <w:rPr>
          <w:i/>
          <w:sz w:val="20"/>
          <w:szCs w:val="20"/>
          <w:lang w:eastAsia="ar-SA"/>
        </w:rPr>
        <w:t>menegaskan</w:t>
      </w:r>
      <w:proofErr w:type="spellEnd"/>
      <w:r w:rsidRPr="00D81E77">
        <w:rPr>
          <w:i/>
          <w:sz w:val="20"/>
          <w:szCs w:val="20"/>
          <w:lang w:eastAsia="ar-SA"/>
        </w:rPr>
        <w:t xml:space="preserve"> </w:t>
      </w:r>
      <w:proofErr w:type="spellStart"/>
      <w:r w:rsidRPr="00D81E77">
        <w:rPr>
          <w:i/>
          <w:sz w:val="20"/>
          <w:szCs w:val="20"/>
          <w:lang w:eastAsia="ar-SA"/>
        </w:rPr>
        <w:t>bahwa</w:t>
      </w:r>
      <w:proofErr w:type="spellEnd"/>
      <w:r w:rsidRPr="00D81E77">
        <w:rPr>
          <w:i/>
          <w:sz w:val="20"/>
          <w:szCs w:val="20"/>
          <w:lang w:eastAsia="ar-SA"/>
        </w:rPr>
        <w:t xml:space="preserve"> </w:t>
      </w:r>
      <w:proofErr w:type="spellStart"/>
      <w:r w:rsidRPr="00D81E77">
        <w:rPr>
          <w:i/>
          <w:sz w:val="20"/>
          <w:szCs w:val="20"/>
          <w:lang w:eastAsia="ar-SA"/>
        </w:rPr>
        <w:t>semakin</w:t>
      </w:r>
      <w:proofErr w:type="spellEnd"/>
      <w:r w:rsidRPr="00D81E77">
        <w:rPr>
          <w:i/>
          <w:sz w:val="20"/>
          <w:szCs w:val="20"/>
          <w:lang w:eastAsia="ar-SA"/>
        </w:rPr>
        <w:t xml:space="preserve"> </w:t>
      </w:r>
      <w:proofErr w:type="spellStart"/>
      <w:r w:rsidRPr="00D81E77">
        <w:rPr>
          <w:i/>
          <w:sz w:val="20"/>
          <w:szCs w:val="20"/>
          <w:lang w:eastAsia="ar-SA"/>
        </w:rPr>
        <w:t>tinggi</w:t>
      </w:r>
      <w:proofErr w:type="spellEnd"/>
      <w:r w:rsidRPr="00D81E77">
        <w:rPr>
          <w:i/>
          <w:sz w:val="20"/>
          <w:szCs w:val="20"/>
          <w:lang w:eastAsia="ar-SA"/>
        </w:rPr>
        <w:t xml:space="preserve"> </w:t>
      </w:r>
      <w:proofErr w:type="spellStart"/>
      <w:r w:rsidRPr="00D81E77">
        <w:rPr>
          <w:i/>
          <w:sz w:val="20"/>
          <w:szCs w:val="20"/>
          <w:lang w:eastAsia="ar-SA"/>
        </w:rPr>
        <w:t>tingkat</w:t>
      </w:r>
      <w:proofErr w:type="spellEnd"/>
      <w:r w:rsidRPr="00D81E77">
        <w:rPr>
          <w:i/>
          <w:sz w:val="20"/>
          <w:szCs w:val="20"/>
          <w:lang w:eastAsia="ar-SA"/>
        </w:rPr>
        <w:t xml:space="preserve"> </w:t>
      </w:r>
      <w:proofErr w:type="spellStart"/>
      <w:r w:rsidRPr="00D81E77">
        <w:rPr>
          <w:i/>
          <w:sz w:val="20"/>
          <w:szCs w:val="20"/>
          <w:lang w:eastAsia="ar-SA"/>
        </w:rPr>
        <w:t>penerapan</w:t>
      </w:r>
      <w:proofErr w:type="spellEnd"/>
      <w:r w:rsidRPr="00D81E77">
        <w:rPr>
          <w:i/>
          <w:sz w:val="20"/>
          <w:szCs w:val="20"/>
          <w:lang w:eastAsia="ar-SA"/>
        </w:rPr>
        <w:t xml:space="preserve"> GSCM, </w:t>
      </w:r>
      <w:proofErr w:type="spellStart"/>
      <w:r w:rsidRPr="00D81E77">
        <w:rPr>
          <w:i/>
          <w:sz w:val="20"/>
          <w:szCs w:val="20"/>
          <w:lang w:eastAsia="ar-SA"/>
        </w:rPr>
        <w:t>semakin</w:t>
      </w:r>
      <w:proofErr w:type="spellEnd"/>
      <w:r w:rsidRPr="00D81E77">
        <w:rPr>
          <w:i/>
          <w:sz w:val="20"/>
          <w:szCs w:val="20"/>
          <w:lang w:eastAsia="ar-SA"/>
        </w:rPr>
        <w:t xml:space="preserve"> </w:t>
      </w:r>
      <w:proofErr w:type="spellStart"/>
      <w:r w:rsidRPr="00D81E77">
        <w:rPr>
          <w:i/>
          <w:sz w:val="20"/>
          <w:szCs w:val="20"/>
          <w:lang w:eastAsia="ar-SA"/>
        </w:rPr>
        <w:t>baik</w:t>
      </w:r>
      <w:proofErr w:type="spellEnd"/>
      <w:r w:rsidRPr="00D81E77">
        <w:rPr>
          <w:i/>
          <w:sz w:val="20"/>
          <w:szCs w:val="20"/>
          <w:lang w:eastAsia="ar-SA"/>
        </w:rPr>
        <w:t xml:space="preserve"> pula </w:t>
      </w:r>
      <w:proofErr w:type="spellStart"/>
      <w:r w:rsidRPr="00D81E77">
        <w:rPr>
          <w:i/>
          <w:sz w:val="20"/>
          <w:szCs w:val="20"/>
          <w:lang w:eastAsia="ar-SA"/>
        </w:rPr>
        <w:t>kinerja</w:t>
      </w:r>
      <w:proofErr w:type="spellEnd"/>
      <w:r w:rsidRPr="00D81E77">
        <w:rPr>
          <w:i/>
          <w:sz w:val="20"/>
          <w:szCs w:val="20"/>
          <w:lang w:eastAsia="ar-SA"/>
        </w:rPr>
        <w:t xml:space="preserve"> </w:t>
      </w:r>
      <w:proofErr w:type="spellStart"/>
      <w:r w:rsidRPr="00D81E77">
        <w:rPr>
          <w:i/>
          <w:sz w:val="20"/>
          <w:szCs w:val="20"/>
          <w:lang w:eastAsia="ar-SA"/>
        </w:rPr>
        <w:t>lingkungan</w:t>
      </w:r>
      <w:proofErr w:type="spellEnd"/>
      <w:r w:rsidRPr="00D81E77">
        <w:rPr>
          <w:i/>
          <w:sz w:val="20"/>
          <w:szCs w:val="20"/>
          <w:lang w:eastAsia="ar-SA"/>
        </w:rPr>
        <w:t xml:space="preserve"> UMKM, </w:t>
      </w:r>
      <w:proofErr w:type="spellStart"/>
      <w:r w:rsidRPr="00D81E77">
        <w:rPr>
          <w:i/>
          <w:sz w:val="20"/>
          <w:szCs w:val="20"/>
          <w:lang w:eastAsia="ar-SA"/>
        </w:rPr>
        <w:t>sehingga</w:t>
      </w:r>
      <w:proofErr w:type="spellEnd"/>
      <w:r w:rsidRPr="00D81E77">
        <w:rPr>
          <w:i/>
          <w:sz w:val="20"/>
          <w:szCs w:val="20"/>
          <w:lang w:eastAsia="ar-SA"/>
        </w:rPr>
        <w:t xml:space="preserve"> strategi </w:t>
      </w:r>
      <w:proofErr w:type="spellStart"/>
      <w:r w:rsidRPr="00D81E77">
        <w:rPr>
          <w:i/>
          <w:sz w:val="20"/>
          <w:szCs w:val="20"/>
          <w:lang w:eastAsia="ar-SA"/>
        </w:rPr>
        <w:t>holistik</w:t>
      </w:r>
      <w:proofErr w:type="spellEnd"/>
      <w:r w:rsidRPr="00D81E77">
        <w:rPr>
          <w:i/>
          <w:sz w:val="20"/>
          <w:szCs w:val="20"/>
          <w:lang w:eastAsia="ar-SA"/>
        </w:rPr>
        <w:t xml:space="preserve"> </w:t>
      </w:r>
      <w:proofErr w:type="spellStart"/>
      <w:r w:rsidRPr="00D81E77">
        <w:rPr>
          <w:i/>
          <w:sz w:val="20"/>
          <w:szCs w:val="20"/>
          <w:lang w:eastAsia="ar-SA"/>
        </w:rPr>
        <w:t>dalam</w:t>
      </w:r>
      <w:proofErr w:type="spellEnd"/>
      <w:r w:rsidRPr="00D81E77">
        <w:rPr>
          <w:i/>
          <w:sz w:val="20"/>
          <w:szCs w:val="20"/>
          <w:lang w:eastAsia="ar-SA"/>
        </w:rPr>
        <w:t xml:space="preserve"> </w:t>
      </w:r>
      <w:proofErr w:type="spellStart"/>
      <w:r w:rsidRPr="00D81E77">
        <w:rPr>
          <w:i/>
          <w:sz w:val="20"/>
          <w:szCs w:val="20"/>
          <w:lang w:eastAsia="ar-SA"/>
        </w:rPr>
        <w:t>pengelolaan</w:t>
      </w:r>
      <w:proofErr w:type="spellEnd"/>
      <w:r w:rsidRPr="00D81E77">
        <w:rPr>
          <w:i/>
          <w:sz w:val="20"/>
          <w:szCs w:val="20"/>
          <w:lang w:eastAsia="ar-SA"/>
        </w:rPr>
        <w:t xml:space="preserve"> </w:t>
      </w:r>
      <w:proofErr w:type="spellStart"/>
      <w:r w:rsidRPr="00D81E77">
        <w:rPr>
          <w:i/>
          <w:sz w:val="20"/>
          <w:szCs w:val="20"/>
          <w:lang w:eastAsia="ar-SA"/>
        </w:rPr>
        <w:t>rantai</w:t>
      </w:r>
      <w:proofErr w:type="spellEnd"/>
      <w:r w:rsidRPr="00D81E77">
        <w:rPr>
          <w:i/>
          <w:sz w:val="20"/>
          <w:szCs w:val="20"/>
          <w:lang w:eastAsia="ar-SA"/>
        </w:rPr>
        <w:t xml:space="preserve"> </w:t>
      </w:r>
      <w:proofErr w:type="spellStart"/>
      <w:r w:rsidRPr="00D81E77">
        <w:rPr>
          <w:i/>
          <w:sz w:val="20"/>
          <w:szCs w:val="20"/>
          <w:lang w:eastAsia="ar-SA"/>
        </w:rPr>
        <w:t>pasok</w:t>
      </w:r>
      <w:proofErr w:type="spellEnd"/>
      <w:r w:rsidRPr="00D81E77">
        <w:rPr>
          <w:i/>
          <w:sz w:val="20"/>
          <w:szCs w:val="20"/>
          <w:lang w:eastAsia="ar-SA"/>
        </w:rPr>
        <w:t xml:space="preserve"> </w:t>
      </w:r>
      <w:proofErr w:type="spellStart"/>
      <w:r w:rsidRPr="00D81E77">
        <w:rPr>
          <w:i/>
          <w:sz w:val="20"/>
          <w:szCs w:val="20"/>
          <w:lang w:eastAsia="ar-SA"/>
        </w:rPr>
        <w:t>hijau</w:t>
      </w:r>
      <w:proofErr w:type="spellEnd"/>
      <w:r w:rsidRPr="00D81E77">
        <w:rPr>
          <w:i/>
          <w:sz w:val="20"/>
          <w:szCs w:val="20"/>
          <w:lang w:eastAsia="ar-SA"/>
        </w:rPr>
        <w:t xml:space="preserve"> </w:t>
      </w:r>
      <w:proofErr w:type="spellStart"/>
      <w:r w:rsidRPr="00D81E77">
        <w:rPr>
          <w:i/>
          <w:sz w:val="20"/>
          <w:szCs w:val="20"/>
          <w:lang w:eastAsia="ar-SA"/>
        </w:rPr>
        <w:t>perlu</w:t>
      </w:r>
      <w:proofErr w:type="spellEnd"/>
      <w:r w:rsidRPr="00D81E77">
        <w:rPr>
          <w:i/>
          <w:sz w:val="20"/>
          <w:szCs w:val="20"/>
          <w:lang w:eastAsia="ar-SA"/>
        </w:rPr>
        <w:t xml:space="preserve"> </w:t>
      </w:r>
      <w:proofErr w:type="spellStart"/>
      <w:r w:rsidRPr="00D81E77">
        <w:rPr>
          <w:i/>
          <w:sz w:val="20"/>
          <w:szCs w:val="20"/>
          <w:lang w:eastAsia="ar-SA"/>
        </w:rPr>
        <w:t>diperkuat</w:t>
      </w:r>
      <w:proofErr w:type="spellEnd"/>
      <w:r w:rsidRPr="00D81E77">
        <w:rPr>
          <w:i/>
          <w:sz w:val="20"/>
          <w:szCs w:val="20"/>
          <w:lang w:eastAsia="ar-SA"/>
        </w:rPr>
        <w:t>.</w:t>
      </w:r>
    </w:p>
    <w:p w14:paraId="0DE7AB9D" w14:textId="77777777" w:rsidR="00D81E77" w:rsidRPr="00D1616F" w:rsidRDefault="00D81E77" w:rsidP="00E41204">
      <w:pPr>
        <w:ind w:right="49"/>
        <w:jc w:val="both"/>
        <w:rPr>
          <w:sz w:val="20"/>
          <w:szCs w:val="20"/>
        </w:rPr>
      </w:pPr>
    </w:p>
    <w:p w14:paraId="598F5945" w14:textId="368CA13B" w:rsidR="00824390" w:rsidRDefault="00824390" w:rsidP="00E41204">
      <w:pPr>
        <w:pStyle w:val="BodyAbstract"/>
        <w:ind w:left="0" w:right="49"/>
        <w:rPr>
          <w:lang w:val="id-ID"/>
        </w:rPr>
      </w:pPr>
      <w:r w:rsidRPr="00D1616F">
        <w:rPr>
          <w:b/>
          <w:bCs/>
          <w:i w:val="0"/>
          <w:iCs/>
        </w:rPr>
        <w:t xml:space="preserve">Kata </w:t>
      </w:r>
      <w:proofErr w:type="spellStart"/>
      <w:r w:rsidRPr="00D1616F">
        <w:rPr>
          <w:b/>
          <w:bCs/>
          <w:i w:val="0"/>
          <w:iCs/>
        </w:rPr>
        <w:t>kunci</w:t>
      </w:r>
      <w:proofErr w:type="spellEnd"/>
      <w:r w:rsidRPr="00D1616F">
        <w:rPr>
          <w:b/>
          <w:bCs/>
          <w:iCs/>
        </w:rPr>
        <w:t>:</w:t>
      </w:r>
      <w:r w:rsidR="00791C62">
        <w:t xml:space="preserve"> </w:t>
      </w:r>
      <w:proofErr w:type="spellStart"/>
      <w:r w:rsidR="00E41204">
        <w:rPr>
          <w:rFonts w:eastAsia="Arial"/>
          <w:iCs/>
        </w:rPr>
        <w:t>dampak</w:t>
      </w:r>
      <w:proofErr w:type="spellEnd"/>
      <w:r w:rsidR="00E41204">
        <w:rPr>
          <w:rFonts w:eastAsia="Arial"/>
          <w:iCs/>
        </w:rPr>
        <w:t xml:space="preserve"> </w:t>
      </w:r>
      <w:proofErr w:type="spellStart"/>
      <w:r w:rsidR="00E41204">
        <w:rPr>
          <w:rFonts w:eastAsia="Arial"/>
          <w:iCs/>
        </w:rPr>
        <w:t>lingkungan</w:t>
      </w:r>
      <w:proofErr w:type="spellEnd"/>
      <w:r w:rsidR="00E41204">
        <w:rPr>
          <w:rFonts w:eastAsia="Arial"/>
          <w:iCs/>
        </w:rPr>
        <w:t xml:space="preserve">; </w:t>
      </w:r>
      <w:proofErr w:type="spellStart"/>
      <w:r w:rsidR="00D81E77">
        <w:rPr>
          <w:rFonts w:eastAsia="Arial"/>
          <w:iCs/>
        </w:rPr>
        <w:t>pengukuran</w:t>
      </w:r>
      <w:proofErr w:type="spellEnd"/>
      <w:r w:rsidR="00D81E77">
        <w:rPr>
          <w:rFonts w:eastAsia="Arial"/>
          <w:iCs/>
        </w:rPr>
        <w:t xml:space="preserve"> </w:t>
      </w:r>
      <w:proofErr w:type="spellStart"/>
      <w:r w:rsidR="00D81E77">
        <w:rPr>
          <w:rFonts w:eastAsia="Arial"/>
          <w:iCs/>
        </w:rPr>
        <w:t>kinerja</w:t>
      </w:r>
      <w:proofErr w:type="spellEnd"/>
      <w:r w:rsidR="00D81E77">
        <w:rPr>
          <w:rFonts w:eastAsia="Arial"/>
          <w:iCs/>
        </w:rPr>
        <w:t xml:space="preserve">; </w:t>
      </w:r>
      <w:proofErr w:type="spellStart"/>
      <w:r w:rsidR="00D81E77">
        <w:rPr>
          <w:rFonts w:eastAsia="Arial"/>
          <w:iCs/>
        </w:rPr>
        <w:t>rantai</w:t>
      </w:r>
      <w:proofErr w:type="spellEnd"/>
      <w:r w:rsidR="00D81E77">
        <w:rPr>
          <w:rFonts w:eastAsia="Arial"/>
          <w:iCs/>
        </w:rPr>
        <w:t xml:space="preserve"> </w:t>
      </w:r>
      <w:proofErr w:type="spellStart"/>
      <w:r w:rsidR="00D81E77">
        <w:rPr>
          <w:rFonts w:eastAsia="Arial"/>
          <w:iCs/>
        </w:rPr>
        <w:t>pasok</w:t>
      </w:r>
      <w:proofErr w:type="spellEnd"/>
      <w:r w:rsidR="00D81E77">
        <w:rPr>
          <w:rFonts w:eastAsia="Arial"/>
          <w:iCs/>
        </w:rPr>
        <w:t xml:space="preserve"> </w:t>
      </w:r>
      <w:proofErr w:type="spellStart"/>
      <w:r w:rsidR="00D81E77">
        <w:rPr>
          <w:rFonts w:eastAsia="Arial"/>
          <w:iCs/>
        </w:rPr>
        <w:t>hijau</w:t>
      </w:r>
      <w:proofErr w:type="spellEnd"/>
      <w:r w:rsidR="00D81E77">
        <w:rPr>
          <w:rFonts w:eastAsia="Arial"/>
          <w:iCs/>
        </w:rPr>
        <w:t xml:space="preserve">; </w:t>
      </w:r>
      <w:proofErr w:type="spellStart"/>
      <w:r w:rsidR="00D81E77">
        <w:rPr>
          <w:rFonts w:eastAsia="Arial"/>
          <w:iCs/>
        </w:rPr>
        <w:t>scor</w:t>
      </w:r>
      <w:proofErr w:type="spellEnd"/>
      <w:r w:rsidR="00D81E77">
        <w:rPr>
          <w:rFonts w:eastAsia="Arial"/>
          <w:iCs/>
        </w:rPr>
        <w:t xml:space="preserve">; </w:t>
      </w:r>
      <w:proofErr w:type="spellStart"/>
      <w:r w:rsidR="00D81E77">
        <w:rPr>
          <w:rFonts w:eastAsia="Arial"/>
          <w:iCs/>
        </w:rPr>
        <w:t>umkm</w:t>
      </w:r>
      <w:proofErr w:type="spellEnd"/>
      <w:r w:rsidR="00D81E77">
        <w:rPr>
          <w:rFonts w:eastAsia="Arial"/>
          <w:iCs/>
        </w:rPr>
        <w:t xml:space="preserve"> </w:t>
      </w:r>
    </w:p>
    <w:p w14:paraId="6B609A35" w14:textId="77777777" w:rsidR="003136A9" w:rsidRDefault="003136A9" w:rsidP="00E41204">
      <w:pPr>
        <w:pStyle w:val="BodyAbstract"/>
        <w:ind w:left="0" w:right="49"/>
        <w:rPr>
          <w:lang w:val="id-ID"/>
        </w:rPr>
      </w:pPr>
    </w:p>
    <w:p w14:paraId="7408E3E7" w14:textId="5ABD0A8F" w:rsidR="003136A9" w:rsidRPr="00156A3C" w:rsidRDefault="00C3253C" w:rsidP="00D64C2F">
      <w:pPr>
        <w:pStyle w:val="AbstractTitle"/>
        <w:ind w:right="49"/>
        <w:rPr>
          <w:sz w:val="24"/>
          <w:szCs w:val="24"/>
        </w:rPr>
      </w:pPr>
      <w:proofErr w:type="spellStart"/>
      <w:r>
        <w:rPr>
          <w:sz w:val="24"/>
          <w:szCs w:val="24"/>
        </w:rPr>
        <w:t>Abstra</w:t>
      </w:r>
      <w:proofErr w:type="spellEnd"/>
      <w:r>
        <w:rPr>
          <w:sz w:val="24"/>
          <w:szCs w:val="24"/>
          <w:lang w:val="id-ID"/>
        </w:rPr>
        <w:t>ct</w:t>
      </w:r>
    </w:p>
    <w:p w14:paraId="141C107A" w14:textId="77777777" w:rsidR="003136A9" w:rsidRPr="00E87434" w:rsidRDefault="003136A9" w:rsidP="00E41204">
      <w:pPr>
        <w:ind w:right="49"/>
        <w:jc w:val="both"/>
        <w:rPr>
          <w:sz w:val="20"/>
          <w:szCs w:val="20"/>
        </w:rPr>
      </w:pPr>
    </w:p>
    <w:p w14:paraId="038F3FDE" w14:textId="177590F8" w:rsidR="003136A9" w:rsidRPr="00D81E77" w:rsidRDefault="00D81E77" w:rsidP="00E41204">
      <w:pPr>
        <w:ind w:right="49"/>
        <w:jc w:val="both"/>
        <w:rPr>
          <w:bCs/>
          <w:i/>
          <w:sz w:val="20"/>
          <w:szCs w:val="20"/>
          <w:lang w:val="id-ID" w:eastAsia="ar-SA"/>
        </w:rPr>
      </w:pPr>
      <w:r w:rsidRPr="00D81E77">
        <w:rPr>
          <w:bCs/>
          <w:i/>
          <w:sz w:val="20"/>
          <w:szCs w:val="20"/>
          <w:lang w:val="id-ID" w:eastAsia="ar-SA"/>
        </w:rPr>
        <w:t xml:space="preserve">The implementation of </w:t>
      </w:r>
      <w:r w:rsidR="004A1FD4" w:rsidRPr="004A1FD4">
        <w:rPr>
          <w:bCs/>
          <w:i/>
          <w:iCs/>
          <w:sz w:val="20"/>
          <w:szCs w:val="20"/>
          <w:lang w:val="id-ID" w:eastAsia="ar-SA"/>
        </w:rPr>
        <w:t>Green Supply Chain Management</w:t>
      </w:r>
      <w:r w:rsidRPr="00D81E77">
        <w:rPr>
          <w:bCs/>
          <w:i/>
          <w:sz w:val="20"/>
          <w:szCs w:val="20"/>
          <w:lang w:val="id-ID" w:eastAsia="ar-SA"/>
        </w:rPr>
        <w:t xml:space="preserve"> (GSCM) is an important strategy in reducing negative environmental impacts in the micro, small, and medium enterprises (MSMEs) sector. This study aims to measure the effect of GSCM adoption on environmental performance using the </w:t>
      </w:r>
      <w:r w:rsidR="004A1FD4" w:rsidRPr="004A1FD4">
        <w:rPr>
          <w:bCs/>
          <w:i/>
          <w:iCs/>
          <w:sz w:val="20"/>
          <w:szCs w:val="20"/>
          <w:lang w:val="id-ID" w:eastAsia="ar-SA"/>
        </w:rPr>
        <w:t>Supply Chain Operations Reference</w:t>
      </w:r>
      <w:r w:rsidRPr="00D81E77">
        <w:rPr>
          <w:bCs/>
          <w:i/>
          <w:sz w:val="20"/>
          <w:szCs w:val="20"/>
          <w:lang w:val="id-ID" w:eastAsia="ar-SA"/>
        </w:rPr>
        <w:t xml:space="preserve"> (SCOR) approach in MSMEs in the Sorong region. Data were obtained by distributing questionnaires to 32 respondents with six main dimensions: </w:t>
      </w:r>
      <w:r w:rsidR="004A1FD4" w:rsidRPr="004A1FD4">
        <w:rPr>
          <w:bCs/>
          <w:i/>
          <w:iCs/>
          <w:sz w:val="20"/>
          <w:szCs w:val="20"/>
          <w:lang w:val="id-ID" w:eastAsia="ar-SA"/>
        </w:rPr>
        <w:t>Plan</w:t>
      </w:r>
      <w:r w:rsidRPr="00D81E77">
        <w:rPr>
          <w:bCs/>
          <w:i/>
          <w:sz w:val="20"/>
          <w:szCs w:val="20"/>
          <w:lang w:val="id-ID" w:eastAsia="ar-SA"/>
        </w:rPr>
        <w:t xml:space="preserve">, </w:t>
      </w:r>
      <w:r w:rsidR="004A1FD4" w:rsidRPr="004A1FD4">
        <w:rPr>
          <w:bCs/>
          <w:i/>
          <w:iCs/>
          <w:sz w:val="20"/>
          <w:szCs w:val="20"/>
          <w:lang w:val="id-ID" w:eastAsia="ar-SA"/>
        </w:rPr>
        <w:t>Source</w:t>
      </w:r>
      <w:r w:rsidRPr="00D81E77">
        <w:rPr>
          <w:bCs/>
          <w:i/>
          <w:sz w:val="20"/>
          <w:szCs w:val="20"/>
          <w:lang w:val="id-ID" w:eastAsia="ar-SA"/>
        </w:rPr>
        <w:t xml:space="preserve">, </w:t>
      </w:r>
      <w:r w:rsidR="004A1FD4" w:rsidRPr="004A1FD4">
        <w:rPr>
          <w:bCs/>
          <w:i/>
          <w:iCs/>
          <w:sz w:val="20"/>
          <w:szCs w:val="20"/>
          <w:lang w:val="id-ID" w:eastAsia="ar-SA"/>
        </w:rPr>
        <w:t>Make</w:t>
      </w:r>
      <w:r w:rsidRPr="00D81E77">
        <w:rPr>
          <w:bCs/>
          <w:i/>
          <w:sz w:val="20"/>
          <w:szCs w:val="20"/>
          <w:lang w:val="id-ID" w:eastAsia="ar-SA"/>
        </w:rPr>
        <w:t xml:space="preserve">, </w:t>
      </w:r>
      <w:r w:rsidR="004A1FD4" w:rsidRPr="004A1FD4">
        <w:rPr>
          <w:bCs/>
          <w:i/>
          <w:iCs/>
          <w:sz w:val="20"/>
          <w:szCs w:val="20"/>
          <w:lang w:val="id-ID" w:eastAsia="ar-SA"/>
        </w:rPr>
        <w:t>Deliver</w:t>
      </w:r>
      <w:r w:rsidRPr="00D81E77">
        <w:rPr>
          <w:bCs/>
          <w:i/>
          <w:sz w:val="20"/>
          <w:szCs w:val="20"/>
          <w:lang w:val="id-ID" w:eastAsia="ar-SA"/>
        </w:rPr>
        <w:t xml:space="preserve">y, </w:t>
      </w:r>
      <w:r w:rsidR="004A1FD4" w:rsidRPr="004A1FD4">
        <w:rPr>
          <w:bCs/>
          <w:i/>
          <w:iCs/>
          <w:sz w:val="20"/>
          <w:szCs w:val="20"/>
          <w:lang w:val="id-ID" w:eastAsia="ar-SA"/>
        </w:rPr>
        <w:t>Return</w:t>
      </w:r>
      <w:r w:rsidRPr="00D81E77">
        <w:rPr>
          <w:bCs/>
          <w:i/>
          <w:sz w:val="20"/>
          <w:szCs w:val="20"/>
          <w:lang w:val="id-ID" w:eastAsia="ar-SA"/>
        </w:rPr>
        <w:t xml:space="preserve">, and </w:t>
      </w:r>
      <w:r w:rsidR="004A1FD4" w:rsidRPr="004A1FD4">
        <w:rPr>
          <w:bCs/>
          <w:i/>
          <w:iCs/>
          <w:sz w:val="20"/>
          <w:szCs w:val="20"/>
          <w:lang w:val="id-ID" w:eastAsia="ar-SA"/>
        </w:rPr>
        <w:t>Waste</w:t>
      </w:r>
      <w:r w:rsidRPr="00D81E77">
        <w:rPr>
          <w:bCs/>
          <w:i/>
          <w:sz w:val="20"/>
          <w:szCs w:val="20"/>
          <w:lang w:val="id-ID" w:eastAsia="ar-SA"/>
        </w:rPr>
        <w:t xml:space="preserve">. Analysis was carried out through validity and reliability tests, as well as simple and multiple linear regressions. The results showed that the instrument was reliable with Cronbach's Alpha &gt; 0.7. The Adjusted R² value of 0.726 indicates that 72.6% of the variation in environmental performance is explained by GSCM adoption, while simple regression produces a positive coefficient of 0.1716 (p &lt; 0.001). These findings confirm that the higher the level of GSCM implementation, the better the environmental performance of MSMEs, so that a holistic strategy in </w:t>
      </w:r>
      <w:r w:rsidR="004A1FD4" w:rsidRPr="004A1FD4">
        <w:rPr>
          <w:bCs/>
          <w:i/>
          <w:iCs/>
          <w:sz w:val="20"/>
          <w:szCs w:val="20"/>
          <w:lang w:val="id-ID" w:eastAsia="ar-SA"/>
        </w:rPr>
        <w:t>Green Supply Chain Management</w:t>
      </w:r>
      <w:r w:rsidRPr="00D81E77">
        <w:rPr>
          <w:bCs/>
          <w:i/>
          <w:sz w:val="20"/>
          <w:szCs w:val="20"/>
          <w:lang w:val="id-ID" w:eastAsia="ar-SA"/>
        </w:rPr>
        <w:t xml:space="preserve"> needs to be strengthened.</w:t>
      </w:r>
    </w:p>
    <w:p w14:paraId="0A2945FE" w14:textId="77777777" w:rsidR="00D81E77" w:rsidRPr="00C9139E" w:rsidRDefault="00D81E77" w:rsidP="00E41204">
      <w:pPr>
        <w:ind w:right="49"/>
        <w:jc w:val="both"/>
        <w:rPr>
          <w:sz w:val="20"/>
          <w:szCs w:val="20"/>
          <w:lang w:val="id-ID"/>
        </w:rPr>
      </w:pPr>
    </w:p>
    <w:p w14:paraId="5B792D55" w14:textId="30953301" w:rsidR="003136A9" w:rsidRPr="003136A9" w:rsidRDefault="00C9139E" w:rsidP="00E41204">
      <w:pPr>
        <w:pStyle w:val="BodyAbstract"/>
        <w:ind w:left="0" w:right="49"/>
        <w:rPr>
          <w:lang w:val="id-ID"/>
        </w:rPr>
      </w:pPr>
      <w:r>
        <w:rPr>
          <w:b/>
          <w:bCs/>
          <w:i w:val="0"/>
          <w:iCs/>
          <w:lang w:val="id-ID"/>
        </w:rPr>
        <w:t>Keywords</w:t>
      </w:r>
      <w:r w:rsidR="003136A9" w:rsidRPr="00D1616F">
        <w:rPr>
          <w:b/>
          <w:bCs/>
          <w:iCs/>
        </w:rPr>
        <w:t>:</w:t>
      </w:r>
      <w:r w:rsidR="003136A9">
        <w:t xml:space="preserve"> </w:t>
      </w:r>
      <w:r w:rsidR="00D81E77" w:rsidRPr="006D793B">
        <w:rPr>
          <w:rFonts w:eastAsia="Arial"/>
        </w:rPr>
        <w:t>environmental impact</w:t>
      </w:r>
      <w:r w:rsidR="00D81E77">
        <w:rPr>
          <w:rFonts w:eastAsia="Arial"/>
        </w:rPr>
        <w:t>;</w:t>
      </w:r>
      <w:r w:rsidR="00D81E77">
        <w:rPr>
          <w:rFonts w:eastAsia="Arial"/>
        </w:rPr>
        <w:t xml:space="preserve"> </w:t>
      </w:r>
      <w:r w:rsidR="00D81E77" w:rsidRPr="006D793B">
        <w:rPr>
          <w:rFonts w:eastAsia="Arial"/>
        </w:rPr>
        <w:t>green supply chain;</w:t>
      </w:r>
      <w:r w:rsidR="00D81E77">
        <w:rPr>
          <w:rFonts w:eastAsia="Arial"/>
        </w:rPr>
        <w:t xml:space="preserve"> </w:t>
      </w:r>
      <w:r w:rsidR="00D81E77">
        <w:rPr>
          <w:rFonts w:eastAsia="Arial"/>
          <w:i w:val="0"/>
        </w:rPr>
        <w:t>M</w:t>
      </w:r>
      <w:r w:rsidR="00D81E77" w:rsidRPr="006D793B">
        <w:rPr>
          <w:rFonts w:eastAsia="Arial"/>
        </w:rPr>
        <w:t>SMEs;</w:t>
      </w:r>
      <w:r w:rsidR="00D81E77">
        <w:rPr>
          <w:rFonts w:eastAsia="Arial"/>
        </w:rPr>
        <w:t xml:space="preserve"> </w:t>
      </w:r>
      <w:r w:rsidR="00D81E77" w:rsidRPr="006D793B">
        <w:rPr>
          <w:rFonts w:eastAsia="Arial"/>
        </w:rPr>
        <w:t xml:space="preserve">performance measurement; </w:t>
      </w:r>
      <w:proofErr w:type="spellStart"/>
      <w:r w:rsidR="00D81E77" w:rsidRPr="006D793B">
        <w:rPr>
          <w:rFonts w:eastAsia="Arial"/>
        </w:rPr>
        <w:t>scor</w:t>
      </w:r>
      <w:proofErr w:type="spellEnd"/>
      <w:r w:rsidR="00D81E77" w:rsidRPr="006D793B">
        <w:rPr>
          <w:rFonts w:eastAsia="Arial"/>
        </w:rPr>
        <w:t xml:space="preserve"> </w:t>
      </w:r>
      <w:r w:rsidR="00D81E77">
        <w:rPr>
          <w:rFonts w:eastAsia="Arial"/>
        </w:rPr>
        <w:t xml:space="preserve"> </w:t>
      </w:r>
    </w:p>
    <w:p w14:paraId="52CCE9DF" w14:textId="77777777" w:rsidR="00285D8C" w:rsidRPr="00D1616F" w:rsidRDefault="00285D8C" w:rsidP="00827C42">
      <w:pPr>
        <w:rPr>
          <w:sz w:val="20"/>
          <w:szCs w:val="20"/>
        </w:rPr>
      </w:pPr>
    </w:p>
    <w:p w14:paraId="1A35019B" w14:textId="77777777" w:rsidR="00C9227F" w:rsidRDefault="00C9227F" w:rsidP="00827C42">
      <w:pPr>
        <w:pStyle w:val="Heading1"/>
        <w:tabs>
          <w:tab w:val="left" w:pos="0"/>
        </w:tabs>
        <w:sectPr w:rsidR="00C9227F" w:rsidSect="00605102">
          <w:pgSz w:w="12240" w:h="15840"/>
          <w:pgMar w:top="1701" w:right="1134" w:bottom="1134" w:left="1418" w:header="720" w:footer="720" w:gutter="0"/>
          <w:cols w:space="720"/>
          <w:docGrid w:linePitch="360"/>
        </w:sectPr>
      </w:pPr>
    </w:p>
    <w:p w14:paraId="7E8B58DE" w14:textId="77777777" w:rsidR="000F677B" w:rsidRPr="000F677B" w:rsidRDefault="0049650A" w:rsidP="000F677B">
      <w:pPr>
        <w:pStyle w:val="Heading1"/>
        <w:tabs>
          <w:tab w:val="left" w:pos="0"/>
        </w:tabs>
        <w:rPr>
          <w:lang w:val="id-ID"/>
        </w:rPr>
      </w:pPr>
      <w:r>
        <w:rPr>
          <w:lang w:val="id-ID"/>
        </w:rPr>
        <w:t xml:space="preserve">1. </w:t>
      </w:r>
      <w:proofErr w:type="spellStart"/>
      <w:r w:rsidR="00F642E9" w:rsidRPr="00D1616F">
        <w:t>Pendahuluan</w:t>
      </w:r>
      <w:proofErr w:type="spellEnd"/>
      <w:r w:rsidR="00F642E9" w:rsidRPr="00D1616F">
        <w:t xml:space="preserve"> </w:t>
      </w:r>
    </w:p>
    <w:p w14:paraId="34E1144E" w14:textId="0FA7BAC5" w:rsidR="00D81E77" w:rsidRDefault="00F11FBB" w:rsidP="00D81E77">
      <w:pPr>
        <w:pStyle w:val="Body"/>
      </w:pPr>
      <w:r>
        <w:rPr>
          <w:noProof/>
          <w:lang w:val="id-ID" w:eastAsia="id-ID"/>
        </w:rPr>
        <mc:AlternateContent>
          <mc:Choice Requires="wps">
            <w:drawing>
              <wp:anchor distT="0" distB="0" distL="114300" distR="114300" simplePos="0" relativeHeight="251657728" behindDoc="0" locked="0" layoutInCell="1" allowOverlap="1" wp14:anchorId="7B921B26" wp14:editId="39C10ED9">
                <wp:simplePos x="0" y="0"/>
                <wp:positionH relativeFrom="column">
                  <wp:posOffset>-52705</wp:posOffset>
                </wp:positionH>
                <wp:positionV relativeFrom="page">
                  <wp:posOffset>8667750</wp:posOffset>
                </wp:positionV>
                <wp:extent cx="2971800" cy="588645"/>
                <wp:effectExtent l="0" t="6350" r="1905" b="190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2D33B" w14:textId="77777777" w:rsidR="00466CD0" w:rsidRDefault="00466CD0" w:rsidP="00B01BD6">
                            <w:pPr>
                              <w:pBdr>
                                <w:top w:val="single" w:sz="4" w:space="0" w:color="auto"/>
                              </w:pBdr>
                              <w:ind w:left="210" w:hanging="210"/>
                              <w:rPr>
                                <w:sz w:val="20"/>
                                <w:szCs w:val="20"/>
                                <w:vertAlign w:val="superscript"/>
                                <w:lang w:val="id-ID"/>
                              </w:rPr>
                            </w:pPr>
                          </w:p>
                          <w:p w14:paraId="1D1E3AD4" w14:textId="77777777" w:rsidR="00815BFA" w:rsidRDefault="00BA59E5" w:rsidP="00B01BD6">
                            <w:pPr>
                              <w:pBdr>
                                <w:top w:val="single" w:sz="4" w:space="0" w:color="auto"/>
                              </w:pBdr>
                              <w:ind w:left="210" w:hanging="210"/>
                              <w:rPr>
                                <w:sz w:val="20"/>
                                <w:szCs w:val="20"/>
                                <w:lang w:val="id-ID"/>
                              </w:rPr>
                            </w:pPr>
                            <w:r>
                              <w:rPr>
                                <w:sz w:val="20"/>
                                <w:szCs w:val="20"/>
                                <w:lang w:val="id-ID"/>
                              </w:rPr>
                              <w:t>*</w:t>
                            </w:r>
                            <w:r w:rsidR="00815BFA">
                              <w:rPr>
                                <w:sz w:val="20"/>
                                <w:szCs w:val="20"/>
                                <w:lang w:val="id-ID"/>
                              </w:rPr>
                              <w:t>Penulis Korespondensi</w:t>
                            </w:r>
                            <w:r w:rsidR="003136A9" w:rsidRPr="00B01BD6">
                              <w:rPr>
                                <w:sz w:val="20"/>
                                <w:szCs w:val="20"/>
                                <w:lang w:val="id-ID"/>
                              </w:rPr>
                              <w:t xml:space="preserve">. </w:t>
                            </w:r>
                          </w:p>
                          <w:p w14:paraId="2BC399EE" w14:textId="18363305" w:rsidR="003136A9" w:rsidRPr="00B01BD6" w:rsidRDefault="003136A9" w:rsidP="00B01BD6">
                            <w:pPr>
                              <w:pBdr>
                                <w:top w:val="single" w:sz="4" w:space="0" w:color="auto"/>
                              </w:pBdr>
                              <w:ind w:left="210" w:hanging="210"/>
                              <w:rPr>
                                <w:sz w:val="20"/>
                                <w:szCs w:val="20"/>
                                <w:lang w:val="id-ID"/>
                              </w:rPr>
                            </w:pPr>
                            <w:r w:rsidRPr="00B01BD6">
                              <w:rPr>
                                <w:sz w:val="20"/>
                                <w:szCs w:val="20"/>
                                <w:lang w:val="id-ID"/>
                              </w:rPr>
                              <w:t xml:space="preserve">E-mail: </w:t>
                            </w:r>
                            <w:r w:rsidR="00466CD0">
                              <w:rPr>
                                <w:sz w:val="20"/>
                                <w:szCs w:val="20"/>
                                <w:lang w:val="id-ID"/>
                              </w:rPr>
                              <w:t>a</w:t>
                            </w:r>
                            <w:r w:rsidR="004A1FD4">
                              <w:rPr>
                                <w:sz w:val="20"/>
                                <w:szCs w:val="20"/>
                                <w:lang w:val="id-ID"/>
                              </w:rPr>
                              <w:t>sih@um-sorong.ac.id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1B26" id="_x0000_t202" coordsize="21600,21600" o:spt="202" path="m,l,21600r21600,l21600,xe">
                <v:stroke joinstyle="miter"/>
                <v:path gradientshapeok="t" o:connecttype="rect"/>
              </v:shapetype>
              <v:shape id="Text Box 5" o:spid="_x0000_s1026" type="#_x0000_t202" style="position:absolute;left:0;text-align:left;margin-left:-4.15pt;margin-top:682.5pt;width:234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kb8wEAAMoDAAAOAAAAZHJzL2Uyb0RvYy54bWysU8Fu2zAMvQ/YPwi6L06CpE2NOEWXIsOA&#10;bh3Q7QNkWbaFyaJGKbGzrx8lp2m23Yr6IIii9Mj3+Ly+HTrDDgq9Blvw2WTKmbISKm2bgv/4vvuw&#10;4swHYSthwKqCH5Xnt5v379a9y9UcWjCVQkYg1ue9K3gbgsuzzMtWdcJPwClLyRqwE4FCbLIKRU/o&#10;ncnm0+lV1gNWDkEq7+n0fkzyTcKvayXDY117FZgpOPUW0oppLeOabdYib1C4VstTG+IVXXRCWyp6&#10;hroXQbA96v+gOi0RPNRhIqHLoK61VIkDsZlN/2Hz1AqnEhcSx7uzTP7tYOXXw5P7hiwMH2GgASYS&#10;3j2A/OmZhW0rbKPuEKFvlaio8CxKlvXO56enUWqf+whS9l+goiGLfYAENNTYRVWIJyN0GsDxLLoa&#10;ApN0OL+5nq2mlJKUW65WV4tlKiHy59cOffikoGNxU3CkoSZ0cXjwIXYj8ucrsZgHo6udNiYF2JRb&#10;g+wgyAC79J3Q/7pmbLxsIT4bEeNJohmZjRzDUA6UjHRLqI5EGGE0FP0AtGkBf3PWk5kK7n/tBSrO&#10;zGdLot3MFovovhQsltdzCvAyU15mhJUEVfDA2bjdhtGxe4e6aanSOCYLdyR0rZMGL12d+ibDJGlO&#10;5o6OvIzTrZdfcPMHAAD//wMAUEsDBBQABgAIAAAAIQDzOZjy3wAAAAwBAAAPAAAAZHJzL2Rvd25y&#10;ZXYueG1sTI/PToNAEMbvJr7DZpp4Me2iBbZFlkZNNF5b+wADTIGU3SXsttC3dzzpcb755fuT72bT&#10;iyuNvnNWw9MqAkG2cnVnGw3H74/lBoQPaGvsnSUNN/KwK+7vcsxqN9k9XQ+hEWxifYYa2hCGTEpf&#10;tWTQr9xAln8nNxoMfI6NrEec2Nz08jmKUmmws5zQ4kDvLVXnw8VoOH1Nj8l2Kj/DUe3j9A07Vbqb&#10;1g+L+fUFRKA5/MHwW5+rQ8GdSnextRe9huVmzSTr6zThUUzEyVaBKFmKE6VAFrn8P6L4AQAA//8D&#10;AFBLAQItABQABgAIAAAAIQC2gziS/gAAAOEBAAATAAAAAAAAAAAAAAAAAAAAAABbQ29udGVudF9U&#10;eXBlc10ueG1sUEsBAi0AFAAGAAgAAAAhADj9If/WAAAAlAEAAAsAAAAAAAAAAAAAAAAALwEAAF9y&#10;ZWxzLy5yZWxzUEsBAi0AFAAGAAgAAAAhACW3uRvzAQAAygMAAA4AAAAAAAAAAAAAAAAALgIAAGRy&#10;cy9lMm9Eb2MueG1sUEsBAi0AFAAGAAgAAAAhAPM5mPLfAAAADAEAAA8AAAAAAAAAAAAAAAAATQQA&#10;AGRycy9kb3ducmV2LnhtbFBLBQYAAAAABAAEAPMAAABZBQAAAAA=&#10;" stroked="f">
                <v:textbox>
                  <w:txbxContent>
                    <w:p w14:paraId="3172D33B" w14:textId="77777777" w:rsidR="00466CD0" w:rsidRDefault="00466CD0" w:rsidP="00B01BD6">
                      <w:pPr>
                        <w:pBdr>
                          <w:top w:val="single" w:sz="4" w:space="0" w:color="auto"/>
                        </w:pBdr>
                        <w:ind w:left="210" w:hanging="210"/>
                        <w:rPr>
                          <w:sz w:val="20"/>
                          <w:szCs w:val="20"/>
                          <w:vertAlign w:val="superscript"/>
                          <w:lang w:val="id-ID"/>
                        </w:rPr>
                      </w:pPr>
                    </w:p>
                    <w:p w14:paraId="1D1E3AD4" w14:textId="77777777" w:rsidR="00815BFA" w:rsidRDefault="00BA59E5" w:rsidP="00B01BD6">
                      <w:pPr>
                        <w:pBdr>
                          <w:top w:val="single" w:sz="4" w:space="0" w:color="auto"/>
                        </w:pBdr>
                        <w:ind w:left="210" w:hanging="210"/>
                        <w:rPr>
                          <w:sz w:val="20"/>
                          <w:szCs w:val="20"/>
                          <w:lang w:val="id-ID"/>
                        </w:rPr>
                      </w:pPr>
                      <w:r>
                        <w:rPr>
                          <w:sz w:val="20"/>
                          <w:szCs w:val="20"/>
                          <w:lang w:val="id-ID"/>
                        </w:rPr>
                        <w:t>*</w:t>
                      </w:r>
                      <w:r w:rsidR="00815BFA">
                        <w:rPr>
                          <w:sz w:val="20"/>
                          <w:szCs w:val="20"/>
                          <w:lang w:val="id-ID"/>
                        </w:rPr>
                        <w:t>Penulis Korespondensi</w:t>
                      </w:r>
                      <w:r w:rsidR="003136A9" w:rsidRPr="00B01BD6">
                        <w:rPr>
                          <w:sz w:val="20"/>
                          <w:szCs w:val="20"/>
                          <w:lang w:val="id-ID"/>
                        </w:rPr>
                        <w:t xml:space="preserve">. </w:t>
                      </w:r>
                    </w:p>
                    <w:p w14:paraId="2BC399EE" w14:textId="18363305" w:rsidR="003136A9" w:rsidRPr="00B01BD6" w:rsidRDefault="003136A9" w:rsidP="00B01BD6">
                      <w:pPr>
                        <w:pBdr>
                          <w:top w:val="single" w:sz="4" w:space="0" w:color="auto"/>
                        </w:pBdr>
                        <w:ind w:left="210" w:hanging="210"/>
                        <w:rPr>
                          <w:sz w:val="20"/>
                          <w:szCs w:val="20"/>
                          <w:lang w:val="id-ID"/>
                        </w:rPr>
                      </w:pPr>
                      <w:r w:rsidRPr="00B01BD6">
                        <w:rPr>
                          <w:sz w:val="20"/>
                          <w:szCs w:val="20"/>
                          <w:lang w:val="id-ID"/>
                        </w:rPr>
                        <w:t xml:space="preserve">E-mail: </w:t>
                      </w:r>
                      <w:r w:rsidR="00466CD0">
                        <w:rPr>
                          <w:sz w:val="20"/>
                          <w:szCs w:val="20"/>
                          <w:lang w:val="id-ID"/>
                        </w:rPr>
                        <w:t>a</w:t>
                      </w:r>
                      <w:r w:rsidR="004A1FD4">
                        <w:rPr>
                          <w:sz w:val="20"/>
                          <w:szCs w:val="20"/>
                          <w:lang w:val="id-ID"/>
                        </w:rPr>
                        <w:t>sih@um-sorong.ac.id</w:t>
                      </w:r>
                    </w:p>
                  </w:txbxContent>
                </v:textbox>
                <w10:wrap type="square" anchory="page"/>
              </v:shape>
            </w:pict>
          </mc:Fallback>
        </mc:AlternateContent>
      </w:r>
      <w:r w:rsidR="00466CD0" w:rsidRPr="00466CD0">
        <w:t xml:space="preserve"> </w:t>
      </w:r>
      <w:r w:rsidR="00D81E77">
        <w:t xml:space="preserve">Usaha </w:t>
      </w:r>
      <w:proofErr w:type="spellStart"/>
      <w:r w:rsidR="00D81E77">
        <w:t>Mikro</w:t>
      </w:r>
      <w:proofErr w:type="spellEnd"/>
      <w:r w:rsidR="00D81E77">
        <w:t xml:space="preserve">, Kecil, dan </w:t>
      </w:r>
      <w:proofErr w:type="spellStart"/>
      <w:r w:rsidR="00D81E77">
        <w:t>Menengah</w:t>
      </w:r>
      <w:proofErr w:type="spellEnd"/>
      <w:r w:rsidR="00D81E77">
        <w:t xml:space="preserve"> (UMKM) </w:t>
      </w:r>
      <w:proofErr w:type="spellStart"/>
      <w:r w:rsidR="00D81E77">
        <w:t>berperan</w:t>
      </w:r>
      <w:proofErr w:type="spellEnd"/>
      <w:r w:rsidR="00D81E77">
        <w:t xml:space="preserve"> </w:t>
      </w:r>
      <w:proofErr w:type="spellStart"/>
      <w:r w:rsidR="00D81E77">
        <w:t>penting</w:t>
      </w:r>
      <w:proofErr w:type="spellEnd"/>
      <w:r w:rsidR="00D81E77">
        <w:t xml:space="preserve"> </w:t>
      </w:r>
      <w:proofErr w:type="spellStart"/>
      <w:r w:rsidR="00D81E77">
        <w:t>dalam</w:t>
      </w:r>
      <w:proofErr w:type="spellEnd"/>
      <w:r w:rsidR="00D81E77">
        <w:t xml:space="preserve"> </w:t>
      </w:r>
      <w:proofErr w:type="spellStart"/>
      <w:r w:rsidR="00D81E77">
        <w:t>mendorong</w:t>
      </w:r>
      <w:proofErr w:type="spellEnd"/>
      <w:r w:rsidR="00D81E77">
        <w:t xml:space="preserve"> </w:t>
      </w:r>
      <w:proofErr w:type="spellStart"/>
      <w:r w:rsidR="00D81E77">
        <w:t>pertumbuhan</w:t>
      </w:r>
      <w:proofErr w:type="spellEnd"/>
      <w:r w:rsidR="00D81E77">
        <w:t xml:space="preserve"> </w:t>
      </w:r>
      <w:proofErr w:type="spellStart"/>
      <w:r w:rsidR="00D81E77">
        <w:t>ekonomi</w:t>
      </w:r>
      <w:proofErr w:type="spellEnd"/>
      <w:r w:rsidR="00D81E77">
        <w:t xml:space="preserve"> di Indonesia. UMKM </w:t>
      </w:r>
      <w:proofErr w:type="spellStart"/>
      <w:r w:rsidR="00D81E77">
        <w:t>menyumbang</w:t>
      </w:r>
      <w:proofErr w:type="spellEnd"/>
      <w:r w:rsidR="00D81E77">
        <w:t xml:space="preserve"> 61,97% </w:t>
      </w:r>
      <w:proofErr w:type="spellStart"/>
      <w:r w:rsidR="00D81E77">
        <w:t>terhadap</w:t>
      </w:r>
      <w:proofErr w:type="spellEnd"/>
      <w:r w:rsidR="00D81E77">
        <w:t xml:space="preserve"> </w:t>
      </w:r>
      <w:proofErr w:type="spellStart"/>
      <w:r w:rsidR="00D81E77">
        <w:t>Produk</w:t>
      </w:r>
      <w:proofErr w:type="spellEnd"/>
      <w:r w:rsidR="00D81E77">
        <w:t xml:space="preserve"> </w:t>
      </w:r>
      <w:proofErr w:type="spellStart"/>
      <w:r w:rsidR="00D81E77">
        <w:t>Domestik</w:t>
      </w:r>
      <w:proofErr w:type="spellEnd"/>
      <w:r w:rsidR="00D81E77">
        <w:t xml:space="preserve"> Bruto (PDB), </w:t>
      </w:r>
      <w:proofErr w:type="spellStart"/>
      <w:r w:rsidR="00D81E77">
        <w:t>sekitar</w:t>
      </w:r>
      <w:proofErr w:type="spellEnd"/>
      <w:r w:rsidR="00D81E77">
        <w:t xml:space="preserve"> Rp 8.573,89 </w:t>
      </w:r>
      <w:proofErr w:type="spellStart"/>
      <w:r w:rsidR="00D81E77">
        <w:t>triliun</w:t>
      </w:r>
      <w:proofErr w:type="spellEnd"/>
      <w:r w:rsidR="00D81E77">
        <w:t xml:space="preserve"> per </w:t>
      </w:r>
      <w:proofErr w:type="spellStart"/>
      <w:r w:rsidR="00D81E77">
        <w:t>tahun</w:t>
      </w:r>
      <w:proofErr w:type="spellEnd"/>
      <w:r w:rsidR="00D81E77">
        <w:t xml:space="preserve">, </w:t>
      </w:r>
      <w:proofErr w:type="spellStart"/>
      <w:r w:rsidR="00D81E77">
        <w:t>dengan</w:t>
      </w:r>
      <w:proofErr w:type="spellEnd"/>
      <w:r w:rsidR="00D81E77">
        <w:t xml:space="preserve"> </w:t>
      </w:r>
      <w:proofErr w:type="spellStart"/>
      <w:r w:rsidR="00D81E77">
        <w:t>jumlah</w:t>
      </w:r>
      <w:proofErr w:type="spellEnd"/>
      <w:r w:rsidR="00D81E77">
        <w:t xml:space="preserve"> </w:t>
      </w:r>
      <w:proofErr w:type="spellStart"/>
      <w:r w:rsidR="00D81E77">
        <w:t>mencapai</w:t>
      </w:r>
      <w:proofErr w:type="spellEnd"/>
      <w:r w:rsidR="00D81E77">
        <w:t xml:space="preserve"> 64,19 </w:t>
      </w:r>
      <w:proofErr w:type="spellStart"/>
      <w:r w:rsidR="00D81E77">
        <w:t>juta</w:t>
      </w:r>
      <w:proofErr w:type="spellEnd"/>
      <w:r w:rsidR="00D81E77">
        <w:t xml:space="preserve"> unit. Selain </w:t>
      </w:r>
      <w:proofErr w:type="spellStart"/>
      <w:r w:rsidR="00D81E77">
        <w:t>itu</w:t>
      </w:r>
      <w:proofErr w:type="spellEnd"/>
      <w:r w:rsidR="00D81E77">
        <w:t xml:space="preserve">, UMKM </w:t>
      </w:r>
      <w:proofErr w:type="spellStart"/>
      <w:r w:rsidR="00D81E77">
        <w:t>menyerap</w:t>
      </w:r>
      <w:proofErr w:type="spellEnd"/>
      <w:r w:rsidR="00D81E77">
        <w:t xml:space="preserve"> 97% </w:t>
      </w:r>
      <w:proofErr w:type="spellStart"/>
      <w:r w:rsidR="00D81E77">
        <w:t>tenaga</w:t>
      </w:r>
      <w:proofErr w:type="spellEnd"/>
      <w:r w:rsidR="00D81E77">
        <w:t xml:space="preserve"> </w:t>
      </w:r>
      <w:proofErr w:type="spellStart"/>
      <w:r w:rsidR="00D81E77">
        <w:t>kerja</w:t>
      </w:r>
      <w:proofErr w:type="spellEnd"/>
      <w:r w:rsidR="00D81E77">
        <w:t xml:space="preserve"> </w:t>
      </w:r>
      <w:proofErr w:type="spellStart"/>
      <w:r w:rsidR="00D81E77">
        <w:t>atau</w:t>
      </w:r>
      <w:proofErr w:type="spellEnd"/>
      <w:r w:rsidR="00D81E77">
        <w:t xml:space="preserve"> 116 </w:t>
      </w:r>
      <w:proofErr w:type="spellStart"/>
      <w:r w:rsidR="00D81E77">
        <w:t>juta</w:t>
      </w:r>
      <w:proofErr w:type="spellEnd"/>
      <w:r w:rsidR="00D81E77">
        <w:t xml:space="preserve"> orang </w:t>
      </w:r>
      <w:proofErr w:type="spellStart"/>
      <w:r w:rsidR="00D81E77">
        <w:t>serta</w:t>
      </w:r>
      <w:proofErr w:type="spellEnd"/>
      <w:r w:rsidR="00D81E77">
        <w:t xml:space="preserve"> </w:t>
      </w:r>
      <w:proofErr w:type="spellStart"/>
      <w:r w:rsidR="00D81E77">
        <w:t>menyumbang</w:t>
      </w:r>
      <w:proofErr w:type="spellEnd"/>
      <w:r w:rsidR="00D81E77">
        <w:t xml:space="preserve"> 60,4% </w:t>
      </w:r>
      <w:proofErr w:type="spellStart"/>
      <w:r w:rsidR="00D81E77">
        <w:t>dari</w:t>
      </w:r>
      <w:proofErr w:type="spellEnd"/>
      <w:r w:rsidR="00D81E77">
        <w:t xml:space="preserve"> total </w:t>
      </w:r>
      <w:proofErr w:type="spellStart"/>
      <w:r w:rsidR="00D81E77">
        <w:t>investasi</w:t>
      </w:r>
      <w:proofErr w:type="spellEnd"/>
      <w:r w:rsidR="00D81E77">
        <w:t xml:space="preserve">. Target </w:t>
      </w:r>
      <w:proofErr w:type="spellStart"/>
      <w:r w:rsidR="00D81E77">
        <w:t>tahun</w:t>
      </w:r>
      <w:proofErr w:type="spellEnd"/>
      <w:r w:rsidR="00D81E77">
        <w:t xml:space="preserve"> 2024 </w:t>
      </w:r>
      <w:proofErr w:type="spellStart"/>
      <w:r w:rsidR="00D81E77">
        <w:t>mencakup</w:t>
      </w:r>
      <w:proofErr w:type="spellEnd"/>
      <w:r w:rsidR="00D81E77">
        <w:t xml:space="preserve"> </w:t>
      </w:r>
      <w:proofErr w:type="spellStart"/>
      <w:r w:rsidR="00D81E77">
        <w:t>rasio</w:t>
      </w:r>
      <w:proofErr w:type="spellEnd"/>
      <w:r w:rsidR="00D81E77">
        <w:t xml:space="preserve"> </w:t>
      </w:r>
      <w:proofErr w:type="spellStart"/>
      <w:r w:rsidR="00D81E77">
        <w:t>kewirausahaan</w:t>
      </w:r>
      <w:proofErr w:type="spellEnd"/>
      <w:r w:rsidR="00D81E77">
        <w:t xml:space="preserve"> </w:t>
      </w:r>
      <w:proofErr w:type="spellStart"/>
      <w:r w:rsidR="00D81E77">
        <w:t>nasional</w:t>
      </w:r>
      <w:proofErr w:type="spellEnd"/>
      <w:r w:rsidR="00D81E77">
        <w:t xml:space="preserve"> 3,9% dan </w:t>
      </w:r>
      <w:proofErr w:type="spellStart"/>
      <w:r w:rsidR="00D81E77">
        <w:t>pertumbuhan</w:t>
      </w:r>
      <w:proofErr w:type="spellEnd"/>
      <w:r w:rsidR="00D81E77">
        <w:t xml:space="preserve"> </w:t>
      </w:r>
      <w:proofErr w:type="spellStart"/>
      <w:r w:rsidR="00D81E77">
        <w:t>wirausaha</w:t>
      </w:r>
      <w:proofErr w:type="spellEnd"/>
      <w:r w:rsidR="00D81E77">
        <w:t xml:space="preserve"> </w:t>
      </w:r>
      <w:proofErr w:type="spellStart"/>
      <w:r w:rsidR="00D81E77">
        <w:t>baru</w:t>
      </w:r>
      <w:proofErr w:type="spellEnd"/>
      <w:r w:rsidR="00D81E77">
        <w:t xml:space="preserve"> </w:t>
      </w:r>
      <w:proofErr w:type="spellStart"/>
      <w:r w:rsidR="00D81E77">
        <w:t>sebesar</w:t>
      </w:r>
      <w:proofErr w:type="spellEnd"/>
      <w:r w:rsidR="00D81E77">
        <w:t xml:space="preserve"> 4% (</w:t>
      </w:r>
      <w:proofErr w:type="spellStart"/>
      <w:r w:rsidR="00D81E77">
        <w:t>Ahistasari</w:t>
      </w:r>
      <w:proofErr w:type="spellEnd"/>
      <w:r w:rsidR="00D81E77">
        <w:t xml:space="preserve"> et al., 2024; </w:t>
      </w:r>
      <w:proofErr w:type="spellStart"/>
      <w:r w:rsidR="00D81E77">
        <w:t>Imaroh</w:t>
      </w:r>
      <w:proofErr w:type="spellEnd"/>
      <w:r w:rsidR="00D81E77">
        <w:t xml:space="preserve"> &amp; Yusoff, 2023; Nugroho et al., 2017; Surya et al., 2021).</w:t>
      </w:r>
    </w:p>
    <w:p w14:paraId="4AAF7587" w14:textId="58A603D2" w:rsidR="00D81E77" w:rsidRDefault="00D81E77" w:rsidP="00D81E77">
      <w:pPr>
        <w:pStyle w:val="Body"/>
      </w:pPr>
      <w:r>
        <w:t xml:space="preserve">Sektor </w:t>
      </w:r>
      <w:proofErr w:type="spellStart"/>
      <w:r>
        <w:t>industri</w:t>
      </w:r>
      <w:proofErr w:type="spellEnd"/>
      <w:r>
        <w:t xml:space="preserve">, </w:t>
      </w:r>
      <w:proofErr w:type="spellStart"/>
      <w:r>
        <w:t>termasuk</w:t>
      </w:r>
      <w:proofErr w:type="spellEnd"/>
      <w:r>
        <w:t xml:space="preserve"> </w:t>
      </w:r>
      <w:proofErr w:type="spellStart"/>
      <w:r>
        <w:t>manufaktur</w:t>
      </w:r>
      <w:proofErr w:type="spellEnd"/>
      <w:r>
        <w:t xml:space="preserve"> dan </w:t>
      </w:r>
      <w:proofErr w:type="spellStart"/>
      <w:r>
        <w:t>berbagai</w:t>
      </w:r>
      <w:proofErr w:type="spellEnd"/>
      <w:r>
        <w:t xml:space="preserve"> </w:t>
      </w:r>
      <w:proofErr w:type="spellStart"/>
      <w:r>
        <w:t>usaha</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sepanjang</w:t>
      </w:r>
      <w:proofErr w:type="spellEnd"/>
      <w:r>
        <w:t xml:space="preserve"> </w:t>
      </w:r>
      <w:proofErr w:type="spellStart"/>
      <w:r>
        <w:t>siklus</w:t>
      </w:r>
      <w:proofErr w:type="spellEnd"/>
      <w:r>
        <w:t xml:space="preserve"> </w:t>
      </w:r>
      <w:proofErr w:type="spellStart"/>
      <w:r>
        <w:t>hidup</w:t>
      </w:r>
      <w:proofErr w:type="spellEnd"/>
      <w:r>
        <w:t xml:space="preserve"> </w:t>
      </w:r>
      <w:proofErr w:type="spellStart"/>
      <w:r>
        <w:t>produk</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pengadaan</w:t>
      </w:r>
      <w:proofErr w:type="spellEnd"/>
      <w:r>
        <w:t xml:space="preserve"> </w:t>
      </w:r>
      <w:proofErr w:type="spellStart"/>
      <w:r>
        <w:t>bahan</w:t>
      </w:r>
      <w:proofErr w:type="spellEnd"/>
      <w:r>
        <w:t xml:space="preserve"> </w:t>
      </w:r>
      <w:proofErr w:type="spellStart"/>
      <w:r>
        <w:t>baku</w:t>
      </w:r>
      <w:proofErr w:type="spellEnd"/>
      <w:r>
        <w:t xml:space="preserve"> </w:t>
      </w:r>
      <w:proofErr w:type="spellStart"/>
      <w:r>
        <w:t>hingga</w:t>
      </w:r>
      <w:proofErr w:type="spellEnd"/>
      <w:r>
        <w:t xml:space="preserve"> </w:t>
      </w:r>
      <w:proofErr w:type="spellStart"/>
      <w:r>
        <w:t>pembuangan</w:t>
      </w:r>
      <w:proofErr w:type="spellEnd"/>
      <w:r>
        <w:t xml:space="preserve">. </w:t>
      </w:r>
      <w:proofErr w:type="spellStart"/>
      <w:r>
        <w:t>Produksi</w:t>
      </w:r>
      <w:proofErr w:type="spellEnd"/>
      <w:r>
        <w:t xml:space="preserve"> UMKM </w:t>
      </w:r>
      <w:proofErr w:type="spellStart"/>
      <w:r>
        <w:t>berkontribusi</w:t>
      </w:r>
      <w:proofErr w:type="spellEnd"/>
      <w:r>
        <w:t xml:space="preserve"> </w:t>
      </w:r>
      <w:proofErr w:type="spellStart"/>
      <w:r>
        <w:t>cukup</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pencemaran</w:t>
      </w:r>
      <w:proofErr w:type="spellEnd"/>
      <w:r>
        <w:t xml:space="preserve"> </w:t>
      </w:r>
      <w:proofErr w:type="spellStart"/>
      <w:r>
        <w:t>lingkungan</w:t>
      </w:r>
      <w:proofErr w:type="spellEnd"/>
      <w:r>
        <w:t xml:space="preserve"> </w:t>
      </w:r>
      <w:proofErr w:type="spellStart"/>
      <w:r>
        <w:t>karena</w:t>
      </w:r>
      <w:proofErr w:type="spellEnd"/>
      <w:r>
        <w:t xml:space="preserve"> </w:t>
      </w:r>
      <w:proofErr w:type="spellStart"/>
      <w:r>
        <w:t>masih</w:t>
      </w:r>
      <w:proofErr w:type="spellEnd"/>
      <w:r>
        <w:t xml:space="preserve"> </w:t>
      </w:r>
      <w:proofErr w:type="spellStart"/>
      <w:r>
        <w:t>terbatasnya</w:t>
      </w:r>
      <w:proofErr w:type="spellEnd"/>
      <w:r>
        <w:t xml:space="preserve"> </w:t>
      </w:r>
      <w:proofErr w:type="spellStart"/>
      <w:r>
        <w:t>pemahaman</w:t>
      </w:r>
      <w:proofErr w:type="spellEnd"/>
      <w:r>
        <w:t xml:space="preserve"> dan </w:t>
      </w:r>
      <w:proofErr w:type="spellStart"/>
      <w:r>
        <w:t>penerapan</w:t>
      </w:r>
      <w:proofErr w:type="spellEnd"/>
      <w:r>
        <w:t xml:space="preserve"> </w:t>
      </w:r>
      <w:proofErr w:type="spellStart"/>
      <w:r>
        <w:t>teknologi</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Tercatat</w:t>
      </w:r>
      <w:proofErr w:type="spellEnd"/>
      <w:r>
        <w:t xml:space="preserve"> </w:t>
      </w:r>
      <w:proofErr w:type="spellStart"/>
      <w:r>
        <w:t>bahwa</w:t>
      </w:r>
      <w:proofErr w:type="spellEnd"/>
      <w:r>
        <w:t xml:space="preserve"> Indonesia </w:t>
      </w:r>
      <w:proofErr w:type="spellStart"/>
      <w:r>
        <w:t>merupakan</w:t>
      </w:r>
      <w:proofErr w:type="spellEnd"/>
      <w:r>
        <w:t xml:space="preserve"> </w:t>
      </w:r>
      <w:proofErr w:type="spellStart"/>
      <w:r>
        <w:t>penghasil</w:t>
      </w:r>
      <w:proofErr w:type="spellEnd"/>
      <w:r>
        <w:t xml:space="preserve"> </w:t>
      </w:r>
      <w:proofErr w:type="spellStart"/>
      <w:r>
        <w:t>sampah</w:t>
      </w:r>
      <w:proofErr w:type="spellEnd"/>
      <w:r>
        <w:t xml:space="preserve"> </w:t>
      </w:r>
      <w:proofErr w:type="spellStart"/>
      <w:r>
        <w:t>plastik</w:t>
      </w:r>
      <w:proofErr w:type="spellEnd"/>
      <w:r>
        <w:t xml:space="preserve"> </w:t>
      </w:r>
      <w:proofErr w:type="spellStart"/>
      <w:r>
        <w:t>terbesar</w:t>
      </w:r>
      <w:proofErr w:type="spellEnd"/>
      <w:r>
        <w:t xml:space="preserve"> </w:t>
      </w:r>
      <w:proofErr w:type="spellStart"/>
      <w:r>
        <w:lastRenderedPageBreak/>
        <w:t>kedua</w:t>
      </w:r>
      <w:proofErr w:type="spellEnd"/>
      <w:r>
        <w:t xml:space="preserve"> di dunia, </w:t>
      </w:r>
      <w:proofErr w:type="spellStart"/>
      <w:r>
        <w:t>dengan</w:t>
      </w:r>
      <w:proofErr w:type="spellEnd"/>
      <w:r>
        <w:t xml:space="preserve"> 3,2 </w:t>
      </w:r>
      <w:proofErr w:type="spellStart"/>
      <w:r>
        <w:t>juta</w:t>
      </w:r>
      <w:proofErr w:type="spellEnd"/>
      <w:r>
        <w:t xml:space="preserve"> ton </w:t>
      </w:r>
      <w:proofErr w:type="spellStart"/>
      <w:r>
        <w:t>dibuang</w:t>
      </w:r>
      <w:proofErr w:type="spellEnd"/>
      <w:r>
        <w:t xml:space="preserve"> </w:t>
      </w:r>
      <w:proofErr w:type="spellStart"/>
      <w:r>
        <w:t>ke</w:t>
      </w:r>
      <w:proofErr w:type="spellEnd"/>
      <w:r>
        <w:t xml:space="preserve"> </w:t>
      </w:r>
      <w:proofErr w:type="spellStart"/>
      <w:r>
        <w:t>laut</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berdasarkan</w:t>
      </w:r>
      <w:proofErr w:type="spellEnd"/>
      <w:r>
        <w:t xml:space="preserve"> data BPS </w:t>
      </w:r>
      <w:proofErr w:type="spellStart"/>
      <w:r>
        <w:t>Inaplus</w:t>
      </w:r>
      <w:proofErr w:type="spellEnd"/>
      <w:r>
        <w:t xml:space="preserve"> dan Kementerian </w:t>
      </w:r>
      <w:proofErr w:type="spellStart"/>
      <w:r>
        <w:t>Kelautan</w:t>
      </w:r>
      <w:proofErr w:type="spellEnd"/>
      <w:r>
        <w:t xml:space="preserve"> dan </w:t>
      </w:r>
      <w:proofErr w:type="spellStart"/>
      <w:r>
        <w:t>Perikanan</w:t>
      </w:r>
      <w:proofErr w:type="spellEnd"/>
      <w:r>
        <w:t xml:space="preserve">, </w:t>
      </w:r>
      <w:proofErr w:type="spellStart"/>
      <w:r>
        <w:t>termasuk</w:t>
      </w:r>
      <w:proofErr w:type="spellEnd"/>
      <w:r>
        <w:t xml:space="preserve"> </w:t>
      </w:r>
      <w:proofErr w:type="spellStart"/>
      <w:r>
        <w:t>sampah</w:t>
      </w:r>
      <w:proofErr w:type="spellEnd"/>
      <w:r>
        <w:t xml:space="preserve"> yang juga </w:t>
      </w:r>
      <w:proofErr w:type="spellStart"/>
      <w:r>
        <w:t>dihasilkan</w:t>
      </w:r>
      <w:proofErr w:type="spellEnd"/>
      <w:r>
        <w:t xml:space="preserve"> oleh </w:t>
      </w:r>
      <w:proofErr w:type="spellStart"/>
      <w:r>
        <w:t>pelaku</w:t>
      </w:r>
      <w:proofErr w:type="spellEnd"/>
      <w:r>
        <w:t xml:space="preserve"> UMKM (</w:t>
      </w:r>
      <w:proofErr w:type="spellStart"/>
      <w:r>
        <w:t>Chalarhena</w:t>
      </w:r>
      <w:proofErr w:type="spellEnd"/>
      <w:r>
        <w:t xml:space="preserve"> &amp; </w:t>
      </w:r>
      <w:proofErr w:type="spellStart"/>
      <w:r>
        <w:t>Hendayani</w:t>
      </w:r>
      <w:proofErr w:type="spellEnd"/>
      <w:r>
        <w:t xml:space="preserve">, 2022; Liputan6.com, 2021). </w:t>
      </w:r>
      <w:proofErr w:type="spellStart"/>
      <w:r>
        <w:t>Pengelolaan</w:t>
      </w:r>
      <w:proofErr w:type="spellEnd"/>
      <w:r>
        <w:t xml:space="preserve"> </w:t>
      </w:r>
      <w:proofErr w:type="spellStart"/>
      <w:r>
        <w:t>sampah</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rangkaian</w:t>
      </w:r>
      <w:proofErr w:type="spellEnd"/>
      <w:r>
        <w:t xml:space="preserve"> </w:t>
      </w:r>
      <w:proofErr w:type="spellStart"/>
      <w:r>
        <w:t>rantai</w:t>
      </w:r>
      <w:proofErr w:type="spellEnd"/>
      <w:r>
        <w:t xml:space="preserve"> </w:t>
      </w:r>
      <w:proofErr w:type="spellStart"/>
      <w:r>
        <w:t>pasokan</w:t>
      </w:r>
      <w:proofErr w:type="spellEnd"/>
      <w:r>
        <w:t xml:space="preserve"> </w:t>
      </w:r>
      <w:proofErr w:type="spellStart"/>
      <w:r>
        <w:t>strategis</w:t>
      </w:r>
      <w:proofErr w:type="spellEnd"/>
      <w:r>
        <w:t xml:space="preserve"> </w:t>
      </w:r>
      <w:proofErr w:type="spellStart"/>
      <w:r>
        <w:t>karena</w:t>
      </w:r>
      <w:proofErr w:type="spellEnd"/>
      <w:r>
        <w:t xml:space="preserve"> </w:t>
      </w:r>
      <w:proofErr w:type="spellStart"/>
      <w:r>
        <w:t>melibatkan</w:t>
      </w:r>
      <w:proofErr w:type="spellEnd"/>
      <w:r w:rsidR="00E55844">
        <w:t xml:space="preserve"> </w:t>
      </w:r>
      <w:proofErr w:type="spellStart"/>
      <w:proofErr w:type="gramStart"/>
      <w:r>
        <w:t>pengumpulan</w:t>
      </w:r>
      <w:proofErr w:type="spellEnd"/>
      <w:r>
        <w:t xml:space="preserve">,  </w:t>
      </w:r>
      <w:proofErr w:type="spellStart"/>
      <w:r>
        <w:t>pemisahan</w:t>
      </w:r>
      <w:proofErr w:type="spellEnd"/>
      <w:r>
        <w:t xml:space="preserve">,  </w:t>
      </w:r>
      <w:proofErr w:type="spellStart"/>
      <w:r>
        <w:t>pengangkutan</w:t>
      </w:r>
      <w:proofErr w:type="spellEnd"/>
      <w:r>
        <w:t xml:space="preserve">,  </w:t>
      </w:r>
      <w:proofErr w:type="spellStart"/>
      <w:r>
        <w:t>pengolahan</w:t>
      </w:r>
      <w:proofErr w:type="spellEnd"/>
      <w:proofErr w:type="gramEnd"/>
      <w:r>
        <w:t xml:space="preserve">  </w:t>
      </w:r>
      <w:proofErr w:type="gramStart"/>
      <w:r>
        <w:t xml:space="preserve">dan  </w:t>
      </w:r>
      <w:proofErr w:type="spellStart"/>
      <w:r>
        <w:t>termasuk</w:t>
      </w:r>
      <w:proofErr w:type="spellEnd"/>
      <w:proofErr w:type="gramEnd"/>
      <w:r>
        <w:t xml:space="preserve"> pada </w:t>
      </w:r>
      <w:proofErr w:type="spellStart"/>
      <w:r>
        <w:t>pendistribusian</w:t>
      </w:r>
      <w:proofErr w:type="spellEnd"/>
      <w:r>
        <w:t xml:space="preserve"> (</w:t>
      </w:r>
      <w:proofErr w:type="spellStart"/>
      <w:r>
        <w:t>Herdianzah</w:t>
      </w:r>
      <w:proofErr w:type="spellEnd"/>
      <w:r>
        <w:t xml:space="preserve"> et al., 2024). Oleh </w:t>
      </w:r>
      <w:proofErr w:type="spellStart"/>
      <w:r>
        <w:t>karena</w:t>
      </w:r>
      <w:proofErr w:type="spellEnd"/>
      <w:r>
        <w:t xml:space="preserve"> </w:t>
      </w:r>
      <w:proofErr w:type="spellStart"/>
      <w:r>
        <w:t>itu</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perlu</w:t>
      </w:r>
      <w:proofErr w:type="spellEnd"/>
      <w:r>
        <w:t xml:space="preserve"> </w:t>
      </w:r>
      <w:proofErr w:type="spellStart"/>
      <w:r>
        <w:t>dirancang</w:t>
      </w:r>
      <w:proofErr w:type="spellEnd"/>
      <w:r>
        <w:t xml:space="preserve"> </w:t>
      </w:r>
      <w:proofErr w:type="spellStart"/>
      <w:r>
        <w:t>secara</w:t>
      </w:r>
      <w:proofErr w:type="spellEnd"/>
      <w:r>
        <w:t xml:space="preserve"> </w:t>
      </w:r>
      <w:proofErr w:type="spellStart"/>
      <w:r>
        <w:t>ramah</w:t>
      </w:r>
      <w:proofErr w:type="spellEnd"/>
      <w:r>
        <w:t xml:space="preserve"> </w:t>
      </w:r>
      <w:proofErr w:type="spellStart"/>
      <w:r>
        <w:t>lingkungan</w:t>
      </w:r>
      <w:proofErr w:type="spellEnd"/>
      <w:r>
        <w:t xml:space="preserve"> agar </w:t>
      </w:r>
      <w:proofErr w:type="spellStart"/>
      <w:r>
        <w:t>tidak</w:t>
      </w:r>
      <w:proofErr w:type="spellEnd"/>
      <w:r>
        <w:t xml:space="preserve"> </w:t>
      </w:r>
      <w:proofErr w:type="spellStart"/>
      <w:r>
        <w:t>menimbulkan</w:t>
      </w:r>
      <w:proofErr w:type="spellEnd"/>
      <w:r>
        <w:t xml:space="preserve"> </w:t>
      </w:r>
      <w:proofErr w:type="spellStart"/>
      <w:r>
        <w:t>kerugian</w:t>
      </w:r>
      <w:proofErr w:type="spellEnd"/>
      <w:r>
        <w:t xml:space="preserve"> </w:t>
      </w:r>
      <w:proofErr w:type="spellStart"/>
      <w:r>
        <w:t>bagi</w:t>
      </w:r>
      <w:proofErr w:type="spellEnd"/>
      <w:r>
        <w:t xml:space="preserve"> </w:t>
      </w:r>
      <w:proofErr w:type="spellStart"/>
      <w:r>
        <w:t>masyarakat</w:t>
      </w:r>
      <w:proofErr w:type="spellEnd"/>
      <w:r>
        <w:t xml:space="preserve"> dan </w:t>
      </w:r>
      <w:proofErr w:type="spellStart"/>
      <w:r>
        <w:t>ekosistem</w:t>
      </w:r>
      <w:proofErr w:type="spellEnd"/>
      <w:r>
        <w:t xml:space="preserve"> </w:t>
      </w:r>
      <w:proofErr w:type="spellStart"/>
      <w:r>
        <w:t>sekitarnya</w:t>
      </w:r>
      <w:proofErr w:type="spellEnd"/>
      <w:r>
        <w:t xml:space="preserve"> (</w:t>
      </w:r>
      <w:proofErr w:type="spellStart"/>
      <w:r>
        <w:t>Ahistasari</w:t>
      </w:r>
      <w:proofErr w:type="spellEnd"/>
      <w:r>
        <w:t xml:space="preserve"> et al., 2024) </w:t>
      </w:r>
      <w:proofErr w:type="spellStart"/>
      <w:r>
        <w:t>serta</w:t>
      </w:r>
      <w:proofErr w:type="spellEnd"/>
      <w:r>
        <w:t xml:space="preserve"> </w:t>
      </w:r>
      <w:proofErr w:type="spellStart"/>
      <w:r>
        <w:t>diperlukan</w:t>
      </w:r>
      <w:proofErr w:type="spellEnd"/>
      <w:r>
        <w:t xml:space="preserve"> strategi yang </w:t>
      </w:r>
      <w:proofErr w:type="spellStart"/>
      <w:r>
        <w:t>tepat</w:t>
      </w:r>
      <w:proofErr w:type="spellEnd"/>
      <w:r>
        <w:t xml:space="preserve"> agar UMKM </w:t>
      </w:r>
      <w:proofErr w:type="spellStart"/>
      <w:r>
        <w:t>dapat</w:t>
      </w:r>
      <w:proofErr w:type="spellEnd"/>
      <w:r>
        <w:t xml:space="preserve"> </w:t>
      </w:r>
      <w:proofErr w:type="spellStart"/>
      <w:r>
        <w:t>menerapkan</w:t>
      </w:r>
      <w:proofErr w:type="spellEnd"/>
      <w:r>
        <w:t xml:space="preserve"> </w:t>
      </w:r>
      <w:proofErr w:type="spellStart"/>
      <w:r>
        <w:t>konsep</w:t>
      </w:r>
      <w:proofErr w:type="spellEnd"/>
      <w:r>
        <w:t xml:space="preserve"> </w:t>
      </w:r>
      <w:proofErr w:type="spellStart"/>
      <w:r>
        <w:t>ini</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tanpa</w:t>
      </w:r>
      <w:proofErr w:type="spellEnd"/>
      <w:r>
        <w:t xml:space="preserve"> </w:t>
      </w:r>
      <w:proofErr w:type="spellStart"/>
      <w:r>
        <w:t>menghambat</w:t>
      </w:r>
      <w:proofErr w:type="spellEnd"/>
      <w:r>
        <w:t xml:space="preserve"> </w:t>
      </w:r>
      <w:proofErr w:type="spellStart"/>
      <w:r>
        <w:t>pertumbuhan</w:t>
      </w:r>
      <w:proofErr w:type="spellEnd"/>
      <w:r>
        <w:t xml:space="preserve"> </w:t>
      </w:r>
      <w:proofErr w:type="spellStart"/>
      <w:r>
        <w:t>ekonomi</w:t>
      </w:r>
      <w:proofErr w:type="spellEnd"/>
      <w:r>
        <w:t xml:space="preserve"> dan </w:t>
      </w:r>
      <w:proofErr w:type="spellStart"/>
      <w:r>
        <w:t>keberlanjutan</w:t>
      </w:r>
      <w:proofErr w:type="spellEnd"/>
      <w:r>
        <w:t xml:space="preserve"> </w:t>
      </w:r>
      <w:proofErr w:type="spellStart"/>
      <w:r>
        <w:t>usaha</w:t>
      </w:r>
      <w:proofErr w:type="spellEnd"/>
      <w:r>
        <w:t xml:space="preserve"> (</w:t>
      </w:r>
      <w:proofErr w:type="spellStart"/>
      <w:r>
        <w:t>Chalarhena</w:t>
      </w:r>
      <w:proofErr w:type="spellEnd"/>
      <w:r>
        <w:t xml:space="preserve"> &amp; </w:t>
      </w:r>
      <w:proofErr w:type="spellStart"/>
      <w:r>
        <w:t>Hendayani</w:t>
      </w:r>
      <w:proofErr w:type="spellEnd"/>
      <w:r>
        <w:t>, 2022).</w:t>
      </w:r>
    </w:p>
    <w:p w14:paraId="2594B568" w14:textId="77777777" w:rsidR="00D81E77" w:rsidRDefault="00D81E77" w:rsidP="00D81E77">
      <w:pPr>
        <w:pStyle w:val="Body"/>
      </w:pPr>
      <w:proofErr w:type="spellStart"/>
      <w:r>
        <w:t>Rantai</w:t>
      </w:r>
      <w:proofErr w:type="spellEnd"/>
      <w:r>
        <w:t xml:space="preserve"> </w:t>
      </w:r>
      <w:proofErr w:type="spellStart"/>
      <w:r>
        <w:t>pasok</w:t>
      </w:r>
      <w:proofErr w:type="spellEnd"/>
      <w:r>
        <w:t xml:space="preserve"> </w:t>
      </w:r>
      <w:proofErr w:type="spellStart"/>
      <w:r>
        <w:t>kini</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studi</w:t>
      </w:r>
      <w:proofErr w:type="spellEnd"/>
      <w:r>
        <w:t xml:space="preserve"> dan </w:t>
      </w:r>
      <w:proofErr w:type="spellStart"/>
      <w:r>
        <w:t>praktik</w:t>
      </w:r>
      <w:proofErr w:type="spellEnd"/>
      <w:r>
        <w:t xml:space="preserve"> </w:t>
      </w:r>
      <w:proofErr w:type="spellStart"/>
      <w:r>
        <w:t>industri</w:t>
      </w:r>
      <w:proofErr w:type="spellEnd"/>
      <w:r>
        <w:t xml:space="preserve">, </w:t>
      </w:r>
      <w:proofErr w:type="spellStart"/>
      <w:r>
        <w:t>baik</w:t>
      </w:r>
      <w:proofErr w:type="spellEnd"/>
      <w:r>
        <w:t xml:space="preserve"> </w:t>
      </w:r>
      <w:proofErr w:type="spellStart"/>
      <w:r>
        <w:t>skala</w:t>
      </w:r>
      <w:proofErr w:type="spellEnd"/>
      <w:r>
        <w:t xml:space="preserve"> </w:t>
      </w:r>
      <w:proofErr w:type="spellStart"/>
      <w:r>
        <w:t>besar</w:t>
      </w:r>
      <w:proofErr w:type="spellEnd"/>
      <w:r>
        <w:t xml:space="preserve">, </w:t>
      </w:r>
      <w:proofErr w:type="spellStart"/>
      <w:r>
        <w:t>menengah</w:t>
      </w:r>
      <w:proofErr w:type="spellEnd"/>
      <w:r>
        <w:t xml:space="preserve">, </w:t>
      </w:r>
      <w:proofErr w:type="spellStart"/>
      <w:r>
        <w:t>maupun</w:t>
      </w:r>
      <w:proofErr w:type="spellEnd"/>
      <w:r>
        <w:t xml:space="preserve"> </w:t>
      </w:r>
      <w:proofErr w:type="spellStart"/>
      <w:r>
        <w:t>kecil</w:t>
      </w:r>
      <w:proofErr w:type="spellEnd"/>
      <w:r>
        <w:t xml:space="preserve">, </w:t>
      </w:r>
      <w:proofErr w:type="spellStart"/>
      <w:r>
        <w:t>karena</w:t>
      </w:r>
      <w:proofErr w:type="spellEnd"/>
      <w:r>
        <w:t xml:space="preserve"> </w:t>
      </w:r>
      <w:proofErr w:type="spellStart"/>
      <w:r>
        <w:t>perannya</w:t>
      </w:r>
      <w:proofErr w:type="spellEnd"/>
      <w:r>
        <w:t xml:space="preserve"> yang </w:t>
      </w:r>
      <w:proofErr w:type="spellStart"/>
      <w:r>
        <w:t>krusial</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efektivitas</w:t>
      </w:r>
      <w:proofErr w:type="spellEnd"/>
      <w:r>
        <w:t xml:space="preserve"> dan </w:t>
      </w:r>
      <w:proofErr w:type="spellStart"/>
      <w:r>
        <w:t>efisiensi</w:t>
      </w:r>
      <w:proofErr w:type="spellEnd"/>
      <w:r>
        <w:t xml:space="preserve"> </w:t>
      </w:r>
      <w:proofErr w:type="spellStart"/>
      <w:r>
        <w:t>operasional</w:t>
      </w:r>
      <w:proofErr w:type="spellEnd"/>
      <w:r>
        <w:t xml:space="preserve">. </w:t>
      </w:r>
      <w:proofErr w:type="spellStart"/>
      <w:r>
        <w:t>Tingginya</w:t>
      </w:r>
      <w:proofErr w:type="spellEnd"/>
      <w:r>
        <w:t xml:space="preserve"> </w:t>
      </w:r>
      <w:proofErr w:type="spellStart"/>
      <w:r>
        <w:t>tingkat</w:t>
      </w:r>
      <w:proofErr w:type="spellEnd"/>
      <w:r>
        <w:t xml:space="preserve"> </w:t>
      </w:r>
      <w:proofErr w:type="spellStart"/>
      <w:r>
        <w:t>ketergantungan</w:t>
      </w:r>
      <w:proofErr w:type="spellEnd"/>
      <w:r>
        <w:t xml:space="preserve"> </w:t>
      </w:r>
      <w:proofErr w:type="spellStart"/>
      <w:r>
        <w:t>antar</w:t>
      </w:r>
      <w:proofErr w:type="spellEnd"/>
      <w:r>
        <w:t xml:space="preserve"> </w:t>
      </w:r>
      <w:proofErr w:type="spellStart"/>
      <w:r>
        <w:t>komponen</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menuntut</w:t>
      </w:r>
      <w:proofErr w:type="spellEnd"/>
      <w:r>
        <w:t xml:space="preserve"> </w:t>
      </w:r>
      <w:proofErr w:type="spellStart"/>
      <w:r>
        <w:t>adanya</w:t>
      </w:r>
      <w:proofErr w:type="spellEnd"/>
      <w:r>
        <w:t xml:space="preserve"> </w:t>
      </w:r>
      <w:proofErr w:type="spellStart"/>
      <w:r>
        <w:t>perbaikan</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aktual</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optimalisasi</w:t>
      </w:r>
      <w:proofErr w:type="spellEnd"/>
      <w:r>
        <w:t xml:space="preserve"> </w:t>
      </w:r>
      <w:proofErr w:type="spellStart"/>
      <w:r>
        <w:t>sistem</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diperlukan</w:t>
      </w:r>
      <w:proofErr w:type="spellEnd"/>
      <w:r>
        <w:t xml:space="preserve"> </w:t>
      </w:r>
      <w:proofErr w:type="spellStart"/>
      <w:r>
        <w:t>penerapan</w:t>
      </w:r>
      <w:proofErr w:type="spellEnd"/>
      <w:r>
        <w:t xml:space="preserve"> </w:t>
      </w:r>
      <w:proofErr w:type="spellStart"/>
      <w:r>
        <w:t>metode</w:t>
      </w:r>
      <w:proofErr w:type="spellEnd"/>
      <w:r>
        <w:t xml:space="preserve"> </w:t>
      </w:r>
      <w:proofErr w:type="spellStart"/>
      <w:r>
        <w:t>pengukuran</w:t>
      </w:r>
      <w:proofErr w:type="spellEnd"/>
      <w:r>
        <w:t xml:space="preserve"> </w:t>
      </w:r>
      <w:proofErr w:type="spellStart"/>
      <w:r>
        <w:t>kinerja</w:t>
      </w:r>
      <w:proofErr w:type="spellEnd"/>
      <w:r>
        <w:t xml:space="preserve"> yang </w:t>
      </w:r>
      <w:proofErr w:type="spellStart"/>
      <w:r>
        <w:t>tepat</w:t>
      </w:r>
      <w:proofErr w:type="spellEnd"/>
      <w:r>
        <w:t xml:space="preserve">, </w:t>
      </w:r>
      <w:proofErr w:type="spellStart"/>
      <w:r>
        <w:t>sehingga</w:t>
      </w:r>
      <w:proofErr w:type="spellEnd"/>
      <w:r>
        <w:t xml:space="preserve"> </w:t>
      </w:r>
      <w:proofErr w:type="spellStart"/>
      <w:r>
        <w:t>setiap</w:t>
      </w:r>
      <w:proofErr w:type="spellEnd"/>
      <w:r>
        <w:t xml:space="preserve"> proses </w:t>
      </w:r>
      <w:proofErr w:type="spellStart"/>
      <w:r>
        <w:t>dalam</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dapat</w:t>
      </w:r>
      <w:proofErr w:type="spellEnd"/>
      <w:r>
        <w:t xml:space="preserve"> </w:t>
      </w:r>
      <w:proofErr w:type="spellStart"/>
      <w:r>
        <w:t>dievaluasi</w:t>
      </w:r>
      <w:proofErr w:type="spellEnd"/>
      <w:r>
        <w:t xml:space="preserve"> dan </w:t>
      </w:r>
      <w:proofErr w:type="spellStart"/>
      <w:r>
        <w:t>ditingkatkan</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berkelanjutan</w:t>
      </w:r>
      <w:proofErr w:type="spellEnd"/>
      <w:r>
        <w:t xml:space="preserve"> (Hussein &amp; Song, 2024; </w:t>
      </w:r>
      <w:proofErr w:type="spellStart"/>
      <w:r>
        <w:t>Patradhiani</w:t>
      </w:r>
      <w:proofErr w:type="spellEnd"/>
      <w:r>
        <w:t xml:space="preserve"> et al., 2023; </w:t>
      </w:r>
      <w:proofErr w:type="spellStart"/>
      <w:r>
        <w:t>Rohdayatin</w:t>
      </w:r>
      <w:proofErr w:type="spellEnd"/>
      <w:r>
        <w:t xml:space="preserve"> et al., 2018).</w:t>
      </w:r>
    </w:p>
    <w:p w14:paraId="55000C47" w14:textId="25BE553D" w:rsidR="00D81E77" w:rsidRDefault="004A1FD4" w:rsidP="00D81E77">
      <w:pPr>
        <w:pStyle w:val="Body"/>
      </w:pPr>
      <w:r w:rsidRPr="004A1FD4">
        <w:rPr>
          <w:i/>
          <w:iCs/>
        </w:rPr>
        <w:t>Green Supply Chain Management</w:t>
      </w:r>
      <w:r w:rsidR="00D81E77">
        <w:t xml:space="preserve"> (GSCM) </w:t>
      </w:r>
      <w:proofErr w:type="spellStart"/>
      <w:r w:rsidR="00D81E77">
        <w:t>diharapkan</w:t>
      </w:r>
      <w:proofErr w:type="spellEnd"/>
      <w:r w:rsidR="00D81E77">
        <w:t xml:space="preserve"> </w:t>
      </w:r>
      <w:proofErr w:type="spellStart"/>
      <w:r w:rsidR="00D81E77">
        <w:t>dapat</w:t>
      </w:r>
      <w:proofErr w:type="spellEnd"/>
      <w:r w:rsidR="00D81E77">
        <w:t xml:space="preserve"> </w:t>
      </w:r>
      <w:proofErr w:type="spellStart"/>
      <w:r w:rsidR="00D81E77">
        <w:t>mengurangi</w:t>
      </w:r>
      <w:proofErr w:type="spellEnd"/>
      <w:r w:rsidR="00D81E77">
        <w:t xml:space="preserve"> </w:t>
      </w:r>
      <w:proofErr w:type="spellStart"/>
      <w:r w:rsidR="00D81E77">
        <w:t>dampak</w:t>
      </w:r>
      <w:proofErr w:type="spellEnd"/>
      <w:r w:rsidR="00D81E77">
        <w:t xml:space="preserve"> </w:t>
      </w:r>
      <w:proofErr w:type="spellStart"/>
      <w:r w:rsidR="00D81E77">
        <w:t>negatif</w:t>
      </w:r>
      <w:proofErr w:type="spellEnd"/>
      <w:r w:rsidR="00D81E77">
        <w:t xml:space="preserve"> </w:t>
      </w:r>
      <w:proofErr w:type="spellStart"/>
      <w:r w:rsidR="00D81E77">
        <w:t>dengan</w:t>
      </w:r>
      <w:proofErr w:type="spellEnd"/>
      <w:r w:rsidR="00D81E77">
        <w:t xml:space="preserve"> </w:t>
      </w:r>
      <w:proofErr w:type="spellStart"/>
      <w:r w:rsidR="00D81E77">
        <w:t>mengoptimalkan</w:t>
      </w:r>
      <w:proofErr w:type="spellEnd"/>
      <w:r w:rsidR="00D81E77">
        <w:t xml:space="preserve"> proses </w:t>
      </w:r>
      <w:proofErr w:type="spellStart"/>
      <w:r w:rsidR="00D81E77">
        <w:t>rantai</w:t>
      </w:r>
      <w:proofErr w:type="spellEnd"/>
      <w:r w:rsidR="00D81E77">
        <w:t xml:space="preserve"> </w:t>
      </w:r>
      <w:proofErr w:type="spellStart"/>
      <w:r w:rsidR="00D81E77">
        <w:t>pasok</w:t>
      </w:r>
      <w:proofErr w:type="spellEnd"/>
      <w:r w:rsidR="00D81E77">
        <w:t xml:space="preserve"> </w:t>
      </w:r>
      <w:proofErr w:type="spellStart"/>
      <w:r w:rsidR="00D81E77">
        <w:t>secara</w:t>
      </w:r>
      <w:proofErr w:type="spellEnd"/>
      <w:r w:rsidR="00D81E77">
        <w:t xml:space="preserve"> </w:t>
      </w:r>
      <w:proofErr w:type="spellStart"/>
      <w:r w:rsidR="00D81E77">
        <w:t>berkelanjutan</w:t>
      </w:r>
      <w:proofErr w:type="spellEnd"/>
      <w:r w:rsidR="00D81E77">
        <w:t xml:space="preserve"> (</w:t>
      </w:r>
      <w:proofErr w:type="spellStart"/>
      <w:r w:rsidR="00D81E77">
        <w:t>Chalarhena</w:t>
      </w:r>
      <w:proofErr w:type="spellEnd"/>
      <w:r w:rsidR="00D81E77">
        <w:t xml:space="preserve"> &amp; </w:t>
      </w:r>
      <w:proofErr w:type="spellStart"/>
      <w:r w:rsidR="00D81E77">
        <w:t>Hendayani</w:t>
      </w:r>
      <w:proofErr w:type="spellEnd"/>
      <w:r w:rsidR="00D81E77">
        <w:t xml:space="preserve">, 2022). </w:t>
      </w:r>
      <w:proofErr w:type="spellStart"/>
      <w:r w:rsidR="00D81E77">
        <w:t>Namun</w:t>
      </w:r>
      <w:proofErr w:type="spellEnd"/>
      <w:r w:rsidR="00D81E77">
        <w:t xml:space="preserve">, </w:t>
      </w:r>
      <w:proofErr w:type="spellStart"/>
      <w:r w:rsidR="00D81E77">
        <w:t>implementasi</w:t>
      </w:r>
      <w:proofErr w:type="spellEnd"/>
      <w:r w:rsidR="00D81E77">
        <w:t xml:space="preserve"> GSCM juga </w:t>
      </w:r>
      <w:proofErr w:type="spellStart"/>
      <w:r w:rsidR="00D81E77">
        <w:t>berpotensi</w:t>
      </w:r>
      <w:proofErr w:type="spellEnd"/>
      <w:r w:rsidR="00D81E77">
        <w:t xml:space="preserve"> </w:t>
      </w:r>
      <w:proofErr w:type="spellStart"/>
      <w:r w:rsidR="00D81E77">
        <w:t>meningkatkan</w:t>
      </w:r>
      <w:proofErr w:type="spellEnd"/>
      <w:r w:rsidR="00D81E77">
        <w:t xml:space="preserve"> </w:t>
      </w:r>
      <w:proofErr w:type="spellStart"/>
      <w:r w:rsidR="00D81E77">
        <w:t>biaya</w:t>
      </w:r>
      <w:proofErr w:type="spellEnd"/>
      <w:r w:rsidR="00D81E77">
        <w:t xml:space="preserve"> </w:t>
      </w:r>
      <w:proofErr w:type="spellStart"/>
      <w:r w:rsidR="00D81E77">
        <w:t>operasional</w:t>
      </w:r>
      <w:proofErr w:type="spellEnd"/>
      <w:r w:rsidR="00D81E77">
        <w:t xml:space="preserve">, </w:t>
      </w:r>
      <w:proofErr w:type="spellStart"/>
      <w:r w:rsidR="00D81E77">
        <w:t>seperti</w:t>
      </w:r>
      <w:proofErr w:type="spellEnd"/>
      <w:r w:rsidR="00D81E77">
        <w:t xml:space="preserve"> </w:t>
      </w:r>
      <w:proofErr w:type="spellStart"/>
      <w:r w:rsidR="00D81E77">
        <w:t>persediaan</w:t>
      </w:r>
      <w:proofErr w:type="spellEnd"/>
      <w:r w:rsidR="00D81E77">
        <w:t xml:space="preserve">, </w:t>
      </w:r>
      <w:proofErr w:type="spellStart"/>
      <w:r w:rsidR="00D81E77">
        <w:t>produksi</w:t>
      </w:r>
      <w:proofErr w:type="spellEnd"/>
      <w:r w:rsidR="00D81E77">
        <w:t xml:space="preserve">, dan </w:t>
      </w:r>
      <w:proofErr w:type="spellStart"/>
      <w:r w:rsidR="00D81E77">
        <w:t>transportasi</w:t>
      </w:r>
      <w:proofErr w:type="spellEnd"/>
      <w:r w:rsidR="00D81E77">
        <w:t xml:space="preserve"> (Fortuna et al., 2014; </w:t>
      </w:r>
      <w:proofErr w:type="spellStart"/>
      <w:r w:rsidR="00D81E77">
        <w:t>Parany</w:t>
      </w:r>
      <w:proofErr w:type="spellEnd"/>
      <w:r w:rsidR="00D81E77">
        <w:t xml:space="preserve"> et al., 2024). GSCM </w:t>
      </w:r>
      <w:proofErr w:type="spellStart"/>
      <w:r w:rsidR="00D81E77">
        <w:t>merupakan</w:t>
      </w:r>
      <w:proofErr w:type="spellEnd"/>
      <w:r w:rsidR="00D81E77">
        <w:t xml:space="preserve"> </w:t>
      </w:r>
      <w:proofErr w:type="spellStart"/>
      <w:r w:rsidR="00D81E77">
        <w:t>pendekatan</w:t>
      </w:r>
      <w:proofErr w:type="spellEnd"/>
      <w:r w:rsidR="00D81E77">
        <w:t xml:space="preserve"> </w:t>
      </w:r>
      <w:proofErr w:type="spellStart"/>
      <w:r w:rsidR="00D81E77">
        <w:t>berbasis</w:t>
      </w:r>
      <w:proofErr w:type="spellEnd"/>
      <w:r w:rsidR="00D81E77">
        <w:t xml:space="preserve"> </w:t>
      </w:r>
      <w:proofErr w:type="spellStart"/>
      <w:r w:rsidR="00D81E77">
        <w:t>indikator</w:t>
      </w:r>
      <w:proofErr w:type="spellEnd"/>
      <w:r w:rsidR="00D81E77">
        <w:t xml:space="preserve"> yang </w:t>
      </w:r>
      <w:proofErr w:type="spellStart"/>
      <w:r w:rsidR="00D81E77">
        <w:t>mengintegrasikan</w:t>
      </w:r>
      <w:proofErr w:type="spellEnd"/>
      <w:r w:rsidR="00D81E77">
        <w:t xml:space="preserve"> </w:t>
      </w:r>
      <w:proofErr w:type="spellStart"/>
      <w:r w:rsidR="00D81E77">
        <w:t>pengukuran</w:t>
      </w:r>
      <w:proofErr w:type="spellEnd"/>
      <w:r w:rsidR="00D81E77">
        <w:t xml:space="preserve"> </w:t>
      </w:r>
      <w:proofErr w:type="spellStart"/>
      <w:r w:rsidR="00D81E77">
        <w:t>kinerja</w:t>
      </w:r>
      <w:proofErr w:type="spellEnd"/>
      <w:r w:rsidR="00D81E77">
        <w:t xml:space="preserve"> pada </w:t>
      </w:r>
      <w:proofErr w:type="spellStart"/>
      <w:r w:rsidR="00D81E77">
        <w:t>aspek</w:t>
      </w:r>
      <w:proofErr w:type="spellEnd"/>
      <w:r w:rsidR="00D81E77">
        <w:t xml:space="preserve"> </w:t>
      </w:r>
      <w:proofErr w:type="spellStart"/>
      <w:r w:rsidR="00D81E77">
        <w:t>lingkungan</w:t>
      </w:r>
      <w:proofErr w:type="spellEnd"/>
      <w:r w:rsidR="00D81E77">
        <w:t xml:space="preserve"> </w:t>
      </w:r>
      <w:proofErr w:type="spellStart"/>
      <w:r w:rsidR="00D81E77">
        <w:t>dalam</w:t>
      </w:r>
      <w:proofErr w:type="spellEnd"/>
      <w:r w:rsidR="00D81E77">
        <w:t xml:space="preserve"> strategi </w:t>
      </w:r>
      <w:proofErr w:type="spellStart"/>
      <w:r w:rsidR="00D81E77">
        <w:t>rantai</w:t>
      </w:r>
      <w:proofErr w:type="spellEnd"/>
      <w:r w:rsidR="00D81E77">
        <w:t xml:space="preserve"> </w:t>
      </w:r>
      <w:proofErr w:type="spellStart"/>
      <w:r w:rsidR="00D81E77">
        <w:t>pasok</w:t>
      </w:r>
      <w:proofErr w:type="spellEnd"/>
      <w:r w:rsidR="00D81E77">
        <w:t xml:space="preserve"> (</w:t>
      </w:r>
      <w:proofErr w:type="spellStart"/>
      <w:r w:rsidR="00D81E77">
        <w:t>Heriyanto</w:t>
      </w:r>
      <w:proofErr w:type="spellEnd"/>
      <w:r w:rsidR="00D81E77">
        <w:t xml:space="preserve"> et al., 2019; Srivastava, 2007</w:t>
      </w:r>
      <w:proofErr w:type="gramStart"/>
      <w:r w:rsidR="00D81E77">
        <w:t>) .</w:t>
      </w:r>
      <w:proofErr w:type="gramEnd"/>
      <w:r w:rsidR="00D81E77">
        <w:t xml:space="preserve"> </w:t>
      </w:r>
      <w:proofErr w:type="spellStart"/>
      <w:r w:rsidR="00D81E77">
        <w:t>Tujuannya</w:t>
      </w:r>
      <w:proofErr w:type="spellEnd"/>
      <w:r w:rsidR="00D81E77">
        <w:t xml:space="preserve"> </w:t>
      </w:r>
      <w:proofErr w:type="spellStart"/>
      <w:r w:rsidR="00D81E77">
        <w:t>adalah</w:t>
      </w:r>
      <w:proofErr w:type="spellEnd"/>
      <w:r w:rsidR="00D81E77">
        <w:t xml:space="preserve"> </w:t>
      </w:r>
      <w:proofErr w:type="spellStart"/>
      <w:r w:rsidR="00D81E77">
        <w:t>mengurangi</w:t>
      </w:r>
      <w:proofErr w:type="spellEnd"/>
      <w:r w:rsidR="00D81E77">
        <w:t xml:space="preserve"> </w:t>
      </w:r>
      <w:proofErr w:type="spellStart"/>
      <w:r w:rsidR="00D81E77">
        <w:t>dampak</w:t>
      </w:r>
      <w:proofErr w:type="spellEnd"/>
      <w:r w:rsidR="00D81E77">
        <w:t xml:space="preserve"> </w:t>
      </w:r>
      <w:proofErr w:type="spellStart"/>
      <w:r w:rsidR="00D81E77">
        <w:t>lingkungan</w:t>
      </w:r>
      <w:proofErr w:type="spellEnd"/>
      <w:r w:rsidR="00D81E77">
        <w:t xml:space="preserve"> </w:t>
      </w:r>
      <w:proofErr w:type="spellStart"/>
      <w:r w:rsidR="00D81E77">
        <w:t>sepanjang</w:t>
      </w:r>
      <w:proofErr w:type="spellEnd"/>
      <w:r w:rsidR="00D81E77">
        <w:t xml:space="preserve"> </w:t>
      </w:r>
      <w:proofErr w:type="spellStart"/>
      <w:r w:rsidR="00D81E77">
        <w:t>siklus</w:t>
      </w:r>
      <w:proofErr w:type="spellEnd"/>
      <w:r w:rsidR="00D81E77">
        <w:t xml:space="preserve"> </w:t>
      </w:r>
      <w:proofErr w:type="spellStart"/>
      <w:r w:rsidR="00D81E77">
        <w:t>hidup</w:t>
      </w:r>
      <w:proofErr w:type="spellEnd"/>
      <w:r w:rsidR="00D81E77">
        <w:t xml:space="preserve"> </w:t>
      </w:r>
      <w:proofErr w:type="spellStart"/>
      <w:r w:rsidR="00D81E77">
        <w:t>produk</w:t>
      </w:r>
      <w:proofErr w:type="spellEnd"/>
      <w:r w:rsidR="00D81E77">
        <w:t xml:space="preserve"> </w:t>
      </w:r>
      <w:proofErr w:type="spellStart"/>
      <w:r w:rsidR="00D81E77">
        <w:t>melalui</w:t>
      </w:r>
      <w:proofErr w:type="spellEnd"/>
      <w:r w:rsidR="00D81E77">
        <w:t xml:space="preserve"> </w:t>
      </w:r>
      <w:proofErr w:type="spellStart"/>
      <w:r w:rsidR="00D81E77">
        <w:t>koordinasi</w:t>
      </w:r>
      <w:proofErr w:type="spellEnd"/>
      <w:r w:rsidR="00D81E77">
        <w:t xml:space="preserve"> </w:t>
      </w:r>
      <w:proofErr w:type="spellStart"/>
      <w:r w:rsidR="00D81E77">
        <w:t>dengan</w:t>
      </w:r>
      <w:proofErr w:type="spellEnd"/>
      <w:r w:rsidR="00D81E77">
        <w:t xml:space="preserve"> </w:t>
      </w:r>
      <w:proofErr w:type="spellStart"/>
      <w:r w:rsidR="00D81E77">
        <w:t>mitra</w:t>
      </w:r>
      <w:proofErr w:type="spellEnd"/>
      <w:r w:rsidR="00D81E77">
        <w:t xml:space="preserve"> </w:t>
      </w:r>
      <w:proofErr w:type="spellStart"/>
      <w:r w:rsidR="00D81E77">
        <w:t>rantai</w:t>
      </w:r>
      <w:proofErr w:type="spellEnd"/>
      <w:r w:rsidR="00D81E77">
        <w:t xml:space="preserve"> </w:t>
      </w:r>
      <w:proofErr w:type="spellStart"/>
      <w:r w:rsidR="00D81E77">
        <w:t>pasokan</w:t>
      </w:r>
      <w:proofErr w:type="spellEnd"/>
      <w:r w:rsidR="00D81E77">
        <w:t xml:space="preserve">, </w:t>
      </w:r>
      <w:proofErr w:type="spellStart"/>
      <w:r w:rsidR="00D81E77">
        <w:t>sehingga</w:t>
      </w:r>
      <w:proofErr w:type="spellEnd"/>
      <w:r w:rsidR="00D81E77">
        <w:t xml:space="preserve"> </w:t>
      </w:r>
      <w:proofErr w:type="spellStart"/>
      <w:r w:rsidR="00D81E77">
        <w:t>tercipta</w:t>
      </w:r>
      <w:proofErr w:type="spellEnd"/>
      <w:r w:rsidR="00D81E77">
        <w:t xml:space="preserve"> </w:t>
      </w:r>
      <w:proofErr w:type="spellStart"/>
      <w:r w:rsidR="00D81E77">
        <w:t>sistem</w:t>
      </w:r>
      <w:proofErr w:type="spellEnd"/>
      <w:r w:rsidR="00D81E77">
        <w:t xml:space="preserve"> yang </w:t>
      </w:r>
      <w:proofErr w:type="spellStart"/>
      <w:r w:rsidR="00D81E77">
        <w:t>lebih</w:t>
      </w:r>
      <w:proofErr w:type="spellEnd"/>
      <w:r w:rsidR="00D81E77">
        <w:t xml:space="preserve"> </w:t>
      </w:r>
      <w:proofErr w:type="spellStart"/>
      <w:r w:rsidR="00D81E77">
        <w:t>berkelanjutan</w:t>
      </w:r>
      <w:proofErr w:type="spellEnd"/>
      <w:r w:rsidR="00D81E77">
        <w:t xml:space="preserve"> dan </w:t>
      </w:r>
      <w:proofErr w:type="spellStart"/>
      <w:r w:rsidR="00D81E77">
        <w:t>ramah</w:t>
      </w:r>
      <w:proofErr w:type="spellEnd"/>
      <w:r w:rsidR="00D81E77">
        <w:t xml:space="preserve"> </w:t>
      </w:r>
      <w:proofErr w:type="spellStart"/>
      <w:r w:rsidR="00D81E77">
        <w:t>lingkungan</w:t>
      </w:r>
      <w:proofErr w:type="spellEnd"/>
      <w:r w:rsidR="00D81E77">
        <w:t xml:space="preserve"> (</w:t>
      </w:r>
      <w:proofErr w:type="spellStart"/>
      <w:r w:rsidR="00D81E77">
        <w:t>Primadasa</w:t>
      </w:r>
      <w:proofErr w:type="spellEnd"/>
      <w:r w:rsidR="00D81E77">
        <w:t xml:space="preserve"> et al., 2024; Ye et al., 2023).</w:t>
      </w:r>
    </w:p>
    <w:p w14:paraId="208D5A6D" w14:textId="6F945FA1" w:rsidR="00D81E77" w:rsidRDefault="00D81E77" w:rsidP="00D81E77">
      <w:pPr>
        <w:pStyle w:val="Body"/>
      </w:pPr>
      <w:r>
        <w:t xml:space="preserve">Salah </w:t>
      </w:r>
      <w:proofErr w:type="spellStart"/>
      <w:r>
        <w:t>satu</w:t>
      </w:r>
      <w:proofErr w:type="spellEnd"/>
      <w:r>
        <w:t xml:space="preserve"> </w:t>
      </w:r>
      <w:proofErr w:type="spellStart"/>
      <w:r>
        <w:t>pendekatan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indikator</w:t>
      </w:r>
      <w:proofErr w:type="spellEnd"/>
      <w:r>
        <w:t xml:space="preserve"> </w:t>
      </w:r>
      <w:proofErr w:type="spellStart"/>
      <w:r>
        <w:t>kinerja</w:t>
      </w:r>
      <w:proofErr w:type="spellEnd"/>
      <w:r>
        <w:t xml:space="preserve"> </w:t>
      </w:r>
      <w:proofErr w:type="spellStart"/>
      <w:r>
        <w:t>rantai</w:t>
      </w:r>
      <w:proofErr w:type="spellEnd"/>
      <w:r>
        <w:t xml:space="preserve"> </w:t>
      </w:r>
      <w:proofErr w:type="spellStart"/>
      <w:r>
        <w:t>pasokan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atau</w:t>
      </w:r>
      <w:proofErr w:type="spellEnd"/>
      <w:r>
        <w:t xml:space="preserve"> model </w:t>
      </w:r>
      <w:r w:rsidR="004A1FD4" w:rsidRPr="004A1FD4">
        <w:rPr>
          <w:i/>
          <w:iCs/>
        </w:rPr>
        <w:t>Supply Chain Operations Reference</w:t>
      </w:r>
      <w:r>
        <w:t xml:space="preserve"> (SCOR). Model SCOR </w:t>
      </w:r>
      <w:proofErr w:type="spellStart"/>
      <w:r>
        <w:t>adalah</w:t>
      </w:r>
      <w:proofErr w:type="spellEnd"/>
      <w:r>
        <w:t xml:space="preserve"> </w:t>
      </w:r>
      <w:proofErr w:type="spellStart"/>
      <w:r>
        <w:t>kerangka</w:t>
      </w:r>
      <w:proofErr w:type="spellEnd"/>
      <w:r>
        <w:t xml:space="preserve"> </w:t>
      </w:r>
      <w:proofErr w:type="spellStart"/>
      <w:r>
        <w:t>evaluasi</w:t>
      </w:r>
      <w:proofErr w:type="spellEnd"/>
      <w:r>
        <w:t xml:space="preserve"> </w:t>
      </w:r>
      <w:proofErr w:type="spellStart"/>
      <w:r>
        <w:t>kinerja</w:t>
      </w:r>
      <w:proofErr w:type="spellEnd"/>
      <w:r>
        <w:t xml:space="preserve"> </w:t>
      </w:r>
      <w:proofErr w:type="spellStart"/>
      <w:r>
        <w:t>rantai</w:t>
      </w:r>
      <w:proofErr w:type="spellEnd"/>
      <w:r>
        <w:t xml:space="preserve"> </w:t>
      </w:r>
      <w:proofErr w:type="spellStart"/>
      <w:r>
        <w:t>pasokan</w:t>
      </w:r>
      <w:proofErr w:type="spellEnd"/>
      <w:r>
        <w:t xml:space="preserve"> yang </w:t>
      </w:r>
      <w:proofErr w:type="spellStart"/>
      <w:r>
        <w:t>menyediakan</w:t>
      </w:r>
      <w:proofErr w:type="spellEnd"/>
      <w:r>
        <w:t xml:space="preserve"> proses </w:t>
      </w:r>
      <w:proofErr w:type="spellStart"/>
      <w:r>
        <w:t>bisnis</w:t>
      </w:r>
      <w:proofErr w:type="spellEnd"/>
      <w:r>
        <w:t xml:space="preserve">, </w:t>
      </w:r>
      <w:proofErr w:type="spellStart"/>
      <w:r>
        <w:t>metrik</w:t>
      </w:r>
      <w:proofErr w:type="spellEnd"/>
      <w:r>
        <w:t xml:space="preserve"> </w:t>
      </w:r>
      <w:proofErr w:type="spellStart"/>
      <w:r>
        <w:t>kinerja</w:t>
      </w:r>
      <w:proofErr w:type="spellEnd"/>
      <w:r>
        <w:t xml:space="preserve">, dan </w:t>
      </w:r>
      <w:proofErr w:type="spellStart"/>
      <w:r>
        <w:t>praktik</w:t>
      </w:r>
      <w:proofErr w:type="spellEnd"/>
      <w:r>
        <w:t xml:space="preserve"> </w:t>
      </w:r>
      <w:proofErr w:type="spellStart"/>
      <w:r>
        <w:t>terbaik</w:t>
      </w:r>
      <w:proofErr w:type="spellEnd"/>
      <w:r>
        <w:t xml:space="preserve">. Model </w:t>
      </w:r>
      <w:proofErr w:type="spellStart"/>
      <w:r>
        <w:t>ini</w:t>
      </w:r>
      <w:proofErr w:type="spellEnd"/>
      <w:r>
        <w:t xml:space="preserve"> </w:t>
      </w:r>
      <w:proofErr w:type="spellStart"/>
      <w:r>
        <w:t>membantu</w:t>
      </w:r>
      <w:proofErr w:type="spellEnd"/>
      <w:r>
        <w:t xml:space="preserve"> </w:t>
      </w:r>
      <w:proofErr w:type="spellStart"/>
      <w:r>
        <w:t>produsen</w:t>
      </w:r>
      <w:proofErr w:type="spellEnd"/>
      <w:r>
        <w:t xml:space="preserve">, </w:t>
      </w:r>
      <w:proofErr w:type="spellStart"/>
      <w:r>
        <w:t>pemasok</w:t>
      </w:r>
      <w:proofErr w:type="spellEnd"/>
      <w:r>
        <w:t xml:space="preserve">, distributor, dan </w:t>
      </w:r>
      <w:proofErr w:type="spellStart"/>
      <w:r>
        <w:t>pelanggan</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manajemen</w:t>
      </w:r>
      <w:proofErr w:type="spellEnd"/>
      <w:r>
        <w:t xml:space="preserve"> </w:t>
      </w:r>
      <w:proofErr w:type="spellStart"/>
      <w:r>
        <w:t>rantai</w:t>
      </w:r>
      <w:proofErr w:type="spellEnd"/>
      <w:r>
        <w:t xml:space="preserve"> </w:t>
      </w:r>
      <w:proofErr w:type="spellStart"/>
      <w:r>
        <w:t>pasokan</w:t>
      </w:r>
      <w:proofErr w:type="spellEnd"/>
      <w:r>
        <w:t xml:space="preserve"> </w:t>
      </w:r>
      <w:proofErr w:type="spellStart"/>
      <w:r>
        <w:t>melalui</w:t>
      </w:r>
      <w:proofErr w:type="spellEnd"/>
      <w:r>
        <w:t xml:space="preserve"> </w:t>
      </w:r>
      <w:proofErr w:type="spellStart"/>
      <w:r>
        <w:t>komunikasi</w:t>
      </w:r>
      <w:proofErr w:type="spellEnd"/>
      <w:r>
        <w:t xml:space="preserve"> yang </w:t>
      </w:r>
      <w:proofErr w:type="spellStart"/>
      <w:r>
        <w:t>efektif</w:t>
      </w:r>
      <w:proofErr w:type="spellEnd"/>
      <w:r>
        <w:t xml:space="preserve">. </w:t>
      </w:r>
      <w:proofErr w:type="spellStart"/>
      <w:r>
        <w:t>Sebagai</w:t>
      </w:r>
      <w:proofErr w:type="spellEnd"/>
      <w:r>
        <w:t xml:space="preserve"> </w:t>
      </w:r>
      <w:proofErr w:type="spellStart"/>
      <w:r>
        <w:t>standar</w:t>
      </w:r>
      <w:proofErr w:type="spellEnd"/>
      <w:r>
        <w:t xml:space="preserve"> </w:t>
      </w:r>
      <w:proofErr w:type="spellStart"/>
      <w:r>
        <w:t>lintas</w:t>
      </w:r>
      <w:proofErr w:type="spellEnd"/>
      <w:r>
        <w:t xml:space="preserve"> </w:t>
      </w:r>
      <w:proofErr w:type="spellStart"/>
      <w:r>
        <w:t>industri</w:t>
      </w:r>
      <w:proofErr w:type="spellEnd"/>
      <w:r>
        <w:t xml:space="preserve">, SCOR </w:t>
      </w:r>
      <w:proofErr w:type="spellStart"/>
      <w:r>
        <w:t>menawarkan</w:t>
      </w:r>
      <w:proofErr w:type="spellEnd"/>
      <w:r>
        <w:t xml:space="preserve"> </w:t>
      </w:r>
      <w:proofErr w:type="spellStart"/>
      <w:r>
        <w:t>metodologi</w:t>
      </w:r>
      <w:proofErr w:type="spellEnd"/>
      <w:r>
        <w:t xml:space="preserve"> </w:t>
      </w:r>
      <w:proofErr w:type="spellStart"/>
      <w:r>
        <w:t>komprehensif</w:t>
      </w:r>
      <w:proofErr w:type="spellEnd"/>
      <w:r>
        <w:t xml:space="preserve"> </w:t>
      </w:r>
      <w:proofErr w:type="spellStart"/>
      <w:r>
        <w:t>untuk</w:t>
      </w:r>
      <w:proofErr w:type="spellEnd"/>
      <w:r>
        <w:t xml:space="preserve"> </w:t>
      </w:r>
      <w:proofErr w:type="spellStart"/>
      <w:r>
        <w:t>analisis</w:t>
      </w:r>
      <w:proofErr w:type="spellEnd"/>
      <w:r>
        <w:t xml:space="preserve"> dan </w:t>
      </w:r>
      <w:proofErr w:type="spellStart"/>
      <w:r>
        <w:t>optimalisasi</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Pemetaan</w:t>
      </w:r>
      <w:proofErr w:type="spellEnd"/>
      <w:r>
        <w:t xml:space="preserve"> proses </w:t>
      </w:r>
      <w:proofErr w:type="spellStart"/>
      <w:r>
        <w:t>bisnis</w:t>
      </w:r>
      <w:proofErr w:type="spellEnd"/>
      <w:r>
        <w:t xml:space="preserve"> </w:t>
      </w:r>
      <w:proofErr w:type="spellStart"/>
      <w:r>
        <w:t>menggunakan</w:t>
      </w:r>
      <w:proofErr w:type="spellEnd"/>
      <w:r>
        <w:t xml:space="preserve"> </w:t>
      </w:r>
      <w:proofErr w:type="spellStart"/>
      <w:r>
        <w:t>terminologi</w:t>
      </w:r>
      <w:proofErr w:type="spellEnd"/>
      <w:r>
        <w:t xml:space="preserve"> SCOR, model </w:t>
      </w:r>
      <w:proofErr w:type="spellStart"/>
      <w:r>
        <w:t>ini</w:t>
      </w:r>
      <w:proofErr w:type="spellEnd"/>
      <w:r>
        <w:t xml:space="preserve"> </w:t>
      </w:r>
      <w:proofErr w:type="spellStart"/>
      <w:r>
        <w:t>memfasilitasi</w:t>
      </w:r>
      <w:proofErr w:type="spellEnd"/>
      <w:r>
        <w:t xml:space="preserve"> </w:t>
      </w:r>
      <w:proofErr w:type="spellStart"/>
      <w:r>
        <w:t>pemahaman</w:t>
      </w:r>
      <w:proofErr w:type="spellEnd"/>
      <w:r>
        <w:t xml:space="preserve">, </w:t>
      </w:r>
      <w:proofErr w:type="spellStart"/>
      <w:r>
        <w:t>evaluasi</w:t>
      </w:r>
      <w:proofErr w:type="spellEnd"/>
      <w:r>
        <w:t xml:space="preserve">, dan </w:t>
      </w:r>
      <w:proofErr w:type="spellStart"/>
      <w:r>
        <w:t>perbaikan</w:t>
      </w:r>
      <w:proofErr w:type="spellEnd"/>
      <w:r>
        <w:t xml:space="preserve"> </w:t>
      </w:r>
      <w:proofErr w:type="spellStart"/>
      <w:r>
        <w:t>konfigurasi</w:t>
      </w:r>
      <w:proofErr w:type="spellEnd"/>
      <w:r>
        <w:t xml:space="preserve"> </w:t>
      </w:r>
      <w:proofErr w:type="spellStart"/>
      <w:r>
        <w:t>rantai</w:t>
      </w:r>
      <w:proofErr w:type="spellEnd"/>
      <w:r>
        <w:t xml:space="preserve"> </w:t>
      </w:r>
      <w:proofErr w:type="spellStart"/>
      <w:r>
        <w:t>pasokan</w:t>
      </w:r>
      <w:proofErr w:type="spellEnd"/>
      <w:r>
        <w:t xml:space="preserve"> (Abbaspour, 2019; Ayyildiz &amp; Gumus, 2021; Guo &amp; </w:t>
      </w:r>
      <w:proofErr w:type="spellStart"/>
      <w:r>
        <w:t>Mantravadi</w:t>
      </w:r>
      <w:proofErr w:type="spellEnd"/>
      <w:r>
        <w:t xml:space="preserve">, 2024). Model SCOR juga </w:t>
      </w:r>
      <w:proofErr w:type="spellStart"/>
      <w:r>
        <w:t>mencakup</w:t>
      </w:r>
      <w:proofErr w:type="spellEnd"/>
      <w:r>
        <w:t xml:space="preserve"> pada proses </w:t>
      </w:r>
      <w:proofErr w:type="spellStart"/>
      <w:r>
        <w:t>rantai</w:t>
      </w:r>
      <w:proofErr w:type="spellEnd"/>
      <w:r>
        <w:t xml:space="preserve"> </w:t>
      </w:r>
      <w:proofErr w:type="spellStart"/>
      <w:r>
        <w:t>pasokan</w:t>
      </w:r>
      <w:proofErr w:type="spellEnd"/>
      <w:r>
        <w:t xml:space="preserve"> </w:t>
      </w:r>
      <w:proofErr w:type="spellStart"/>
      <w:r>
        <w:t>standar</w:t>
      </w:r>
      <w:proofErr w:type="spellEnd"/>
      <w:r>
        <w:t xml:space="preserve">, </w:t>
      </w:r>
      <w:proofErr w:type="spellStart"/>
      <w:r>
        <w:t>atribut</w:t>
      </w:r>
      <w:proofErr w:type="spellEnd"/>
      <w:r>
        <w:t xml:space="preserve"> dan </w:t>
      </w:r>
      <w:proofErr w:type="spellStart"/>
      <w:r>
        <w:t>ukuran</w:t>
      </w:r>
      <w:proofErr w:type="spellEnd"/>
      <w:r>
        <w:t xml:space="preserve"> </w:t>
      </w:r>
      <w:proofErr w:type="spellStart"/>
      <w:r>
        <w:t>kinerja</w:t>
      </w:r>
      <w:proofErr w:type="spellEnd"/>
      <w:r>
        <w:t xml:space="preserve"> </w:t>
      </w:r>
      <w:proofErr w:type="spellStart"/>
      <w:r>
        <w:t>standar</w:t>
      </w:r>
      <w:proofErr w:type="spellEnd"/>
      <w:r>
        <w:t xml:space="preserve">, </w:t>
      </w:r>
      <w:proofErr w:type="spellStart"/>
      <w:r>
        <w:t>praktik</w:t>
      </w:r>
      <w:proofErr w:type="spellEnd"/>
      <w:r>
        <w:t xml:space="preserve"> </w:t>
      </w:r>
      <w:proofErr w:type="spellStart"/>
      <w:r>
        <w:t>standar</w:t>
      </w:r>
      <w:proofErr w:type="spellEnd"/>
      <w:r>
        <w:t xml:space="preserve">, dan </w:t>
      </w:r>
      <w:proofErr w:type="spellStart"/>
      <w:r>
        <w:t>keterampilan</w:t>
      </w:r>
      <w:proofErr w:type="spellEnd"/>
      <w:r>
        <w:t xml:space="preserve"> </w:t>
      </w:r>
      <w:proofErr w:type="spellStart"/>
      <w:r>
        <w:t>kerja</w:t>
      </w:r>
      <w:proofErr w:type="spellEnd"/>
      <w:r>
        <w:t xml:space="preserve"> </w:t>
      </w:r>
      <w:proofErr w:type="spellStart"/>
      <w:r>
        <w:t>standar</w:t>
      </w:r>
      <w:proofErr w:type="spellEnd"/>
      <w:r>
        <w:t xml:space="preserve">, yang </w:t>
      </w:r>
      <w:proofErr w:type="spellStart"/>
      <w:r>
        <w:t>telah</w:t>
      </w:r>
      <w:proofErr w:type="spellEnd"/>
      <w:r>
        <w:t xml:space="preserve"> </w:t>
      </w:r>
      <w:proofErr w:type="spellStart"/>
      <w:r>
        <w:t>terbukti</w:t>
      </w:r>
      <w:proofErr w:type="spellEnd"/>
      <w:r>
        <w:t xml:space="preserve"> </w:t>
      </w:r>
      <w:proofErr w:type="spellStart"/>
      <w:r>
        <w:t>ampuh</w:t>
      </w:r>
      <w:proofErr w:type="spellEnd"/>
      <w:r>
        <w:t xml:space="preserve"> dan </w:t>
      </w:r>
      <w:proofErr w:type="spellStart"/>
      <w:r>
        <w:t>efektif</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menganalisis</w:t>
      </w:r>
      <w:proofErr w:type="spellEnd"/>
      <w:r>
        <w:t xml:space="preserve">, dan </w:t>
      </w:r>
      <w:proofErr w:type="spellStart"/>
      <w:r>
        <w:t>meningkatkan</w:t>
      </w:r>
      <w:proofErr w:type="spellEnd"/>
      <w:r>
        <w:t xml:space="preserve"> </w:t>
      </w:r>
      <w:proofErr w:type="spellStart"/>
      <w:r>
        <w:t>rantai</w:t>
      </w:r>
      <w:proofErr w:type="spellEnd"/>
      <w:r>
        <w:t xml:space="preserve"> </w:t>
      </w:r>
      <w:proofErr w:type="spellStart"/>
      <w:r>
        <w:t>pasokan</w:t>
      </w:r>
      <w:proofErr w:type="spellEnd"/>
      <w:r>
        <w:t xml:space="preserve"> (Arjuna et al., 2022; </w:t>
      </w:r>
      <w:proofErr w:type="spellStart"/>
      <w:r>
        <w:t>Heriyanto</w:t>
      </w:r>
      <w:proofErr w:type="spellEnd"/>
      <w:r>
        <w:t xml:space="preserve"> et al., 2017; </w:t>
      </w:r>
      <w:proofErr w:type="spellStart"/>
      <w:r>
        <w:t>Permatasari</w:t>
      </w:r>
      <w:proofErr w:type="spellEnd"/>
      <w:r>
        <w:t xml:space="preserve"> &amp; Sari, 2021).</w:t>
      </w:r>
    </w:p>
    <w:p w14:paraId="57A22D06" w14:textId="5C5A31FE" w:rsidR="00D81E77" w:rsidRDefault="00D81E77" w:rsidP="00BA59E5">
      <w:pPr>
        <w:pStyle w:val="Body"/>
      </w:pPr>
      <w:proofErr w:type="spellStart"/>
      <w:r w:rsidRPr="00D81E77">
        <w:t>Penelitian</w:t>
      </w:r>
      <w:proofErr w:type="spellEnd"/>
      <w:r w:rsidRPr="00D81E77">
        <w:t xml:space="preserve"> </w:t>
      </w:r>
      <w:proofErr w:type="spellStart"/>
      <w:r w:rsidRPr="00D81E77">
        <w:t>ini</w:t>
      </w:r>
      <w:proofErr w:type="spellEnd"/>
      <w:r w:rsidRPr="00D81E77">
        <w:t xml:space="preserve"> </w:t>
      </w:r>
      <w:proofErr w:type="spellStart"/>
      <w:r w:rsidRPr="00D81E77">
        <w:t>diharapkan</w:t>
      </w:r>
      <w:proofErr w:type="spellEnd"/>
      <w:r w:rsidRPr="00D81E77">
        <w:t xml:space="preserve"> </w:t>
      </w:r>
      <w:proofErr w:type="spellStart"/>
      <w:r w:rsidRPr="00D81E77">
        <w:t>menjadi</w:t>
      </w:r>
      <w:proofErr w:type="spellEnd"/>
      <w:r w:rsidRPr="00D81E77">
        <w:t xml:space="preserve"> </w:t>
      </w:r>
      <w:proofErr w:type="spellStart"/>
      <w:r w:rsidRPr="00D81E77">
        <w:t>acuan</w:t>
      </w:r>
      <w:proofErr w:type="spellEnd"/>
      <w:r w:rsidRPr="00D81E77">
        <w:t xml:space="preserve"> dan </w:t>
      </w:r>
      <w:proofErr w:type="spellStart"/>
      <w:r w:rsidRPr="00D81E77">
        <w:t>memberikan</w:t>
      </w:r>
      <w:proofErr w:type="spellEnd"/>
      <w:r w:rsidRPr="00D81E77">
        <w:t xml:space="preserve"> </w:t>
      </w:r>
      <w:proofErr w:type="spellStart"/>
      <w:r w:rsidRPr="00D81E77">
        <w:t>rekomendasi</w:t>
      </w:r>
      <w:proofErr w:type="spellEnd"/>
      <w:r w:rsidRPr="00D81E77">
        <w:t xml:space="preserve"> </w:t>
      </w:r>
      <w:proofErr w:type="spellStart"/>
      <w:r w:rsidRPr="00D81E77">
        <w:t>bagi</w:t>
      </w:r>
      <w:proofErr w:type="spellEnd"/>
      <w:r w:rsidRPr="00D81E77">
        <w:t xml:space="preserve"> </w:t>
      </w:r>
      <w:proofErr w:type="spellStart"/>
      <w:r w:rsidRPr="00D81E77">
        <w:t>pemerintah</w:t>
      </w:r>
      <w:proofErr w:type="spellEnd"/>
      <w:r w:rsidRPr="00D81E77">
        <w:t xml:space="preserve"> </w:t>
      </w:r>
      <w:proofErr w:type="spellStart"/>
      <w:r w:rsidRPr="00D81E77">
        <w:t>serta</w:t>
      </w:r>
      <w:proofErr w:type="spellEnd"/>
      <w:r w:rsidRPr="00D81E77">
        <w:t xml:space="preserve"> </w:t>
      </w:r>
      <w:proofErr w:type="spellStart"/>
      <w:r w:rsidRPr="00D81E77">
        <w:t>pelaku</w:t>
      </w:r>
      <w:proofErr w:type="spellEnd"/>
      <w:r w:rsidRPr="00D81E77">
        <w:t xml:space="preserve"> UMKM di Sorong dan </w:t>
      </w:r>
      <w:proofErr w:type="spellStart"/>
      <w:r w:rsidRPr="00D81E77">
        <w:t>sekitarnya</w:t>
      </w:r>
      <w:proofErr w:type="spellEnd"/>
      <w:r w:rsidRPr="00D81E77">
        <w:t xml:space="preserve"> </w:t>
      </w:r>
      <w:proofErr w:type="spellStart"/>
      <w:r w:rsidRPr="00D81E77">
        <w:t>untuk</w:t>
      </w:r>
      <w:proofErr w:type="spellEnd"/>
      <w:r w:rsidRPr="00D81E77">
        <w:t xml:space="preserve"> </w:t>
      </w:r>
      <w:proofErr w:type="spellStart"/>
      <w:r w:rsidRPr="00D81E77">
        <w:t>menjaga</w:t>
      </w:r>
      <w:proofErr w:type="spellEnd"/>
      <w:r w:rsidRPr="00D81E77">
        <w:t xml:space="preserve"> </w:t>
      </w:r>
      <w:proofErr w:type="spellStart"/>
      <w:r w:rsidRPr="00D81E77">
        <w:t>stabilitas</w:t>
      </w:r>
      <w:proofErr w:type="spellEnd"/>
      <w:r w:rsidRPr="00D81E77">
        <w:t xml:space="preserve"> </w:t>
      </w:r>
      <w:proofErr w:type="spellStart"/>
      <w:r w:rsidRPr="00D81E77">
        <w:t>rantai</w:t>
      </w:r>
      <w:proofErr w:type="spellEnd"/>
      <w:r w:rsidRPr="00D81E77">
        <w:t xml:space="preserve"> </w:t>
      </w:r>
      <w:proofErr w:type="spellStart"/>
      <w:r w:rsidRPr="00D81E77">
        <w:t>pasok</w:t>
      </w:r>
      <w:proofErr w:type="spellEnd"/>
      <w:r w:rsidRPr="00D81E77">
        <w:t xml:space="preserve"> </w:t>
      </w:r>
      <w:proofErr w:type="spellStart"/>
      <w:r w:rsidRPr="00D81E77">
        <w:t>industri</w:t>
      </w:r>
      <w:proofErr w:type="spellEnd"/>
      <w:r w:rsidRPr="00D81E77">
        <w:t xml:space="preserve">. </w:t>
      </w:r>
      <w:proofErr w:type="spellStart"/>
      <w:r w:rsidRPr="00D81E77">
        <w:t>Tujuannya</w:t>
      </w:r>
      <w:proofErr w:type="spellEnd"/>
      <w:r w:rsidRPr="00D81E77">
        <w:t xml:space="preserve"> </w:t>
      </w:r>
      <w:proofErr w:type="spellStart"/>
      <w:r w:rsidRPr="00D81E77">
        <w:t>adalah</w:t>
      </w:r>
      <w:proofErr w:type="spellEnd"/>
      <w:r w:rsidRPr="00D81E77">
        <w:t xml:space="preserve"> </w:t>
      </w:r>
      <w:proofErr w:type="spellStart"/>
      <w:r w:rsidRPr="00D81E77">
        <w:t>mengelola</w:t>
      </w:r>
      <w:proofErr w:type="spellEnd"/>
      <w:r w:rsidRPr="00D81E77">
        <w:t xml:space="preserve"> </w:t>
      </w:r>
      <w:proofErr w:type="spellStart"/>
      <w:r w:rsidRPr="00D81E77">
        <w:t>sumber</w:t>
      </w:r>
      <w:proofErr w:type="spellEnd"/>
      <w:r w:rsidRPr="00D81E77">
        <w:t xml:space="preserve"> </w:t>
      </w:r>
      <w:proofErr w:type="spellStart"/>
      <w:r w:rsidRPr="00D81E77">
        <w:t>daya</w:t>
      </w:r>
      <w:proofErr w:type="spellEnd"/>
      <w:r w:rsidRPr="00D81E77">
        <w:t xml:space="preserve"> </w:t>
      </w:r>
      <w:proofErr w:type="spellStart"/>
      <w:r w:rsidRPr="00D81E77">
        <w:t>alam</w:t>
      </w:r>
      <w:proofErr w:type="spellEnd"/>
      <w:r w:rsidRPr="00D81E77">
        <w:t xml:space="preserve"> </w:t>
      </w:r>
      <w:proofErr w:type="spellStart"/>
      <w:r w:rsidRPr="00D81E77">
        <w:t>secara</w:t>
      </w:r>
      <w:proofErr w:type="spellEnd"/>
      <w:r w:rsidRPr="00D81E77">
        <w:t xml:space="preserve"> </w:t>
      </w:r>
      <w:proofErr w:type="spellStart"/>
      <w:r w:rsidRPr="00D81E77">
        <w:t>eko-efisien</w:t>
      </w:r>
      <w:proofErr w:type="spellEnd"/>
      <w:r w:rsidRPr="00D81E77">
        <w:t xml:space="preserve">, </w:t>
      </w:r>
      <w:proofErr w:type="spellStart"/>
      <w:r w:rsidRPr="00D81E77">
        <w:t>yaitu</w:t>
      </w:r>
      <w:proofErr w:type="spellEnd"/>
      <w:r w:rsidRPr="00D81E77">
        <w:t xml:space="preserve"> </w:t>
      </w:r>
      <w:proofErr w:type="spellStart"/>
      <w:r w:rsidRPr="00D81E77">
        <w:t>dengan</w:t>
      </w:r>
      <w:proofErr w:type="spellEnd"/>
      <w:r w:rsidRPr="00D81E77">
        <w:t xml:space="preserve"> </w:t>
      </w:r>
      <w:proofErr w:type="spellStart"/>
      <w:r w:rsidRPr="00D81E77">
        <w:t>meminimalkan</w:t>
      </w:r>
      <w:proofErr w:type="spellEnd"/>
      <w:r w:rsidRPr="00D81E77">
        <w:t xml:space="preserve"> </w:t>
      </w:r>
      <w:proofErr w:type="spellStart"/>
      <w:r w:rsidRPr="00D81E77">
        <w:t>dampak</w:t>
      </w:r>
      <w:proofErr w:type="spellEnd"/>
      <w:r w:rsidRPr="00D81E77">
        <w:t xml:space="preserve"> </w:t>
      </w:r>
      <w:proofErr w:type="spellStart"/>
      <w:r w:rsidRPr="00D81E77">
        <w:t>negatif</w:t>
      </w:r>
      <w:proofErr w:type="spellEnd"/>
      <w:r w:rsidRPr="00D81E77">
        <w:t xml:space="preserve"> </w:t>
      </w:r>
      <w:proofErr w:type="spellStart"/>
      <w:r w:rsidRPr="00D81E77">
        <w:t>terhadap</w:t>
      </w:r>
      <w:proofErr w:type="spellEnd"/>
      <w:r w:rsidRPr="00D81E77">
        <w:t xml:space="preserve"> </w:t>
      </w:r>
      <w:proofErr w:type="spellStart"/>
      <w:r w:rsidRPr="00D81E77">
        <w:t>lingkungan</w:t>
      </w:r>
      <w:proofErr w:type="spellEnd"/>
      <w:r w:rsidRPr="00D81E77">
        <w:t>.</w:t>
      </w:r>
    </w:p>
    <w:p w14:paraId="155FCEE6" w14:textId="77777777" w:rsidR="00D81E77" w:rsidRDefault="00D81E77" w:rsidP="00BA59E5">
      <w:pPr>
        <w:pStyle w:val="Body"/>
      </w:pPr>
    </w:p>
    <w:p w14:paraId="4B6E38F3" w14:textId="0B45A26F" w:rsidR="003136A9" w:rsidRPr="00D1616F" w:rsidRDefault="00B16E94" w:rsidP="003136A9">
      <w:pPr>
        <w:pStyle w:val="Heading1"/>
        <w:tabs>
          <w:tab w:val="left" w:pos="0"/>
        </w:tabs>
      </w:pPr>
      <w:r>
        <w:rPr>
          <w:lang w:val="id-ID"/>
        </w:rPr>
        <w:t xml:space="preserve">2. </w:t>
      </w:r>
      <w:r w:rsidR="00D81E77">
        <w:rPr>
          <w:lang w:val="id-ID"/>
        </w:rPr>
        <w:t>Tinjauan Pustaka</w:t>
      </w:r>
    </w:p>
    <w:p w14:paraId="3D7C1A55" w14:textId="77777777" w:rsidR="00D81E77" w:rsidRDefault="00D81E77" w:rsidP="00D81E77">
      <w:pPr>
        <w:pStyle w:val="Body"/>
      </w:pPr>
      <w:proofErr w:type="spellStart"/>
      <w:r>
        <w:t>Menurut</w:t>
      </w:r>
      <w:proofErr w:type="spellEnd"/>
      <w:r>
        <w:t xml:space="preserve"> Lestari dan </w:t>
      </w:r>
      <w:proofErr w:type="spellStart"/>
      <w:r>
        <w:t>Dinata</w:t>
      </w:r>
      <w:proofErr w:type="spellEnd"/>
      <w:r>
        <w:t xml:space="preserve"> (2019), </w:t>
      </w:r>
      <w:proofErr w:type="spellStart"/>
      <w:r>
        <w:t>berdasarkan</w:t>
      </w:r>
      <w:proofErr w:type="spellEnd"/>
      <w:r>
        <w:t xml:space="preserve"> </w:t>
      </w:r>
      <w:proofErr w:type="spellStart"/>
      <w:r>
        <w:t>penelitiannya</w:t>
      </w:r>
      <w:proofErr w:type="spellEnd"/>
      <w:r>
        <w:t xml:space="preserve">, </w:t>
      </w:r>
      <w:proofErr w:type="spellStart"/>
      <w:r>
        <w:t>ditemukan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responden</w:t>
      </w:r>
      <w:proofErr w:type="spellEnd"/>
      <w:r>
        <w:t xml:space="preserve"> </w:t>
      </w:r>
      <w:proofErr w:type="spellStart"/>
      <w:r>
        <w:t>belum</w:t>
      </w:r>
      <w:proofErr w:type="spellEnd"/>
      <w:r>
        <w:t xml:space="preserve"> </w:t>
      </w:r>
      <w:proofErr w:type="spellStart"/>
      <w:r>
        <w:t>menyadari</w:t>
      </w:r>
      <w:proofErr w:type="spellEnd"/>
      <w:r>
        <w:t xml:space="preserve"> </w:t>
      </w:r>
      <w:proofErr w:type="spellStart"/>
      <w:r>
        <w:t>penerapan</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berwawasan</w:t>
      </w:r>
      <w:proofErr w:type="spellEnd"/>
      <w:r>
        <w:t xml:space="preserve"> </w:t>
      </w:r>
      <w:proofErr w:type="spellStart"/>
      <w:r>
        <w:t>hijau</w:t>
      </w:r>
      <w:proofErr w:type="spellEnd"/>
      <w:r>
        <w:t xml:space="preserve">. </w:t>
      </w:r>
      <w:proofErr w:type="spellStart"/>
      <w:r>
        <w:t>Observasi</w:t>
      </w:r>
      <w:proofErr w:type="spellEnd"/>
      <w:r>
        <w:t xml:space="preserve"> di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pemilik</w:t>
      </w:r>
      <w:proofErr w:type="spellEnd"/>
      <w:r>
        <w:t xml:space="preserve"> dan </w:t>
      </w:r>
      <w:proofErr w:type="spellStart"/>
      <w:r>
        <w:t>pengelola</w:t>
      </w:r>
      <w:proofErr w:type="spellEnd"/>
      <w:r>
        <w:t xml:space="preserve"> </w:t>
      </w:r>
      <w:proofErr w:type="spellStart"/>
      <w:r>
        <w:t>usaha</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mengenali</w:t>
      </w:r>
      <w:proofErr w:type="spellEnd"/>
      <w:r>
        <w:t xml:space="preserve"> </w:t>
      </w:r>
      <w:proofErr w:type="spellStart"/>
      <w:r>
        <w:t>penerapan</w:t>
      </w:r>
      <w:proofErr w:type="spellEnd"/>
      <w:r>
        <w:t xml:space="preserve"> GSCM </w:t>
      </w:r>
      <w:proofErr w:type="spellStart"/>
      <w:r>
        <w:t>dalam</w:t>
      </w:r>
      <w:proofErr w:type="spellEnd"/>
      <w:r>
        <w:t xml:space="preserve"> proses </w:t>
      </w:r>
      <w:proofErr w:type="spellStart"/>
      <w:r>
        <w:t>produksi</w:t>
      </w:r>
      <w:proofErr w:type="spellEnd"/>
      <w:r>
        <w:t xml:space="preserve">. Hal </w:t>
      </w:r>
      <w:proofErr w:type="spellStart"/>
      <w:r>
        <w:t>ini</w:t>
      </w:r>
      <w:proofErr w:type="spellEnd"/>
      <w:r>
        <w:t xml:space="preserve"> </w:t>
      </w:r>
      <w:proofErr w:type="spellStart"/>
      <w:r>
        <w:t>menjadi</w:t>
      </w:r>
      <w:proofErr w:type="spellEnd"/>
      <w:r>
        <w:t xml:space="preserve"> </w:t>
      </w:r>
      <w:proofErr w:type="spellStart"/>
      <w:r>
        <w:t>tantangan</w:t>
      </w:r>
      <w:proofErr w:type="spellEnd"/>
      <w:r>
        <w:t xml:space="preserve"> </w:t>
      </w:r>
      <w:proofErr w:type="spellStart"/>
      <w:r>
        <w:t>serta</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mengimplementasikan</w:t>
      </w:r>
      <w:proofErr w:type="spellEnd"/>
      <w:r>
        <w:t xml:space="preserve"> </w:t>
      </w:r>
      <w:proofErr w:type="spellStart"/>
      <w:r>
        <w:t>praktik</w:t>
      </w:r>
      <w:proofErr w:type="spellEnd"/>
      <w:r>
        <w:t xml:space="preserve"> GSCM </w:t>
      </w:r>
      <w:proofErr w:type="spellStart"/>
      <w:r>
        <w:t>secara</w:t>
      </w:r>
      <w:proofErr w:type="spellEnd"/>
      <w:r>
        <w:t xml:space="preserve"> </w:t>
      </w:r>
      <w:proofErr w:type="spellStart"/>
      <w:r>
        <w:t>efektif</w:t>
      </w:r>
      <w:proofErr w:type="spellEnd"/>
      <w:r>
        <w:t>.</w:t>
      </w:r>
    </w:p>
    <w:p w14:paraId="5D0B05A5" w14:textId="77777777" w:rsidR="00D81E77" w:rsidRDefault="00D81E77" w:rsidP="00D81E77">
      <w:pPr>
        <w:pStyle w:val="Body"/>
      </w:pPr>
      <w:proofErr w:type="spellStart"/>
      <w:r>
        <w:t>Menurut</w:t>
      </w:r>
      <w:proofErr w:type="spellEnd"/>
      <w:r>
        <w:t xml:space="preserve"> </w:t>
      </w:r>
      <w:proofErr w:type="spellStart"/>
      <w:r>
        <w:t>Wicaksana</w:t>
      </w:r>
      <w:proofErr w:type="spellEnd"/>
      <w:r>
        <w:t xml:space="preserve"> dan </w:t>
      </w:r>
      <w:proofErr w:type="spellStart"/>
      <w:r>
        <w:t>Syairudin</w:t>
      </w:r>
      <w:proofErr w:type="spellEnd"/>
      <w:r>
        <w:t xml:space="preserve"> (2019), </w:t>
      </w:r>
      <w:proofErr w:type="spellStart"/>
      <w:r>
        <w:t>diketahui</w:t>
      </w:r>
      <w:proofErr w:type="spellEnd"/>
      <w:r>
        <w:t xml:space="preserve"> </w:t>
      </w:r>
      <w:proofErr w:type="spellStart"/>
      <w:r>
        <w:t>bahwa</w:t>
      </w:r>
      <w:proofErr w:type="spellEnd"/>
      <w:r>
        <w:t xml:space="preserve"> </w:t>
      </w:r>
      <w:proofErr w:type="spellStart"/>
      <w:r>
        <w:t>indikator</w:t>
      </w:r>
      <w:proofErr w:type="spellEnd"/>
      <w:r>
        <w:t xml:space="preserve"> yang paling </w:t>
      </w:r>
      <w:proofErr w:type="spellStart"/>
      <w:r>
        <w:t>berpengaruh</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manajemen</w:t>
      </w:r>
      <w:proofErr w:type="spellEnd"/>
      <w:r>
        <w:t xml:space="preserve"> </w:t>
      </w:r>
      <w:proofErr w:type="spellStart"/>
      <w:r>
        <w:t>lingkungan</w:t>
      </w:r>
      <w:proofErr w:type="spellEnd"/>
      <w:r>
        <w:t xml:space="preserve"> </w:t>
      </w:r>
      <w:proofErr w:type="spellStart"/>
      <w:r>
        <w:t>adalah</w:t>
      </w:r>
      <w:proofErr w:type="spellEnd"/>
      <w:r>
        <w:t xml:space="preserve"> </w:t>
      </w:r>
      <w:proofErr w:type="spellStart"/>
      <w:r>
        <w:t>pengukuran</w:t>
      </w:r>
      <w:proofErr w:type="spellEnd"/>
      <w:r>
        <w:t xml:space="preserve"> dan </w:t>
      </w:r>
      <w:proofErr w:type="spellStart"/>
      <w:r>
        <w:t>pengendalian</w:t>
      </w:r>
      <w:proofErr w:type="spellEnd"/>
      <w:r>
        <w:t xml:space="preserve"> </w:t>
      </w:r>
      <w:proofErr w:type="spellStart"/>
      <w:r>
        <w:t>kualitas</w:t>
      </w:r>
      <w:proofErr w:type="spellEnd"/>
      <w:r>
        <w:t xml:space="preserve"> </w:t>
      </w:r>
      <w:proofErr w:type="spellStart"/>
      <w:r>
        <w:t>limbah</w:t>
      </w:r>
      <w:proofErr w:type="spellEnd"/>
      <w:r>
        <w:t xml:space="preserve">, </w:t>
      </w:r>
      <w:proofErr w:type="spellStart"/>
      <w:r>
        <w:t>karena</w:t>
      </w:r>
      <w:proofErr w:type="spellEnd"/>
      <w:r>
        <w:t xml:space="preserve"> </w:t>
      </w:r>
      <w:proofErr w:type="spellStart"/>
      <w:r>
        <w:t>memiliki</w:t>
      </w:r>
      <w:proofErr w:type="spellEnd"/>
      <w:r>
        <w:t xml:space="preserve"> </w:t>
      </w:r>
      <w:proofErr w:type="spellStart"/>
      <w:r>
        <w:t>bobot</w:t>
      </w:r>
      <w:proofErr w:type="spellEnd"/>
      <w:r>
        <w:t xml:space="preserve"> </w:t>
      </w:r>
      <w:proofErr w:type="spellStart"/>
      <w:r>
        <w:t>tertinggi</w:t>
      </w:r>
      <w:proofErr w:type="spellEnd"/>
      <w:r>
        <w:t xml:space="preserve">. </w:t>
      </w:r>
      <w:proofErr w:type="spellStart"/>
      <w:r>
        <w:t>Sementara</w:t>
      </w:r>
      <w:proofErr w:type="spellEnd"/>
      <w:r>
        <w:t xml:space="preserve"> </w:t>
      </w:r>
      <w:proofErr w:type="spellStart"/>
      <w:r>
        <w:t>itu</w:t>
      </w:r>
      <w:proofErr w:type="spellEnd"/>
      <w:r>
        <w:t xml:space="preserve">, pada </w:t>
      </w:r>
      <w:proofErr w:type="spellStart"/>
      <w:r>
        <w:t>penelitian</w:t>
      </w:r>
      <w:proofErr w:type="spellEnd"/>
      <w:r>
        <w:t xml:space="preserve"> </w:t>
      </w:r>
      <w:proofErr w:type="spellStart"/>
      <w:r>
        <w:t>Nurmitha</w:t>
      </w:r>
      <w:proofErr w:type="spellEnd"/>
      <w:r>
        <w:t xml:space="preserve">, Rahma, dan Dharma (2023), </w:t>
      </w:r>
      <w:proofErr w:type="spellStart"/>
      <w:r>
        <w:t>indikator</w:t>
      </w:r>
      <w:proofErr w:type="spellEnd"/>
      <w:r>
        <w:t xml:space="preserve"> yang </w:t>
      </w:r>
      <w:proofErr w:type="spellStart"/>
      <w:r>
        <w:t>memiliki</w:t>
      </w:r>
      <w:proofErr w:type="spellEnd"/>
      <w:r>
        <w:t xml:space="preserve"> </w:t>
      </w:r>
      <w:proofErr w:type="spellStart"/>
      <w:r>
        <w:t>pengaruh</w:t>
      </w:r>
      <w:proofErr w:type="spellEnd"/>
      <w:r>
        <w:t xml:space="preserve"> paling </w:t>
      </w:r>
      <w:proofErr w:type="spellStart"/>
      <w:r>
        <w:t>rendah</w:t>
      </w:r>
      <w:proofErr w:type="spellEnd"/>
      <w:r>
        <w:t xml:space="preserve"> </w:t>
      </w:r>
      <w:proofErr w:type="spellStart"/>
      <w:r>
        <w:t>adalah</w:t>
      </w:r>
      <w:proofErr w:type="spellEnd"/>
      <w:r>
        <w:t xml:space="preserve"> </w:t>
      </w:r>
      <w:proofErr w:type="spellStart"/>
      <w:r>
        <w:t>persentase</w:t>
      </w:r>
      <w:proofErr w:type="spellEnd"/>
      <w:r>
        <w:t xml:space="preserve"> yang </w:t>
      </w:r>
      <w:proofErr w:type="spellStart"/>
      <w:r>
        <w:t>melakukan</w:t>
      </w:r>
      <w:proofErr w:type="spellEnd"/>
      <w:r>
        <w:t xml:space="preserve"> </w:t>
      </w:r>
      <w:proofErr w:type="spellStart"/>
      <w:r>
        <w:t>pelanggaran</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berdasarkan</w:t>
      </w:r>
      <w:proofErr w:type="spellEnd"/>
      <w:r>
        <w:t xml:space="preserve"> </w:t>
      </w:r>
      <w:proofErr w:type="spellStart"/>
      <w:r>
        <w:t>peraturan</w:t>
      </w:r>
      <w:proofErr w:type="spellEnd"/>
      <w:r>
        <w:t xml:space="preserve"> yang </w:t>
      </w:r>
      <w:proofErr w:type="spellStart"/>
      <w:r>
        <w:t>berlaku</w:t>
      </w:r>
      <w:proofErr w:type="spellEnd"/>
      <w:r>
        <w:t xml:space="preserve">, </w:t>
      </w:r>
      <w:proofErr w:type="spellStart"/>
      <w:r>
        <w:t>karena</w:t>
      </w:r>
      <w:proofErr w:type="spellEnd"/>
      <w:r>
        <w:t xml:space="preserve"> </w:t>
      </w:r>
      <w:proofErr w:type="spellStart"/>
      <w:r>
        <w:t>memperoleh</w:t>
      </w:r>
      <w:proofErr w:type="spellEnd"/>
      <w:r>
        <w:t xml:space="preserve"> </w:t>
      </w:r>
      <w:proofErr w:type="spellStart"/>
      <w:r>
        <w:t>bobot</w:t>
      </w:r>
      <w:proofErr w:type="spellEnd"/>
      <w:r>
        <w:t xml:space="preserve"> </w:t>
      </w:r>
      <w:proofErr w:type="spellStart"/>
      <w:r>
        <w:t>terendah</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tersebut</w:t>
      </w:r>
      <w:proofErr w:type="spellEnd"/>
      <w:r>
        <w:t>.</w:t>
      </w:r>
    </w:p>
    <w:p w14:paraId="0AE471D2" w14:textId="77777777" w:rsidR="00D81E77" w:rsidRDefault="00D81E77" w:rsidP="00D81E77">
      <w:pPr>
        <w:pStyle w:val="Body"/>
      </w:pPr>
      <w:proofErr w:type="spellStart"/>
      <w:r>
        <w:t>Menurut</w:t>
      </w:r>
      <w:proofErr w:type="spellEnd"/>
      <w:r>
        <w:t xml:space="preserve"> </w:t>
      </w:r>
      <w:proofErr w:type="spellStart"/>
      <w:r>
        <w:t>Patradhiani</w:t>
      </w:r>
      <w:proofErr w:type="spellEnd"/>
      <w:r>
        <w:t xml:space="preserve">, Anugrah, </w:t>
      </w:r>
      <w:proofErr w:type="spellStart"/>
      <w:r>
        <w:t>Wisudawati</w:t>
      </w:r>
      <w:proofErr w:type="spellEnd"/>
      <w:r>
        <w:t xml:space="preserve">, dan Yasmin (2023), GSCM </w:t>
      </w:r>
      <w:proofErr w:type="spellStart"/>
      <w:r>
        <w:t>memiliki</w:t>
      </w:r>
      <w:proofErr w:type="spellEnd"/>
      <w:r>
        <w:t xml:space="preserve"> </w:t>
      </w:r>
      <w:proofErr w:type="spellStart"/>
      <w:r>
        <w:t>dampak</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lingkungan</w:t>
      </w:r>
      <w:proofErr w:type="spellEnd"/>
      <w:r>
        <w:t xml:space="preserve"> dan </w:t>
      </w:r>
      <w:proofErr w:type="spellStart"/>
      <w:r>
        <w:t>kinerja</w:t>
      </w:r>
      <w:proofErr w:type="spellEnd"/>
      <w:r>
        <w:t xml:space="preserve"> </w:t>
      </w:r>
      <w:proofErr w:type="spellStart"/>
      <w:r>
        <w:t>finansial</w:t>
      </w:r>
      <w:proofErr w:type="spellEnd"/>
      <w:r>
        <w:t xml:space="preserve"> </w:t>
      </w:r>
      <w:proofErr w:type="spellStart"/>
      <w:r>
        <w:t>perusahaan</w:t>
      </w:r>
      <w:proofErr w:type="spellEnd"/>
      <w:r>
        <w:t xml:space="preserve">. </w:t>
      </w:r>
      <w:proofErr w:type="spellStart"/>
      <w:r>
        <w:t>Namun</w:t>
      </w:r>
      <w:proofErr w:type="spellEnd"/>
      <w:r>
        <w:t xml:space="preserve">, </w:t>
      </w:r>
      <w:proofErr w:type="spellStart"/>
      <w:r>
        <w:t>kedua</w:t>
      </w:r>
      <w:proofErr w:type="spellEnd"/>
      <w:r>
        <w:t xml:space="preserve"> </w:t>
      </w:r>
      <w:proofErr w:type="spellStart"/>
      <w:r>
        <w:t>aspek</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saling</w:t>
      </w:r>
      <w:proofErr w:type="spellEnd"/>
      <w:r>
        <w:t xml:space="preserve"> </w:t>
      </w:r>
      <w:proofErr w:type="spellStart"/>
      <w:r>
        <w:t>memengaruhi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Temuan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menginspirasi</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mengingat</w:t>
      </w:r>
      <w:proofErr w:type="spellEnd"/>
      <w:r>
        <w:t xml:space="preserve"> </w:t>
      </w:r>
      <w:proofErr w:type="spellStart"/>
      <w:r>
        <w:t>adanya</w:t>
      </w:r>
      <w:proofErr w:type="spellEnd"/>
      <w:r>
        <w:t xml:space="preserve"> </w:t>
      </w:r>
      <w:proofErr w:type="spellStart"/>
      <w:r>
        <w:t>paradoks</w:t>
      </w:r>
      <w:proofErr w:type="spellEnd"/>
      <w:r>
        <w:t xml:space="preserve">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logika</w:t>
      </w:r>
      <w:proofErr w:type="spellEnd"/>
      <w:r>
        <w:t xml:space="preserve"> </w:t>
      </w:r>
      <w:proofErr w:type="spellStart"/>
      <w:r>
        <w:t>teoritis</w:t>
      </w:r>
      <w:proofErr w:type="spellEnd"/>
      <w:r>
        <w:t xml:space="preserve"> yang </w:t>
      </w:r>
      <w:proofErr w:type="spellStart"/>
      <w:r>
        <w:t>umum</w:t>
      </w:r>
      <w:proofErr w:type="spellEnd"/>
      <w:r>
        <w:t xml:space="preserve"> </w:t>
      </w:r>
      <w:proofErr w:type="spellStart"/>
      <w:r>
        <w:t>diterima</w:t>
      </w:r>
      <w:proofErr w:type="spellEnd"/>
      <w:r>
        <w:t xml:space="preserve">. </w:t>
      </w:r>
      <w:proofErr w:type="spellStart"/>
      <w:r>
        <w:t>Sehingga</w:t>
      </w:r>
      <w:proofErr w:type="spellEnd"/>
      <w:r>
        <w:t xml:space="preserve"> pada </w:t>
      </w:r>
      <w:proofErr w:type="spellStart"/>
      <w:r>
        <w:t>penelitian</w:t>
      </w:r>
      <w:proofErr w:type="spellEnd"/>
      <w:r>
        <w:t xml:space="preserve"> </w:t>
      </w:r>
      <w:proofErr w:type="spellStart"/>
      <w:r>
        <w:t>dari</w:t>
      </w:r>
      <w:proofErr w:type="spellEnd"/>
      <w:r>
        <w:t xml:space="preserve"> </w:t>
      </w:r>
      <w:proofErr w:type="spellStart"/>
      <w:r>
        <w:t>Heriyanto</w:t>
      </w:r>
      <w:proofErr w:type="spellEnd"/>
      <w:r>
        <w:t xml:space="preserve"> dan </w:t>
      </w:r>
      <w:proofErr w:type="spellStart"/>
      <w:r>
        <w:t>Noviardy</w:t>
      </w:r>
      <w:proofErr w:type="spellEnd"/>
      <w:r>
        <w:t xml:space="preserve"> (2019), </w:t>
      </w:r>
      <w:proofErr w:type="spellStart"/>
      <w:r>
        <w:t>diharapkan</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hierarki</w:t>
      </w:r>
      <w:proofErr w:type="spellEnd"/>
      <w:r>
        <w:t xml:space="preserve"> KPI yang </w:t>
      </w:r>
      <w:proofErr w:type="spellStart"/>
      <w:r>
        <w:t>sesuai</w:t>
      </w:r>
      <w:proofErr w:type="spellEnd"/>
      <w:r>
        <w:t xml:space="preserve"> pada </w:t>
      </w:r>
      <w:proofErr w:type="spellStart"/>
      <w:r>
        <w:t>aktivitas</w:t>
      </w:r>
      <w:proofErr w:type="spellEnd"/>
      <w:r>
        <w:t xml:space="preserve"> proses </w:t>
      </w:r>
      <w:proofErr w:type="spellStart"/>
      <w:r>
        <w:t>produksi</w:t>
      </w:r>
      <w:proofErr w:type="spellEnd"/>
      <w:r>
        <w:t xml:space="preserve"> dan </w:t>
      </w:r>
      <w:proofErr w:type="spellStart"/>
      <w:r>
        <w:t>menghitung</w:t>
      </w:r>
      <w:proofErr w:type="spellEnd"/>
      <w:r>
        <w:t xml:space="preserve"> dan </w:t>
      </w:r>
      <w:proofErr w:type="spellStart"/>
      <w:r>
        <w:t>mengukur</w:t>
      </w:r>
      <w:proofErr w:type="spellEnd"/>
      <w:r>
        <w:t xml:space="preserve"> </w:t>
      </w:r>
      <w:proofErr w:type="spellStart"/>
      <w:r>
        <w:t>nilai</w:t>
      </w:r>
      <w:proofErr w:type="spellEnd"/>
      <w:r>
        <w:t xml:space="preserve"> </w:t>
      </w:r>
      <w:proofErr w:type="spellStart"/>
      <w:r>
        <w:t>kinerja</w:t>
      </w:r>
      <w:proofErr w:type="spellEnd"/>
      <w:r>
        <w:t xml:space="preserve"> </w:t>
      </w:r>
      <w:proofErr w:type="spellStart"/>
      <w:r>
        <w:t>keseluruhan</w:t>
      </w:r>
      <w:proofErr w:type="spellEnd"/>
      <w:r>
        <w:t xml:space="preserve"> pada GSCM </w:t>
      </w:r>
      <w:proofErr w:type="spellStart"/>
      <w:r>
        <w:t>serta</w:t>
      </w:r>
      <w:proofErr w:type="spellEnd"/>
      <w:r>
        <w:t xml:space="preserve"> </w:t>
      </w:r>
      <w:proofErr w:type="spellStart"/>
      <w:r>
        <w:t>penerapannya</w:t>
      </w:r>
      <w:proofErr w:type="spellEnd"/>
      <w:r>
        <w:t>.</w:t>
      </w:r>
    </w:p>
    <w:p w14:paraId="5F1EE168" w14:textId="77777777" w:rsidR="00C44836" w:rsidRDefault="00D81E77" w:rsidP="00D81E77">
      <w:pPr>
        <w:pStyle w:val="Body"/>
        <w:sectPr w:rsidR="00C44836" w:rsidSect="00605102">
          <w:type w:val="continuous"/>
          <w:pgSz w:w="12240" w:h="15840"/>
          <w:pgMar w:top="1701" w:right="1134" w:bottom="1134" w:left="1418" w:header="720" w:footer="720" w:gutter="0"/>
          <w:cols w:num="2" w:space="567"/>
          <w:docGrid w:linePitch="360"/>
        </w:sectPr>
      </w:pPr>
      <w:proofErr w:type="spellStart"/>
      <w:r>
        <w:t>Selanjutnya</w:t>
      </w:r>
      <w:proofErr w:type="spellEnd"/>
      <w:r>
        <w:t xml:space="preserve"> </w:t>
      </w:r>
      <w:proofErr w:type="spellStart"/>
      <w:proofErr w:type="gramStart"/>
      <w:r>
        <w:t>menurut</w:t>
      </w:r>
      <w:proofErr w:type="spellEnd"/>
      <w:r>
        <w:t xml:space="preserve">  </w:t>
      </w:r>
      <w:proofErr w:type="spellStart"/>
      <w:r>
        <w:t>Heriyanto</w:t>
      </w:r>
      <w:proofErr w:type="spellEnd"/>
      <w:proofErr w:type="gramEnd"/>
      <w:r>
        <w:t xml:space="preserve"> dan </w:t>
      </w:r>
      <w:proofErr w:type="spellStart"/>
      <w:r>
        <w:t>Noviardy</w:t>
      </w:r>
      <w:proofErr w:type="spellEnd"/>
      <w:r>
        <w:t xml:space="preserve"> (2019), </w:t>
      </w:r>
      <w:proofErr w:type="spellStart"/>
      <w:r>
        <w:t>dalam</w:t>
      </w:r>
      <w:proofErr w:type="spellEnd"/>
      <w:r>
        <w:t xml:space="preserve"> </w:t>
      </w:r>
      <w:proofErr w:type="spellStart"/>
      <w:r>
        <w:t>penelitiannya</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suatu</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pemerintah</w:t>
      </w:r>
      <w:proofErr w:type="spellEnd"/>
      <w:r>
        <w:t xml:space="preserve">, agar para UMKM </w:t>
      </w:r>
      <w:proofErr w:type="spellStart"/>
      <w:r>
        <w:t>dapat</w:t>
      </w:r>
      <w:proofErr w:type="spellEnd"/>
      <w:r>
        <w:t xml:space="preserve"> </w:t>
      </w:r>
      <w:proofErr w:type="spellStart"/>
      <w:r>
        <w:t>menerapkan</w:t>
      </w:r>
      <w:proofErr w:type="spellEnd"/>
      <w:r>
        <w:t xml:space="preserve"> </w:t>
      </w:r>
      <w:proofErr w:type="spellStart"/>
      <w:r>
        <w:t>konsep</w:t>
      </w:r>
      <w:proofErr w:type="spellEnd"/>
      <w:r>
        <w:t xml:space="preserve"> GSCM pada </w:t>
      </w:r>
      <w:proofErr w:type="spellStart"/>
      <w:r>
        <w:t>sektor</w:t>
      </w:r>
      <w:proofErr w:type="spellEnd"/>
      <w:r>
        <w:t xml:space="preserve"> </w:t>
      </w:r>
      <w:proofErr w:type="spellStart"/>
      <w:r>
        <w:t>kuliner</w:t>
      </w:r>
      <w:proofErr w:type="spellEnd"/>
      <w:r>
        <w:t xml:space="preserve">, </w:t>
      </w:r>
      <w:proofErr w:type="spellStart"/>
      <w:r>
        <w:t>dimana</w:t>
      </w:r>
      <w:proofErr w:type="spellEnd"/>
      <w:r>
        <w:t xml:space="preserve"> </w:t>
      </w:r>
      <w:proofErr w:type="spellStart"/>
      <w:r>
        <w:t>sektor</w:t>
      </w:r>
      <w:proofErr w:type="spellEnd"/>
      <w:r>
        <w:t xml:space="preserve"> </w:t>
      </w:r>
      <w:proofErr w:type="spellStart"/>
      <w:r>
        <w:t>ini</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sektor</w:t>
      </w:r>
      <w:proofErr w:type="spellEnd"/>
      <w:r>
        <w:t xml:space="preserve"> yang </w:t>
      </w:r>
      <w:proofErr w:type="spellStart"/>
      <w:r>
        <w:t>dapat</w:t>
      </w:r>
      <w:proofErr w:type="spellEnd"/>
      <w:r>
        <w:t xml:space="preserve"> </w:t>
      </w:r>
    </w:p>
    <w:p w14:paraId="78EF47D2" w14:textId="0C46EDB6" w:rsidR="00D81E77" w:rsidRDefault="00D81E77" w:rsidP="00D81E77">
      <w:pPr>
        <w:pStyle w:val="Body"/>
      </w:pPr>
      <w:proofErr w:type="spellStart"/>
      <w:r>
        <w:lastRenderedPageBreak/>
        <w:t>meningkatkan</w:t>
      </w:r>
      <w:proofErr w:type="spellEnd"/>
      <w:r>
        <w:t xml:space="preserve"> </w:t>
      </w:r>
      <w:proofErr w:type="spellStart"/>
      <w:r>
        <w:t>ekonomi</w:t>
      </w:r>
      <w:proofErr w:type="spellEnd"/>
      <w:r>
        <w:t xml:space="preserve"> </w:t>
      </w:r>
      <w:proofErr w:type="spellStart"/>
      <w:r>
        <w:t>masyarakat</w:t>
      </w:r>
      <w:proofErr w:type="spellEnd"/>
      <w:r>
        <w:t xml:space="preserve"> dan </w:t>
      </w:r>
      <w:proofErr w:type="spellStart"/>
      <w:r>
        <w:t>pendapatan</w:t>
      </w:r>
      <w:proofErr w:type="spellEnd"/>
      <w:r>
        <w:t xml:space="preserve"> Asli Daerah. </w:t>
      </w:r>
      <w:proofErr w:type="spellStart"/>
      <w:r>
        <w:t>Penelitian</w:t>
      </w:r>
      <w:proofErr w:type="spellEnd"/>
      <w:r>
        <w:t xml:space="preserve"> yang </w:t>
      </w:r>
      <w:proofErr w:type="spellStart"/>
      <w:r>
        <w:t>dilakukan</w:t>
      </w:r>
      <w:proofErr w:type="spellEnd"/>
      <w:r>
        <w:t xml:space="preserve"> oleh </w:t>
      </w:r>
      <w:proofErr w:type="spellStart"/>
      <w:r>
        <w:t>Ahistasari</w:t>
      </w:r>
      <w:proofErr w:type="spellEnd"/>
      <w:r>
        <w:t xml:space="preserve"> et al (2024), </w:t>
      </w:r>
      <w:proofErr w:type="spellStart"/>
      <w:r>
        <w:t>ditemukan</w:t>
      </w:r>
      <w:proofErr w:type="spellEnd"/>
      <w:r>
        <w:t xml:space="preserve"> </w:t>
      </w:r>
      <w:proofErr w:type="spellStart"/>
      <w:r>
        <w:t>bahwa</w:t>
      </w:r>
      <w:proofErr w:type="spellEnd"/>
      <w:r>
        <w:t xml:space="preserve"> pada proses GSCM </w:t>
      </w:r>
      <w:proofErr w:type="spellStart"/>
      <w:r>
        <w:t>dengan</w:t>
      </w:r>
      <w:proofErr w:type="spellEnd"/>
      <w:r>
        <w:t xml:space="preserve"> </w:t>
      </w:r>
      <w:proofErr w:type="spellStart"/>
      <w:r>
        <w:t>pendekatan</w:t>
      </w:r>
      <w:proofErr w:type="spellEnd"/>
      <w:r>
        <w:t xml:space="preserve"> SCOR rata-rata </w:t>
      </w:r>
      <w:proofErr w:type="spellStart"/>
      <w:r>
        <w:t>memiliki</w:t>
      </w:r>
      <w:proofErr w:type="spellEnd"/>
      <w:r>
        <w:t xml:space="preserve"> </w:t>
      </w:r>
      <w:proofErr w:type="spellStart"/>
      <w:r>
        <w:t>nilai</w:t>
      </w:r>
      <w:proofErr w:type="spellEnd"/>
      <w:r>
        <w:t xml:space="preserve"> yang </w:t>
      </w:r>
      <w:proofErr w:type="spellStart"/>
      <w:r>
        <w:t>rendah</w:t>
      </w:r>
      <w:proofErr w:type="spellEnd"/>
      <w:r>
        <w:t xml:space="preserve">, </w:t>
      </w:r>
      <w:proofErr w:type="spellStart"/>
      <w:r>
        <w:t>namun</w:t>
      </w:r>
      <w:proofErr w:type="spellEnd"/>
      <w:r>
        <w:t xml:space="preserve"> pada </w:t>
      </w:r>
      <w:proofErr w:type="spellStart"/>
      <w:r>
        <w:t>tahapan</w:t>
      </w:r>
      <w:proofErr w:type="spellEnd"/>
      <w:r>
        <w:t xml:space="preserve"> </w:t>
      </w:r>
      <w:r w:rsidR="004A1FD4" w:rsidRPr="004A1FD4">
        <w:rPr>
          <w:i/>
          <w:iCs/>
        </w:rPr>
        <w:t>Return</w:t>
      </w:r>
      <w:r>
        <w:t xml:space="preserve"> dan </w:t>
      </w:r>
      <w:r w:rsidR="004A1FD4" w:rsidRPr="004A1FD4">
        <w:rPr>
          <w:i/>
          <w:iCs/>
        </w:rPr>
        <w:t>Waste</w:t>
      </w:r>
      <w:r>
        <w:t xml:space="preserve"> </w:t>
      </w:r>
      <w:proofErr w:type="spellStart"/>
      <w:r>
        <w:t>memiliki</w:t>
      </w:r>
      <w:proofErr w:type="spellEnd"/>
      <w:r>
        <w:t xml:space="preserve"> </w:t>
      </w:r>
      <w:proofErr w:type="spellStart"/>
      <w:r>
        <w:t>nilai</w:t>
      </w:r>
      <w:proofErr w:type="spellEnd"/>
      <w:r>
        <w:t xml:space="preserve"> </w:t>
      </w:r>
      <w:proofErr w:type="spellStart"/>
      <w:r>
        <w:t>bobot</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daripada</w:t>
      </w:r>
      <w:proofErr w:type="spellEnd"/>
      <w:r>
        <w:t xml:space="preserve"> </w:t>
      </w:r>
      <w:proofErr w:type="spellStart"/>
      <w:r>
        <w:t>tahapan</w:t>
      </w:r>
      <w:proofErr w:type="spellEnd"/>
      <w:r>
        <w:t xml:space="preserve"> </w:t>
      </w:r>
      <w:proofErr w:type="spellStart"/>
      <w:r>
        <w:t>lainnya</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perbaikan</w:t>
      </w:r>
      <w:proofErr w:type="spellEnd"/>
      <w:r>
        <w:t xml:space="preserve"> </w:t>
      </w:r>
      <w:proofErr w:type="spellStart"/>
      <w:r>
        <w:t>kinerja</w:t>
      </w:r>
      <w:proofErr w:type="spellEnd"/>
      <w:r>
        <w:t xml:space="preserve">. Hal </w:t>
      </w:r>
      <w:proofErr w:type="spellStart"/>
      <w:r>
        <w:t>ini</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pemerintah</w:t>
      </w:r>
      <w:proofErr w:type="spellEnd"/>
      <w:r>
        <w:t xml:space="preserve"> </w:t>
      </w:r>
      <w:proofErr w:type="spellStart"/>
      <w:r>
        <w:t>bahwa</w:t>
      </w:r>
      <w:proofErr w:type="spellEnd"/>
      <w:r>
        <w:t xml:space="preserve"> UMKM </w:t>
      </w:r>
      <w:proofErr w:type="spellStart"/>
      <w:r>
        <w:t>belum</w:t>
      </w:r>
      <w:proofErr w:type="spellEnd"/>
      <w:r>
        <w:t xml:space="preserve"> </w:t>
      </w:r>
      <w:proofErr w:type="spellStart"/>
      <w:r>
        <w:t>melaksanakan</w:t>
      </w:r>
      <w:proofErr w:type="spellEnd"/>
      <w:r>
        <w:t xml:space="preserve"> </w:t>
      </w:r>
      <w:proofErr w:type="gramStart"/>
      <w:r>
        <w:t>proses</w:t>
      </w:r>
      <w:proofErr w:type="gramEnd"/>
      <w:r w:rsidR="004A1FD4">
        <w:t xml:space="preserve"> </w:t>
      </w:r>
      <w:r>
        <w:t xml:space="preserve">GSCM </w:t>
      </w:r>
      <w:proofErr w:type="spellStart"/>
      <w:r>
        <w:t>dengan</w:t>
      </w:r>
      <w:proofErr w:type="spellEnd"/>
      <w:r>
        <w:t xml:space="preserve"> </w:t>
      </w:r>
      <w:proofErr w:type="spellStart"/>
      <w:r>
        <w:t>baik</w:t>
      </w:r>
      <w:proofErr w:type="spellEnd"/>
      <w:r>
        <w:t>.</w:t>
      </w:r>
    </w:p>
    <w:p w14:paraId="6FFC9A0A" w14:textId="0EA34EE2" w:rsidR="00D81E77" w:rsidRDefault="00D81E77" w:rsidP="00D81E77">
      <w:pPr>
        <w:pStyle w:val="Body"/>
      </w:pPr>
      <w:r>
        <w:t xml:space="preserve"> </w:t>
      </w:r>
      <w:proofErr w:type="spellStart"/>
      <w:r>
        <w:t>Kebaruan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temuan</w:t>
      </w:r>
      <w:proofErr w:type="spellEnd"/>
      <w:r>
        <w:t xml:space="preserve"> </w:t>
      </w:r>
      <w:proofErr w:type="spellStart"/>
      <w:r>
        <w:t>dalam</w:t>
      </w:r>
      <w:proofErr w:type="spellEnd"/>
      <w:r>
        <w:t xml:space="preserve"> </w:t>
      </w:r>
      <w:proofErr w:type="spellStart"/>
      <w:r>
        <w:t>mengidentifikasi</w:t>
      </w:r>
      <w:proofErr w:type="spellEnd"/>
      <w:r>
        <w:t xml:space="preserve"> </w:t>
      </w:r>
      <w:proofErr w:type="spellStart"/>
      <w:r>
        <w:t>kekurangan-kekurangan</w:t>
      </w:r>
      <w:proofErr w:type="spellEnd"/>
      <w:r>
        <w:t xml:space="preserve"> </w:t>
      </w:r>
      <w:proofErr w:type="spellStart"/>
      <w:r>
        <w:t>dalam</w:t>
      </w:r>
      <w:proofErr w:type="spellEnd"/>
      <w:r>
        <w:t xml:space="preserve"> </w:t>
      </w:r>
      <w:proofErr w:type="spellStart"/>
      <w:r>
        <w:t>indikator</w:t>
      </w:r>
      <w:proofErr w:type="spellEnd"/>
      <w:r>
        <w:t xml:space="preserve"> </w:t>
      </w:r>
      <w:proofErr w:type="spellStart"/>
      <w:r>
        <w:t>pengukuran</w:t>
      </w:r>
      <w:proofErr w:type="spellEnd"/>
      <w:r>
        <w:t xml:space="preserve"> </w:t>
      </w:r>
      <w:proofErr w:type="spellStart"/>
      <w:r>
        <w:t>kinerja</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hijau</w:t>
      </w:r>
      <w:proofErr w:type="spellEnd"/>
      <w:r>
        <w:t xml:space="preserve"> di </w:t>
      </w:r>
      <w:proofErr w:type="spellStart"/>
      <w:r>
        <w:t>sektor</w:t>
      </w:r>
      <w:proofErr w:type="spellEnd"/>
      <w:r>
        <w:t xml:space="preserve"> UMKM. Selain </w:t>
      </w:r>
      <w:proofErr w:type="spellStart"/>
      <w:r>
        <w:t>itu</w:t>
      </w:r>
      <w:proofErr w:type="spellEnd"/>
      <w:r>
        <w:t xml:space="preserve">, </w:t>
      </w:r>
      <w:proofErr w:type="spellStart"/>
      <w:r>
        <w:t>pengukuran</w:t>
      </w:r>
      <w:proofErr w:type="spellEnd"/>
      <w:r>
        <w:t xml:space="preserve"> </w:t>
      </w:r>
      <w:proofErr w:type="spellStart"/>
      <w:r>
        <w:t>kinerja</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dilakukan</w:t>
      </w:r>
      <w:proofErr w:type="spellEnd"/>
      <w:r>
        <w:t xml:space="preserve"> di wilayah Papua Barat Daya, </w:t>
      </w:r>
      <w:proofErr w:type="spellStart"/>
      <w:r>
        <w:t>khususnya</w:t>
      </w:r>
      <w:proofErr w:type="spellEnd"/>
      <w:r>
        <w:t xml:space="preserve"> di Sorong.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referensi</w:t>
      </w:r>
      <w:proofErr w:type="spellEnd"/>
      <w:r>
        <w:t xml:space="preserve"> </w:t>
      </w:r>
      <w:proofErr w:type="spellStart"/>
      <w:r>
        <w:t>bagi</w:t>
      </w:r>
      <w:proofErr w:type="spellEnd"/>
      <w:r>
        <w:t xml:space="preserve"> </w:t>
      </w:r>
      <w:proofErr w:type="spellStart"/>
      <w:r>
        <w:t>pemerintah</w:t>
      </w:r>
      <w:proofErr w:type="spellEnd"/>
      <w:r>
        <w:t xml:space="preserve"> </w:t>
      </w:r>
      <w:proofErr w:type="spellStart"/>
      <w:r>
        <w:t>daerah</w:t>
      </w:r>
      <w:proofErr w:type="spellEnd"/>
      <w:r>
        <w:t xml:space="preserve"> dan </w:t>
      </w:r>
      <w:proofErr w:type="spellStart"/>
      <w:r>
        <w:t>pelaku</w:t>
      </w:r>
      <w:proofErr w:type="spellEnd"/>
      <w:r>
        <w:t xml:space="preserve"> UMKM </w:t>
      </w:r>
      <w:proofErr w:type="spellStart"/>
      <w:r>
        <w:t>dalam</w:t>
      </w:r>
      <w:proofErr w:type="spellEnd"/>
      <w:r>
        <w:t xml:space="preserve"> </w:t>
      </w:r>
      <w:proofErr w:type="spellStart"/>
      <w:r>
        <w:t>merancang</w:t>
      </w:r>
      <w:proofErr w:type="spellEnd"/>
      <w:r>
        <w:t xml:space="preserve"> program </w:t>
      </w:r>
      <w:proofErr w:type="spellStart"/>
      <w:r>
        <w:t>prioritas</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konsep</w:t>
      </w:r>
      <w:proofErr w:type="spellEnd"/>
      <w:r>
        <w:t xml:space="preserve"> </w:t>
      </w:r>
      <w:proofErr w:type="spellStart"/>
      <w:r>
        <w:t>ekonomi</w:t>
      </w:r>
      <w:proofErr w:type="spellEnd"/>
      <w:r>
        <w:t xml:space="preserve"> </w:t>
      </w:r>
      <w:proofErr w:type="spellStart"/>
      <w:r>
        <w:t>hijau</w:t>
      </w:r>
      <w:proofErr w:type="spellEnd"/>
      <w:r>
        <w:t xml:space="preserve"> </w:t>
      </w:r>
      <w:proofErr w:type="spellStart"/>
      <w:r>
        <w:t>serta</w:t>
      </w:r>
      <w:proofErr w:type="spellEnd"/>
      <w:r>
        <w:t xml:space="preserve"> </w:t>
      </w:r>
      <w:proofErr w:type="spellStart"/>
      <w:r>
        <w:t>mendukung</w:t>
      </w:r>
      <w:proofErr w:type="spellEnd"/>
      <w:r>
        <w:t xml:space="preserve"> Tujuan Pembangunan </w:t>
      </w:r>
      <w:proofErr w:type="spellStart"/>
      <w:r>
        <w:t>Berkelanjutan</w:t>
      </w:r>
      <w:proofErr w:type="spellEnd"/>
      <w:r>
        <w:t xml:space="preserve"> (SDGs).</w:t>
      </w:r>
    </w:p>
    <w:p w14:paraId="0524E222" w14:textId="77777777" w:rsidR="00C44836" w:rsidRDefault="00C44836" w:rsidP="00C44836">
      <w:pPr>
        <w:pStyle w:val="Body"/>
        <w:ind w:firstLine="0"/>
      </w:pPr>
    </w:p>
    <w:p w14:paraId="793874CD" w14:textId="25A99938" w:rsidR="00C44836" w:rsidRPr="00C44836" w:rsidRDefault="00C44836" w:rsidP="00C44836">
      <w:pPr>
        <w:pStyle w:val="Body"/>
        <w:ind w:firstLine="0"/>
        <w:rPr>
          <w:b/>
          <w:bCs/>
        </w:rPr>
      </w:pPr>
      <w:r w:rsidRPr="00C44836">
        <w:rPr>
          <w:b/>
          <w:bCs/>
        </w:rPr>
        <w:t xml:space="preserve">3. Metode </w:t>
      </w:r>
      <w:proofErr w:type="spellStart"/>
      <w:r w:rsidRPr="00C44836">
        <w:rPr>
          <w:b/>
          <w:bCs/>
        </w:rPr>
        <w:t>Penelitian</w:t>
      </w:r>
      <w:proofErr w:type="spellEnd"/>
    </w:p>
    <w:p w14:paraId="131D7520" w14:textId="00912454" w:rsidR="00C44836" w:rsidRDefault="00C44836" w:rsidP="00C44836">
      <w:pPr>
        <w:pStyle w:val="Body"/>
      </w:pPr>
      <w:proofErr w:type="spellStart"/>
      <w:r>
        <w:t>Penelitian</w:t>
      </w:r>
      <w:proofErr w:type="spellEnd"/>
      <w:r>
        <w:t xml:space="preserve"> </w:t>
      </w:r>
      <w:proofErr w:type="spellStart"/>
      <w:r>
        <w:t>ini</w:t>
      </w:r>
      <w:proofErr w:type="spellEnd"/>
      <w:r>
        <w:t xml:space="preserve"> </w:t>
      </w:r>
      <w:proofErr w:type="spellStart"/>
      <w:r>
        <w:t>mengampil</w:t>
      </w:r>
      <w:proofErr w:type="spellEnd"/>
      <w:r>
        <w:t xml:space="preserve"> </w:t>
      </w:r>
      <w:proofErr w:type="spellStart"/>
      <w:r>
        <w:t>responden</w:t>
      </w:r>
      <w:proofErr w:type="spellEnd"/>
      <w:r>
        <w:t xml:space="preserve"> </w:t>
      </w:r>
      <w:proofErr w:type="spellStart"/>
      <w:r>
        <w:t>dari</w:t>
      </w:r>
      <w:proofErr w:type="spellEnd"/>
      <w:r>
        <w:t xml:space="preserve"> UMKM yang </w:t>
      </w:r>
      <w:proofErr w:type="spellStart"/>
      <w:r>
        <w:t>berada</w:t>
      </w:r>
      <w:proofErr w:type="spellEnd"/>
      <w:r>
        <w:t xml:space="preserve"> di Sorong, Papua Barat Daya pada </w:t>
      </w:r>
      <w:proofErr w:type="spellStart"/>
      <w:r>
        <w:t>tahun</w:t>
      </w:r>
      <w:proofErr w:type="spellEnd"/>
      <w:r>
        <w:t xml:space="preserve"> 2025 </w:t>
      </w:r>
      <w:proofErr w:type="spellStart"/>
      <w:r>
        <w:t>dengan</w:t>
      </w:r>
      <w:proofErr w:type="spellEnd"/>
      <w:r>
        <w:t xml:space="preserve"> </w:t>
      </w:r>
      <w:proofErr w:type="spellStart"/>
      <w:r>
        <w:t>menggabungkan</w:t>
      </w:r>
      <w:proofErr w:type="spellEnd"/>
      <w:r>
        <w:t xml:space="preserve"> data pada </w:t>
      </w:r>
      <w:proofErr w:type="spellStart"/>
      <w:r>
        <w:t>penelitian</w:t>
      </w:r>
      <w:proofErr w:type="spellEnd"/>
      <w:r>
        <w:t xml:space="preserve"> yang </w:t>
      </w:r>
      <w:proofErr w:type="spellStart"/>
      <w:r>
        <w:t>dilakukan</w:t>
      </w:r>
      <w:proofErr w:type="spellEnd"/>
      <w:r>
        <w:t xml:space="preserve"> pada </w:t>
      </w:r>
      <w:proofErr w:type="spellStart"/>
      <w:r>
        <w:t>tahun</w:t>
      </w:r>
      <w:proofErr w:type="spellEnd"/>
      <w:r>
        <w:t xml:space="preserve"> 2024.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dengan</w:t>
      </w:r>
      <w:proofErr w:type="spellEnd"/>
      <w:r>
        <w:t xml:space="preserve"> dua </w:t>
      </w:r>
      <w:proofErr w:type="spellStart"/>
      <w:r>
        <w:t>jenis</w:t>
      </w:r>
      <w:proofErr w:type="spellEnd"/>
      <w:r>
        <w:t xml:space="preserve"> </w:t>
      </w:r>
      <w:proofErr w:type="spellStart"/>
      <w:r>
        <w:t>sumber</w:t>
      </w:r>
      <w:proofErr w:type="spellEnd"/>
      <w:r>
        <w:t xml:space="preserve"> data, </w:t>
      </w:r>
      <w:proofErr w:type="spellStart"/>
      <w:r>
        <w:t>yaitu</w:t>
      </w:r>
      <w:proofErr w:type="spellEnd"/>
      <w:r>
        <w:t xml:space="preserve"> primer dan </w:t>
      </w:r>
      <w:proofErr w:type="spellStart"/>
      <w:r>
        <w:t>sekunder</w:t>
      </w:r>
      <w:proofErr w:type="spellEnd"/>
      <w:r>
        <w:t xml:space="preserve">. Data primer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pendahuluan</w:t>
      </w:r>
      <w:proofErr w:type="spellEnd"/>
      <w:r>
        <w:t xml:space="preserve"> </w:t>
      </w:r>
      <w:proofErr w:type="spellStart"/>
      <w:r>
        <w:t>serta</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kepada</w:t>
      </w:r>
      <w:proofErr w:type="spellEnd"/>
      <w:r>
        <w:t xml:space="preserve"> </w:t>
      </w:r>
      <w:proofErr w:type="spellStart"/>
      <w:r>
        <w:t>sejumlah</w:t>
      </w:r>
      <w:proofErr w:type="spellEnd"/>
      <w:r>
        <w:t xml:space="preserve"> </w:t>
      </w:r>
      <w:proofErr w:type="spellStart"/>
      <w:r>
        <w:t>pemilik</w:t>
      </w:r>
      <w:proofErr w:type="spellEnd"/>
      <w:r>
        <w:t xml:space="preserve"> UMKM yang </w:t>
      </w:r>
      <w:proofErr w:type="spellStart"/>
      <w:r>
        <w:t>berlokasi</w:t>
      </w:r>
      <w:proofErr w:type="spellEnd"/>
      <w:r>
        <w:t xml:space="preserve"> di wilayah Sorong dan </w:t>
      </w:r>
      <w:proofErr w:type="spellStart"/>
      <w:r>
        <w:t>sekitarnya</w:t>
      </w:r>
      <w:proofErr w:type="spellEnd"/>
      <w:r>
        <w:t xml:space="preserve">. </w:t>
      </w:r>
      <w:proofErr w:type="spellStart"/>
      <w:r>
        <w:t>Sementara</w:t>
      </w:r>
      <w:proofErr w:type="spellEnd"/>
      <w:r>
        <w:t xml:space="preserve"> </w:t>
      </w:r>
      <w:proofErr w:type="spellStart"/>
      <w:r>
        <w:t>itu</w:t>
      </w:r>
      <w:proofErr w:type="spellEnd"/>
      <w:r>
        <w:t xml:space="preserve">, data </w:t>
      </w:r>
      <w:proofErr w:type="spellStart"/>
      <w:r>
        <w:t>sekunder</w:t>
      </w:r>
      <w:proofErr w:type="spellEnd"/>
      <w:r>
        <w:t xml:space="preserve"> </w:t>
      </w:r>
      <w:proofErr w:type="spellStart"/>
      <w:r>
        <w:t>dikumpulkan</w:t>
      </w:r>
      <w:proofErr w:type="spellEnd"/>
      <w:r>
        <w:t xml:space="preserve"> </w:t>
      </w:r>
      <w:proofErr w:type="spellStart"/>
      <w:r>
        <w:t>dengan</w:t>
      </w:r>
      <w:proofErr w:type="spellEnd"/>
      <w:r>
        <w:t xml:space="preserve"> </w:t>
      </w:r>
      <w:proofErr w:type="spellStart"/>
      <w:r>
        <w:t>menelusuri</w:t>
      </w:r>
      <w:proofErr w:type="spellEnd"/>
      <w:r>
        <w:t xml:space="preserve"> </w:t>
      </w:r>
      <w:proofErr w:type="spellStart"/>
      <w:r>
        <w:t>berbagai</w:t>
      </w:r>
      <w:proofErr w:type="spellEnd"/>
      <w:r>
        <w:t xml:space="preserve"> </w:t>
      </w:r>
      <w:proofErr w:type="spellStart"/>
      <w:r>
        <w:t>literatur</w:t>
      </w:r>
      <w:proofErr w:type="spellEnd"/>
      <w:r>
        <w:t xml:space="preserve"> dan </w:t>
      </w:r>
      <w:proofErr w:type="spellStart"/>
      <w:r>
        <w:t>referensi</w:t>
      </w:r>
      <w:proofErr w:type="spellEnd"/>
      <w:r>
        <w:t xml:space="preserve"> yang </w:t>
      </w:r>
      <w:proofErr w:type="spellStart"/>
      <w:r>
        <w:t>relevan</w:t>
      </w:r>
      <w:proofErr w:type="spellEnd"/>
      <w:r>
        <w:t xml:space="preserve"> </w:t>
      </w:r>
      <w:proofErr w:type="spellStart"/>
      <w:r>
        <w:t>mengenai</w:t>
      </w:r>
      <w:proofErr w:type="spellEnd"/>
      <w:r>
        <w:t xml:space="preserve"> </w:t>
      </w:r>
      <w:proofErr w:type="spellStart"/>
      <w:r>
        <w:t>konsep</w:t>
      </w:r>
      <w:proofErr w:type="spellEnd"/>
      <w:r>
        <w:t xml:space="preserve"> </w:t>
      </w:r>
      <w:r w:rsidR="004A1FD4" w:rsidRPr="004A1FD4">
        <w:rPr>
          <w:i/>
          <w:iCs/>
        </w:rPr>
        <w:t>Green Supply Chain Management</w:t>
      </w:r>
      <w:r>
        <w:t xml:space="preserve"> (GSCM) dan model </w:t>
      </w:r>
      <w:r w:rsidR="004A1FD4" w:rsidRPr="004A1FD4">
        <w:rPr>
          <w:i/>
          <w:iCs/>
        </w:rPr>
        <w:t>Supply Chain Operations Reference</w:t>
      </w:r>
      <w:r>
        <w:t xml:space="preserve"> (SCOR). </w:t>
      </w:r>
      <w:proofErr w:type="spellStart"/>
      <w:r>
        <w:t>Tujuannya</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merumuskan</w:t>
      </w:r>
      <w:proofErr w:type="spellEnd"/>
      <w:r>
        <w:t xml:space="preserve"> </w:t>
      </w:r>
      <w:proofErr w:type="spellStart"/>
      <w:r>
        <w:t>indikator-indikator</w:t>
      </w:r>
      <w:proofErr w:type="spellEnd"/>
      <w:r>
        <w:t xml:space="preserve"> yang </w:t>
      </w:r>
      <w:proofErr w:type="spellStart"/>
      <w:r>
        <w:t>sesuai</w:t>
      </w:r>
      <w:proofErr w:type="spellEnd"/>
      <w:r>
        <w:t xml:space="preserve"> </w:t>
      </w:r>
      <w:proofErr w:type="spellStart"/>
      <w:r>
        <w:t>dalam</w:t>
      </w:r>
      <w:proofErr w:type="spellEnd"/>
      <w:r>
        <w:t xml:space="preserve"> </w:t>
      </w:r>
      <w:proofErr w:type="spellStart"/>
      <w:r>
        <w:t>menyusun</w:t>
      </w:r>
      <w:proofErr w:type="spellEnd"/>
      <w:r>
        <w:t xml:space="preserve"> </w:t>
      </w:r>
      <w:proofErr w:type="spellStart"/>
      <w:r>
        <w:t>rancangan</w:t>
      </w:r>
      <w:proofErr w:type="spellEnd"/>
      <w:r>
        <w:t xml:space="preserve"> model </w:t>
      </w:r>
      <w:proofErr w:type="spellStart"/>
      <w:r>
        <w:t>pengukuran</w:t>
      </w:r>
      <w:proofErr w:type="spellEnd"/>
      <w:r>
        <w:t xml:space="preserve"> </w:t>
      </w:r>
      <w:proofErr w:type="spellStart"/>
      <w:r>
        <w:t>kinerja</w:t>
      </w:r>
      <w:proofErr w:type="spellEnd"/>
      <w:r>
        <w:t xml:space="preserve"> </w:t>
      </w:r>
      <w:proofErr w:type="spellStart"/>
      <w:r>
        <w:t>rantai</w:t>
      </w:r>
      <w:proofErr w:type="spellEnd"/>
      <w:r>
        <w:t xml:space="preserve"> </w:t>
      </w:r>
      <w:proofErr w:type="spellStart"/>
      <w:r>
        <w:t>pasok</w:t>
      </w:r>
      <w:proofErr w:type="spellEnd"/>
      <w:r>
        <w:t xml:space="preserve"> yang </w:t>
      </w:r>
      <w:proofErr w:type="spellStart"/>
      <w:r>
        <w:t>berkelanjutan</w:t>
      </w:r>
      <w:proofErr w:type="spellEnd"/>
      <w:r>
        <w:t xml:space="preserve">. </w:t>
      </w:r>
      <w:proofErr w:type="spellStart"/>
      <w:r>
        <w:t>Indikator</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diolah</w:t>
      </w:r>
      <w:proofErr w:type="spellEnd"/>
      <w:r>
        <w:t xml:space="preserve"> </w:t>
      </w:r>
      <w:proofErr w:type="spellStart"/>
      <w:r>
        <w:t>menggunakan</w:t>
      </w:r>
      <w:proofErr w:type="spellEnd"/>
      <w:r>
        <w:t xml:space="preserve"> SPSS, </w:t>
      </w:r>
      <w:proofErr w:type="spellStart"/>
      <w:r>
        <w:t>hasil</w:t>
      </w:r>
      <w:proofErr w:type="spellEnd"/>
      <w:r>
        <w:t xml:space="preserve"> </w:t>
      </w:r>
      <w:proofErr w:type="spellStart"/>
      <w:r>
        <w:t>olahan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tervalidasi</w:t>
      </w:r>
      <w:proofErr w:type="spellEnd"/>
      <w:r>
        <w:t xml:space="preserve"> pada </w:t>
      </w:r>
      <w:proofErr w:type="spellStart"/>
      <w:r>
        <w:t>penelitian</w:t>
      </w:r>
      <w:proofErr w:type="spellEnd"/>
      <w:r>
        <w:t xml:space="preserve"> di </w:t>
      </w:r>
      <w:proofErr w:type="spellStart"/>
      <w:r>
        <w:t>tahun</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variabel</w:t>
      </w:r>
      <w:proofErr w:type="spellEnd"/>
      <w:r>
        <w:t xml:space="preserve"> yang </w:t>
      </w:r>
      <w:proofErr w:type="spellStart"/>
      <w:r>
        <w:t>sama</w:t>
      </w:r>
      <w:proofErr w:type="spellEnd"/>
      <w:r>
        <w:t xml:space="preserve">. </w:t>
      </w:r>
    </w:p>
    <w:p w14:paraId="6C22F6F5" w14:textId="3BA9DE7E" w:rsidR="00C44836" w:rsidRDefault="00C44836" w:rsidP="00C44836">
      <w:pPr>
        <w:pStyle w:val="Body"/>
      </w:pPr>
      <w:proofErr w:type="spellStart"/>
      <w:r>
        <w:t>Penelitian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instrumen</w:t>
      </w:r>
      <w:proofErr w:type="spellEnd"/>
      <w:r>
        <w:t xml:space="preserve"> </w:t>
      </w:r>
      <w:proofErr w:type="spellStart"/>
      <w:r>
        <w:t>kuesioner</w:t>
      </w:r>
      <w:proofErr w:type="spellEnd"/>
      <w:r>
        <w:t xml:space="preserve"> yang </w:t>
      </w:r>
      <w:proofErr w:type="spellStart"/>
      <w:r>
        <w:t>mencakup</w:t>
      </w:r>
      <w:proofErr w:type="spellEnd"/>
      <w:r>
        <w:t xml:space="preserve"> </w:t>
      </w:r>
      <w:proofErr w:type="spellStart"/>
      <w:r>
        <w:t>enam</w:t>
      </w:r>
      <w:proofErr w:type="spellEnd"/>
      <w:r>
        <w:t xml:space="preserve"> </w:t>
      </w:r>
      <w:proofErr w:type="spellStart"/>
      <w:r>
        <w:t>dimensi</w:t>
      </w:r>
      <w:proofErr w:type="spellEnd"/>
      <w:r>
        <w:t xml:space="preserve"> SCOR: </w:t>
      </w:r>
      <w:r w:rsidR="004A1FD4" w:rsidRPr="004A1FD4">
        <w:rPr>
          <w:i/>
          <w:iCs/>
        </w:rPr>
        <w:t>Plan</w:t>
      </w:r>
      <w:r>
        <w:t xml:space="preserve">, </w:t>
      </w:r>
      <w:r w:rsidR="004A1FD4" w:rsidRPr="004A1FD4">
        <w:rPr>
          <w:i/>
          <w:iCs/>
        </w:rPr>
        <w:t>Source</w:t>
      </w:r>
      <w:r>
        <w:t xml:space="preserve">, </w:t>
      </w:r>
      <w:r w:rsidR="004A1FD4" w:rsidRPr="004A1FD4">
        <w:rPr>
          <w:i/>
          <w:iCs/>
        </w:rPr>
        <w:t>Make</w:t>
      </w:r>
      <w:r>
        <w:t xml:space="preserve">, </w:t>
      </w:r>
      <w:r w:rsidR="004A1FD4" w:rsidRPr="004A1FD4">
        <w:rPr>
          <w:i/>
          <w:iCs/>
        </w:rPr>
        <w:t>Deliver</w:t>
      </w:r>
      <w:r>
        <w:t xml:space="preserve">y, </w:t>
      </w:r>
      <w:r w:rsidR="004A1FD4" w:rsidRPr="004A1FD4">
        <w:rPr>
          <w:i/>
          <w:iCs/>
        </w:rPr>
        <w:t>Return</w:t>
      </w:r>
      <w:r>
        <w:t xml:space="preserve">, </w:t>
      </w:r>
      <w:r>
        <w:t xml:space="preserve">dan </w:t>
      </w:r>
      <w:r w:rsidR="004A1FD4" w:rsidRPr="004A1FD4">
        <w:rPr>
          <w:i/>
          <w:iCs/>
        </w:rPr>
        <w:t>Waste</w:t>
      </w:r>
      <w:r>
        <w:t xml:space="preserve">. Skor rata-rata </w:t>
      </w:r>
      <w:proofErr w:type="spellStart"/>
      <w:r>
        <w:t>setiap</w:t>
      </w:r>
      <w:proofErr w:type="spellEnd"/>
      <w:r>
        <w:t xml:space="preserve"> </w:t>
      </w:r>
      <w:proofErr w:type="spellStart"/>
      <w:r>
        <w:t>dimensi</w:t>
      </w:r>
      <w:proofErr w:type="spellEnd"/>
      <w:r>
        <w:t xml:space="preserve"> </w:t>
      </w:r>
      <w:proofErr w:type="spellStart"/>
      <w:r>
        <w:t>dihitung</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tingkat</w:t>
      </w:r>
      <w:proofErr w:type="spellEnd"/>
      <w:r>
        <w:t xml:space="preserve"> </w:t>
      </w:r>
      <w:proofErr w:type="spellStart"/>
      <w:r>
        <w:t>adopsi</w:t>
      </w:r>
      <w:proofErr w:type="spellEnd"/>
      <w:r>
        <w:t xml:space="preserve"> GSCM dan </w:t>
      </w:r>
      <w:proofErr w:type="spellStart"/>
      <w:r>
        <w:t>kinerja</w:t>
      </w:r>
      <w:proofErr w:type="spellEnd"/>
      <w:r>
        <w:t xml:space="preserve"> </w:t>
      </w:r>
      <w:proofErr w:type="spellStart"/>
      <w:r>
        <w:t>lingkungan</w:t>
      </w:r>
      <w:proofErr w:type="spellEnd"/>
      <w:r>
        <w:t xml:space="preserve">. </w:t>
      </w:r>
      <w:proofErr w:type="spellStart"/>
      <w:r>
        <w:t>Analisis</w:t>
      </w:r>
      <w:proofErr w:type="spellEnd"/>
      <w:r>
        <w:t xml:space="preserve"> </w:t>
      </w:r>
      <w:proofErr w:type="spellStart"/>
      <w:r>
        <w:t>regresi</w:t>
      </w:r>
      <w:proofErr w:type="spellEnd"/>
      <w:r>
        <w:t xml:space="preserve"> linear </w:t>
      </w:r>
      <w:proofErr w:type="spellStart"/>
      <w:r>
        <w:t>dilakukan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proofErr w:type="spellStart"/>
      <w:r>
        <w:t>adopsi</w:t>
      </w:r>
      <w:proofErr w:type="spellEnd"/>
      <w:r>
        <w:t xml:space="preserve"> GSCM </w:t>
      </w:r>
      <w:proofErr w:type="spellStart"/>
      <w:r>
        <w:t>terhadap</w:t>
      </w:r>
      <w:proofErr w:type="spellEnd"/>
      <w:r>
        <w:t xml:space="preserve"> </w:t>
      </w:r>
      <w:proofErr w:type="spellStart"/>
      <w:r>
        <w:t>kinerja</w:t>
      </w:r>
      <w:proofErr w:type="spellEnd"/>
      <w:r>
        <w:t xml:space="preserve"> </w:t>
      </w:r>
      <w:proofErr w:type="spellStart"/>
      <w:r>
        <w:t>lingkungan</w:t>
      </w:r>
      <w:proofErr w:type="spellEnd"/>
      <w:r>
        <w:t xml:space="preserve">. Uji </w:t>
      </w:r>
      <w:proofErr w:type="spellStart"/>
      <w:r>
        <w:t>multikolinearitas</w:t>
      </w:r>
      <w:proofErr w:type="spellEnd"/>
      <w:r>
        <w:t xml:space="preserve"> </w:t>
      </w:r>
      <w:proofErr w:type="spellStart"/>
      <w:r>
        <w:t>melalui</w:t>
      </w:r>
      <w:proofErr w:type="spellEnd"/>
      <w:r>
        <w:t xml:space="preserve"> VIF juga </w:t>
      </w:r>
      <w:proofErr w:type="spellStart"/>
      <w:r>
        <w:t>digunakan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validitas</w:t>
      </w:r>
      <w:proofErr w:type="spellEnd"/>
      <w:r>
        <w:t xml:space="preserve"> model.</w:t>
      </w:r>
    </w:p>
    <w:p w14:paraId="146906E6" w14:textId="77777777" w:rsidR="00C44836" w:rsidRDefault="00C44836" w:rsidP="00C44836">
      <w:pPr>
        <w:pStyle w:val="Body"/>
      </w:pPr>
      <w:proofErr w:type="spellStart"/>
      <w:r>
        <w:t>Tahapan</w:t>
      </w:r>
      <w:proofErr w:type="spellEnd"/>
      <w:r>
        <w:t xml:space="preserve"> </w:t>
      </w:r>
      <w:proofErr w:type="spellStart"/>
      <w:r>
        <w:t>berikutnya</w:t>
      </w:r>
      <w:proofErr w:type="spellEnd"/>
      <w:r>
        <w:t xml:space="preserve"> </w:t>
      </w:r>
      <w:proofErr w:type="spellStart"/>
      <w:r>
        <w:t>yaitu</w:t>
      </w:r>
      <w:proofErr w:type="spellEnd"/>
      <w:r>
        <w:t xml:space="preserve"> </w:t>
      </w:r>
      <w:proofErr w:type="spellStart"/>
      <w:r>
        <w:t>melakukan</w:t>
      </w:r>
      <w:proofErr w:type="spellEnd"/>
      <w:r>
        <w:t xml:space="preserve"> </w:t>
      </w:r>
      <w:proofErr w:type="spellStart"/>
      <w:r>
        <w:t>pengukuran</w:t>
      </w:r>
      <w:proofErr w:type="spellEnd"/>
      <w:r>
        <w:t xml:space="preserve"> dan </w:t>
      </w:r>
      <w:proofErr w:type="spellStart"/>
      <w:r>
        <w:t>pengembangan</w:t>
      </w:r>
      <w:proofErr w:type="spellEnd"/>
      <w:r>
        <w:t xml:space="preserve"> data yang </w:t>
      </w:r>
      <w:proofErr w:type="spellStart"/>
      <w:r>
        <w:t>dilaksanakan</w:t>
      </w:r>
      <w:proofErr w:type="spellEnd"/>
      <w:r>
        <w:t xml:space="preserve"> </w:t>
      </w:r>
      <w:proofErr w:type="spellStart"/>
      <w:r>
        <w:t>dengan</w:t>
      </w:r>
      <w:proofErr w:type="spellEnd"/>
      <w:r>
        <w:t xml:space="preserve">: </w:t>
      </w:r>
    </w:p>
    <w:p w14:paraId="1C3A5CA1" w14:textId="2785A4AF" w:rsidR="00C44836" w:rsidRDefault="00C44836" w:rsidP="00C44836">
      <w:pPr>
        <w:pStyle w:val="Body"/>
        <w:numPr>
          <w:ilvl w:val="0"/>
          <w:numId w:val="7"/>
        </w:numPr>
        <w:ind w:left="284" w:hanging="284"/>
      </w:pPr>
      <w:proofErr w:type="spellStart"/>
      <w:r>
        <w:t>Mengidentifikasi</w:t>
      </w:r>
      <w:proofErr w:type="spellEnd"/>
      <w:r>
        <w:t xml:space="preserve"> </w:t>
      </w:r>
      <w:proofErr w:type="spellStart"/>
      <w:r>
        <w:t>indikator</w:t>
      </w:r>
      <w:proofErr w:type="spellEnd"/>
      <w:r>
        <w:t xml:space="preserve"> </w:t>
      </w:r>
      <w:proofErr w:type="spellStart"/>
      <w:r>
        <w:t>kinerja</w:t>
      </w:r>
      <w:proofErr w:type="spellEnd"/>
      <w:r>
        <w:t xml:space="preserve"> </w:t>
      </w:r>
      <w:proofErr w:type="spellStart"/>
      <w:r>
        <w:t>utama</w:t>
      </w:r>
      <w:proofErr w:type="spellEnd"/>
      <w:r>
        <w:t xml:space="preserve"> (Key Performance Indicators/KPI) yang </w:t>
      </w:r>
      <w:proofErr w:type="spellStart"/>
      <w:r>
        <w:t>relevan</w:t>
      </w:r>
      <w:proofErr w:type="spellEnd"/>
      <w:r>
        <w:t xml:space="preserve">, </w:t>
      </w:r>
      <w:proofErr w:type="spellStart"/>
      <w:r>
        <w:t>berdasarkan</w:t>
      </w:r>
      <w:proofErr w:type="spellEnd"/>
      <w:r>
        <w:t xml:space="preserve"> </w:t>
      </w:r>
      <w:proofErr w:type="spellStart"/>
      <w:r>
        <w:t>kajian</w:t>
      </w:r>
      <w:proofErr w:type="spellEnd"/>
      <w:r>
        <w:t xml:space="preserve"> </w:t>
      </w:r>
      <w:proofErr w:type="spellStart"/>
      <w:r>
        <w:t>literatur</w:t>
      </w:r>
      <w:proofErr w:type="spellEnd"/>
      <w:r>
        <w:t xml:space="preserve"> </w:t>
      </w:r>
      <w:proofErr w:type="spellStart"/>
      <w:r>
        <w:t>mengenai</w:t>
      </w:r>
      <w:proofErr w:type="spellEnd"/>
      <w:r>
        <w:t xml:space="preserve"> </w:t>
      </w:r>
      <w:r w:rsidR="004A1FD4" w:rsidRPr="004A1FD4">
        <w:rPr>
          <w:i/>
          <w:iCs/>
        </w:rPr>
        <w:t>Green Supply Chain Management</w:t>
      </w:r>
      <w:r>
        <w:t xml:space="preserve"> (GSCM) dan </w:t>
      </w:r>
      <w:r w:rsidR="004A1FD4" w:rsidRPr="004A1FD4">
        <w:rPr>
          <w:i/>
          <w:iCs/>
        </w:rPr>
        <w:t>Supply Chain Operations Reference</w:t>
      </w:r>
      <w:r>
        <w:t xml:space="preserve"> (SCOR), </w:t>
      </w:r>
      <w:proofErr w:type="spellStart"/>
      <w:r>
        <w:t>serta</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narasumber</w:t>
      </w:r>
      <w:proofErr w:type="spellEnd"/>
      <w:r>
        <w:t xml:space="preserve"> yang </w:t>
      </w:r>
      <w:proofErr w:type="spellStart"/>
      <w:r>
        <w:t>memiliki</w:t>
      </w:r>
      <w:proofErr w:type="spellEnd"/>
      <w:r>
        <w:t xml:space="preserve"> </w:t>
      </w:r>
      <w:proofErr w:type="spellStart"/>
      <w:r>
        <w:t>pengalaman</w:t>
      </w:r>
      <w:proofErr w:type="spellEnd"/>
      <w:r>
        <w:t xml:space="preserve"> </w:t>
      </w:r>
      <w:proofErr w:type="spellStart"/>
      <w:r>
        <w:t>langsung</w:t>
      </w:r>
      <w:proofErr w:type="spellEnd"/>
      <w:r>
        <w:t xml:space="preserve"> di </w:t>
      </w:r>
      <w:proofErr w:type="spellStart"/>
      <w:r>
        <w:t>bidang</w:t>
      </w:r>
      <w:proofErr w:type="spellEnd"/>
      <w:r>
        <w:t xml:space="preserve"> </w:t>
      </w:r>
      <w:proofErr w:type="spellStart"/>
      <w:r>
        <w:t>rantai</w:t>
      </w:r>
      <w:proofErr w:type="spellEnd"/>
      <w:r>
        <w:t xml:space="preserve"> </w:t>
      </w:r>
      <w:proofErr w:type="spellStart"/>
      <w:r>
        <w:t>pasok</w:t>
      </w:r>
      <w:proofErr w:type="spellEnd"/>
      <w:r>
        <w:t xml:space="preserve">. </w:t>
      </w:r>
    </w:p>
    <w:p w14:paraId="06005360" w14:textId="39E855E7" w:rsidR="00C44836" w:rsidRDefault="00C44836" w:rsidP="00C44836">
      <w:pPr>
        <w:pStyle w:val="Body"/>
        <w:numPr>
          <w:ilvl w:val="0"/>
          <w:numId w:val="7"/>
        </w:numPr>
        <w:ind w:left="284" w:hanging="284"/>
      </w:pPr>
      <w:proofErr w:type="spellStart"/>
      <w:r>
        <w:t>Setelah</w:t>
      </w:r>
      <w:proofErr w:type="spellEnd"/>
      <w:r>
        <w:t xml:space="preserve"> KPI </w:t>
      </w:r>
      <w:proofErr w:type="spellStart"/>
      <w:r>
        <w:t>dirumuskan</w:t>
      </w:r>
      <w:proofErr w:type="spellEnd"/>
      <w:r>
        <w:t xml:space="preserve">, </w:t>
      </w:r>
      <w:proofErr w:type="spellStart"/>
      <w:r>
        <w:t>dilakukan</w:t>
      </w:r>
      <w:proofErr w:type="spellEnd"/>
      <w:r>
        <w:t xml:space="preserve"> proses </w:t>
      </w:r>
      <w:proofErr w:type="spellStart"/>
      <w:r>
        <w:t>validasi</w:t>
      </w:r>
      <w:proofErr w:type="spellEnd"/>
      <w:r>
        <w:t xml:space="preserve"> </w:t>
      </w:r>
      <w:proofErr w:type="spellStart"/>
      <w:r>
        <w:t>dengan</w:t>
      </w:r>
      <w:proofErr w:type="spellEnd"/>
      <w:r>
        <w:t xml:space="preserve"> </w:t>
      </w:r>
      <w:proofErr w:type="spellStart"/>
      <w:r>
        <w:t>meminta</w:t>
      </w:r>
      <w:proofErr w:type="spellEnd"/>
      <w:r>
        <w:t xml:space="preserve"> para </w:t>
      </w:r>
      <w:proofErr w:type="spellStart"/>
      <w:r>
        <w:t>narasumber</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prioritas</w:t>
      </w:r>
      <w:proofErr w:type="spellEnd"/>
      <w:r>
        <w:t xml:space="preserve"> dan </w:t>
      </w:r>
      <w:proofErr w:type="spellStart"/>
      <w:r>
        <w:t>memberikan</w:t>
      </w:r>
      <w:proofErr w:type="spellEnd"/>
      <w:r>
        <w:t xml:space="preserve"> </w:t>
      </w:r>
      <w:proofErr w:type="spellStart"/>
      <w:r>
        <w:t>penilaian</w:t>
      </w:r>
      <w:proofErr w:type="spellEnd"/>
      <w:r>
        <w:t xml:space="preserve"> </w:t>
      </w:r>
      <w:proofErr w:type="spellStart"/>
      <w:r>
        <w:t>terhadap</w:t>
      </w:r>
      <w:proofErr w:type="spellEnd"/>
      <w:r>
        <w:t xml:space="preserve"> masing-masing </w:t>
      </w:r>
      <w:proofErr w:type="spellStart"/>
      <w:r>
        <w:t>indikator</w:t>
      </w:r>
      <w:proofErr w:type="spellEnd"/>
      <w:r>
        <w:t xml:space="preserve"> </w:t>
      </w:r>
      <w:proofErr w:type="spellStart"/>
      <w:r>
        <w:t>menggunakan</w:t>
      </w:r>
      <w:proofErr w:type="spellEnd"/>
      <w:r>
        <w:t xml:space="preserve"> </w:t>
      </w:r>
      <w:proofErr w:type="spellStart"/>
      <w:r>
        <w:t>skala</w:t>
      </w:r>
      <w:proofErr w:type="spellEnd"/>
      <w:r>
        <w:t xml:space="preserve"> Likert. Nilai-</w:t>
      </w:r>
      <w:proofErr w:type="spellStart"/>
      <w:r>
        <w:t>nilai</w:t>
      </w:r>
      <w:proofErr w:type="spellEnd"/>
      <w:r>
        <w:t xml:space="preserve"> yang </w:t>
      </w:r>
      <w:proofErr w:type="spellStart"/>
      <w:r>
        <w:t>diperoleh</w:t>
      </w:r>
      <w:proofErr w:type="spellEnd"/>
      <w:r>
        <w:t xml:space="preserve"> </w:t>
      </w:r>
      <w:proofErr w:type="spellStart"/>
      <w:r>
        <w:t>kemudian</w:t>
      </w:r>
      <w:proofErr w:type="spellEnd"/>
      <w:r>
        <w:t xml:space="preserve"> </w:t>
      </w:r>
      <w:proofErr w:type="spellStart"/>
      <w:r>
        <w:t>diukur</w:t>
      </w:r>
      <w:proofErr w:type="spellEnd"/>
      <w:r>
        <w:t xml:space="preserve"> dan </w:t>
      </w:r>
      <w:proofErr w:type="spellStart"/>
      <w:r>
        <w:t>dianalisis</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persepsi</w:t>
      </w:r>
      <w:proofErr w:type="spellEnd"/>
      <w:r>
        <w:t xml:space="preserve"> </w:t>
      </w:r>
      <w:proofErr w:type="spellStart"/>
      <w:r>
        <w:t>serta</w:t>
      </w:r>
      <w:proofErr w:type="spellEnd"/>
      <w:r>
        <w:t xml:space="preserve"> </w:t>
      </w:r>
      <w:proofErr w:type="spellStart"/>
      <w:r>
        <w:t>tingkat</w:t>
      </w:r>
      <w:proofErr w:type="spellEnd"/>
      <w:r>
        <w:t xml:space="preserve"> </w:t>
      </w:r>
      <w:proofErr w:type="spellStart"/>
      <w:r>
        <w:t>kepentingan</w:t>
      </w:r>
      <w:proofErr w:type="spellEnd"/>
      <w:r>
        <w:t xml:space="preserve"> </w:t>
      </w:r>
      <w:proofErr w:type="spellStart"/>
      <w:r>
        <w:t>setiap</w:t>
      </w:r>
      <w:proofErr w:type="spellEnd"/>
      <w:r>
        <w:t xml:space="preserve"> KPI. </w:t>
      </w:r>
    </w:p>
    <w:p w14:paraId="558B36E8" w14:textId="213443DB" w:rsidR="00C44836" w:rsidRDefault="00C44836" w:rsidP="00C44836">
      <w:pPr>
        <w:pStyle w:val="Body"/>
        <w:numPr>
          <w:ilvl w:val="0"/>
          <w:numId w:val="7"/>
        </w:numPr>
        <w:ind w:left="284" w:hanging="284"/>
      </w:pPr>
      <w:proofErr w:type="spellStart"/>
      <w:r>
        <w:t>Tahap</w:t>
      </w:r>
      <w:proofErr w:type="spellEnd"/>
      <w:r>
        <w:t xml:space="preserve"> </w:t>
      </w:r>
      <w:proofErr w:type="spellStart"/>
      <w:r>
        <w:t>akhir</w:t>
      </w:r>
      <w:proofErr w:type="spellEnd"/>
      <w:r>
        <w:t xml:space="preserve"> </w:t>
      </w:r>
      <w:proofErr w:type="spellStart"/>
      <w:r>
        <w:t>melibatkan</w:t>
      </w:r>
      <w:proofErr w:type="spellEnd"/>
      <w:r>
        <w:t xml:space="preserve"> </w:t>
      </w:r>
      <w:proofErr w:type="spellStart"/>
      <w:r>
        <w:t>integrasi</w:t>
      </w:r>
      <w:proofErr w:type="spellEnd"/>
      <w:r>
        <w:t xml:space="preserve"> </w:t>
      </w:r>
      <w:proofErr w:type="spellStart"/>
      <w:r>
        <w:t>antara</w:t>
      </w:r>
      <w:proofErr w:type="spellEnd"/>
      <w:r>
        <w:t xml:space="preserve"> </w:t>
      </w:r>
      <w:proofErr w:type="spellStart"/>
      <w:r>
        <w:t>pendekatan</w:t>
      </w:r>
      <w:proofErr w:type="spellEnd"/>
      <w:r>
        <w:t xml:space="preserve"> GSCM dan SCOR guna </w:t>
      </w:r>
      <w:proofErr w:type="spellStart"/>
      <w:r>
        <w:t>memperoleh</w:t>
      </w:r>
      <w:proofErr w:type="spellEnd"/>
      <w:r>
        <w:t xml:space="preserve"> </w:t>
      </w:r>
      <w:proofErr w:type="spellStart"/>
      <w:r>
        <w:t>pemahaman</w:t>
      </w:r>
      <w:proofErr w:type="spellEnd"/>
      <w:r>
        <w:t xml:space="preserve"> </w:t>
      </w:r>
      <w:proofErr w:type="spellStart"/>
      <w:r>
        <w:t>menyeluruh</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menarik</w:t>
      </w:r>
      <w:proofErr w:type="spellEnd"/>
      <w:r>
        <w:t xml:space="preserve"> </w:t>
      </w:r>
      <w:proofErr w:type="spellStart"/>
      <w:r>
        <w:t>kesimpulan</w:t>
      </w:r>
      <w:proofErr w:type="spellEnd"/>
      <w:r>
        <w:t xml:space="preserve"> dan </w:t>
      </w:r>
      <w:proofErr w:type="spellStart"/>
      <w:r>
        <w:t>merancang</w:t>
      </w:r>
      <w:proofErr w:type="spellEnd"/>
      <w:r>
        <w:t xml:space="preserve"> model </w:t>
      </w:r>
      <w:proofErr w:type="spellStart"/>
      <w:r>
        <w:t>pengukuran</w:t>
      </w:r>
      <w:proofErr w:type="spellEnd"/>
      <w:r>
        <w:t xml:space="preserve"> </w:t>
      </w:r>
      <w:proofErr w:type="spellStart"/>
      <w:r>
        <w:t>kinerja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konteks</w:t>
      </w:r>
      <w:proofErr w:type="spellEnd"/>
      <w:r>
        <w:t xml:space="preserve"> UMKM </w:t>
      </w:r>
      <w:proofErr w:type="spellStart"/>
      <w:r>
        <w:t>berkelanjutan</w:t>
      </w:r>
      <w:proofErr w:type="spellEnd"/>
      <w:r>
        <w:t>.</w:t>
      </w:r>
    </w:p>
    <w:p w14:paraId="58C6427D" w14:textId="10A0FF77" w:rsidR="00C44836" w:rsidRDefault="00C44836" w:rsidP="00C44836">
      <w:pPr>
        <w:pStyle w:val="Body"/>
      </w:pPr>
      <w:proofErr w:type="spellStart"/>
      <w:r>
        <w:t>Selanjutnya</w:t>
      </w:r>
      <w:proofErr w:type="spellEnd"/>
      <w:r>
        <w:t xml:space="preserve"> </w:t>
      </w:r>
      <w:proofErr w:type="spellStart"/>
      <w:r>
        <w:t>menganalisis</w:t>
      </w:r>
      <w:proofErr w:type="spellEnd"/>
      <w:r>
        <w:t xml:space="preserve"> </w:t>
      </w:r>
      <w:proofErr w:type="spellStart"/>
      <w:r>
        <w:t>variabel-variabel</w:t>
      </w:r>
      <w:proofErr w:type="spellEnd"/>
      <w:r>
        <w:t xml:space="preserve"> yang </w:t>
      </w:r>
      <w:proofErr w:type="spellStart"/>
      <w:r>
        <w:t>berkontribusi</w:t>
      </w:r>
      <w:proofErr w:type="spellEnd"/>
      <w:r>
        <w:t xml:space="preserve"> </w:t>
      </w:r>
      <w:proofErr w:type="spellStart"/>
      <w:r>
        <w:t>terhadap</w:t>
      </w:r>
      <w:proofErr w:type="spellEnd"/>
      <w:r>
        <w:t xml:space="preserve"> </w:t>
      </w:r>
      <w:proofErr w:type="spellStart"/>
      <w:r>
        <w:t>dampak</w:t>
      </w:r>
      <w:proofErr w:type="spellEnd"/>
      <w:r>
        <w:t xml:space="preserve"> </w:t>
      </w:r>
      <w:proofErr w:type="spellStart"/>
      <w:r>
        <w:t>lingkungan</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mengacu</w:t>
      </w:r>
      <w:proofErr w:type="spellEnd"/>
      <w:r>
        <w:t xml:space="preserve"> pada </w:t>
      </w:r>
      <w:proofErr w:type="spellStart"/>
      <w:r>
        <w:t>enam</w:t>
      </w:r>
      <w:proofErr w:type="spellEnd"/>
      <w:r>
        <w:t xml:space="preserve"> </w:t>
      </w:r>
      <w:proofErr w:type="spellStart"/>
      <w:r>
        <w:t>tahapan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rantai</w:t>
      </w:r>
      <w:proofErr w:type="spellEnd"/>
      <w:r>
        <w:t xml:space="preserve"> </w:t>
      </w:r>
      <w:proofErr w:type="spellStart"/>
      <w:r>
        <w:t>pasok</w:t>
      </w:r>
      <w:proofErr w:type="spellEnd"/>
      <w:r>
        <w:t xml:space="preserve">, </w:t>
      </w:r>
      <w:proofErr w:type="spellStart"/>
      <w:r>
        <w:t>yaitu</w:t>
      </w:r>
      <w:proofErr w:type="spellEnd"/>
      <w:r>
        <w:t xml:space="preserve">: </w:t>
      </w:r>
      <w:proofErr w:type="spellStart"/>
      <w:r>
        <w:t>tahap</w:t>
      </w:r>
      <w:proofErr w:type="spellEnd"/>
      <w:r>
        <w:t xml:space="preserve"> </w:t>
      </w:r>
      <w:proofErr w:type="spellStart"/>
      <w:r>
        <w:t>perencanaan</w:t>
      </w:r>
      <w:proofErr w:type="spellEnd"/>
      <w:r>
        <w:t xml:space="preserve"> (</w:t>
      </w:r>
      <w:r w:rsidR="004A1FD4" w:rsidRPr="004A1FD4">
        <w:rPr>
          <w:i/>
          <w:iCs/>
        </w:rPr>
        <w:t>Plan</w:t>
      </w:r>
      <w:r>
        <w:t xml:space="preserve">), </w:t>
      </w:r>
      <w:proofErr w:type="spellStart"/>
      <w:r>
        <w:t>pemilihan</w:t>
      </w:r>
      <w:proofErr w:type="spellEnd"/>
      <w:r>
        <w:t xml:space="preserve"> dan </w:t>
      </w:r>
      <w:proofErr w:type="spellStart"/>
      <w:r>
        <w:t>pengadaan</w:t>
      </w:r>
      <w:proofErr w:type="spellEnd"/>
      <w:r>
        <w:t xml:space="preserve"> </w:t>
      </w:r>
      <w:proofErr w:type="spellStart"/>
      <w:r>
        <w:t>bahan</w:t>
      </w:r>
      <w:proofErr w:type="spellEnd"/>
      <w:r>
        <w:t xml:space="preserve"> </w:t>
      </w:r>
      <w:proofErr w:type="spellStart"/>
      <w:r>
        <w:t>baku</w:t>
      </w:r>
      <w:proofErr w:type="spellEnd"/>
      <w:r>
        <w:t xml:space="preserve"> (</w:t>
      </w:r>
      <w:r w:rsidR="004A1FD4" w:rsidRPr="004A1FD4">
        <w:rPr>
          <w:i/>
          <w:iCs/>
        </w:rPr>
        <w:t>Source</w:t>
      </w:r>
      <w:r>
        <w:t xml:space="preserve">), proses </w:t>
      </w:r>
      <w:proofErr w:type="spellStart"/>
      <w:r>
        <w:t>produksi</w:t>
      </w:r>
      <w:proofErr w:type="spellEnd"/>
      <w:r>
        <w:t xml:space="preserve"> (</w:t>
      </w:r>
      <w:r w:rsidR="004A1FD4" w:rsidRPr="004A1FD4">
        <w:rPr>
          <w:i/>
          <w:iCs/>
        </w:rPr>
        <w:t>Make</w:t>
      </w:r>
      <w:r>
        <w:t xml:space="preserve">), </w:t>
      </w:r>
      <w:proofErr w:type="spellStart"/>
      <w:r>
        <w:t>kegiatan</w:t>
      </w:r>
      <w:proofErr w:type="spellEnd"/>
      <w:r>
        <w:t xml:space="preserve"> </w:t>
      </w:r>
      <w:proofErr w:type="spellStart"/>
      <w:r>
        <w:t>pengiriman</w:t>
      </w:r>
      <w:proofErr w:type="spellEnd"/>
      <w:r>
        <w:t xml:space="preserve"> </w:t>
      </w:r>
      <w:proofErr w:type="spellStart"/>
      <w:r>
        <w:t>serta</w:t>
      </w:r>
      <w:proofErr w:type="spellEnd"/>
      <w:r>
        <w:t xml:space="preserve"> </w:t>
      </w:r>
      <w:proofErr w:type="spellStart"/>
      <w:r>
        <w:t>pengemasan</w:t>
      </w:r>
      <w:proofErr w:type="spellEnd"/>
      <w:r>
        <w:t xml:space="preserve"> </w:t>
      </w:r>
      <w:proofErr w:type="spellStart"/>
      <w:r>
        <w:t>produk</w:t>
      </w:r>
      <w:proofErr w:type="spellEnd"/>
      <w:r>
        <w:t xml:space="preserve"> (</w:t>
      </w:r>
      <w:r w:rsidR="004A1FD4" w:rsidRPr="004A1FD4">
        <w:rPr>
          <w:i/>
          <w:iCs/>
        </w:rPr>
        <w:t>Deliver</w:t>
      </w:r>
      <w:r>
        <w:t xml:space="preserve">y), proses </w:t>
      </w:r>
      <w:proofErr w:type="spellStart"/>
      <w:r>
        <w:t>pengembalian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produk</w:t>
      </w:r>
      <w:proofErr w:type="spellEnd"/>
      <w:r>
        <w:t xml:space="preserve"> (</w:t>
      </w:r>
      <w:r w:rsidR="004A1FD4" w:rsidRPr="004A1FD4">
        <w:rPr>
          <w:i/>
          <w:iCs/>
        </w:rPr>
        <w:t>Return</w:t>
      </w:r>
      <w:r>
        <w:t xml:space="preserve">), dan </w:t>
      </w:r>
      <w:proofErr w:type="spellStart"/>
      <w:r>
        <w:t>pengelolaan</w:t>
      </w:r>
      <w:proofErr w:type="spellEnd"/>
      <w:r>
        <w:t xml:space="preserve"> </w:t>
      </w:r>
      <w:proofErr w:type="spellStart"/>
      <w:r>
        <w:t>limbah</w:t>
      </w:r>
      <w:proofErr w:type="spellEnd"/>
      <w:r>
        <w:t xml:space="preserve"> </w:t>
      </w:r>
      <w:proofErr w:type="spellStart"/>
      <w:r>
        <w:t>hasil</w:t>
      </w:r>
      <w:proofErr w:type="spellEnd"/>
      <w:r>
        <w:t xml:space="preserve"> </w:t>
      </w:r>
      <w:proofErr w:type="spellStart"/>
      <w:r>
        <w:t>produksi</w:t>
      </w:r>
      <w:proofErr w:type="spellEnd"/>
      <w:r>
        <w:t xml:space="preserve"> (</w:t>
      </w:r>
      <w:r w:rsidR="004A1FD4" w:rsidRPr="004A1FD4">
        <w:rPr>
          <w:i/>
          <w:iCs/>
        </w:rPr>
        <w:t>Waste</w:t>
      </w:r>
      <w:r>
        <w:t>).</w:t>
      </w:r>
    </w:p>
    <w:p w14:paraId="63EDD78B" w14:textId="48F197F1" w:rsidR="00D81E77" w:rsidRDefault="00C44836" w:rsidP="00C44836">
      <w:pPr>
        <w:pStyle w:val="Body"/>
      </w:pPr>
      <w:proofErr w:type="spellStart"/>
      <w:r>
        <w:t>Pengumpulan</w:t>
      </w:r>
      <w:proofErr w:type="spellEnd"/>
      <w:r>
        <w:t xml:space="preserve"> data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lapangan</w:t>
      </w:r>
      <w:proofErr w:type="spellEnd"/>
      <w:r>
        <w:t xml:space="preserve">, </w:t>
      </w:r>
      <w:proofErr w:type="spellStart"/>
      <w:r>
        <w:t>wawancara</w:t>
      </w:r>
      <w:proofErr w:type="spellEnd"/>
      <w:r>
        <w:t xml:space="preserve"> dan </w:t>
      </w:r>
      <w:proofErr w:type="spellStart"/>
      <w:r>
        <w:t>pengisian</w:t>
      </w:r>
      <w:proofErr w:type="spellEnd"/>
      <w:r>
        <w:t xml:space="preserve"> </w:t>
      </w:r>
      <w:proofErr w:type="spellStart"/>
      <w:r>
        <w:t>kuesioner</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seorang</w:t>
      </w:r>
      <w:proofErr w:type="spellEnd"/>
      <w:r>
        <w:t xml:space="preserve"> yang </w:t>
      </w:r>
      <w:proofErr w:type="spellStart"/>
      <w:r>
        <w:t>berhubungan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kegiatan</w:t>
      </w:r>
      <w:proofErr w:type="spellEnd"/>
      <w:r>
        <w:t xml:space="preserve"> GSCM dan proses </w:t>
      </w:r>
      <w:proofErr w:type="spellStart"/>
      <w:r>
        <w:t>produksi</w:t>
      </w:r>
      <w:proofErr w:type="spellEnd"/>
      <w:r>
        <w:t xml:space="preserve"> UMKM.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indikator</w:t>
      </w:r>
      <w:proofErr w:type="spellEnd"/>
      <w:r>
        <w:t xml:space="preserve"> yang </w:t>
      </w:r>
      <w:proofErr w:type="spellStart"/>
      <w:r>
        <w:t>digunakan</w:t>
      </w:r>
      <w:proofErr w:type="spellEnd"/>
      <w:r>
        <w:t>:</w:t>
      </w:r>
    </w:p>
    <w:p w14:paraId="3EBA4F16" w14:textId="77777777" w:rsidR="00C44836" w:rsidRDefault="00C44836" w:rsidP="00C44836">
      <w:pPr>
        <w:pStyle w:val="Body"/>
        <w:ind w:firstLine="0"/>
        <w:sectPr w:rsidR="00C44836" w:rsidSect="00C44836">
          <w:type w:val="continuous"/>
          <w:pgSz w:w="12240" w:h="15840"/>
          <w:pgMar w:top="1701" w:right="1134" w:bottom="1134" w:left="1418" w:header="720" w:footer="720" w:gutter="0"/>
          <w:cols w:num="2" w:space="567"/>
          <w:docGrid w:linePitch="360"/>
        </w:sectPr>
      </w:pPr>
    </w:p>
    <w:p w14:paraId="7026716F" w14:textId="77777777" w:rsidR="00D81E77" w:rsidRDefault="00D81E77" w:rsidP="00C44836">
      <w:pPr>
        <w:pStyle w:val="Body"/>
        <w:ind w:firstLine="0"/>
      </w:pPr>
    </w:p>
    <w:p w14:paraId="7E565AFC" w14:textId="77777777" w:rsidR="00C44836" w:rsidRDefault="00C44836" w:rsidP="00C44836">
      <w:pPr>
        <w:pStyle w:val="Body"/>
        <w:ind w:firstLine="0"/>
      </w:pPr>
    </w:p>
    <w:p w14:paraId="2AD96FFB" w14:textId="77777777" w:rsidR="00C44836" w:rsidRDefault="00C44836" w:rsidP="003136A9">
      <w:pPr>
        <w:pStyle w:val="Body"/>
        <w:sectPr w:rsidR="00C44836" w:rsidSect="00605102">
          <w:type w:val="continuous"/>
          <w:pgSz w:w="12240" w:h="15840"/>
          <w:pgMar w:top="1701" w:right="1134" w:bottom="1134" w:left="1418" w:header="720" w:footer="720" w:gutter="0"/>
          <w:cols w:num="2" w:space="567"/>
          <w:docGrid w:linePitch="360"/>
        </w:sectPr>
      </w:pPr>
    </w:p>
    <w:p w14:paraId="6BB73AD7" w14:textId="77777777" w:rsidR="00C44836" w:rsidRPr="00C44836" w:rsidRDefault="00C44836" w:rsidP="00C44836">
      <w:pPr>
        <w:pStyle w:val="content"/>
        <w:spacing w:before="0" w:after="0"/>
        <w:ind w:firstLine="0"/>
        <w:jc w:val="center"/>
        <w:rPr>
          <w:szCs w:val="20"/>
        </w:rPr>
      </w:pPr>
      <w:r w:rsidRPr="00C44836">
        <w:rPr>
          <w:szCs w:val="20"/>
        </w:rPr>
        <w:t>Tabel 1. Daftar Variabel</w:t>
      </w:r>
    </w:p>
    <w:tbl>
      <w:tblPr>
        <w:tblW w:w="8364" w:type="dxa"/>
        <w:jc w:val="center"/>
        <w:tblLook w:val="04A0" w:firstRow="1" w:lastRow="0" w:firstColumn="1" w:lastColumn="0" w:noHBand="0" w:noVBand="1"/>
      </w:tblPr>
      <w:tblGrid>
        <w:gridCol w:w="716"/>
        <w:gridCol w:w="7648"/>
      </w:tblGrid>
      <w:tr w:rsidR="00E55844" w:rsidRPr="00C61932" w14:paraId="211BA68D" w14:textId="77777777" w:rsidTr="00C44836">
        <w:trPr>
          <w:trHeight w:val="260"/>
          <w:tblHeader/>
          <w:jc w:val="center"/>
        </w:trPr>
        <w:tc>
          <w:tcPr>
            <w:tcW w:w="716" w:type="dxa"/>
            <w:tcBorders>
              <w:top w:val="single" w:sz="4" w:space="0" w:color="auto"/>
              <w:bottom w:val="single" w:sz="4" w:space="0" w:color="auto"/>
            </w:tcBorders>
            <w:noWrap/>
            <w:vAlign w:val="center"/>
            <w:hideMark/>
          </w:tcPr>
          <w:p w14:paraId="6F5941B0"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Kode</w:t>
            </w:r>
          </w:p>
        </w:tc>
        <w:tc>
          <w:tcPr>
            <w:tcW w:w="7648" w:type="dxa"/>
            <w:tcBorders>
              <w:top w:val="single" w:sz="4" w:space="0" w:color="auto"/>
              <w:bottom w:val="single" w:sz="4" w:space="0" w:color="auto"/>
            </w:tcBorders>
            <w:noWrap/>
            <w:vAlign w:val="center"/>
            <w:hideMark/>
          </w:tcPr>
          <w:p w14:paraId="4E39F93E" w14:textId="77777777" w:rsidR="00C44836" w:rsidRPr="00C61932" w:rsidRDefault="00C44836" w:rsidP="00DB460D">
            <w:pPr>
              <w:jc w:val="center"/>
              <w:rPr>
                <w:b/>
                <w:bCs/>
                <w:color w:val="000000"/>
                <w:sz w:val="20"/>
                <w:szCs w:val="20"/>
                <w:lang w:eastAsia="en-ID"/>
              </w:rPr>
            </w:pPr>
            <w:proofErr w:type="spellStart"/>
            <w:r w:rsidRPr="00C61932">
              <w:rPr>
                <w:b/>
                <w:bCs/>
                <w:color w:val="000000"/>
                <w:sz w:val="20"/>
                <w:szCs w:val="20"/>
                <w:lang w:eastAsia="en-ID"/>
              </w:rPr>
              <w:t>Pertanyaan</w:t>
            </w:r>
            <w:proofErr w:type="spellEnd"/>
          </w:p>
        </w:tc>
      </w:tr>
      <w:tr w:rsidR="00C44836" w:rsidRPr="00C61932" w14:paraId="13A6061B" w14:textId="77777777" w:rsidTr="00C44836">
        <w:trPr>
          <w:trHeight w:val="500"/>
          <w:jc w:val="center"/>
        </w:trPr>
        <w:tc>
          <w:tcPr>
            <w:tcW w:w="716" w:type="dxa"/>
            <w:tcBorders>
              <w:top w:val="single" w:sz="4" w:space="0" w:color="auto"/>
            </w:tcBorders>
            <w:noWrap/>
            <w:vAlign w:val="center"/>
            <w:hideMark/>
          </w:tcPr>
          <w:p w14:paraId="3CD13FB2"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P1</w:t>
            </w:r>
          </w:p>
        </w:tc>
        <w:tc>
          <w:tcPr>
            <w:tcW w:w="7648" w:type="dxa"/>
            <w:tcBorders>
              <w:top w:val="single" w:sz="4" w:space="0" w:color="auto"/>
            </w:tcBorders>
            <w:vAlign w:val="center"/>
            <w:hideMark/>
          </w:tcPr>
          <w:p w14:paraId="42856CA6"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rencana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menerapkan</w:t>
            </w:r>
            <w:proofErr w:type="spellEnd"/>
            <w:r w:rsidRPr="00C61932">
              <w:rPr>
                <w:color w:val="000000"/>
                <w:sz w:val="20"/>
                <w:szCs w:val="20"/>
                <w:lang w:eastAsia="en-ID"/>
              </w:rPr>
              <w:t xml:space="preserve"> </w:t>
            </w:r>
            <w:proofErr w:type="spellStart"/>
            <w:r w:rsidRPr="00C61932">
              <w:rPr>
                <w:color w:val="000000"/>
                <w:sz w:val="20"/>
                <w:szCs w:val="20"/>
                <w:lang w:eastAsia="en-ID"/>
              </w:rPr>
              <w:t>konsep</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gramStart"/>
            <w:r w:rsidRPr="00C61932">
              <w:rPr>
                <w:color w:val="000000"/>
                <w:sz w:val="20"/>
                <w:szCs w:val="20"/>
                <w:lang w:eastAsia="en-ID"/>
              </w:rPr>
              <w:t>proses</w:t>
            </w:r>
            <w:proofErr w:type="gramEnd"/>
            <w:r w:rsidRPr="00C61932">
              <w:rPr>
                <w:color w:val="000000"/>
                <w:sz w:val="20"/>
                <w:szCs w:val="20"/>
                <w:lang w:eastAsia="en-ID"/>
              </w:rPr>
              <w:t xml:space="preserve"> </w:t>
            </w:r>
            <w:proofErr w:type="spellStart"/>
            <w:r w:rsidRPr="00C61932">
              <w:rPr>
                <w:color w:val="000000"/>
                <w:sz w:val="20"/>
                <w:szCs w:val="20"/>
                <w:lang w:eastAsia="en-ID"/>
              </w:rPr>
              <w:t>pengadaan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3BB5AD83" w14:textId="77777777" w:rsidTr="00C44836">
        <w:trPr>
          <w:trHeight w:val="500"/>
          <w:jc w:val="center"/>
        </w:trPr>
        <w:tc>
          <w:tcPr>
            <w:tcW w:w="716" w:type="dxa"/>
            <w:noWrap/>
            <w:vAlign w:val="center"/>
            <w:hideMark/>
          </w:tcPr>
          <w:p w14:paraId="6344FF91"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P2</w:t>
            </w:r>
          </w:p>
        </w:tc>
        <w:tc>
          <w:tcPr>
            <w:tcW w:w="7648" w:type="dxa"/>
            <w:vAlign w:val="center"/>
            <w:hideMark/>
          </w:tcPr>
          <w:p w14:paraId="690D3BA2"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rencana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memanfaatkan</w:t>
            </w:r>
            <w:proofErr w:type="spellEnd"/>
            <w:r w:rsidRPr="00C61932">
              <w:rPr>
                <w:color w:val="000000"/>
                <w:sz w:val="20"/>
                <w:szCs w:val="20"/>
                <w:lang w:eastAsia="en-ID"/>
              </w:rPr>
              <w:t xml:space="preserve"> </w:t>
            </w:r>
            <w:proofErr w:type="spellStart"/>
            <w:r w:rsidRPr="00C61932">
              <w:rPr>
                <w:color w:val="000000"/>
                <w:sz w:val="20"/>
                <w:szCs w:val="20"/>
                <w:lang w:eastAsia="en-ID"/>
              </w:rPr>
              <w:t>kembali</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produk</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pengurangan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348302C2" w14:textId="77777777" w:rsidTr="00C44836">
        <w:trPr>
          <w:trHeight w:val="500"/>
          <w:jc w:val="center"/>
        </w:trPr>
        <w:tc>
          <w:tcPr>
            <w:tcW w:w="716" w:type="dxa"/>
            <w:noWrap/>
            <w:vAlign w:val="center"/>
            <w:hideMark/>
          </w:tcPr>
          <w:p w14:paraId="43CE5780"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P3</w:t>
            </w:r>
          </w:p>
        </w:tc>
        <w:tc>
          <w:tcPr>
            <w:tcW w:w="7648" w:type="dxa"/>
            <w:vAlign w:val="center"/>
            <w:hideMark/>
          </w:tcPr>
          <w:p w14:paraId="5DFFAC54"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rencana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menggunakan</w:t>
            </w:r>
            <w:proofErr w:type="spellEnd"/>
            <w:r w:rsidRPr="00C61932">
              <w:rPr>
                <w:color w:val="000000"/>
                <w:sz w:val="20"/>
                <w:szCs w:val="20"/>
                <w:lang w:eastAsia="en-ID"/>
              </w:rPr>
              <w:t xml:space="preserve"> </w:t>
            </w:r>
            <w:proofErr w:type="spellStart"/>
            <w:r w:rsidRPr="00C61932">
              <w:rPr>
                <w:color w:val="000000"/>
                <w:sz w:val="20"/>
                <w:szCs w:val="20"/>
                <w:lang w:eastAsia="en-ID"/>
              </w:rPr>
              <w:t>teknologi</w:t>
            </w:r>
            <w:proofErr w:type="spellEnd"/>
            <w:r w:rsidRPr="00C61932">
              <w:rPr>
                <w:color w:val="000000"/>
                <w:sz w:val="20"/>
                <w:szCs w:val="20"/>
                <w:lang w:eastAsia="en-ID"/>
              </w:rPr>
              <w:t xml:space="preserve"> </w:t>
            </w:r>
            <w:proofErr w:type="spellStart"/>
            <w:r w:rsidRPr="00C61932">
              <w:rPr>
                <w:color w:val="000000"/>
                <w:sz w:val="20"/>
                <w:szCs w:val="20"/>
                <w:lang w:eastAsia="en-ID"/>
              </w:rPr>
              <w:t>sistem</w:t>
            </w:r>
            <w:proofErr w:type="spellEnd"/>
            <w:r w:rsidRPr="00C61932">
              <w:rPr>
                <w:color w:val="000000"/>
                <w:sz w:val="20"/>
                <w:szCs w:val="20"/>
                <w:lang w:eastAsia="en-ID"/>
              </w:rPr>
              <w:t xml:space="preserve"> </w:t>
            </w:r>
            <w:proofErr w:type="spellStart"/>
            <w:r w:rsidRPr="00C61932">
              <w:rPr>
                <w:color w:val="000000"/>
                <w:sz w:val="20"/>
                <w:szCs w:val="20"/>
                <w:lang w:eastAsia="en-ID"/>
              </w:rPr>
              <w:t>informasi</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mendukung</w:t>
            </w:r>
            <w:proofErr w:type="spellEnd"/>
            <w:r w:rsidRPr="00C61932">
              <w:rPr>
                <w:color w:val="000000"/>
                <w:sz w:val="20"/>
                <w:szCs w:val="20"/>
                <w:lang w:eastAsia="en-ID"/>
              </w:rPr>
              <w:t xml:space="preserve"> proses </w:t>
            </w:r>
            <w:proofErr w:type="spellStart"/>
            <w:r w:rsidRPr="00C61932">
              <w:rPr>
                <w:color w:val="000000"/>
                <w:sz w:val="20"/>
                <w:szCs w:val="20"/>
                <w:lang w:eastAsia="en-ID"/>
              </w:rPr>
              <w:t>pengurangan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misal</w:t>
            </w:r>
            <w:proofErr w:type="spellEnd"/>
            <w:r w:rsidRPr="00C61932">
              <w:rPr>
                <w:color w:val="000000"/>
                <w:sz w:val="20"/>
                <w:szCs w:val="20"/>
                <w:lang w:eastAsia="en-ID"/>
              </w:rPr>
              <w:t xml:space="preserve">: </w:t>
            </w:r>
            <w:proofErr w:type="spellStart"/>
            <w:r w:rsidRPr="00C61932">
              <w:rPr>
                <w:color w:val="000000"/>
                <w:sz w:val="20"/>
                <w:szCs w:val="20"/>
                <w:lang w:eastAsia="en-ID"/>
              </w:rPr>
              <w:t>iklan</w:t>
            </w:r>
            <w:proofErr w:type="spellEnd"/>
            <w:r w:rsidRPr="00C61932">
              <w:rPr>
                <w:color w:val="000000"/>
                <w:sz w:val="20"/>
                <w:szCs w:val="20"/>
                <w:lang w:eastAsia="en-ID"/>
              </w:rPr>
              <w:t xml:space="preserve"> </w:t>
            </w:r>
            <w:proofErr w:type="spellStart"/>
            <w:r w:rsidRPr="00C61932">
              <w:rPr>
                <w:color w:val="000000"/>
                <w:sz w:val="20"/>
                <w:szCs w:val="20"/>
                <w:lang w:eastAsia="en-ID"/>
              </w:rPr>
              <w:t>menggunakan</w:t>
            </w:r>
            <w:proofErr w:type="spellEnd"/>
            <w:r w:rsidRPr="00C61932">
              <w:rPr>
                <w:color w:val="000000"/>
                <w:sz w:val="20"/>
                <w:szCs w:val="20"/>
                <w:lang w:eastAsia="en-ID"/>
              </w:rPr>
              <w:t xml:space="preserve"> </w:t>
            </w:r>
            <w:proofErr w:type="spellStart"/>
            <w:r w:rsidRPr="00C61932">
              <w:rPr>
                <w:color w:val="000000"/>
                <w:sz w:val="20"/>
                <w:szCs w:val="20"/>
                <w:lang w:eastAsia="en-ID"/>
              </w:rPr>
              <w:t>kertas</w:t>
            </w:r>
            <w:proofErr w:type="spellEnd"/>
            <w:r w:rsidRPr="00C61932">
              <w:rPr>
                <w:color w:val="000000"/>
                <w:sz w:val="20"/>
                <w:szCs w:val="20"/>
                <w:lang w:eastAsia="en-ID"/>
              </w:rPr>
              <w:t>)?</w:t>
            </w:r>
          </w:p>
        </w:tc>
      </w:tr>
      <w:tr w:rsidR="00C44836" w:rsidRPr="00C61932" w14:paraId="12859E02" w14:textId="77777777" w:rsidTr="00C44836">
        <w:trPr>
          <w:trHeight w:val="260"/>
          <w:jc w:val="center"/>
        </w:trPr>
        <w:tc>
          <w:tcPr>
            <w:tcW w:w="716" w:type="dxa"/>
            <w:noWrap/>
            <w:vAlign w:val="center"/>
            <w:hideMark/>
          </w:tcPr>
          <w:p w14:paraId="210DAA10"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P4</w:t>
            </w:r>
          </w:p>
        </w:tc>
        <w:tc>
          <w:tcPr>
            <w:tcW w:w="7648" w:type="dxa"/>
            <w:vAlign w:val="center"/>
            <w:hideMark/>
          </w:tcPr>
          <w:p w14:paraId="2441FCA2" w14:textId="77777777" w:rsidR="00C44836" w:rsidRPr="00C61932" w:rsidRDefault="00C44836" w:rsidP="00DB460D">
            <w:pPr>
              <w:jc w:val="both"/>
              <w:rPr>
                <w:color w:val="000000"/>
                <w:sz w:val="20"/>
                <w:szCs w:val="20"/>
                <w:lang w:eastAsia="en-ID"/>
              </w:rPr>
            </w:pPr>
            <w:r w:rsidRPr="00C61932">
              <w:rPr>
                <w:color w:val="000000"/>
                <w:sz w:val="20"/>
                <w:szCs w:val="20"/>
                <w:lang w:eastAsia="en-ID"/>
              </w:rPr>
              <w:t xml:space="preserve"> </w:t>
            </w: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rencana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mengukur</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mengevaluasi</w:t>
            </w:r>
            <w:proofErr w:type="spellEnd"/>
            <w:r w:rsidRPr="00C61932">
              <w:rPr>
                <w:color w:val="000000"/>
                <w:sz w:val="20"/>
                <w:szCs w:val="20"/>
                <w:lang w:eastAsia="en-ID"/>
              </w:rPr>
              <w:t xml:space="preserve"> </w:t>
            </w:r>
            <w:proofErr w:type="spellStart"/>
            <w:r w:rsidRPr="00C61932">
              <w:rPr>
                <w:color w:val="000000"/>
                <w:sz w:val="20"/>
                <w:szCs w:val="20"/>
                <w:lang w:eastAsia="en-ID"/>
              </w:rPr>
              <w:t>kinerja</w:t>
            </w:r>
            <w:proofErr w:type="spellEnd"/>
            <w:r w:rsidRPr="00C61932">
              <w:rPr>
                <w:color w:val="000000"/>
                <w:sz w:val="20"/>
                <w:szCs w:val="20"/>
                <w:lang w:eastAsia="en-ID"/>
              </w:rPr>
              <w:t xml:space="preserve"> </w:t>
            </w:r>
            <w:proofErr w:type="spellStart"/>
            <w:r w:rsidRPr="00C61932">
              <w:rPr>
                <w:color w:val="000000"/>
                <w:sz w:val="20"/>
                <w:szCs w:val="20"/>
                <w:lang w:eastAsia="en-ID"/>
              </w:rPr>
              <w:t>usaha</w:t>
            </w:r>
            <w:proofErr w:type="spellEnd"/>
            <w:r w:rsidRPr="00C61932">
              <w:rPr>
                <w:color w:val="000000"/>
                <w:sz w:val="20"/>
                <w:szCs w:val="20"/>
                <w:lang w:eastAsia="en-ID"/>
              </w:rPr>
              <w:t xml:space="preserve"> Anda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pengurangan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3D297B51" w14:textId="77777777" w:rsidTr="00C44836">
        <w:trPr>
          <w:trHeight w:val="500"/>
          <w:jc w:val="center"/>
        </w:trPr>
        <w:tc>
          <w:tcPr>
            <w:tcW w:w="716" w:type="dxa"/>
            <w:noWrap/>
            <w:vAlign w:val="center"/>
            <w:hideMark/>
          </w:tcPr>
          <w:p w14:paraId="2B0B6D52" w14:textId="77777777" w:rsidR="00C44836" w:rsidRPr="00C61932" w:rsidRDefault="00C44836" w:rsidP="00DB460D">
            <w:pPr>
              <w:rPr>
                <w:b/>
                <w:bCs/>
                <w:color w:val="000000"/>
                <w:sz w:val="20"/>
                <w:szCs w:val="20"/>
                <w:lang w:eastAsia="en-ID"/>
              </w:rPr>
            </w:pPr>
            <w:r w:rsidRPr="00C61932">
              <w:rPr>
                <w:b/>
                <w:bCs/>
                <w:color w:val="000000"/>
                <w:sz w:val="20"/>
                <w:szCs w:val="20"/>
                <w:lang w:eastAsia="en-ID"/>
              </w:rPr>
              <w:lastRenderedPageBreak/>
              <w:t>S1</w:t>
            </w:r>
          </w:p>
        </w:tc>
        <w:tc>
          <w:tcPr>
            <w:tcW w:w="7648" w:type="dxa"/>
            <w:vAlign w:val="center"/>
            <w:hideMark/>
          </w:tcPr>
          <w:p w14:paraId="706DBE46"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Menentukan</w:t>
            </w:r>
            <w:proofErr w:type="spellEnd"/>
            <w:r w:rsidRPr="00C61932">
              <w:rPr>
                <w:color w:val="000000"/>
                <w:sz w:val="20"/>
                <w:szCs w:val="20"/>
                <w:lang w:eastAsia="en-ID"/>
              </w:rPr>
              <w:t xml:space="preserve"> </w:t>
            </w:r>
            <w:proofErr w:type="spellStart"/>
            <w:r w:rsidRPr="00C61932">
              <w:rPr>
                <w:color w:val="000000"/>
                <w:sz w:val="20"/>
                <w:szCs w:val="20"/>
                <w:lang w:eastAsia="en-ID"/>
              </w:rPr>
              <w:t>pemasok</w:t>
            </w:r>
            <w:proofErr w:type="spellEnd"/>
            <w:r w:rsidRPr="00C61932">
              <w:rPr>
                <w:color w:val="000000"/>
                <w:sz w:val="20"/>
                <w:szCs w:val="20"/>
                <w:lang w:eastAsia="en-ID"/>
              </w:rPr>
              <w:t xml:space="preserve"> agar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 xml:space="preserve"> yang </w:t>
            </w:r>
            <w:proofErr w:type="spellStart"/>
            <w:r w:rsidRPr="00C61932">
              <w:rPr>
                <w:color w:val="000000"/>
                <w:sz w:val="20"/>
                <w:szCs w:val="20"/>
                <w:lang w:eastAsia="en-ID"/>
              </w:rPr>
              <w:t>dibeli</w:t>
            </w:r>
            <w:proofErr w:type="spellEnd"/>
            <w:r w:rsidRPr="00C61932">
              <w:rPr>
                <w:color w:val="000000"/>
                <w:sz w:val="20"/>
                <w:szCs w:val="20"/>
                <w:lang w:eastAsia="en-ID"/>
              </w:rPr>
              <w:t xml:space="preserve"> </w:t>
            </w:r>
            <w:proofErr w:type="spellStart"/>
            <w:r w:rsidRPr="00C61932">
              <w:rPr>
                <w:color w:val="000000"/>
                <w:sz w:val="20"/>
                <w:szCs w:val="20"/>
                <w:lang w:eastAsia="en-ID"/>
              </w:rPr>
              <w:t>dapat</w:t>
            </w:r>
            <w:proofErr w:type="spellEnd"/>
            <w:r w:rsidRPr="00C61932">
              <w:rPr>
                <w:color w:val="000000"/>
                <w:sz w:val="20"/>
                <w:szCs w:val="20"/>
                <w:lang w:eastAsia="en-ID"/>
              </w:rPr>
              <w:t xml:space="preserve"> </w:t>
            </w:r>
            <w:proofErr w:type="spellStart"/>
            <w:r w:rsidRPr="00C61932">
              <w:rPr>
                <w:color w:val="000000"/>
                <w:sz w:val="20"/>
                <w:szCs w:val="20"/>
                <w:lang w:eastAsia="en-ID"/>
              </w:rPr>
              <w:t>mendukung</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1F429769" w14:textId="77777777" w:rsidTr="00C44836">
        <w:trPr>
          <w:trHeight w:val="260"/>
          <w:jc w:val="center"/>
        </w:trPr>
        <w:tc>
          <w:tcPr>
            <w:tcW w:w="716" w:type="dxa"/>
            <w:noWrap/>
            <w:vAlign w:val="center"/>
            <w:hideMark/>
          </w:tcPr>
          <w:p w14:paraId="7B6C9DE0"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S2</w:t>
            </w:r>
          </w:p>
        </w:tc>
        <w:tc>
          <w:tcPr>
            <w:tcW w:w="7648" w:type="dxa"/>
            <w:vAlign w:val="center"/>
            <w:hideMark/>
          </w:tcPr>
          <w:p w14:paraId="10F19735"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Memastikan</w:t>
            </w:r>
            <w:proofErr w:type="spellEnd"/>
            <w:r w:rsidRPr="00C61932">
              <w:rPr>
                <w:color w:val="000000"/>
                <w:sz w:val="20"/>
                <w:szCs w:val="20"/>
                <w:lang w:eastAsia="en-ID"/>
              </w:rPr>
              <w:t xml:space="preserve"> </w:t>
            </w:r>
            <w:proofErr w:type="spellStart"/>
            <w:r w:rsidRPr="00C61932">
              <w:rPr>
                <w:color w:val="000000"/>
                <w:sz w:val="20"/>
                <w:szCs w:val="20"/>
                <w:lang w:eastAsia="en-ID"/>
              </w:rPr>
              <w:t>bahwa</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 xml:space="preserve"> yang </w:t>
            </w:r>
            <w:proofErr w:type="spellStart"/>
            <w:r w:rsidRPr="00C61932">
              <w:rPr>
                <w:color w:val="000000"/>
                <w:sz w:val="20"/>
                <w:szCs w:val="20"/>
                <w:lang w:eastAsia="en-ID"/>
              </w:rPr>
              <w:t>digunakan</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w:t>
            </w:r>
            <w:proofErr w:type="spellStart"/>
            <w:r w:rsidRPr="00C61932">
              <w:rPr>
                <w:color w:val="000000"/>
                <w:sz w:val="20"/>
                <w:szCs w:val="20"/>
                <w:lang w:eastAsia="en-ID"/>
              </w:rPr>
              <w:t>telah</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w:t>
            </w:r>
          </w:p>
        </w:tc>
      </w:tr>
      <w:tr w:rsidR="00C44836" w:rsidRPr="00C61932" w14:paraId="0397D255" w14:textId="77777777" w:rsidTr="00C44836">
        <w:trPr>
          <w:trHeight w:val="260"/>
          <w:jc w:val="center"/>
        </w:trPr>
        <w:tc>
          <w:tcPr>
            <w:tcW w:w="716" w:type="dxa"/>
            <w:noWrap/>
            <w:vAlign w:val="center"/>
            <w:hideMark/>
          </w:tcPr>
          <w:p w14:paraId="58B751B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S3</w:t>
            </w:r>
          </w:p>
        </w:tc>
        <w:tc>
          <w:tcPr>
            <w:tcW w:w="7648" w:type="dxa"/>
            <w:vAlign w:val="center"/>
            <w:hideMark/>
          </w:tcPr>
          <w:p w14:paraId="0BC79B27"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kerjasama</w:t>
            </w:r>
            <w:proofErr w:type="spellEnd"/>
            <w:r w:rsidRPr="00C61932">
              <w:rPr>
                <w:color w:val="000000"/>
                <w:sz w:val="20"/>
                <w:szCs w:val="20"/>
                <w:lang w:eastAsia="en-ID"/>
              </w:rPr>
              <w:t xml:space="preserve"> </w:t>
            </w:r>
            <w:proofErr w:type="spellStart"/>
            <w:r w:rsidRPr="00C61932">
              <w:rPr>
                <w:color w:val="000000"/>
                <w:sz w:val="20"/>
                <w:szCs w:val="20"/>
                <w:lang w:eastAsia="en-ID"/>
              </w:rPr>
              <w:t>khusus</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w:t>
            </w:r>
            <w:proofErr w:type="spellStart"/>
            <w:r w:rsidRPr="00C61932">
              <w:rPr>
                <w:color w:val="000000"/>
                <w:sz w:val="20"/>
                <w:szCs w:val="20"/>
                <w:lang w:eastAsia="en-ID"/>
              </w:rPr>
              <w:t>pemasok</w:t>
            </w:r>
            <w:proofErr w:type="spellEnd"/>
            <w:r w:rsidRPr="00C61932">
              <w:rPr>
                <w:color w:val="000000"/>
                <w:sz w:val="20"/>
                <w:szCs w:val="20"/>
                <w:lang w:eastAsia="en-ID"/>
              </w:rPr>
              <w:t xml:space="preserve">/supplier yang </w:t>
            </w:r>
            <w:proofErr w:type="spellStart"/>
            <w:r w:rsidRPr="00C61932">
              <w:rPr>
                <w:color w:val="000000"/>
                <w:sz w:val="20"/>
                <w:szCs w:val="20"/>
                <w:lang w:eastAsia="en-ID"/>
              </w:rPr>
              <w:t>menerapkan</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w:t>
            </w:r>
          </w:p>
        </w:tc>
      </w:tr>
      <w:tr w:rsidR="00C44836" w:rsidRPr="00C61932" w14:paraId="0EDDA278" w14:textId="77777777" w:rsidTr="00C44836">
        <w:trPr>
          <w:trHeight w:val="260"/>
          <w:jc w:val="center"/>
        </w:trPr>
        <w:tc>
          <w:tcPr>
            <w:tcW w:w="716" w:type="dxa"/>
            <w:noWrap/>
            <w:vAlign w:val="center"/>
            <w:hideMark/>
          </w:tcPr>
          <w:p w14:paraId="726CABF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S4</w:t>
            </w:r>
          </w:p>
        </w:tc>
        <w:tc>
          <w:tcPr>
            <w:tcW w:w="7648" w:type="dxa"/>
            <w:vAlign w:val="center"/>
            <w:hideMark/>
          </w:tcPr>
          <w:p w14:paraId="4E0E1F8F"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w:t>
            </w:r>
            <w:proofErr w:type="spellStart"/>
            <w:r w:rsidRPr="00C61932">
              <w:rPr>
                <w:color w:val="000000"/>
                <w:sz w:val="20"/>
                <w:szCs w:val="20"/>
                <w:lang w:eastAsia="en-ID"/>
              </w:rPr>
              <w:t>sumber</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w:t>
            </w:r>
          </w:p>
        </w:tc>
      </w:tr>
      <w:tr w:rsidR="00C44836" w:rsidRPr="00C61932" w14:paraId="239FC19F" w14:textId="77777777" w:rsidTr="00C44836">
        <w:trPr>
          <w:trHeight w:val="500"/>
          <w:jc w:val="center"/>
        </w:trPr>
        <w:tc>
          <w:tcPr>
            <w:tcW w:w="716" w:type="dxa"/>
            <w:noWrap/>
            <w:vAlign w:val="center"/>
            <w:hideMark/>
          </w:tcPr>
          <w:p w14:paraId="67AE9030"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S5</w:t>
            </w:r>
          </w:p>
        </w:tc>
        <w:tc>
          <w:tcPr>
            <w:tcW w:w="7648" w:type="dxa"/>
            <w:vAlign w:val="center"/>
            <w:hideMark/>
          </w:tcPr>
          <w:p w14:paraId="2EDE5CED"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Menggunakan</w:t>
            </w:r>
            <w:proofErr w:type="spellEnd"/>
            <w:r w:rsidRPr="00C61932">
              <w:rPr>
                <w:color w:val="000000"/>
                <w:sz w:val="20"/>
                <w:szCs w:val="20"/>
                <w:lang w:eastAsia="en-ID"/>
              </w:rPr>
              <w:t xml:space="preserve"> </w:t>
            </w:r>
            <w:proofErr w:type="spellStart"/>
            <w:r w:rsidRPr="00C61932">
              <w:rPr>
                <w:color w:val="000000"/>
                <w:sz w:val="20"/>
                <w:szCs w:val="20"/>
                <w:lang w:eastAsia="en-ID"/>
              </w:rPr>
              <w:t>kriteria</w:t>
            </w:r>
            <w:proofErr w:type="spellEnd"/>
            <w:r w:rsidRPr="00C61932">
              <w:rPr>
                <w:color w:val="000000"/>
                <w:sz w:val="20"/>
                <w:szCs w:val="20"/>
                <w:lang w:eastAsia="en-ID"/>
              </w:rPr>
              <w:t xml:space="preserve"> </w:t>
            </w:r>
            <w:proofErr w:type="spellStart"/>
            <w:r w:rsidRPr="00C61932">
              <w:rPr>
                <w:color w:val="000000"/>
                <w:sz w:val="20"/>
                <w:szCs w:val="20"/>
                <w:lang w:eastAsia="en-ID"/>
              </w:rPr>
              <w:t>tertentu</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penilaian</w:t>
            </w:r>
            <w:proofErr w:type="spellEnd"/>
            <w:r w:rsidRPr="00C61932">
              <w:rPr>
                <w:color w:val="000000"/>
                <w:sz w:val="20"/>
                <w:szCs w:val="20"/>
                <w:lang w:eastAsia="en-ID"/>
              </w:rPr>
              <w:t xml:space="preserve"> </w:t>
            </w:r>
            <w:proofErr w:type="spellStart"/>
            <w:r w:rsidRPr="00C61932">
              <w:rPr>
                <w:color w:val="000000"/>
                <w:sz w:val="20"/>
                <w:szCs w:val="20"/>
                <w:lang w:eastAsia="en-ID"/>
              </w:rPr>
              <w:t>kinerja</w:t>
            </w:r>
            <w:proofErr w:type="spellEnd"/>
            <w:r w:rsidRPr="00C61932">
              <w:rPr>
                <w:color w:val="000000"/>
                <w:sz w:val="20"/>
                <w:szCs w:val="20"/>
                <w:lang w:eastAsia="en-ID"/>
              </w:rPr>
              <w:t xml:space="preserve"> </w:t>
            </w:r>
            <w:proofErr w:type="spellStart"/>
            <w:r w:rsidRPr="00C61932">
              <w:rPr>
                <w:color w:val="000000"/>
                <w:sz w:val="20"/>
                <w:szCs w:val="20"/>
                <w:lang w:eastAsia="en-ID"/>
              </w:rPr>
              <w:t>pemasok</w:t>
            </w:r>
            <w:proofErr w:type="spellEnd"/>
            <w:r w:rsidRPr="00C61932">
              <w:rPr>
                <w:color w:val="000000"/>
                <w:sz w:val="20"/>
                <w:szCs w:val="20"/>
                <w:lang w:eastAsia="en-ID"/>
              </w:rPr>
              <w:t xml:space="preserve">/supplier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pengadaan</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w:t>
            </w:r>
          </w:p>
        </w:tc>
      </w:tr>
      <w:tr w:rsidR="00C44836" w:rsidRPr="00C61932" w14:paraId="20C8E6C8" w14:textId="77777777" w:rsidTr="00C44836">
        <w:trPr>
          <w:trHeight w:val="500"/>
          <w:jc w:val="center"/>
        </w:trPr>
        <w:tc>
          <w:tcPr>
            <w:tcW w:w="716" w:type="dxa"/>
            <w:noWrap/>
            <w:vAlign w:val="center"/>
            <w:hideMark/>
          </w:tcPr>
          <w:p w14:paraId="42D3BC3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S6</w:t>
            </w:r>
          </w:p>
        </w:tc>
        <w:tc>
          <w:tcPr>
            <w:tcW w:w="7648" w:type="dxa"/>
            <w:vAlign w:val="center"/>
            <w:hideMark/>
          </w:tcPr>
          <w:p w14:paraId="4FE86072"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kebijakan</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mendukung</w:t>
            </w:r>
            <w:proofErr w:type="spellEnd"/>
            <w:r w:rsidRPr="00C61932">
              <w:rPr>
                <w:color w:val="000000"/>
                <w:sz w:val="20"/>
                <w:szCs w:val="20"/>
                <w:lang w:eastAsia="en-ID"/>
              </w:rPr>
              <w:t xml:space="preserve"> </w:t>
            </w:r>
            <w:proofErr w:type="spellStart"/>
            <w:r w:rsidRPr="00C61932">
              <w:rPr>
                <w:color w:val="000000"/>
                <w:sz w:val="20"/>
                <w:szCs w:val="20"/>
                <w:lang w:eastAsia="en-ID"/>
              </w:rPr>
              <w:t>pemasok</w:t>
            </w:r>
            <w:proofErr w:type="spellEnd"/>
            <w:r w:rsidRPr="00C61932">
              <w:rPr>
                <w:color w:val="000000"/>
                <w:sz w:val="20"/>
                <w:szCs w:val="20"/>
                <w:lang w:eastAsia="en-ID"/>
              </w:rPr>
              <w:t xml:space="preserve"> </w:t>
            </w:r>
            <w:proofErr w:type="spellStart"/>
            <w:r w:rsidRPr="00C61932">
              <w:rPr>
                <w:color w:val="000000"/>
                <w:sz w:val="20"/>
                <w:szCs w:val="20"/>
                <w:lang w:eastAsia="en-ID"/>
              </w:rPr>
              <w:t>lokal</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pengadaan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46316F8A" w14:textId="77777777" w:rsidTr="00C44836">
        <w:trPr>
          <w:trHeight w:val="500"/>
          <w:jc w:val="center"/>
        </w:trPr>
        <w:tc>
          <w:tcPr>
            <w:tcW w:w="716" w:type="dxa"/>
            <w:noWrap/>
            <w:vAlign w:val="center"/>
            <w:hideMark/>
          </w:tcPr>
          <w:p w14:paraId="564A59A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M1</w:t>
            </w:r>
          </w:p>
        </w:tc>
        <w:tc>
          <w:tcPr>
            <w:tcW w:w="7648" w:type="dxa"/>
            <w:vAlign w:val="center"/>
            <w:hideMark/>
          </w:tcPr>
          <w:p w14:paraId="7D5F2593"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Memastikan</w:t>
            </w:r>
            <w:proofErr w:type="spellEnd"/>
            <w:r w:rsidRPr="00C61932">
              <w:rPr>
                <w:color w:val="000000"/>
                <w:sz w:val="20"/>
                <w:szCs w:val="20"/>
                <w:lang w:eastAsia="en-ID"/>
              </w:rPr>
              <w:t xml:space="preserve"> </w:t>
            </w:r>
            <w:proofErr w:type="spellStart"/>
            <w:r w:rsidRPr="00C61932">
              <w:rPr>
                <w:color w:val="000000"/>
                <w:sz w:val="20"/>
                <w:szCs w:val="20"/>
                <w:lang w:eastAsia="en-ID"/>
              </w:rPr>
              <w:t>bahwa</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produksi</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Anda </w:t>
            </w:r>
            <w:proofErr w:type="spellStart"/>
            <w:r w:rsidRPr="00C61932">
              <w:rPr>
                <w:color w:val="000000"/>
                <w:sz w:val="20"/>
                <w:szCs w:val="20"/>
                <w:lang w:eastAsia="en-ID"/>
              </w:rPr>
              <w:t>telah</w:t>
            </w:r>
            <w:proofErr w:type="spellEnd"/>
            <w:r w:rsidRPr="00C61932">
              <w:rPr>
                <w:color w:val="000000"/>
                <w:sz w:val="20"/>
                <w:szCs w:val="20"/>
                <w:lang w:eastAsia="en-ID"/>
              </w:rPr>
              <w:t xml:space="preserve"> </w:t>
            </w:r>
            <w:proofErr w:type="spellStart"/>
            <w:r w:rsidRPr="00C61932">
              <w:rPr>
                <w:color w:val="000000"/>
                <w:sz w:val="20"/>
                <w:szCs w:val="20"/>
                <w:lang w:eastAsia="en-ID"/>
              </w:rPr>
              <w:t>efisien</w:t>
            </w:r>
            <w:proofErr w:type="spellEnd"/>
            <w:r w:rsidRPr="00C61932">
              <w:rPr>
                <w:color w:val="000000"/>
                <w:sz w:val="20"/>
                <w:szCs w:val="20"/>
                <w:lang w:eastAsia="en-ID"/>
              </w:rPr>
              <w:t xml:space="preserve"> </w:t>
            </w:r>
            <w:proofErr w:type="spellStart"/>
            <w:r w:rsidRPr="00C61932">
              <w:rPr>
                <w:color w:val="000000"/>
                <w:sz w:val="20"/>
                <w:szCs w:val="20"/>
                <w:lang w:eastAsia="en-ID"/>
              </w:rPr>
              <w:t>terhadap</w:t>
            </w:r>
            <w:proofErr w:type="spellEnd"/>
            <w:r w:rsidRPr="00C61932">
              <w:rPr>
                <w:color w:val="000000"/>
                <w:sz w:val="20"/>
                <w:szCs w:val="20"/>
                <w:lang w:eastAsia="en-ID"/>
              </w:rPr>
              <w:t xml:space="preserve"> </w:t>
            </w:r>
            <w:proofErr w:type="spellStart"/>
            <w:r w:rsidRPr="00C61932">
              <w:rPr>
                <w:color w:val="000000"/>
                <w:sz w:val="20"/>
                <w:szCs w:val="20"/>
                <w:lang w:eastAsia="en-ID"/>
              </w:rPr>
              <w:t>penggunaan</w:t>
            </w:r>
            <w:proofErr w:type="spellEnd"/>
            <w:r w:rsidRPr="00C61932">
              <w:rPr>
                <w:color w:val="000000"/>
                <w:sz w:val="20"/>
                <w:szCs w:val="20"/>
                <w:lang w:eastAsia="en-ID"/>
              </w:rPr>
              <w:t xml:space="preserve"> </w:t>
            </w:r>
            <w:proofErr w:type="spellStart"/>
            <w:r w:rsidRPr="00C61932">
              <w:rPr>
                <w:color w:val="000000"/>
                <w:sz w:val="20"/>
                <w:szCs w:val="20"/>
                <w:lang w:eastAsia="en-ID"/>
              </w:rPr>
              <w:t>energi</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pengurangan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54999A06" w14:textId="77777777" w:rsidTr="00C44836">
        <w:trPr>
          <w:trHeight w:val="500"/>
          <w:jc w:val="center"/>
        </w:trPr>
        <w:tc>
          <w:tcPr>
            <w:tcW w:w="716" w:type="dxa"/>
            <w:noWrap/>
            <w:vAlign w:val="center"/>
            <w:hideMark/>
          </w:tcPr>
          <w:p w14:paraId="7190D3C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M2</w:t>
            </w:r>
          </w:p>
        </w:tc>
        <w:tc>
          <w:tcPr>
            <w:tcW w:w="7648" w:type="dxa"/>
            <w:vAlign w:val="center"/>
            <w:hideMark/>
          </w:tcPr>
          <w:p w14:paraId="5C19608B"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Menerapkan</w:t>
            </w:r>
            <w:proofErr w:type="spellEnd"/>
            <w:r w:rsidRPr="00C61932">
              <w:rPr>
                <w:color w:val="000000"/>
                <w:sz w:val="20"/>
                <w:szCs w:val="20"/>
                <w:lang w:eastAsia="en-ID"/>
              </w:rPr>
              <w:t xml:space="preserve"> </w:t>
            </w:r>
            <w:proofErr w:type="spellStart"/>
            <w:r w:rsidRPr="00C61932">
              <w:rPr>
                <w:color w:val="000000"/>
                <w:sz w:val="20"/>
                <w:szCs w:val="20"/>
                <w:lang w:eastAsia="en-ID"/>
              </w:rPr>
              <w:t>teknologi</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meningkatkan</w:t>
            </w:r>
            <w:proofErr w:type="spellEnd"/>
            <w:r w:rsidRPr="00C61932">
              <w:rPr>
                <w:color w:val="000000"/>
                <w:sz w:val="20"/>
                <w:szCs w:val="20"/>
                <w:lang w:eastAsia="en-ID"/>
              </w:rPr>
              <w:t xml:space="preserve"> </w:t>
            </w:r>
            <w:proofErr w:type="spellStart"/>
            <w:r w:rsidRPr="00C61932">
              <w:rPr>
                <w:color w:val="000000"/>
                <w:sz w:val="20"/>
                <w:szCs w:val="20"/>
                <w:lang w:eastAsia="en-ID"/>
              </w:rPr>
              <w:t>efisiensi</w:t>
            </w:r>
            <w:proofErr w:type="spellEnd"/>
            <w:r w:rsidRPr="00C61932">
              <w:rPr>
                <w:color w:val="000000"/>
                <w:sz w:val="20"/>
                <w:szCs w:val="20"/>
                <w:lang w:eastAsia="en-ID"/>
              </w:rPr>
              <w:t xml:space="preserve"> </w:t>
            </w:r>
            <w:proofErr w:type="spellStart"/>
            <w:r w:rsidRPr="00C61932">
              <w:rPr>
                <w:color w:val="000000"/>
                <w:sz w:val="20"/>
                <w:szCs w:val="20"/>
                <w:lang w:eastAsia="en-ID"/>
              </w:rPr>
              <w:t>energi</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produksi</w:t>
            </w:r>
            <w:proofErr w:type="spellEnd"/>
            <w:r w:rsidRPr="00C61932">
              <w:rPr>
                <w:color w:val="000000"/>
                <w:sz w:val="20"/>
                <w:szCs w:val="20"/>
                <w:lang w:eastAsia="en-ID"/>
              </w:rPr>
              <w:t xml:space="preserve"> </w:t>
            </w:r>
            <w:proofErr w:type="spellStart"/>
            <w:r w:rsidRPr="00C61932">
              <w:rPr>
                <w:color w:val="000000"/>
                <w:sz w:val="20"/>
                <w:szCs w:val="20"/>
                <w:lang w:eastAsia="en-ID"/>
              </w:rPr>
              <w:t>makanan</w:t>
            </w:r>
            <w:proofErr w:type="spellEnd"/>
            <w:r w:rsidRPr="00C61932">
              <w:rPr>
                <w:color w:val="000000"/>
                <w:sz w:val="20"/>
                <w:szCs w:val="20"/>
                <w:lang w:eastAsia="en-ID"/>
              </w:rPr>
              <w:t>/</w:t>
            </w:r>
            <w:proofErr w:type="spellStart"/>
            <w:r w:rsidRPr="00C61932">
              <w:rPr>
                <w:color w:val="000000"/>
                <w:sz w:val="20"/>
                <w:szCs w:val="20"/>
                <w:lang w:eastAsia="en-ID"/>
              </w:rPr>
              <w:t>minuman</w:t>
            </w:r>
            <w:proofErr w:type="spellEnd"/>
            <w:r w:rsidRPr="00C61932">
              <w:rPr>
                <w:color w:val="000000"/>
                <w:sz w:val="20"/>
                <w:szCs w:val="20"/>
                <w:lang w:eastAsia="en-ID"/>
              </w:rPr>
              <w:t>?</w:t>
            </w:r>
          </w:p>
        </w:tc>
      </w:tr>
      <w:tr w:rsidR="00C44836" w:rsidRPr="00C61932" w14:paraId="4FC312E9" w14:textId="77777777" w:rsidTr="00C44836">
        <w:trPr>
          <w:trHeight w:val="500"/>
          <w:jc w:val="center"/>
        </w:trPr>
        <w:tc>
          <w:tcPr>
            <w:tcW w:w="716" w:type="dxa"/>
            <w:noWrap/>
            <w:vAlign w:val="center"/>
            <w:hideMark/>
          </w:tcPr>
          <w:p w14:paraId="23B6B6BE"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M3</w:t>
            </w:r>
          </w:p>
        </w:tc>
        <w:tc>
          <w:tcPr>
            <w:tcW w:w="7648" w:type="dxa"/>
            <w:vAlign w:val="center"/>
            <w:hideMark/>
          </w:tcPr>
          <w:p w14:paraId="338D5358"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Mengadopsi</w:t>
            </w:r>
            <w:proofErr w:type="spellEnd"/>
            <w:r w:rsidRPr="00C61932">
              <w:rPr>
                <w:color w:val="000000"/>
                <w:sz w:val="20"/>
                <w:szCs w:val="20"/>
                <w:lang w:eastAsia="en-ID"/>
              </w:rPr>
              <w:t xml:space="preserve"> </w:t>
            </w:r>
            <w:proofErr w:type="spellStart"/>
            <w:r w:rsidRPr="00C61932">
              <w:rPr>
                <w:color w:val="000000"/>
                <w:sz w:val="20"/>
                <w:szCs w:val="20"/>
                <w:lang w:eastAsia="en-ID"/>
              </w:rPr>
              <w:t>teknologi</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inovasi</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produksi</w:t>
            </w:r>
            <w:proofErr w:type="spellEnd"/>
            <w:r w:rsidRPr="00C61932">
              <w:rPr>
                <w:color w:val="000000"/>
                <w:sz w:val="20"/>
                <w:szCs w:val="20"/>
                <w:lang w:eastAsia="en-ID"/>
              </w:rPr>
              <w:t xml:space="preserve"> </w:t>
            </w:r>
            <w:proofErr w:type="spellStart"/>
            <w:r w:rsidRPr="00C61932">
              <w:rPr>
                <w:color w:val="000000"/>
                <w:sz w:val="20"/>
                <w:szCs w:val="20"/>
                <w:lang w:eastAsia="en-ID"/>
              </w:rPr>
              <w:t>makanan</w:t>
            </w:r>
            <w:proofErr w:type="spellEnd"/>
            <w:r w:rsidRPr="00C61932">
              <w:rPr>
                <w:color w:val="000000"/>
                <w:sz w:val="20"/>
                <w:szCs w:val="20"/>
                <w:lang w:eastAsia="en-ID"/>
              </w:rPr>
              <w:t>/</w:t>
            </w:r>
            <w:proofErr w:type="spellStart"/>
            <w:r w:rsidRPr="00C61932">
              <w:rPr>
                <w:color w:val="000000"/>
                <w:sz w:val="20"/>
                <w:szCs w:val="20"/>
                <w:lang w:eastAsia="en-ID"/>
              </w:rPr>
              <w:t>minuman</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meminimalkan</w:t>
            </w:r>
            <w:proofErr w:type="spellEnd"/>
            <w:r w:rsidRPr="00C61932">
              <w:rPr>
                <w:color w:val="000000"/>
                <w:sz w:val="20"/>
                <w:szCs w:val="20"/>
                <w:lang w:eastAsia="en-ID"/>
              </w:rPr>
              <w:t xml:space="preserve"> </w:t>
            </w:r>
            <w:proofErr w:type="spellStart"/>
            <w:r w:rsidRPr="00C61932">
              <w:rPr>
                <w:color w:val="000000"/>
                <w:sz w:val="20"/>
                <w:szCs w:val="20"/>
                <w:lang w:eastAsia="en-ID"/>
              </w:rPr>
              <w:t>dampak</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seperti</w:t>
            </w:r>
            <w:proofErr w:type="spellEnd"/>
            <w:r w:rsidRPr="00C61932">
              <w:rPr>
                <w:color w:val="000000"/>
                <w:sz w:val="20"/>
                <w:szCs w:val="20"/>
                <w:lang w:eastAsia="en-ID"/>
              </w:rPr>
              <w:t xml:space="preserve"> </w:t>
            </w:r>
            <w:proofErr w:type="spellStart"/>
            <w:r w:rsidRPr="00C61932">
              <w:rPr>
                <w:color w:val="000000"/>
                <w:sz w:val="20"/>
                <w:szCs w:val="20"/>
                <w:lang w:eastAsia="en-ID"/>
              </w:rPr>
              <w:t>penggunaan</w:t>
            </w:r>
            <w:proofErr w:type="spellEnd"/>
            <w:r w:rsidRPr="00C61932">
              <w:rPr>
                <w:color w:val="000000"/>
                <w:sz w:val="20"/>
                <w:szCs w:val="20"/>
                <w:lang w:eastAsia="en-ID"/>
              </w:rPr>
              <w:t xml:space="preserve"> </w:t>
            </w:r>
            <w:proofErr w:type="spellStart"/>
            <w:r w:rsidRPr="00C61932">
              <w:rPr>
                <w:color w:val="000000"/>
                <w:sz w:val="20"/>
                <w:szCs w:val="20"/>
                <w:lang w:eastAsia="en-ID"/>
              </w:rPr>
              <w:t>peralatan</w:t>
            </w:r>
            <w:proofErr w:type="spellEnd"/>
            <w:r w:rsidRPr="00C61932">
              <w:rPr>
                <w:color w:val="000000"/>
                <w:sz w:val="20"/>
                <w:szCs w:val="20"/>
                <w:lang w:eastAsia="en-ID"/>
              </w:rPr>
              <w:t xml:space="preserve"> </w:t>
            </w:r>
            <w:proofErr w:type="spellStart"/>
            <w:r w:rsidRPr="00C61932">
              <w:rPr>
                <w:color w:val="000000"/>
                <w:sz w:val="20"/>
                <w:szCs w:val="20"/>
                <w:lang w:eastAsia="en-ID"/>
              </w:rPr>
              <w:t>energi</w:t>
            </w:r>
            <w:proofErr w:type="spellEnd"/>
            <w:r w:rsidRPr="00C61932">
              <w:rPr>
                <w:color w:val="000000"/>
                <w:sz w:val="20"/>
                <w:szCs w:val="20"/>
                <w:lang w:eastAsia="en-ID"/>
              </w:rPr>
              <w:t xml:space="preserve"> </w:t>
            </w:r>
            <w:proofErr w:type="spellStart"/>
            <w:r w:rsidRPr="00C61932">
              <w:rPr>
                <w:color w:val="000000"/>
                <w:sz w:val="20"/>
                <w:szCs w:val="20"/>
                <w:lang w:eastAsia="en-ID"/>
              </w:rPr>
              <w:t>efisien</w:t>
            </w:r>
            <w:proofErr w:type="spellEnd"/>
            <w:r w:rsidRPr="00C61932">
              <w:rPr>
                <w:color w:val="000000"/>
                <w:sz w:val="20"/>
                <w:szCs w:val="20"/>
                <w:lang w:eastAsia="en-ID"/>
              </w:rPr>
              <w:t>)?</w:t>
            </w:r>
          </w:p>
        </w:tc>
      </w:tr>
      <w:tr w:rsidR="00C44836" w:rsidRPr="00C61932" w14:paraId="2DCAE6BE" w14:textId="77777777" w:rsidTr="00C44836">
        <w:trPr>
          <w:trHeight w:val="500"/>
          <w:jc w:val="center"/>
        </w:trPr>
        <w:tc>
          <w:tcPr>
            <w:tcW w:w="716" w:type="dxa"/>
            <w:noWrap/>
            <w:vAlign w:val="center"/>
            <w:hideMark/>
          </w:tcPr>
          <w:p w14:paraId="09B95A7A"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M4</w:t>
            </w:r>
          </w:p>
        </w:tc>
        <w:tc>
          <w:tcPr>
            <w:tcW w:w="7648" w:type="dxa"/>
            <w:vAlign w:val="center"/>
            <w:hideMark/>
          </w:tcPr>
          <w:p w14:paraId="26D0A807"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strategi yang </w:t>
            </w:r>
            <w:proofErr w:type="spellStart"/>
            <w:r w:rsidRPr="00C61932">
              <w:rPr>
                <w:color w:val="000000"/>
                <w:sz w:val="20"/>
                <w:szCs w:val="20"/>
                <w:lang w:eastAsia="en-ID"/>
              </w:rPr>
              <w:t>diterapkan</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yang </w:t>
            </w:r>
            <w:proofErr w:type="spellStart"/>
            <w:r w:rsidRPr="00C61932">
              <w:rPr>
                <w:color w:val="000000"/>
                <w:sz w:val="20"/>
                <w:szCs w:val="20"/>
                <w:lang w:eastAsia="en-ID"/>
              </w:rPr>
              <w:t>dihasilkan</w:t>
            </w:r>
            <w:proofErr w:type="spellEnd"/>
            <w:r w:rsidRPr="00C61932">
              <w:rPr>
                <w:color w:val="000000"/>
                <w:sz w:val="20"/>
                <w:szCs w:val="20"/>
                <w:lang w:eastAsia="en-ID"/>
              </w:rPr>
              <w:t xml:space="preserve"> </w:t>
            </w:r>
            <w:proofErr w:type="spellStart"/>
            <w:r w:rsidRPr="00C61932">
              <w:rPr>
                <w:color w:val="000000"/>
                <w:sz w:val="20"/>
                <w:szCs w:val="20"/>
                <w:lang w:eastAsia="en-ID"/>
              </w:rPr>
              <w:t>selama</w:t>
            </w:r>
            <w:proofErr w:type="spellEnd"/>
            <w:r w:rsidRPr="00C61932">
              <w:rPr>
                <w:color w:val="000000"/>
                <w:sz w:val="20"/>
                <w:szCs w:val="20"/>
                <w:lang w:eastAsia="en-ID"/>
              </w:rPr>
              <w:t xml:space="preserve"> proses </w:t>
            </w:r>
            <w:proofErr w:type="spellStart"/>
            <w:r w:rsidRPr="00C61932">
              <w:rPr>
                <w:color w:val="000000"/>
                <w:sz w:val="20"/>
                <w:szCs w:val="20"/>
                <w:lang w:eastAsia="en-ID"/>
              </w:rPr>
              <w:t>produksi</w:t>
            </w:r>
            <w:proofErr w:type="spellEnd"/>
            <w:r w:rsidRPr="00C61932">
              <w:rPr>
                <w:color w:val="000000"/>
                <w:sz w:val="20"/>
                <w:szCs w:val="20"/>
                <w:lang w:eastAsia="en-ID"/>
              </w:rPr>
              <w:t xml:space="preserve"> </w:t>
            </w:r>
            <w:proofErr w:type="spellStart"/>
            <w:r w:rsidRPr="00C61932">
              <w:rPr>
                <w:color w:val="000000"/>
                <w:sz w:val="20"/>
                <w:szCs w:val="20"/>
                <w:lang w:eastAsia="en-ID"/>
              </w:rPr>
              <w:t>makanan</w:t>
            </w:r>
            <w:proofErr w:type="spellEnd"/>
            <w:r w:rsidRPr="00C61932">
              <w:rPr>
                <w:color w:val="000000"/>
                <w:sz w:val="20"/>
                <w:szCs w:val="20"/>
                <w:lang w:eastAsia="en-ID"/>
              </w:rPr>
              <w:t>/</w:t>
            </w:r>
            <w:proofErr w:type="spellStart"/>
            <w:r w:rsidRPr="00C61932">
              <w:rPr>
                <w:color w:val="000000"/>
                <w:sz w:val="20"/>
                <w:szCs w:val="20"/>
                <w:lang w:eastAsia="en-ID"/>
              </w:rPr>
              <w:t>minuman</w:t>
            </w:r>
            <w:proofErr w:type="spellEnd"/>
            <w:r w:rsidRPr="00C61932">
              <w:rPr>
                <w:color w:val="000000"/>
                <w:sz w:val="20"/>
                <w:szCs w:val="20"/>
                <w:lang w:eastAsia="en-ID"/>
              </w:rPr>
              <w:t xml:space="preserve"> (</w:t>
            </w:r>
            <w:proofErr w:type="spellStart"/>
            <w:r w:rsidRPr="00C61932">
              <w:rPr>
                <w:color w:val="000000"/>
                <w:sz w:val="20"/>
                <w:szCs w:val="20"/>
                <w:lang w:eastAsia="en-ID"/>
              </w:rPr>
              <w:t>termasuk</w:t>
            </w:r>
            <w:proofErr w:type="spellEnd"/>
            <w:r w:rsidRPr="00C61932">
              <w:rPr>
                <w:color w:val="000000"/>
                <w:sz w:val="20"/>
                <w:szCs w:val="20"/>
                <w:lang w:eastAsia="en-ID"/>
              </w:rPr>
              <w:t xml:space="preserve"> </w:t>
            </w:r>
            <w:proofErr w:type="spellStart"/>
            <w:r w:rsidRPr="00C61932">
              <w:rPr>
                <w:color w:val="000000"/>
                <w:sz w:val="20"/>
                <w:szCs w:val="20"/>
                <w:lang w:eastAsia="en-ID"/>
              </w:rPr>
              <w:t>daur</w:t>
            </w:r>
            <w:proofErr w:type="spellEnd"/>
            <w:r w:rsidRPr="00C61932">
              <w:rPr>
                <w:color w:val="000000"/>
                <w:sz w:val="20"/>
                <w:szCs w:val="20"/>
                <w:lang w:eastAsia="en-ID"/>
              </w:rPr>
              <w:t xml:space="preserve"> </w:t>
            </w:r>
            <w:proofErr w:type="spellStart"/>
            <w:r w:rsidRPr="00C61932">
              <w:rPr>
                <w:color w:val="000000"/>
                <w:sz w:val="20"/>
                <w:szCs w:val="20"/>
                <w:lang w:eastAsia="en-ID"/>
              </w:rPr>
              <w:t>ulang</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penggunaan</w:t>
            </w:r>
            <w:proofErr w:type="spellEnd"/>
            <w:r w:rsidRPr="00C61932">
              <w:rPr>
                <w:color w:val="000000"/>
                <w:sz w:val="20"/>
                <w:szCs w:val="20"/>
                <w:lang w:eastAsia="en-ID"/>
              </w:rPr>
              <w:t xml:space="preserve"> </w:t>
            </w:r>
            <w:proofErr w:type="spellStart"/>
            <w:r w:rsidRPr="00C61932">
              <w:rPr>
                <w:color w:val="000000"/>
                <w:sz w:val="20"/>
                <w:szCs w:val="20"/>
                <w:lang w:eastAsia="en-ID"/>
              </w:rPr>
              <w:t>kembali</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07BE7ED6" w14:textId="77777777" w:rsidTr="00C44836">
        <w:trPr>
          <w:trHeight w:val="500"/>
          <w:jc w:val="center"/>
        </w:trPr>
        <w:tc>
          <w:tcPr>
            <w:tcW w:w="716" w:type="dxa"/>
            <w:noWrap/>
            <w:vAlign w:val="center"/>
            <w:hideMark/>
          </w:tcPr>
          <w:p w14:paraId="5C02C47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M5</w:t>
            </w:r>
          </w:p>
        </w:tc>
        <w:tc>
          <w:tcPr>
            <w:tcW w:w="7648" w:type="dxa"/>
            <w:vAlign w:val="center"/>
            <w:hideMark/>
          </w:tcPr>
          <w:p w14:paraId="7137E0F8" w14:textId="2C116E49"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kebijakan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program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mencapai</w:t>
            </w:r>
            <w:proofErr w:type="spellEnd"/>
            <w:r w:rsidRPr="00C61932">
              <w:rPr>
                <w:color w:val="000000"/>
                <w:sz w:val="20"/>
                <w:szCs w:val="20"/>
                <w:lang w:eastAsia="en-ID"/>
              </w:rPr>
              <w:t xml:space="preserve"> zero </w:t>
            </w:r>
            <w:r w:rsidR="004A1FD4" w:rsidRPr="004A1FD4">
              <w:rPr>
                <w:i/>
                <w:iCs/>
                <w:color w:val="000000"/>
                <w:sz w:val="20"/>
                <w:szCs w:val="20"/>
                <w:lang w:eastAsia="en-ID"/>
              </w:rPr>
              <w:t>Waste</w:t>
            </w:r>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proses </w:t>
            </w:r>
            <w:proofErr w:type="spellStart"/>
            <w:r w:rsidRPr="00C61932">
              <w:rPr>
                <w:color w:val="000000"/>
                <w:sz w:val="20"/>
                <w:szCs w:val="20"/>
                <w:lang w:eastAsia="en-ID"/>
              </w:rPr>
              <w:t>produksi</w:t>
            </w:r>
            <w:proofErr w:type="spellEnd"/>
            <w:r w:rsidRPr="00C61932">
              <w:rPr>
                <w:color w:val="000000"/>
                <w:sz w:val="20"/>
                <w:szCs w:val="20"/>
                <w:lang w:eastAsia="en-ID"/>
              </w:rPr>
              <w:t xml:space="preserve"> </w:t>
            </w:r>
            <w:proofErr w:type="spellStart"/>
            <w:r w:rsidRPr="00C61932">
              <w:rPr>
                <w:color w:val="000000"/>
                <w:sz w:val="20"/>
                <w:szCs w:val="20"/>
                <w:lang w:eastAsia="en-ID"/>
              </w:rPr>
              <w:t>makanan</w:t>
            </w:r>
            <w:proofErr w:type="spellEnd"/>
            <w:r w:rsidRPr="00C61932">
              <w:rPr>
                <w:color w:val="000000"/>
                <w:sz w:val="20"/>
                <w:szCs w:val="20"/>
                <w:lang w:eastAsia="en-ID"/>
              </w:rPr>
              <w:t>/</w:t>
            </w:r>
            <w:proofErr w:type="spellStart"/>
            <w:r w:rsidRPr="00C61932">
              <w:rPr>
                <w:color w:val="000000"/>
                <w:sz w:val="20"/>
                <w:szCs w:val="20"/>
                <w:lang w:eastAsia="en-ID"/>
              </w:rPr>
              <w:t>minuman</w:t>
            </w:r>
            <w:proofErr w:type="spellEnd"/>
            <w:r w:rsidRPr="00C61932">
              <w:rPr>
                <w:color w:val="000000"/>
                <w:sz w:val="20"/>
                <w:szCs w:val="20"/>
                <w:lang w:eastAsia="en-ID"/>
              </w:rPr>
              <w:t>?</w:t>
            </w:r>
          </w:p>
        </w:tc>
      </w:tr>
      <w:tr w:rsidR="00C44836" w:rsidRPr="00C61932" w14:paraId="498633D8" w14:textId="77777777" w:rsidTr="00C44836">
        <w:trPr>
          <w:trHeight w:val="260"/>
          <w:jc w:val="center"/>
        </w:trPr>
        <w:tc>
          <w:tcPr>
            <w:tcW w:w="716" w:type="dxa"/>
            <w:noWrap/>
            <w:vAlign w:val="center"/>
            <w:hideMark/>
          </w:tcPr>
          <w:p w14:paraId="32148B38"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D1</w:t>
            </w:r>
          </w:p>
        </w:tc>
        <w:tc>
          <w:tcPr>
            <w:tcW w:w="7648" w:type="dxa"/>
            <w:vAlign w:val="center"/>
            <w:hideMark/>
          </w:tcPr>
          <w:p w14:paraId="592DB504"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Memilih</w:t>
            </w:r>
            <w:proofErr w:type="spellEnd"/>
            <w:r w:rsidRPr="00C61932">
              <w:rPr>
                <w:color w:val="000000"/>
                <w:sz w:val="20"/>
                <w:szCs w:val="20"/>
                <w:lang w:eastAsia="en-ID"/>
              </w:rPr>
              <w:t xml:space="preserve"> </w:t>
            </w:r>
            <w:proofErr w:type="spellStart"/>
            <w:r w:rsidRPr="00C61932">
              <w:rPr>
                <w:color w:val="000000"/>
                <w:sz w:val="20"/>
                <w:szCs w:val="20"/>
                <w:lang w:eastAsia="en-ID"/>
              </w:rPr>
              <w:t>kemasan</w:t>
            </w:r>
            <w:proofErr w:type="spellEnd"/>
            <w:r w:rsidRPr="00C61932">
              <w:rPr>
                <w:color w:val="000000"/>
                <w:sz w:val="20"/>
                <w:szCs w:val="20"/>
                <w:lang w:eastAsia="en-ID"/>
              </w:rPr>
              <w:t xml:space="preserve"> yang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produk</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28ADF7DA" w14:textId="77777777" w:rsidTr="00C44836">
        <w:trPr>
          <w:trHeight w:val="260"/>
          <w:jc w:val="center"/>
        </w:trPr>
        <w:tc>
          <w:tcPr>
            <w:tcW w:w="716" w:type="dxa"/>
            <w:noWrap/>
            <w:vAlign w:val="center"/>
            <w:hideMark/>
          </w:tcPr>
          <w:p w14:paraId="3C7FB3B2"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D2</w:t>
            </w:r>
          </w:p>
        </w:tc>
        <w:tc>
          <w:tcPr>
            <w:tcW w:w="7648" w:type="dxa"/>
            <w:vAlign w:val="center"/>
            <w:hideMark/>
          </w:tcPr>
          <w:p w14:paraId="0A1D7F6C"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Melakukan</w:t>
            </w:r>
            <w:proofErr w:type="spellEnd"/>
            <w:r w:rsidRPr="00C61932">
              <w:rPr>
                <w:color w:val="000000"/>
                <w:sz w:val="20"/>
                <w:szCs w:val="20"/>
                <w:lang w:eastAsia="en-ID"/>
              </w:rPr>
              <w:t xml:space="preserve"> </w:t>
            </w:r>
            <w:proofErr w:type="spellStart"/>
            <w:r w:rsidRPr="00C61932">
              <w:rPr>
                <w:color w:val="000000"/>
                <w:sz w:val="20"/>
                <w:szCs w:val="20"/>
                <w:lang w:eastAsia="en-ID"/>
              </w:rPr>
              <w:t>kolaborasi</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w:t>
            </w:r>
            <w:proofErr w:type="spellStart"/>
            <w:r w:rsidRPr="00C61932">
              <w:rPr>
                <w:color w:val="000000"/>
                <w:sz w:val="20"/>
                <w:szCs w:val="20"/>
                <w:lang w:eastAsia="en-ID"/>
              </w:rPr>
              <w:t>pihak</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jasa</w:t>
            </w:r>
            <w:proofErr w:type="spellEnd"/>
            <w:r w:rsidRPr="00C61932">
              <w:rPr>
                <w:color w:val="000000"/>
                <w:sz w:val="20"/>
                <w:szCs w:val="20"/>
                <w:lang w:eastAsia="en-ID"/>
              </w:rPr>
              <w:t xml:space="preserve"> </w:t>
            </w:r>
            <w:proofErr w:type="spellStart"/>
            <w:r w:rsidRPr="00C61932">
              <w:rPr>
                <w:color w:val="000000"/>
                <w:sz w:val="20"/>
                <w:szCs w:val="20"/>
                <w:lang w:eastAsia="en-ID"/>
              </w:rPr>
              <w:t>kurir</w:t>
            </w:r>
            <w:proofErr w:type="spellEnd"/>
            <w:r w:rsidRPr="00C61932">
              <w:rPr>
                <w:color w:val="000000"/>
                <w:sz w:val="20"/>
                <w:szCs w:val="20"/>
                <w:lang w:eastAsia="en-ID"/>
              </w:rPr>
              <w:t>?</w:t>
            </w:r>
          </w:p>
        </w:tc>
      </w:tr>
      <w:tr w:rsidR="00C44836" w:rsidRPr="00C61932" w14:paraId="70E592A4" w14:textId="77777777" w:rsidTr="00C44836">
        <w:trPr>
          <w:trHeight w:val="500"/>
          <w:jc w:val="center"/>
        </w:trPr>
        <w:tc>
          <w:tcPr>
            <w:tcW w:w="716" w:type="dxa"/>
            <w:noWrap/>
            <w:vAlign w:val="center"/>
            <w:hideMark/>
          </w:tcPr>
          <w:p w14:paraId="350A20B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D3</w:t>
            </w:r>
          </w:p>
        </w:tc>
        <w:tc>
          <w:tcPr>
            <w:tcW w:w="7648" w:type="dxa"/>
            <w:vAlign w:val="center"/>
            <w:hideMark/>
          </w:tcPr>
          <w:p w14:paraId="6095E0FF"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Menggunakan</w:t>
            </w:r>
            <w:proofErr w:type="spellEnd"/>
            <w:r w:rsidRPr="00C61932">
              <w:rPr>
                <w:color w:val="000000"/>
                <w:sz w:val="20"/>
                <w:szCs w:val="20"/>
                <w:lang w:eastAsia="en-ID"/>
              </w:rPr>
              <w:t xml:space="preserve"> </w:t>
            </w:r>
            <w:proofErr w:type="spellStart"/>
            <w:r w:rsidRPr="00C61932">
              <w:rPr>
                <w:color w:val="000000"/>
                <w:sz w:val="20"/>
                <w:szCs w:val="20"/>
                <w:lang w:eastAsia="en-ID"/>
              </w:rPr>
              <w:t>teknologi</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sistem</w:t>
            </w:r>
            <w:proofErr w:type="spellEnd"/>
            <w:r w:rsidRPr="00C61932">
              <w:rPr>
                <w:color w:val="000000"/>
                <w:sz w:val="20"/>
                <w:szCs w:val="20"/>
                <w:lang w:eastAsia="en-ID"/>
              </w:rPr>
              <w:t xml:space="preserve"> </w:t>
            </w:r>
            <w:proofErr w:type="spellStart"/>
            <w:r w:rsidRPr="00C61932">
              <w:rPr>
                <w:color w:val="000000"/>
                <w:sz w:val="20"/>
                <w:szCs w:val="20"/>
                <w:lang w:eastAsia="en-ID"/>
              </w:rPr>
              <w:t>informasi</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memantau</w:t>
            </w:r>
            <w:proofErr w:type="spellEnd"/>
            <w:r w:rsidRPr="00C61932">
              <w:rPr>
                <w:color w:val="000000"/>
                <w:sz w:val="20"/>
                <w:szCs w:val="20"/>
                <w:lang w:eastAsia="en-ID"/>
              </w:rPr>
              <w:t xml:space="preserve"> </w:t>
            </w:r>
            <w:proofErr w:type="spellStart"/>
            <w:r w:rsidRPr="00C61932">
              <w:rPr>
                <w:color w:val="000000"/>
                <w:sz w:val="20"/>
                <w:szCs w:val="20"/>
                <w:lang w:eastAsia="en-ID"/>
              </w:rPr>
              <w:t>efisiensi</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dan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dampak</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proses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produk</w:t>
            </w:r>
            <w:proofErr w:type="spellEnd"/>
            <w:r w:rsidRPr="00C61932">
              <w:rPr>
                <w:color w:val="000000"/>
                <w:sz w:val="20"/>
                <w:szCs w:val="20"/>
                <w:lang w:eastAsia="en-ID"/>
              </w:rPr>
              <w:t>?</w:t>
            </w:r>
          </w:p>
        </w:tc>
      </w:tr>
      <w:tr w:rsidR="00C44836" w:rsidRPr="00C61932" w14:paraId="170A5A30" w14:textId="77777777" w:rsidTr="00C44836">
        <w:trPr>
          <w:trHeight w:val="500"/>
          <w:jc w:val="center"/>
        </w:trPr>
        <w:tc>
          <w:tcPr>
            <w:tcW w:w="716" w:type="dxa"/>
            <w:noWrap/>
            <w:vAlign w:val="center"/>
            <w:hideMark/>
          </w:tcPr>
          <w:p w14:paraId="32378F05"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D4</w:t>
            </w:r>
          </w:p>
        </w:tc>
        <w:tc>
          <w:tcPr>
            <w:tcW w:w="7648" w:type="dxa"/>
            <w:vAlign w:val="center"/>
            <w:hideMark/>
          </w:tcPr>
          <w:p w14:paraId="18768CF5"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Menentukan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memilih</w:t>
            </w:r>
            <w:proofErr w:type="spellEnd"/>
            <w:r w:rsidRPr="00C61932">
              <w:rPr>
                <w:color w:val="000000"/>
                <w:sz w:val="20"/>
                <w:szCs w:val="20"/>
                <w:lang w:eastAsia="en-ID"/>
              </w:rPr>
              <w:t xml:space="preserve"> supplier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jasa</w:t>
            </w:r>
            <w:proofErr w:type="spellEnd"/>
            <w:r w:rsidRPr="00C61932">
              <w:rPr>
                <w:color w:val="000000"/>
                <w:sz w:val="20"/>
                <w:szCs w:val="20"/>
                <w:lang w:eastAsia="en-ID"/>
              </w:rPr>
              <w:t xml:space="preserve"> </w:t>
            </w:r>
            <w:proofErr w:type="spellStart"/>
            <w:r w:rsidRPr="00C61932">
              <w:rPr>
                <w:color w:val="000000"/>
                <w:sz w:val="20"/>
                <w:szCs w:val="20"/>
                <w:lang w:eastAsia="en-ID"/>
              </w:rPr>
              <w:t>kurir</w:t>
            </w:r>
            <w:proofErr w:type="spellEnd"/>
            <w:r w:rsidRPr="00C61932">
              <w:rPr>
                <w:color w:val="000000"/>
                <w:sz w:val="20"/>
                <w:szCs w:val="20"/>
                <w:lang w:eastAsia="en-ID"/>
              </w:rPr>
              <w:t xml:space="preserve"> agar </w:t>
            </w:r>
            <w:proofErr w:type="spellStart"/>
            <w:r w:rsidRPr="00C61932">
              <w:rPr>
                <w:color w:val="000000"/>
                <w:sz w:val="20"/>
                <w:szCs w:val="20"/>
                <w:lang w:eastAsia="en-ID"/>
              </w:rPr>
              <w:t>mendukung</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rantai</w:t>
            </w:r>
            <w:proofErr w:type="spellEnd"/>
            <w:r w:rsidRPr="00C61932">
              <w:rPr>
                <w:color w:val="000000"/>
                <w:sz w:val="20"/>
                <w:szCs w:val="20"/>
                <w:lang w:eastAsia="en-ID"/>
              </w:rPr>
              <w:t xml:space="preserve"> </w:t>
            </w:r>
            <w:proofErr w:type="spellStart"/>
            <w:r w:rsidRPr="00C61932">
              <w:rPr>
                <w:color w:val="000000"/>
                <w:sz w:val="20"/>
                <w:szCs w:val="20"/>
                <w:lang w:eastAsia="en-ID"/>
              </w:rPr>
              <w:t>pasokan</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w:t>
            </w:r>
          </w:p>
        </w:tc>
      </w:tr>
      <w:tr w:rsidR="00C44836" w:rsidRPr="00C61932" w14:paraId="0F381956" w14:textId="77777777" w:rsidTr="00C44836">
        <w:trPr>
          <w:trHeight w:val="500"/>
          <w:jc w:val="center"/>
        </w:trPr>
        <w:tc>
          <w:tcPr>
            <w:tcW w:w="716" w:type="dxa"/>
            <w:noWrap/>
            <w:vAlign w:val="center"/>
            <w:hideMark/>
          </w:tcPr>
          <w:p w14:paraId="0332AC59"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D5</w:t>
            </w:r>
          </w:p>
        </w:tc>
        <w:tc>
          <w:tcPr>
            <w:tcW w:w="7648" w:type="dxa"/>
            <w:vAlign w:val="center"/>
            <w:hideMark/>
          </w:tcPr>
          <w:p w14:paraId="4A0A7BB1"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Memberikan</w:t>
            </w:r>
            <w:proofErr w:type="spellEnd"/>
            <w:r w:rsidRPr="00C61932">
              <w:rPr>
                <w:color w:val="000000"/>
                <w:sz w:val="20"/>
                <w:szCs w:val="20"/>
                <w:lang w:eastAsia="en-ID"/>
              </w:rPr>
              <w:t xml:space="preserve"> </w:t>
            </w:r>
            <w:proofErr w:type="spellStart"/>
            <w:r w:rsidRPr="00C61932">
              <w:rPr>
                <w:color w:val="000000"/>
                <w:sz w:val="20"/>
                <w:szCs w:val="20"/>
                <w:lang w:eastAsia="en-ID"/>
              </w:rPr>
              <w:t>pelatihan</w:t>
            </w:r>
            <w:proofErr w:type="spellEnd"/>
            <w:r w:rsidRPr="00C61932">
              <w:rPr>
                <w:color w:val="000000"/>
                <w:sz w:val="20"/>
                <w:szCs w:val="20"/>
                <w:lang w:eastAsia="en-ID"/>
              </w:rPr>
              <w:t xml:space="preserve"> </w:t>
            </w:r>
            <w:proofErr w:type="spellStart"/>
            <w:r w:rsidRPr="00C61932">
              <w:rPr>
                <w:color w:val="000000"/>
                <w:sz w:val="20"/>
                <w:szCs w:val="20"/>
                <w:lang w:eastAsia="en-ID"/>
              </w:rPr>
              <w:t>kepada</w:t>
            </w:r>
            <w:proofErr w:type="spellEnd"/>
            <w:r w:rsidRPr="00C61932">
              <w:rPr>
                <w:color w:val="000000"/>
                <w:sz w:val="20"/>
                <w:szCs w:val="20"/>
                <w:lang w:eastAsia="en-ID"/>
              </w:rPr>
              <w:t xml:space="preserve"> </w:t>
            </w:r>
            <w:proofErr w:type="spellStart"/>
            <w:r w:rsidRPr="00C61932">
              <w:rPr>
                <w:color w:val="000000"/>
                <w:sz w:val="20"/>
                <w:szCs w:val="20"/>
                <w:lang w:eastAsia="en-ID"/>
              </w:rPr>
              <w:t>karyawan</w:t>
            </w:r>
            <w:proofErr w:type="spellEnd"/>
            <w:r w:rsidRPr="00C61932">
              <w:rPr>
                <w:color w:val="000000"/>
                <w:sz w:val="20"/>
                <w:szCs w:val="20"/>
                <w:lang w:eastAsia="en-ID"/>
              </w:rPr>
              <w:t xml:space="preserve"> Anda </w:t>
            </w:r>
            <w:proofErr w:type="spellStart"/>
            <w:r w:rsidRPr="00C61932">
              <w:rPr>
                <w:color w:val="000000"/>
                <w:sz w:val="20"/>
                <w:szCs w:val="20"/>
                <w:lang w:eastAsia="en-ID"/>
              </w:rPr>
              <w:t>tentang</w:t>
            </w:r>
            <w:proofErr w:type="spellEnd"/>
            <w:r w:rsidRPr="00C61932">
              <w:rPr>
                <w:color w:val="000000"/>
                <w:sz w:val="20"/>
                <w:szCs w:val="20"/>
                <w:lang w:eastAsia="en-ID"/>
              </w:rPr>
              <w:t xml:space="preserve"> </w:t>
            </w:r>
            <w:proofErr w:type="spellStart"/>
            <w:r w:rsidRPr="00C61932">
              <w:rPr>
                <w:color w:val="000000"/>
                <w:sz w:val="20"/>
                <w:szCs w:val="20"/>
                <w:lang w:eastAsia="en-ID"/>
              </w:rPr>
              <w:t>pentingnya</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produk</w:t>
            </w:r>
            <w:proofErr w:type="spellEnd"/>
            <w:r w:rsidRPr="00C61932">
              <w:rPr>
                <w:color w:val="000000"/>
                <w:sz w:val="20"/>
                <w:szCs w:val="20"/>
                <w:lang w:eastAsia="en-ID"/>
              </w:rPr>
              <w:t xml:space="preserve"> yang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w:t>
            </w:r>
          </w:p>
        </w:tc>
      </w:tr>
      <w:tr w:rsidR="00C44836" w:rsidRPr="00C61932" w14:paraId="17C13F51" w14:textId="77777777" w:rsidTr="00C44836">
        <w:trPr>
          <w:trHeight w:val="500"/>
          <w:jc w:val="center"/>
        </w:trPr>
        <w:tc>
          <w:tcPr>
            <w:tcW w:w="716" w:type="dxa"/>
            <w:noWrap/>
            <w:vAlign w:val="center"/>
            <w:hideMark/>
          </w:tcPr>
          <w:p w14:paraId="7630AF29"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D6</w:t>
            </w:r>
          </w:p>
        </w:tc>
        <w:tc>
          <w:tcPr>
            <w:tcW w:w="7648" w:type="dxa"/>
            <w:vAlign w:val="center"/>
            <w:hideMark/>
          </w:tcPr>
          <w:p w14:paraId="44BCBD91"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Memberikan</w:t>
            </w:r>
            <w:proofErr w:type="spellEnd"/>
            <w:r w:rsidRPr="00C61932">
              <w:rPr>
                <w:color w:val="000000"/>
                <w:sz w:val="20"/>
                <w:szCs w:val="20"/>
                <w:lang w:eastAsia="en-ID"/>
              </w:rPr>
              <w:t xml:space="preserve"> </w:t>
            </w:r>
            <w:proofErr w:type="spellStart"/>
            <w:r w:rsidRPr="00C61932">
              <w:rPr>
                <w:color w:val="000000"/>
                <w:sz w:val="20"/>
                <w:szCs w:val="20"/>
                <w:lang w:eastAsia="en-ID"/>
              </w:rPr>
              <w:t>pelatihan</w:t>
            </w:r>
            <w:proofErr w:type="spellEnd"/>
            <w:r w:rsidRPr="00C61932">
              <w:rPr>
                <w:color w:val="000000"/>
                <w:sz w:val="20"/>
                <w:szCs w:val="20"/>
                <w:lang w:eastAsia="en-ID"/>
              </w:rPr>
              <w:t xml:space="preserve"> </w:t>
            </w:r>
            <w:proofErr w:type="spellStart"/>
            <w:r w:rsidRPr="00C61932">
              <w:rPr>
                <w:color w:val="000000"/>
                <w:sz w:val="20"/>
                <w:szCs w:val="20"/>
                <w:lang w:eastAsia="en-ID"/>
              </w:rPr>
              <w:t>kepada</w:t>
            </w:r>
            <w:proofErr w:type="spellEnd"/>
            <w:r w:rsidRPr="00C61932">
              <w:rPr>
                <w:color w:val="000000"/>
                <w:sz w:val="20"/>
                <w:szCs w:val="20"/>
                <w:lang w:eastAsia="en-ID"/>
              </w:rPr>
              <w:t xml:space="preserve"> </w:t>
            </w:r>
            <w:proofErr w:type="spellStart"/>
            <w:r w:rsidRPr="00C61932">
              <w:rPr>
                <w:color w:val="000000"/>
                <w:sz w:val="20"/>
                <w:szCs w:val="20"/>
                <w:lang w:eastAsia="en-ID"/>
              </w:rPr>
              <w:t>karyawan</w:t>
            </w:r>
            <w:proofErr w:type="spellEnd"/>
            <w:r w:rsidRPr="00C61932">
              <w:rPr>
                <w:color w:val="000000"/>
                <w:sz w:val="20"/>
                <w:szCs w:val="20"/>
                <w:lang w:eastAsia="en-ID"/>
              </w:rPr>
              <w:t xml:space="preserve"> Anda </w:t>
            </w:r>
            <w:proofErr w:type="spellStart"/>
            <w:r w:rsidRPr="00C61932">
              <w:rPr>
                <w:color w:val="000000"/>
                <w:sz w:val="20"/>
                <w:szCs w:val="20"/>
                <w:lang w:eastAsia="en-ID"/>
              </w:rPr>
              <w:t>tentang</w:t>
            </w:r>
            <w:proofErr w:type="spellEnd"/>
            <w:r w:rsidRPr="00C61932">
              <w:rPr>
                <w:color w:val="000000"/>
                <w:sz w:val="20"/>
                <w:szCs w:val="20"/>
                <w:lang w:eastAsia="en-ID"/>
              </w:rPr>
              <w:t xml:space="preserve"> </w:t>
            </w:r>
            <w:proofErr w:type="spellStart"/>
            <w:r w:rsidRPr="00C61932">
              <w:rPr>
                <w:color w:val="000000"/>
                <w:sz w:val="20"/>
                <w:szCs w:val="20"/>
                <w:lang w:eastAsia="en-ID"/>
              </w:rPr>
              <w:t>pentingnya</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produk</w:t>
            </w:r>
            <w:proofErr w:type="spellEnd"/>
            <w:r w:rsidRPr="00C61932">
              <w:rPr>
                <w:color w:val="000000"/>
                <w:sz w:val="20"/>
                <w:szCs w:val="20"/>
                <w:lang w:eastAsia="en-ID"/>
              </w:rPr>
              <w:t xml:space="preserve"> yang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w:t>
            </w:r>
          </w:p>
        </w:tc>
      </w:tr>
      <w:tr w:rsidR="00C44836" w:rsidRPr="00C61932" w14:paraId="77F6141E" w14:textId="77777777" w:rsidTr="00C44836">
        <w:trPr>
          <w:trHeight w:val="260"/>
          <w:jc w:val="center"/>
        </w:trPr>
        <w:tc>
          <w:tcPr>
            <w:tcW w:w="716" w:type="dxa"/>
            <w:noWrap/>
            <w:vAlign w:val="center"/>
            <w:hideMark/>
          </w:tcPr>
          <w:p w14:paraId="6BA6BF85"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D7</w:t>
            </w:r>
          </w:p>
        </w:tc>
        <w:tc>
          <w:tcPr>
            <w:tcW w:w="7648" w:type="dxa"/>
            <w:vAlign w:val="center"/>
            <w:hideMark/>
          </w:tcPr>
          <w:p w14:paraId="770E3AE3"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Melakukan</w:t>
            </w:r>
            <w:proofErr w:type="spellEnd"/>
            <w:r w:rsidRPr="00C61932">
              <w:rPr>
                <w:color w:val="000000"/>
                <w:sz w:val="20"/>
                <w:szCs w:val="20"/>
                <w:lang w:eastAsia="en-ID"/>
              </w:rPr>
              <w:t xml:space="preserve"> </w:t>
            </w:r>
            <w:proofErr w:type="spellStart"/>
            <w:r w:rsidRPr="00C61932">
              <w:rPr>
                <w:color w:val="000000"/>
                <w:sz w:val="20"/>
                <w:szCs w:val="20"/>
                <w:lang w:eastAsia="en-ID"/>
              </w:rPr>
              <w:t>manajemen</w:t>
            </w:r>
            <w:proofErr w:type="spellEnd"/>
            <w:r w:rsidRPr="00C61932">
              <w:rPr>
                <w:color w:val="000000"/>
                <w:sz w:val="20"/>
                <w:szCs w:val="20"/>
                <w:lang w:eastAsia="en-ID"/>
              </w:rPr>
              <w:t xml:space="preserve"> </w:t>
            </w:r>
            <w:proofErr w:type="spellStart"/>
            <w:r w:rsidRPr="00C61932">
              <w:rPr>
                <w:color w:val="000000"/>
                <w:sz w:val="20"/>
                <w:szCs w:val="20"/>
                <w:lang w:eastAsia="en-ID"/>
              </w:rPr>
              <w:t>pengiriman</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meningkatkan</w:t>
            </w:r>
            <w:proofErr w:type="spellEnd"/>
            <w:r w:rsidRPr="00C61932">
              <w:rPr>
                <w:color w:val="000000"/>
                <w:sz w:val="20"/>
                <w:szCs w:val="20"/>
                <w:lang w:eastAsia="en-ID"/>
              </w:rPr>
              <w:t xml:space="preserve"> </w:t>
            </w:r>
            <w:proofErr w:type="spellStart"/>
            <w:r w:rsidRPr="00C61932">
              <w:rPr>
                <w:color w:val="000000"/>
                <w:sz w:val="20"/>
                <w:szCs w:val="20"/>
                <w:lang w:eastAsia="en-ID"/>
              </w:rPr>
              <w:t>kesadaran</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di </w:t>
            </w:r>
            <w:proofErr w:type="spellStart"/>
            <w:r w:rsidRPr="00C61932">
              <w:rPr>
                <w:color w:val="000000"/>
                <w:sz w:val="20"/>
                <w:szCs w:val="20"/>
                <w:lang w:eastAsia="en-ID"/>
              </w:rPr>
              <w:t>usaha</w:t>
            </w:r>
            <w:proofErr w:type="spellEnd"/>
            <w:r w:rsidRPr="00C61932">
              <w:rPr>
                <w:color w:val="000000"/>
                <w:sz w:val="20"/>
                <w:szCs w:val="20"/>
                <w:lang w:eastAsia="en-ID"/>
              </w:rPr>
              <w:t xml:space="preserve"> Anda?</w:t>
            </w:r>
          </w:p>
        </w:tc>
      </w:tr>
      <w:tr w:rsidR="00C44836" w:rsidRPr="00C61932" w14:paraId="20C8E7CF" w14:textId="77777777" w:rsidTr="00C44836">
        <w:trPr>
          <w:trHeight w:val="500"/>
          <w:jc w:val="center"/>
        </w:trPr>
        <w:tc>
          <w:tcPr>
            <w:tcW w:w="716" w:type="dxa"/>
            <w:noWrap/>
            <w:vAlign w:val="center"/>
            <w:hideMark/>
          </w:tcPr>
          <w:p w14:paraId="366EB444"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R1</w:t>
            </w:r>
          </w:p>
        </w:tc>
        <w:tc>
          <w:tcPr>
            <w:tcW w:w="7648" w:type="dxa"/>
            <w:vAlign w:val="center"/>
            <w:hideMark/>
          </w:tcPr>
          <w:p w14:paraId="500667CC"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kebijakan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prosedur</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pengembalian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penukaran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 xml:space="preserve"> yang </w:t>
            </w:r>
            <w:proofErr w:type="spellStart"/>
            <w:r w:rsidRPr="00C61932">
              <w:rPr>
                <w:color w:val="000000"/>
                <w:sz w:val="20"/>
                <w:szCs w:val="20"/>
                <w:lang w:eastAsia="en-ID"/>
              </w:rPr>
              <w:t>rusak</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tidak</w:t>
            </w:r>
            <w:proofErr w:type="spellEnd"/>
            <w:r w:rsidRPr="00C61932">
              <w:rPr>
                <w:color w:val="000000"/>
                <w:sz w:val="20"/>
                <w:szCs w:val="20"/>
                <w:lang w:eastAsia="en-ID"/>
              </w:rPr>
              <w:t xml:space="preserve"> </w:t>
            </w:r>
            <w:proofErr w:type="spellStart"/>
            <w:r w:rsidRPr="00C61932">
              <w:rPr>
                <w:color w:val="000000"/>
                <w:sz w:val="20"/>
                <w:szCs w:val="20"/>
                <w:lang w:eastAsia="en-ID"/>
              </w:rPr>
              <w:t>digunakan</w:t>
            </w:r>
            <w:proofErr w:type="spellEnd"/>
            <w:r w:rsidRPr="00C61932">
              <w:rPr>
                <w:color w:val="000000"/>
                <w:sz w:val="20"/>
                <w:szCs w:val="20"/>
                <w:lang w:eastAsia="en-ID"/>
              </w:rPr>
              <w:t>?</w:t>
            </w:r>
          </w:p>
        </w:tc>
      </w:tr>
      <w:tr w:rsidR="00C44836" w:rsidRPr="00C61932" w14:paraId="5662C3F8" w14:textId="77777777" w:rsidTr="00C44836">
        <w:trPr>
          <w:trHeight w:val="500"/>
          <w:jc w:val="center"/>
        </w:trPr>
        <w:tc>
          <w:tcPr>
            <w:tcW w:w="716" w:type="dxa"/>
            <w:noWrap/>
            <w:vAlign w:val="center"/>
            <w:hideMark/>
          </w:tcPr>
          <w:p w14:paraId="5671BCDA"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R2</w:t>
            </w:r>
          </w:p>
        </w:tc>
        <w:tc>
          <w:tcPr>
            <w:tcW w:w="7648" w:type="dxa"/>
            <w:vAlign w:val="center"/>
            <w:hideMark/>
          </w:tcPr>
          <w:p w14:paraId="6466CA10"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rencana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yang </w:t>
            </w:r>
            <w:proofErr w:type="spellStart"/>
            <w:r w:rsidRPr="00C61932">
              <w:rPr>
                <w:color w:val="000000"/>
                <w:sz w:val="20"/>
                <w:szCs w:val="20"/>
                <w:lang w:eastAsia="en-ID"/>
              </w:rPr>
              <w:t>dihasilkan</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 xml:space="preserve"> yang </w:t>
            </w:r>
            <w:proofErr w:type="spellStart"/>
            <w:r w:rsidRPr="00C61932">
              <w:rPr>
                <w:color w:val="000000"/>
                <w:sz w:val="20"/>
                <w:szCs w:val="20"/>
                <w:lang w:eastAsia="en-ID"/>
              </w:rPr>
              <w:t>dikembalikan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ditukar</w:t>
            </w:r>
            <w:proofErr w:type="spellEnd"/>
            <w:r w:rsidRPr="00C61932">
              <w:rPr>
                <w:color w:val="000000"/>
                <w:sz w:val="20"/>
                <w:szCs w:val="20"/>
                <w:lang w:eastAsia="en-ID"/>
              </w:rPr>
              <w:t>?</w:t>
            </w:r>
          </w:p>
        </w:tc>
      </w:tr>
      <w:tr w:rsidR="00C44836" w:rsidRPr="00C61932" w14:paraId="0B9158BB" w14:textId="77777777" w:rsidTr="00C44836">
        <w:trPr>
          <w:trHeight w:val="500"/>
          <w:jc w:val="center"/>
        </w:trPr>
        <w:tc>
          <w:tcPr>
            <w:tcW w:w="716" w:type="dxa"/>
            <w:noWrap/>
            <w:vAlign w:val="center"/>
            <w:hideMark/>
          </w:tcPr>
          <w:p w14:paraId="2604DA1C"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R3</w:t>
            </w:r>
          </w:p>
        </w:tc>
        <w:tc>
          <w:tcPr>
            <w:tcW w:w="7648" w:type="dxa"/>
            <w:vAlign w:val="center"/>
            <w:hideMark/>
          </w:tcPr>
          <w:p w14:paraId="233035EC"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strategi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kembali</w:t>
            </w:r>
            <w:proofErr w:type="spellEnd"/>
            <w:r w:rsidRPr="00C61932">
              <w:rPr>
                <w:color w:val="000000"/>
                <w:sz w:val="20"/>
                <w:szCs w:val="20"/>
                <w:lang w:eastAsia="en-ID"/>
              </w:rPr>
              <w:t xml:space="preserve"> </w:t>
            </w:r>
            <w:proofErr w:type="spellStart"/>
            <w:r w:rsidRPr="00C61932">
              <w:rPr>
                <w:color w:val="000000"/>
                <w:sz w:val="20"/>
                <w:szCs w:val="20"/>
                <w:lang w:eastAsia="en-ID"/>
              </w:rPr>
              <w:t>kemasan</w:t>
            </w:r>
            <w:proofErr w:type="spellEnd"/>
            <w:r w:rsidRPr="00C61932">
              <w:rPr>
                <w:color w:val="000000"/>
                <w:sz w:val="20"/>
                <w:szCs w:val="20"/>
                <w:lang w:eastAsia="en-ID"/>
              </w:rPr>
              <w:t>/</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produk</w:t>
            </w:r>
            <w:proofErr w:type="spellEnd"/>
            <w:r w:rsidRPr="00C61932">
              <w:rPr>
                <w:color w:val="000000"/>
                <w:sz w:val="20"/>
                <w:szCs w:val="20"/>
                <w:lang w:eastAsia="en-ID"/>
              </w:rPr>
              <w:t xml:space="preserve"> yang </w:t>
            </w:r>
            <w:proofErr w:type="spellStart"/>
            <w:r w:rsidRPr="00C61932">
              <w:rPr>
                <w:color w:val="000000"/>
                <w:sz w:val="20"/>
                <w:szCs w:val="20"/>
                <w:lang w:eastAsia="en-ID"/>
              </w:rPr>
              <w:t>dikembalikan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ditukar</w:t>
            </w:r>
            <w:proofErr w:type="spellEnd"/>
            <w:r w:rsidRPr="00C61932">
              <w:rPr>
                <w:color w:val="000000"/>
                <w:sz w:val="20"/>
                <w:szCs w:val="20"/>
                <w:lang w:eastAsia="en-ID"/>
              </w:rPr>
              <w:t xml:space="preserve"> oleh </w:t>
            </w:r>
            <w:proofErr w:type="spellStart"/>
            <w:r w:rsidRPr="00C61932">
              <w:rPr>
                <w:color w:val="000000"/>
                <w:sz w:val="20"/>
                <w:szCs w:val="20"/>
                <w:lang w:eastAsia="en-ID"/>
              </w:rPr>
              <w:t>pelanggan</w:t>
            </w:r>
            <w:proofErr w:type="spellEnd"/>
            <w:r w:rsidRPr="00C61932">
              <w:rPr>
                <w:color w:val="000000"/>
                <w:sz w:val="20"/>
                <w:szCs w:val="20"/>
                <w:lang w:eastAsia="en-ID"/>
              </w:rPr>
              <w:t>?</w:t>
            </w:r>
          </w:p>
        </w:tc>
      </w:tr>
      <w:tr w:rsidR="00C44836" w:rsidRPr="00C61932" w14:paraId="01AF484D" w14:textId="77777777" w:rsidTr="00C44836">
        <w:trPr>
          <w:trHeight w:val="500"/>
          <w:jc w:val="center"/>
        </w:trPr>
        <w:tc>
          <w:tcPr>
            <w:tcW w:w="716" w:type="dxa"/>
            <w:noWrap/>
            <w:vAlign w:val="center"/>
            <w:hideMark/>
          </w:tcPr>
          <w:p w14:paraId="6205C809"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R4</w:t>
            </w:r>
          </w:p>
        </w:tc>
        <w:tc>
          <w:tcPr>
            <w:tcW w:w="7648" w:type="dxa"/>
            <w:vAlign w:val="center"/>
            <w:hideMark/>
          </w:tcPr>
          <w:p w14:paraId="12D7F3C3"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Melakukan</w:t>
            </w:r>
            <w:proofErr w:type="spellEnd"/>
            <w:r w:rsidRPr="00C61932">
              <w:rPr>
                <w:color w:val="000000"/>
                <w:sz w:val="20"/>
                <w:szCs w:val="20"/>
                <w:lang w:eastAsia="en-ID"/>
              </w:rPr>
              <w:t xml:space="preserve"> </w:t>
            </w:r>
            <w:proofErr w:type="spellStart"/>
            <w:r w:rsidRPr="00C61932">
              <w:rPr>
                <w:color w:val="000000"/>
                <w:sz w:val="20"/>
                <w:szCs w:val="20"/>
                <w:lang w:eastAsia="en-ID"/>
              </w:rPr>
              <w:t>kolaborasi</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w:t>
            </w:r>
            <w:proofErr w:type="spellStart"/>
            <w:r w:rsidRPr="00C61932">
              <w:rPr>
                <w:color w:val="000000"/>
                <w:sz w:val="20"/>
                <w:szCs w:val="20"/>
                <w:lang w:eastAsia="en-ID"/>
              </w:rPr>
              <w:t>pihak</w:t>
            </w:r>
            <w:proofErr w:type="spellEnd"/>
            <w:r w:rsidRPr="00C61932">
              <w:rPr>
                <w:color w:val="000000"/>
                <w:sz w:val="20"/>
                <w:szCs w:val="20"/>
                <w:lang w:eastAsia="en-ID"/>
              </w:rPr>
              <w:t xml:space="preserve"> yang juga </w:t>
            </w: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sebagai</w:t>
            </w:r>
            <w:proofErr w:type="spellEnd"/>
            <w:r w:rsidRPr="00C61932">
              <w:rPr>
                <w:color w:val="000000"/>
                <w:sz w:val="20"/>
                <w:szCs w:val="20"/>
                <w:lang w:eastAsia="en-ID"/>
              </w:rPr>
              <w:t xml:space="preserve"> </w:t>
            </w:r>
            <w:proofErr w:type="spellStart"/>
            <w:r w:rsidRPr="00C61932">
              <w:rPr>
                <w:color w:val="000000"/>
                <w:sz w:val="20"/>
                <w:szCs w:val="20"/>
                <w:lang w:eastAsia="en-ID"/>
              </w:rPr>
              <w:t>bentuk</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yang </w:t>
            </w:r>
            <w:proofErr w:type="spellStart"/>
            <w:r w:rsidRPr="00C61932">
              <w:rPr>
                <w:color w:val="000000"/>
                <w:sz w:val="20"/>
                <w:szCs w:val="20"/>
                <w:lang w:eastAsia="en-ID"/>
              </w:rPr>
              <w:t>dihasilkan</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w:t>
            </w:r>
            <w:proofErr w:type="spellStart"/>
            <w:r w:rsidRPr="00C61932">
              <w:rPr>
                <w:color w:val="000000"/>
                <w:sz w:val="20"/>
                <w:szCs w:val="20"/>
                <w:lang w:eastAsia="en-ID"/>
              </w:rPr>
              <w:t>pengembalian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penukaran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kemasan</w:t>
            </w:r>
            <w:proofErr w:type="spellEnd"/>
            <w:r w:rsidRPr="00C61932">
              <w:rPr>
                <w:color w:val="000000"/>
                <w:sz w:val="20"/>
                <w:szCs w:val="20"/>
                <w:lang w:eastAsia="en-ID"/>
              </w:rPr>
              <w:t>/</w:t>
            </w:r>
            <w:proofErr w:type="spellStart"/>
            <w:r w:rsidRPr="00C61932">
              <w:rPr>
                <w:color w:val="000000"/>
                <w:sz w:val="20"/>
                <w:szCs w:val="20"/>
                <w:lang w:eastAsia="en-ID"/>
              </w:rPr>
              <w:t>produk</w:t>
            </w:r>
            <w:proofErr w:type="spellEnd"/>
            <w:r w:rsidRPr="00C61932">
              <w:rPr>
                <w:color w:val="000000"/>
                <w:sz w:val="20"/>
                <w:szCs w:val="20"/>
                <w:lang w:eastAsia="en-ID"/>
              </w:rPr>
              <w:t>?</w:t>
            </w:r>
          </w:p>
        </w:tc>
      </w:tr>
      <w:tr w:rsidR="00C44836" w:rsidRPr="00C61932" w14:paraId="71EB53F5" w14:textId="77777777" w:rsidTr="00C44836">
        <w:trPr>
          <w:trHeight w:val="500"/>
          <w:jc w:val="center"/>
        </w:trPr>
        <w:tc>
          <w:tcPr>
            <w:tcW w:w="716" w:type="dxa"/>
            <w:noWrap/>
            <w:vAlign w:val="center"/>
            <w:hideMark/>
          </w:tcPr>
          <w:p w14:paraId="3C7557E3"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R5</w:t>
            </w:r>
          </w:p>
        </w:tc>
        <w:tc>
          <w:tcPr>
            <w:tcW w:w="7648" w:type="dxa"/>
            <w:vAlign w:val="center"/>
            <w:hideMark/>
          </w:tcPr>
          <w:p w14:paraId="7CB975DB"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Menggunakan</w:t>
            </w:r>
            <w:proofErr w:type="spellEnd"/>
            <w:r w:rsidRPr="00C61932">
              <w:rPr>
                <w:color w:val="000000"/>
                <w:sz w:val="20"/>
                <w:szCs w:val="20"/>
                <w:lang w:eastAsia="en-ID"/>
              </w:rPr>
              <w:t xml:space="preserve"> </w:t>
            </w:r>
            <w:proofErr w:type="spellStart"/>
            <w:r w:rsidRPr="00C61932">
              <w:rPr>
                <w:color w:val="000000"/>
                <w:sz w:val="20"/>
                <w:szCs w:val="20"/>
                <w:lang w:eastAsia="en-ID"/>
              </w:rPr>
              <w:t>teknologi</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memantau</w:t>
            </w:r>
            <w:proofErr w:type="spellEnd"/>
            <w:r w:rsidRPr="00C61932">
              <w:rPr>
                <w:color w:val="000000"/>
                <w:sz w:val="20"/>
                <w:szCs w:val="20"/>
                <w:lang w:eastAsia="en-ID"/>
              </w:rPr>
              <w:t xml:space="preserve"> dan </w:t>
            </w:r>
            <w:proofErr w:type="spellStart"/>
            <w:r w:rsidRPr="00C61932">
              <w:rPr>
                <w:color w:val="000000"/>
                <w:sz w:val="20"/>
                <w:szCs w:val="20"/>
                <w:lang w:eastAsia="en-ID"/>
              </w:rPr>
              <w:t>mengelola</w:t>
            </w:r>
            <w:proofErr w:type="spellEnd"/>
            <w:r w:rsidRPr="00C61932">
              <w:rPr>
                <w:color w:val="000000"/>
                <w:sz w:val="20"/>
                <w:szCs w:val="20"/>
                <w:lang w:eastAsia="en-ID"/>
              </w:rPr>
              <w:t xml:space="preserve"> proses </w:t>
            </w:r>
            <w:proofErr w:type="spellStart"/>
            <w:r w:rsidRPr="00C61932">
              <w:rPr>
                <w:color w:val="000000"/>
                <w:sz w:val="20"/>
                <w:szCs w:val="20"/>
                <w:lang w:eastAsia="en-ID"/>
              </w:rPr>
              <w:t>pengembalian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w:t>
            </w:r>
            <w:proofErr w:type="spellStart"/>
            <w:r w:rsidRPr="00C61932">
              <w:rPr>
                <w:color w:val="000000"/>
                <w:sz w:val="20"/>
                <w:szCs w:val="20"/>
                <w:lang w:eastAsia="en-ID"/>
              </w:rPr>
              <w:t>lebih</w:t>
            </w:r>
            <w:proofErr w:type="spellEnd"/>
            <w:r w:rsidRPr="00C61932">
              <w:rPr>
                <w:color w:val="000000"/>
                <w:sz w:val="20"/>
                <w:szCs w:val="20"/>
                <w:lang w:eastAsia="en-ID"/>
              </w:rPr>
              <w:t xml:space="preserve"> </w:t>
            </w:r>
            <w:proofErr w:type="spellStart"/>
            <w:r w:rsidRPr="00C61932">
              <w:rPr>
                <w:color w:val="000000"/>
                <w:sz w:val="20"/>
                <w:szCs w:val="20"/>
                <w:lang w:eastAsia="en-ID"/>
              </w:rPr>
              <w:t>efisien</w:t>
            </w:r>
            <w:proofErr w:type="spellEnd"/>
            <w:r w:rsidRPr="00C61932">
              <w:rPr>
                <w:color w:val="000000"/>
                <w:sz w:val="20"/>
                <w:szCs w:val="20"/>
                <w:lang w:eastAsia="en-ID"/>
              </w:rPr>
              <w:t>?</w:t>
            </w:r>
          </w:p>
        </w:tc>
      </w:tr>
      <w:tr w:rsidR="00C44836" w:rsidRPr="00C61932" w14:paraId="66357E7D" w14:textId="77777777" w:rsidTr="00C44836">
        <w:trPr>
          <w:trHeight w:val="500"/>
          <w:jc w:val="center"/>
        </w:trPr>
        <w:tc>
          <w:tcPr>
            <w:tcW w:w="716" w:type="dxa"/>
            <w:noWrap/>
            <w:vAlign w:val="center"/>
            <w:hideMark/>
          </w:tcPr>
          <w:p w14:paraId="6C00D284"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R6</w:t>
            </w:r>
          </w:p>
        </w:tc>
        <w:tc>
          <w:tcPr>
            <w:tcW w:w="7648" w:type="dxa"/>
            <w:vAlign w:val="center"/>
            <w:hideMark/>
          </w:tcPr>
          <w:p w14:paraId="7698FD2C"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Melakukan</w:t>
            </w:r>
            <w:proofErr w:type="spellEnd"/>
            <w:r w:rsidRPr="00C61932">
              <w:rPr>
                <w:color w:val="000000"/>
                <w:sz w:val="20"/>
                <w:szCs w:val="20"/>
                <w:lang w:eastAsia="en-ID"/>
              </w:rPr>
              <w:t xml:space="preserve"> </w:t>
            </w:r>
            <w:proofErr w:type="spellStart"/>
            <w:r w:rsidRPr="00C61932">
              <w:rPr>
                <w:color w:val="000000"/>
                <w:sz w:val="20"/>
                <w:szCs w:val="20"/>
                <w:lang w:eastAsia="en-ID"/>
              </w:rPr>
              <w:t>peningkatan</w:t>
            </w:r>
            <w:proofErr w:type="spellEnd"/>
            <w:r w:rsidRPr="00C61932">
              <w:rPr>
                <w:color w:val="000000"/>
                <w:sz w:val="20"/>
                <w:szCs w:val="20"/>
                <w:lang w:eastAsia="en-ID"/>
              </w:rPr>
              <w:t xml:space="preserve"> </w:t>
            </w:r>
            <w:proofErr w:type="spellStart"/>
            <w:r w:rsidRPr="00C61932">
              <w:rPr>
                <w:color w:val="000000"/>
                <w:sz w:val="20"/>
                <w:szCs w:val="20"/>
                <w:lang w:eastAsia="en-ID"/>
              </w:rPr>
              <w:t>kesadaran</w:t>
            </w:r>
            <w:proofErr w:type="spellEnd"/>
            <w:r w:rsidRPr="00C61932">
              <w:rPr>
                <w:color w:val="000000"/>
                <w:sz w:val="20"/>
                <w:szCs w:val="20"/>
                <w:lang w:eastAsia="en-ID"/>
              </w:rPr>
              <w:t xml:space="preserve"> </w:t>
            </w:r>
            <w:proofErr w:type="spellStart"/>
            <w:r w:rsidRPr="00C61932">
              <w:rPr>
                <w:color w:val="000000"/>
                <w:sz w:val="20"/>
                <w:szCs w:val="20"/>
                <w:lang w:eastAsia="en-ID"/>
              </w:rPr>
              <w:t>kepada</w:t>
            </w:r>
            <w:proofErr w:type="spellEnd"/>
            <w:r w:rsidRPr="00C61932">
              <w:rPr>
                <w:color w:val="000000"/>
                <w:sz w:val="20"/>
                <w:szCs w:val="20"/>
                <w:lang w:eastAsia="en-ID"/>
              </w:rPr>
              <w:t xml:space="preserve"> </w:t>
            </w:r>
            <w:proofErr w:type="spellStart"/>
            <w:r w:rsidRPr="00C61932">
              <w:rPr>
                <w:color w:val="000000"/>
                <w:sz w:val="20"/>
                <w:szCs w:val="20"/>
                <w:lang w:eastAsia="en-ID"/>
              </w:rPr>
              <w:t>pelanggan</w:t>
            </w:r>
            <w:proofErr w:type="spellEnd"/>
            <w:r w:rsidRPr="00C61932">
              <w:rPr>
                <w:color w:val="000000"/>
                <w:sz w:val="20"/>
                <w:szCs w:val="20"/>
                <w:lang w:eastAsia="en-ID"/>
              </w:rPr>
              <w:t xml:space="preserve"> </w:t>
            </w:r>
            <w:proofErr w:type="spellStart"/>
            <w:r w:rsidRPr="00C61932">
              <w:rPr>
                <w:color w:val="000000"/>
                <w:sz w:val="20"/>
                <w:szCs w:val="20"/>
                <w:lang w:eastAsia="en-ID"/>
              </w:rPr>
              <w:t>tentang</w:t>
            </w:r>
            <w:proofErr w:type="spellEnd"/>
            <w:r w:rsidRPr="00C61932">
              <w:rPr>
                <w:color w:val="000000"/>
                <w:sz w:val="20"/>
                <w:szCs w:val="20"/>
                <w:lang w:eastAsia="en-ID"/>
              </w:rPr>
              <w:t xml:space="preserve"> </w:t>
            </w:r>
            <w:proofErr w:type="spellStart"/>
            <w:r w:rsidRPr="00C61932">
              <w:rPr>
                <w:color w:val="000000"/>
                <w:sz w:val="20"/>
                <w:szCs w:val="20"/>
                <w:lang w:eastAsia="en-ID"/>
              </w:rPr>
              <w:t>penting</w:t>
            </w:r>
            <w:proofErr w:type="spellEnd"/>
            <w:r w:rsidRPr="00C61932">
              <w:rPr>
                <w:color w:val="000000"/>
                <w:sz w:val="20"/>
                <w:szCs w:val="20"/>
                <w:lang w:eastAsia="en-ID"/>
              </w:rPr>
              <w:t xml:space="preserve"> </w:t>
            </w:r>
            <w:proofErr w:type="spellStart"/>
            <w:r w:rsidRPr="00C61932">
              <w:rPr>
                <w:color w:val="000000"/>
                <w:sz w:val="20"/>
                <w:szCs w:val="20"/>
                <w:lang w:eastAsia="en-ID"/>
              </w:rPr>
              <w:t>pengembalian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kemasan</w:t>
            </w:r>
            <w:proofErr w:type="spellEnd"/>
            <w:r w:rsidRPr="00C61932">
              <w:rPr>
                <w:color w:val="000000"/>
                <w:sz w:val="20"/>
                <w:szCs w:val="20"/>
                <w:lang w:eastAsia="en-ID"/>
              </w:rPr>
              <w:t>/</w:t>
            </w:r>
            <w:proofErr w:type="spellStart"/>
            <w:r w:rsidRPr="00C61932">
              <w:rPr>
                <w:color w:val="000000"/>
                <w:sz w:val="20"/>
                <w:szCs w:val="20"/>
                <w:lang w:eastAsia="en-ID"/>
              </w:rPr>
              <w:t>produk</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mendukung</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keberlanjutan</w:t>
            </w:r>
            <w:proofErr w:type="spellEnd"/>
            <w:r w:rsidRPr="00C61932">
              <w:rPr>
                <w:color w:val="000000"/>
                <w:sz w:val="20"/>
                <w:szCs w:val="20"/>
                <w:lang w:eastAsia="en-ID"/>
              </w:rPr>
              <w:t xml:space="preserve">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54416421" w14:textId="77777777" w:rsidTr="00C44836">
        <w:trPr>
          <w:trHeight w:val="500"/>
          <w:jc w:val="center"/>
        </w:trPr>
        <w:tc>
          <w:tcPr>
            <w:tcW w:w="716" w:type="dxa"/>
            <w:noWrap/>
            <w:vAlign w:val="center"/>
            <w:hideMark/>
          </w:tcPr>
          <w:p w14:paraId="2D4264D7"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R7</w:t>
            </w:r>
          </w:p>
        </w:tc>
        <w:tc>
          <w:tcPr>
            <w:tcW w:w="7648" w:type="dxa"/>
            <w:vAlign w:val="center"/>
            <w:hideMark/>
          </w:tcPr>
          <w:p w14:paraId="6723675E"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Menerapkan</w:t>
            </w:r>
            <w:proofErr w:type="spellEnd"/>
            <w:r w:rsidRPr="00C61932">
              <w:rPr>
                <w:color w:val="000000"/>
                <w:sz w:val="20"/>
                <w:szCs w:val="20"/>
                <w:lang w:eastAsia="en-ID"/>
              </w:rPr>
              <w:t xml:space="preserve"> </w:t>
            </w:r>
            <w:proofErr w:type="spellStart"/>
            <w:r w:rsidRPr="00C61932">
              <w:rPr>
                <w:color w:val="000000"/>
                <w:sz w:val="20"/>
                <w:szCs w:val="20"/>
                <w:lang w:eastAsia="en-ID"/>
              </w:rPr>
              <w:t>inovasi</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strategi </w:t>
            </w:r>
            <w:proofErr w:type="spellStart"/>
            <w:r w:rsidRPr="00C61932">
              <w:rPr>
                <w:color w:val="000000"/>
                <w:sz w:val="20"/>
                <w:szCs w:val="20"/>
                <w:lang w:eastAsia="en-ID"/>
              </w:rPr>
              <w:t>baru</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manajemen</w:t>
            </w:r>
            <w:proofErr w:type="spellEnd"/>
            <w:r w:rsidRPr="00C61932">
              <w:rPr>
                <w:color w:val="000000"/>
                <w:sz w:val="20"/>
                <w:szCs w:val="20"/>
                <w:lang w:eastAsia="en-ID"/>
              </w:rPr>
              <w:t xml:space="preserve"> </w:t>
            </w:r>
            <w:proofErr w:type="spellStart"/>
            <w:r w:rsidRPr="00C61932">
              <w:rPr>
                <w:color w:val="000000"/>
                <w:sz w:val="20"/>
                <w:szCs w:val="20"/>
                <w:lang w:eastAsia="en-ID"/>
              </w:rPr>
              <w:t>pengembalian</w:t>
            </w:r>
            <w:proofErr w:type="spellEnd"/>
            <w:r w:rsidRPr="00C61932">
              <w:rPr>
                <w:color w:val="000000"/>
                <w:sz w:val="20"/>
                <w:szCs w:val="20"/>
                <w:lang w:eastAsia="en-ID"/>
              </w:rPr>
              <w:t xml:space="preserve"> </w:t>
            </w:r>
            <w:proofErr w:type="spellStart"/>
            <w:r w:rsidRPr="00C61932">
              <w:rPr>
                <w:color w:val="000000"/>
                <w:sz w:val="20"/>
                <w:szCs w:val="20"/>
                <w:lang w:eastAsia="en-ID"/>
              </w:rPr>
              <w:t>barang</w:t>
            </w:r>
            <w:proofErr w:type="spellEnd"/>
            <w:r w:rsidRPr="00C61932">
              <w:rPr>
                <w:color w:val="000000"/>
                <w:sz w:val="20"/>
                <w:szCs w:val="20"/>
                <w:lang w:eastAsia="en-ID"/>
              </w:rPr>
              <w:t>/</w:t>
            </w:r>
            <w:proofErr w:type="spellStart"/>
            <w:r w:rsidRPr="00C61932">
              <w:rPr>
                <w:color w:val="000000"/>
                <w:sz w:val="20"/>
                <w:szCs w:val="20"/>
                <w:lang w:eastAsia="en-ID"/>
              </w:rPr>
              <w:t>kemasan</w:t>
            </w:r>
            <w:proofErr w:type="spellEnd"/>
            <w:r w:rsidRPr="00C61932">
              <w:rPr>
                <w:color w:val="000000"/>
                <w:sz w:val="20"/>
                <w:szCs w:val="20"/>
                <w:lang w:eastAsia="en-ID"/>
              </w:rPr>
              <w:t>/</w:t>
            </w:r>
            <w:proofErr w:type="spellStart"/>
            <w:r w:rsidRPr="00C61932">
              <w:rPr>
                <w:color w:val="000000"/>
                <w:sz w:val="20"/>
                <w:szCs w:val="20"/>
                <w:lang w:eastAsia="en-ID"/>
              </w:rPr>
              <w:t>produk</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meningkatkan</w:t>
            </w:r>
            <w:proofErr w:type="spellEnd"/>
            <w:r w:rsidRPr="00C61932">
              <w:rPr>
                <w:color w:val="000000"/>
                <w:sz w:val="20"/>
                <w:szCs w:val="20"/>
                <w:lang w:eastAsia="en-ID"/>
              </w:rPr>
              <w:t xml:space="preserve"> </w:t>
            </w:r>
            <w:proofErr w:type="spellStart"/>
            <w:r w:rsidRPr="00C61932">
              <w:rPr>
                <w:color w:val="000000"/>
                <w:sz w:val="20"/>
                <w:szCs w:val="20"/>
                <w:lang w:eastAsia="en-ID"/>
              </w:rPr>
              <w:t>efisiensi</w:t>
            </w:r>
            <w:proofErr w:type="spellEnd"/>
            <w:r w:rsidRPr="00C61932">
              <w:rPr>
                <w:color w:val="000000"/>
                <w:sz w:val="20"/>
                <w:szCs w:val="20"/>
                <w:lang w:eastAsia="en-ID"/>
              </w:rPr>
              <w:t xml:space="preserve"> dan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keberlanjutan</w:t>
            </w:r>
            <w:proofErr w:type="spellEnd"/>
            <w:r w:rsidRPr="00C61932">
              <w:rPr>
                <w:color w:val="000000"/>
                <w:sz w:val="20"/>
                <w:szCs w:val="20"/>
                <w:lang w:eastAsia="en-ID"/>
              </w:rPr>
              <w:t xml:space="preserve">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776EE35A" w14:textId="77777777" w:rsidTr="00C44836">
        <w:trPr>
          <w:trHeight w:val="260"/>
          <w:jc w:val="center"/>
        </w:trPr>
        <w:tc>
          <w:tcPr>
            <w:tcW w:w="716" w:type="dxa"/>
            <w:noWrap/>
            <w:vAlign w:val="center"/>
            <w:hideMark/>
          </w:tcPr>
          <w:p w14:paraId="6BAB1DC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W1</w:t>
            </w:r>
          </w:p>
        </w:tc>
        <w:tc>
          <w:tcPr>
            <w:tcW w:w="7648" w:type="dxa"/>
            <w:vAlign w:val="center"/>
            <w:hideMark/>
          </w:tcPr>
          <w:p w14:paraId="1EA33D2E"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organik</w:t>
            </w:r>
            <w:proofErr w:type="spellEnd"/>
            <w:r w:rsidRPr="00C61932">
              <w:rPr>
                <w:color w:val="000000"/>
                <w:sz w:val="20"/>
                <w:szCs w:val="20"/>
                <w:lang w:eastAsia="en-ID"/>
              </w:rPr>
              <w:t xml:space="preserve"> </w:t>
            </w:r>
            <w:proofErr w:type="spellStart"/>
            <w:r w:rsidRPr="00C61932">
              <w:rPr>
                <w:color w:val="000000"/>
                <w:sz w:val="20"/>
                <w:szCs w:val="20"/>
                <w:lang w:eastAsia="en-ID"/>
              </w:rPr>
              <w:t>seperti</w:t>
            </w:r>
            <w:proofErr w:type="spellEnd"/>
            <w:r w:rsidRPr="00C61932">
              <w:rPr>
                <w:color w:val="000000"/>
                <w:sz w:val="20"/>
                <w:szCs w:val="20"/>
                <w:lang w:eastAsia="en-ID"/>
              </w:rPr>
              <w:t xml:space="preserve"> </w:t>
            </w:r>
            <w:proofErr w:type="spellStart"/>
            <w:r w:rsidRPr="00C61932">
              <w:rPr>
                <w:color w:val="000000"/>
                <w:sz w:val="20"/>
                <w:szCs w:val="20"/>
                <w:lang w:eastAsia="en-ID"/>
              </w:rPr>
              <w:t>sisa</w:t>
            </w:r>
            <w:proofErr w:type="spellEnd"/>
            <w:r w:rsidRPr="00C61932">
              <w:rPr>
                <w:color w:val="000000"/>
                <w:sz w:val="20"/>
                <w:szCs w:val="20"/>
                <w:lang w:eastAsia="en-ID"/>
              </w:rPr>
              <w:t xml:space="preserve"> </w:t>
            </w:r>
            <w:proofErr w:type="spellStart"/>
            <w:r w:rsidRPr="00C61932">
              <w:rPr>
                <w:color w:val="000000"/>
                <w:sz w:val="20"/>
                <w:szCs w:val="20"/>
                <w:lang w:eastAsia="en-ID"/>
              </w:rPr>
              <w:t>makanan</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dampak</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w:t>
            </w:r>
          </w:p>
        </w:tc>
      </w:tr>
      <w:tr w:rsidR="00C44836" w:rsidRPr="00C61932" w14:paraId="0CC91DD2" w14:textId="77777777" w:rsidTr="00C44836">
        <w:trPr>
          <w:trHeight w:val="500"/>
          <w:jc w:val="center"/>
        </w:trPr>
        <w:tc>
          <w:tcPr>
            <w:tcW w:w="716" w:type="dxa"/>
            <w:noWrap/>
            <w:vAlign w:val="center"/>
            <w:hideMark/>
          </w:tcPr>
          <w:p w14:paraId="7414E522"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W2</w:t>
            </w:r>
          </w:p>
        </w:tc>
        <w:tc>
          <w:tcPr>
            <w:tcW w:w="7648" w:type="dxa"/>
            <w:vAlign w:val="center"/>
            <w:hideMark/>
          </w:tcPr>
          <w:p w14:paraId="60A749DA"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pemborosan</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 xml:space="preserve"> dan </w:t>
            </w: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sisa</w:t>
            </w:r>
            <w:proofErr w:type="spellEnd"/>
            <w:r w:rsidRPr="00C61932">
              <w:rPr>
                <w:color w:val="000000"/>
                <w:sz w:val="20"/>
                <w:szCs w:val="20"/>
                <w:lang w:eastAsia="en-ID"/>
              </w:rPr>
              <w:t xml:space="preserve"> </w:t>
            </w:r>
            <w:proofErr w:type="spellStart"/>
            <w:r w:rsidRPr="00C61932">
              <w:rPr>
                <w:color w:val="000000"/>
                <w:sz w:val="20"/>
                <w:szCs w:val="20"/>
                <w:lang w:eastAsia="en-ID"/>
              </w:rPr>
              <w:t>produksi</w:t>
            </w:r>
            <w:proofErr w:type="spellEnd"/>
            <w:r w:rsidRPr="00C61932">
              <w:rPr>
                <w:color w:val="000000"/>
                <w:sz w:val="20"/>
                <w:szCs w:val="20"/>
                <w:lang w:eastAsia="en-ID"/>
              </w:rPr>
              <w:t xml:space="preserve"> agar </w:t>
            </w:r>
            <w:proofErr w:type="spellStart"/>
            <w:r w:rsidRPr="00C61932">
              <w:rPr>
                <w:color w:val="000000"/>
                <w:sz w:val="20"/>
                <w:szCs w:val="20"/>
                <w:lang w:eastAsia="en-ID"/>
              </w:rPr>
              <w:t>meminimalkan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di </w:t>
            </w:r>
            <w:proofErr w:type="spellStart"/>
            <w:r w:rsidRPr="00C61932">
              <w:rPr>
                <w:color w:val="000000"/>
                <w:sz w:val="20"/>
                <w:szCs w:val="20"/>
                <w:lang w:eastAsia="en-ID"/>
              </w:rPr>
              <w:t>restoran</w:t>
            </w:r>
            <w:proofErr w:type="spellEnd"/>
            <w:r w:rsidRPr="00C61932">
              <w:rPr>
                <w:color w:val="000000"/>
                <w:sz w:val="20"/>
                <w:szCs w:val="20"/>
                <w:lang w:eastAsia="en-ID"/>
              </w:rPr>
              <w:t xml:space="preserve"> Anda?</w:t>
            </w:r>
          </w:p>
        </w:tc>
      </w:tr>
      <w:tr w:rsidR="00C44836" w:rsidRPr="00C61932" w14:paraId="3E0F2B4F" w14:textId="77777777" w:rsidTr="00C44836">
        <w:trPr>
          <w:trHeight w:val="500"/>
          <w:jc w:val="center"/>
        </w:trPr>
        <w:tc>
          <w:tcPr>
            <w:tcW w:w="716" w:type="dxa"/>
            <w:noWrap/>
            <w:vAlign w:val="center"/>
            <w:hideMark/>
          </w:tcPr>
          <w:p w14:paraId="1A89AAC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lastRenderedPageBreak/>
              <w:t>W3</w:t>
            </w:r>
          </w:p>
        </w:tc>
        <w:tc>
          <w:tcPr>
            <w:tcW w:w="7648" w:type="dxa"/>
            <w:vAlign w:val="center"/>
            <w:hideMark/>
          </w:tcPr>
          <w:p w14:paraId="2E6A4614" w14:textId="027E33AB"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kebijakan</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program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mencapai</w:t>
            </w:r>
            <w:proofErr w:type="spellEnd"/>
            <w:r w:rsidRPr="00C61932">
              <w:rPr>
                <w:color w:val="000000"/>
                <w:sz w:val="20"/>
                <w:szCs w:val="20"/>
                <w:lang w:eastAsia="en-ID"/>
              </w:rPr>
              <w:t xml:space="preserve"> zero </w:t>
            </w:r>
            <w:r w:rsidR="004A1FD4" w:rsidRPr="004A1FD4">
              <w:rPr>
                <w:i/>
                <w:iCs/>
                <w:color w:val="000000"/>
                <w:sz w:val="20"/>
                <w:szCs w:val="20"/>
                <w:lang w:eastAsia="en-ID"/>
              </w:rPr>
              <w:t>Waste</w:t>
            </w:r>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operasi</w:t>
            </w:r>
            <w:proofErr w:type="spellEnd"/>
            <w:r w:rsidRPr="00C61932">
              <w:rPr>
                <w:color w:val="000000"/>
                <w:sz w:val="20"/>
                <w:szCs w:val="20"/>
                <w:lang w:eastAsia="en-ID"/>
              </w:rPr>
              <w:t xml:space="preserve"> </w:t>
            </w:r>
            <w:proofErr w:type="spellStart"/>
            <w:r w:rsidRPr="00C61932">
              <w:rPr>
                <w:color w:val="000000"/>
                <w:sz w:val="20"/>
                <w:szCs w:val="20"/>
                <w:lang w:eastAsia="en-ID"/>
              </w:rPr>
              <w:t>sehari-hari</w:t>
            </w:r>
            <w:proofErr w:type="spellEnd"/>
            <w:r w:rsidRPr="00C61932">
              <w:rPr>
                <w:color w:val="000000"/>
                <w:sz w:val="20"/>
                <w:szCs w:val="20"/>
                <w:lang w:eastAsia="en-ID"/>
              </w:rPr>
              <w:t xml:space="preserve">, </w:t>
            </w:r>
            <w:proofErr w:type="spellStart"/>
            <w:r w:rsidRPr="00C61932">
              <w:rPr>
                <w:color w:val="000000"/>
                <w:sz w:val="20"/>
                <w:szCs w:val="20"/>
                <w:lang w:eastAsia="en-ID"/>
              </w:rPr>
              <w:t>terutama</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hal</w:t>
            </w:r>
            <w:proofErr w:type="spellEnd"/>
            <w:r w:rsidRPr="00C61932">
              <w:rPr>
                <w:color w:val="000000"/>
                <w:sz w:val="20"/>
                <w:szCs w:val="20"/>
                <w:lang w:eastAsia="en-ID"/>
              </w:rPr>
              <w:t xml:space="preserve">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13AF7BE7" w14:textId="77777777" w:rsidTr="00C44836">
        <w:trPr>
          <w:trHeight w:val="500"/>
          <w:jc w:val="center"/>
        </w:trPr>
        <w:tc>
          <w:tcPr>
            <w:tcW w:w="716" w:type="dxa"/>
            <w:noWrap/>
            <w:vAlign w:val="center"/>
            <w:hideMark/>
          </w:tcPr>
          <w:p w14:paraId="66FD3875"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W4</w:t>
            </w:r>
          </w:p>
        </w:tc>
        <w:tc>
          <w:tcPr>
            <w:tcW w:w="7648" w:type="dxa"/>
            <w:vAlign w:val="center"/>
            <w:hideMark/>
          </w:tcPr>
          <w:p w14:paraId="1B6BDAA4"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Menentukan</w:t>
            </w:r>
            <w:proofErr w:type="spellEnd"/>
            <w:r w:rsidRPr="00C61932">
              <w:rPr>
                <w:color w:val="000000"/>
                <w:sz w:val="20"/>
                <w:szCs w:val="20"/>
                <w:lang w:eastAsia="en-ID"/>
              </w:rPr>
              <w:t xml:space="preserve"> </w:t>
            </w:r>
            <w:proofErr w:type="spellStart"/>
            <w:r w:rsidRPr="00C61932">
              <w:rPr>
                <w:color w:val="000000"/>
                <w:sz w:val="20"/>
                <w:szCs w:val="20"/>
                <w:lang w:eastAsia="en-ID"/>
              </w:rPr>
              <w:t>kriteria</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memilih</w:t>
            </w:r>
            <w:proofErr w:type="spellEnd"/>
            <w:r w:rsidRPr="00C61932">
              <w:rPr>
                <w:color w:val="000000"/>
                <w:sz w:val="20"/>
                <w:szCs w:val="20"/>
                <w:lang w:eastAsia="en-ID"/>
              </w:rPr>
              <w:t xml:space="preserve"> </w:t>
            </w:r>
            <w:proofErr w:type="spellStart"/>
            <w:r w:rsidRPr="00C61932">
              <w:rPr>
                <w:color w:val="000000"/>
                <w:sz w:val="20"/>
                <w:szCs w:val="20"/>
                <w:lang w:eastAsia="en-ID"/>
              </w:rPr>
              <w:t>pemasok</w:t>
            </w:r>
            <w:proofErr w:type="spellEnd"/>
            <w:r w:rsidRPr="00C61932">
              <w:rPr>
                <w:color w:val="000000"/>
                <w:sz w:val="20"/>
                <w:szCs w:val="20"/>
                <w:lang w:eastAsia="en-ID"/>
              </w:rPr>
              <w:t xml:space="preserve"> yang </w:t>
            </w:r>
            <w:proofErr w:type="spellStart"/>
            <w:r w:rsidRPr="00C61932">
              <w:rPr>
                <w:color w:val="000000"/>
                <w:sz w:val="20"/>
                <w:szCs w:val="20"/>
                <w:lang w:eastAsia="en-ID"/>
              </w:rPr>
              <w:t>memiliki</w:t>
            </w:r>
            <w:proofErr w:type="spellEnd"/>
            <w:r w:rsidRPr="00C61932">
              <w:rPr>
                <w:color w:val="000000"/>
                <w:sz w:val="20"/>
                <w:szCs w:val="20"/>
                <w:lang w:eastAsia="en-ID"/>
              </w:rPr>
              <w:t xml:space="preserve"> </w:t>
            </w: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pengurangan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rantai</w:t>
            </w:r>
            <w:proofErr w:type="spellEnd"/>
            <w:r w:rsidRPr="00C61932">
              <w:rPr>
                <w:color w:val="000000"/>
                <w:sz w:val="20"/>
                <w:szCs w:val="20"/>
                <w:lang w:eastAsia="en-ID"/>
              </w:rPr>
              <w:t xml:space="preserve"> </w:t>
            </w:r>
            <w:proofErr w:type="spellStart"/>
            <w:r w:rsidRPr="00C61932">
              <w:rPr>
                <w:color w:val="000000"/>
                <w:sz w:val="20"/>
                <w:szCs w:val="20"/>
                <w:lang w:eastAsia="en-ID"/>
              </w:rPr>
              <w:t>pasokan</w:t>
            </w:r>
            <w:proofErr w:type="spellEnd"/>
            <w:r w:rsidRPr="00C61932">
              <w:rPr>
                <w:color w:val="000000"/>
                <w:sz w:val="20"/>
                <w:szCs w:val="20"/>
                <w:lang w:eastAsia="en-ID"/>
              </w:rPr>
              <w:t>?</w:t>
            </w:r>
          </w:p>
        </w:tc>
      </w:tr>
      <w:tr w:rsidR="00C44836" w:rsidRPr="00C61932" w14:paraId="3B0B7094" w14:textId="77777777" w:rsidTr="00C44836">
        <w:trPr>
          <w:trHeight w:val="500"/>
          <w:jc w:val="center"/>
        </w:trPr>
        <w:tc>
          <w:tcPr>
            <w:tcW w:w="716" w:type="dxa"/>
            <w:noWrap/>
            <w:vAlign w:val="center"/>
            <w:hideMark/>
          </w:tcPr>
          <w:p w14:paraId="4E311AD8"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W5</w:t>
            </w:r>
          </w:p>
        </w:tc>
        <w:tc>
          <w:tcPr>
            <w:tcW w:w="7648" w:type="dxa"/>
            <w:vAlign w:val="center"/>
            <w:hideMark/>
          </w:tcPr>
          <w:p w14:paraId="4CDFA6B6"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Meningkatkan</w:t>
            </w:r>
            <w:proofErr w:type="spellEnd"/>
            <w:r w:rsidRPr="00C61932">
              <w:rPr>
                <w:color w:val="000000"/>
                <w:sz w:val="20"/>
                <w:szCs w:val="20"/>
                <w:lang w:eastAsia="en-ID"/>
              </w:rPr>
              <w:t xml:space="preserve"> </w:t>
            </w:r>
            <w:proofErr w:type="spellStart"/>
            <w:r w:rsidRPr="00C61932">
              <w:rPr>
                <w:color w:val="000000"/>
                <w:sz w:val="20"/>
                <w:szCs w:val="20"/>
                <w:lang w:eastAsia="en-ID"/>
              </w:rPr>
              <w:t>kesadaran</w:t>
            </w:r>
            <w:proofErr w:type="spellEnd"/>
            <w:r w:rsidRPr="00C61932">
              <w:rPr>
                <w:color w:val="000000"/>
                <w:sz w:val="20"/>
                <w:szCs w:val="20"/>
                <w:lang w:eastAsia="en-ID"/>
              </w:rPr>
              <w:t xml:space="preserve"> dan </w:t>
            </w:r>
            <w:proofErr w:type="spellStart"/>
            <w:r w:rsidRPr="00C61932">
              <w:rPr>
                <w:color w:val="000000"/>
                <w:sz w:val="20"/>
                <w:szCs w:val="20"/>
                <w:lang w:eastAsia="en-ID"/>
              </w:rPr>
              <w:t>memberikan</w:t>
            </w:r>
            <w:proofErr w:type="spellEnd"/>
            <w:r w:rsidRPr="00C61932">
              <w:rPr>
                <w:color w:val="000000"/>
                <w:sz w:val="20"/>
                <w:szCs w:val="20"/>
                <w:lang w:eastAsia="en-ID"/>
              </w:rPr>
              <w:t xml:space="preserve"> </w:t>
            </w:r>
            <w:proofErr w:type="spellStart"/>
            <w:r w:rsidRPr="00C61932">
              <w:rPr>
                <w:color w:val="000000"/>
                <w:sz w:val="20"/>
                <w:szCs w:val="20"/>
                <w:lang w:eastAsia="en-ID"/>
              </w:rPr>
              <w:t>pelatihan</w:t>
            </w:r>
            <w:proofErr w:type="spellEnd"/>
            <w:r w:rsidRPr="00C61932">
              <w:rPr>
                <w:color w:val="000000"/>
                <w:sz w:val="20"/>
                <w:szCs w:val="20"/>
                <w:lang w:eastAsia="en-ID"/>
              </w:rPr>
              <w:t xml:space="preserve"> </w:t>
            </w:r>
            <w:proofErr w:type="spellStart"/>
            <w:r w:rsidRPr="00C61932">
              <w:rPr>
                <w:color w:val="000000"/>
                <w:sz w:val="20"/>
                <w:szCs w:val="20"/>
                <w:lang w:eastAsia="en-ID"/>
              </w:rPr>
              <w:t>kepada</w:t>
            </w:r>
            <w:proofErr w:type="spellEnd"/>
            <w:r w:rsidRPr="00C61932">
              <w:rPr>
                <w:color w:val="000000"/>
                <w:sz w:val="20"/>
                <w:szCs w:val="20"/>
                <w:lang w:eastAsia="en-ID"/>
              </w:rPr>
              <w:t xml:space="preserve"> </w:t>
            </w:r>
            <w:proofErr w:type="spellStart"/>
            <w:r w:rsidRPr="00C61932">
              <w:rPr>
                <w:color w:val="000000"/>
                <w:sz w:val="20"/>
                <w:szCs w:val="20"/>
                <w:lang w:eastAsia="en-ID"/>
              </w:rPr>
              <w:t>karyawan</w:t>
            </w:r>
            <w:proofErr w:type="spellEnd"/>
            <w:r w:rsidRPr="00C61932">
              <w:rPr>
                <w:color w:val="000000"/>
                <w:sz w:val="20"/>
                <w:szCs w:val="20"/>
                <w:lang w:eastAsia="en-ID"/>
              </w:rPr>
              <w:t xml:space="preserve"> </w:t>
            </w:r>
            <w:proofErr w:type="spellStart"/>
            <w:r w:rsidRPr="00C61932">
              <w:rPr>
                <w:color w:val="000000"/>
                <w:sz w:val="20"/>
                <w:szCs w:val="20"/>
                <w:lang w:eastAsia="en-ID"/>
              </w:rPr>
              <w:t>tentang</w:t>
            </w:r>
            <w:proofErr w:type="spellEnd"/>
            <w:r w:rsidRPr="00C61932">
              <w:rPr>
                <w:color w:val="000000"/>
                <w:sz w:val="20"/>
                <w:szCs w:val="20"/>
                <w:lang w:eastAsia="en-ID"/>
              </w:rPr>
              <w:t xml:space="preserve"> </w:t>
            </w:r>
            <w:proofErr w:type="spellStart"/>
            <w:r w:rsidRPr="00C61932">
              <w:rPr>
                <w:color w:val="000000"/>
                <w:sz w:val="20"/>
                <w:szCs w:val="20"/>
                <w:lang w:eastAsia="en-ID"/>
              </w:rPr>
              <w:t>pentingnya</w:t>
            </w:r>
            <w:proofErr w:type="spellEnd"/>
            <w:r w:rsidRPr="00C61932">
              <w:rPr>
                <w:color w:val="000000"/>
                <w:sz w:val="20"/>
                <w:szCs w:val="20"/>
                <w:lang w:eastAsia="en-ID"/>
              </w:rPr>
              <w:t xml:space="preserve">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w:t>
            </w:r>
          </w:p>
        </w:tc>
      </w:tr>
      <w:tr w:rsidR="00C44836" w:rsidRPr="00C61932" w14:paraId="7BABC07B" w14:textId="77777777" w:rsidTr="00C44836">
        <w:trPr>
          <w:trHeight w:val="500"/>
          <w:jc w:val="center"/>
        </w:trPr>
        <w:tc>
          <w:tcPr>
            <w:tcW w:w="716" w:type="dxa"/>
            <w:noWrap/>
            <w:vAlign w:val="center"/>
            <w:hideMark/>
          </w:tcPr>
          <w:p w14:paraId="40EABD26"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W6</w:t>
            </w:r>
          </w:p>
        </w:tc>
        <w:tc>
          <w:tcPr>
            <w:tcW w:w="7648" w:type="dxa"/>
            <w:vAlign w:val="center"/>
            <w:hideMark/>
          </w:tcPr>
          <w:p w14:paraId="08673D6A" w14:textId="77777777" w:rsidR="00C44836" w:rsidRPr="00C61932" w:rsidRDefault="00C44836" w:rsidP="00DB460D">
            <w:pPr>
              <w:jc w:val="both"/>
              <w:rPr>
                <w:color w:val="000000"/>
                <w:sz w:val="20"/>
                <w:szCs w:val="20"/>
                <w:lang w:eastAsia="en-ID"/>
              </w:rPr>
            </w:pPr>
            <w:r w:rsidRPr="00C61932">
              <w:rPr>
                <w:color w:val="000000"/>
                <w:sz w:val="20"/>
                <w:szCs w:val="20"/>
                <w:lang w:eastAsia="en-ID"/>
              </w:rPr>
              <w:t xml:space="preserve">Usaha Anda </w:t>
            </w:r>
            <w:proofErr w:type="spellStart"/>
            <w:r w:rsidRPr="00C61932">
              <w:rPr>
                <w:color w:val="000000"/>
                <w:sz w:val="20"/>
                <w:szCs w:val="20"/>
                <w:lang w:eastAsia="en-ID"/>
              </w:rPr>
              <w:t>terlibat</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w:t>
            </w:r>
            <w:proofErr w:type="spellStart"/>
            <w:r w:rsidRPr="00C61932">
              <w:rPr>
                <w:color w:val="000000"/>
                <w:sz w:val="20"/>
                <w:szCs w:val="20"/>
                <w:lang w:eastAsia="en-ID"/>
              </w:rPr>
              <w:t>kolaborasi</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w:t>
            </w:r>
            <w:proofErr w:type="spellStart"/>
            <w:r w:rsidRPr="00C61932">
              <w:rPr>
                <w:color w:val="000000"/>
                <w:sz w:val="20"/>
                <w:szCs w:val="20"/>
                <w:lang w:eastAsia="en-ID"/>
              </w:rPr>
              <w:t>komunitas</w:t>
            </w:r>
            <w:proofErr w:type="spellEnd"/>
            <w:r w:rsidRPr="00C61932">
              <w:rPr>
                <w:color w:val="000000"/>
                <w:sz w:val="20"/>
                <w:szCs w:val="20"/>
                <w:lang w:eastAsia="en-ID"/>
              </w:rPr>
              <w:t xml:space="preserve"> </w:t>
            </w:r>
            <w:proofErr w:type="spellStart"/>
            <w:r w:rsidRPr="00C61932">
              <w:rPr>
                <w:color w:val="000000"/>
                <w:sz w:val="20"/>
                <w:szCs w:val="20"/>
                <w:lang w:eastAsia="en-ID"/>
              </w:rPr>
              <w:t>lokal</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program </w:t>
            </w:r>
            <w:proofErr w:type="spellStart"/>
            <w:r w:rsidRPr="00C61932">
              <w:rPr>
                <w:color w:val="000000"/>
                <w:sz w:val="20"/>
                <w:szCs w:val="20"/>
                <w:lang w:eastAsia="en-ID"/>
              </w:rPr>
              <w:t>daerah</w:t>
            </w:r>
            <w:proofErr w:type="spellEnd"/>
            <w:r w:rsidRPr="00C61932">
              <w:rPr>
                <w:color w:val="000000"/>
                <w:sz w:val="20"/>
                <w:szCs w:val="20"/>
                <w:lang w:eastAsia="en-ID"/>
              </w:rPr>
              <w:t xml:space="preserve"> </w:t>
            </w:r>
            <w:proofErr w:type="spellStart"/>
            <w:r w:rsidRPr="00C61932">
              <w:rPr>
                <w:color w:val="000000"/>
                <w:sz w:val="20"/>
                <w:szCs w:val="20"/>
                <w:lang w:eastAsia="en-ID"/>
              </w:rPr>
              <w:t>untuk</w:t>
            </w:r>
            <w:proofErr w:type="spellEnd"/>
            <w:r w:rsidRPr="00C61932">
              <w:rPr>
                <w:color w:val="000000"/>
                <w:sz w:val="20"/>
                <w:szCs w:val="20"/>
                <w:lang w:eastAsia="en-ID"/>
              </w:rPr>
              <w:t xml:space="preserve"> </w:t>
            </w:r>
            <w:proofErr w:type="spellStart"/>
            <w:r w:rsidRPr="00C61932">
              <w:rPr>
                <w:color w:val="000000"/>
                <w:sz w:val="20"/>
                <w:szCs w:val="20"/>
                <w:lang w:eastAsia="en-ID"/>
              </w:rPr>
              <w:t>mengelola</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atau</w:t>
            </w:r>
            <w:proofErr w:type="spellEnd"/>
            <w:r w:rsidRPr="00C61932">
              <w:rPr>
                <w:color w:val="000000"/>
                <w:sz w:val="20"/>
                <w:szCs w:val="20"/>
                <w:lang w:eastAsia="en-ID"/>
              </w:rPr>
              <w:t xml:space="preserve"> </w:t>
            </w:r>
            <w:proofErr w:type="spellStart"/>
            <w:r w:rsidRPr="00C61932">
              <w:rPr>
                <w:color w:val="000000"/>
                <w:sz w:val="20"/>
                <w:szCs w:val="20"/>
                <w:lang w:eastAsia="en-ID"/>
              </w:rPr>
              <w:t>mendaur</w:t>
            </w:r>
            <w:proofErr w:type="spellEnd"/>
            <w:r w:rsidRPr="00C61932">
              <w:rPr>
                <w:color w:val="000000"/>
                <w:sz w:val="20"/>
                <w:szCs w:val="20"/>
                <w:lang w:eastAsia="en-ID"/>
              </w:rPr>
              <w:t xml:space="preserve"> </w:t>
            </w:r>
            <w:proofErr w:type="spellStart"/>
            <w:r w:rsidRPr="00C61932">
              <w:rPr>
                <w:color w:val="000000"/>
                <w:sz w:val="20"/>
                <w:szCs w:val="20"/>
                <w:lang w:eastAsia="en-ID"/>
              </w:rPr>
              <w:t>ulang</w:t>
            </w:r>
            <w:proofErr w:type="spellEnd"/>
            <w:r w:rsidRPr="00C61932">
              <w:rPr>
                <w:color w:val="000000"/>
                <w:sz w:val="20"/>
                <w:szCs w:val="20"/>
                <w:lang w:eastAsia="en-ID"/>
              </w:rPr>
              <w:t xml:space="preserve"> </w:t>
            </w:r>
            <w:proofErr w:type="spellStart"/>
            <w:r w:rsidRPr="00C61932">
              <w:rPr>
                <w:color w:val="000000"/>
                <w:sz w:val="20"/>
                <w:szCs w:val="20"/>
                <w:lang w:eastAsia="en-ID"/>
              </w:rPr>
              <w:t>barang-barang</w:t>
            </w:r>
            <w:proofErr w:type="spellEnd"/>
            <w:r w:rsidRPr="00C61932">
              <w:rPr>
                <w:color w:val="000000"/>
                <w:sz w:val="20"/>
                <w:szCs w:val="20"/>
                <w:lang w:eastAsia="en-ID"/>
              </w:rPr>
              <w:t xml:space="preserve"> </w:t>
            </w:r>
            <w:proofErr w:type="spellStart"/>
            <w:r w:rsidRPr="00C61932">
              <w:rPr>
                <w:color w:val="000000"/>
                <w:sz w:val="20"/>
                <w:szCs w:val="20"/>
                <w:lang w:eastAsia="en-ID"/>
              </w:rPr>
              <w:t>tertentu</w:t>
            </w:r>
            <w:proofErr w:type="spellEnd"/>
            <w:r w:rsidRPr="00C61932">
              <w:rPr>
                <w:color w:val="000000"/>
                <w:sz w:val="20"/>
                <w:szCs w:val="20"/>
                <w:lang w:eastAsia="en-ID"/>
              </w:rPr>
              <w:t>?</w:t>
            </w:r>
          </w:p>
        </w:tc>
      </w:tr>
      <w:tr w:rsidR="00C44836" w:rsidRPr="00C61932" w14:paraId="696CDA51" w14:textId="77777777" w:rsidTr="00C44836">
        <w:trPr>
          <w:trHeight w:val="260"/>
          <w:jc w:val="center"/>
        </w:trPr>
        <w:tc>
          <w:tcPr>
            <w:tcW w:w="716" w:type="dxa"/>
            <w:noWrap/>
            <w:vAlign w:val="center"/>
            <w:hideMark/>
          </w:tcPr>
          <w:p w14:paraId="070418A3"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E1</w:t>
            </w:r>
          </w:p>
        </w:tc>
        <w:tc>
          <w:tcPr>
            <w:tcW w:w="7648" w:type="dxa"/>
            <w:vAlign w:val="center"/>
            <w:hideMark/>
          </w:tcPr>
          <w:p w14:paraId="4331D2B2"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Berhasil</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padat</w:t>
            </w:r>
            <w:proofErr w:type="spellEnd"/>
            <w:r w:rsidRPr="00C61932">
              <w:rPr>
                <w:color w:val="000000"/>
                <w:sz w:val="20"/>
                <w:szCs w:val="20"/>
                <w:lang w:eastAsia="en-ID"/>
              </w:rPr>
              <w:t xml:space="preserve"> </w:t>
            </w:r>
            <w:proofErr w:type="spellStart"/>
            <w:r w:rsidRPr="00C61932">
              <w:rPr>
                <w:color w:val="000000"/>
                <w:sz w:val="20"/>
                <w:szCs w:val="20"/>
                <w:lang w:eastAsia="en-ID"/>
              </w:rPr>
              <w:t>dalam</w:t>
            </w:r>
            <w:proofErr w:type="spellEnd"/>
            <w:r w:rsidRPr="00C61932">
              <w:rPr>
                <w:color w:val="000000"/>
                <w:sz w:val="20"/>
                <w:szCs w:val="20"/>
                <w:lang w:eastAsia="en-ID"/>
              </w:rPr>
              <w:t xml:space="preserve"> 1 </w:t>
            </w:r>
            <w:proofErr w:type="spellStart"/>
            <w:r w:rsidRPr="00C61932">
              <w:rPr>
                <w:color w:val="000000"/>
                <w:sz w:val="20"/>
                <w:szCs w:val="20"/>
                <w:lang w:eastAsia="en-ID"/>
              </w:rPr>
              <w:t>tahun</w:t>
            </w:r>
            <w:proofErr w:type="spellEnd"/>
            <w:r w:rsidRPr="00C61932">
              <w:rPr>
                <w:color w:val="000000"/>
                <w:sz w:val="20"/>
                <w:szCs w:val="20"/>
                <w:lang w:eastAsia="en-ID"/>
              </w:rPr>
              <w:t xml:space="preserve"> </w:t>
            </w:r>
            <w:proofErr w:type="spellStart"/>
            <w:r w:rsidRPr="00C61932">
              <w:rPr>
                <w:color w:val="000000"/>
                <w:sz w:val="20"/>
                <w:szCs w:val="20"/>
                <w:lang w:eastAsia="en-ID"/>
              </w:rPr>
              <w:t>terakhir</w:t>
            </w:r>
            <w:proofErr w:type="spellEnd"/>
            <w:r w:rsidRPr="00C61932">
              <w:rPr>
                <w:color w:val="000000"/>
                <w:sz w:val="20"/>
                <w:szCs w:val="20"/>
                <w:lang w:eastAsia="en-ID"/>
              </w:rPr>
              <w:t xml:space="preserve">.  </w:t>
            </w:r>
          </w:p>
        </w:tc>
      </w:tr>
      <w:tr w:rsidR="00C44836" w:rsidRPr="00C61932" w14:paraId="7E9220AE" w14:textId="77777777" w:rsidTr="00C44836">
        <w:trPr>
          <w:trHeight w:val="260"/>
          <w:jc w:val="center"/>
        </w:trPr>
        <w:tc>
          <w:tcPr>
            <w:tcW w:w="716" w:type="dxa"/>
            <w:noWrap/>
            <w:vAlign w:val="center"/>
            <w:hideMark/>
          </w:tcPr>
          <w:p w14:paraId="10004599"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E2</w:t>
            </w:r>
          </w:p>
        </w:tc>
        <w:tc>
          <w:tcPr>
            <w:tcW w:w="7648" w:type="dxa"/>
            <w:vAlign w:val="center"/>
            <w:hideMark/>
          </w:tcPr>
          <w:p w14:paraId="757AAED5"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Berhasil</w:t>
            </w:r>
            <w:proofErr w:type="spellEnd"/>
            <w:r w:rsidRPr="00C61932">
              <w:rPr>
                <w:color w:val="000000"/>
                <w:sz w:val="20"/>
                <w:szCs w:val="20"/>
                <w:lang w:eastAsia="en-ID"/>
              </w:rPr>
              <w:t xml:space="preserve"> </w:t>
            </w:r>
            <w:proofErr w:type="spellStart"/>
            <w:r w:rsidRPr="00C61932">
              <w:rPr>
                <w:color w:val="000000"/>
                <w:sz w:val="20"/>
                <w:szCs w:val="20"/>
                <w:lang w:eastAsia="en-ID"/>
              </w:rPr>
              <w:t>mengurangi</w:t>
            </w:r>
            <w:proofErr w:type="spellEnd"/>
            <w:r w:rsidRPr="00C61932">
              <w:rPr>
                <w:color w:val="000000"/>
                <w:sz w:val="20"/>
                <w:szCs w:val="20"/>
                <w:lang w:eastAsia="en-ID"/>
              </w:rPr>
              <w:t xml:space="preserve"> </w:t>
            </w:r>
            <w:proofErr w:type="spellStart"/>
            <w:r w:rsidRPr="00C61932">
              <w:rPr>
                <w:color w:val="000000"/>
                <w:sz w:val="20"/>
                <w:szCs w:val="20"/>
                <w:lang w:eastAsia="en-ID"/>
              </w:rPr>
              <w:t>emisi</w:t>
            </w:r>
            <w:proofErr w:type="spellEnd"/>
            <w:r w:rsidRPr="00C61932">
              <w:rPr>
                <w:color w:val="000000"/>
                <w:sz w:val="20"/>
                <w:szCs w:val="20"/>
                <w:lang w:eastAsia="en-ID"/>
              </w:rPr>
              <w:t xml:space="preserve"> (asap, gas,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cair</w:t>
            </w:r>
            <w:proofErr w:type="spellEnd"/>
            <w:r w:rsidRPr="00C61932">
              <w:rPr>
                <w:color w:val="000000"/>
                <w:sz w:val="20"/>
                <w:szCs w:val="20"/>
                <w:lang w:eastAsia="en-ID"/>
              </w:rPr>
              <w:t xml:space="preserve">) </w:t>
            </w:r>
            <w:proofErr w:type="spellStart"/>
            <w:r w:rsidRPr="00C61932">
              <w:rPr>
                <w:color w:val="000000"/>
                <w:sz w:val="20"/>
                <w:szCs w:val="20"/>
                <w:lang w:eastAsia="en-ID"/>
              </w:rPr>
              <w:t>dari</w:t>
            </w:r>
            <w:proofErr w:type="spellEnd"/>
            <w:r w:rsidRPr="00C61932">
              <w:rPr>
                <w:color w:val="000000"/>
                <w:sz w:val="20"/>
                <w:szCs w:val="20"/>
                <w:lang w:eastAsia="en-ID"/>
              </w:rPr>
              <w:t xml:space="preserve"> </w:t>
            </w:r>
            <w:proofErr w:type="spellStart"/>
            <w:r w:rsidRPr="00C61932">
              <w:rPr>
                <w:color w:val="000000"/>
                <w:sz w:val="20"/>
                <w:szCs w:val="20"/>
                <w:lang w:eastAsia="en-ID"/>
              </w:rPr>
              <w:t>kegiatan</w:t>
            </w:r>
            <w:proofErr w:type="spellEnd"/>
            <w:r w:rsidRPr="00C61932">
              <w:rPr>
                <w:color w:val="000000"/>
                <w:sz w:val="20"/>
                <w:szCs w:val="20"/>
                <w:lang w:eastAsia="en-ID"/>
              </w:rPr>
              <w:t xml:space="preserve"> </w:t>
            </w:r>
            <w:proofErr w:type="spellStart"/>
            <w:r w:rsidRPr="00C61932">
              <w:rPr>
                <w:color w:val="000000"/>
                <w:sz w:val="20"/>
                <w:szCs w:val="20"/>
                <w:lang w:eastAsia="en-ID"/>
              </w:rPr>
              <w:t>usaha</w:t>
            </w:r>
            <w:proofErr w:type="spellEnd"/>
            <w:r w:rsidRPr="00C61932">
              <w:rPr>
                <w:color w:val="000000"/>
                <w:sz w:val="20"/>
                <w:szCs w:val="20"/>
                <w:lang w:eastAsia="en-ID"/>
              </w:rPr>
              <w:t>.</w:t>
            </w:r>
          </w:p>
        </w:tc>
      </w:tr>
      <w:tr w:rsidR="00C44836" w:rsidRPr="00C61932" w14:paraId="69C8D2D6" w14:textId="77777777" w:rsidTr="00C44836">
        <w:trPr>
          <w:trHeight w:val="260"/>
          <w:jc w:val="center"/>
        </w:trPr>
        <w:tc>
          <w:tcPr>
            <w:tcW w:w="716" w:type="dxa"/>
            <w:noWrap/>
            <w:vAlign w:val="center"/>
            <w:hideMark/>
          </w:tcPr>
          <w:p w14:paraId="46FCA46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E3</w:t>
            </w:r>
          </w:p>
        </w:tc>
        <w:tc>
          <w:tcPr>
            <w:tcW w:w="7648" w:type="dxa"/>
            <w:vAlign w:val="center"/>
            <w:hideMark/>
          </w:tcPr>
          <w:p w14:paraId="653CD51E"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Konsumsi</w:t>
            </w:r>
            <w:proofErr w:type="spellEnd"/>
            <w:r w:rsidRPr="00C61932">
              <w:rPr>
                <w:color w:val="000000"/>
                <w:sz w:val="20"/>
                <w:szCs w:val="20"/>
                <w:lang w:eastAsia="en-ID"/>
              </w:rPr>
              <w:t xml:space="preserve"> </w:t>
            </w:r>
            <w:proofErr w:type="spellStart"/>
            <w:r w:rsidRPr="00C61932">
              <w:rPr>
                <w:color w:val="000000"/>
                <w:sz w:val="20"/>
                <w:szCs w:val="20"/>
                <w:lang w:eastAsia="en-ID"/>
              </w:rPr>
              <w:t>energi</w:t>
            </w:r>
            <w:proofErr w:type="spellEnd"/>
            <w:r w:rsidRPr="00C61932">
              <w:rPr>
                <w:color w:val="000000"/>
                <w:sz w:val="20"/>
                <w:szCs w:val="20"/>
                <w:lang w:eastAsia="en-ID"/>
              </w:rPr>
              <w:t xml:space="preserve"> (</w:t>
            </w:r>
            <w:proofErr w:type="spellStart"/>
            <w:r w:rsidRPr="00C61932">
              <w:rPr>
                <w:color w:val="000000"/>
                <w:sz w:val="20"/>
                <w:szCs w:val="20"/>
                <w:lang w:eastAsia="en-ID"/>
              </w:rPr>
              <w:t>listrik</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bakar</w:t>
            </w:r>
            <w:proofErr w:type="spellEnd"/>
            <w:r w:rsidRPr="00C61932">
              <w:rPr>
                <w:color w:val="000000"/>
                <w:sz w:val="20"/>
                <w:szCs w:val="20"/>
                <w:lang w:eastAsia="en-ID"/>
              </w:rPr>
              <w:t xml:space="preserve">) pada </w:t>
            </w:r>
            <w:proofErr w:type="spellStart"/>
            <w:r w:rsidRPr="00C61932">
              <w:rPr>
                <w:color w:val="000000"/>
                <w:sz w:val="20"/>
                <w:szCs w:val="20"/>
                <w:lang w:eastAsia="en-ID"/>
              </w:rPr>
              <w:t>usaha</w:t>
            </w:r>
            <w:proofErr w:type="spellEnd"/>
            <w:r w:rsidRPr="00C61932">
              <w:rPr>
                <w:color w:val="000000"/>
                <w:sz w:val="20"/>
                <w:szCs w:val="20"/>
                <w:lang w:eastAsia="en-ID"/>
              </w:rPr>
              <w:t xml:space="preserve"> Anda </w:t>
            </w:r>
            <w:proofErr w:type="spellStart"/>
            <w:r w:rsidRPr="00C61932">
              <w:rPr>
                <w:color w:val="000000"/>
                <w:sz w:val="20"/>
                <w:szCs w:val="20"/>
                <w:lang w:eastAsia="en-ID"/>
              </w:rPr>
              <w:t>semakin</w:t>
            </w:r>
            <w:proofErr w:type="spellEnd"/>
            <w:r w:rsidRPr="00C61932">
              <w:rPr>
                <w:color w:val="000000"/>
                <w:sz w:val="20"/>
                <w:szCs w:val="20"/>
                <w:lang w:eastAsia="en-ID"/>
              </w:rPr>
              <w:t xml:space="preserve"> </w:t>
            </w:r>
            <w:proofErr w:type="spellStart"/>
            <w:r w:rsidRPr="00C61932">
              <w:rPr>
                <w:color w:val="000000"/>
                <w:sz w:val="20"/>
                <w:szCs w:val="20"/>
                <w:lang w:eastAsia="en-ID"/>
              </w:rPr>
              <w:t>efisien</w:t>
            </w:r>
            <w:proofErr w:type="spellEnd"/>
            <w:r w:rsidRPr="00C61932">
              <w:rPr>
                <w:color w:val="000000"/>
                <w:sz w:val="20"/>
                <w:szCs w:val="20"/>
                <w:lang w:eastAsia="en-ID"/>
              </w:rPr>
              <w:t>.</w:t>
            </w:r>
          </w:p>
        </w:tc>
      </w:tr>
      <w:tr w:rsidR="00C44836" w:rsidRPr="00C61932" w14:paraId="7BD87837" w14:textId="77777777" w:rsidTr="00C44836">
        <w:trPr>
          <w:trHeight w:val="500"/>
          <w:jc w:val="center"/>
        </w:trPr>
        <w:tc>
          <w:tcPr>
            <w:tcW w:w="716" w:type="dxa"/>
            <w:noWrap/>
            <w:vAlign w:val="center"/>
            <w:hideMark/>
          </w:tcPr>
          <w:p w14:paraId="584D4E02"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E4</w:t>
            </w:r>
          </w:p>
        </w:tc>
        <w:tc>
          <w:tcPr>
            <w:tcW w:w="7648" w:type="dxa"/>
            <w:vAlign w:val="center"/>
            <w:hideMark/>
          </w:tcPr>
          <w:p w14:paraId="28B67CA4"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Praktik</w:t>
            </w:r>
            <w:proofErr w:type="spellEnd"/>
            <w:r w:rsidRPr="00C61932">
              <w:rPr>
                <w:color w:val="000000"/>
                <w:sz w:val="20"/>
                <w:szCs w:val="20"/>
                <w:lang w:eastAsia="en-ID"/>
              </w:rPr>
              <w:t xml:space="preserve"> </w:t>
            </w:r>
            <w:proofErr w:type="spellStart"/>
            <w:r w:rsidRPr="00C61932">
              <w:rPr>
                <w:color w:val="000000"/>
                <w:sz w:val="20"/>
                <w:szCs w:val="20"/>
                <w:lang w:eastAsia="en-ID"/>
              </w:rPr>
              <w:t>Manajemen</w:t>
            </w:r>
            <w:proofErr w:type="spellEnd"/>
            <w:r w:rsidRPr="00C61932">
              <w:rPr>
                <w:color w:val="000000"/>
                <w:sz w:val="20"/>
                <w:szCs w:val="20"/>
                <w:lang w:eastAsia="en-ID"/>
              </w:rPr>
              <w:t xml:space="preserve"> </w:t>
            </w:r>
            <w:proofErr w:type="spellStart"/>
            <w:r w:rsidRPr="00C61932">
              <w:rPr>
                <w:color w:val="000000"/>
                <w:sz w:val="20"/>
                <w:szCs w:val="20"/>
                <w:lang w:eastAsia="en-ID"/>
              </w:rPr>
              <w:t>Rantai</w:t>
            </w:r>
            <w:proofErr w:type="spellEnd"/>
            <w:r w:rsidRPr="00C61932">
              <w:rPr>
                <w:color w:val="000000"/>
                <w:sz w:val="20"/>
                <w:szCs w:val="20"/>
                <w:lang w:eastAsia="en-ID"/>
              </w:rPr>
              <w:t xml:space="preserve"> </w:t>
            </w:r>
            <w:proofErr w:type="spellStart"/>
            <w:r w:rsidRPr="00C61932">
              <w:rPr>
                <w:color w:val="000000"/>
                <w:sz w:val="20"/>
                <w:szCs w:val="20"/>
                <w:lang w:eastAsia="en-ID"/>
              </w:rPr>
              <w:t>Pasok</w:t>
            </w:r>
            <w:proofErr w:type="spellEnd"/>
            <w:r w:rsidRPr="00C61932">
              <w:rPr>
                <w:color w:val="000000"/>
                <w:sz w:val="20"/>
                <w:szCs w:val="20"/>
                <w:lang w:eastAsia="en-ID"/>
              </w:rPr>
              <w:t xml:space="preserve"> Hijau </w:t>
            </w:r>
            <w:proofErr w:type="spellStart"/>
            <w:r w:rsidRPr="00C61932">
              <w:rPr>
                <w:color w:val="000000"/>
                <w:sz w:val="20"/>
                <w:szCs w:val="20"/>
                <w:lang w:eastAsia="en-ID"/>
              </w:rPr>
              <w:t>usaha</w:t>
            </w:r>
            <w:proofErr w:type="spellEnd"/>
            <w:r w:rsidRPr="00C61932">
              <w:rPr>
                <w:color w:val="000000"/>
                <w:sz w:val="20"/>
                <w:szCs w:val="20"/>
                <w:lang w:eastAsia="en-ID"/>
              </w:rPr>
              <w:t xml:space="preserve"> Anda </w:t>
            </w:r>
            <w:proofErr w:type="spellStart"/>
            <w:r w:rsidRPr="00C61932">
              <w:rPr>
                <w:color w:val="000000"/>
                <w:sz w:val="20"/>
                <w:szCs w:val="20"/>
                <w:lang w:eastAsia="en-ID"/>
              </w:rPr>
              <w:t>memberikan</w:t>
            </w:r>
            <w:proofErr w:type="spellEnd"/>
            <w:r w:rsidRPr="00C61932">
              <w:rPr>
                <w:color w:val="000000"/>
                <w:sz w:val="20"/>
                <w:szCs w:val="20"/>
                <w:lang w:eastAsia="en-ID"/>
              </w:rPr>
              <w:t xml:space="preserve"> </w:t>
            </w:r>
            <w:proofErr w:type="spellStart"/>
            <w:r w:rsidRPr="00C61932">
              <w:rPr>
                <w:color w:val="000000"/>
                <w:sz w:val="20"/>
                <w:szCs w:val="20"/>
                <w:lang w:eastAsia="en-ID"/>
              </w:rPr>
              <w:t>dampak</w:t>
            </w:r>
            <w:proofErr w:type="spellEnd"/>
            <w:r w:rsidRPr="00C61932">
              <w:rPr>
                <w:color w:val="000000"/>
                <w:sz w:val="20"/>
                <w:szCs w:val="20"/>
                <w:lang w:eastAsia="en-ID"/>
              </w:rPr>
              <w:t xml:space="preserve"> </w:t>
            </w:r>
            <w:proofErr w:type="spellStart"/>
            <w:r w:rsidRPr="00C61932">
              <w:rPr>
                <w:color w:val="000000"/>
                <w:sz w:val="20"/>
                <w:szCs w:val="20"/>
                <w:lang w:eastAsia="en-ID"/>
              </w:rPr>
              <w:t>positif</w:t>
            </w:r>
            <w:proofErr w:type="spellEnd"/>
            <w:r w:rsidRPr="00C61932">
              <w:rPr>
                <w:color w:val="000000"/>
                <w:sz w:val="20"/>
                <w:szCs w:val="20"/>
                <w:lang w:eastAsia="en-ID"/>
              </w:rPr>
              <w:t xml:space="preserve"> </w:t>
            </w:r>
            <w:proofErr w:type="spellStart"/>
            <w:r w:rsidRPr="00C61932">
              <w:rPr>
                <w:color w:val="000000"/>
                <w:sz w:val="20"/>
                <w:szCs w:val="20"/>
                <w:lang w:eastAsia="en-ID"/>
              </w:rPr>
              <w:t>terhadap</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roofErr w:type="spellStart"/>
            <w:r w:rsidRPr="00C61932">
              <w:rPr>
                <w:color w:val="000000"/>
                <w:sz w:val="20"/>
                <w:szCs w:val="20"/>
                <w:lang w:eastAsia="en-ID"/>
              </w:rPr>
              <w:t>sekitar</w:t>
            </w:r>
            <w:proofErr w:type="spellEnd"/>
            <w:r w:rsidRPr="00C61932">
              <w:rPr>
                <w:color w:val="000000"/>
                <w:sz w:val="20"/>
                <w:szCs w:val="20"/>
                <w:lang w:eastAsia="en-ID"/>
              </w:rPr>
              <w:t>.</w:t>
            </w:r>
          </w:p>
        </w:tc>
      </w:tr>
      <w:tr w:rsidR="00C44836" w:rsidRPr="00C61932" w14:paraId="42B4EF30" w14:textId="77777777" w:rsidTr="00C44836">
        <w:trPr>
          <w:trHeight w:val="260"/>
          <w:jc w:val="center"/>
        </w:trPr>
        <w:tc>
          <w:tcPr>
            <w:tcW w:w="716" w:type="dxa"/>
            <w:noWrap/>
            <w:vAlign w:val="center"/>
            <w:hideMark/>
          </w:tcPr>
          <w:p w14:paraId="3A88D19D"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E5</w:t>
            </w:r>
          </w:p>
        </w:tc>
        <w:tc>
          <w:tcPr>
            <w:tcW w:w="7648" w:type="dxa"/>
            <w:vAlign w:val="center"/>
            <w:hideMark/>
          </w:tcPr>
          <w:p w14:paraId="2DDE42C9"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Melakukan</w:t>
            </w:r>
            <w:proofErr w:type="spellEnd"/>
            <w:r w:rsidRPr="00C61932">
              <w:rPr>
                <w:color w:val="000000"/>
                <w:sz w:val="20"/>
                <w:szCs w:val="20"/>
                <w:lang w:eastAsia="en-ID"/>
              </w:rPr>
              <w:t xml:space="preserve"> </w:t>
            </w:r>
            <w:proofErr w:type="spellStart"/>
            <w:r w:rsidRPr="00C61932">
              <w:rPr>
                <w:color w:val="000000"/>
                <w:sz w:val="20"/>
                <w:szCs w:val="20"/>
                <w:lang w:eastAsia="en-ID"/>
              </w:rPr>
              <w:t>pemilahan</w:t>
            </w:r>
            <w:proofErr w:type="spellEnd"/>
            <w:r w:rsidRPr="00C61932">
              <w:rPr>
                <w:color w:val="000000"/>
                <w:sz w:val="20"/>
                <w:szCs w:val="20"/>
                <w:lang w:eastAsia="en-ID"/>
              </w:rPr>
              <w:t xml:space="preserve"> dan </w:t>
            </w:r>
            <w:proofErr w:type="spellStart"/>
            <w:r w:rsidRPr="00C61932">
              <w:rPr>
                <w:color w:val="000000"/>
                <w:sz w:val="20"/>
                <w:szCs w:val="20"/>
                <w:lang w:eastAsia="en-ID"/>
              </w:rPr>
              <w:t>pengelolaan</w:t>
            </w:r>
            <w:proofErr w:type="spellEnd"/>
            <w:r w:rsidRPr="00C61932">
              <w:rPr>
                <w:color w:val="000000"/>
                <w:sz w:val="20"/>
                <w:szCs w:val="20"/>
                <w:lang w:eastAsia="en-ID"/>
              </w:rPr>
              <w:t xml:space="preserve"> </w:t>
            </w:r>
            <w:proofErr w:type="spellStart"/>
            <w:r w:rsidRPr="00C61932">
              <w:rPr>
                <w:color w:val="000000"/>
                <w:sz w:val="20"/>
                <w:szCs w:val="20"/>
                <w:lang w:eastAsia="en-ID"/>
              </w:rPr>
              <w:t>limbah</w:t>
            </w:r>
            <w:proofErr w:type="spellEnd"/>
            <w:r w:rsidRPr="00C61932">
              <w:rPr>
                <w:color w:val="000000"/>
                <w:sz w:val="20"/>
                <w:szCs w:val="20"/>
                <w:lang w:eastAsia="en-ID"/>
              </w:rPr>
              <w:t xml:space="preserve"> </w:t>
            </w:r>
            <w:proofErr w:type="spellStart"/>
            <w:r w:rsidRPr="00C61932">
              <w:rPr>
                <w:color w:val="000000"/>
                <w:sz w:val="20"/>
                <w:szCs w:val="20"/>
                <w:lang w:eastAsia="en-ID"/>
              </w:rPr>
              <w:t>secara</w:t>
            </w:r>
            <w:proofErr w:type="spellEnd"/>
            <w:r w:rsidRPr="00C61932">
              <w:rPr>
                <w:color w:val="000000"/>
                <w:sz w:val="20"/>
                <w:szCs w:val="20"/>
                <w:lang w:eastAsia="en-ID"/>
              </w:rPr>
              <w:t xml:space="preserve"> </w:t>
            </w:r>
            <w:proofErr w:type="spellStart"/>
            <w:r w:rsidRPr="00C61932">
              <w:rPr>
                <w:color w:val="000000"/>
                <w:sz w:val="20"/>
                <w:szCs w:val="20"/>
                <w:lang w:eastAsia="en-ID"/>
              </w:rPr>
              <w:t>mandiri</w:t>
            </w:r>
            <w:proofErr w:type="spellEnd"/>
            <w:r w:rsidRPr="00C61932">
              <w:rPr>
                <w:color w:val="000000"/>
                <w:sz w:val="20"/>
                <w:szCs w:val="20"/>
                <w:lang w:eastAsia="en-ID"/>
              </w:rPr>
              <w:t>?</w:t>
            </w:r>
          </w:p>
        </w:tc>
      </w:tr>
      <w:tr w:rsidR="00C44836" w:rsidRPr="00C61932" w14:paraId="5B2A7FF6" w14:textId="77777777" w:rsidTr="00C44836">
        <w:trPr>
          <w:trHeight w:val="260"/>
          <w:jc w:val="center"/>
        </w:trPr>
        <w:tc>
          <w:tcPr>
            <w:tcW w:w="716" w:type="dxa"/>
            <w:tcBorders>
              <w:bottom w:val="single" w:sz="4" w:space="0" w:color="auto"/>
            </w:tcBorders>
            <w:noWrap/>
            <w:vAlign w:val="center"/>
            <w:hideMark/>
          </w:tcPr>
          <w:p w14:paraId="3248D9EF" w14:textId="77777777" w:rsidR="00C44836" w:rsidRPr="00C61932" w:rsidRDefault="00C44836" w:rsidP="00DB460D">
            <w:pPr>
              <w:rPr>
                <w:b/>
                <w:bCs/>
                <w:color w:val="000000"/>
                <w:sz w:val="20"/>
                <w:szCs w:val="20"/>
                <w:lang w:eastAsia="en-ID"/>
              </w:rPr>
            </w:pPr>
            <w:r w:rsidRPr="00C61932">
              <w:rPr>
                <w:b/>
                <w:bCs/>
                <w:color w:val="000000"/>
                <w:sz w:val="20"/>
                <w:szCs w:val="20"/>
                <w:lang w:eastAsia="en-ID"/>
              </w:rPr>
              <w:t>E6</w:t>
            </w:r>
          </w:p>
        </w:tc>
        <w:tc>
          <w:tcPr>
            <w:tcW w:w="7648" w:type="dxa"/>
            <w:tcBorders>
              <w:bottom w:val="single" w:sz="4" w:space="0" w:color="auto"/>
            </w:tcBorders>
            <w:vAlign w:val="center"/>
            <w:hideMark/>
          </w:tcPr>
          <w:p w14:paraId="2FDD62F8" w14:textId="77777777" w:rsidR="00C44836" w:rsidRPr="00C61932" w:rsidRDefault="00C44836" w:rsidP="00DB460D">
            <w:pPr>
              <w:jc w:val="both"/>
              <w:rPr>
                <w:color w:val="000000"/>
                <w:sz w:val="20"/>
                <w:szCs w:val="20"/>
                <w:lang w:eastAsia="en-ID"/>
              </w:rPr>
            </w:pPr>
            <w:proofErr w:type="spellStart"/>
            <w:r w:rsidRPr="00C61932">
              <w:rPr>
                <w:color w:val="000000"/>
                <w:sz w:val="20"/>
                <w:szCs w:val="20"/>
                <w:lang w:eastAsia="en-ID"/>
              </w:rPr>
              <w:t>Mengganti</w:t>
            </w:r>
            <w:proofErr w:type="spellEnd"/>
            <w:r w:rsidRPr="00C61932">
              <w:rPr>
                <w:color w:val="000000"/>
                <w:sz w:val="20"/>
                <w:szCs w:val="20"/>
                <w:lang w:eastAsia="en-ID"/>
              </w:rPr>
              <w:t xml:space="preserve"> </w:t>
            </w:r>
            <w:proofErr w:type="spellStart"/>
            <w:r w:rsidRPr="00C61932">
              <w:rPr>
                <w:color w:val="000000"/>
                <w:sz w:val="20"/>
                <w:szCs w:val="20"/>
                <w:lang w:eastAsia="en-ID"/>
              </w:rPr>
              <w:t>bahan</w:t>
            </w:r>
            <w:proofErr w:type="spellEnd"/>
            <w:r w:rsidRPr="00C61932">
              <w:rPr>
                <w:color w:val="000000"/>
                <w:sz w:val="20"/>
                <w:szCs w:val="20"/>
                <w:lang w:eastAsia="en-ID"/>
              </w:rPr>
              <w:t xml:space="preserve"> </w:t>
            </w:r>
            <w:proofErr w:type="spellStart"/>
            <w:r w:rsidRPr="00C61932">
              <w:rPr>
                <w:color w:val="000000"/>
                <w:sz w:val="20"/>
                <w:szCs w:val="20"/>
                <w:lang w:eastAsia="en-ID"/>
              </w:rPr>
              <w:t>baku</w:t>
            </w:r>
            <w:proofErr w:type="spellEnd"/>
            <w:r w:rsidRPr="00C61932">
              <w:rPr>
                <w:color w:val="000000"/>
                <w:sz w:val="20"/>
                <w:szCs w:val="20"/>
                <w:lang w:eastAsia="en-ID"/>
              </w:rPr>
              <w:t>/</w:t>
            </w:r>
            <w:proofErr w:type="spellStart"/>
            <w:r w:rsidRPr="00C61932">
              <w:rPr>
                <w:color w:val="000000"/>
                <w:sz w:val="20"/>
                <w:szCs w:val="20"/>
                <w:lang w:eastAsia="en-ID"/>
              </w:rPr>
              <w:t>kemasan</w:t>
            </w:r>
            <w:proofErr w:type="spellEnd"/>
            <w:r w:rsidRPr="00C61932">
              <w:rPr>
                <w:color w:val="000000"/>
                <w:sz w:val="20"/>
                <w:szCs w:val="20"/>
                <w:lang w:eastAsia="en-ID"/>
              </w:rPr>
              <w:t xml:space="preserve"> </w:t>
            </w:r>
            <w:proofErr w:type="spellStart"/>
            <w:r w:rsidRPr="00C61932">
              <w:rPr>
                <w:color w:val="000000"/>
                <w:sz w:val="20"/>
                <w:szCs w:val="20"/>
                <w:lang w:eastAsia="en-ID"/>
              </w:rPr>
              <w:t>dengan</w:t>
            </w:r>
            <w:proofErr w:type="spellEnd"/>
            <w:r w:rsidRPr="00C61932">
              <w:rPr>
                <w:color w:val="000000"/>
                <w:sz w:val="20"/>
                <w:szCs w:val="20"/>
                <w:lang w:eastAsia="en-ID"/>
              </w:rPr>
              <w:t xml:space="preserve"> yang </w:t>
            </w:r>
            <w:proofErr w:type="spellStart"/>
            <w:r w:rsidRPr="00C61932">
              <w:rPr>
                <w:color w:val="000000"/>
                <w:sz w:val="20"/>
                <w:szCs w:val="20"/>
                <w:lang w:eastAsia="en-ID"/>
              </w:rPr>
              <w:t>lebih</w:t>
            </w:r>
            <w:proofErr w:type="spellEnd"/>
            <w:r w:rsidRPr="00C61932">
              <w:rPr>
                <w:color w:val="000000"/>
                <w:sz w:val="20"/>
                <w:szCs w:val="20"/>
                <w:lang w:eastAsia="en-ID"/>
              </w:rPr>
              <w:t xml:space="preserve"> </w:t>
            </w:r>
            <w:proofErr w:type="spellStart"/>
            <w:r w:rsidRPr="00C61932">
              <w:rPr>
                <w:color w:val="000000"/>
                <w:sz w:val="20"/>
                <w:szCs w:val="20"/>
                <w:lang w:eastAsia="en-ID"/>
              </w:rPr>
              <w:t>ramah</w:t>
            </w:r>
            <w:proofErr w:type="spellEnd"/>
            <w:r w:rsidRPr="00C61932">
              <w:rPr>
                <w:color w:val="000000"/>
                <w:sz w:val="20"/>
                <w:szCs w:val="20"/>
                <w:lang w:eastAsia="en-ID"/>
              </w:rPr>
              <w:t xml:space="preserve"> </w:t>
            </w:r>
            <w:proofErr w:type="spellStart"/>
            <w:r w:rsidRPr="00C61932">
              <w:rPr>
                <w:color w:val="000000"/>
                <w:sz w:val="20"/>
                <w:szCs w:val="20"/>
                <w:lang w:eastAsia="en-ID"/>
              </w:rPr>
              <w:t>lingkungan</w:t>
            </w:r>
            <w:proofErr w:type="spellEnd"/>
            <w:r w:rsidRPr="00C61932">
              <w:rPr>
                <w:color w:val="000000"/>
                <w:sz w:val="20"/>
                <w:szCs w:val="20"/>
                <w:lang w:eastAsia="en-ID"/>
              </w:rPr>
              <w:t xml:space="preserve">? </w:t>
            </w:r>
          </w:p>
        </w:tc>
      </w:tr>
    </w:tbl>
    <w:p w14:paraId="1F1B694B" w14:textId="77777777" w:rsidR="00C44836" w:rsidRDefault="00C44836" w:rsidP="00C44836">
      <w:pPr>
        <w:pStyle w:val="Body"/>
        <w:ind w:firstLine="0"/>
      </w:pPr>
    </w:p>
    <w:p w14:paraId="02EF3014" w14:textId="77777777" w:rsidR="00C44836" w:rsidRDefault="00C44836" w:rsidP="003136A9">
      <w:pPr>
        <w:pStyle w:val="Body"/>
      </w:pPr>
    </w:p>
    <w:p w14:paraId="72A9B33E" w14:textId="77777777" w:rsidR="00C44836" w:rsidRDefault="00C44836" w:rsidP="00C44836">
      <w:pPr>
        <w:pStyle w:val="Body"/>
        <w:ind w:firstLine="0"/>
        <w:sectPr w:rsidR="00C44836" w:rsidSect="00C44836">
          <w:type w:val="continuous"/>
          <w:pgSz w:w="12240" w:h="15840"/>
          <w:pgMar w:top="1701" w:right="1134" w:bottom="1134" w:left="1418" w:header="720" w:footer="720" w:gutter="0"/>
          <w:cols w:space="567"/>
          <w:docGrid w:linePitch="360"/>
        </w:sectPr>
      </w:pPr>
    </w:p>
    <w:p w14:paraId="31B69887" w14:textId="77777777" w:rsidR="00C44836" w:rsidRDefault="00C44836" w:rsidP="00C44836">
      <w:pPr>
        <w:pStyle w:val="Body"/>
        <w:ind w:firstLine="0"/>
      </w:pPr>
      <w:r w:rsidRPr="00C44836">
        <w:rPr>
          <w:b/>
          <w:bCs/>
        </w:rPr>
        <w:t xml:space="preserve">4. Hasil dan </w:t>
      </w:r>
      <w:proofErr w:type="spellStart"/>
      <w:r w:rsidRPr="00C44836">
        <w:rPr>
          <w:b/>
          <w:bCs/>
        </w:rPr>
        <w:t>Pembahasan</w:t>
      </w:r>
      <w:proofErr w:type="spellEnd"/>
      <w:r>
        <w:t xml:space="preserve"> </w:t>
      </w:r>
    </w:p>
    <w:p w14:paraId="5EE3BC25" w14:textId="77777777" w:rsidR="00E55844" w:rsidRDefault="00C44836" w:rsidP="00C44836">
      <w:pPr>
        <w:pStyle w:val="Body"/>
        <w:sectPr w:rsidR="00E55844" w:rsidSect="00605102">
          <w:type w:val="continuous"/>
          <w:pgSz w:w="12240" w:h="15840"/>
          <w:pgMar w:top="1701" w:right="1134" w:bottom="1134" w:left="1418" w:header="720" w:footer="720" w:gutter="0"/>
          <w:cols w:num="2" w:space="567"/>
          <w:docGrid w:linePitch="360"/>
        </w:sectPr>
      </w:pPr>
      <w:r>
        <w:tab/>
      </w:r>
    </w:p>
    <w:p w14:paraId="17657B93" w14:textId="77777777" w:rsidR="00C44836" w:rsidRDefault="00C44836" w:rsidP="00C44836">
      <w:pPr>
        <w:pStyle w:val="Body"/>
      </w:pPr>
      <w:proofErr w:type="spellStart"/>
      <w:r>
        <w:t>Setelah</w:t>
      </w:r>
      <w:proofErr w:type="spellEnd"/>
      <w:r>
        <w:t xml:space="preserve"> </w:t>
      </w:r>
      <w:proofErr w:type="spellStart"/>
      <w:r>
        <w:t>seluruh</w:t>
      </w:r>
      <w:proofErr w:type="spellEnd"/>
      <w:r>
        <w:t xml:space="preserve"> proses </w:t>
      </w:r>
      <w:proofErr w:type="spellStart"/>
      <w:r>
        <w:t>pengumpulan</w:t>
      </w:r>
      <w:proofErr w:type="spellEnd"/>
      <w:r>
        <w:t xml:space="preserve"> dan </w:t>
      </w:r>
      <w:proofErr w:type="spellStart"/>
      <w:r>
        <w:t>pengolahan</w:t>
      </w:r>
      <w:proofErr w:type="spellEnd"/>
      <w:r>
        <w:t xml:space="preserve"> data </w:t>
      </w:r>
      <w:proofErr w:type="spellStart"/>
      <w:r>
        <w:t>awal</w:t>
      </w:r>
      <w:proofErr w:type="spellEnd"/>
      <w:r>
        <w:t xml:space="preserve"> </w:t>
      </w:r>
      <w:proofErr w:type="spellStart"/>
      <w:r>
        <w:t>selesai</w:t>
      </w:r>
      <w:proofErr w:type="spellEnd"/>
      <w:r>
        <w:t xml:space="preserve"> </w:t>
      </w:r>
      <w:proofErr w:type="spellStart"/>
      <w:r>
        <w:t>dilakukan</w:t>
      </w:r>
      <w:proofErr w:type="spellEnd"/>
      <w:r>
        <w:t xml:space="preserve">, </w:t>
      </w:r>
      <w:proofErr w:type="spellStart"/>
      <w:r>
        <w:t>tahap</w:t>
      </w:r>
      <w:proofErr w:type="spellEnd"/>
      <w:r>
        <w:t xml:space="preserve"> </w:t>
      </w:r>
      <w:proofErr w:type="spellStart"/>
      <w:r>
        <w:t>berikutnya</w:t>
      </w:r>
      <w:proofErr w:type="spellEnd"/>
      <w:r>
        <w:t xml:space="preserve"> </w:t>
      </w:r>
      <w:proofErr w:type="spellStart"/>
      <w:r>
        <w:t>adalah</w:t>
      </w:r>
      <w:proofErr w:type="spellEnd"/>
      <w:r>
        <w:t xml:space="preserve"> </w:t>
      </w:r>
      <w:proofErr w:type="spellStart"/>
      <w:r>
        <w:t>memperoleh</w:t>
      </w:r>
      <w:proofErr w:type="spellEnd"/>
      <w:r>
        <w:t xml:space="preserve"> dan </w:t>
      </w:r>
      <w:proofErr w:type="spellStart"/>
      <w:r>
        <w:t>menginterpretasikan</w:t>
      </w:r>
      <w:proofErr w:type="spellEnd"/>
      <w:r>
        <w:t xml:space="preserve"> </w:t>
      </w:r>
      <w:proofErr w:type="spellStart"/>
      <w:r>
        <w:t>hasil</w:t>
      </w:r>
      <w:proofErr w:type="spellEnd"/>
      <w:r>
        <w:t xml:space="preserve"> </w:t>
      </w:r>
      <w:proofErr w:type="spellStart"/>
      <w:r>
        <w:t>akhir</w:t>
      </w:r>
      <w:proofErr w:type="spellEnd"/>
      <w:r>
        <w:t xml:space="preserve"> </w:t>
      </w:r>
      <w:proofErr w:type="spellStart"/>
      <w:r>
        <w:t>penelitian</w:t>
      </w:r>
      <w:proofErr w:type="spellEnd"/>
      <w:r>
        <w:t xml:space="preserve">. Hasil yang </w:t>
      </w:r>
      <w:proofErr w:type="spellStart"/>
      <w:r>
        <w:t>diperoleh</w:t>
      </w:r>
      <w:proofErr w:type="spellEnd"/>
      <w:r>
        <w:t xml:space="preserve"> </w:t>
      </w:r>
      <w:proofErr w:type="spellStart"/>
      <w:r>
        <w:t>terbagi</w:t>
      </w:r>
      <w:proofErr w:type="spellEnd"/>
      <w:r>
        <w:t xml:space="preserve"> </w:t>
      </w:r>
      <w:proofErr w:type="spellStart"/>
      <w:r>
        <w:t>menjadi</w:t>
      </w:r>
      <w:proofErr w:type="spellEnd"/>
      <w:r>
        <w:t xml:space="preserve"> dua </w:t>
      </w:r>
      <w:proofErr w:type="spellStart"/>
      <w:r>
        <w:t>bagian</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pengukuran</w:t>
      </w:r>
      <w:proofErr w:type="spellEnd"/>
      <w:r>
        <w:t xml:space="preserve"> </w:t>
      </w:r>
      <w:proofErr w:type="spellStart"/>
      <w:r>
        <w:t>kinerja</w:t>
      </w:r>
      <w:proofErr w:type="spellEnd"/>
      <w:r>
        <w:t xml:space="preserve"> GSCM </w:t>
      </w:r>
      <w:proofErr w:type="spellStart"/>
      <w:r>
        <w:t>terhadap</w:t>
      </w:r>
      <w:proofErr w:type="spellEnd"/>
      <w:r>
        <w:t xml:space="preserve"> </w:t>
      </w:r>
      <w:proofErr w:type="spellStart"/>
      <w:r>
        <w:t>dampak</w:t>
      </w:r>
      <w:proofErr w:type="spellEnd"/>
      <w:r>
        <w:t xml:space="preserve"> </w:t>
      </w:r>
      <w:proofErr w:type="spellStart"/>
      <w:r>
        <w:t>lingkungan</w:t>
      </w:r>
      <w:proofErr w:type="spellEnd"/>
      <w:r>
        <w:t xml:space="preserve"> UMKM </w:t>
      </w:r>
      <w:proofErr w:type="spellStart"/>
      <w:r>
        <w:t>dengan</w:t>
      </w:r>
      <w:proofErr w:type="spellEnd"/>
      <w:r>
        <w:t xml:space="preserve"> </w:t>
      </w:r>
      <w:proofErr w:type="spellStart"/>
      <w:r>
        <w:t>pendekatan</w:t>
      </w:r>
      <w:proofErr w:type="spellEnd"/>
      <w:r>
        <w:t xml:space="preserve"> SCOR, </w:t>
      </w:r>
      <w:proofErr w:type="spellStart"/>
      <w:r>
        <w:t>serta</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menggunakan</w:t>
      </w:r>
      <w:proofErr w:type="spellEnd"/>
      <w:r>
        <w:t xml:space="preserve"> </w:t>
      </w:r>
      <w:proofErr w:type="spellStart"/>
      <w:r>
        <w:t>perangkat</w:t>
      </w:r>
      <w:proofErr w:type="spellEnd"/>
      <w:r>
        <w:t xml:space="preserve"> </w:t>
      </w:r>
      <w:proofErr w:type="spellStart"/>
      <w:r>
        <w:t>lunak</w:t>
      </w:r>
      <w:proofErr w:type="spellEnd"/>
      <w:r>
        <w:t xml:space="preserve"> SPSS. </w:t>
      </w:r>
      <w:proofErr w:type="spellStart"/>
      <w:r>
        <w:t>Analisis</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korelasi</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sebagai</w:t>
      </w:r>
      <w:proofErr w:type="spellEnd"/>
      <w:r>
        <w:t xml:space="preserve"> </w:t>
      </w:r>
      <w:proofErr w:type="spellStart"/>
      <w:r>
        <w:t>representasi</w:t>
      </w:r>
      <w:proofErr w:type="spellEnd"/>
      <w:r>
        <w:t xml:space="preserve"> </w:t>
      </w:r>
      <w:proofErr w:type="spellStart"/>
      <w:r>
        <w:t>tingkat</w:t>
      </w:r>
      <w:proofErr w:type="spellEnd"/>
      <w:r>
        <w:t xml:space="preserve"> </w:t>
      </w:r>
      <w:proofErr w:type="spellStart"/>
      <w:r>
        <w:t>adopsi</w:t>
      </w:r>
      <w:proofErr w:type="spellEnd"/>
      <w:r>
        <w:t xml:space="preserve"> GSCM </w:t>
      </w:r>
      <w:proofErr w:type="spellStart"/>
      <w:r>
        <w:t>secara</w:t>
      </w:r>
      <w:proofErr w:type="spellEnd"/>
      <w:r>
        <w:t xml:space="preserve"> </w:t>
      </w:r>
      <w:proofErr w:type="spellStart"/>
      <w:r>
        <w:t>keseluruhan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lebih</w:t>
      </w:r>
      <w:proofErr w:type="spellEnd"/>
      <w:r>
        <w:t xml:space="preserve"> </w:t>
      </w:r>
      <w:proofErr w:type="spellStart"/>
      <w:r>
        <w:t>komprehensif</w:t>
      </w:r>
      <w:proofErr w:type="spellEnd"/>
      <w:r>
        <w:t xml:space="preserve"> </w:t>
      </w:r>
      <w:proofErr w:type="spellStart"/>
      <w:r>
        <w:t>terhadap</w:t>
      </w:r>
      <w:proofErr w:type="spellEnd"/>
      <w:r>
        <w:t xml:space="preserve"> </w:t>
      </w:r>
      <w:proofErr w:type="spellStart"/>
      <w:r>
        <w:t>efektivitas</w:t>
      </w:r>
      <w:proofErr w:type="spellEnd"/>
      <w:r>
        <w:t xml:space="preserve"> </w:t>
      </w:r>
      <w:proofErr w:type="spellStart"/>
      <w:r>
        <w:t>implementasinya</w:t>
      </w:r>
      <w:proofErr w:type="spellEnd"/>
      <w:r>
        <w:t>.</w:t>
      </w:r>
    </w:p>
    <w:p w14:paraId="2B426409" w14:textId="77777777" w:rsidR="00C44836" w:rsidRDefault="00C44836" w:rsidP="00C44836">
      <w:pPr>
        <w:pStyle w:val="Body"/>
      </w:pPr>
    </w:p>
    <w:p w14:paraId="2D047880" w14:textId="62E8C12C" w:rsidR="00C44836" w:rsidRPr="00E41204" w:rsidRDefault="00E41204" w:rsidP="00C44836">
      <w:pPr>
        <w:pStyle w:val="Body"/>
        <w:ind w:firstLine="0"/>
        <w:rPr>
          <w:b/>
          <w:bCs/>
        </w:rPr>
      </w:pPr>
      <w:r w:rsidRPr="00E41204">
        <w:rPr>
          <w:b/>
          <w:bCs/>
        </w:rPr>
        <w:t>4.</w:t>
      </w:r>
      <w:r w:rsidR="00C44836" w:rsidRPr="00E41204">
        <w:rPr>
          <w:b/>
          <w:bCs/>
        </w:rPr>
        <w:t xml:space="preserve">1 Hasil </w:t>
      </w:r>
      <w:proofErr w:type="spellStart"/>
      <w:r w:rsidR="00C44836" w:rsidRPr="00E41204">
        <w:rPr>
          <w:b/>
          <w:bCs/>
        </w:rPr>
        <w:t>Pengukuran</w:t>
      </w:r>
      <w:proofErr w:type="spellEnd"/>
      <w:r w:rsidR="00C44836" w:rsidRPr="00E41204">
        <w:rPr>
          <w:b/>
          <w:bCs/>
        </w:rPr>
        <w:t xml:space="preserve"> GSCM </w:t>
      </w:r>
      <w:proofErr w:type="spellStart"/>
      <w:r w:rsidR="00C44836" w:rsidRPr="00E41204">
        <w:rPr>
          <w:b/>
          <w:bCs/>
        </w:rPr>
        <w:t>terhadap</w:t>
      </w:r>
      <w:proofErr w:type="spellEnd"/>
      <w:r w:rsidR="00C44836" w:rsidRPr="00E41204">
        <w:rPr>
          <w:b/>
          <w:bCs/>
        </w:rPr>
        <w:t xml:space="preserve"> </w:t>
      </w:r>
      <w:proofErr w:type="spellStart"/>
      <w:r w:rsidR="00C44836" w:rsidRPr="00E41204">
        <w:rPr>
          <w:b/>
          <w:bCs/>
        </w:rPr>
        <w:t>Dampak</w:t>
      </w:r>
      <w:proofErr w:type="spellEnd"/>
      <w:r w:rsidR="00C44836" w:rsidRPr="00E41204">
        <w:rPr>
          <w:b/>
          <w:bCs/>
        </w:rPr>
        <w:t xml:space="preserve"> </w:t>
      </w:r>
      <w:proofErr w:type="spellStart"/>
      <w:r w:rsidR="00C44836" w:rsidRPr="00E41204">
        <w:rPr>
          <w:b/>
          <w:bCs/>
        </w:rPr>
        <w:t>Lingkungan</w:t>
      </w:r>
      <w:proofErr w:type="spellEnd"/>
    </w:p>
    <w:p w14:paraId="1E41A5F5" w14:textId="7A7FF211" w:rsidR="00C44836" w:rsidRDefault="00C44836" w:rsidP="00E41204">
      <w:pPr>
        <w:pStyle w:val="Body"/>
        <w:ind w:firstLine="720"/>
      </w:pPr>
      <w:proofErr w:type="spellStart"/>
      <w:r>
        <w:t>Pengukuran</w:t>
      </w:r>
      <w:proofErr w:type="spellEnd"/>
      <w:r>
        <w:t xml:space="preserve"> </w:t>
      </w:r>
      <w:proofErr w:type="spellStart"/>
      <w:r>
        <w:t>kinerja</w:t>
      </w:r>
      <w:proofErr w:type="spellEnd"/>
      <w:r>
        <w:t xml:space="preserve"> </w:t>
      </w:r>
      <w:r w:rsidR="004A1FD4" w:rsidRPr="004A1FD4">
        <w:rPr>
          <w:i/>
          <w:iCs/>
        </w:rPr>
        <w:t>Green Supply Chain Management</w:t>
      </w:r>
      <w:r>
        <w:t xml:space="preserve"> (GSCM) pada UMKM di wilayah Sorong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r w:rsidR="004A1FD4" w:rsidRPr="004A1FD4">
        <w:rPr>
          <w:i/>
          <w:iCs/>
        </w:rPr>
        <w:t>Supply Chain Operations Reference</w:t>
      </w:r>
      <w:r>
        <w:t xml:space="preserve"> (SCOR) yang </w:t>
      </w:r>
      <w:proofErr w:type="spellStart"/>
      <w:r>
        <w:t>mencakup</w:t>
      </w:r>
      <w:proofErr w:type="spellEnd"/>
      <w:r>
        <w:t xml:space="preserve"> </w:t>
      </w:r>
      <w:proofErr w:type="spellStart"/>
      <w:r>
        <w:t>enam</w:t>
      </w:r>
      <w:proofErr w:type="spellEnd"/>
      <w:r>
        <w:t xml:space="preserve"> </w:t>
      </w:r>
      <w:proofErr w:type="spellStart"/>
      <w:r>
        <w:t>dimensi</w:t>
      </w:r>
      <w:proofErr w:type="spellEnd"/>
      <w:r>
        <w:t xml:space="preserve"> </w:t>
      </w:r>
      <w:proofErr w:type="spellStart"/>
      <w:r>
        <w:t>utama</w:t>
      </w:r>
      <w:proofErr w:type="spellEnd"/>
      <w:r>
        <w:t xml:space="preserve">: </w:t>
      </w:r>
      <w:r w:rsidR="004A1FD4" w:rsidRPr="004A1FD4">
        <w:rPr>
          <w:i/>
          <w:iCs/>
        </w:rPr>
        <w:t>Plan, Source, Make, Deliver, Return</w:t>
      </w:r>
      <w:r>
        <w:t xml:space="preserve">, dan </w:t>
      </w:r>
      <w:r w:rsidR="004A1FD4" w:rsidRPr="004A1FD4">
        <w:rPr>
          <w:i/>
          <w:iCs/>
        </w:rPr>
        <w:t>Waste</w:t>
      </w:r>
      <w:r>
        <w:t xml:space="preserve">. Hasil </w:t>
      </w:r>
      <w:proofErr w:type="spellStart"/>
      <w:r>
        <w:t>analisis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rata-rata </w:t>
      </w:r>
      <w:proofErr w:type="spellStart"/>
      <w:r>
        <w:t>adopsi</w:t>
      </w:r>
      <w:proofErr w:type="spellEnd"/>
      <w:r>
        <w:t xml:space="preserve"> GSCM </w:t>
      </w:r>
      <w:proofErr w:type="spellStart"/>
      <w:r>
        <w:t>untuk</w:t>
      </w:r>
      <w:proofErr w:type="spellEnd"/>
      <w:r>
        <w:t xml:space="preserve"> </w:t>
      </w:r>
      <w:proofErr w:type="spellStart"/>
      <w:r>
        <w:t>setiap</w:t>
      </w:r>
      <w:proofErr w:type="spellEnd"/>
      <w:r>
        <w:t xml:space="preserve"> </w:t>
      </w:r>
      <w:proofErr w:type="spellStart"/>
      <w:r>
        <w:t>dimensi</w:t>
      </w:r>
      <w:proofErr w:type="spellEnd"/>
      <w:r>
        <w:t xml:space="preserve"> </w:t>
      </w:r>
      <w:proofErr w:type="spellStart"/>
      <w:r>
        <w:t>berada</w:t>
      </w:r>
      <w:proofErr w:type="spellEnd"/>
      <w:r>
        <w:t xml:space="preserve"> pada </w:t>
      </w:r>
      <w:proofErr w:type="spellStart"/>
      <w:r>
        <w:t>rentang</w:t>
      </w:r>
      <w:proofErr w:type="spellEnd"/>
      <w:r>
        <w:t xml:space="preserve"> 2,44–2,88, </w:t>
      </w:r>
      <w:proofErr w:type="spellStart"/>
      <w:r>
        <w:t>sedangkan</w:t>
      </w:r>
      <w:proofErr w:type="spellEnd"/>
      <w:r>
        <w:t xml:space="preserve"> </w:t>
      </w:r>
      <w:proofErr w:type="spellStart"/>
      <w:r>
        <w:t>dampak</w:t>
      </w:r>
      <w:proofErr w:type="spellEnd"/>
      <w:r>
        <w:t xml:space="preserve"> </w:t>
      </w:r>
      <w:proofErr w:type="spellStart"/>
      <w:r>
        <w:t>lingkungan</w:t>
      </w:r>
      <w:proofErr w:type="spellEnd"/>
      <w:r>
        <w:t xml:space="preserve"> </w:t>
      </w:r>
      <w:proofErr w:type="spellStart"/>
      <w:r>
        <w:t>berada</w:t>
      </w:r>
      <w:proofErr w:type="spellEnd"/>
      <w:r>
        <w:t xml:space="preserve"> pada </w:t>
      </w:r>
      <w:proofErr w:type="spellStart"/>
      <w:r>
        <w:t>rentang</w:t>
      </w:r>
      <w:proofErr w:type="spellEnd"/>
      <w:r>
        <w:t xml:space="preserve"> 2,78–3,41. </w:t>
      </w:r>
      <w:proofErr w:type="spellStart"/>
      <w:r>
        <w:t>Dimensi</w:t>
      </w:r>
      <w:proofErr w:type="spellEnd"/>
      <w:r>
        <w:t xml:space="preserve"> </w:t>
      </w:r>
      <w:r w:rsidR="004A1FD4" w:rsidRPr="004A1FD4">
        <w:rPr>
          <w:i/>
          <w:iCs/>
        </w:rPr>
        <w:t>Make</w:t>
      </w:r>
      <w:r>
        <w:t xml:space="preserve"> dan </w:t>
      </w:r>
      <w:r w:rsidR="004A1FD4" w:rsidRPr="004A1FD4">
        <w:rPr>
          <w:i/>
          <w:iCs/>
        </w:rPr>
        <w:t>Deliver</w:t>
      </w:r>
      <w:r>
        <w:t xml:space="preserve">y </w:t>
      </w:r>
      <w:proofErr w:type="spellStart"/>
      <w:r>
        <w:t>memiliki</w:t>
      </w:r>
      <w:proofErr w:type="spellEnd"/>
      <w:r>
        <w:t xml:space="preserve"> </w:t>
      </w:r>
      <w:proofErr w:type="spellStart"/>
      <w:r>
        <w:t>kontribusi</w:t>
      </w:r>
      <w:proofErr w:type="spellEnd"/>
      <w:r>
        <w:t xml:space="preserve"> </w:t>
      </w:r>
      <w:proofErr w:type="spellStart"/>
      <w:r>
        <w:t>relatif</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skor</w:t>
      </w:r>
      <w:proofErr w:type="spellEnd"/>
      <w:r>
        <w:t xml:space="preserve"> </w:t>
      </w:r>
      <w:proofErr w:type="spellStart"/>
      <w:r>
        <w:t>lingkungan</w:t>
      </w:r>
      <w:proofErr w:type="spellEnd"/>
      <w:r>
        <w:t>.</w:t>
      </w:r>
    </w:p>
    <w:p w14:paraId="61B5AE48" w14:textId="77777777" w:rsidR="00E55844" w:rsidRDefault="00E55844">
      <w:pPr>
        <w:sectPr w:rsidR="00E55844" w:rsidSect="00E55844">
          <w:type w:val="continuous"/>
          <w:pgSz w:w="12240" w:h="15840"/>
          <w:pgMar w:top="1701" w:right="1134" w:bottom="1134" w:left="1418" w:header="720" w:footer="720" w:gutter="0"/>
          <w:cols w:num="2" w:space="567"/>
          <w:docGrid w:linePitch="360"/>
        </w:sectPr>
      </w:pPr>
    </w:p>
    <w:p w14:paraId="46FF3694" w14:textId="77777777" w:rsidR="00E55844" w:rsidRDefault="00E55844" w:rsidP="00E55844">
      <w:pPr>
        <w:jc w:val="center"/>
      </w:pPr>
    </w:p>
    <w:p w14:paraId="450142E2" w14:textId="5165BC8C" w:rsidR="00E55844" w:rsidRPr="00E55844" w:rsidRDefault="00E55844" w:rsidP="00E55844">
      <w:pPr>
        <w:jc w:val="center"/>
        <w:rPr>
          <w:sz w:val="20"/>
          <w:szCs w:val="20"/>
        </w:rPr>
      </w:pPr>
      <w:proofErr w:type="gramStart"/>
      <w:r w:rsidRPr="00E55844">
        <w:rPr>
          <w:sz w:val="20"/>
          <w:szCs w:val="20"/>
        </w:rPr>
        <w:t>Tabel</w:t>
      </w:r>
      <w:proofErr w:type="gramEnd"/>
      <w:r w:rsidRPr="00E55844">
        <w:rPr>
          <w:sz w:val="20"/>
          <w:szCs w:val="20"/>
        </w:rPr>
        <w:t xml:space="preserve"> 2. </w:t>
      </w:r>
      <w:proofErr w:type="spellStart"/>
      <w:r w:rsidRPr="00E55844">
        <w:rPr>
          <w:sz w:val="20"/>
          <w:szCs w:val="20"/>
          <w:lang w:val="en-ID"/>
        </w:rPr>
        <w:t>Ringkasan</w:t>
      </w:r>
      <w:proofErr w:type="spellEnd"/>
      <w:r w:rsidRPr="00E55844">
        <w:rPr>
          <w:sz w:val="20"/>
          <w:szCs w:val="20"/>
          <w:lang w:val="en-ID"/>
        </w:rPr>
        <w:t xml:space="preserve"> Nilai Rata-rata </w:t>
      </w:r>
      <w:proofErr w:type="spellStart"/>
      <w:r w:rsidRPr="00E55844">
        <w:rPr>
          <w:sz w:val="20"/>
          <w:szCs w:val="20"/>
          <w:lang w:val="en-ID"/>
        </w:rPr>
        <w:t>Adopsi</w:t>
      </w:r>
      <w:proofErr w:type="spellEnd"/>
      <w:r w:rsidRPr="00E55844">
        <w:rPr>
          <w:sz w:val="20"/>
          <w:szCs w:val="20"/>
          <w:lang w:val="en-ID"/>
        </w:rPr>
        <w:t xml:space="preserve"> GSCM dan</w:t>
      </w:r>
      <w:r w:rsidRPr="00E55844">
        <w:rPr>
          <w:sz w:val="20"/>
          <w:szCs w:val="20"/>
        </w:rPr>
        <w:t xml:space="preserve"> </w:t>
      </w:r>
      <w:proofErr w:type="spellStart"/>
      <w:r w:rsidRPr="00E55844">
        <w:rPr>
          <w:sz w:val="20"/>
          <w:szCs w:val="20"/>
        </w:rPr>
        <w:t>Dampak</w:t>
      </w:r>
      <w:proofErr w:type="spellEnd"/>
      <w:r w:rsidRPr="00E55844">
        <w:rPr>
          <w:sz w:val="20"/>
          <w:szCs w:val="20"/>
          <w:lang w:val="en-ID"/>
        </w:rPr>
        <w:t xml:space="preserve"> </w:t>
      </w:r>
      <w:proofErr w:type="spellStart"/>
      <w:r w:rsidRPr="00E55844">
        <w:rPr>
          <w:sz w:val="20"/>
          <w:szCs w:val="20"/>
          <w:lang w:val="en-ID"/>
        </w:rPr>
        <w:t>Lingkungan</w:t>
      </w:r>
      <w:proofErr w:type="spellEnd"/>
      <w:r w:rsidRPr="00E55844">
        <w:rPr>
          <w:sz w:val="20"/>
          <w:szCs w:val="20"/>
          <w:lang w:val="en-ID"/>
        </w:rPr>
        <w:t xml:space="preserve"> </w:t>
      </w:r>
    </w:p>
    <w:p w14:paraId="5C6FC20C" w14:textId="77777777" w:rsidR="00E55844" w:rsidRPr="00E55844" w:rsidRDefault="00E55844" w:rsidP="00E55844">
      <w:pPr>
        <w:jc w:val="center"/>
        <w:rPr>
          <w:sz w:val="20"/>
          <w:szCs w:val="20"/>
        </w:rPr>
      </w:pPr>
      <w:r w:rsidRPr="00E55844">
        <w:rPr>
          <w:sz w:val="20"/>
          <w:szCs w:val="20"/>
          <w:lang w:val="en-ID"/>
        </w:rPr>
        <w:t>pada UMKM di Sorong</w:t>
      </w:r>
    </w:p>
    <w:tbl>
      <w:tblPr>
        <w:tblStyle w:val="PlainTable2"/>
        <w:tblW w:w="9072" w:type="dxa"/>
        <w:tblLook w:val="04A0" w:firstRow="1" w:lastRow="0" w:firstColumn="1" w:lastColumn="0" w:noHBand="0" w:noVBand="1"/>
      </w:tblPr>
      <w:tblGrid>
        <w:gridCol w:w="1011"/>
        <w:gridCol w:w="1683"/>
        <w:gridCol w:w="2144"/>
        <w:gridCol w:w="4234"/>
      </w:tblGrid>
      <w:tr w:rsidR="00E55844" w:rsidRPr="00E55844" w14:paraId="3E3803E1" w14:textId="77777777" w:rsidTr="00DB4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hideMark/>
          </w:tcPr>
          <w:p w14:paraId="74D81E96" w14:textId="77777777" w:rsidR="00E55844" w:rsidRPr="00117529" w:rsidRDefault="00E55844" w:rsidP="00DB460D">
            <w:pPr>
              <w:jc w:val="center"/>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Dimensi</w:t>
            </w:r>
            <w:proofErr w:type="spellEnd"/>
            <w:r w:rsidRPr="00117529">
              <w:rPr>
                <w:rFonts w:ascii="Times New Roman" w:eastAsia="Times New Roman" w:hAnsi="Times New Roman" w:cs="Times New Roman"/>
                <w:sz w:val="20"/>
                <w:szCs w:val="20"/>
                <w:lang w:eastAsia="en-ID"/>
              </w:rPr>
              <w:t xml:space="preserve"> SCOR</w:t>
            </w:r>
          </w:p>
        </w:tc>
        <w:tc>
          <w:tcPr>
            <w:tcW w:w="1683" w:type="dxa"/>
            <w:hideMark/>
          </w:tcPr>
          <w:p w14:paraId="221A58E7" w14:textId="77777777" w:rsidR="00E55844" w:rsidRPr="00117529" w:rsidRDefault="00E55844" w:rsidP="00DB46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Adopsi</w:t>
            </w:r>
            <w:proofErr w:type="spellEnd"/>
            <w:r w:rsidRPr="00117529">
              <w:rPr>
                <w:rFonts w:ascii="Times New Roman" w:eastAsia="Times New Roman" w:hAnsi="Times New Roman" w:cs="Times New Roman"/>
                <w:sz w:val="20"/>
                <w:szCs w:val="20"/>
                <w:lang w:eastAsia="en-ID"/>
              </w:rPr>
              <w:t xml:space="preserve"> GSCM (</w:t>
            </w:r>
            <w:r w:rsidRPr="00117529">
              <w:rPr>
                <w:rFonts w:ascii="Times New Roman" w:eastAsia="Times New Roman" w:hAnsi="Times New Roman" w:cs="Times New Roman"/>
                <w:i/>
                <w:iCs/>
                <w:sz w:val="20"/>
                <w:szCs w:val="20"/>
                <w:lang w:eastAsia="en-ID"/>
              </w:rPr>
              <w:t>Mean</w:t>
            </w:r>
            <w:r w:rsidRPr="00117529">
              <w:rPr>
                <w:rFonts w:ascii="Times New Roman" w:eastAsia="Times New Roman" w:hAnsi="Times New Roman" w:cs="Times New Roman"/>
                <w:sz w:val="20"/>
                <w:szCs w:val="20"/>
                <w:lang w:eastAsia="en-ID"/>
              </w:rPr>
              <w:t>)</w:t>
            </w:r>
          </w:p>
        </w:tc>
        <w:tc>
          <w:tcPr>
            <w:tcW w:w="0" w:type="auto"/>
            <w:hideMark/>
          </w:tcPr>
          <w:p w14:paraId="67D16BDC" w14:textId="77777777" w:rsidR="00E55844" w:rsidRPr="00117529" w:rsidRDefault="00E55844" w:rsidP="00DB46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E55844">
              <w:rPr>
                <w:rFonts w:ascii="Times New Roman" w:eastAsia="Times New Roman" w:hAnsi="Times New Roman" w:cs="Times New Roman"/>
                <w:sz w:val="20"/>
                <w:szCs w:val="20"/>
                <w:lang w:eastAsia="en-ID"/>
              </w:rPr>
              <w:t>Dampak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 xml:space="preserve"> (</w:t>
            </w:r>
            <w:r w:rsidRPr="00117529">
              <w:rPr>
                <w:rFonts w:ascii="Times New Roman" w:eastAsia="Times New Roman" w:hAnsi="Times New Roman" w:cs="Times New Roman"/>
                <w:i/>
                <w:iCs/>
                <w:sz w:val="20"/>
                <w:szCs w:val="20"/>
                <w:lang w:eastAsia="en-ID"/>
              </w:rPr>
              <w:t>Mean</w:t>
            </w:r>
            <w:r w:rsidRPr="00117529">
              <w:rPr>
                <w:rFonts w:ascii="Times New Roman" w:eastAsia="Times New Roman" w:hAnsi="Times New Roman" w:cs="Times New Roman"/>
                <w:sz w:val="20"/>
                <w:szCs w:val="20"/>
                <w:lang w:eastAsia="en-ID"/>
              </w:rPr>
              <w:t>)</w:t>
            </w:r>
          </w:p>
        </w:tc>
        <w:tc>
          <w:tcPr>
            <w:tcW w:w="4234" w:type="dxa"/>
            <w:hideMark/>
          </w:tcPr>
          <w:p w14:paraId="6823BDDF" w14:textId="77777777" w:rsidR="00E55844" w:rsidRPr="00117529" w:rsidRDefault="00E55844" w:rsidP="00DB46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Interpretasi</w:t>
            </w:r>
            <w:proofErr w:type="spellEnd"/>
          </w:p>
        </w:tc>
      </w:tr>
      <w:tr w:rsidR="00E55844" w:rsidRPr="00E55844" w14:paraId="336C1652" w14:textId="77777777" w:rsidTr="00DB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Borders>
              <w:bottom w:val="nil"/>
              <w:right w:val="nil"/>
            </w:tcBorders>
            <w:hideMark/>
          </w:tcPr>
          <w:p w14:paraId="05F9AFD9" w14:textId="4F6ED63B"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Plan</w:t>
            </w:r>
          </w:p>
        </w:tc>
        <w:tc>
          <w:tcPr>
            <w:tcW w:w="1683" w:type="dxa"/>
            <w:tcBorders>
              <w:left w:val="nil"/>
              <w:bottom w:val="nil"/>
              <w:right w:val="nil"/>
            </w:tcBorders>
            <w:hideMark/>
          </w:tcPr>
          <w:p w14:paraId="56DBDAE4"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2,59</w:t>
            </w:r>
          </w:p>
        </w:tc>
        <w:tc>
          <w:tcPr>
            <w:tcW w:w="0" w:type="auto"/>
            <w:tcBorders>
              <w:left w:val="nil"/>
              <w:bottom w:val="nil"/>
              <w:right w:val="nil"/>
            </w:tcBorders>
            <w:hideMark/>
          </w:tcPr>
          <w:p w14:paraId="4B694C79"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2,78</w:t>
            </w:r>
          </w:p>
        </w:tc>
        <w:tc>
          <w:tcPr>
            <w:tcW w:w="4234" w:type="dxa"/>
            <w:tcBorders>
              <w:left w:val="nil"/>
              <w:bottom w:val="nil"/>
            </w:tcBorders>
            <w:hideMark/>
          </w:tcPr>
          <w:p w14:paraId="21A78A29" w14:textId="77777777" w:rsidR="00E55844" w:rsidRPr="00117529" w:rsidRDefault="00E55844" w:rsidP="00DB460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Perencanaan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masih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moderat</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dampak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cukup</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rendah</w:t>
            </w:r>
            <w:proofErr w:type="spellEnd"/>
            <w:r w:rsidRPr="00117529">
              <w:rPr>
                <w:rFonts w:ascii="Times New Roman" w:eastAsia="Times New Roman" w:hAnsi="Times New Roman" w:cs="Times New Roman"/>
                <w:sz w:val="20"/>
                <w:szCs w:val="20"/>
                <w:lang w:eastAsia="en-ID"/>
              </w:rPr>
              <w:t>.</w:t>
            </w:r>
          </w:p>
        </w:tc>
      </w:tr>
      <w:tr w:rsidR="00E55844" w:rsidRPr="00E55844" w14:paraId="0CC1FF0F" w14:textId="77777777" w:rsidTr="00DB460D">
        <w:tc>
          <w:tcPr>
            <w:cnfStyle w:val="001000000000" w:firstRow="0" w:lastRow="0" w:firstColumn="1" w:lastColumn="0" w:oddVBand="0" w:evenVBand="0" w:oddHBand="0" w:evenHBand="0" w:firstRowFirstColumn="0" w:firstRowLastColumn="0" w:lastRowFirstColumn="0" w:lastRowLastColumn="0"/>
            <w:tcW w:w="1011" w:type="dxa"/>
            <w:tcBorders>
              <w:top w:val="nil"/>
              <w:bottom w:val="nil"/>
              <w:right w:val="nil"/>
            </w:tcBorders>
            <w:hideMark/>
          </w:tcPr>
          <w:p w14:paraId="54A10FF2" w14:textId="3C0EC022"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Source</w:t>
            </w:r>
          </w:p>
        </w:tc>
        <w:tc>
          <w:tcPr>
            <w:tcW w:w="1683" w:type="dxa"/>
            <w:tcBorders>
              <w:top w:val="nil"/>
              <w:left w:val="nil"/>
              <w:bottom w:val="nil"/>
              <w:right w:val="nil"/>
            </w:tcBorders>
            <w:hideMark/>
          </w:tcPr>
          <w:p w14:paraId="41ED8DAE"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2,88</w:t>
            </w:r>
          </w:p>
        </w:tc>
        <w:tc>
          <w:tcPr>
            <w:tcW w:w="0" w:type="auto"/>
            <w:tcBorders>
              <w:top w:val="nil"/>
              <w:left w:val="nil"/>
              <w:bottom w:val="nil"/>
              <w:right w:val="nil"/>
            </w:tcBorders>
            <w:hideMark/>
          </w:tcPr>
          <w:p w14:paraId="51613316"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3,03</w:t>
            </w:r>
          </w:p>
        </w:tc>
        <w:tc>
          <w:tcPr>
            <w:tcW w:w="4234" w:type="dxa"/>
            <w:tcBorders>
              <w:top w:val="nil"/>
              <w:left w:val="nil"/>
              <w:bottom w:val="nil"/>
            </w:tcBorders>
            <w:hideMark/>
          </w:tcPr>
          <w:p w14:paraId="18F1BBE5" w14:textId="77777777" w:rsidR="00E55844" w:rsidRPr="00117529" w:rsidRDefault="00E55844" w:rsidP="00DB46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Pemilihan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sumber</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relatif</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baik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berkontribusi</w:t>
            </w:r>
            <w:proofErr w:type="spellEnd"/>
            <w:r w:rsidRPr="00117529">
              <w:rPr>
                <w:rFonts w:ascii="Times New Roman" w:eastAsia="Times New Roman" w:hAnsi="Times New Roman" w:cs="Times New Roman"/>
                <w:sz w:val="20"/>
                <w:szCs w:val="20"/>
                <w:lang w:eastAsia="en-ID"/>
              </w:rPr>
              <w:t xml:space="preserve"> pada </w:t>
            </w:r>
            <w:proofErr w:type="spellStart"/>
            <w:r w:rsidRPr="00117529">
              <w:rPr>
                <w:rFonts w:ascii="Times New Roman" w:eastAsia="Times New Roman" w:hAnsi="Times New Roman" w:cs="Times New Roman"/>
                <w:sz w:val="20"/>
                <w:szCs w:val="20"/>
                <w:lang w:eastAsia="en-ID"/>
              </w:rPr>
              <w:t>perbaikan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w:t>
            </w:r>
          </w:p>
        </w:tc>
      </w:tr>
      <w:tr w:rsidR="00E55844" w:rsidRPr="00E55844" w14:paraId="21CDD82B" w14:textId="77777777" w:rsidTr="00DB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right w:val="nil"/>
            </w:tcBorders>
            <w:hideMark/>
          </w:tcPr>
          <w:p w14:paraId="0962A524" w14:textId="74C8C9E3"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Make</w:t>
            </w:r>
          </w:p>
        </w:tc>
        <w:tc>
          <w:tcPr>
            <w:tcW w:w="1683" w:type="dxa"/>
            <w:tcBorders>
              <w:top w:val="nil"/>
              <w:left w:val="nil"/>
              <w:bottom w:val="nil"/>
              <w:right w:val="nil"/>
            </w:tcBorders>
            <w:hideMark/>
          </w:tcPr>
          <w:p w14:paraId="2865FC85"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2,75</w:t>
            </w:r>
          </w:p>
        </w:tc>
        <w:tc>
          <w:tcPr>
            <w:tcW w:w="0" w:type="auto"/>
            <w:tcBorders>
              <w:top w:val="nil"/>
              <w:left w:val="nil"/>
              <w:bottom w:val="nil"/>
              <w:right w:val="nil"/>
            </w:tcBorders>
            <w:hideMark/>
          </w:tcPr>
          <w:p w14:paraId="6B9534C2"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3,41</w:t>
            </w:r>
          </w:p>
        </w:tc>
        <w:tc>
          <w:tcPr>
            <w:tcW w:w="4234" w:type="dxa"/>
            <w:tcBorders>
              <w:top w:val="nil"/>
              <w:left w:val="nil"/>
              <w:bottom w:val="nil"/>
            </w:tcBorders>
            <w:hideMark/>
          </w:tcPr>
          <w:p w14:paraId="5615EA64" w14:textId="77777777" w:rsidR="00E55844" w:rsidRPr="00117529" w:rsidRDefault="00E55844" w:rsidP="00DB460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 xml:space="preserve">Proses </w:t>
            </w:r>
            <w:proofErr w:type="spellStart"/>
            <w:r w:rsidRPr="00117529">
              <w:rPr>
                <w:rFonts w:ascii="Times New Roman" w:eastAsia="Times New Roman" w:hAnsi="Times New Roman" w:cs="Times New Roman"/>
                <w:sz w:val="20"/>
                <w:szCs w:val="20"/>
                <w:lang w:eastAsia="en-ID"/>
              </w:rPr>
              <w:t>produksi</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sudah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cukup</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memperhatikan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aspek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ramah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w:t>
            </w:r>
          </w:p>
        </w:tc>
      </w:tr>
      <w:tr w:rsidR="00E55844" w:rsidRPr="00E55844" w14:paraId="1A2FF2A7" w14:textId="77777777" w:rsidTr="00DB460D">
        <w:tc>
          <w:tcPr>
            <w:cnfStyle w:val="001000000000" w:firstRow="0" w:lastRow="0" w:firstColumn="1" w:lastColumn="0" w:oddVBand="0" w:evenVBand="0" w:oddHBand="0" w:evenHBand="0" w:firstRowFirstColumn="0" w:firstRowLastColumn="0" w:lastRowFirstColumn="0" w:lastRowLastColumn="0"/>
            <w:tcW w:w="1011" w:type="dxa"/>
            <w:tcBorders>
              <w:top w:val="nil"/>
              <w:bottom w:val="nil"/>
              <w:right w:val="nil"/>
            </w:tcBorders>
            <w:hideMark/>
          </w:tcPr>
          <w:p w14:paraId="70EABB4A" w14:textId="073B7407"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Deliver</w:t>
            </w:r>
            <w:r w:rsidR="00E55844" w:rsidRPr="00117529">
              <w:rPr>
                <w:rFonts w:ascii="Times New Roman" w:eastAsia="Times New Roman" w:hAnsi="Times New Roman" w:cs="Times New Roman"/>
                <w:i/>
                <w:iCs/>
                <w:sz w:val="20"/>
                <w:szCs w:val="20"/>
                <w:lang w:eastAsia="en-ID"/>
              </w:rPr>
              <w:t>y</w:t>
            </w:r>
          </w:p>
        </w:tc>
        <w:tc>
          <w:tcPr>
            <w:tcW w:w="1683" w:type="dxa"/>
            <w:tcBorders>
              <w:top w:val="nil"/>
              <w:left w:val="nil"/>
              <w:bottom w:val="nil"/>
              <w:right w:val="nil"/>
            </w:tcBorders>
            <w:hideMark/>
          </w:tcPr>
          <w:p w14:paraId="782005A2"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2,68</w:t>
            </w:r>
          </w:p>
        </w:tc>
        <w:tc>
          <w:tcPr>
            <w:tcW w:w="0" w:type="auto"/>
            <w:tcBorders>
              <w:top w:val="nil"/>
              <w:left w:val="nil"/>
              <w:bottom w:val="nil"/>
              <w:right w:val="nil"/>
            </w:tcBorders>
            <w:hideMark/>
          </w:tcPr>
          <w:p w14:paraId="7F850C83"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3,25</w:t>
            </w:r>
          </w:p>
        </w:tc>
        <w:tc>
          <w:tcPr>
            <w:tcW w:w="4234" w:type="dxa"/>
            <w:tcBorders>
              <w:top w:val="nil"/>
              <w:left w:val="nil"/>
              <w:bottom w:val="nil"/>
            </w:tcBorders>
            <w:hideMark/>
          </w:tcPr>
          <w:p w14:paraId="2E3DF6C0" w14:textId="77777777" w:rsidR="00E55844" w:rsidRPr="00117529" w:rsidRDefault="00E55844" w:rsidP="00DB46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Distribusi</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mendukung</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efisiensi</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memberi</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dampak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positif</w:t>
            </w:r>
            <w:proofErr w:type="spellEnd"/>
            <w:r w:rsidRPr="00117529">
              <w:rPr>
                <w:rFonts w:ascii="Times New Roman" w:eastAsia="Times New Roman" w:hAnsi="Times New Roman" w:cs="Times New Roman"/>
                <w:sz w:val="20"/>
                <w:szCs w:val="20"/>
                <w:lang w:eastAsia="en-ID"/>
              </w:rPr>
              <w:t xml:space="preserve"> pada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w:t>
            </w:r>
          </w:p>
        </w:tc>
      </w:tr>
      <w:tr w:rsidR="00E55844" w:rsidRPr="00E55844" w14:paraId="43547575" w14:textId="77777777" w:rsidTr="00DB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 w:type="dxa"/>
            <w:tcBorders>
              <w:top w:val="nil"/>
              <w:bottom w:val="nil"/>
              <w:right w:val="nil"/>
            </w:tcBorders>
            <w:hideMark/>
          </w:tcPr>
          <w:p w14:paraId="3C7CAE69" w14:textId="3B75C896"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Return</w:t>
            </w:r>
          </w:p>
        </w:tc>
        <w:tc>
          <w:tcPr>
            <w:tcW w:w="1683" w:type="dxa"/>
            <w:tcBorders>
              <w:top w:val="nil"/>
              <w:left w:val="nil"/>
              <w:bottom w:val="nil"/>
              <w:right w:val="nil"/>
            </w:tcBorders>
            <w:hideMark/>
          </w:tcPr>
          <w:p w14:paraId="163BBF66"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2,44</w:t>
            </w:r>
          </w:p>
        </w:tc>
        <w:tc>
          <w:tcPr>
            <w:tcW w:w="0" w:type="auto"/>
            <w:tcBorders>
              <w:top w:val="nil"/>
              <w:left w:val="nil"/>
              <w:bottom w:val="nil"/>
              <w:right w:val="nil"/>
            </w:tcBorders>
            <w:hideMark/>
          </w:tcPr>
          <w:p w14:paraId="0D2A69F3" w14:textId="77777777" w:rsidR="00E55844" w:rsidRPr="00117529" w:rsidRDefault="00E55844" w:rsidP="00DB46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3,19</w:t>
            </w:r>
          </w:p>
        </w:tc>
        <w:tc>
          <w:tcPr>
            <w:tcW w:w="4234" w:type="dxa"/>
            <w:tcBorders>
              <w:top w:val="nil"/>
              <w:left w:val="nil"/>
              <w:bottom w:val="nil"/>
            </w:tcBorders>
            <w:hideMark/>
          </w:tcPr>
          <w:p w14:paraId="2F2F441A" w14:textId="77777777" w:rsidR="00E55844" w:rsidRPr="00117529" w:rsidRDefault="00E55844" w:rsidP="00DB460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Mekanisme</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pengembalian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masih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lemah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tetapi</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ada</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kontribusi</w:t>
            </w:r>
            <w:proofErr w:type="spellEnd"/>
            <w:r w:rsidRPr="00117529">
              <w:rPr>
                <w:rFonts w:ascii="Times New Roman" w:eastAsia="Times New Roman" w:hAnsi="Times New Roman" w:cs="Times New Roman"/>
                <w:sz w:val="20"/>
                <w:szCs w:val="20"/>
                <w:lang w:eastAsia="en-ID"/>
              </w:rPr>
              <w:t xml:space="preserve"> pada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w:t>
            </w:r>
          </w:p>
        </w:tc>
      </w:tr>
      <w:tr w:rsidR="00E55844" w:rsidRPr="00E55844" w14:paraId="4F6ABFD2" w14:textId="77777777" w:rsidTr="00DB460D">
        <w:tc>
          <w:tcPr>
            <w:cnfStyle w:val="001000000000" w:firstRow="0" w:lastRow="0" w:firstColumn="1" w:lastColumn="0" w:oddVBand="0" w:evenVBand="0" w:oddHBand="0" w:evenHBand="0" w:firstRowFirstColumn="0" w:firstRowLastColumn="0" w:lastRowFirstColumn="0" w:lastRowLastColumn="0"/>
            <w:tcW w:w="1011" w:type="dxa"/>
            <w:tcBorders>
              <w:top w:val="nil"/>
              <w:bottom w:val="single" w:sz="4" w:space="0" w:color="7F7F7F" w:themeColor="text1" w:themeTint="80"/>
              <w:right w:val="nil"/>
            </w:tcBorders>
            <w:hideMark/>
          </w:tcPr>
          <w:p w14:paraId="1A2AE572" w14:textId="72576595" w:rsidR="00E55844" w:rsidRPr="00117529" w:rsidRDefault="004A1FD4" w:rsidP="00DB460D">
            <w:pPr>
              <w:rPr>
                <w:rFonts w:ascii="Times New Roman" w:eastAsia="Times New Roman" w:hAnsi="Times New Roman" w:cs="Times New Roman"/>
                <w:i/>
                <w:iCs/>
                <w:sz w:val="20"/>
                <w:szCs w:val="20"/>
                <w:lang w:eastAsia="en-ID"/>
              </w:rPr>
            </w:pPr>
            <w:r w:rsidRPr="004A1FD4">
              <w:rPr>
                <w:rFonts w:ascii="Times New Roman" w:eastAsia="Times New Roman" w:hAnsi="Times New Roman" w:cs="Times New Roman"/>
                <w:i/>
                <w:iCs/>
                <w:sz w:val="20"/>
                <w:szCs w:val="20"/>
                <w:lang w:eastAsia="en-ID"/>
              </w:rPr>
              <w:t>Waste</w:t>
            </w:r>
          </w:p>
        </w:tc>
        <w:tc>
          <w:tcPr>
            <w:tcW w:w="1683" w:type="dxa"/>
            <w:tcBorders>
              <w:top w:val="nil"/>
              <w:left w:val="nil"/>
              <w:bottom w:val="single" w:sz="4" w:space="0" w:color="7F7F7F" w:themeColor="text1" w:themeTint="80"/>
              <w:right w:val="nil"/>
            </w:tcBorders>
            <w:hideMark/>
          </w:tcPr>
          <w:p w14:paraId="7AB0F504"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2,59</w:t>
            </w:r>
          </w:p>
        </w:tc>
        <w:tc>
          <w:tcPr>
            <w:tcW w:w="0" w:type="auto"/>
            <w:tcBorders>
              <w:top w:val="nil"/>
              <w:left w:val="nil"/>
              <w:bottom w:val="single" w:sz="4" w:space="0" w:color="7F7F7F" w:themeColor="text1" w:themeTint="80"/>
              <w:right w:val="nil"/>
            </w:tcBorders>
            <w:hideMark/>
          </w:tcPr>
          <w:p w14:paraId="71B499E7" w14:textId="77777777" w:rsidR="00E55844" w:rsidRPr="00117529" w:rsidRDefault="00E55844" w:rsidP="00DB46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117529">
              <w:rPr>
                <w:rFonts w:ascii="Times New Roman" w:eastAsia="Times New Roman" w:hAnsi="Times New Roman" w:cs="Times New Roman"/>
                <w:sz w:val="20"/>
                <w:szCs w:val="20"/>
                <w:lang w:eastAsia="en-ID"/>
              </w:rPr>
              <w:t>3,06</w:t>
            </w:r>
          </w:p>
        </w:tc>
        <w:tc>
          <w:tcPr>
            <w:tcW w:w="4234" w:type="dxa"/>
            <w:tcBorders>
              <w:top w:val="nil"/>
              <w:left w:val="nil"/>
              <w:bottom w:val="single" w:sz="4" w:space="0" w:color="7F7F7F" w:themeColor="text1" w:themeTint="80"/>
            </w:tcBorders>
            <w:hideMark/>
          </w:tcPr>
          <w:p w14:paraId="38813212" w14:textId="77777777" w:rsidR="00E55844" w:rsidRPr="00117529" w:rsidRDefault="00E55844" w:rsidP="00DB46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proofErr w:type="spellStart"/>
            <w:r w:rsidRPr="00117529">
              <w:rPr>
                <w:rFonts w:ascii="Times New Roman" w:eastAsia="Times New Roman" w:hAnsi="Times New Roman" w:cs="Times New Roman"/>
                <w:sz w:val="20"/>
                <w:szCs w:val="20"/>
                <w:lang w:eastAsia="en-ID"/>
              </w:rPr>
              <w:t>Pengelolaan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limbah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belum</w:t>
            </w:r>
            <w:proofErr w:type="spellEnd"/>
            <w:r w:rsidRPr="00117529">
              <w:rPr>
                <w:rFonts w:ascii="Times New Roman" w:eastAsia="Times New Roman" w:hAnsi="Times New Roman" w:cs="Times New Roman"/>
                <w:sz w:val="20"/>
                <w:szCs w:val="20"/>
                <w:lang w:eastAsia="en-ID"/>
              </w:rPr>
              <w:t xml:space="preserve"> optimal, </w:t>
            </w:r>
            <w:proofErr w:type="spellStart"/>
            <w:r w:rsidRPr="00117529">
              <w:rPr>
                <w:rFonts w:ascii="Times New Roman" w:eastAsia="Times New Roman" w:hAnsi="Times New Roman" w:cs="Times New Roman"/>
                <w:sz w:val="20"/>
                <w:szCs w:val="20"/>
                <w:lang w:eastAsia="en-ID"/>
              </w:rPr>
              <w:t>dampak</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lingkungan</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masih</w:t>
            </w:r>
            <w:proofErr w:type="spellEnd"/>
            <w:r w:rsidRPr="00117529">
              <w:rPr>
                <w:rFonts w:ascii="Times New Roman" w:eastAsia="Times New Roman" w:hAnsi="Times New Roman" w:cs="Times New Roman"/>
                <w:sz w:val="20"/>
                <w:szCs w:val="20"/>
                <w:lang w:eastAsia="en-ID"/>
              </w:rPr>
              <w:t xml:space="preserve"> </w:t>
            </w:r>
            <w:proofErr w:type="spellStart"/>
            <w:r w:rsidRPr="00117529">
              <w:rPr>
                <w:rFonts w:ascii="Times New Roman" w:eastAsia="Times New Roman" w:hAnsi="Times New Roman" w:cs="Times New Roman"/>
                <w:sz w:val="20"/>
                <w:szCs w:val="20"/>
                <w:lang w:eastAsia="en-ID"/>
              </w:rPr>
              <w:t>sedang</w:t>
            </w:r>
            <w:proofErr w:type="spellEnd"/>
            <w:r w:rsidRPr="00117529">
              <w:rPr>
                <w:rFonts w:ascii="Times New Roman" w:eastAsia="Times New Roman" w:hAnsi="Times New Roman" w:cs="Times New Roman"/>
                <w:sz w:val="20"/>
                <w:szCs w:val="20"/>
                <w:lang w:eastAsia="en-ID"/>
              </w:rPr>
              <w:t>.</w:t>
            </w:r>
          </w:p>
        </w:tc>
      </w:tr>
    </w:tbl>
    <w:p w14:paraId="4D4DA89D" w14:textId="77777777" w:rsidR="00E55844" w:rsidRDefault="00E55844" w:rsidP="00E55844">
      <w:pPr>
        <w:ind w:firstLine="720"/>
        <w:jc w:val="both"/>
      </w:pPr>
    </w:p>
    <w:p w14:paraId="184C6953" w14:textId="77777777" w:rsidR="00E55844" w:rsidRDefault="00E55844" w:rsidP="00E55844">
      <w:pPr>
        <w:ind w:firstLine="720"/>
        <w:jc w:val="center"/>
      </w:pPr>
      <w:r>
        <w:rPr>
          <w:noProof/>
        </w:rPr>
        <w:lastRenderedPageBreak/>
        <w:drawing>
          <wp:inline distT="0" distB="0" distL="0" distR="0" wp14:anchorId="05FB97A2" wp14:editId="69891197">
            <wp:extent cx="4224205" cy="2471129"/>
            <wp:effectExtent l="0" t="0" r="5080" b="5715"/>
            <wp:docPr id="1021435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85"/>
                    <a:stretch>
                      <a:fillRect/>
                    </a:stretch>
                  </pic:blipFill>
                  <pic:spPr bwMode="auto">
                    <a:xfrm>
                      <a:off x="0" y="0"/>
                      <a:ext cx="4252755" cy="2487830"/>
                    </a:xfrm>
                    <a:prstGeom prst="rect">
                      <a:avLst/>
                    </a:prstGeom>
                    <a:noFill/>
                    <a:ln>
                      <a:noFill/>
                    </a:ln>
                    <a:extLst>
                      <a:ext uri="{53640926-AAD7-44D8-BBD7-CCE9431645EC}">
                        <a14:shadowObscured xmlns:a14="http://schemas.microsoft.com/office/drawing/2010/main"/>
                      </a:ext>
                    </a:extLst>
                  </pic:spPr>
                </pic:pic>
              </a:graphicData>
            </a:graphic>
          </wp:inline>
        </w:drawing>
      </w:r>
    </w:p>
    <w:p w14:paraId="46715CA2" w14:textId="77777777" w:rsidR="00E55844" w:rsidRPr="00E55844" w:rsidRDefault="00E55844" w:rsidP="00E55844">
      <w:pPr>
        <w:ind w:firstLine="720"/>
        <w:jc w:val="center"/>
        <w:rPr>
          <w:sz w:val="20"/>
          <w:szCs w:val="20"/>
        </w:rPr>
      </w:pPr>
      <w:r w:rsidRPr="00E55844">
        <w:rPr>
          <w:sz w:val="20"/>
          <w:szCs w:val="20"/>
        </w:rPr>
        <w:t xml:space="preserve">Gambar 1. </w:t>
      </w:r>
      <w:proofErr w:type="spellStart"/>
      <w:r w:rsidRPr="00E55844">
        <w:rPr>
          <w:sz w:val="20"/>
          <w:szCs w:val="20"/>
        </w:rPr>
        <w:t>Perbandingan</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dan Kinerja </w:t>
      </w:r>
      <w:proofErr w:type="spellStart"/>
      <w:r w:rsidRPr="00E55844">
        <w:rPr>
          <w:sz w:val="20"/>
          <w:szCs w:val="20"/>
        </w:rPr>
        <w:t>Lingkungan</w:t>
      </w:r>
      <w:proofErr w:type="spellEnd"/>
      <w:r w:rsidRPr="00E55844">
        <w:rPr>
          <w:sz w:val="20"/>
          <w:szCs w:val="20"/>
        </w:rPr>
        <w:t xml:space="preserve"> </w:t>
      </w:r>
    </w:p>
    <w:p w14:paraId="32EFE72E" w14:textId="77777777" w:rsidR="00E55844" w:rsidRDefault="00E55844"/>
    <w:p w14:paraId="45C2A014" w14:textId="77777777" w:rsidR="00E55844" w:rsidRDefault="00E55844">
      <w:pPr>
        <w:sectPr w:rsidR="00E55844" w:rsidSect="00E55844">
          <w:type w:val="continuous"/>
          <w:pgSz w:w="12240" w:h="15840"/>
          <w:pgMar w:top="1701" w:right="1134" w:bottom="1134" w:left="1418" w:header="720" w:footer="720" w:gutter="0"/>
          <w:cols w:space="567"/>
          <w:docGrid w:linePitch="360"/>
        </w:sectPr>
      </w:pPr>
    </w:p>
    <w:p w14:paraId="6932265B" w14:textId="10C88338" w:rsidR="00E55844" w:rsidRPr="00E55844" w:rsidRDefault="00E55844" w:rsidP="00E55844">
      <w:pPr>
        <w:ind w:firstLine="720"/>
        <w:jc w:val="both"/>
        <w:rPr>
          <w:sz w:val="20"/>
          <w:szCs w:val="20"/>
        </w:rPr>
      </w:pP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mendalam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Source</w:t>
      </w:r>
      <w:r w:rsidRPr="00E55844">
        <w:rPr>
          <w:sz w:val="20"/>
          <w:szCs w:val="20"/>
        </w:rPr>
        <w:t xml:space="preserve"> </w:t>
      </w:r>
      <w:proofErr w:type="spellStart"/>
      <w:r w:rsidRPr="00E55844">
        <w:rPr>
          <w:sz w:val="20"/>
          <w:szCs w:val="20"/>
        </w:rPr>
        <w:t>mencatat</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rata-rata </w:t>
      </w:r>
      <w:proofErr w:type="spellStart"/>
      <w:r w:rsidRPr="00E55844">
        <w:rPr>
          <w:sz w:val="20"/>
          <w:szCs w:val="20"/>
        </w:rPr>
        <w:t>tertinggi</w:t>
      </w:r>
      <w:proofErr w:type="spellEnd"/>
      <w:r w:rsidRPr="00E55844">
        <w:rPr>
          <w:sz w:val="20"/>
          <w:szCs w:val="20"/>
        </w:rPr>
        <w:t xml:space="preserve"> </w:t>
      </w:r>
      <w:proofErr w:type="spellStart"/>
      <w:r w:rsidRPr="00E55844">
        <w:rPr>
          <w:sz w:val="20"/>
          <w:szCs w:val="20"/>
        </w:rPr>
        <w:t>sebesar</w:t>
      </w:r>
      <w:proofErr w:type="spellEnd"/>
      <w:r w:rsidRPr="00E55844">
        <w:rPr>
          <w:sz w:val="20"/>
          <w:szCs w:val="20"/>
        </w:rPr>
        <w:t xml:space="preserve"> 2,88 </w:t>
      </w:r>
      <w:proofErr w:type="spellStart"/>
      <w:r w:rsidRPr="00E55844">
        <w:rPr>
          <w:sz w:val="20"/>
          <w:szCs w:val="20"/>
        </w:rPr>
        <w:t>dibandingkan</w:t>
      </w:r>
      <w:proofErr w:type="spellEnd"/>
      <w:r w:rsidRPr="00E55844">
        <w:rPr>
          <w:sz w:val="20"/>
          <w:szCs w:val="20"/>
        </w:rPr>
        <w:t xml:space="preserve"> lima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lainnya</w:t>
      </w:r>
      <w:proofErr w:type="spellEnd"/>
      <w:r w:rsidRPr="00E55844">
        <w:rPr>
          <w:sz w:val="20"/>
          <w:szCs w:val="20"/>
        </w:rPr>
        <w:t xml:space="preserve">, </w:t>
      </w:r>
      <w:proofErr w:type="spellStart"/>
      <w:r w:rsidRPr="00E55844">
        <w:rPr>
          <w:sz w:val="20"/>
          <w:szCs w:val="20"/>
        </w:rPr>
        <w:t>diikuti</w:t>
      </w:r>
      <w:proofErr w:type="spellEnd"/>
      <w:r w:rsidRPr="00E55844">
        <w:rPr>
          <w:sz w:val="20"/>
          <w:szCs w:val="20"/>
        </w:rPr>
        <w:t xml:space="preserve"> oleh </w:t>
      </w:r>
      <w:r w:rsidR="004A1FD4" w:rsidRPr="004A1FD4">
        <w:rPr>
          <w:i/>
          <w:iCs/>
          <w:sz w:val="20"/>
          <w:szCs w:val="20"/>
        </w:rPr>
        <w:t>Make</w:t>
      </w:r>
      <w:r w:rsidRPr="00E55844">
        <w:rPr>
          <w:sz w:val="20"/>
          <w:szCs w:val="20"/>
        </w:rPr>
        <w:t xml:space="preserve"> (2,75) dan </w:t>
      </w:r>
      <w:r w:rsidR="004A1FD4" w:rsidRPr="004A1FD4">
        <w:rPr>
          <w:i/>
          <w:iCs/>
          <w:sz w:val="20"/>
          <w:szCs w:val="20"/>
        </w:rPr>
        <w:t>Plan</w:t>
      </w:r>
      <w:r w:rsidRPr="00E55844">
        <w:rPr>
          <w:sz w:val="20"/>
          <w:szCs w:val="20"/>
        </w:rPr>
        <w:t xml:space="preserve"> (2,59). </w:t>
      </w:r>
      <w:proofErr w:type="spellStart"/>
      <w:r w:rsidRPr="00E55844">
        <w:rPr>
          <w:sz w:val="20"/>
          <w:szCs w:val="20"/>
        </w:rPr>
        <w:t>Temuan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sebagian</w:t>
      </w:r>
      <w:proofErr w:type="spellEnd"/>
      <w:r w:rsidRPr="00E55844">
        <w:rPr>
          <w:sz w:val="20"/>
          <w:szCs w:val="20"/>
        </w:rPr>
        <w:t xml:space="preserve"> </w:t>
      </w:r>
      <w:proofErr w:type="spellStart"/>
      <w:r w:rsidRPr="00E55844">
        <w:rPr>
          <w:sz w:val="20"/>
          <w:szCs w:val="20"/>
        </w:rPr>
        <w:t>besar</w:t>
      </w:r>
      <w:proofErr w:type="spellEnd"/>
      <w:r w:rsidRPr="00E55844">
        <w:rPr>
          <w:sz w:val="20"/>
          <w:szCs w:val="20"/>
        </w:rPr>
        <w:t xml:space="preserve"> UMKM di Sorong </w:t>
      </w:r>
      <w:proofErr w:type="spellStart"/>
      <w:r w:rsidRPr="00E55844">
        <w:rPr>
          <w:sz w:val="20"/>
          <w:szCs w:val="20"/>
        </w:rPr>
        <w:t>telah</w:t>
      </w:r>
      <w:proofErr w:type="spellEnd"/>
      <w:r w:rsidRPr="00E55844">
        <w:rPr>
          <w:sz w:val="20"/>
          <w:szCs w:val="20"/>
        </w:rPr>
        <w:t xml:space="preserve"> </w:t>
      </w:r>
      <w:proofErr w:type="spellStart"/>
      <w:r w:rsidRPr="00E55844">
        <w:rPr>
          <w:sz w:val="20"/>
          <w:szCs w:val="20"/>
        </w:rPr>
        <w:t>mulai</w:t>
      </w:r>
      <w:proofErr w:type="spellEnd"/>
      <w:r w:rsidRPr="00E55844">
        <w:rPr>
          <w:sz w:val="20"/>
          <w:szCs w:val="20"/>
        </w:rPr>
        <w:t xml:space="preserve"> </w:t>
      </w:r>
      <w:proofErr w:type="spellStart"/>
      <w:r w:rsidRPr="00E55844">
        <w:rPr>
          <w:sz w:val="20"/>
          <w:szCs w:val="20"/>
        </w:rPr>
        <w:t>memberikan</w:t>
      </w:r>
      <w:proofErr w:type="spellEnd"/>
      <w:r w:rsidRPr="00E55844">
        <w:rPr>
          <w:sz w:val="20"/>
          <w:szCs w:val="20"/>
        </w:rPr>
        <w:t xml:space="preserve"> </w:t>
      </w:r>
      <w:proofErr w:type="spellStart"/>
      <w:r w:rsidRPr="00E55844">
        <w:rPr>
          <w:sz w:val="20"/>
          <w:szCs w:val="20"/>
        </w:rPr>
        <w:t>perhatian</w:t>
      </w:r>
      <w:proofErr w:type="spellEnd"/>
      <w:r w:rsidRPr="00E55844">
        <w:rPr>
          <w:sz w:val="20"/>
          <w:szCs w:val="20"/>
        </w:rPr>
        <w:t xml:space="preserve">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pemilihan</w:t>
      </w:r>
      <w:proofErr w:type="spellEnd"/>
      <w:r w:rsidRPr="00E55844">
        <w:rPr>
          <w:sz w:val="20"/>
          <w:szCs w:val="20"/>
        </w:rPr>
        <w:t xml:space="preserve"> </w:t>
      </w:r>
      <w:proofErr w:type="spellStart"/>
      <w:r w:rsidRPr="00E55844">
        <w:rPr>
          <w:sz w:val="20"/>
          <w:szCs w:val="20"/>
        </w:rPr>
        <w:t>bahan</w:t>
      </w:r>
      <w:proofErr w:type="spellEnd"/>
      <w:r w:rsidRPr="00E55844">
        <w:rPr>
          <w:sz w:val="20"/>
          <w:szCs w:val="20"/>
        </w:rPr>
        <w:t xml:space="preserve"> </w:t>
      </w:r>
      <w:proofErr w:type="spellStart"/>
      <w:r w:rsidRPr="00E55844">
        <w:rPr>
          <w:sz w:val="20"/>
          <w:szCs w:val="20"/>
        </w:rPr>
        <w:t>baku</w:t>
      </w:r>
      <w:proofErr w:type="spellEnd"/>
      <w:r w:rsidRPr="00E55844">
        <w:rPr>
          <w:sz w:val="20"/>
          <w:szCs w:val="20"/>
        </w:rPr>
        <w:t xml:space="preserve"> yang </w:t>
      </w:r>
      <w:proofErr w:type="spellStart"/>
      <w:r w:rsidRPr="00E55844">
        <w:rPr>
          <w:sz w:val="20"/>
          <w:szCs w:val="20"/>
        </w:rPr>
        <w:t>berkelanjutan</w:t>
      </w:r>
      <w:proofErr w:type="spellEnd"/>
      <w:r w:rsidRPr="00E55844">
        <w:rPr>
          <w:sz w:val="20"/>
          <w:szCs w:val="20"/>
        </w:rPr>
        <w:t xml:space="preserve"> </w:t>
      </w:r>
      <w:proofErr w:type="spellStart"/>
      <w:r w:rsidRPr="00E55844">
        <w:rPr>
          <w:sz w:val="20"/>
          <w:szCs w:val="20"/>
        </w:rPr>
        <w:t>serta</w:t>
      </w:r>
      <w:proofErr w:type="spellEnd"/>
      <w:r w:rsidRPr="00E55844">
        <w:rPr>
          <w:sz w:val="20"/>
          <w:szCs w:val="20"/>
        </w:rPr>
        <w:t xml:space="preserve"> </w:t>
      </w:r>
      <w:proofErr w:type="spellStart"/>
      <w:r w:rsidRPr="00E55844">
        <w:rPr>
          <w:sz w:val="20"/>
          <w:szCs w:val="20"/>
        </w:rPr>
        <w:t>efisiensi</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proses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Kedua</w:t>
      </w:r>
      <w:proofErr w:type="spellEnd"/>
      <w:r w:rsidRPr="00E55844">
        <w:rPr>
          <w:sz w:val="20"/>
          <w:szCs w:val="20"/>
        </w:rPr>
        <w:t xml:space="preserve"> </w:t>
      </w:r>
      <w:proofErr w:type="spellStart"/>
      <w:r w:rsidRPr="00E55844">
        <w:rPr>
          <w:sz w:val="20"/>
          <w:szCs w:val="20"/>
        </w:rPr>
        <w:t>aspek</w:t>
      </w:r>
      <w:proofErr w:type="spellEnd"/>
      <w:r w:rsidRPr="00E55844">
        <w:rPr>
          <w:sz w:val="20"/>
          <w:szCs w:val="20"/>
        </w:rPr>
        <w:t xml:space="preserve"> </w:t>
      </w:r>
      <w:proofErr w:type="spellStart"/>
      <w:r w:rsidRPr="00E55844">
        <w:rPr>
          <w:sz w:val="20"/>
          <w:szCs w:val="20"/>
        </w:rPr>
        <w:t>tersebut</w:t>
      </w:r>
      <w:proofErr w:type="spellEnd"/>
      <w:r w:rsidRPr="00E55844">
        <w:rPr>
          <w:sz w:val="20"/>
          <w:szCs w:val="20"/>
        </w:rPr>
        <w:t xml:space="preserve"> </w:t>
      </w:r>
      <w:proofErr w:type="spellStart"/>
      <w:r w:rsidRPr="00E55844">
        <w:rPr>
          <w:sz w:val="20"/>
          <w:szCs w:val="20"/>
        </w:rPr>
        <w:t>dianggap</w:t>
      </w:r>
      <w:proofErr w:type="spellEnd"/>
      <w:r w:rsidRPr="00E55844">
        <w:rPr>
          <w:sz w:val="20"/>
          <w:szCs w:val="20"/>
        </w:rPr>
        <w:t xml:space="preserve"> </w:t>
      </w:r>
      <w:proofErr w:type="spellStart"/>
      <w:r w:rsidRPr="00E55844">
        <w:rPr>
          <w:sz w:val="20"/>
          <w:szCs w:val="20"/>
        </w:rPr>
        <w:t>penting</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mendukung</w:t>
      </w:r>
      <w:proofErr w:type="spellEnd"/>
      <w:r w:rsidRPr="00E55844">
        <w:rPr>
          <w:sz w:val="20"/>
          <w:szCs w:val="20"/>
        </w:rPr>
        <w:t xml:space="preserve"> </w:t>
      </w:r>
      <w:proofErr w:type="spellStart"/>
      <w:r w:rsidRPr="00E55844">
        <w:rPr>
          <w:sz w:val="20"/>
          <w:szCs w:val="20"/>
        </w:rPr>
        <w:t>praktik</w:t>
      </w:r>
      <w:proofErr w:type="spellEnd"/>
      <w:r w:rsidRPr="00E55844">
        <w:rPr>
          <w:sz w:val="20"/>
          <w:szCs w:val="20"/>
        </w:rPr>
        <w:t xml:space="preserve"> </w:t>
      </w:r>
      <w:proofErr w:type="spellStart"/>
      <w:r w:rsidRPr="00E55844">
        <w:rPr>
          <w:sz w:val="20"/>
          <w:szCs w:val="20"/>
        </w:rPr>
        <w:t>rantai</w:t>
      </w:r>
      <w:proofErr w:type="spellEnd"/>
      <w:r w:rsidRPr="00E55844">
        <w:rPr>
          <w:sz w:val="20"/>
          <w:szCs w:val="20"/>
        </w:rPr>
        <w:t xml:space="preserve"> </w:t>
      </w:r>
      <w:proofErr w:type="spellStart"/>
      <w:r w:rsidRPr="00E55844">
        <w:rPr>
          <w:sz w:val="20"/>
          <w:szCs w:val="20"/>
        </w:rPr>
        <w:t>pasok</w:t>
      </w:r>
      <w:proofErr w:type="spellEnd"/>
      <w:r w:rsidRPr="00E55844">
        <w:rPr>
          <w:sz w:val="20"/>
          <w:szCs w:val="20"/>
        </w:rPr>
        <w:t xml:space="preserve"> yang </w:t>
      </w:r>
      <w:proofErr w:type="spellStart"/>
      <w:r w:rsidRPr="00E55844">
        <w:rPr>
          <w:sz w:val="20"/>
          <w:szCs w:val="20"/>
        </w:rPr>
        <w:t>ramah</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Sebaliknya</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Return</w:t>
      </w:r>
      <w:r w:rsidRPr="00E55844">
        <w:rPr>
          <w:sz w:val="20"/>
          <w:szCs w:val="20"/>
        </w:rPr>
        <w:t xml:space="preserve"> </w:t>
      </w:r>
      <w:proofErr w:type="spellStart"/>
      <w:r w:rsidRPr="00E55844">
        <w:rPr>
          <w:sz w:val="20"/>
          <w:szCs w:val="20"/>
        </w:rPr>
        <w:t>memperoleh</w:t>
      </w:r>
      <w:proofErr w:type="spellEnd"/>
      <w:r w:rsidRPr="00E55844">
        <w:rPr>
          <w:sz w:val="20"/>
          <w:szCs w:val="20"/>
        </w:rPr>
        <w:t xml:space="preserve"> </w:t>
      </w:r>
      <w:proofErr w:type="spellStart"/>
      <w:r w:rsidRPr="00E55844">
        <w:rPr>
          <w:sz w:val="20"/>
          <w:szCs w:val="20"/>
        </w:rPr>
        <w:t>skor</w:t>
      </w:r>
      <w:proofErr w:type="spellEnd"/>
      <w:r w:rsidRPr="00E55844">
        <w:rPr>
          <w:sz w:val="20"/>
          <w:szCs w:val="20"/>
        </w:rPr>
        <w:t xml:space="preserve"> </w:t>
      </w:r>
      <w:proofErr w:type="spellStart"/>
      <w:r w:rsidRPr="00E55844">
        <w:rPr>
          <w:sz w:val="20"/>
          <w:szCs w:val="20"/>
        </w:rPr>
        <w:t>terendah</w:t>
      </w:r>
      <w:proofErr w:type="spellEnd"/>
      <w:r w:rsidRPr="00E55844">
        <w:rPr>
          <w:sz w:val="20"/>
          <w:szCs w:val="20"/>
        </w:rPr>
        <w:t xml:space="preserve"> (2,44), yang </w:t>
      </w:r>
      <w:proofErr w:type="spellStart"/>
      <w:r w:rsidRPr="00E55844">
        <w:rPr>
          <w:sz w:val="20"/>
          <w:szCs w:val="20"/>
        </w:rPr>
        <w:t>mencerminkan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sistem</w:t>
      </w:r>
      <w:proofErr w:type="spellEnd"/>
      <w:r w:rsidRPr="00E55844">
        <w:rPr>
          <w:sz w:val="20"/>
          <w:szCs w:val="20"/>
        </w:rPr>
        <w:t xml:space="preserve"> </w:t>
      </w:r>
      <w:proofErr w:type="spellStart"/>
      <w:r w:rsidRPr="00E55844">
        <w:rPr>
          <w:sz w:val="20"/>
          <w:szCs w:val="20"/>
        </w:rPr>
        <w:t>pengembalian</w:t>
      </w:r>
      <w:proofErr w:type="spellEnd"/>
      <w:r w:rsidRPr="00E55844">
        <w:rPr>
          <w:sz w:val="20"/>
          <w:szCs w:val="20"/>
        </w:rPr>
        <w:t xml:space="preserve"> </w:t>
      </w:r>
      <w:proofErr w:type="spellStart"/>
      <w:r w:rsidRPr="00E55844">
        <w:rPr>
          <w:sz w:val="20"/>
          <w:szCs w:val="20"/>
        </w:rPr>
        <w:t>produk</w:t>
      </w:r>
      <w:proofErr w:type="spellEnd"/>
      <w:r w:rsidRPr="00E55844">
        <w:rPr>
          <w:sz w:val="20"/>
          <w:szCs w:val="20"/>
        </w:rPr>
        <w:t xml:space="preserve"> dan </w:t>
      </w:r>
      <w:proofErr w:type="spellStart"/>
      <w:r w:rsidRPr="00E55844">
        <w:rPr>
          <w:sz w:val="20"/>
          <w:szCs w:val="20"/>
        </w:rPr>
        <w:t>pengelolaan</w:t>
      </w:r>
      <w:proofErr w:type="spellEnd"/>
      <w:r w:rsidRPr="00E55844">
        <w:rPr>
          <w:sz w:val="20"/>
          <w:szCs w:val="20"/>
        </w:rPr>
        <w:t xml:space="preserve"> </w:t>
      </w:r>
      <w:proofErr w:type="spellStart"/>
      <w:r w:rsidRPr="00E55844">
        <w:rPr>
          <w:sz w:val="20"/>
          <w:szCs w:val="20"/>
        </w:rPr>
        <w:t>barang</w:t>
      </w:r>
      <w:proofErr w:type="spellEnd"/>
      <w:r w:rsidRPr="00E55844">
        <w:rPr>
          <w:sz w:val="20"/>
          <w:szCs w:val="20"/>
        </w:rPr>
        <w:t xml:space="preserve"> </w:t>
      </w:r>
      <w:proofErr w:type="spellStart"/>
      <w:r w:rsidRPr="00E55844">
        <w:rPr>
          <w:sz w:val="20"/>
          <w:szCs w:val="20"/>
        </w:rPr>
        <w:t>sisa</w:t>
      </w:r>
      <w:proofErr w:type="spellEnd"/>
      <w:r w:rsidRPr="00E55844">
        <w:rPr>
          <w:sz w:val="20"/>
          <w:szCs w:val="20"/>
        </w:rPr>
        <w:t xml:space="preserve"> </w:t>
      </w:r>
      <w:proofErr w:type="spellStart"/>
      <w:r w:rsidRPr="00E55844">
        <w:rPr>
          <w:sz w:val="20"/>
          <w:szCs w:val="20"/>
        </w:rPr>
        <w:t>masih</w:t>
      </w:r>
      <w:proofErr w:type="spellEnd"/>
      <w:r w:rsidRPr="00E55844">
        <w:rPr>
          <w:sz w:val="20"/>
          <w:szCs w:val="20"/>
        </w:rPr>
        <w:t xml:space="preserve"> </w:t>
      </w:r>
      <w:proofErr w:type="spellStart"/>
      <w:r w:rsidRPr="00E55844">
        <w:rPr>
          <w:sz w:val="20"/>
          <w:szCs w:val="20"/>
        </w:rPr>
        <w:t>belum</w:t>
      </w:r>
      <w:proofErr w:type="spellEnd"/>
      <w:r w:rsidRPr="00E55844">
        <w:rPr>
          <w:sz w:val="20"/>
          <w:szCs w:val="20"/>
        </w:rPr>
        <w:t xml:space="preserve"> </w:t>
      </w:r>
      <w:proofErr w:type="spellStart"/>
      <w:r w:rsidRPr="00E55844">
        <w:rPr>
          <w:sz w:val="20"/>
          <w:szCs w:val="20"/>
        </w:rPr>
        <w:t>berjalan</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optimal. Hal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menandakan</w:t>
      </w:r>
      <w:proofErr w:type="spellEnd"/>
      <w:r w:rsidRPr="00E55844">
        <w:rPr>
          <w:sz w:val="20"/>
          <w:szCs w:val="20"/>
        </w:rPr>
        <w:t xml:space="preserve"> </w:t>
      </w:r>
      <w:proofErr w:type="spellStart"/>
      <w:r w:rsidRPr="00E55844">
        <w:rPr>
          <w:sz w:val="20"/>
          <w:szCs w:val="20"/>
        </w:rPr>
        <w:t>perlunya</w:t>
      </w:r>
      <w:proofErr w:type="spellEnd"/>
      <w:r w:rsidRPr="00E55844">
        <w:rPr>
          <w:sz w:val="20"/>
          <w:szCs w:val="20"/>
        </w:rPr>
        <w:t xml:space="preserve"> </w:t>
      </w:r>
      <w:proofErr w:type="spellStart"/>
      <w:r w:rsidRPr="00E55844">
        <w:rPr>
          <w:sz w:val="20"/>
          <w:szCs w:val="20"/>
        </w:rPr>
        <w:t>peningkatan</w:t>
      </w:r>
      <w:proofErr w:type="spellEnd"/>
      <w:r w:rsidRPr="00E55844">
        <w:rPr>
          <w:sz w:val="20"/>
          <w:szCs w:val="20"/>
        </w:rPr>
        <w:t xml:space="preserve"> pada </w:t>
      </w:r>
      <w:proofErr w:type="spellStart"/>
      <w:r w:rsidRPr="00E55844">
        <w:rPr>
          <w:sz w:val="20"/>
          <w:szCs w:val="20"/>
        </w:rPr>
        <w:t>aspek</w:t>
      </w:r>
      <w:proofErr w:type="spellEnd"/>
      <w:r w:rsidRPr="00E55844">
        <w:rPr>
          <w:sz w:val="20"/>
          <w:szCs w:val="20"/>
        </w:rPr>
        <w:t xml:space="preserve"> </w:t>
      </w:r>
      <w:proofErr w:type="spellStart"/>
      <w:r w:rsidRPr="00E55844">
        <w:rPr>
          <w:sz w:val="20"/>
          <w:szCs w:val="20"/>
        </w:rPr>
        <w:t>pengelolaan</w:t>
      </w:r>
      <w:proofErr w:type="spellEnd"/>
      <w:r w:rsidRPr="00E55844">
        <w:rPr>
          <w:sz w:val="20"/>
          <w:szCs w:val="20"/>
        </w:rPr>
        <w:t xml:space="preserve"> </w:t>
      </w:r>
      <w:proofErr w:type="spellStart"/>
      <w:r w:rsidRPr="00E55844">
        <w:rPr>
          <w:sz w:val="20"/>
          <w:szCs w:val="20"/>
        </w:rPr>
        <w:t>pasca-produksi</w:t>
      </w:r>
      <w:proofErr w:type="spellEnd"/>
      <w:r w:rsidRPr="00E55844">
        <w:rPr>
          <w:sz w:val="20"/>
          <w:szCs w:val="20"/>
        </w:rPr>
        <w:t xml:space="preserve"> agar </w:t>
      </w:r>
      <w:proofErr w:type="spellStart"/>
      <w:r w:rsidRPr="00E55844">
        <w:rPr>
          <w:sz w:val="20"/>
          <w:szCs w:val="20"/>
        </w:rPr>
        <w:t>keberlanjutan</w:t>
      </w:r>
      <w:proofErr w:type="spellEnd"/>
      <w:r w:rsidRPr="00E55844">
        <w:rPr>
          <w:sz w:val="20"/>
          <w:szCs w:val="20"/>
        </w:rPr>
        <w:t xml:space="preserve">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tercapai</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menyeluruh</w:t>
      </w:r>
      <w:proofErr w:type="spellEnd"/>
      <w:r w:rsidRPr="00E55844">
        <w:rPr>
          <w:sz w:val="20"/>
          <w:szCs w:val="20"/>
        </w:rPr>
        <w:t>.</w:t>
      </w:r>
    </w:p>
    <w:p w14:paraId="43F6735C" w14:textId="77777777" w:rsidR="00E55844" w:rsidRPr="00E55844" w:rsidRDefault="00E55844" w:rsidP="00E55844">
      <w:pPr>
        <w:jc w:val="both"/>
        <w:rPr>
          <w:sz w:val="20"/>
          <w:szCs w:val="20"/>
        </w:rPr>
      </w:pPr>
    </w:p>
    <w:p w14:paraId="60B46564" w14:textId="4C0558D6" w:rsidR="00E55844" w:rsidRPr="00E55844" w:rsidRDefault="00E55844" w:rsidP="00E55844">
      <w:pPr>
        <w:ind w:firstLine="720"/>
        <w:jc w:val="both"/>
        <w:rPr>
          <w:sz w:val="20"/>
          <w:szCs w:val="20"/>
        </w:rPr>
      </w:pPr>
      <w:r w:rsidRPr="00E55844">
        <w:rPr>
          <w:sz w:val="20"/>
          <w:szCs w:val="20"/>
        </w:rPr>
        <w:t xml:space="preserve">Jika </w:t>
      </w:r>
      <w:proofErr w:type="spellStart"/>
      <w:r w:rsidRPr="00E55844">
        <w:rPr>
          <w:sz w:val="20"/>
          <w:szCs w:val="20"/>
        </w:rPr>
        <w:t>dikaitkan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skor</w:t>
      </w:r>
      <w:proofErr w:type="spellEnd"/>
      <w:r w:rsidRPr="00E55844">
        <w:rPr>
          <w:sz w:val="20"/>
          <w:szCs w:val="20"/>
        </w:rPr>
        <w:t xml:space="preserve"> </w:t>
      </w:r>
      <w:proofErr w:type="spellStart"/>
      <w:r w:rsidRPr="00E55844">
        <w:rPr>
          <w:sz w:val="20"/>
          <w:szCs w:val="20"/>
        </w:rPr>
        <w:t>dampak</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Make</w:t>
      </w:r>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rata-rata </w:t>
      </w:r>
      <w:proofErr w:type="spellStart"/>
      <w:r w:rsidRPr="00E55844">
        <w:rPr>
          <w:sz w:val="20"/>
          <w:szCs w:val="20"/>
        </w:rPr>
        <w:t>tertinggi</w:t>
      </w:r>
      <w:proofErr w:type="spellEnd"/>
      <w:r w:rsidRPr="00E55844">
        <w:rPr>
          <w:sz w:val="20"/>
          <w:szCs w:val="20"/>
        </w:rPr>
        <w:t xml:space="preserve"> </w:t>
      </w:r>
      <w:proofErr w:type="spellStart"/>
      <w:r w:rsidRPr="00E55844">
        <w:rPr>
          <w:sz w:val="20"/>
          <w:szCs w:val="20"/>
        </w:rPr>
        <w:t>sebesar</w:t>
      </w:r>
      <w:proofErr w:type="spellEnd"/>
      <w:r w:rsidRPr="00E55844">
        <w:rPr>
          <w:sz w:val="20"/>
          <w:szCs w:val="20"/>
        </w:rPr>
        <w:t xml:space="preserve"> 3,41, </w:t>
      </w:r>
      <w:proofErr w:type="spellStart"/>
      <w:r w:rsidRPr="00E55844">
        <w:rPr>
          <w:sz w:val="20"/>
          <w:szCs w:val="20"/>
        </w:rPr>
        <w:t>diikuti</w:t>
      </w:r>
      <w:proofErr w:type="spellEnd"/>
      <w:r w:rsidRPr="00E55844">
        <w:rPr>
          <w:sz w:val="20"/>
          <w:szCs w:val="20"/>
        </w:rPr>
        <w:t xml:space="preserve"> oleh </w:t>
      </w:r>
      <w:r w:rsidR="004A1FD4" w:rsidRPr="004A1FD4">
        <w:rPr>
          <w:i/>
          <w:iCs/>
          <w:sz w:val="20"/>
          <w:szCs w:val="20"/>
        </w:rPr>
        <w:t>Deliver</w:t>
      </w:r>
      <w:r w:rsidRPr="00E55844">
        <w:rPr>
          <w:sz w:val="20"/>
          <w:szCs w:val="20"/>
        </w:rPr>
        <w:t xml:space="preserve">y (3,25) dan </w:t>
      </w:r>
      <w:r w:rsidR="004A1FD4" w:rsidRPr="004A1FD4">
        <w:rPr>
          <w:i/>
          <w:iCs/>
          <w:sz w:val="20"/>
          <w:szCs w:val="20"/>
        </w:rPr>
        <w:t>Return</w:t>
      </w:r>
      <w:r w:rsidRPr="00E55844">
        <w:rPr>
          <w:sz w:val="20"/>
          <w:szCs w:val="20"/>
        </w:rPr>
        <w:t xml:space="preserve"> (3,19). </w:t>
      </w:r>
      <w:proofErr w:type="spellStart"/>
      <w:r w:rsidRPr="00E55844">
        <w:rPr>
          <w:sz w:val="20"/>
          <w:szCs w:val="20"/>
        </w:rPr>
        <w:t>Temuan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mengindikasikan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tahapan</w:t>
      </w:r>
      <w:proofErr w:type="spellEnd"/>
      <w:r w:rsidRPr="00E55844">
        <w:rPr>
          <w:sz w:val="20"/>
          <w:szCs w:val="20"/>
        </w:rPr>
        <w:t xml:space="preserve">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memiliki</w:t>
      </w:r>
      <w:proofErr w:type="spellEnd"/>
      <w:r w:rsidRPr="00E55844">
        <w:rPr>
          <w:sz w:val="20"/>
          <w:szCs w:val="20"/>
        </w:rPr>
        <w:t xml:space="preserve"> </w:t>
      </w:r>
      <w:proofErr w:type="spellStart"/>
      <w:r w:rsidRPr="00E55844">
        <w:rPr>
          <w:sz w:val="20"/>
          <w:szCs w:val="20"/>
        </w:rPr>
        <w:t>kontribusi</w:t>
      </w:r>
      <w:proofErr w:type="spellEnd"/>
      <w:r w:rsidRPr="00E55844">
        <w:rPr>
          <w:sz w:val="20"/>
          <w:szCs w:val="20"/>
        </w:rPr>
        <w:t xml:space="preserve"> paling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peningkatan</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 Hal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dijelaskan</w:t>
      </w:r>
      <w:proofErr w:type="spellEnd"/>
      <w:r w:rsidRPr="00E55844">
        <w:rPr>
          <w:sz w:val="20"/>
          <w:szCs w:val="20"/>
        </w:rPr>
        <w:t xml:space="preserve"> </w:t>
      </w:r>
      <w:proofErr w:type="spellStart"/>
      <w:r w:rsidRPr="00E55844">
        <w:rPr>
          <w:sz w:val="20"/>
          <w:szCs w:val="20"/>
        </w:rPr>
        <w:t>melalui</w:t>
      </w:r>
      <w:proofErr w:type="spellEnd"/>
      <w:r w:rsidRPr="00E55844">
        <w:rPr>
          <w:sz w:val="20"/>
          <w:szCs w:val="20"/>
        </w:rPr>
        <w:t xml:space="preserve"> </w:t>
      </w:r>
      <w:proofErr w:type="spellStart"/>
      <w:r w:rsidRPr="00E55844">
        <w:rPr>
          <w:sz w:val="20"/>
          <w:szCs w:val="20"/>
        </w:rPr>
        <w:t>berbagai</w:t>
      </w:r>
      <w:proofErr w:type="spellEnd"/>
      <w:r w:rsidRPr="00E55844">
        <w:rPr>
          <w:sz w:val="20"/>
          <w:szCs w:val="20"/>
        </w:rPr>
        <w:t xml:space="preserve"> </w:t>
      </w:r>
      <w:proofErr w:type="spellStart"/>
      <w:r w:rsidRPr="00E55844">
        <w:rPr>
          <w:sz w:val="20"/>
          <w:szCs w:val="20"/>
        </w:rPr>
        <w:t>upaya</w:t>
      </w:r>
      <w:proofErr w:type="spellEnd"/>
      <w:r w:rsidRPr="00E55844">
        <w:rPr>
          <w:sz w:val="20"/>
          <w:szCs w:val="20"/>
        </w:rPr>
        <w:t xml:space="preserve"> yang </w:t>
      </w:r>
      <w:proofErr w:type="spellStart"/>
      <w:r w:rsidRPr="00E55844">
        <w:rPr>
          <w:sz w:val="20"/>
          <w:szCs w:val="20"/>
        </w:rPr>
        <w:t>dilakukan</w:t>
      </w:r>
      <w:proofErr w:type="spellEnd"/>
      <w:r w:rsidRPr="00E55844">
        <w:rPr>
          <w:sz w:val="20"/>
          <w:szCs w:val="20"/>
        </w:rPr>
        <w:t xml:space="preserve">, </w:t>
      </w:r>
      <w:proofErr w:type="spellStart"/>
      <w:r w:rsidRPr="00E55844">
        <w:rPr>
          <w:sz w:val="20"/>
          <w:szCs w:val="20"/>
        </w:rPr>
        <w:t>seperti</w:t>
      </w:r>
      <w:proofErr w:type="spellEnd"/>
      <w:r w:rsidRPr="00E55844">
        <w:rPr>
          <w:sz w:val="20"/>
          <w:szCs w:val="20"/>
        </w:rPr>
        <w:t xml:space="preserve"> </w:t>
      </w:r>
      <w:proofErr w:type="spellStart"/>
      <w:r w:rsidRPr="00E55844">
        <w:rPr>
          <w:sz w:val="20"/>
          <w:szCs w:val="20"/>
        </w:rPr>
        <w:t>penerapan</w:t>
      </w:r>
      <w:proofErr w:type="spellEnd"/>
      <w:r w:rsidRPr="00E55844">
        <w:rPr>
          <w:sz w:val="20"/>
          <w:szCs w:val="20"/>
        </w:rPr>
        <w:t xml:space="preserve"> </w:t>
      </w:r>
      <w:proofErr w:type="spellStart"/>
      <w:r w:rsidRPr="00E55844">
        <w:rPr>
          <w:sz w:val="20"/>
          <w:szCs w:val="20"/>
        </w:rPr>
        <w:t>teknologi</w:t>
      </w:r>
      <w:proofErr w:type="spellEnd"/>
      <w:r w:rsidRPr="00E55844">
        <w:rPr>
          <w:sz w:val="20"/>
          <w:szCs w:val="20"/>
        </w:rPr>
        <w:t xml:space="preserve"> </w:t>
      </w:r>
      <w:proofErr w:type="spellStart"/>
      <w:r w:rsidRPr="00E55844">
        <w:rPr>
          <w:sz w:val="20"/>
          <w:szCs w:val="20"/>
        </w:rPr>
        <w:t>ramah</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efisiensi</w:t>
      </w:r>
      <w:proofErr w:type="spellEnd"/>
      <w:r w:rsidRPr="00E55844">
        <w:rPr>
          <w:sz w:val="20"/>
          <w:szCs w:val="20"/>
        </w:rPr>
        <w:t xml:space="preserve"> </w:t>
      </w:r>
      <w:proofErr w:type="spellStart"/>
      <w:r w:rsidRPr="00E55844">
        <w:rPr>
          <w:sz w:val="20"/>
          <w:szCs w:val="20"/>
        </w:rPr>
        <w:t>penggunaan</w:t>
      </w:r>
      <w:proofErr w:type="spellEnd"/>
      <w:r w:rsidRPr="00E55844">
        <w:rPr>
          <w:sz w:val="20"/>
          <w:szCs w:val="20"/>
        </w:rPr>
        <w:t xml:space="preserve"> </w:t>
      </w:r>
      <w:proofErr w:type="spellStart"/>
      <w:r w:rsidRPr="00E55844">
        <w:rPr>
          <w:sz w:val="20"/>
          <w:szCs w:val="20"/>
        </w:rPr>
        <w:t>energi</w:t>
      </w:r>
      <w:proofErr w:type="spellEnd"/>
      <w:r w:rsidRPr="00E55844">
        <w:rPr>
          <w:sz w:val="20"/>
          <w:szCs w:val="20"/>
        </w:rPr>
        <w:t xml:space="preserve">, </w:t>
      </w:r>
      <w:proofErr w:type="spellStart"/>
      <w:r w:rsidRPr="00E55844">
        <w:rPr>
          <w:sz w:val="20"/>
          <w:szCs w:val="20"/>
        </w:rPr>
        <w:t>serta</w:t>
      </w:r>
      <w:proofErr w:type="spellEnd"/>
      <w:r w:rsidRPr="00E55844">
        <w:rPr>
          <w:sz w:val="20"/>
          <w:szCs w:val="20"/>
        </w:rPr>
        <w:t xml:space="preserve"> </w:t>
      </w:r>
      <w:proofErr w:type="spellStart"/>
      <w:r w:rsidRPr="00E55844">
        <w:rPr>
          <w:sz w:val="20"/>
          <w:szCs w:val="20"/>
        </w:rPr>
        <w:t>pengurangan</w:t>
      </w:r>
      <w:proofErr w:type="spellEnd"/>
      <w:r w:rsidRPr="00E55844">
        <w:rPr>
          <w:sz w:val="20"/>
          <w:szCs w:val="20"/>
        </w:rPr>
        <w:t xml:space="preserve"> </w:t>
      </w:r>
      <w:proofErr w:type="spellStart"/>
      <w:r w:rsidRPr="00E55844">
        <w:rPr>
          <w:sz w:val="20"/>
          <w:szCs w:val="20"/>
        </w:rPr>
        <w:t>limbah</w:t>
      </w:r>
      <w:proofErr w:type="spellEnd"/>
      <w:r w:rsidRPr="00E55844">
        <w:rPr>
          <w:sz w:val="20"/>
          <w:szCs w:val="20"/>
        </w:rPr>
        <w:t xml:space="preserve"> </w:t>
      </w:r>
      <w:proofErr w:type="spellStart"/>
      <w:r w:rsidRPr="00E55844">
        <w:rPr>
          <w:sz w:val="20"/>
          <w:szCs w:val="20"/>
        </w:rPr>
        <w:t>selama</w:t>
      </w:r>
      <w:proofErr w:type="spellEnd"/>
      <w:r w:rsidRPr="00E55844">
        <w:rPr>
          <w:sz w:val="20"/>
          <w:szCs w:val="20"/>
        </w:rPr>
        <w:t xml:space="preserve"> proses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Sementara</w:t>
      </w:r>
      <w:proofErr w:type="spellEnd"/>
      <w:r w:rsidRPr="00E55844">
        <w:rPr>
          <w:sz w:val="20"/>
          <w:szCs w:val="20"/>
        </w:rPr>
        <w:t xml:space="preserve"> </w:t>
      </w:r>
      <w:proofErr w:type="spellStart"/>
      <w:r w:rsidRPr="00E55844">
        <w:rPr>
          <w:sz w:val="20"/>
          <w:szCs w:val="20"/>
        </w:rPr>
        <w:t>itu</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Deliver</w:t>
      </w:r>
      <w:r w:rsidRPr="00E55844">
        <w:rPr>
          <w:sz w:val="20"/>
          <w:szCs w:val="20"/>
        </w:rPr>
        <w:t xml:space="preserve">y dan </w:t>
      </w:r>
      <w:r w:rsidR="004A1FD4" w:rsidRPr="004A1FD4">
        <w:rPr>
          <w:i/>
          <w:iCs/>
          <w:sz w:val="20"/>
          <w:szCs w:val="20"/>
        </w:rPr>
        <w:t>Return</w:t>
      </w:r>
      <w:r w:rsidRPr="00E55844">
        <w:rPr>
          <w:sz w:val="20"/>
          <w:szCs w:val="20"/>
        </w:rPr>
        <w:t xml:space="preserve"> juga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yang </w:t>
      </w:r>
      <w:proofErr w:type="spellStart"/>
      <w:r w:rsidRPr="00E55844">
        <w:rPr>
          <w:sz w:val="20"/>
          <w:szCs w:val="20"/>
        </w:rPr>
        <w:t>cukup</w:t>
      </w:r>
      <w:proofErr w:type="spellEnd"/>
      <w:r w:rsidRPr="00E55844">
        <w:rPr>
          <w:sz w:val="20"/>
          <w:szCs w:val="20"/>
        </w:rPr>
        <w:t xml:space="preserve"> </w:t>
      </w:r>
      <w:proofErr w:type="spellStart"/>
      <w:r w:rsidRPr="00E55844">
        <w:rPr>
          <w:sz w:val="20"/>
          <w:szCs w:val="20"/>
        </w:rPr>
        <w:t>besar</w:t>
      </w:r>
      <w:proofErr w:type="spellEnd"/>
      <w:r w:rsidRPr="00E55844">
        <w:rPr>
          <w:sz w:val="20"/>
          <w:szCs w:val="20"/>
        </w:rPr>
        <w:t xml:space="preserve">, </w:t>
      </w:r>
      <w:proofErr w:type="spellStart"/>
      <w:r w:rsidRPr="00E55844">
        <w:rPr>
          <w:sz w:val="20"/>
          <w:szCs w:val="20"/>
        </w:rPr>
        <w:t>meskipun</w:t>
      </w:r>
      <w:proofErr w:type="spellEnd"/>
      <w:r w:rsidRPr="00E55844">
        <w:rPr>
          <w:sz w:val="20"/>
          <w:szCs w:val="20"/>
        </w:rPr>
        <w:t xml:space="preserve"> </w:t>
      </w:r>
      <w:proofErr w:type="spellStart"/>
      <w:r w:rsidRPr="00E55844">
        <w:rPr>
          <w:sz w:val="20"/>
          <w:szCs w:val="20"/>
        </w:rPr>
        <w:t>tidak</w:t>
      </w:r>
      <w:proofErr w:type="spellEnd"/>
      <w:r w:rsidRPr="00E55844">
        <w:rPr>
          <w:sz w:val="20"/>
          <w:szCs w:val="20"/>
        </w:rPr>
        <w:t xml:space="preserve"> </w:t>
      </w:r>
      <w:proofErr w:type="spellStart"/>
      <w:r w:rsidRPr="00E55844">
        <w:rPr>
          <w:sz w:val="20"/>
          <w:szCs w:val="20"/>
        </w:rPr>
        <w:t>sekuat</w:t>
      </w:r>
      <w:proofErr w:type="spellEnd"/>
      <w:r w:rsidRPr="00E55844">
        <w:rPr>
          <w:sz w:val="20"/>
          <w:szCs w:val="20"/>
        </w:rPr>
        <w:t xml:space="preserve"> </w:t>
      </w:r>
      <w:proofErr w:type="spellStart"/>
      <w:r w:rsidRPr="00E55844">
        <w:rPr>
          <w:sz w:val="20"/>
          <w:szCs w:val="20"/>
        </w:rPr>
        <w:t>tahap</w:t>
      </w:r>
      <w:proofErr w:type="spellEnd"/>
      <w:r w:rsidRPr="00E55844">
        <w:rPr>
          <w:sz w:val="20"/>
          <w:szCs w:val="20"/>
        </w:rPr>
        <w:t xml:space="preserve">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 xml:space="preserve">, </w:t>
      </w:r>
      <w:proofErr w:type="spellStart"/>
      <w:r w:rsidRPr="00E55844">
        <w:rPr>
          <w:sz w:val="20"/>
          <w:szCs w:val="20"/>
        </w:rPr>
        <w:t>hasil</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menegaskan</w:t>
      </w:r>
      <w:proofErr w:type="spellEnd"/>
      <w:r w:rsidRPr="00E55844">
        <w:rPr>
          <w:sz w:val="20"/>
          <w:szCs w:val="20"/>
        </w:rPr>
        <w:t xml:space="preserve"> </w:t>
      </w:r>
      <w:proofErr w:type="spellStart"/>
      <w:r w:rsidRPr="00E55844">
        <w:rPr>
          <w:sz w:val="20"/>
          <w:szCs w:val="20"/>
        </w:rPr>
        <w:t>pentingnya</w:t>
      </w:r>
      <w:proofErr w:type="spellEnd"/>
      <w:r w:rsidRPr="00E55844">
        <w:rPr>
          <w:sz w:val="20"/>
          <w:szCs w:val="20"/>
        </w:rPr>
        <w:t xml:space="preserve"> </w:t>
      </w:r>
      <w:proofErr w:type="spellStart"/>
      <w:r w:rsidRPr="00E55844">
        <w:rPr>
          <w:sz w:val="20"/>
          <w:szCs w:val="20"/>
        </w:rPr>
        <w:t>optimalisasi</w:t>
      </w:r>
      <w:proofErr w:type="spellEnd"/>
      <w:r w:rsidRPr="00E55844">
        <w:rPr>
          <w:sz w:val="20"/>
          <w:szCs w:val="20"/>
        </w:rPr>
        <w:t xml:space="preserve"> proses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strategi </w:t>
      </w:r>
      <w:proofErr w:type="spellStart"/>
      <w:r w:rsidRPr="00E55844">
        <w:rPr>
          <w:sz w:val="20"/>
          <w:szCs w:val="20"/>
        </w:rPr>
        <w:t>keberlanjutan</w:t>
      </w:r>
      <w:proofErr w:type="spellEnd"/>
      <w:r w:rsidRPr="00E55844">
        <w:rPr>
          <w:sz w:val="20"/>
          <w:szCs w:val="20"/>
        </w:rPr>
        <w:t xml:space="preserve"> </w:t>
      </w:r>
      <w:proofErr w:type="spellStart"/>
      <w:r w:rsidRPr="00E55844">
        <w:rPr>
          <w:sz w:val="20"/>
          <w:szCs w:val="20"/>
        </w:rPr>
        <w:t>rantai</w:t>
      </w:r>
      <w:proofErr w:type="spellEnd"/>
      <w:r w:rsidRPr="00E55844">
        <w:rPr>
          <w:sz w:val="20"/>
          <w:szCs w:val="20"/>
        </w:rPr>
        <w:t xml:space="preserve"> </w:t>
      </w:r>
      <w:proofErr w:type="spellStart"/>
      <w:r w:rsidRPr="00E55844">
        <w:rPr>
          <w:sz w:val="20"/>
          <w:szCs w:val="20"/>
        </w:rPr>
        <w:t>pasok</w:t>
      </w:r>
      <w:proofErr w:type="spellEnd"/>
      <w:r w:rsidRPr="00E55844">
        <w:rPr>
          <w:sz w:val="20"/>
          <w:szCs w:val="20"/>
        </w:rPr>
        <w:t xml:space="preserve"> UMKM.</w:t>
      </w:r>
    </w:p>
    <w:p w14:paraId="03A2866C" w14:textId="77777777" w:rsidR="00E55844" w:rsidRPr="00E55844" w:rsidRDefault="00E55844" w:rsidP="00E55844">
      <w:pPr>
        <w:jc w:val="both"/>
        <w:rPr>
          <w:sz w:val="20"/>
          <w:szCs w:val="20"/>
        </w:rPr>
      </w:pPr>
    </w:p>
    <w:p w14:paraId="0D0B8F97" w14:textId="77777777" w:rsidR="00E55844" w:rsidRPr="00E55844" w:rsidRDefault="00E55844" w:rsidP="00E55844">
      <w:pPr>
        <w:ind w:firstLine="720"/>
        <w:jc w:val="both"/>
        <w:rPr>
          <w:sz w:val="20"/>
          <w:szCs w:val="20"/>
        </w:rPr>
      </w:pPr>
      <w:proofErr w:type="spellStart"/>
      <w:r w:rsidRPr="00E55844">
        <w:rPr>
          <w:sz w:val="20"/>
          <w:szCs w:val="20"/>
        </w:rPr>
        <w:t>Meskipun</w:t>
      </w:r>
      <w:proofErr w:type="spellEnd"/>
      <w:r w:rsidRPr="00E55844">
        <w:rPr>
          <w:sz w:val="20"/>
          <w:szCs w:val="20"/>
        </w:rPr>
        <w:t xml:space="preserve"> data yang </w:t>
      </w:r>
      <w:proofErr w:type="spellStart"/>
      <w:r w:rsidRPr="00E55844">
        <w:rPr>
          <w:sz w:val="20"/>
          <w:szCs w:val="20"/>
        </w:rPr>
        <w:t>diperoleh</w:t>
      </w:r>
      <w:proofErr w:type="spellEnd"/>
      <w:r w:rsidRPr="00E55844">
        <w:rPr>
          <w:sz w:val="20"/>
          <w:szCs w:val="20"/>
        </w:rPr>
        <w:t xml:space="preserve"> </w:t>
      </w:r>
      <w:proofErr w:type="spellStart"/>
      <w:r w:rsidRPr="00E55844">
        <w:rPr>
          <w:sz w:val="20"/>
          <w:szCs w:val="20"/>
        </w:rPr>
        <w:t>masih</w:t>
      </w:r>
      <w:proofErr w:type="spellEnd"/>
      <w:r w:rsidRPr="00E55844">
        <w:rPr>
          <w:sz w:val="20"/>
          <w:szCs w:val="20"/>
        </w:rPr>
        <w:t xml:space="preserve"> </w:t>
      </w:r>
      <w:proofErr w:type="spellStart"/>
      <w:r w:rsidRPr="00E55844">
        <w:rPr>
          <w:sz w:val="20"/>
          <w:szCs w:val="20"/>
        </w:rPr>
        <w:t>bersifat</w:t>
      </w:r>
      <w:proofErr w:type="spellEnd"/>
      <w:r w:rsidRPr="00E55844">
        <w:rPr>
          <w:sz w:val="20"/>
          <w:szCs w:val="20"/>
        </w:rPr>
        <w:t xml:space="preserve"> </w:t>
      </w:r>
      <w:proofErr w:type="spellStart"/>
      <w:r w:rsidRPr="00E55844">
        <w:rPr>
          <w:sz w:val="20"/>
          <w:szCs w:val="20"/>
        </w:rPr>
        <w:t>agregat</w:t>
      </w:r>
      <w:proofErr w:type="spellEnd"/>
      <w:r w:rsidRPr="00E55844">
        <w:rPr>
          <w:sz w:val="20"/>
          <w:szCs w:val="20"/>
        </w:rPr>
        <w:t xml:space="preserve">, </w:t>
      </w:r>
      <w:proofErr w:type="spellStart"/>
      <w:r w:rsidRPr="00E55844">
        <w:rPr>
          <w:sz w:val="20"/>
          <w:szCs w:val="20"/>
        </w:rPr>
        <w:t>pola</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memberikan</w:t>
      </w:r>
      <w:proofErr w:type="spellEnd"/>
      <w:r w:rsidRPr="00E55844">
        <w:rPr>
          <w:sz w:val="20"/>
          <w:szCs w:val="20"/>
        </w:rPr>
        <w:t xml:space="preserve"> </w:t>
      </w:r>
      <w:proofErr w:type="spellStart"/>
      <w:r w:rsidRPr="00E55844">
        <w:rPr>
          <w:sz w:val="20"/>
          <w:szCs w:val="20"/>
        </w:rPr>
        <w:t>gambaran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tinggi</w:t>
      </w:r>
      <w:proofErr w:type="spellEnd"/>
      <w:r w:rsidRPr="00E55844">
        <w:rPr>
          <w:sz w:val="20"/>
          <w:szCs w:val="20"/>
        </w:rPr>
        <w:t xml:space="preserve">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pada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tertentu</w:t>
      </w:r>
      <w:proofErr w:type="spellEnd"/>
      <w:r w:rsidRPr="00E55844">
        <w:rPr>
          <w:sz w:val="20"/>
          <w:szCs w:val="20"/>
        </w:rPr>
        <w:t xml:space="preserve">,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baik</w:t>
      </w:r>
      <w:proofErr w:type="spellEnd"/>
      <w:r w:rsidRPr="00E55844">
        <w:rPr>
          <w:sz w:val="20"/>
          <w:szCs w:val="20"/>
        </w:rPr>
        <w:t xml:space="preserve"> pula </w:t>
      </w:r>
      <w:proofErr w:type="spellStart"/>
      <w:r w:rsidRPr="00E55844">
        <w:rPr>
          <w:sz w:val="20"/>
          <w:szCs w:val="20"/>
        </w:rPr>
        <w:t>capaian</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kata lain, </w:t>
      </w:r>
      <w:proofErr w:type="spellStart"/>
      <w:r w:rsidRPr="00E55844">
        <w:rPr>
          <w:sz w:val="20"/>
          <w:szCs w:val="20"/>
        </w:rPr>
        <w:t>walaupun</w:t>
      </w:r>
      <w:proofErr w:type="spellEnd"/>
      <w:r w:rsidRPr="00E55844">
        <w:rPr>
          <w:sz w:val="20"/>
          <w:szCs w:val="20"/>
        </w:rPr>
        <w:t xml:space="preserve">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inferensial</w:t>
      </w:r>
      <w:proofErr w:type="spellEnd"/>
      <w:r w:rsidRPr="00E55844">
        <w:rPr>
          <w:sz w:val="20"/>
          <w:szCs w:val="20"/>
        </w:rPr>
        <w:t xml:space="preserve"> </w:t>
      </w:r>
      <w:proofErr w:type="spellStart"/>
      <w:r w:rsidRPr="00E55844">
        <w:rPr>
          <w:sz w:val="20"/>
          <w:szCs w:val="20"/>
        </w:rPr>
        <w:t>tidak</w:t>
      </w:r>
      <w:proofErr w:type="spellEnd"/>
      <w:r w:rsidRPr="00E55844">
        <w:rPr>
          <w:sz w:val="20"/>
          <w:szCs w:val="20"/>
        </w:rPr>
        <w:t xml:space="preserve">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dilakukan</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penuh</w:t>
      </w:r>
      <w:proofErr w:type="spellEnd"/>
      <w:r w:rsidRPr="00E55844">
        <w:rPr>
          <w:sz w:val="20"/>
          <w:szCs w:val="20"/>
        </w:rPr>
        <w:t xml:space="preserve"> </w:t>
      </w:r>
      <w:proofErr w:type="spellStart"/>
      <w:r w:rsidRPr="00E55844">
        <w:rPr>
          <w:sz w:val="20"/>
          <w:szCs w:val="20"/>
        </w:rPr>
        <w:t>karena</w:t>
      </w:r>
      <w:proofErr w:type="spellEnd"/>
      <w:r w:rsidRPr="00E55844">
        <w:rPr>
          <w:sz w:val="20"/>
          <w:szCs w:val="20"/>
        </w:rPr>
        <w:t xml:space="preserve"> </w:t>
      </w:r>
      <w:proofErr w:type="spellStart"/>
      <w:r w:rsidRPr="00E55844">
        <w:rPr>
          <w:sz w:val="20"/>
          <w:szCs w:val="20"/>
        </w:rPr>
        <w:t>keterbatasan</w:t>
      </w:r>
      <w:proofErr w:type="spellEnd"/>
      <w:r w:rsidRPr="00E55844">
        <w:rPr>
          <w:sz w:val="20"/>
          <w:szCs w:val="20"/>
        </w:rPr>
        <w:t xml:space="preserve"> data, </w:t>
      </w:r>
      <w:proofErr w:type="spellStart"/>
      <w:r w:rsidRPr="00E55844">
        <w:rPr>
          <w:sz w:val="20"/>
          <w:szCs w:val="20"/>
        </w:rPr>
        <w:t>hasil</w:t>
      </w:r>
      <w:proofErr w:type="spellEnd"/>
      <w:r w:rsidRPr="00E55844">
        <w:rPr>
          <w:sz w:val="20"/>
          <w:szCs w:val="20"/>
        </w:rPr>
        <w:t xml:space="preserve"> </w:t>
      </w:r>
      <w:proofErr w:type="spellStart"/>
      <w:r w:rsidRPr="00E55844">
        <w:rPr>
          <w:sz w:val="20"/>
          <w:szCs w:val="20"/>
        </w:rPr>
        <w:t>deskriptif</w:t>
      </w:r>
      <w:proofErr w:type="spellEnd"/>
      <w:r w:rsidRPr="00E55844">
        <w:rPr>
          <w:sz w:val="20"/>
          <w:szCs w:val="20"/>
        </w:rPr>
        <w:t xml:space="preserve"> </w:t>
      </w:r>
      <w:proofErr w:type="spellStart"/>
      <w:r w:rsidRPr="00E55844">
        <w:rPr>
          <w:sz w:val="20"/>
          <w:szCs w:val="20"/>
        </w:rPr>
        <w:t>sudah</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adanya</w:t>
      </w:r>
      <w:proofErr w:type="spellEnd"/>
      <w:r w:rsidRPr="00E55844">
        <w:rPr>
          <w:sz w:val="20"/>
          <w:szCs w:val="20"/>
        </w:rPr>
        <w:t xml:space="preserve"> </w:t>
      </w:r>
      <w:proofErr w:type="spellStart"/>
      <w:r w:rsidRPr="00E55844">
        <w:rPr>
          <w:sz w:val="20"/>
          <w:szCs w:val="20"/>
        </w:rPr>
        <w:t>keterkaitan</w:t>
      </w:r>
      <w:proofErr w:type="spellEnd"/>
      <w:r w:rsidRPr="00E55844">
        <w:rPr>
          <w:sz w:val="20"/>
          <w:szCs w:val="20"/>
        </w:rPr>
        <w:t xml:space="preserve"> </w:t>
      </w:r>
      <w:proofErr w:type="spellStart"/>
      <w:r w:rsidRPr="00E55844">
        <w:rPr>
          <w:sz w:val="20"/>
          <w:szCs w:val="20"/>
        </w:rPr>
        <w:t>positif</w:t>
      </w:r>
      <w:proofErr w:type="spellEnd"/>
      <w:r w:rsidRPr="00E55844">
        <w:rPr>
          <w:sz w:val="20"/>
          <w:szCs w:val="20"/>
        </w:rPr>
        <w:t xml:space="preserve"> </w:t>
      </w:r>
      <w:proofErr w:type="spellStart"/>
      <w:r w:rsidRPr="00E55844">
        <w:rPr>
          <w:sz w:val="20"/>
          <w:szCs w:val="20"/>
        </w:rPr>
        <w:t>antara</w:t>
      </w:r>
      <w:proofErr w:type="spellEnd"/>
      <w:r w:rsidRPr="00E55844">
        <w:rPr>
          <w:sz w:val="20"/>
          <w:szCs w:val="20"/>
        </w:rPr>
        <w:t xml:space="preserve"> </w:t>
      </w:r>
      <w:proofErr w:type="spellStart"/>
      <w:r w:rsidRPr="00E55844">
        <w:rPr>
          <w:sz w:val="20"/>
          <w:szCs w:val="20"/>
        </w:rPr>
        <w:t>penerapan</w:t>
      </w:r>
      <w:proofErr w:type="spellEnd"/>
      <w:r w:rsidRPr="00E55844">
        <w:rPr>
          <w:sz w:val="20"/>
          <w:szCs w:val="20"/>
        </w:rPr>
        <w:t xml:space="preserve"> </w:t>
      </w:r>
      <w:proofErr w:type="spellStart"/>
      <w:r w:rsidRPr="00E55844">
        <w:rPr>
          <w:sz w:val="20"/>
          <w:szCs w:val="20"/>
        </w:rPr>
        <w:t>praktik</w:t>
      </w:r>
      <w:proofErr w:type="spellEnd"/>
      <w:r w:rsidRPr="00E55844">
        <w:rPr>
          <w:sz w:val="20"/>
          <w:szCs w:val="20"/>
        </w:rPr>
        <w:t xml:space="preserve"> GSCM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perbaikan</w:t>
      </w:r>
      <w:proofErr w:type="spellEnd"/>
      <w:r w:rsidRPr="00E55844">
        <w:rPr>
          <w:sz w:val="20"/>
          <w:szCs w:val="20"/>
        </w:rPr>
        <w:t xml:space="preserve"> </w:t>
      </w:r>
      <w:proofErr w:type="spellStart"/>
      <w:r w:rsidRPr="00E55844">
        <w:rPr>
          <w:sz w:val="20"/>
          <w:szCs w:val="20"/>
        </w:rPr>
        <w:t>dampak</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w:t>
      </w:r>
    </w:p>
    <w:p w14:paraId="0F9049BB" w14:textId="77777777" w:rsidR="00E55844" w:rsidRPr="00E55844" w:rsidRDefault="00E55844" w:rsidP="00E55844">
      <w:pPr>
        <w:jc w:val="both"/>
        <w:rPr>
          <w:sz w:val="20"/>
          <w:szCs w:val="20"/>
        </w:rPr>
      </w:pPr>
    </w:p>
    <w:p w14:paraId="2D69556A" w14:textId="7DC2EA2B" w:rsidR="00E55844" w:rsidRPr="00E41204" w:rsidRDefault="00E41204" w:rsidP="00E55844">
      <w:pPr>
        <w:jc w:val="both"/>
        <w:rPr>
          <w:b/>
          <w:bCs/>
          <w:sz w:val="20"/>
          <w:szCs w:val="20"/>
        </w:rPr>
      </w:pPr>
      <w:r w:rsidRPr="00E41204">
        <w:rPr>
          <w:b/>
          <w:bCs/>
          <w:sz w:val="20"/>
          <w:szCs w:val="20"/>
        </w:rPr>
        <w:t>4.</w:t>
      </w:r>
      <w:r w:rsidR="00E55844" w:rsidRPr="00E41204">
        <w:rPr>
          <w:b/>
          <w:bCs/>
          <w:sz w:val="20"/>
          <w:szCs w:val="20"/>
        </w:rPr>
        <w:t xml:space="preserve">2 Hasil </w:t>
      </w:r>
      <w:proofErr w:type="spellStart"/>
      <w:r w:rsidR="00E55844" w:rsidRPr="00E41204">
        <w:rPr>
          <w:b/>
          <w:bCs/>
          <w:sz w:val="20"/>
          <w:szCs w:val="20"/>
        </w:rPr>
        <w:t>Analisis</w:t>
      </w:r>
      <w:proofErr w:type="spellEnd"/>
      <w:r w:rsidR="00E55844" w:rsidRPr="00E41204">
        <w:rPr>
          <w:b/>
          <w:bCs/>
          <w:sz w:val="20"/>
          <w:szCs w:val="20"/>
        </w:rPr>
        <w:t xml:space="preserve"> </w:t>
      </w:r>
      <w:proofErr w:type="spellStart"/>
      <w:r w:rsidR="00E55844" w:rsidRPr="00E41204">
        <w:rPr>
          <w:b/>
          <w:bCs/>
          <w:sz w:val="20"/>
          <w:szCs w:val="20"/>
        </w:rPr>
        <w:t>Regresi</w:t>
      </w:r>
      <w:proofErr w:type="spellEnd"/>
      <w:r>
        <w:rPr>
          <w:b/>
          <w:bCs/>
          <w:sz w:val="20"/>
          <w:szCs w:val="20"/>
        </w:rPr>
        <w:t xml:space="preserve"> GSCM </w:t>
      </w:r>
      <w:proofErr w:type="spellStart"/>
      <w:r>
        <w:rPr>
          <w:b/>
          <w:bCs/>
          <w:sz w:val="20"/>
          <w:szCs w:val="20"/>
        </w:rPr>
        <w:t>Terhadap</w:t>
      </w:r>
      <w:proofErr w:type="spellEnd"/>
      <w:r>
        <w:rPr>
          <w:b/>
          <w:bCs/>
          <w:sz w:val="20"/>
          <w:szCs w:val="20"/>
        </w:rPr>
        <w:t xml:space="preserve"> </w:t>
      </w:r>
      <w:proofErr w:type="spellStart"/>
      <w:r>
        <w:rPr>
          <w:b/>
          <w:bCs/>
          <w:sz w:val="20"/>
          <w:szCs w:val="20"/>
        </w:rPr>
        <w:t>Dampak</w:t>
      </w:r>
      <w:proofErr w:type="spellEnd"/>
      <w:r>
        <w:rPr>
          <w:b/>
          <w:bCs/>
          <w:sz w:val="20"/>
          <w:szCs w:val="20"/>
        </w:rPr>
        <w:t xml:space="preserve"> </w:t>
      </w:r>
      <w:proofErr w:type="spellStart"/>
      <w:r>
        <w:rPr>
          <w:b/>
          <w:bCs/>
          <w:sz w:val="20"/>
          <w:szCs w:val="20"/>
        </w:rPr>
        <w:t>Lingkungan</w:t>
      </w:r>
      <w:proofErr w:type="spellEnd"/>
    </w:p>
    <w:p w14:paraId="7B6E79BD" w14:textId="5CE9BBCD" w:rsidR="00E55844" w:rsidRDefault="00E55844" w:rsidP="00E55844">
      <w:pPr>
        <w:ind w:firstLine="720"/>
        <w:jc w:val="both"/>
        <w:rPr>
          <w:sz w:val="20"/>
          <w:szCs w:val="20"/>
        </w:rPr>
      </w:pPr>
      <w:proofErr w:type="spellStart"/>
      <w:r w:rsidRPr="00E55844">
        <w:rPr>
          <w:sz w:val="20"/>
          <w:szCs w:val="20"/>
        </w:rPr>
        <w:t>Penelitian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bertujuan</w:t>
      </w:r>
      <w:proofErr w:type="spellEnd"/>
      <w:r w:rsidRPr="00E55844">
        <w:rPr>
          <w:sz w:val="20"/>
          <w:szCs w:val="20"/>
        </w:rPr>
        <w:t xml:space="preserve"> </w:t>
      </w: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menganalisis</w:t>
      </w:r>
      <w:proofErr w:type="spellEnd"/>
      <w:r w:rsidRPr="00E55844">
        <w:rPr>
          <w:sz w:val="20"/>
          <w:szCs w:val="20"/>
        </w:rPr>
        <w:t xml:space="preserve"> </w:t>
      </w:r>
      <w:proofErr w:type="spellStart"/>
      <w:r w:rsidRPr="00E55844">
        <w:rPr>
          <w:sz w:val="20"/>
          <w:szCs w:val="20"/>
        </w:rPr>
        <w:t>dampak</w:t>
      </w:r>
      <w:proofErr w:type="spellEnd"/>
      <w:r w:rsidRPr="00E55844">
        <w:rPr>
          <w:sz w:val="20"/>
          <w:szCs w:val="20"/>
        </w:rPr>
        <w:t xml:space="preserve"> </w:t>
      </w:r>
      <w:proofErr w:type="spellStart"/>
      <w:r w:rsidRPr="00E55844">
        <w:rPr>
          <w:sz w:val="20"/>
          <w:szCs w:val="20"/>
        </w:rPr>
        <w:t>penerapan</w:t>
      </w:r>
      <w:proofErr w:type="spellEnd"/>
      <w:r w:rsidRPr="00E55844">
        <w:rPr>
          <w:sz w:val="20"/>
          <w:szCs w:val="20"/>
        </w:rPr>
        <w:t xml:space="preserve"> </w:t>
      </w:r>
      <w:r w:rsidR="004A1FD4" w:rsidRPr="004A1FD4">
        <w:rPr>
          <w:i/>
          <w:iCs/>
          <w:sz w:val="20"/>
          <w:szCs w:val="20"/>
        </w:rPr>
        <w:t>Green Supply Chain Management</w:t>
      </w:r>
      <w:r w:rsidRPr="00E55844">
        <w:rPr>
          <w:sz w:val="20"/>
          <w:szCs w:val="20"/>
        </w:rPr>
        <w:t xml:space="preserve"> (GSCM)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 di Sorong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menggunakan</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w:t>
      </w:r>
      <w:r w:rsidR="004A1FD4" w:rsidRPr="004A1FD4">
        <w:rPr>
          <w:i/>
          <w:iCs/>
          <w:sz w:val="20"/>
          <w:szCs w:val="20"/>
        </w:rPr>
        <w:t>Supply Chain Operations Reference</w:t>
      </w:r>
      <w:r w:rsidRPr="00E55844">
        <w:rPr>
          <w:sz w:val="20"/>
          <w:szCs w:val="20"/>
        </w:rPr>
        <w:t xml:space="preserve"> (SCOR). Dalam </w:t>
      </w:r>
      <w:proofErr w:type="spellStart"/>
      <w:r w:rsidRPr="00E55844">
        <w:rPr>
          <w:sz w:val="20"/>
          <w:szCs w:val="20"/>
        </w:rPr>
        <w:t>studi</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digunakan</w:t>
      </w:r>
      <w:proofErr w:type="spellEnd"/>
      <w:r w:rsidRPr="00E55844">
        <w:rPr>
          <w:sz w:val="20"/>
          <w:szCs w:val="20"/>
        </w:rPr>
        <w:t xml:space="preserve"> model </w:t>
      </w:r>
      <w:proofErr w:type="spellStart"/>
      <w:r w:rsidRPr="00E55844">
        <w:rPr>
          <w:sz w:val="20"/>
          <w:szCs w:val="20"/>
        </w:rPr>
        <w:t>regresi</w:t>
      </w:r>
      <w:proofErr w:type="spellEnd"/>
      <w:r w:rsidRPr="00E55844">
        <w:rPr>
          <w:sz w:val="20"/>
          <w:szCs w:val="20"/>
        </w:rPr>
        <w:t xml:space="preserve"> linear </w:t>
      </w:r>
      <w:proofErr w:type="spellStart"/>
      <w:r w:rsidRPr="00E55844">
        <w:rPr>
          <w:sz w:val="20"/>
          <w:szCs w:val="20"/>
        </w:rPr>
        <w:t>berganda</w:t>
      </w:r>
      <w:proofErr w:type="spellEnd"/>
      <w:r w:rsidRPr="00E55844">
        <w:rPr>
          <w:sz w:val="20"/>
          <w:szCs w:val="20"/>
        </w:rPr>
        <w:t xml:space="preserve"> yang </w:t>
      </w:r>
      <w:proofErr w:type="spellStart"/>
      <w:r w:rsidRPr="00E55844">
        <w:rPr>
          <w:sz w:val="20"/>
          <w:szCs w:val="20"/>
        </w:rPr>
        <w:t>melibatkan</w:t>
      </w:r>
      <w:proofErr w:type="spellEnd"/>
      <w:r w:rsidRPr="00E55844">
        <w:rPr>
          <w:sz w:val="20"/>
          <w:szCs w:val="20"/>
        </w:rPr>
        <w:t xml:space="preserve"> </w:t>
      </w:r>
      <w:proofErr w:type="spellStart"/>
      <w:r w:rsidRPr="00E55844">
        <w:rPr>
          <w:sz w:val="20"/>
          <w:szCs w:val="20"/>
        </w:rPr>
        <w:t>enam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utama</w:t>
      </w:r>
      <w:proofErr w:type="spellEnd"/>
      <w:r w:rsidRPr="00E55844">
        <w:rPr>
          <w:sz w:val="20"/>
          <w:szCs w:val="20"/>
        </w:rPr>
        <w:t xml:space="preserve"> SCOR: </w:t>
      </w:r>
      <w:r w:rsidR="004A1FD4" w:rsidRPr="004A1FD4">
        <w:rPr>
          <w:i/>
          <w:iCs/>
          <w:sz w:val="20"/>
          <w:szCs w:val="20"/>
        </w:rPr>
        <w:t>Plan</w:t>
      </w:r>
      <w:r w:rsidRPr="00E55844">
        <w:rPr>
          <w:sz w:val="20"/>
          <w:szCs w:val="20"/>
        </w:rPr>
        <w:t xml:space="preserve">, </w:t>
      </w:r>
      <w:r w:rsidR="004A1FD4" w:rsidRPr="004A1FD4">
        <w:rPr>
          <w:i/>
          <w:iCs/>
          <w:sz w:val="20"/>
          <w:szCs w:val="20"/>
        </w:rPr>
        <w:t>Source</w:t>
      </w:r>
      <w:r w:rsidRPr="00E55844">
        <w:rPr>
          <w:sz w:val="20"/>
          <w:szCs w:val="20"/>
        </w:rPr>
        <w:t xml:space="preserve">, </w:t>
      </w:r>
      <w:r w:rsidR="004A1FD4" w:rsidRPr="004A1FD4">
        <w:rPr>
          <w:i/>
          <w:iCs/>
          <w:sz w:val="20"/>
          <w:szCs w:val="20"/>
        </w:rPr>
        <w:t>Make</w:t>
      </w:r>
      <w:r w:rsidRPr="00E55844">
        <w:rPr>
          <w:sz w:val="20"/>
          <w:szCs w:val="20"/>
        </w:rPr>
        <w:t xml:space="preserve">, </w:t>
      </w:r>
      <w:r w:rsidR="004A1FD4" w:rsidRPr="004A1FD4">
        <w:rPr>
          <w:i/>
          <w:iCs/>
          <w:sz w:val="20"/>
          <w:szCs w:val="20"/>
        </w:rPr>
        <w:t>Deliver</w:t>
      </w:r>
      <w:r w:rsidRPr="00E55844">
        <w:rPr>
          <w:sz w:val="20"/>
          <w:szCs w:val="20"/>
        </w:rPr>
        <w:t xml:space="preserve">y, </w:t>
      </w:r>
      <w:r w:rsidR="004A1FD4" w:rsidRPr="004A1FD4">
        <w:rPr>
          <w:i/>
          <w:iCs/>
          <w:sz w:val="20"/>
          <w:szCs w:val="20"/>
        </w:rPr>
        <w:t>Return</w:t>
      </w:r>
      <w:r w:rsidRPr="00E55844">
        <w:rPr>
          <w:sz w:val="20"/>
          <w:szCs w:val="20"/>
        </w:rPr>
        <w:t xml:space="preserve">, dan </w:t>
      </w:r>
      <w:r w:rsidR="004A1FD4" w:rsidRPr="004A1FD4">
        <w:rPr>
          <w:i/>
          <w:iCs/>
          <w:sz w:val="20"/>
          <w:szCs w:val="20"/>
        </w:rPr>
        <w:t>Waste</w:t>
      </w:r>
      <w:r w:rsidRPr="00E55844">
        <w:rPr>
          <w:sz w:val="20"/>
          <w:szCs w:val="20"/>
        </w:rPr>
        <w:t xml:space="preserve">, </w:t>
      </w:r>
      <w:proofErr w:type="spellStart"/>
      <w:r w:rsidRPr="00E55844">
        <w:rPr>
          <w:sz w:val="20"/>
          <w:szCs w:val="20"/>
        </w:rPr>
        <w:t>sebagai</w:t>
      </w:r>
      <w:proofErr w:type="spellEnd"/>
      <w:r w:rsidRPr="00E55844">
        <w:rPr>
          <w:sz w:val="20"/>
          <w:szCs w:val="20"/>
        </w:rPr>
        <w:t xml:space="preserve"> </w:t>
      </w:r>
      <w:proofErr w:type="spellStart"/>
      <w:r w:rsidRPr="00E55844">
        <w:rPr>
          <w:sz w:val="20"/>
          <w:szCs w:val="20"/>
        </w:rPr>
        <w:t>variabel</w:t>
      </w:r>
      <w:proofErr w:type="spellEnd"/>
      <w:r w:rsidRPr="00E55844">
        <w:rPr>
          <w:sz w:val="20"/>
          <w:szCs w:val="20"/>
        </w:rPr>
        <w:t xml:space="preserve"> </w:t>
      </w:r>
      <w:proofErr w:type="spellStart"/>
      <w:r w:rsidRPr="00E55844">
        <w:rPr>
          <w:sz w:val="20"/>
          <w:szCs w:val="20"/>
        </w:rPr>
        <w:t>bebas</w:t>
      </w:r>
      <w:proofErr w:type="spellEnd"/>
      <w:r w:rsidRPr="00E55844">
        <w:rPr>
          <w:sz w:val="20"/>
          <w:szCs w:val="20"/>
        </w:rPr>
        <w:t xml:space="preserve">. </w:t>
      </w:r>
      <w:proofErr w:type="spellStart"/>
      <w:r w:rsidRPr="00E55844">
        <w:rPr>
          <w:sz w:val="20"/>
          <w:szCs w:val="20"/>
        </w:rPr>
        <w:t>Sementara</w:t>
      </w:r>
      <w:proofErr w:type="spellEnd"/>
      <w:r w:rsidRPr="00E55844">
        <w:rPr>
          <w:sz w:val="20"/>
          <w:szCs w:val="20"/>
        </w:rPr>
        <w:t xml:space="preserve"> </w:t>
      </w:r>
      <w:proofErr w:type="spellStart"/>
      <w:r w:rsidRPr="00E55844">
        <w:rPr>
          <w:sz w:val="20"/>
          <w:szCs w:val="20"/>
        </w:rPr>
        <w:t>itu</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ditetapkan</w:t>
      </w:r>
      <w:proofErr w:type="spellEnd"/>
      <w:r w:rsidRPr="00E55844">
        <w:rPr>
          <w:sz w:val="20"/>
          <w:szCs w:val="20"/>
        </w:rPr>
        <w:t xml:space="preserve"> </w:t>
      </w:r>
      <w:proofErr w:type="spellStart"/>
      <w:r w:rsidRPr="00E55844">
        <w:rPr>
          <w:sz w:val="20"/>
          <w:szCs w:val="20"/>
        </w:rPr>
        <w:t>sebagai</w:t>
      </w:r>
      <w:proofErr w:type="spellEnd"/>
      <w:r w:rsidRPr="00E55844">
        <w:rPr>
          <w:sz w:val="20"/>
          <w:szCs w:val="20"/>
        </w:rPr>
        <w:t xml:space="preserve"> </w:t>
      </w:r>
      <w:proofErr w:type="spellStart"/>
      <w:r w:rsidRPr="00E55844">
        <w:rPr>
          <w:sz w:val="20"/>
          <w:szCs w:val="20"/>
        </w:rPr>
        <w:t>variabel</w:t>
      </w:r>
      <w:proofErr w:type="spellEnd"/>
      <w:r w:rsidRPr="00E55844">
        <w:rPr>
          <w:sz w:val="20"/>
          <w:szCs w:val="20"/>
        </w:rPr>
        <w:t xml:space="preserve"> </w:t>
      </w:r>
      <w:proofErr w:type="spellStart"/>
      <w:r w:rsidRPr="00E55844">
        <w:rPr>
          <w:sz w:val="20"/>
          <w:szCs w:val="20"/>
        </w:rPr>
        <w:t>terikat</w:t>
      </w:r>
      <w:proofErr w:type="spellEnd"/>
      <w:r w:rsidRPr="00E55844">
        <w:rPr>
          <w:sz w:val="20"/>
          <w:szCs w:val="20"/>
        </w:rPr>
        <w:t xml:space="preserve">. </w:t>
      </w:r>
      <w:proofErr w:type="spellStart"/>
      <w:r w:rsidRPr="00E55844">
        <w:rPr>
          <w:sz w:val="20"/>
          <w:szCs w:val="20"/>
        </w:rPr>
        <w:t>Melalui</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penelitian</w:t>
      </w:r>
      <w:proofErr w:type="spellEnd"/>
      <w:r w:rsidRPr="00E55844">
        <w:rPr>
          <w:sz w:val="20"/>
          <w:szCs w:val="20"/>
        </w:rPr>
        <w:t xml:space="preserve"> </w:t>
      </w:r>
      <w:proofErr w:type="spellStart"/>
      <w:r w:rsidRPr="00E55844">
        <w:rPr>
          <w:sz w:val="20"/>
          <w:szCs w:val="20"/>
        </w:rPr>
        <w:t>berupaya</w:t>
      </w:r>
      <w:proofErr w:type="spellEnd"/>
      <w:r w:rsidRPr="00E55844">
        <w:rPr>
          <w:sz w:val="20"/>
          <w:szCs w:val="20"/>
        </w:rPr>
        <w:t xml:space="preserve"> </w:t>
      </w:r>
      <w:proofErr w:type="spellStart"/>
      <w:r w:rsidRPr="00E55844">
        <w:rPr>
          <w:sz w:val="20"/>
          <w:szCs w:val="20"/>
        </w:rPr>
        <w:t>mengidentifikasi</w:t>
      </w:r>
      <w:proofErr w:type="spellEnd"/>
      <w:r w:rsidRPr="00E55844">
        <w:rPr>
          <w:sz w:val="20"/>
          <w:szCs w:val="20"/>
        </w:rPr>
        <w:t xml:space="preserve"> </w:t>
      </w:r>
      <w:proofErr w:type="spellStart"/>
      <w:r w:rsidRPr="00E55844">
        <w:rPr>
          <w:sz w:val="20"/>
          <w:szCs w:val="20"/>
        </w:rPr>
        <w:t>sejauh</w:t>
      </w:r>
      <w:proofErr w:type="spellEnd"/>
      <w:r w:rsidRPr="00E55844">
        <w:rPr>
          <w:sz w:val="20"/>
          <w:szCs w:val="20"/>
        </w:rPr>
        <w:t xml:space="preserve"> mana masing-masing </w:t>
      </w:r>
      <w:proofErr w:type="spellStart"/>
      <w:r w:rsidRPr="00E55844">
        <w:rPr>
          <w:sz w:val="20"/>
          <w:szCs w:val="20"/>
        </w:rPr>
        <w:t>dimensi</w:t>
      </w:r>
      <w:proofErr w:type="spellEnd"/>
      <w:r w:rsidRPr="00E55844">
        <w:rPr>
          <w:sz w:val="20"/>
          <w:szCs w:val="20"/>
        </w:rPr>
        <w:t xml:space="preserve"> GSCM </w:t>
      </w:r>
      <w:proofErr w:type="spellStart"/>
      <w:r w:rsidRPr="00E55844">
        <w:rPr>
          <w:sz w:val="20"/>
          <w:szCs w:val="20"/>
        </w:rPr>
        <w:t>berkontribusi</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pencapaian</w:t>
      </w:r>
      <w:proofErr w:type="spellEnd"/>
      <w:r w:rsidRPr="00E55844">
        <w:rPr>
          <w:sz w:val="20"/>
          <w:szCs w:val="20"/>
        </w:rPr>
        <w:t xml:space="preserve"> </w:t>
      </w:r>
      <w:proofErr w:type="spellStart"/>
      <w:r w:rsidRPr="00E55844">
        <w:rPr>
          <w:sz w:val="20"/>
          <w:szCs w:val="20"/>
        </w:rPr>
        <w:t>keberlanjutan</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konteks</w:t>
      </w:r>
      <w:proofErr w:type="spellEnd"/>
      <w:r w:rsidRPr="00E55844">
        <w:rPr>
          <w:sz w:val="20"/>
          <w:szCs w:val="20"/>
        </w:rPr>
        <w:t xml:space="preserve"> </w:t>
      </w:r>
      <w:proofErr w:type="spellStart"/>
      <w:r w:rsidRPr="00E55844">
        <w:rPr>
          <w:sz w:val="20"/>
          <w:szCs w:val="20"/>
        </w:rPr>
        <w:t>operasional</w:t>
      </w:r>
      <w:proofErr w:type="spellEnd"/>
      <w:r w:rsidRPr="00E55844">
        <w:rPr>
          <w:sz w:val="20"/>
          <w:szCs w:val="20"/>
        </w:rPr>
        <w:t xml:space="preserve"> UMKM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menyeluruh</w:t>
      </w:r>
      <w:proofErr w:type="spellEnd"/>
      <w:r w:rsidRPr="00E55844">
        <w:rPr>
          <w:sz w:val="20"/>
          <w:szCs w:val="20"/>
        </w:rPr>
        <w:t>.</w:t>
      </w:r>
    </w:p>
    <w:p w14:paraId="57B1862C" w14:textId="77777777" w:rsidR="00E55844" w:rsidRDefault="00E55844" w:rsidP="00E55844">
      <w:pPr>
        <w:ind w:firstLine="720"/>
        <w:jc w:val="both"/>
        <w:rPr>
          <w:sz w:val="20"/>
          <w:szCs w:val="20"/>
        </w:rPr>
      </w:pPr>
    </w:p>
    <w:p w14:paraId="5075248B" w14:textId="77777777" w:rsidR="00E55844" w:rsidRDefault="00E55844" w:rsidP="00E55844">
      <w:pPr>
        <w:jc w:val="center"/>
      </w:pPr>
      <w:r>
        <w:rPr>
          <w:noProof/>
        </w:rPr>
        <w:drawing>
          <wp:inline distT="0" distB="0" distL="0" distR="0" wp14:anchorId="7B0A5FA6" wp14:editId="6D29F338">
            <wp:extent cx="2886324" cy="1008386"/>
            <wp:effectExtent l="0" t="0" r="9525" b="1270"/>
            <wp:docPr id="13972580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589" cy="1019658"/>
                    </a:xfrm>
                    <a:prstGeom prst="rect">
                      <a:avLst/>
                    </a:prstGeom>
                    <a:noFill/>
                  </pic:spPr>
                </pic:pic>
              </a:graphicData>
            </a:graphic>
          </wp:inline>
        </w:drawing>
      </w:r>
    </w:p>
    <w:p w14:paraId="3907CB2D" w14:textId="77777777" w:rsidR="00E55844" w:rsidRPr="00E55844" w:rsidRDefault="00E55844" w:rsidP="00E55844">
      <w:pPr>
        <w:jc w:val="center"/>
        <w:rPr>
          <w:sz w:val="20"/>
          <w:szCs w:val="20"/>
          <w:vertAlign w:val="superscript"/>
        </w:rPr>
      </w:pPr>
      <w:r w:rsidRPr="00E55844">
        <w:rPr>
          <w:sz w:val="20"/>
          <w:szCs w:val="20"/>
        </w:rPr>
        <w:t>Gambar 1. Hasil R</w:t>
      </w:r>
      <w:r w:rsidRPr="00E55844">
        <w:rPr>
          <w:sz w:val="20"/>
          <w:szCs w:val="20"/>
          <w:vertAlign w:val="superscript"/>
        </w:rPr>
        <w:t>2</w:t>
      </w:r>
    </w:p>
    <w:p w14:paraId="195AAAEB" w14:textId="77777777" w:rsidR="00E55844" w:rsidRDefault="00E55844" w:rsidP="00E55844">
      <w:pPr>
        <w:jc w:val="center"/>
      </w:pPr>
    </w:p>
    <w:p w14:paraId="174899D2" w14:textId="77777777" w:rsidR="00E55844" w:rsidRDefault="00E55844" w:rsidP="00E55844">
      <w:pPr>
        <w:sectPr w:rsidR="00E55844" w:rsidSect="00E55844">
          <w:type w:val="continuous"/>
          <w:pgSz w:w="12240" w:h="15840"/>
          <w:pgMar w:top="1701" w:right="1134" w:bottom="1134" w:left="1418" w:header="720" w:footer="720" w:gutter="0"/>
          <w:cols w:num="2" w:space="567"/>
          <w:docGrid w:linePitch="360"/>
        </w:sectPr>
      </w:pPr>
    </w:p>
    <w:p w14:paraId="465BAF8B" w14:textId="77777777" w:rsidR="00E55844" w:rsidRDefault="00E55844" w:rsidP="00E55844">
      <w:r>
        <w:rPr>
          <w:noProof/>
        </w:rPr>
        <w:lastRenderedPageBreak/>
        <w:drawing>
          <wp:inline distT="0" distB="0" distL="0" distR="0" wp14:anchorId="13C70D55" wp14:editId="2D2EA3D4">
            <wp:extent cx="2889943" cy="1033669"/>
            <wp:effectExtent l="0" t="0" r="5715" b="0"/>
            <wp:docPr id="1299454622" name="Picture 1" descr="A table with numbers and a number of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54622" name="Picture 1" descr="A table with numbers and a number of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763" cy="1046123"/>
                    </a:xfrm>
                    <a:prstGeom prst="rect">
                      <a:avLst/>
                    </a:prstGeom>
                    <a:noFill/>
                  </pic:spPr>
                </pic:pic>
              </a:graphicData>
            </a:graphic>
          </wp:inline>
        </w:drawing>
      </w:r>
    </w:p>
    <w:p w14:paraId="466A4DD9" w14:textId="77777777" w:rsidR="00E55844" w:rsidRPr="00E55844" w:rsidRDefault="00E55844" w:rsidP="00E55844">
      <w:pPr>
        <w:jc w:val="center"/>
        <w:rPr>
          <w:sz w:val="20"/>
          <w:szCs w:val="20"/>
        </w:rPr>
      </w:pPr>
      <w:r w:rsidRPr="00E55844">
        <w:rPr>
          <w:sz w:val="20"/>
          <w:szCs w:val="20"/>
        </w:rPr>
        <w:t xml:space="preserve">Gambar 2. Hasil </w:t>
      </w:r>
      <w:proofErr w:type="spellStart"/>
      <w:r w:rsidRPr="00E55844">
        <w:rPr>
          <w:sz w:val="20"/>
          <w:szCs w:val="20"/>
        </w:rPr>
        <w:t>Signifikansi</w:t>
      </w:r>
      <w:proofErr w:type="spellEnd"/>
      <w:r w:rsidRPr="00E55844">
        <w:rPr>
          <w:sz w:val="20"/>
          <w:szCs w:val="20"/>
        </w:rPr>
        <w:t xml:space="preserve"> </w:t>
      </w:r>
      <w:proofErr w:type="spellStart"/>
      <w:r w:rsidRPr="00E55844">
        <w:rPr>
          <w:sz w:val="20"/>
          <w:szCs w:val="20"/>
        </w:rPr>
        <w:t>Regresi</w:t>
      </w:r>
      <w:proofErr w:type="spellEnd"/>
    </w:p>
    <w:p w14:paraId="77395C50" w14:textId="77777777" w:rsidR="00E55844" w:rsidRPr="00E55844" w:rsidRDefault="00E55844" w:rsidP="00E55844">
      <w:pPr>
        <w:ind w:firstLine="720"/>
        <w:jc w:val="both"/>
        <w:rPr>
          <w:sz w:val="20"/>
          <w:szCs w:val="20"/>
        </w:rPr>
      </w:pPr>
    </w:p>
    <w:p w14:paraId="6E976B23" w14:textId="1DB126F8" w:rsidR="00E55844" w:rsidRPr="00E55844" w:rsidRDefault="00E55844" w:rsidP="00E55844">
      <w:pPr>
        <w:ind w:firstLine="720"/>
        <w:jc w:val="both"/>
        <w:rPr>
          <w:sz w:val="20"/>
          <w:szCs w:val="20"/>
          <w:lang w:val="en-ID"/>
        </w:rPr>
      </w:pPr>
      <w:proofErr w:type="spellStart"/>
      <w:r w:rsidRPr="00CE569A">
        <w:rPr>
          <w:sz w:val="20"/>
          <w:szCs w:val="20"/>
          <w:lang w:val="en-ID"/>
        </w:rPr>
        <w:t>Berdasarkan</w:t>
      </w:r>
      <w:proofErr w:type="spellEnd"/>
      <w:r w:rsidRPr="00CE569A">
        <w:rPr>
          <w:sz w:val="20"/>
          <w:szCs w:val="20"/>
          <w:lang w:val="en-ID"/>
        </w:rPr>
        <w:t xml:space="preserve"> </w:t>
      </w:r>
      <w:proofErr w:type="spellStart"/>
      <w:r w:rsidRPr="00CE569A">
        <w:rPr>
          <w:sz w:val="20"/>
          <w:szCs w:val="20"/>
          <w:lang w:val="en-ID"/>
        </w:rPr>
        <w:t>hasil</w:t>
      </w:r>
      <w:proofErr w:type="spellEnd"/>
      <w:r w:rsidRPr="00CE569A">
        <w:rPr>
          <w:sz w:val="20"/>
          <w:szCs w:val="20"/>
          <w:lang w:val="en-ID"/>
        </w:rPr>
        <w:t xml:space="preserve"> </w:t>
      </w:r>
      <w:proofErr w:type="spellStart"/>
      <w:r w:rsidRPr="00CE569A">
        <w:rPr>
          <w:sz w:val="20"/>
          <w:szCs w:val="20"/>
          <w:lang w:val="en-ID"/>
        </w:rPr>
        <w:t>analisis</w:t>
      </w:r>
      <w:proofErr w:type="spellEnd"/>
      <w:r w:rsidRPr="00CE569A">
        <w:rPr>
          <w:sz w:val="20"/>
          <w:szCs w:val="20"/>
          <w:lang w:val="en-ID"/>
        </w:rPr>
        <w:t xml:space="preserve"> </w:t>
      </w:r>
      <w:proofErr w:type="spellStart"/>
      <w:r w:rsidRPr="00CE569A">
        <w:rPr>
          <w:sz w:val="20"/>
          <w:szCs w:val="20"/>
          <w:lang w:val="en-ID"/>
        </w:rPr>
        <w:t>regresi</w:t>
      </w:r>
      <w:proofErr w:type="spellEnd"/>
      <w:r w:rsidRPr="00CE569A">
        <w:rPr>
          <w:sz w:val="20"/>
          <w:szCs w:val="20"/>
          <w:lang w:val="en-ID"/>
        </w:rPr>
        <w:t xml:space="preserve">, </w:t>
      </w:r>
      <w:proofErr w:type="spellStart"/>
      <w:r w:rsidRPr="00CE569A">
        <w:rPr>
          <w:sz w:val="20"/>
          <w:szCs w:val="20"/>
          <w:lang w:val="en-ID"/>
        </w:rPr>
        <w:t>diperoleh</w:t>
      </w:r>
      <w:proofErr w:type="spellEnd"/>
      <w:r w:rsidRPr="00CE569A">
        <w:rPr>
          <w:sz w:val="20"/>
          <w:szCs w:val="20"/>
          <w:lang w:val="en-ID"/>
        </w:rPr>
        <w:t xml:space="preserve"> </w:t>
      </w:r>
      <w:proofErr w:type="spellStart"/>
      <w:r w:rsidRPr="00CE569A">
        <w:rPr>
          <w:sz w:val="20"/>
          <w:szCs w:val="20"/>
          <w:lang w:val="en-ID"/>
        </w:rPr>
        <w:t>nilai</w:t>
      </w:r>
      <w:proofErr w:type="spellEnd"/>
      <w:r w:rsidRPr="00CE569A">
        <w:rPr>
          <w:sz w:val="20"/>
          <w:szCs w:val="20"/>
          <w:lang w:val="en-ID"/>
        </w:rPr>
        <w:t xml:space="preserve"> R² </w:t>
      </w:r>
      <w:proofErr w:type="spellStart"/>
      <w:r w:rsidRPr="00CE569A">
        <w:rPr>
          <w:sz w:val="20"/>
          <w:szCs w:val="20"/>
          <w:lang w:val="en-ID"/>
        </w:rPr>
        <w:t>sebesar</w:t>
      </w:r>
      <w:proofErr w:type="spellEnd"/>
      <w:r w:rsidRPr="00CE569A">
        <w:rPr>
          <w:sz w:val="20"/>
          <w:szCs w:val="20"/>
          <w:lang w:val="en-ID"/>
        </w:rPr>
        <w:t xml:space="preserve"> 0,779 dan Adjusted R² </w:t>
      </w:r>
      <w:proofErr w:type="spellStart"/>
      <w:r w:rsidRPr="00CE569A">
        <w:rPr>
          <w:sz w:val="20"/>
          <w:szCs w:val="20"/>
          <w:lang w:val="en-ID"/>
        </w:rPr>
        <w:t>sebesar</w:t>
      </w:r>
      <w:proofErr w:type="spellEnd"/>
      <w:r w:rsidRPr="00CE569A">
        <w:rPr>
          <w:sz w:val="20"/>
          <w:szCs w:val="20"/>
          <w:lang w:val="en-ID"/>
        </w:rPr>
        <w:t xml:space="preserve"> 0,726, yang </w:t>
      </w:r>
      <w:proofErr w:type="spellStart"/>
      <w:r w:rsidRPr="00CE569A">
        <w:rPr>
          <w:sz w:val="20"/>
          <w:szCs w:val="20"/>
          <w:lang w:val="en-ID"/>
        </w:rPr>
        <w:t>menunjukkan</w:t>
      </w:r>
      <w:proofErr w:type="spellEnd"/>
      <w:r w:rsidRPr="00CE569A">
        <w:rPr>
          <w:sz w:val="20"/>
          <w:szCs w:val="20"/>
          <w:lang w:val="en-ID"/>
        </w:rPr>
        <w:t xml:space="preserve"> </w:t>
      </w:r>
      <w:proofErr w:type="spellStart"/>
      <w:r w:rsidRPr="00CE569A">
        <w:rPr>
          <w:sz w:val="20"/>
          <w:szCs w:val="20"/>
          <w:lang w:val="en-ID"/>
        </w:rPr>
        <w:t>bahwa</w:t>
      </w:r>
      <w:proofErr w:type="spellEnd"/>
      <w:r w:rsidRPr="00CE569A">
        <w:rPr>
          <w:sz w:val="20"/>
          <w:szCs w:val="20"/>
          <w:lang w:val="en-ID"/>
        </w:rPr>
        <w:t xml:space="preserve"> </w:t>
      </w:r>
      <w:proofErr w:type="spellStart"/>
      <w:r w:rsidRPr="00CE569A">
        <w:rPr>
          <w:sz w:val="20"/>
          <w:szCs w:val="20"/>
          <w:lang w:val="en-ID"/>
        </w:rPr>
        <w:t>sekitar</w:t>
      </w:r>
      <w:proofErr w:type="spellEnd"/>
      <w:r w:rsidRPr="00CE569A">
        <w:rPr>
          <w:sz w:val="20"/>
          <w:szCs w:val="20"/>
          <w:lang w:val="en-ID"/>
        </w:rPr>
        <w:t xml:space="preserve"> 72,6% </w:t>
      </w:r>
      <w:proofErr w:type="spellStart"/>
      <w:r w:rsidRPr="00CE569A">
        <w:rPr>
          <w:sz w:val="20"/>
          <w:szCs w:val="20"/>
          <w:lang w:val="en-ID"/>
        </w:rPr>
        <w:t>variasi</w:t>
      </w:r>
      <w:proofErr w:type="spellEnd"/>
      <w:r w:rsidRPr="00CE569A">
        <w:rPr>
          <w:sz w:val="20"/>
          <w:szCs w:val="20"/>
          <w:lang w:val="en-ID"/>
        </w:rPr>
        <w:t xml:space="preserve"> </w:t>
      </w:r>
      <w:proofErr w:type="spellStart"/>
      <w:r w:rsidRPr="00CE569A">
        <w:rPr>
          <w:sz w:val="20"/>
          <w:szCs w:val="20"/>
          <w:lang w:val="en-ID"/>
        </w:rPr>
        <w:t>dalam</w:t>
      </w:r>
      <w:proofErr w:type="spellEnd"/>
      <w:r w:rsidRPr="00CE569A">
        <w:rPr>
          <w:sz w:val="20"/>
          <w:szCs w:val="20"/>
          <w:lang w:val="en-ID"/>
        </w:rPr>
        <w:t xml:space="preserve"> </w:t>
      </w:r>
      <w:proofErr w:type="spellStart"/>
      <w:r w:rsidRPr="00CE569A">
        <w:rPr>
          <w:sz w:val="20"/>
          <w:szCs w:val="20"/>
          <w:lang w:val="en-ID"/>
        </w:rPr>
        <w:t>kinerja</w:t>
      </w:r>
      <w:proofErr w:type="spellEnd"/>
      <w:r w:rsidRPr="00CE569A">
        <w:rPr>
          <w:sz w:val="20"/>
          <w:szCs w:val="20"/>
          <w:lang w:val="en-ID"/>
        </w:rPr>
        <w:t xml:space="preserve"> </w:t>
      </w:r>
      <w:proofErr w:type="spellStart"/>
      <w:r w:rsidRPr="00CE569A">
        <w:rPr>
          <w:sz w:val="20"/>
          <w:szCs w:val="20"/>
          <w:lang w:val="en-ID"/>
        </w:rPr>
        <w:t>lingkungan</w:t>
      </w:r>
      <w:proofErr w:type="spellEnd"/>
      <w:r w:rsidRPr="00CE569A">
        <w:rPr>
          <w:sz w:val="20"/>
          <w:szCs w:val="20"/>
          <w:lang w:val="en-ID"/>
        </w:rPr>
        <w:t xml:space="preserve"> </w:t>
      </w:r>
      <w:proofErr w:type="spellStart"/>
      <w:r w:rsidRPr="00CE569A">
        <w:rPr>
          <w:sz w:val="20"/>
          <w:szCs w:val="20"/>
          <w:lang w:val="en-ID"/>
        </w:rPr>
        <w:t>dapat</w:t>
      </w:r>
      <w:proofErr w:type="spellEnd"/>
      <w:r w:rsidRPr="00CE569A">
        <w:rPr>
          <w:sz w:val="20"/>
          <w:szCs w:val="20"/>
          <w:lang w:val="en-ID"/>
        </w:rPr>
        <w:t xml:space="preserve"> </w:t>
      </w:r>
      <w:proofErr w:type="spellStart"/>
      <w:r w:rsidRPr="00CE569A">
        <w:rPr>
          <w:sz w:val="20"/>
          <w:szCs w:val="20"/>
          <w:lang w:val="en-ID"/>
        </w:rPr>
        <w:t>dijelaskan</w:t>
      </w:r>
      <w:proofErr w:type="spellEnd"/>
      <w:r w:rsidRPr="00CE569A">
        <w:rPr>
          <w:sz w:val="20"/>
          <w:szCs w:val="20"/>
          <w:lang w:val="en-ID"/>
        </w:rPr>
        <w:t xml:space="preserve"> oleh </w:t>
      </w:r>
      <w:proofErr w:type="spellStart"/>
      <w:r w:rsidRPr="00CE569A">
        <w:rPr>
          <w:sz w:val="20"/>
          <w:szCs w:val="20"/>
          <w:lang w:val="en-ID"/>
        </w:rPr>
        <w:t>enam</w:t>
      </w:r>
      <w:proofErr w:type="spellEnd"/>
      <w:r w:rsidRPr="00CE569A">
        <w:rPr>
          <w:sz w:val="20"/>
          <w:szCs w:val="20"/>
          <w:lang w:val="en-ID"/>
        </w:rPr>
        <w:t xml:space="preserve"> </w:t>
      </w:r>
      <w:proofErr w:type="spellStart"/>
      <w:r w:rsidRPr="00CE569A">
        <w:rPr>
          <w:sz w:val="20"/>
          <w:szCs w:val="20"/>
          <w:lang w:val="en-ID"/>
        </w:rPr>
        <w:t>dimensi</w:t>
      </w:r>
      <w:proofErr w:type="spellEnd"/>
      <w:r w:rsidRPr="00CE569A">
        <w:rPr>
          <w:sz w:val="20"/>
          <w:szCs w:val="20"/>
          <w:lang w:val="en-ID"/>
        </w:rPr>
        <w:t xml:space="preserve"> </w:t>
      </w:r>
      <w:proofErr w:type="spellStart"/>
      <w:r w:rsidRPr="00CE569A">
        <w:rPr>
          <w:sz w:val="20"/>
          <w:szCs w:val="20"/>
          <w:lang w:val="en-ID"/>
        </w:rPr>
        <w:t>dalam</w:t>
      </w:r>
      <w:proofErr w:type="spellEnd"/>
      <w:r w:rsidRPr="00CE569A">
        <w:rPr>
          <w:sz w:val="20"/>
          <w:szCs w:val="20"/>
          <w:lang w:val="en-ID"/>
        </w:rPr>
        <w:t xml:space="preserve"> </w:t>
      </w:r>
      <w:proofErr w:type="spellStart"/>
      <w:r w:rsidRPr="00CE569A">
        <w:rPr>
          <w:sz w:val="20"/>
          <w:szCs w:val="20"/>
          <w:lang w:val="en-ID"/>
        </w:rPr>
        <w:t>adopsi</w:t>
      </w:r>
      <w:proofErr w:type="spellEnd"/>
      <w:r w:rsidRPr="00CE569A">
        <w:rPr>
          <w:sz w:val="20"/>
          <w:szCs w:val="20"/>
          <w:lang w:val="en-ID"/>
        </w:rPr>
        <w:t xml:space="preserve"> </w:t>
      </w:r>
      <w:r w:rsidR="004A1FD4" w:rsidRPr="004A1FD4">
        <w:rPr>
          <w:i/>
          <w:iCs/>
          <w:sz w:val="20"/>
          <w:szCs w:val="20"/>
          <w:lang w:val="en-ID"/>
        </w:rPr>
        <w:t>Green Supply Chain Management</w:t>
      </w:r>
      <w:r w:rsidRPr="00CE569A">
        <w:rPr>
          <w:sz w:val="20"/>
          <w:szCs w:val="20"/>
          <w:lang w:val="en-ID"/>
        </w:rPr>
        <w:t xml:space="preserve"> (GSCM). </w:t>
      </w:r>
      <w:proofErr w:type="spellStart"/>
      <w:r w:rsidRPr="00CE569A">
        <w:rPr>
          <w:sz w:val="20"/>
          <w:szCs w:val="20"/>
          <w:lang w:val="en-ID"/>
        </w:rPr>
        <w:t>Sementara</w:t>
      </w:r>
      <w:proofErr w:type="spellEnd"/>
      <w:r w:rsidRPr="00CE569A">
        <w:rPr>
          <w:sz w:val="20"/>
          <w:szCs w:val="20"/>
          <w:lang w:val="en-ID"/>
        </w:rPr>
        <w:t xml:space="preserve"> </w:t>
      </w:r>
      <w:proofErr w:type="spellStart"/>
      <w:r w:rsidRPr="00CE569A">
        <w:rPr>
          <w:sz w:val="20"/>
          <w:szCs w:val="20"/>
          <w:lang w:val="en-ID"/>
        </w:rPr>
        <w:t>itu</w:t>
      </w:r>
      <w:proofErr w:type="spellEnd"/>
      <w:r w:rsidRPr="00CE569A">
        <w:rPr>
          <w:sz w:val="20"/>
          <w:szCs w:val="20"/>
          <w:lang w:val="en-ID"/>
        </w:rPr>
        <w:t xml:space="preserve">, </w:t>
      </w:r>
      <w:proofErr w:type="spellStart"/>
      <w:r w:rsidRPr="00CE569A">
        <w:rPr>
          <w:sz w:val="20"/>
          <w:szCs w:val="20"/>
          <w:lang w:val="en-ID"/>
        </w:rPr>
        <w:t>sisanya</w:t>
      </w:r>
      <w:proofErr w:type="spellEnd"/>
      <w:r w:rsidRPr="00CE569A">
        <w:rPr>
          <w:sz w:val="20"/>
          <w:szCs w:val="20"/>
          <w:lang w:val="en-ID"/>
        </w:rPr>
        <w:t xml:space="preserve"> </w:t>
      </w:r>
      <w:proofErr w:type="spellStart"/>
      <w:r w:rsidRPr="00CE569A">
        <w:rPr>
          <w:sz w:val="20"/>
          <w:szCs w:val="20"/>
          <w:lang w:val="en-ID"/>
        </w:rPr>
        <w:t>sebesar</w:t>
      </w:r>
      <w:proofErr w:type="spellEnd"/>
      <w:r w:rsidRPr="00CE569A">
        <w:rPr>
          <w:sz w:val="20"/>
          <w:szCs w:val="20"/>
          <w:lang w:val="en-ID"/>
        </w:rPr>
        <w:t xml:space="preserve"> 27,4% </w:t>
      </w:r>
      <w:proofErr w:type="spellStart"/>
      <w:r w:rsidRPr="00CE569A">
        <w:rPr>
          <w:sz w:val="20"/>
          <w:szCs w:val="20"/>
          <w:lang w:val="en-ID"/>
        </w:rPr>
        <w:t>dipengaruhi</w:t>
      </w:r>
      <w:proofErr w:type="spellEnd"/>
      <w:r w:rsidRPr="00CE569A">
        <w:rPr>
          <w:sz w:val="20"/>
          <w:szCs w:val="20"/>
          <w:lang w:val="en-ID"/>
        </w:rPr>
        <w:t xml:space="preserve"> oleh </w:t>
      </w:r>
      <w:proofErr w:type="spellStart"/>
      <w:r w:rsidRPr="00CE569A">
        <w:rPr>
          <w:sz w:val="20"/>
          <w:szCs w:val="20"/>
          <w:lang w:val="en-ID"/>
        </w:rPr>
        <w:t>faktor</w:t>
      </w:r>
      <w:proofErr w:type="spellEnd"/>
      <w:r w:rsidRPr="00CE569A">
        <w:rPr>
          <w:sz w:val="20"/>
          <w:szCs w:val="20"/>
          <w:lang w:val="en-ID"/>
        </w:rPr>
        <w:t xml:space="preserve"> </w:t>
      </w:r>
      <w:proofErr w:type="spellStart"/>
      <w:r w:rsidRPr="00CE569A">
        <w:rPr>
          <w:sz w:val="20"/>
          <w:szCs w:val="20"/>
          <w:lang w:val="en-ID"/>
        </w:rPr>
        <w:t>eksternal</w:t>
      </w:r>
      <w:proofErr w:type="spellEnd"/>
      <w:r w:rsidRPr="00CE569A">
        <w:rPr>
          <w:sz w:val="20"/>
          <w:szCs w:val="20"/>
          <w:lang w:val="en-ID"/>
        </w:rPr>
        <w:t xml:space="preserve"> yang </w:t>
      </w:r>
      <w:proofErr w:type="spellStart"/>
      <w:r w:rsidRPr="00CE569A">
        <w:rPr>
          <w:sz w:val="20"/>
          <w:szCs w:val="20"/>
          <w:lang w:val="en-ID"/>
        </w:rPr>
        <w:t>tidak</w:t>
      </w:r>
      <w:proofErr w:type="spellEnd"/>
      <w:r w:rsidRPr="00CE569A">
        <w:rPr>
          <w:sz w:val="20"/>
          <w:szCs w:val="20"/>
          <w:lang w:val="en-ID"/>
        </w:rPr>
        <w:t xml:space="preserve"> </w:t>
      </w:r>
      <w:proofErr w:type="spellStart"/>
      <w:r w:rsidRPr="00CE569A">
        <w:rPr>
          <w:sz w:val="20"/>
          <w:szCs w:val="20"/>
          <w:lang w:val="en-ID"/>
        </w:rPr>
        <w:t>tercakup</w:t>
      </w:r>
      <w:proofErr w:type="spellEnd"/>
      <w:r w:rsidRPr="00CE569A">
        <w:rPr>
          <w:sz w:val="20"/>
          <w:szCs w:val="20"/>
          <w:lang w:val="en-ID"/>
        </w:rPr>
        <w:t xml:space="preserve"> </w:t>
      </w:r>
      <w:proofErr w:type="spellStart"/>
      <w:r w:rsidRPr="00CE569A">
        <w:rPr>
          <w:sz w:val="20"/>
          <w:szCs w:val="20"/>
          <w:lang w:val="en-ID"/>
        </w:rPr>
        <w:t>dalam</w:t>
      </w:r>
      <w:proofErr w:type="spellEnd"/>
      <w:r w:rsidRPr="00CE569A">
        <w:rPr>
          <w:sz w:val="20"/>
          <w:szCs w:val="20"/>
          <w:lang w:val="en-ID"/>
        </w:rPr>
        <w:t xml:space="preserve"> model </w:t>
      </w:r>
      <w:proofErr w:type="spellStart"/>
      <w:r w:rsidRPr="00CE569A">
        <w:rPr>
          <w:sz w:val="20"/>
          <w:szCs w:val="20"/>
          <w:lang w:val="en-ID"/>
        </w:rPr>
        <w:t>penelitian</w:t>
      </w:r>
      <w:proofErr w:type="spellEnd"/>
      <w:r w:rsidRPr="00CE569A">
        <w:rPr>
          <w:sz w:val="20"/>
          <w:szCs w:val="20"/>
          <w:lang w:val="en-ID"/>
        </w:rPr>
        <w:t xml:space="preserve"> </w:t>
      </w:r>
      <w:proofErr w:type="spellStart"/>
      <w:r w:rsidRPr="00CE569A">
        <w:rPr>
          <w:sz w:val="20"/>
          <w:szCs w:val="20"/>
          <w:lang w:val="en-ID"/>
        </w:rPr>
        <w:t>ini</w:t>
      </w:r>
      <w:proofErr w:type="spellEnd"/>
      <w:r w:rsidRPr="00CE569A">
        <w:rPr>
          <w:sz w:val="20"/>
          <w:szCs w:val="20"/>
          <w:lang w:val="en-ID"/>
        </w:rPr>
        <w:t xml:space="preserve">. </w:t>
      </w:r>
      <w:proofErr w:type="spellStart"/>
      <w:r w:rsidRPr="00CE569A">
        <w:rPr>
          <w:sz w:val="20"/>
          <w:szCs w:val="20"/>
          <w:lang w:val="en-ID"/>
        </w:rPr>
        <w:t>Temuan</w:t>
      </w:r>
      <w:proofErr w:type="spellEnd"/>
      <w:r w:rsidRPr="00CE569A">
        <w:rPr>
          <w:sz w:val="20"/>
          <w:szCs w:val="20"/>
          <w:lang w:val="en-ID"/>
        </w:rPr>
        <w:t xml:space="preserve"> </w:t>
      </w:r>
      <w:proofErr w:type="spellStart"/>
      <w:r w:rsidRPr="00CE569A">
        <w:rPr>
          <w:sz w:val="20"/>
          <w:szCs w:val="20"/>
          <w:lang w:val="en-ID"/>
        </w:rPr>
        <w:t>ini</w:t>
      </w:r>
      <w:proofErr w:type="spellEnd"/>
      <w:r w:rsidRPr="00CE569A">
        <w:rPr>
          <w:sz w:val="20"/>
          <w:szCs w:val="20"/>
          <w:lang w:val="en-ID"/>
        </w:rPr>
        <w:t xml:space="preserve"> </w:t>
      </w:r>
      <w:proofErr w:type="spellStart"/>
      <w:r w:rsidRPr="00CE569A">
        <w:rPr>
          <w:sz w:val="20"/>
          <w:szCs w:val="20"/>
          <w:lang w:val="en-ID"/>
        </w:rPr>
        <w:t>mengindikasikan</w:t>
      </w:r>
      <w:proofErr w:type="spellEnd"/>
      <w:r w:rsidRPr="00CE569A">
        <w:rPr>
          <w:sz w:val="20"/>
          <w:szCs w:val="20"/>
          <w:lang w:val="en-ID"/>
        </w:rPr>
        <w:t xml:space="preserve"> </w:t>
      </w:r>
      <w:proofErr w:type="spellStart"/>
      <w:r w:rsidRPr="00CE569A">
        <w:rPr>
          <w:sz w:val="20"/>
          <w:szCs w:val="20"/>
          <w:lang w:val="en-ID"/>
        </w:rPr>
        <w:t>bahwa</w:t>
      </w:r>
      <w:proofErr w:type="spellEnd"/>
      <w:r w:rsidRPr="00CE569A">
        <w:rPr>
          <w:sz w:val="20"/>
          <w:szCs w:val="20"/>
          <w:lang w:val="en-ID"/>
        </w:rPr>
        <w:t xml:space="preserve"> </w:t>
      </w:r>
      <w:proofErr w:type="spellStart"/>
      <w:r w:rsidRPr="00CE569A">
        <w:rPr>
          <w:sz w:val="20"/>
          <w:szCs w:val="20"/>
          <w:lang w:val="en-ID"/>
        </w:rPr>
        <w:t>peningkatan</w:t>
      </w:r>
      <w:proofErr w:type="spellEnd"/>
      <w:r w:rsidRPr="00CE569A">
        <w:rPr>
          <w:sz w:val="20"/>
          <w:szCs w:val="20"/>
          <w:lang w:val="en-ID"/>
        </w:rPr>
        <w:t xml:space="preserve"> </w:t>
      </w:r>
      <w:proofErr w:type="spellStart"/>
      <w:r w:rsidRPr="00CE569A">
        <w:rPr>
          <w:sz w:val="20"/>
          <w:szCs w:val="20"/>
          <w:lang w:val="en-ID"/>
        </w:rPr>
        <w:t>skor</w:t>
      </w:r>
      <w:proofErr w:type="spellEnd"/>
      <w:r w:rsidRPr="00CE569A">
        <w:rPr>
          <w:sz w:val="20"/>
          <w:szCs w:val="20"/>
          <w:lang w:val="en-ID"/>
        </w:rPr>
        <w:t xml:space="preserve"> total GSCM </w:t>
      </w:r>
      <w:proofErr w:type="spellStart"/>
      <w:r w:rsidRPr="00CE569A">
        <w:rPr>
          <w:sz w:val="20"/>
          <w:szCs w:val="20"/>
          <w:lang w:val="en-ID"/>
        </w:rPr>
        <w:t>secara</w:t>
      </w:r>
      <w:proofErr w:type="spellEnd"/>
      <w:r w:rsidRPr="00CE569A">
        <w:rPr>
          <w:sz w:val="20"/>
          <w:szCs w:val="20"/>
          <w:lang w:val="en-ID"/>
        </w:rPr>
        <w:t xml:space="preserve"> </w:t>
      </w:r>
      <w:proofErr w:type="spellStart"/>
      <w:r w:rsidRPr="00CE569A">
        <w:rPr>
          <w:sz w:val="20"/>
          <w:szCs w:val="20"/>
          <w:lang w:val="en-ID"/>
        </w:rPr>
        <w:t>langsung</w:t>
      </w:r>
      <w:proofErr w:type="spellEnd"/>
      <w:r w:rsidRPr="00CE569A">
        <w:rPr>
          <w:sz w:val="20"/>
          <w:szCs w:val="20"/>
          <w:lang w:val="en-ID"/>
        </w:rPr>
        <w:t xml:space="preserve"> </w:t>
      </w:r>
      <w:proofErr w:type="spellStart"/>
      <w:r w:rsidRPr="00CE569A">
        <w:rPr>
          <w:sz w:val="20"/>
          <w:szCs w:val="20"/>
          <w:lang w:val="en-ID"/>
        </w:rPr>
        <w:t>berkorelasi</w:t>
      </w:r>
      <w:proofErr w:type="spellEnd"/>
      <w:r w:rsidRPr="00CE569A">
        <w:rPr>
          <w:sz w:val="20"/>
          <w:szCs w:val="20"/>
          <w:lang w:val="en-ID"/>
        </w:rPr>
        <w:t xml:space="preserve"> </w:t>
      </w:r>
      <w:proofErr w:type="spellStart"/>
      <w:r w:rsidRPr="00CE569A">
        <w:rPr>
          <w:sz w:val="20"/>
          <w:szCs w:val="20"/>
          <w:lang w:val="en-ID"/>
        </w:rPr>
        <w:t>dengan</w:t>
      </w:r>
      <w:proofErr w:type="spellEnd"/>
      <w:r w:rsidRPr="00CE569A">
        <w:rPr>
          <w:sz w:val="20"/>
          <w:szCs w:val="20"/>
          <w:lang w:val="en-ID"/>
        </w:rPr>
        <w:t xml:space="preserve"> </w:t>
      </w:r>
      <w:proofErr w:type="spellStart"/>
      <w:r w:rsidRPr="00CE569A">
        <w:rPr>
          <w:sz w:val="20"/>
          <w:szCs w:val="20"/>
          <w:lang w:val="en-ID"/>
        </w:rPr>
        <w:t>peningkatan</w:t>
      </w:r>
      <w:proofErr w:type="spellEnd"/>
      <w:r w:rsidRPr="00CE569A">
        <w:rPr>
          <w:sz w:val="20"/>
          <w:szCs w:val="20"/>
          <w:lang w:val="en-ID"/>
        </w:rPr>
        <w:t xml:space="preserve"> </w:t>
      </w:r>
      <w:proofErr w:type="spellStart"/>
      <w:r w:rsidRPr="00CE569A">
        <w:rPr>
          <w:sz w:val="20"/>
          <w:szCs w:val="20"/>
          <w:lang w:val="en-ID"/>
        </w:rPr>
        <w:t>skor</w:t>
      </w:r>
      <w:proofErr w:type="spellEnd"/>
      <w:r w:rsidRPr="00CE569A">
        <w:rPr>
          <w:sz w:val="20"/>
          <w:szCs w:val="20"/>
          <w:lang w:val="en-ID"/>
        </w:rPr>
        <w:t xml:space="preserve"> </w:t>
      </w:r>
      <w:proofErr w:type="spellStart"/>
      <w:r w:rsidRPr="00CE569A">
        <w:rPr>
          <w:sz w:val="20"/>
          <w:szCs w:val="20"/>
          <w:lang w:val="en-ID"/>
        </w:rPr>
        <w:t>kinerja</w:t>
      </w:r>
      <w:proofErr w:type="spellEnd"/>
      <w:r w:rsidRPr="00CE569A">
        <w:rPr>
          <w:sz w:val="20"/>
          <w:szCs w:val="20"/>
          <w:lang w:val="en-ID"/>
        </w:rPr>
        <w:t xml:space="preserve"> </w:t>
      </w:r>
      <w:proofErr w:type="spellStart"/>
      <w:r w:rsidRPr="00CE569A">
        <w:rPr>
          <w:sz w:val="20"/>
          <w:szCs w:val="20"/>
          <w:lang w:val="en-ID"/>
        </w:rPr>
        <w:t>lingkungan</w:t>
      </w:r>
      <w:proofErr w:type="spellEnd"/>
      <w:r w:rsidRPr="00CE569A">
        <w:rPr>
          <w:sz w:val="20"/>
          <w:szCs w:val="20"/>
          <w:lang w:val="en-ID"/>
        </w:rPr>
        <w:t xml:space="preserve">. Uji F </w:t>
      </w:r>
      <w:proofErr w:type="spellStart"/>
      <w:r w:rsidRPr="00CE569A">
        <w:rPr>
          <w:sz w:val="20"/>
          <w:szCs w:val="20"/>
          <w:lang w:val="en-ID"/>
        </w:rPr>
        <w:t>menghasilkan</w:t>
      </w:r>
      <w:proofErr w:type="spellEnd"/>
      <w:r w:rsidRPr="00CE569A">
        <w:rPr>
          <w:sz w:val="20"/>
          <w:szCs w:val="20"/>
          <w:lang w:val="en-ID"/>
        </w:rPr>
        <w:t xml:space="preserve"> </w:t>
      </w:r>
      <w:proofErr w:type="spellStart"/>
      <w:r w:rsidRPr="00CE569A">
        <w:rPr>
          <w:sz w:val="20"/>
          <w:szCs w:val="20"/>
          <w:lang w:val="en-ID"/>
        </w:rPr>
        <w:t>nilai</w:t>
      </w:r>
      <w:proofErr w:type="spellEnd"/>
      <w:r w:rsidRPr="00CE569A">
        <w:rPr>
          <w:sz w:val="20"/>
          <w:szCs w:val="20"/>
          <w:lang w:val="en-ID"/>
        </w:rPr>
        <w:t xml:space="preserve"> yang sangat </w:t>
      </w:r>
      <w:proofErr w:type="spellStart"/>
      <w:r w:rsidRPr="00CE569A">
        <w:rPr>
          <w:sz w:val="20"/>
          <w:szCs w:val="20"/>
          <w:lang w:val="en-ID"/>
        </w:rPr>
        <w:t>signifikan</w:t>
      </w:r>
      <w:proofErr w:type="spellEnd"/>
      <w:r w:rsidRPr="00CE569A">
        <w:rPr>
          <w:sz w:val="20"/>
          <w:szCs w:val="20"/>
          <w:lang w:val="en-ID"/>
        </w:rPr>
        <w:t xml:space="preserve"> (p &lt; 0,001), </w:t>
      </w:r>
      <w:proofErr w:type="spellStart"/>
      <w:r w:rsidRPr="00CE569A">
        <w:rPr>
          <w:sz w:val="20"/>
          <w:szCs w:val="20"/>
          <w:lang w:val="en-ID"/>
        </w:rPr>
        <w:t>sehingga</w:t>
      </w:r>
      <w:proofErr w:type="spellEnd"/>
      <w:r w:rsidRPr="00CE569A">
        <w:rPr>
          <w:sz w:val="20"/>
          <w:szCs w:val="20"/>
          <w:lang w:val="en-ID"/>
        </w:rPr>
        <w:t xml:space="preserve"> model </w:t>
      </w:r>
      <w:proofErr w:type="spellStart"/>
      <w:r w:rsidRPr="00CE569A">
        <w:rPr>
          <w:sz w:val="20"/>
          <w:szCs w:val="20"/>
          <w:lang w:val="en-ID"/>
        </w:rPr>
        <w:t>regresi</w:t>
      </w:r>
      <w:proofErr w:type="spellEnd"/>
      <w:r w:rsidRPr="00CE569A">
        <w:rPr>
          <w:sz w:val="20"/>
          <w:szCs w:val="20"/>
          <w:lang w:val="en-ID"/>
        </w:rPr>
        <w:t xml:space="preserve"> yang </w:t>
      </w:r>
      <w:proofErr w:type="spellStart"/>
      <w:r w:rsidRPr="00CE569A">
        <w:rPr>
          <w:sz w:val="20"/>
          <w:szCs w:val="20"/>
          <w:lang w:val="en-ID"/>
        </w:rPr>
        <w:t>digunakan</w:t>
      </w:r>
      <w:proofErr w:type="spellEnd"/>
      <w:r w:rsidRPr="00CE569A">
        <w:rPr>
          <w:sz w:val="20"/>
          <w:szCs w:val="20"/>
          <w:lang w:val="en-ID"/>
        </w:rPr>
        <w:t xml:space="preserve"> </w:t>
      </w:r>
      <w:proofErr w:type="spellStart"/>
      <w:r w:rsidRPr="00CE569A">
        <w:rPr>
          <w:sz w:val="20"/>
          <w:szCs w:val="20"/>
          <w:lang w:val="en-ID"/>
        </w:rPr>
        <w:t>dinilai</w:t>
      </w:r>
      <w:proofErr w:type="spellEnd"/>
      <w:r w:rsidRPr="00CE569A">
        <w:rPr>
          <w:sz w:val="20"/>
          <w:szCs w:val="20"/>
          <w:lang w:val="en-ID"/>
        </w:rPr>
        <w:t xml:space="preserve"> valid dan </w:t>
      </w:r>
      <w:proofErr w:type="spellStart"/>
      <w:r w:rsidRPr="00CE569A">
        <w:rPr>
          <w:sz w:val="20"/>
          <w:szCs w:val="20"/>
          <w:lang w:val="en-ID"/>
        </w:rPr>
        <w:t>layak</w:t>
      </w:r>
      <w:proofErr w:type="spellEnd"/>
      <w:r w:rsidRPr="00CE569A">
        <w:rPr>
          <w:sz w:val="20"/>
          <w:szCs w:val="20"/>
          <w:lang w:val="en-ID"/>
        </w:rPr>
        <w:t xml:space="preserve"> </w:t>
      </w:r>
      <w:proofErr w:type="spellStart"/>
      <w:r w:rsidRPr="00CE569A">
        <w:rPr>
          <w:sz w:val="20"/>
          <w:szCs w:val="20"/>
          <w:lang w:val="en-ID"/>
        </w:rPr>
        <w:t>untuk</w:t>
      </w:r>
      <w:proofErr w:type="spellEnd"/>
      <w:r w:rsidRPr="00CE569A">
        <w:rPr>
          <w:sz w:val="20"/>
          <w:szCs w:val="20"/>
          <w:lang w:val="en-ID"/>
        </w:rPr>
        <w:t xml:space="preserve"> </w:t>
      </w:r>
      <w:proofErr w:type="spellStart"/>
      <w:r w:rsidRPr="00CE569A">
        <w:rPr>
          <w:sz w:val="20"/>
          <w:szCs w:val="20"/>
          <w:lang w:val="en-ID"/>
        </w:rPr>
        <w:t>dijadikan</w:t>
      </w:r>
      <w:proofErr w:type="spellEnd"/>
      <w:r w:rsidRPr="00CE569A">
        <w:rPr>
          <w:sz w:val="20"/>
          <w:szCs w:val="20"/>
          <w:lang w:val="en-ID"/>
        </w:rPr>
        <w:t xml:space="preserve"> </w:t>
      </w:r>
      <w:proofErr w:type="spellStart"/>
      <w:r w:rsidRPr="00CE569A">
        <w:rPr>
          <w:sz w:val="20"/>
          <w:szCs w:val="20"/>
          <w:lang w:val="en-ID"/>
        </w:rPr>
        <w:t>dasar</w:t>
      </w:r>
      <w:proofErr w:type="spellEnd"/>
      <w:r w:rsidRPr="00CE569A">
        <w:rPr>
          <w:sz w:val="20"/>
          <w:szCs w:val="20"/>
          <w:lang w:val="en-ID"/>
        </w:rPr>
        <w:t xml:space="preserve"> </w:t>
      </w:r>
      <w:proofErr w:type="spellStart"/>
      <w:r w:rsidRPr="00CE569A">
        <w:rPr>
          <w:sz w:val="20"/>
          <w:szCs w:val="20"/>
          <w:lang w:val="en-ID"/>
        </w:rPr>
        <w:t>analisis</w:t>
      </w:r>
      <w:proofErr w:type="spellEnd"/>
      <w:r w:rsidRPr="00CE569A">
        <w:rPr>
          <w:sz w:val="20"/>
          <w:szCs w:val="20"/>
          <w:lang w:val="en-ID"/>
        </w:rPr>
        <w:t xml:space="preserve">. </w:t>
      </w:r>
      <w:proofErr w:type="spellStart"/>
      <w:r w:rsidRPr="00CE569A">
        <w:rPr>
          <w:sz w:val="20"/>
          <w:szCs w:val="20"/>
          <w:lang w:val="en-ID"/>
        </w:rPr>
        <w:t>Dengan</w:t>
      </w:r>
      <w:proofErr w:type="spellEnd"/>
      <w:r w:rsidRPr="00CE569A">
        <w:rPr>
          <w:sz w:val="20"/>
          <w:szCs w:val="20"/>
          <w:lang w:val="en-ID"/>
        </w:rPr>
        <w:t xml:space="preserve"> </w:t>
      </w:r>
      <w:proofErr w:type="spellStart"/>
      <w:r w:rsidRPr="00CE569A">
        <w:rPr>
          <w:sz w:val="20"/>
          <w:szCs w:val="20"/>
          <w:lang w:val="en-ID"/>
        </w:rPr>
        <w:t>demikian</w:t>
      </w:r>
      <w:proofErr w:type="spellEnd"/>
      <w:r w:rsidRPr="00CE569A">
        <w:rPr>
          <w:sz w:val="20"/>
          <w:szCs w:val="20"/>
          <w:lang w:val="en-ID"/>
        </w:rPr>
        <w:t xml:space="preserve">, model </w:t>
      </w:r>
      <w:proofErr w:type="spellStart"/>
      <w:r w:rsidRPr="00CE569A">
        <w:rPr>
          <w:sz w:val="20"/>
          <w:szCs w:val="20"/>
          <w:lang w:val="en-ID"/>
        </w:rPr>
        <w:t>regresi</w:t>
      </w:r>
      <w:proofErr w:type="spellEnd"/>
      <w:r w:rsidRPr="00CE569A">
        <w:rPr>
          <w:sz w:val="20"/>
          <w:szCs w:val="20"/>
          <w:lang w:val="en-ID"/>
        </w:rPr>
        <w:t xml:space="preserve"> </w:t>
      </w:r>
      <w:proofErr w:type="spellStart"/>
      <w:r w:rsidRPr="00CE569A">
        <w:rPr>
          <w:sz w:val="20"/>
          <w:szCs w:val="20"/>
          <w:lang w:val="en-ID"/>
        </w:rPr>
        <w:t>berganda</w:t>
      </w:r>
      <w:proofErr w:type="spellEnd"/>
      <w:r w:rsidRPr="00CE569A">
        <w:rPr>
          <w:sz w:val="20"/>
          <w:szCs w:val="20"/>
          <w:lang w:val="en-ID"/>
        </w:rPr>
        <w:t xml:space="preserve"> yang </w:t>
      </w:r>
      <w:proofErr w:type="spellStart"/>
      <w:r w:rsidRPr="00CE569A">
        <w:rPr>
          <w:sz w:val="20"/>
          <w:szCs w:val="20"/>
          <w:lang w:val="en-ID"/>
        </w:rPr>
        <w:t>dibangun</w:t>
      </w:r>
      <w:proofErr w:type="spellEnd"/>
      <w:r w:rsidRPr="00CE569A">
        <w:rPr>
          <w:sz w:val="20"/>
          <w:szCs w:val="20"/>
          <w:lang w:val="en-ID"/>
        </w:rPr>
        <w:t xml:space="preserve"> </w:t>
      </w:r>
      <w:proofErr w:type="spellStart"/>
      <w:r w:rsidRPr="00CE569A">
        <w:rPr>
          <w:sz w:val="20"/>
          <w:szCs w:val="20"/>
          <w:lang w:val="en-ID"/>
        </w:rPr>
        <w:t>mampu</w:t>
      </w:r>
      <w:proofErr w:type="spellEnd"/>
      <w:r w:rsidRPr="00CE569A">
        <w:rPr>
          <w:sz w:val="20"/>
          <w:szCs w:val="20"/>
          <w:lang w:val="en-ID"/>
        </w:rPr>
        <w:t xml:space="preserve"> </w:t>
      </w:r>
      <w:proofErr w:type="spellStart"/>
      <w:r w:rsidRPr="00CE569A">
        <w:rPr>
          <w:sz w:val="20"/>
          <w:szCs w:val="20"/>
          <w:lang w:val="en-ID"/>
        </w:rPr>
        <w:t>memberikan</w:t>
      </w:r>
      <w:proofErr w:type="spellEnd"/>
      <w:r w:rsidRPr="00CE569A">
        <w:rPr>
          <w:sz w:val="20"/>
          <w:szCs w:val="20"/>
          <w:lang w:val="en-ID"/>
        </w:rPr>
        <w:t xml:space="preserve"> </w:t>
      </w:r>
      <w:proofErr w:type="spellStart"/>
      <w:r w:rsidRPr="00CE569A">
        <w:rPr>
          <w:sz w:val="20"/>
          <w:szCs w:val="20"/>
          <w:lang w:val="en-ID"/>
        </w:rPr>
        <w:t>gambaran</w:t>
      </w:r>
      <w:proofErr w:type="spellEnd"/>
      <w:r w:rsidRPr="00CE569A">
        <w:rPr>
          <w:sz w:val="20"/>
          <w:szCs w:val="20"/>
          <w:lang w:val="en-ID"/>
        </w:rPr>
        <w:t xml:space="preserve"> yang </w:t>
      </w:r>
      <w:proofErr w:type="spellStart"/>
      <w:r w:rsidRPr="00CE569A">
        <w:rPr>
          <w:sz w:val="20"/>
          <w:szCs w:val="20"/>
          <w:lang w:val="en-ID"/>
        </w:rPr>
        <w:t>cukup</w:t>
      </w:r>
      <w:proofErr w:type="spellEnd"/>
      <w:r w:rsidRPr="00CE569A">
        <w:rPr>
          <w:sz w:val="20"/>
          <w:szCs w:val="20"/>
          <w:lang w:val="en-ID"/>
        </w:rPr>
        <w:t xml:space="preserve"> </w:t>
      </w:r>
      <w:proofErr w:type="spellStart"/>
      <w:r w:rsidRPr="00CE569A">
        <w:rPr>
          <w:sz w:val="20"/>
          <w:szCs w:val="20"/>
          <w:lang w:val="en-ID"/>
        </w:rPr>
        <w:t>akurat</w:t>
      </w:r>
      <w:proofErr w:type="spellEnd"/>
      <w:r w:rsidRPr="00CE569A">
        <w:rPr>
          <w:sz w:val="20"/>
          <w:szCs w:val="20"/>
          <w:lang w:val="en-ID"/>
        </w:rPr>
        <w:t xml:space="preserve"> </w:t>
      </w:r>
      <w:proofErr w:type="spellStart"/>
      <w:r w:rsidRPr="00CE569A">
        <w:rPr>
          <w:sz w:val="20"/>
          <w:szCs w:val="20"/>
          <w:lang w:val="en-ID"/>
        </w:rPr>
        <w:t>mengenai</w:t>
      </w:r>
      <w:proofErr w:type="spellEnd"/>
      <w:r w:rsidRPr="00CE569A">
        <w:rPr>
          <w:sz w:val="20"/>
          <w:szCs w:val="20"/>
          <w:lang w:val="en-ID"/>
        </w:rPr>
        <w:t xml:space="preserve"> </w:t>
      </w:r>
      <w:proofErr w:type="spellStart"/>
      <w:r w:rsidRPr="00CE569A">
        <w:rPr>
          <w:sz w:val="20"/>
          <w:szCs w:val="20"/>
          <w:lang w:val="en-ID"/>
        </w:rPr>
        <w:t>hubungan</w:t>
      </w:r>
      <w:proofErr w:type="spellEnd"/>
      <w:r w:rsidRPr="00CE569A">
        <w:rPr>
          <w:sz w:val="20"/>
          <w:szCs w:val="20"/>
          <w:lang w:val="en-ID"/>
        </w:rPr>
        <w:t xml:space="preserve"> </w:t>
      </w:r>
      <w:proofErr w:type="spellStart"/>
      <w:r w:rsidRPr="00CE569A">
        <w:rPr>
          <w:sz w:val="20"/>
          <w:szCs w:val="20"/>
          <w:lang w:val="en-ID"/>
        </w:rPr>
        <w:t>antara</w:t>
      </w:r>
      <w:proofErr w:type="spellEnd"/>
      <w:r w:rsidRPr="00CE569A">
        <w:rPr>
          <w:sz w:val="20"/>
          <w:szCs w:val="20"/>
          <w:lang w:val="en-ID"/>
        </w:rPr>
        <w:t xml:space="preserve"> </w:t>
      </w:r>
      <w:proofErr w:type="spellStart"/>
      <w:r w:rsidRPr="00CE569A">
        <w:rPr>
          <w:sz w:val="20"/>
          <w:szCs w:val="20"/>
          <w:lang w:val="en-ID"/>
        </w:rPr>
        <w:t>penerapan</w:t>
      </w:r>
      <w:proofErr w:type="spellEnd"/>
      <w:r w:rsidRPr="00CE569A">
        <w:rPr>
          <w:sz w:val="20"/>
          <w:szCs w:val="20"/>
          <w:lang w:val="en-ID"/>
        </w:rPr>
        <w:t xml:space="preserve"> GSCM </w:t>
      </w:r>
      <w:proofErr w:type="spellStart"/>
      <w:r w:rsidRPr="00CE569A">
        <w:rPr>
          <w:sz w:val="20"/>
          <w:szCs w:val="20"/>
          <w:lang w:val="en-ID"/>
        </w:rPr>
        <w:t>secara</w:t>
      </w:r>
      <w:proofErr w:type="spellEnd"/>
      <w:r w:rsidRPr="00CE569A">
        <w:rPr>
          <w:sz w:val="20"/>
          <w:szCs w:val="20"/>
          <w:lang w:val="en-ID"/>
        </w:rPr>
        <w:t xml:space="preserve"> </w:t>
      </w:r>
      <w:proofErr w:type="spellStart"/>
      <w:r w:rsidRPr="00CE569A">
        <w:rPr>
          <w:sz w:val="20"/>
          <w:szCs w:val="20"/>
          <w:lang w:val="en-ID"/>
        </w:rPr>
        <w:t>menyeluruh</w:t>
      </w:r>
      <w:proofErr w:type="spellEnd"/>
      <w:r w:rsidRPr="00CE569A">
        <w:rPr>
          <w:sz w:val="20"/>
          <w:szCs w:val="20"/>
          <w:lang w:val="en-ID"/>
        </w:rPr>
        <w:t xml:space="preserve"> dan </w:t>
      </w:r>
      <w:proofErr w:type="spellStart"/>
      <w:r w:rsidRPr="00CE569A">
        <w:rPr>
          <w:sz w:val="20"/>
          <w:szCs w:val="20"/>
          <w:lang w:val="en-ID"/>
        </w:rPr>
        <w:t>pencapaian</w:t>
      </w:r>
      <w:proofErr w:type="spellEnd"/>
      <w:r w:rsidRPr="00CE569A">
        <w:rPr>
          <w:sz w:val="20"/>
          <w:szCs w:val="20"/>
          <w:lang w:val="en-ID"/>
        </w:rPr>
        <w:t xml:space="preserve"> </w:t>
      </w:r>
      <w:proofErr w:type="spellStart"/>
      <w:r w:rsidRPr="00CE569A">
        <w:rPr>
          <w:sz w:val="20"/>
          <w:szCs w:val="20"/>
          <w:lang w:val="en-ID"/>
        </w:rPr>
        <w:t>kinerja</w:t>
      </w:r>
      <w:proofErr w:type="spellEnd"/>
      <w:r w:rsidRPr="00CE569A">
        <w:rPr>
          <w:sz w:val="20"/>
          <w:szCs w:val="20"/>
          <w:lang w:val="en-ID"/>
        </w:rPr>
        <w:t xml:space="preserve"> </w:t>
      </w:r>
      <w:proofErr w:type="spellStart"/>
      <w:r w:rsidRPr="00CE569A">
        <w:rPr>
          <w:sz w:val="20"/>
          <w:szCs w:val="20"/>
          <w:lang w:val="en-ID"/>
        </w:rPr>
        <w:t>lingkungan</w:t>
      </w:r>
      <w:proofErr w:type="spellEnd"/>
      <w:r w:rsidRPr="00CE569A">
        <w:rPr>
          <w:sz w:val="20"/>
          <w:szCs w:val="20"/>
          <w:lang w:val="en-ID"/>
        </w:rPr>
        <w:t xml:space="preserve"> UMKM. Hasil </w:t>
      </w:r>
      <w:proofErr w:type="spellStart"/>
      <w:r w:rsidRPr="00CE569A">
        <w:rPr>
          <w:sz w:val="20"/>
          <w:szCs w:val="20"/>
          <w:lang w:val="en-ID"/>
        </w:rPr>
        <w:t>ini</w:t>
      </w:r>
      <w:proofErr w:type="spellEnd"/>
      <w:r w:rsidRPr="00CE569A">
        <w:rPr>
          <w:sz w:val="20"/>
          <w:szCs w:val="20"/>
          <w:lang w:val="en-ID"/>
        </w:rPr>
        <w:t xml:space="preserve"> </w:t>
      </w:r>
      <w:proofErr w:type="spellStart"/>
      <w:r w:rsidRPr="00CE569A">
        <w:rPr>
          <w:sz w:val="20"/>
          <w:szCs w:val="20"/>
          <w:lang w:val="en-ID"/>
        </w:rPr>
        <w:t>memperkuat</w:t>
      </w:r>
      <w:proofErr w:type="spellEnd"/>
      <w:r w:rsidRPr="00CE569A">
        <w:rPr>
          <w:sz w:val="20"/>
          <w:szCs w:val="20"/>
          <w:lang w:val="en-ID"/>
        </w:rPr>
        <w:t xml:space="preserve"> </w:t>
      </w:r>
      <w:proofErr w:type="spellStart"/>
      <w:r w:rsidRPr="00CE569A">
        <w:rPr>
          <w:sz w:val="20"/>
          <w:szCs w:val="20"/>
          <w:lang w:val="en-ID"/>
        </w:rPr>
        <w:t>pentingnya</w:t>
      </w:r>
      <w:proofErr w:type="spellEnd"/>
      <w:r w:rsidRPr="00CE569A">
        <w:rPr>
          <w:sz w:val="20"/>
          <w:szCs w:val="20"/>
          <w:lang w:val="en-ID"/>
        </w:rPr>
        <w:t xml:space="preserve"> </w:t>
      </w:r>
      <w:proofErr w:type="spellStart"/>
      <w:r w:rsidRPr="00CE569A">
        <w:rPr>
          <w:sz w:val="20"/>
          <w:szCs w:val="20"/>
          <w:lang w:val="en-ID"/>
        </w:rPr>
        <w:t>pendekatan</w:t>
      </w:r>
      <w:proofErr w:type="spellEnd"/>
      <w:r w:rsidRPr="00CE569A">
        <w:rPr>
          <w:sz w:val="20"/>
          <w:szCs w:val="20"/>
          <w:lang w:val="en-ID"/>
        </w:rPr>
        <w:t xml:space="preserve"> </w:t>
      </w:r>
      <w:proofErr w:type="spellStart"/>
      <w:r w:rsidRPr="00CE569A">
        <w:rPr>
          <w:sz w:val="20"/>
          <w:szCs w:val="20"/>
          <w:lang w:val="en-ID"/>
        </w:rPr>
        <w:t>terintegrasi</w:t>
      </w:r>
      <w:proofErr w:type="spellEnd"/>
      <w:r w:rsidRPr="00CE569A">
        <w:rPr>
          <w:sz w:val="20"/>
          <w:szCs w:val="20"/>
          <w:lang w:val="en-ID"/>
        </w:rPr>
        <w:t xml:space="preserve"> </w:t>
      </w:r>
      <w:proofErr w:type="spellStart"/>
      <w:r w:rsidRPr="00CE569A">
        <w:rPr>
          <w:sz w:val="20"/>
          <w:szCs w:val="20"/>
          <w:lang w:val="en-ID"/>
        </w:rPr>
        <w:t>dalam</w:t>
      </w:r>
      <w:proofErr w:type="spellEnd"/>
      <w:r w:rsidRPr="00CE569A">
        <w:rPr>
          <w:sz w:val="20"/>
          <w:szCs w:val="20"/>
          <w:lang w:val="en-ID"/>
        </w:rPr>
        <w:t xml:space="preserve"> </w:t>
      </w:r>
      <w:proofErr w:type="spellStart"/>
      <w:r w:rsidRPr="00CE569A">
        <w:rPr>
          <w:sz w:val="20"/>
          <w:szCs w:val="20"/>
          <w:lang w:val="en-ID"/>
        </w:rPr>
        <w:t>pengelolaan</w:t>
      </w:r>
      <w:proofErr w:type="spellEnd"/>
      <w:r w:rsidRPr="00CE569A">
        <w:rPr>
          <w:sz w:val="20"/>
          <w:szCs w:val="20"/>
          <w:lang w:val="en-ID"/>
        </w:rPr>
        <w:t xml:space="preserve"> </w:t>
      </w:r>
      <w:proofErr w:type="spellStart"/>
      <w:r w:rsidRPr="00CE569A">
        <w:rPr>
          <w:sz w:val="20"/>
          <w:szCs w:val="20"/>
          <w:lang w:val="en-ID"/>
        </w:rPr>
        <w:t>rantai</w:t>
      </w:r>
      <w:proofErr w:type="spellEnd"/>
      <w:r w:rsidRPr="00CE569A">
        <w:rPr>
          <w:sz w:val="20"/>
          <w:szCs w:val="20"/>
          <w:lang w:val="en-ID"/>
        </w:rPr>
        <w:t xml:space="preserve"> </w:t>
      </w:r>
      <w:proofErr w:type="spellStart"/>
      <w:r w:rsidRPr="00CE569A">
        <w:rPr>
          <w:sz w:val="20"/>
          <w:szCs w:val="20"/>
          <w:lang w:val="en-ID"/>
        </w:rPr>
        <w:t>pasok</w:t>
      </w:r>
      <w:proofErr w:type="spellEnd"/>
      <w:r w:rsidRPr="00CE569A">
        <w:rPr>
          <w:sz w:val="20"/>
          <w:szCs w:val="20"/>
          <w:lang w:val="en-ID"/>
        </w:rPr>
        <w:t xml:space="preserve"> yang </w:t>
      </w:r>
      <w:proofErr w:type="spellStart"/>
      <w:r w:rsidRPr="00CE569A">
        <w:rPr>
          <w:sz w:val="20"/>
          <w:szCs w:val="20"/>
          <w:lang w:val="en-ID"/>
        </w:rPr>
        <w:t>berkelanjutan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bentuk</w:t>
      </w:r>
      <w:proofErr w:type="spellEnd"/>
      <w:r w:rsidRPr="00E55844">
        <w:rPr>
          <w:sz w:val="20"/>
          <w:szCs w:val="20"/>
        </w:rPr>
        <w:t xml:space="preserve"> model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berganda</w:t>
      </w:r>
      <w:proofErr w:type="spellEnd"/>
      <w:r w:rsidRPr="00E55844">
        <w:rPr>
          <w:sz w:val="20"/>
          <w:szCs w:val="20"/>
        </w:rPr>
        <w:t xml:space="preserve"> </w:t>
      </w:r>
      <w:proofErr w:type="spellStart"/>
      <w:r w:rsidRPr="00E55844">
        <w:rPr>
          <w:sz w:val="20"/>
          <w:szCs w:val="20"/>
        </w:rPr>
        <w:t>sebagai</w:t>
      </w:r>
      <w:proofErr w:type="spellEnd"/>
      <w:r w:rsidRPr="00E55844">
        <w:rPr>
          <w:sz w:val="20"/>
          <w:szCs w:val="20"/>
        </w:rPr>
        <w:t xml:space="preserve"> </w:t>
      </w:r>
      <w:proofErr w:type="spellStart"/>
      <w:r w:rsidRPr="00E55844">
        <w:rPr>
          <w:sz w:val="20"/>
          <w:szCs w:val="20"/>
        </w:rPr>
        <w:t>berikut</w:t>
      </w:r>
      <w:proofErr w:type="spellEnd"/>
      <w:r w:rsidRPr="00E55844">
        <w:rPr>
          <w:sz w:val="20"/>
          <w:szCs w:val="20"/>
        </w:rPr>
        <w:t>:</w:t>
      </w:r>
    </w:p>
    <w:p w14:paraId="41F60424" w14:textId="77777777" w:rsidR="00E55844" w:rsidRPr="00E55844" w:rsidRDefault="00E55844" w:rsidP="00E55844">
      <w:pPr>
        <w:ind w:firstLine="720"/>
        <w:jc w:val="both"/>
        <w:rPr>
          <w:sz w:val="20"/>
          <w:szCs w:val="20"/>
        </w:rPr>
      </w:pPr>
    </w:p>
    <w:p w14:paraId="1609BE9C" w14:textId="77777777" w:rsidR="00E55844" w:rsidRPr="00E55844" w:rsidRDefault="00E55844" w:rsidP="00E55844">
      <w:pPr>
        <w:jc w:val="center"/>
        <w:rPr>
          <w:sz w:val="20"/>
          <w:szCs w:val="20"/>
        </w:rPr>
      </w:pPr>
      <w:r w:rsidRPr="00E55844">
        <w:rPr>
          <w:sz w:val="20"/>
          <w:szCs w:val="20"/>
          <w:lang w:val="en-ID"/>
        </w:rPr>
        <w:t xml:space="preserve">Y </w:t>
      </w:r>
      <w:r w:rsidRPr="00E55844">
        <w:rPr>
          <w:sz w:val="20"/>
          <w:szCs w:val="20"/>
        </w:rPr>
        <w:t>=</w:t>
      </w:r>
      <w:r w:rsidRPr="00E55844">
        <w:rPr>
          <w:sz w:val="20"/>
          <w:szCs w:val="20"/>
          <w:lang w:val="en-ID"/>
        </w:rPr>
        <w:t xml:space="preserve"> X</w:t>
      </w:r>
      <w:r w:rsidRPr="00E55844">
        <w:rPr>
          <w:sz w:val="20"/>
          <w:szCs w:val="20"/>
          <w:vertAlign w:val="subscript"/>
          <w:lang w:val="en-ID"/>
        </w:rPr>
        <w:t>1</w:t>
      </w:r>
      <w:r w:rsidRPr="00E55844">
        <w:rPr>
          <w:sz w:val="20"/>
          <w:szCs w:val="20"/>
          <w:lang w:val="en-ID"/>
        </w:rPr>
        <w:t>+X</w:t>
      </w:r>
      <w:r w:rsidRPr="00E55844">
        <w:rPr>
          <w:sz w:val="20"/>
          <w:szCs w:val="20"/>
          <w:vertAlign w:val="subscript"/>
          <w:lang w:val="en-ID"/>
        </w:rPr>
        <w:t>2</w:t>
      </w:r>
      <w:r w:rsidRPr="00E55844">
        <w:rPr>
          <w:sz w:val="20"/>
          <w:szCs w:val="20"/>
          <w:lang w:val="en-ID"/>
        </w:rPr>
        <w:t>+X</w:t>
      </w:r>
      <w:r w:rsidRPr="00E55844">
        <w:rPr>
          <w:sz w:val="20"/>
          <w:szCs w:val="20"/>
          <w:vertAlign w:val="subscript"/>
          <w:lang w:val="en-ID"/>
        </w:rPr>
        <w:t>3</w:t>
      </w:r>
      <w:r w:rsidRPr="00E55844">
        <w:rPr>
          <w:sz w:val="20"/>
          <w:szCs w:val="20"/>
          <w:lang w:val="en-ID"/>
        </w:rPr>
        <w:t>+X</w:t>
      </w:r>
      <w:r w:rsidRPr="00E55844">
        <w:rPr>
          <w:sz w:val="20"/>
          <w:szCs w:val="20"/>
          <w:vertAlign w:val="subscript"/>
          <w:lang w:val="en-ID"/>
        </w:rPr>
        <w:t>4</w:t>
      </w:r>
      <w:r w:rsidRPr="00E55844">
        <w:rPr>
          <w:sz w:val="20"/>
          <w:szCs w:val="20"/>
          <w:lang w:val="en-ID"/>
        </w:rPr>
        <w:t>+X</w:t>
      </w:r>
      <w:r w:rsidRPr="00E55844">
        <w:rPr>
          <w:sz w:val="20"/>
          <w:szCs w:val="20"/>
          <w:vertAlign w:val="subscript"/>
          <w:lang w:val="en-ID"/>
        </w:rPr>
        <w:t>5</w:t>
      </w:r>
      <w:r w:rsidRPr="00E55844">
        <w:rPr>
          <w:sz w:val="20"/>
          <w:szCs w:val="20"/>
          <w:lang w:val="en-ID"/>
        </w:rPr>
        <w:t>+X</w:t>
      </w:r>
      <w:r w:rsidRPr="00E55844">
        <w:rPr>
          <w:sz w:val="20"/>
          <w:szCs w:val="20"/>
          <w:vertAlign w:val="subscript"/>
          <w:lang w:val="en-ID"/>
        </w:rPr>
        <w:t>6</w:t>
      </w:r>
      <w:r w:rsidRPr="00E55844">
        <w:rPr>
          <w:sz w:val="20"/>
          <w:szCs w:val="20"/>
        </w:rPr>
        <w:t>+e</w:t>
      </w:r>
    </w:p>
    <w:p w14:paraId="0EE21EDF" w14:textId="77777777" w:rsidR="00E55844" w:rsidRPr="00E55844" w:rsidRDefault="00E55844" w:rsidP="00E55844">
      <w:pPr>
        <w:jc w:val="center"/>
        <w:rPr>
          <w:sz w:val="20"/>
          <w:szCs w:val="20"/>
        </w:rPr>
      </w:pPr>
      <w:r w:rsidRPr="00E55844">
        <w:rPr>
          <w:sz w:val="20"/>
          <w:szCs w:val="20"/>
        </w:rPr>
        <w:t>Y = 2.517 + (-0.199X</w:t>
      </w:r>
      <w:r w:rsidRPr="00E55844">
        <w:rPr>
          <w:sz w:val="20"/>
          <w:szCs w:val="20"/>
          <w:vertAlign w:val="subscript"/>
        </w:rPr>
        <w:t>1</w:t>
      </w:r>
      <w:r w:rsidRPr="00E55844">
        <w:rPr>
          <w:sz w:val="20"/>
          <w:szCs w:val="20"/>
        </w:rPr>
        <w:t>) + 0.178X</w:t>
      </w:r>
      <w:r w:rsidRPr="00E55844">
        <w:rPr>
          <w:sz w:val="20"/>
          <w:szCs w:val="20"/>
          <w:vertAlign w:val="subscript"/>
        </w:rPr>
        <w:t>2</w:t>
      </w:r>
      <w:r w:rsidRPr="00E55844">
        <w:rPr>
          <w:sz w:val="20"/>
          <w:szCs w:val="20"/>
        </w:rPr>
        <w:t xml:space="preserve"> + 0.712X</w:t>
      </w:r>
      <w:r w:rsidRPr="00E55844">
        <w:rPr>
          <w:sz w:val="20"/>
          <w:szCs w:val="20"/>
          <w:vertAlign w:val="subscript"/>
        </w:rPr>
        <w:t>3</w:t>
      </w:r>
      <w:r w:rsidRPr="00E55844">
        <w:rPr>
          <w:sz w:val="20"/>
          <w:szCs w:val="20"/>
        </w:rPr>
        <w:t xml:space="preserve"> + (-0.303X</w:t>
      </w:r>
      <w:r w:rsidRPr="00E55844">
        <w:rPr>
          <w:sz w:val="20"/>
          <w:szCs w:val="20"/>
          <w:vertAlign w:val="subscript"/>
        </w:rPr>
        <w:t>4</w:t>
      </w:r>
      <w:r w:rsidRPr="00E55844">
        <w:rPr>
          <w:sz w:val="20"/>
          <w:szCs w:val="20"/>
        </w:rPr>
        <w:t>) + 0.250X</w:t>
      </w:r>
      <w:r w:rsidRPr="00E55844">
        <w:rPr>
          <w:sz w:val="20"/>
          <w:szCs w:val="20"/>
          <w:vertAlign w:val="subscript"/>
        </w:rPr>
        <w:t>5</w:t>
      </w:r>
      <w:r w:rsidRPr="00E55844">
        <w:rPr>
          <w:sz w:val="20"/>
          <w:szCs w:val="20"/>
        </w:rPr>
        <w:t xml:space="preserve"> + 0.439X</w:t>
      </w:r>
      <w:r w:rsidRPr="00E55844">
        <w:rPr>
          <w:sz w:val="20"/>
          <w:szCs w:val="20"/>
          <w:vertAlign w:val="subscript"/>
        </w:rPr>
        <w:t>6</w:t>
      </w:r>
      <w:r w:rsidRPr="00E55844">
        <w:rPr>
          <w:sz w:val="20"/>
          <w:szCs w:val="20"/>
        </w:rPr>
        <w:t xml:space="preserve"> + e</w:t>
      </w:r>
    </w:p>
    <w:p w14:paraId="5741C63C" w14:textId="77777777" w:rsidR="00E55844" w:rsidRDefault="00E55844" w:rsidP="00E55844">
      <w:pPr>
        <w:ind w:firstLine="720"/>
        <w:jc w:val="both"/>
        <w:rPr>
          <w:sz w:val="20"/>
          <w:szCs w:val="20"/>
        </w:rPr>
        <w:sectPr w:rsidR="00E55844" w:rsidSect="00E55844">
          <w:type w:val="continuous"/>
          <w:pgSz w:w="12240" w:h="15840"/>
          <w:pgMar w:top="1701" w:right="1134" w:bottom="1134" w:left="1418" w:header="720" w:footer="720" w:gutter="0"/>
          <w:cols w:num="2" w:space="567"/>
          <w:docGrid w:linePitch="360"/>
        </w:sectPr>
      </w:pPr>
    </w:p>
    <w:p w14:paraId="4A9B0D0B" w14:textId="77777777" w:rsidR="00E55844" w:rsidRDefault="00E55844" w:rsidP="00E55844">
      <w:pPr>
        <w:jc w:val="center"/>
      </w:pPr>
    </w:p>
    <w:p w14:paraId="63CC008C" w14:textId="77777777" w:rsidR="00E55844" w:rsidRDefault="00E55844" w:rsidP="00E55844">
      <w:pPr>
        <w:jc w:val="center"/>
      </w:pPr>
      <w:r>
        <w:rPr>
          <w:noProof/>
        </w:rPr>
        <w:drawing>
          <wp:inline distT="0" distB="0" distL="0" distR="0" wp14:anchorId="74CA950A" wp14:editId="4204155E">
            <wp:extent cx="5535178" cy="2236763"/>
            <wp:effectExtent l="0" t="0" r="8890" b="0"/>
            <wp:docPr id="1180536872" name="Picture 1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36872" name="Picture 11" descr="A table with number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0372" cy="2242903"/>
                    </a:xfrm>
                    <a:prstGeom prst="rect">
                      <a:avLst/>
                    </a:prstGeom>
                    <a:noFill/>
                  </pic:spPr>
                </pic:pic>
              </a:graphicData>
            </a:graphic>
          </wp:inline>
        </w:drawing>
      </w:r>
    </w:p>
    <w:p w14:paraId="243DE017" w14:textId="77777777" w:rsidR="00E55844" w:rsidRDefault="00E55844" w:rsidP="00E55844">
      <w:pPr>
        <w:jc w:val="center"/>
        <w:rPr>
          <w:sz w:val="20"/>
          <w:szCs w:val="20"/>
        </w:rPr>
      </w:pPr>
      <w:r w:rsidRPr="00E55844">
        <w:rPr>
          <w:sz w:val="20"/>
          <w:szCs w:val="20"/>
        </w:rPr>
        <w:t>Gambar 3. Hasil VIF</w:t>
      </w:r>
    </w:p>
    <w:p w14:paraId="74B587E7" w14:textId="77777777" w:rsidR="00E55844" w:rsidRDefault="00E55844" w:rsidP="00E55844">
      <w:pPr>
        <w:rPr>
          <w:sz w:val="20"/>
          <w:szCs w:val="20"/>
        </w:rPr>
      </w:pPr>
    </w:p>
    <w:p w14:paraId="29CF1942" w14:textId="77777777" w:rsidR="00E55844" w:rsidRDefault="00E55844" w:rsidP="00E55844">
      <w:pPr>
        <w:jc w:val="both"/>
        <w:rPr>
          <w:sz w:val="20"/>
          <w:szCs w:val="20"/>
        </w:rPr>
        <w:sectPr w:rsidR="00E55844" w:rsidSect="00E55844">
          <w:type w:val="continuous"/>
          <w:pgSz w:w="12240" w:h="15840"/>
          <w:pgMar w:top="1701" w:right="1134" w:bottom="1134" w:left="1418" w:header="720" w:footer="720" w:gutter="0"/>
          <w:cols w:space="567"/>
          <w:docGrid w:linePitch="360"/>
        </w:sectPr>
      </w:pPr>
    </w:p>
    <w:p w14:paraId="0FFD7F7A" w14:textId="77777777" w:rsidR="00E55844" w:rsidRDefault="00E55844" w:rsidP="00E55844">
      <w:pPr>
        <w:ind w:firstLine="720"/>
        <w:jc w:val="both"/>
        <w:rPr>
          <w:sz w:val="20"/>
          <w:szCs w:val="20"/>
        </w:rPr>
      </w:pPr>
      <w:r w:rsidRPr="00E55844">
        <w:rPr>
          <w:sz w:val="20"/>
          <w:szCs w:val="20"/>
        </w:rPr>
        <w:t xml:space="preserve">Uji </w:t>
      </w:r>
      <w:proofErr w:type="spellStart"/>
      <w:r w:rsidRPr="00E55844">
        <w:rPr>
          <w:sz w:val="20"/>
          <w:szCs w:val="20"/>
        </w:rPr>
        <w:t>parsial</w:t>
      </w:r>
      <w:proofErr w:type="spellEnd"/>
      <w:r w:rsidRPr="00E55844">
        <w:rPr>
          <w:sz w:val="20"/>
          <w:szCs w:val="20"/>
        </w:rPr>
        <w:t xml:space="preserve"> (t-test)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tidak</w:t>
      </w:r>
      <w:proofErr w:type="spellEnd"/>
      <w:r w:rsidRPr="00E55844">
        <w:rPr>
          <w:sz w:val="20"/>
          <w:szCs w:val="20"/>
        </w:rPr>
        <w:t xml:space="preserve"> </w:t>
      </w:r>
      <w:proofErr w:type="spellStart"/>
      <w:r w:rsidRPr="00E55844">
        <w:rPr>
          <w:sz w:val="20"/>
          <w:szCs w:val="20"/>
        </w:rPr>
        <w:t>ada</w:t>
      </w:r>
      <w:proofErr w:type="spellEnd"/>
      <w:r w:rsidRPr="00E55844">
        <w:rPr>
          <w:sz w:val="20"/>
          <w:szCs w:val="20"/>
        </w:rPr>
        <w:t xml:space="preserve"> </w:t>
      </w:r>
      <w:proofErr w:type="spellStart"/>
      <w:r w:rsidRPr="00E55844">
        <w:rPr>
          <w:sz w:val="20"/>
          <w:szCs w:val="20"/>
        </w:rPr>
        <w:t>satu</w:t>
      </w:r>
      <w:proofErr w:type="spellEnd"/>
      <w:r w:rsidRPr="00E55844">
        <w:rPr>
          <w:sz w:val="20"/>
          <w:szCs w:val="20"/>
        </w:rPr>
        <w:t xml:space="preserve"> pun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model SCOR yang </w:t>
      </w:r>
      <w:proofErr w:type="spellStart"/>
      <w:r w:rsidRPr="00E55844">
        <w:rPr>
          <w:sz w:val="20"/>
          <w:szCs w:val="20"/>
        </w:rPr>
        <w:t>memberikan</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pada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kepercayaan</w:t>
      </w:r>
      <w:proofErr w:type="spellEnd"/>
      <w:r w:rsidRPr="00E55844">
        <w:rPr>
          <w:sz w:val="20"/>
          <w:szCs w:val="20"/>
        </w:rPr>
        <w:t xml:space="preserve"> 95%. </w:t>
      </w:r>
      <w:proofErr w:type="spellStart"/>
      <w:r w:rsidRPr="00E55844">
        <w:rPr>
          <w:sz w:val="20"/>
          <w:szCs w:val="20"/>
        </w:rPr>
        <w:t>Temuan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mengarah</w:t>
      </w:r>
      <w:proofErr w:type="spellEnd"/>
      <w:r w:rsidRPr="00E55844">
        <w:rPr>
          <w:sz w:val="20"/>
          <w:szCs w:val="20"/>
        </w:rPr>
        <w:t xml:space="preserve"> pada </w:t>
      </w:r>
      <w:proofErr w:type="spellStart"/>
      <w:r w:rsidRPr="00E55844">
        <w:rPr>
          <w:sz w:val="20"/>
          <w:szCs w:val="20"/>
        </w:rPr>
        <w:t>indikasi</w:t>
      </w:r>
      <w:proofErr w:type="spellEnd"/>
      <w:r w:rsidRPr="00E55844">
        <w:rPr>
          <w:sz w:val="20"/>
          <w:szCs w:val="20"/>
        </w:rPr>
        <w:t xml:space="preserve"> </w:t>
      </w:r>
      <w:proofErr w:type="spellStart"/>
      <w:r w:rsidRPr="00E55844">
        <w:rPr>
          <w:sz w:val="20"/>
          <w:szCs w:val="20"/>
        </w:rPr>
        <w:t>adanya</w:t>
      </w:r>
      <w:proofErr w:type="spellEnd"/>
      <w:r w:rsidRPr="00E55844">
        <w:rPr>
          <w:sz w:val="20"/>
          <w:szCs w:val="20"/>
        </w:rPr>
        <w:t xml:space="preserve"> </w:t>
      </w:r>
      <w:proofErr w:type="spellStart"/>
      <w:r w:rsidRPr="00E55844">
        <w:rPr>
          <w:sz w:val="20"/>
          <w:szCs w:val="20"/>
        </w:rPr>
        <w:t>multikolinearitas</w:t>
      </w:r>
      <w:proofErr w:type="spellEnd"/>
      <w:r w:rsidRPr="00E55844">
        <w:rPr>
          <w:sz w:val="20"/>
          <w:szCs w:val="20"/>
        </w:rPr>
        <w:t xml:space="preserve"> yang </w:t>
      </w:r>
      <w:proofErr w:type="spellStart"/>
      <w:r w:rsidRPr="00E55844">
        <w:rPr>
          <w:sz w:val="20"/>
          <w:szCs w:val="20"/>
        </w:rPr>
        <w:t>tinggi</w:t>
      </w:r>
      <w:proofErr w:type="spellEnd"/>
      <w:r w:rsidRPr="00E55844">
        <w:rPr>
          <w:sz w:val="20"/>
          <w:szCs w:val="20"/>
        </w:rPr>
        <w:t xml:space="preserve"> </w:t>
      </w:r>
      <w:proofErr w:type="spellStart"/>
      <w:r w:rsidRPr="00E55844">
        <w:rPr>
          <w:sz w:val="20"/>
          <w:szCs w:val="20"/>
        </w:rPr>
        <w:t>antarvariabel</w:t>
      </w:r>
      <w:proofErr w:type="spellEnd"/>
      <w:r w:rsidRPr="00E55844">
        <w:rPr>
          <w:sz w:val="20"/>
          <w:szCs w:val="20"/>
        </w:rPr>
        <w:t xml:space="preserve"> </w:t>
      </w:r>
      <w:proofErr w:type="spellStart"/>
      <w:r w:rsidRPr="00E55844">
        <w:rPr>
          <w:sz w:val="20"/>
          <w:szCs w:val="20"/>
        </w:rPr>
        <w:t>independen</w:t>
      </w:r>
      <w:proofErr w:type="spellEnd"/>
      <w:r w:rsidRPr="00E55844">
        <w:rPr>
          <w:sz w:val="20"/>
          <w:szCs w:val="20"/>
        </w:rPr>
        <w:t xml:space="preserve">, </w:t>
      </w:r>
      <w:proofErr w:type="spellStart"/>
      <w:r w:rsidRPr="00E55844">
        <w:rPr>
          <w:sz w:val="20"/>
          <w:szCs w:val="20"/>
        </w:rPr>
        <w:t>sebagaimana</w:t>
      </w:r>
      <w:proofErr w:type="spellEnd"/>
      <w:r w:rsidRPr="00E55844">
        <w:rPr>
          <w:sz w:val="20"/>
          <w:szCs w:val="20"/>
        </w:rPr>
        <w:t xml:space="preserve"> </w:t>
      </w:r>
      <w:proofErr w:type="spellStart"/>
      <w:r w:rsidRPr="00E55844">
        <w:rPr>
          <w:sz w:val="20"/>
          <w:szCs w:val="20"/>
        </w:rPr>
        <w:t>tercermin</w:t>
      </w:r>
      <w:proofErr w:type="spellEnd"/>
      <w:r w:rsidRPr="00E55844">
        <w:rPr>
          <w:sz w:val="20"/>
          <w:szCs w:val="20"/>
        </w:rPr>
        <w:t xml:space="preserve"> </w:t>
      </w:r>
      <w:proofErr w:type="spellStart"/>
      <w:r w:rsidRPr="00E55844">
        <w:rPr>
          <w:sz w:val="20"/>
          <w:szCs w:val="20"/>
        </w:rPr>
        <w:t>dari</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w:t>
      </w:r>
      <w:r w:rsidRPr="004A1FD4">
        <w:rPr>
          <w:i/>
          <w:iCs/>
          <w:sz w:val="20"/>
          <w:szCs w:val="20"/>
        </w:rPr>
        <w:t>Variance Inflation Factor</w:t>
      </w:r>
      <w:r w:rsidRPr="00E55844">
        <w:rPr>
          <w:sz w:val="20"/>
          <w:szCs w:val="20"/>
        </w:rPr>
        <w:t xml:space="preserve"> (VIF) yang </w:t>
      </w:r>
      <w:proofErr w:type="spellStart"/>
      <w:r w:rsidRPr="00E55844">
        <w:rPr>
          <w:sz w:val="20"/>
          <w:szCs w:val="20"/>
        </w:rPr>
        <w:t>melebihi</w:t>
      </w:r>
      <w:proofErr w:type="spellEnd"/>
      <w:r w:rsidRPr="00E55844">
        <w:rPr>
          <w:sz w:val="20"/>
          <w:szCs w:val="20"/>
        </w:rPr>
        <w:t xml:space="preserve"> </w:t>
      </w:r>
      <w:proofErr w:type="spellStart"/>
      <w:r w:rsidRPr="00E55844">
        <w:rPr>
          <w:sz w:val="20"/>
          <w:szCs w:val="20"/>
        </w:rPr>
        <w:t>ambang</w:t>
      </w:r>
      <w:proofErr w:type="spellEnd"/>
      <w:r w:rsidRPr="00E55844">
        <w:rPr>
          <w:sz w:val="20"/>
          <w:szCs w:val="20"/>
        </w:rPr>
        <w:t xml:space="preserve"> batas, </w:t>
      </w:r>
      <w:proofErr w:type="spellStart"/>
      <w:r w:rsidRPr="00E55844">
        <w:rPr>
          <w:sz w:val="20"/>
          <w:szCs w:val="20"/>
        </w:rPr>
        <w:t>yaitu</w:t>
      </w:r>
      <w:proofErr w:type="spellEnd"/>
      <w:r w:rsidRPr="00E55844">
        <w:rPr>
          <w:sz w:val="20"/>
          <w:szCs w:val="20"/>
        </w:rPr>
        <w:t xml:space="preserve"> </w:t>
      </w:r>
      <w:proofErr w:type="spellStart"/>
      <w:r w:rsidRPr="00E55844">
        <w:rPr>
          <w:sz w:val="20"/>
          <w:szCs w:val="20"/>
        </w:rPr>
        <w:t>antara</w:t>
      </w:r>
      <w:proofErr w:type="spellEnd"/>
      <w:r w:rsidRPr="00E55844">
        <w:rPr>
          <w:sz w:val="20"/>
          <w:szCs w:val="20"/>
        </w:rPr>
        <w:t xml:space="preserve"> 16 </w:t>
      </w:r>
      <w:proofErr w:type="spellStart"/>
      <w:r w:rsidRPr="00E55844">
        <w:rPr>
          <w:sz w:val="20"/>
          <w:szCs w:val="20"/>
        </w:rPr>
        <w:t>hingga</w:t>
      </w:r>
      <w:proofErr w:type="spellEnd"/>
      <w:r w:rsidRPr="00E55844">
        <w:rPr>
          <w:sz w:val="20"/>
          <w:szCs w:val="20"/>
        </w:rPr>
        <w:t xml:space="preserve"> 52. </w:t>
      </w:r>
      <w:proofErr w:type="spellStart"/>
      <w:r w:rsidRPr="00E55844">
        <w:rPr>
          <w:sz w:val="20"/>
          <w:szCs w:val="20"/>
        </w:rPr>
        <w:t>Kondisi</w:t>
      </w:r>
      <w:proofErr w:type="spellEnd"/>
      <w:r w:rsidRPr="00E55844">
        <w:rPr>
          <w:sz w:val="20"/>
          <w:szCs w:val="20"/>
        </w:rPr>
        <w:t xml:space="preserve"> </w:t>
      </w:r>
      <w:proofErr w:type="spellStart"/>
      <w:r w:rsidRPr="00E55844">
        <w:rPr>
          <w:sz w:val="20"/>
          <w:szCs w:val="20"/>
        </w:rPr>
        <w:t>tersebut</w:t>
      </w:r>
      <w:proofErr w:type="spellEnd"/>
      <w:r w:rsidRPr="00E55844">
        <w:rPr>
          <w:sz w:val="20"/>
          <w:szCs w:val="20"/>
        </w:rPr>
        <w:t xml:space="preserve"> </w:t>
      </w:r>
      <w:proofErr w:type="spellStart"/>
      <w:r w:rsidRPr="00E55844">
        <w:rPr>
          <w:sz w:val="20"/>
          <w:szCs w:val="20"/>
        </w:rPr>
        <w:t>menyebabkan</w:t>
      </w:r>
      <w:proofErr w:type="spellEnd"/>
      <w:r w:rsidRPr="00E55844">
        <w:rPr>
          <w:sz w:val="20"/>
          <w:szCs w:val="20"/>
        </w:rPr>
        <w:t xml:space="preserve"> </w:t>
      </w:r>
      <w:proofErr w:type="spellStart"/>
      <w:r w:rsidRPr="00E55844">
        <w:rPr>
          <w:sz w:val="20"/>
          <w:szCs w:val="20"/>
        </w:rPr>
        <w:t>kesulitan</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mengidentifikasi</w:t>
      </w:r>
      <w:proofErr w:type="spellEnd"/>
      <w:r w:rsidRPr="00E55844">
        <w:rPr>
          <w:sz w:val="20"/>
          <w:szCs w:val="20"/>
        </w:rPr>
        <w:t xml:space="preserve"> </w:t>
      </w:r>
      <w:proofErr w:type="spellStart"/>
      <w:r w:rsidRPr="00E55844">
        <w:rPr>
          <w:sz w:val="20"/>
          <w:szCs w:val="20"/>
        </w:rPr>
        <w:t>kontribusi</w:t>
      </w:r>
      <w:proofErr w:type="spellEnd"/>
      <w:r w:rsidRPr="00E55844">
        <w:rPr>
          <w:sz w:val="20"/>
          <w:szCs w:val="20"/>
        </w:rPr>
        <w:t xml:space="preserve"> masing-masing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individual. </w:t>
      </w: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mengatasi</w:t>
      </w:r>
      <w:proofErr w:type="spellEnd"/>
      <w:r w:rsidRPr="00E55844">
        <w:rPr>
          <w:sz w:val="20"/>
          <w:szCs w:val="20"/>
        </w:rPr>
        <w:t xml:space="preserve"> </w:t>
      </w:r>
      <w:proofErr w:type="spellStart"/>
      <w:r w:rsidRPr="00E55844">
        <w:rPr>
          <w:sz w:val="20"/>
          <w:szCs w:val="20"/>
        </w:rPr>
        <w:t>hal</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dilakukan</w:t>
      </w:r>
      <w:proofErr w:type="spellEnd"/>
      <w:r w:rsidRPr="00E55844">
        <w:rPr>
          <w:sz w:val="20"/>
          <w:szCs w:val="20"/>
        </w:rPr>
        <w:t xml:space="preserve">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sederhana</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menggunakan</w:t>
      </w:r>
      <w:proofErr w:type="spellEnd"/>
      <w:r w:rsidRPr="00E55844">
        <w:rPr>
          <w:sz w:val="20"/>
          <w:szCs w:val="20"/>
        </w:rPr>
        <w:t xml:space="preserve"> </w:t>
      </w:r>
      <w:proofErr w:type="spellStart"/>
      <w:r w:rsidRPr="00E55844">
        <w:rPr>
          <w:sz w:val="20"/>
          <w:szCs w:val="20"/>
        </w:rPr>
        <w:t>skor</w:t>
      </w:r>
      <w:proofErr w:type="spellEnd"/>
      <w:r w:rsidRPr="00E55844">
        <w:rPr>
          <w:sz w:val="20"/>
          <w:szCs w:val="20"/>
        </w:rPr>
        <w:t xml:space="preserve"> total </w:t>
      </w:r>
      <w:proofErr w:type="spellStart"/>
      <w:r w:rsidRPr="00E55844">
        <w:rPr>
          <w:sz w:val="20"/>
          <w:szCs w:val="20"/>
        </w:rPr>
        <w:t>dari</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w:t>
      </w:r>
    </w:p>
    <w:p w14:paraId="4ECD3674" w14:textId="2EB279F5" w:rsidR="00E55844" w:rsidRPr="00E55844" w:rsidRDefault="00E55844" w:rsidP="00E55844">
      <w:pPr>
        <w:ind w:firstLine="720"/>
        <w:jc w:val="both"/>
        <w:rPr>
          <w:sz w:val="20"/>
          <w:szCs w:val="20"/>
        </w:rPr>
      </w:pPr>
      <w:proofErr w:type="spellStart"/>
      <w:r w:rsidRPr="00E55844">
        <w:rPr>
          <w:sz w:val="20"/>
          <w:szCs w:val="20"/>
        </w:rPr>
        <w:t>Hasilnya</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GSCM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 xml:space="preserve"> </w:t>
      </w:r>
      <w:proofErr w:type="spellStart"/>
      <w:r w:rsidRPr="00E55844">
        <w:rPr>
          <w:sz w:val="20"/>
          <w:szCs w:val="20"/>
        </w:rPr>
        <w:t>memiliki</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w:t>
      </w:r>
      <w:proofErr w:type="spellStart"/>
      <w:r w:rsidRPr="00E55844">
        <w:rPr>
          <w:sz w:val="20"/>
          <w:szCs w:val="20"/>
        </w:rPr>
        <w:t>positif</w:t>
      </w:r>
      <w:proofErr w:type="spellEnd"/>
      <w:r w:rsidRPr="00E55844">
        <w:rPr>
          <w:sz w:val="20"/>
          <w:szCs w:val="20"/>
        </w:rPr>
        <w:t xml:space="preserve"> dan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(β = 0,1716; p &lt; 0,001). </w:t>
      </w:r>
      <w:proofErr w:type="spellStart"/>
      <w:r w:rsidRPr="00E55844">
        <w:rPr>
          <w:sz w:val="20"/>
          <w:szCs w:val="20"/>
        </w:rPr>
        <w:t>Artinya</w:t>
      </w:r>
      <w:proofErr w:type="spellEnd"/>
      <w:r w:rsidRPr="00E55844">
        <w:rPr>
          <w:sz w:val="20"/>
          <w:szCs w:val="20"/>
        </w:rPr>
        <w:t xml:space="preserve">, </w:t>
      </w:r>
      <w:proofErr w:type="spellStart"/>
      <w:r w:rsidRPr="00E55844">
        <w:rPr>
          <w:sz w:val="20"/>
          <w:szCs w:val="20"/>
        </w:rPr>
        <w:t>keenam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GSCM </w:t>
      </w:r>
      <w:proofErr w:type="spellStart"/>
      <w:r w:rsidRPr="00E55844">
        <w:rPr>
          <w:sz w:val="20"/>
          <w:szCs w:val="20"/>
        </w:rPr>
        <w:t>saling</w:t>
      </w:r>
      <w:proofErr w:type="spellEnd"/>
      <w:r w:rsidRPr="00E55844">
        <w:rPr>
          <w:sz w:val="20"/>
          <w:szCs w:val="20"/>
        </w:rPr>
        <w:t xml:space="preserve"> </w:t>
      </w:r>
      <w:proofErr w:type="spellStart"/>
      <w:r w:rsidRPr="00E55844">
        <w:rPr>
          <w:sz w:val="20"/>
          <w:szCs w:val="20"/>
        </w:rPr>
        <w:t>berhubungan</w:t>
      </w:r>
      <w:proofErr w:type="spellEnd"/>
      <w:r w:rsidRPr="00E55844">
        <w:rPr>
          <w:sz w:val="20"/>
          <w:szCs w:val="20"/>
        </w:rPr>
        <w:t xml:space="preserve"> </w:t>
      </w:r>
      <w:proofErr w:type="spellStart"/>
      <w:r w:rsidRPr="00E55844">
        <w:rPr>
          <w:sz w:val="20"/>
          <w:szCs w:val="20"/>
        </w:rPr>
        <w:t>erat</w:t>
      </w:r>
      <w:proofErr w:type="spellEnd"/>
      <w:r w:rsidRPr="00E55844">
        <w:rPr>
          <w:sz w:val="20"/>
          <w:szCs w:val="20"/>
        </w:rPr>
        <w:t xml:space="preserve"> dan </w:t>
      </w:r>
      <w:proofErr w:type="spellStart"/>
      <w:r w:rsidRPr="00E55844">
        <w:rPr>
          <w:sz w:val="20"/>
          <w:szCs w:val="20"/>
        </w:rPr>
        <w:t>membentuk</w:t>
      </w:r>
      <w:proofErr w:type="spellEnd"/>
      <w:r w:rsidRPr="00E55844">
        <w:rPr>
          <w:sz w:val="20"/>
          <w:szCs w:val="20"/>
        </w:rPr>
        <w:t xml:space="preserve"> </w:t>
      </w:r>
      <w:proofErr w:type="spellStart"/>
      <w:r w:rsidRPr="00E55844">
        <w:rPr>
          <w:sz w:val="20"/>
          <w:szCs w:val="20"/>
        </w:rPr>
        <w:t>satu</w:t>
      </w:r>
      <w:proofErr w:type="spellEnd"/>
      <w:r w:rsidRPr="00E55844">
        <w:rPr>
          <w:sz w:val="20"/>
          <w:szCs w:val="20"/>
        </w:rPr>
        <w:t xml:space="preserve"> </w:t>
      </w:r>
      <w:proofErr w:type="spellStart"/>
      <w:r w:rsidRPr="00E55844">
        <w:rPr>
          <w:sz w:val="20"/>
          <w:szCs w:val="20"/>
        </w:rPr>
        <w:t>kesatuan</w:t>
      </w:r>
      <w:proofErr w:type="spellEnd"/>
      <w:r w:rsidRPr="00E55844">
        <w:rPr>
          <w:sz w:val="20"/>
          <w:szCs w:val="20"/>
        </w:rPr>
        <w:t xml:space="preserve"> yang </w:t>
      </w:r>
      <w:proofErr w:type="spellStart"/>
      <w:r w:rsidRPr="00E55844">
        <w:rPr>
          <w:sz w:val="20"/>
          <w:szCs w:val="20"/>
        </w:rPr>
        <w:t>sulit</w:t>
      </w:r>
      <w:proofErr w:type="spellEnd"/>
      <w:r w:rsidRPr="00E55844">
        <w:rPr>
          <w:sz w:val="20"/>
          <w:szCs w:val="20"/>
        </w:rPr>
        <w:t xml:space="preserve"> </w:t>
      </w:r>
      <w:proofErr w:type="spellStart"/>
      <w:r w:rsidRPr="00E55844">
        <w:rPr>
          <w:sz w:val="20"/>
          <w:szCs w:val="20"/>
        </w:rPr>
        <w:t>dipisahkan</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pengukuran</w:t>
      </w:r>
      <w:proofErr w:type="spellEnd"/>
      <w:r w:rsidRPr="00E55844">
        <w:rPr>
          <w:sz w:val="20"/>
          <w:szCs w:val="20"/>
        </w:rPr>
        <w:t xml:space="preserve"> </w:t>
      </w:r>
      <w:proofErr w:type="spellStart"/>
      <w:r w:rsidRPr="00E55844">
        <w:rPr>
          <w:sz w:val="20"/>
          <w:szCs w:val="20"/>
        </w:rPr>
        <w:t>dampaknya</w:t>
      </w:r>
      <w:proofErr w:type="spellEnd"/>
      <w:r w:rsidRPr="00E55844">
        <w:rPr>
          <w:sz w:val="20"/>
          <w:szCs w:val="20"/>
        </w:rPr>
        <w:t xml:space="preserve">. Oleh </w:t>
      </w:r>
      <w:proofErr w:type="spellStart"/>
      <w:r w:rsidRPr="00E55844">
        <w:rPr>
          <w:sz w:val="20"/>
          <w:szCs w:val="20"/>
        </w:rPr>
        <w:t>karena</w:t>
      </w:r>
      <w:proofErr w:type="spellEnd"/>
      <w:r w:rsidRPr="00E55844">
        <w:rPr>
          <w:sz w:val="20"/>
          <w:szCs w:val="20"/>
        </w:rPr>
        <w:t xml:space="preserve"> </w:t>
      </w:r>
      <w:proofErr w:type="spellStart"/>
      <w:r w:rsidRPr="00E55844">
        <w:rPr>
          <w:sz w:val="20"/>
          <w:szCs w:val="20"/>
        </w:rPr>
        <w:t>itu</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w:t>
      </w:r>
      <w:proofErr w:type="spellStart"/>
      <w:r w:rsidRPr="00E55844">
        <w:rPr>
          <w:sz w:val="20"/>
          <w:szCs w:val="20"/>
        </w:rPr>
        <w:t>holistik</w:t>
      </w:r>
      <w:proofErr w:type="spellEnd"/>
      <w:r w:rsidRPr="00E55844">
        <w:rPr>
          <w:sz w:val="20"/>
          <w:szCs w:val="20"/>
        </w:rPr>
        <w:t xml:space="preserve">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tepat</w:t>
      </w:r>
      <w:proofErr w:type="spellEnd"/>
      <w:r w:rsidRPr="00E55844">
        <w:rPr>
          <w:sz w:val="20"/>
          <w:szCs w:val="20"/>
        </w:rPr>
        <w:t xml:space="preserve"> </w:t>
      </w:r>
      <w:proofErr w:type="spellStart"/>
      <w:r w:rsidRPr="00E55844">
        <w:rPr>
          <w:sz w:val="20"/>
          <w:szCs w:val="20"/>
        </w:rPr>
        <w:t>digunakan</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mengevaluasi</w:t>
      </w:r>
      <w:proofErr w:type="spellEnd"/>
      <w:r w:rsidRPr="00E55844">
        <w:rPr>
          <w:sz w:val="20"/>
          <w:szCs w:val="20"/>
        </w:rPr>
        <w:t xml:space="preserve"> </w:t>
      </w:r>
      <w:proofErr w:type="spellStart"/>
      <w:r w:rsidRPr="00E55844">
        <w:rPr>
          <w:sz w:val="20"/>
          <w:szCs w:val="20"/>
        </w:rPr>
        <w:t>efektivitas</w:t>
      </w:r>
      <w:proofErr w:type="spellEnd"/>
      <w:r w:rsidRPr="00E55844">
        <w:rPr>
          <w:sz w:val="20"/>
          <w:szCs w:val="20"/>
        </w:rPr>
        <w:t xml:space="preserve"> </w:t>
      </w:r>
      <w:proofErr w:type="spellStart"/>
      <w:r w:rsidRPr="00E55844">
        <w:rPr>
          <w:sz w:val="20"/>
          <w:szCs w:val="20"/>
        </w:rPr>
        <w:t>implementasi</w:t>
      </w:r>
      <w:proofErr w:type="spellEnd"/>
      <w:r w:rsidRPr="00E55844">
        <w:rPr>
          <w:sz w:val="20"/>
          <w:szCs w:val="20"/>
        </w:rPr>
        <w:t xml:space="preserve"> GSCM.</w:t>
      </w:r>
    </w:p>
    <w:p w14:paraId="6A381C49" w14:textId="22992182" w:rsidR="00E55844" w:rsidRDefault="00E55844" w:rsidP="00E55844">
      <w:pPr>
        <w:ind w:firstLine="720"/>
        <w:jc w:val="both"/>
        <w:rPr>
          <w:sz w:val="20"/>
          <w:szCs w:val="20"/>
        </w:rPr>
      </w:pP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mengatasi</w:t>
      </w:r>
      <w:proofErr w:type="spellEnd"/>
      <w:r w:rsidRPr="00E55844">
        <w:rPr>
          <w:sz w:val="20"/>
          <w:szCs w:val="20"/>
        </w:rPr>
        <w:t xml:space="preserve"> </w:t>
      </w:r>
      <w:proofErr w:type="spellStart"/>
      <w:r w:rsidRPr="00E55844">
        <w:rPr>
          <w:sz w:val="20"/>
          <w:szCs w:val="20"/>
        </w:rPr>
        <w:t>permasalahan</w:t>
      </w:r>
      <w:proofErr w:type="spellEnd"/>
      <w:r w:rsidRPr="00E55844">
        <w:rPr>
          <w:sz w:val="20"/>
          <w:szCs w:val="20"/>
        </w:rPr>
        <w:t xml:space="preserve"> </w:t>
      </w:r>
      <w:proofErr w:type="spellStart"/>
      <w:r w:rsidRPr="00E55844">
        <w:rPr>
          <w:sz w:val="20"/>
          <w:szCs w:val="20"/>
        </w:rPr>
        <w:t>tersebut</w:t>
      </w:r>
      <w:proofErr w:type="spellEnd"/>
      <w:r w:rsidRPr="00E55844">
        <w:rPr>
          <w:sz w:val="20"/>
          <w:szCs w:val="20"/>
        </w:rPr>
        <w:t xml:space="preserve">,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tambahan</w:t>
      </w:r>
      <w:proofErr w:type="spellEnd"/>
      <w:r w:rsidRPr="00E55844">
        <w:rPr>
          <w:sz w:val="20"/>
          <w:szCs w:val="20"/>
        </w:rPr>
        <w:t xml:space="preserve"> </w:t>
      </w:r>
      <w:proofErr w:type="spellStart"/>
      <w:r w:rsidRPr="00E55844">
        <w:rPr>
          <w:sz w:val="20"/>
          <w:szCs w:val="20"/>
        </w:rPr>
        <w:t>dilakukan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membentuk</w:t>
      </w:r>
      <w:proofErr w:type="spellEnd"/>
      <w:r w:rsidRPr="00E55844">
        <w:rPr>
          <w:sz w:val="20"/>
          <w:szCs w:val="20"/>
        </w:rPr>
        <w:t xml:space="preserve"> </w:t>
      </w:r>
      <w:proofErr w:type="spellStart"/>
      <w:r w:rsidRPr="00E55844">
        <w:rPr>
          <w:sz w:val="20"/>
          <w:szCs w:val="20"/>
        </w:rPr>
        <w:t>skor</w:t>
      </w:r>
      <w:proofErr w:type="spellEnd"/>
      <w:r w:rsidRPr="00E55844">
        <w:rPr>
          <w:sz w:val="20"/>
          <w:szCs w:val="20"/>
        </w:rPr>
        <w:t xml:space="preserve"> </w:t>
      </w:r>
      <w:proofErr w:type="spellStart"/>
      <w:r w:rsidRPr="00E55844">
        <w:rPr>
          <w:sz w:val="20"/>
          <w:szCs w:val="20"/>
        </w:rPr>
        <w:t>komposit</w:t>
      </w:r>
      <w:proofErr w:type="spellEnd"/>
      <w:r w:rsidRPr="00E55844">
        <w:rPr>
          <w:sz w:val="20"/>
          <w:szCs w:val="20"/>
        </w:rPr>
        <w:t xml:space="preserve"> </w:t>
      </w:r>
      <w:proofErr w:type="spellStart"/>
      <w:r w:rsidRPr="00E55844">
        <w:rPr>
          <w:sz w:val="20"/>
          <w:szCs w:val="20"/>
        </w:rPr>
        <w:t>GSCM_Total</w:t>
      </w:r>
      <w:proofErr w:type="spellEnd"/>
      <w:r w:rsidRPr="00E55844">
        <w:rPr>
          <w:sz w:val="20"/>
          <w:szCs w:val="20"/>
        </w:rPr>
        <w:t xml:space="preserve"> </w:t>
      </w:r>
      <w:proofErr w:type="spellStart"/>
      <w:r w:rsidRPr="00E55844">
        <w:rPr>
          <w:sz w:val="20"/>
          <w:szCs w:val="20"/>
        </w:rPr>
        <w:t>sebagai</w:t>
      </w:r>
      <w:proofErr w:type="spellEnd"/>
      <w:r w:rsidRPr="00E55844">
        <w:rPr>
          <w:sz w:val="20"/>
          <w:szCs w:val="20"/>
        </w:rPr>
        <w:t xml:space="preserve"> </w:t>
      </w:r>
      <w:proofErr w:type="spellStart"/>
      <w:r w:rsidRPr="00E55844">
        <w:rPr>
          <w:sz w:val="20"/>
          <w:szCs w:val="20"/>
        </w:rPr>
        <w:t>representasi</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Hasil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sederhana</w:t>
      </w:r>
      <w:proofErr w:type="spellEnd"/>
      <w:r w:rsidRPr="00E55844">
        <w:rPr>
          <w:sz w:val="20"/>
          <w:szCs w:val="20"/>
        </w:rPr>
        <w:t xml:space="preserve"> </w:t>
      </w:r>
      <w:proofErr w:type="spellStart"/>
      <w:r w:rsidRPr="00E55844">
        <w:rPr>
          <w:sz w:val="20"/>
          <w:szCs w:val="20"/>
        </w:rPr>
        <w:t>antara</w:t>
      </w:r>
      <w:proofErr w:type="spellEnd"/>
      <w:r w:rsidRPr="00E55844">
        <w:rPr>
          <w:sz w:val="20"/>
          <w:szCs w:val="20"/>
        </w:rPr>
        <w:t xml:space="preserve"> </w:t>
      </w:r>
      <w:proofErr w:type="spellStart"/>
      <w:r w:rsidRPr="00E55844">
        <w:rPr>
          <w:sz w:val="20"/>
          <w:szCs w:val="20"/>
        </w:rPr>
        <w:t>GSCM_Total</w:t>
      </w:r>
      <w:proofErr w:type="spellEnd"/>
      <w:r w:rsidRPr="00E55844">
        <w:rPr>
          <w:sz w:val="20"/>
          <w:szCs w:val="20"/>
        </w:rPr>
        <w:t xml:space="preserve"> dan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koefisien</w:t>
      </w:r>
      <w:proofErr w:type="spellEnd"/>
      <w:r w:rsidRPr="00E55844">
        <w:rPr>
          <w:sz w:val="20"/>
          <w:szCs w:val="20"/>
        </w:rPr>
        <w:t xml:space="preserve">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sebesar</w:t>
      </w:r>
      <w:proofErr w:type="spellEnd"/>
      <w:r w:rsidRPr="00E55844">
        <w:rPr>
          <w:sz w:val="20"/>
          <w:szCs w:val="20"/>
        </w:rPr>
        <w:t xml:space="preserve"> 0,1716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p &lt; 0,001, yang </w:t>
      </w:r>
      <w:proofErr w:type="spellStart"/>
      <w:r w:rsidRPr="00E55844">
        <w:rPr>
          <w:sz w:val="20"/>
          <w:szCs w:val="20"/>
        </w:rPr>
        <w:t>berarti</w:t>
      </w:r>
      <w:proofErr w:type="spellEnd"/>
      <w:r w:rsidRPr="00E55844">
        <w:rPr>
          <w:sz w:val="20"/>
          <w:szCs w:val="20"/>
        </w:rPr>
        <w:t xml:space="preserve">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statistik</w:t>
      </w:r>
      <w:proofErr w:type="spellEnd"/>
      <w:r w:rsidRPr="00E55844">
        <w:rPr>
          <w:sz w:val="20"/>
          <w:szCs w:val="20"/>
        </w:rPr>
        <w:t xml:space="preserve">. </w:t>
      </w:r>
      <w:proofErr w:type="spellStart"/>
      <w:r w:rsidRPr="00E55844">
        <w:rPr>
          <w:sz w:val="20"/>
          <w:szCs w:val="20"/>
        </w:rPr>
        <w:t>Artinya</w:t>
      </w:r>
      <w:proofErr w:type="spellEnd"/>
      <w:r w:rsidRPr="00E55844">
        <w:rPr>
          <w:sz w:val="20"/>
          <w:szCs w:val="20"/>
        </w:rPr>
        <w:t xml:space="preserve">, UMKM yang </w:t>
      </w:r>
      <w:proofErr w:type="spellStart"/>
      <w:r w:rsidRPr="00E55844">
        <w:rPr>
          <w:sz w:val="20"/>
          <w:szCs w:val="20"/>
        </w:rPr>
        <w:t>konsisten</w:t>
      </w:r>
      <w:proofErr w:type="spellEnd"/>
      <w:r w:rsidRPr="00E55844">
        <w:rPr>
          <w:sz w:val="20"/>
          <w:szCs w:val="20"/>
        </w:rPr>
        <w:t xml:space="preserve"> </w:t>
      </w:r>
      <w:proofErr w:type="spellStart"/>
      <w:r w:rsidRPr="00E55844">
        <w:rPr>
          <w:sz w:val="20"/>
          <w:szCs w:val="20"/>
        </w:rPr>
        <w:t>menerapkan</w:t>
      </w:r>
      <w:proofErr w:type="spellEnd"/>
      <w:r w:rsidRPr="00E55844">
        <w:rPr>
          <w:sz w:val="20"/>
          <w:szCs w:val="20"/>
        </w:rPr>
        <w:t xml:space="preserve"> </w:t>
      </w:r>
      <w:proofErr w:type="spellStart"/>
      <w:r w:rsidRPr="00E55844">
        <w:rPr>
          <w:sz w:val="20"/>
          <w:szCs w:val="20"/>
        </w:rPr>
        <w:t>prinsip</w:t>
      </w:r>
      <w:proofErr w:type="spellEnd"/>
      <w:r w:rsidRPr="00E55844">
        <w:rPr>
          <w:sz w:val="20"/>
          <w:szCs w:val="20"/>
        </w:rPr>
        <w:t xml:space="preserve"> GSCM </w:t>
      </w:r>
      <w:proofErr w:type="spellStart"/>
      <w:r w:rsidRPr="00E55844">
        <w:rPr>
          <w:sz w:val="20"/>
          <w:szCs w:val="20"/>
        </w:rPr>
        <w:t>berpotensi</w:t>
      </w:r>
      <w:proofErr w:type="spellEnd"/>
      <w:r w:rsidRPr="00E55844">
        <w:rPr>
          <w:sz w:val="20"/>
          <w:szCs w:val="20"/>
        </w:rPr>
        <w:t xml:space="preserve"> </w:t>
      </w:r>
      <w:proofErr w:type="spellStart"/>
      <w:r w:rsidRPr="00E55844">
        <w:rPr>
          <w:sz w:val="20"/>
          <w:szCs w:val="20"/>
        </w:rPr>
        <w:t>memperoleh</w:t>
      </w:r>
      <w:proofErr w:type="spellEnd"/>
      <w:r w:rsidRPr="00E55844">
        <w:rPr>
          <w:sz w:val="20"/>
          <w:szCs w:val="20"/>
        </w:rPr>
        <w:t xml:space="preserve"> </w:t>
      </w:r>
      <w:proofErr w:type="spellStart"/>
      <w:r w:rsidRPr="00E55844">
        <w:rPr>
          <w:sz w:val="20"/>
          <w:szCs w:val="20"/>
        </w:rPr>
        <w:t>manfaat</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yang </w:t>
      </w:r>
      <w:proofErr w:type="spellStart"/>
      <w:r w:rsidRPr="00E55844">
        <w:rPr>
          <w:sz w:val="20"/>
          <w:szCs w:val="20"/>
        </w:rPr>
        <w:t>nyata</w:t>
      </w:r>
      <w:proofErr w:type="spellEnd"/>
      <w:r w:rsidRPr="00E55844">
        <w:rPr>
          <w:sz w:val="20"/>
          <w:szCs w:val="20"/>
        </w:rPr>
        <w:t xml:space="preserve">, </w:t>
      </w:r>
      <w:proofErr w:type="spellStart"/>
      <w:r w:rsidRPr="00E55844">
        <w:rPr>
          <w:sz w:val="20"/>
          <w:szCs w:val="20"/>
        </w:rPr>
        <w:t>seperti</w:t>
      </w:r>
      <w:proofErr w:type="spellEnd"/>
      <w:r w:rsidRPr="00E55844">
        <w:rPr>
          <w:sz w:val="20"/>
          <w:szCs w:val="20"/>
        </w:rPr>
        <w:t xml:space="preserve"> </w:t>
      </w:r>
      <w:proofErr w:type="spellStart"/>
      <w:r w:rsidRPr="00E55844">
        <w:rPr>
          <w:sz w:val="20"/>
          <w:szCs w:val="20"/>
        </w:rPr>
        <w:t>berkurangnya</w:t>
      </w:r>
      <w:proofErr w:type="spellEnd"/>
      <w:r w:rsidRPr="00E55844">
        <w:rPr>
          <w:sz w:val="20"/>
          <w:szCs w:val="20"/>
        </w:rPr>
        <w:t xml:space="preserve"> </w:t>
      </w:r>
      <w:proofErr w:type="spellStart"/>
      <w:r w:rsidRPr="00E55844">
        <w:rPr>
          <w:sz w:val="20"/>
          <w:szCs w:val="20"/>
        </w:rPr>
        <w:t>polusi</w:t>
      </w:r>
      <w:proofErr w:type="spellEnd"/>
      <w:r w:rsidRPr="00E55844">
        <w:rPr>
          <w:sz w:val="20"/>
          <w:szCs w:val="20"/>
        </w:rPr>
        <w:t xml:space="preserve">, </w:t>
      </w:r>
      <w:proofErr w:type="spellStart"/>
      <w:r w:rsidRPr="00E55844">
        <w:rPr>
          <w:sz w:val="20"/>
          <w:szCs w:val="20"/>
        </w:rPr>
        <w:t>efisiensi</w:t>
      </w:r>
      <w:proofErr w:type="spellEnd"/>
      <w:r w:rsidRPr="00E55844">
        <w:rPr>
          <w:sz w:val="20"/>
          <w:szCs w:val="20"/>
        </w:rPr>
        <w:t xml:space="preserve"> </w:t>
      </w:r>
      <w:proofErr w:type="spellStart"/>
      <w:r w:rsidRPr="00E55844">
        <w:rPr>
          <w:sz w:val="20"/>
          <w:szCs w:val="20"/>
        </w:rPr>
        <w:t>energi</w:t>
      </w:r>
      <w:proofErr w:type="spellEnd"/>
      <w:r w:rsidRPr="00E55844">
        <w:rPr>
          <w:sz w:val="20"/>
          <w:szCs w:val="20"/>
        </w:rPr>
        <w:t xml:space="preserve">, </w:t>
      </w:r>
      <w:proofErr w:type="spellStart"/>
      <w:r w:rsidRPr="00E55844">
        <w:rPr>
          <w:sz w:val="20"/>
          <w:szCs w:val="20"/>
        </w:rPr>
        <w:t>serta</w:t>
      </w:r>
      <w:proofErr w:type="spellEnd"/>
      <w:r w:rsidRPr="00E55844">
        <w:rPr>
          <w:sz w:val="20"/>
          <w:szCs w:val="20"/>
        </w:rPr>
        <w:t xml:space="preserve"> </w:t>
      </w:r>
      <w:proofErr w:type="spellStart"/>
      <w:r w:rsidRPr="00E55844">
        <w:rPr>
          <w:sz w:val="20"/>
          <w:szCs w:val="20"/>
        </w:rPr>
        <w:t>peningkatan</w:t>
      </w:r>
      <w:proofErr w:type="spellEnd"/>
      <w:r w:rsidRPr="00E55844">
        <w:rPr>
          <w:sz w:val="20"/>
          <w:szCs w:val="20"/>
        </w:rPr>
        <w:t xml:space="preserve"> </w:t>
      </w:r>
      <w:proofErr w:type="spellStart"/>
      <w:r w:rsidRPr="00E55844">
        <w:rPr>
          <w:sz w:val="20"/>
          <w:szCs w:val="20"/>
        </w:rPr>
        <w:t>reputasi</w:t>
      </w:r>
      <w:proofErr w:type="spellEnd"/>
      <w:r w:rsidRPr="00E55844">
        <w:rPr>
          <w:sz w:val="20"/>
          <w:szCs w:val="20"/>
        </w:rPr>
        <w:t xml:space="preserve"> </w:t>
      </w:r>
      <w:proofErr w:type="spellStart"/>
      <w:r w:rsidRPr="00E55844">
        <w:rPr>
          <w:sz w:val="20"/>
          <w:szCs w:val="20"/>
        </w:rPr>
        <w:t>ramah</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004A1FD4">
        <w:rPr>
          <w:sz w:val="20"/>
          <w:szCs w:val="20"/>
        </w:rPr>
        <w:t>Berdasarkan</w:t>
      </w:r>
      <w:proofErr w:type="spellEnd"/>
      <w:r w:rsidR="004A1FD4">
        <w:rPr>
          <w:sz w:val="20"/>
          <w:szCs w:val="20"/>
        </w:rPr>
        <w:t xml:space="preserve"> </w:t>
      </w:r>
      <w:proofErr w:type="spellStart"/>
      <w:r w:rsidR="004A1FD4">
        <w:rPr>
          <w:sz w:val="20"/>
          <w:szCs w:val="20"/>
        </w:rPr>
        <w:t>hal</w:t>
      </w:r>
      <w:proofErr w:type="spellEnd"/>
      <w:r w:rsidR="004A1FD4">
        <w:rPr>
          <w:sz w:val="20"/>
          <w:szCs w:val="20"/>
        </w:rPr>
        <w:t xml:space="preserve"> </w:t>
      </w:r>
      <w:proofErr w:type="spellStart"/>
      <w:r w:rsidR="004A1FD4">
        <w:rPr>
          <w:sz w:val="20"/>
          <w:szCs w:val="20"/>
        </w:rPr>
        <w:t>tersebut</w:t>
      </w:r>
      <w:proofErr w:type="spellEnd"/>
      <w:r w:rsidRPr="00E55844">
        <w:rPr>
          <w:sz w:val="20"/>
          <w:szCs w:val="20"/>
        </w:rPr>
        <w:t xml:space="preserve">,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disimpulkan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tinggi</w:t>
      </w:r>
      <w:proofErr w:type="spellEnd"/>
      <w:r w:rsidRPr="00E55844">
        <w:rPr>
          <w:sz w:val="20"/>
          <w:szCs w:val="20"/>
        </w:rPr>
        <w:t xml:space="preserve">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 xml:space="preserve">,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baik</w:t>
      </w:r>
      <w:proofErr w:type="spellEnd"/>
      <w:r w:rsidRPr="00E55844">
        <w:rPr>
          <w:sz w:val="20"/>
          <w:szCs w:val="20"/>
        </w:rPr>
        <w:t xml:space="preserve"> pula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w:t>
      </w:r>
    </w:p>
    <w:p w14:paraId="0679F2C4" w14:textId="77777777" w:rsidR="00E55844" w:rsidRDefault="00E55844" w:rsidP="00E55844">
      <w:pPr>
        <w:jc w:val="both"/>
        <w:rPr>
          <w:sz w:val="20"/>
          <w:szCs w:val="20"/>
        </w:rPr>
      </w:pPr>
    </w:p>
    <w:p w14:paraId="62C0F9AD" w14:textId="6A8295A3" w:rsidR="00E55844" w:rsidRPr="00E41204" w:rsidRDefault="00E55844" w:rsidP="00E55844">
      <w:pPr>
        <w:jc w:val="both"/>
        <w:rPr>
          <w:b/>
          <w:bCs/>
          <w:sz w:val="20"/>
          <w:szCs w:val="20"/>
        </w:rPr>
      </w:pPr>
      <w:r w:rsidRPr="00E41204">
        <w:rPr>
          <w:b/>
          <w:bCs/>
          <w:sz w:val="20"/>
          <w:szCs w:val="20"/>
        </w:rPr>
        <w:t>5. Kesimpulan</w:t>
      </w:r>
    </w:p>
    <w:p w14:paraId="6915BC3E" w14:textId="7870D423" w:rsidR="00E55844" w:rsidRPr="00E55844" w:rsidRDefault="00E55844" w:rsidP="00E55844">
      <w:pPr>
        <w:ind w:firstLine="720"/>
        <w:jc w:val="both"/>
        <w:rPr>
          <w:sz w:val="20"/>
          <w:szCs w:val="20"/>
        </w:rPr>
      </w:pPr>
      <w:proofErr w:type="spellStart"/>
      <w:r w:rsidRPr="00E55844">
        <w:rPr>
          <w:sz w:val="20"/>
          <w:szCs w:val="20"/>
        </w:rPr>
        <w:t>Penelitian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menegaskan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w:t>
      </w:r>
      <w:r w:rsidR="004A1FD4" w:rsidRPr="004A1FD4">
        <w:rPr>
          <w:i/>
          <w:iCs/>
          <w:sz w:val="20"/>
          <w:szCs w:val="20"/>
        </w:rPr>
        <w:t>Green Supply Chain Management</w:t>
      </w:r>
      <w:r w:rsidRPr="00E55844">
        <w:rPr>
          <w:sz w:val="20"/>
          <w:szCs w:val="20"/>
        </w:rPr>
        <w:t xml:space="preserve"> </w:t>
      </w:r>
      <w:proofErr w:type="spellStart"/>
      <w:r w:rsidRPr="00E55844">
        <w:rPr>
          <w:sz w:val="20"/>
          <w:szCs w:val="20"/>
        </w:rPr>
        <w:t>memiliki</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w:t>
      </w:r>
      <w:proofErr w:type="spellStart"/>
      <w:r w:rsidRPr="00E55844">
        <w:rPr>
          <w:sz w:val="20"/>
          <w:szCs w:val="20"/>
        </w:rPr>
        <w:t>positif</w:t>
      </w:r>
      <w:proofErr w:type="spellEnd"/>
      <w:r w:rsidRPr="00E55844">
        <w:rPr>
          <w:sz w:val="20"/>
          <w:szCs w:val="20"/>
        </w:rPr>
        <w:t xml:space="preserve"> dan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 di wilayah Sorong. </w:t>
      </w:r>
      <w:proofErr w:type="spellStart"/>
      <w:r w:rsidRPr="00E55844">
        <w:rPr>
          <w:sz w:val="20"/>
          <w:szCs w:val="20"/>
        </w:rPr>
        <w:t>Melalui</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SCOR, </w:t>
      </w:r>
      <w:proofErr w:type="spellStart"/>
      <w:r w:rsidRPr="00E55844">
        <w:rPr>
          <w:sz w:val="20"/>
          <w:szCs w:val="20"/>
        </w:rPr>
        <w:t>enam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utama</w:t>
      </w:r>
      <w:proofErr w:type="spellEnd"/>
      <w:r w:rsidRPr="00E55844">
        <w:rPr>
          <w:sz w:val="20"/>
          <w:szCs w:val="20"/>
        </w:rPr>
        <w:t xml:space="preserve"> </w:t>
      </w:r>
      <w:proofErr w:type="spellStart"/>
      <w:r w:rsidRPr="00E55844">
        <w:rPr>
          <w:sz w:val="20"/>
          <w:szCs w:val="20"/>
        </w:rPr>
        <w:t>yaitu</w:t>
      </w:r>
      <w:proofErr w:type="spellEnd"/>
      <w:r w:rsidRPr="00E55844">
        <w:rPr>
          <w:sz w:val="20"/>
          <w:szCs w:val="20"/>
        </w:rPr>
        <w:t xml:space="preserve"> </w:t>
      </w:r>
      <w:r w:rsidR="004A1FD4" w:rsidRPr="004A1FD4">
        <w:rPr>
          <w:i/>
          <w:iCs/>
          <w:sz w:val="20"/>
          <w:szCs w:val="20"/>
        </w:rPr>
        <w:t>Plan</w:t>
      </w:r>
      <w:r w:rsidRPr="00E55844">
        <w:rPr>
          <w:sz w:val="20"/>
          <w:szCs w:val="20"/>
        </w:rPr>
        <w:t xml:space="preserve">, </w:t>
      </w:r>
      <w:r w:rsidR="004A1FD4" w:rsidRPr="004A1FD4">
        <w:rPr>
          <w:i/>
          <w:iCs/>
          <w:sz w:val="20"/>
          <w:szCs w:val="20"/>
        </w:rPr>
        <w:t>Source</w:t>
      </w:r>
      <w:r w:rsidRPr="00E55844">
        <w:rPr>
          <w:sz w:val="20"/>
          <w:szCs w:val="20"/>
        </w:rPr>
        <w:t xml:space="preserve">, </w:t>
      </w:r>
      <w:r w:rsidR="004A1FD4" w:rsidRPr="004A1FD4">
        <w:rPr>
          <w:i/>
          <w:iCs/>
          <w:sz w:val="20"/>
          <w:szCs w:val="20"/>
        </w:rPr>
        <w:t>Make</w:t>
      </w:r>
      <w:r w:rsidRPr="00E55844">
        <w:rPr>
          <w:sz w:val="20"/>
          <w:szCs w:val="20"/>
        </w:rPr>
        <w:t xml:space="preserve">, </w:t>
      </w:r>
      <w:r w:rsidR="004A1FD4" w:rsidRPr="004A1FD4">
        <w:rPr>
          <w:i/>
          <w:iCs/>
          <w:sz w:val="20"/>
          <w:szCs w:val="20"/>
        </w:rPr>
        <w:t>Deliver</w:t>
      </w:r>
      <w:r w:rsidRPr="00E55844">
        <w:rPr>
          <w:sz w:val="20"/>
          <w:szCs w:val="20"/>
        </w:rPr>
        <w:t xml:space="preserve">y, </w:t>
      </w:r>
      <w:r w:rsidR="004A1FD4" w:rsidRPr="004A1FD4">
        <w:rPr>
          <w:i/>
          <w:iCs/>
          <w:sz w:val="20"/>
          <w:szCs w:val="20"/>
        </w:rPr>
        <w:lastRenderedPageBreak/>
        <w:t>Return</w:t>
      </w:r>
      <w:r w:rsidRPr="00E55844">
        <w:rPr>
          <w:sz w:val="20"/>
          <w:szCs w:val="20"/>
        </w:rPr>
        <w:t xml:space="preserve">, dan </w:t>
      </w:r>
      <w:r w:rsidR="004A1FD4" w:rsidRPr="004A1FD4">
        <w:rPr>
          <w:i/>
          <w:iCs/>
          <w:sz w:val="20"/>
          <w:szCs w:val="20"/>
        </w:rPr>
        <w:t>Waste</w:t>
      </w:r>
      <w:r w:rsidRPr="00E55844">
        <w:rPr>
          <w:sz w:val="20"/>
          <w:szCs w:val="20"/>
        </w:rPr>
        <w:t xml:space="preserve"> yang </w:t>
      </w:r>
      <w:proofErr w:type="spellStart"/>
      <w:r w:rsidRPr="00E55844">
        <w:rPr>
          <w:sz w:val="20"/>
          <w:szCs w:val="20"/>
        </w:rPr>
        <w:t>dianalisis</w:t>
      </w:r>
      <w:proofErr w:type="spellEnd"/>
      <w:r w:rsidRPr="00E55844">
        <w:rPr>
          <w:sz w:val="20"/>
          <w:szCs w:val="20"/>
        </w:rPr>
        <w:t xml:space="preserve"> </w:t>
      </w: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mengidentifikasi</w:t>
      </w:r>
      <w:proofErr w:type="spellEnd"/>
      <w:r w:rsidRPr="00E55844">
        <w:rPr>
          <w:sz w:val="20"/>
          <w:szCs w:val="20"/>
        </w:rPr>
        <w:t xml:space="preserve"> </w:t>
      </w:r>
      <w:proofErr w:type="spellStart"/>
      <w:r w:rsidRPr="00E55844">
        <w:rPr>
          <w:sz w:val="20"/>
          <w:szCs w:val="20"/>
        </w:rPr>
        <w:t>kontribusinya</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pencapaian</w:t>
      </w:r>
      <w:proofErr w:type="spellEnd"/>
      <w:r w:rsidRPr="00E55844">
        <w:rPr>
          <w:sz w:val="20"/>
          <w:szCs w:val="20"/>
        </w:rPr>
        <w:t xml:space="preserve"> </w:t>
      </w:r>
      <w:proofErr w:type="spellStart"/>
      <w:r w:rsidRPr="00E55844">
        <w:rPr>
          <w:sz w:val="20"/>
          <w:szCs w:val="20"/>
        </w:rPr>
        <w:t>keberlanjutan</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Hasil </w:t>
      </w:r>
      <w:proofErr w:type="spellStart"/>
      <w:r w:rsidRPr="00E55844">
        <w:rPr>
          <w:sz w:val="20"/>
          <w:szCs w:val="20"/>
        </w:rPr>
        <w:t>pengukuran</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Source</w:t>
      </w:r>
      <w:r w:rsidRPr="00E55844">
        <w:rPr>
          <w:sz w:val="20"/>
          <w:szCs w:val="20"/>
        </w:rPr>
        <w:t xml:space="preserve"> </w:t>
      </w:r>
      <w:proofErr w:type="spellStart"/>
      <w:r w:rsidRPr="00E55844">
        <w:rPr>
          <w:sz w:val="20"/>
          <w:szCs w:val="20"/>
        </w:rPr>
        <w:t>memperoleh</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rata-rata </w:t>
      </w:r>
      <w:proofErr w:type="spellStart"/>
      <w:r w:rsidRPr="00E55844">
        <w:rPr>
          <w:sz w:val="20"/>
          <w:szCs w:val="20"/>
        </w:rPr>
        <w:t>tertinggi</w:t>
      </w:r>
      <w:proofErr w:type="spellEnd"/>
      <w:r w:rsidRPr="00E55844">
        <w:rPr>
          <w:sz w:val="20"/>
          <w:szCs w:val="20"/>
        </w:rPr>
        <w:t xml:space="preserve"> (2,88), </w:t>
      </w:r>
      <w:proofErr w:type="spellStart"/>
      <w:r w:rsidRPr="00E55844">
        <w:rPr>
          <w:sz w:val="20"/>
          <w:szCs w:val="20"/>
        </w:rPr>
        <w:t>diikuti</w:t>
      </w:r>
      <w:proofErr w:type="spellEnd"/>
      <w:r w:rsidRPr="00E55844">
        <w:rPr>
          <w:sz w:val="20"/>
          <w:szCs w:val="20"/>
        </w:rPr>
        <w:t xml:space="preserve"> </w:t>
      </w:r>
      <w:r w:rsidR="004A1FD4" w:rsidRPr="004A1FD4">
        <w:rPr>
          <w:i/>
          <w:iCs/>
          <w:sz w:val="20"/>
          <w:szCs w:val="20"/>
        </w:rPr>
        <w:t>Make</w:t>
      </w:r>
      <w:r w:rsidRPr="00E55844">
        <w:rPr>
          <w:sz w:val="20"/>
          <w:szCs w:val="20"/>
        </w:rPr>
        <w:t xml:space="preserve"> (2,75) dan </w:t>
      </w:r>
      <w:r w:rsidR="004A1FD4" w:rsidRPr="004A1FD4">
        <w:rPr>
          <w:i/>
          <w:iCs/>
          <w:sz w:val="20"/>
          <w:szCs w:val="20"/>
        </w:rPr>
        <w:t>Plan</w:t>
      </w:r>
      <w:r w:rsidRPr="00E55844">
        <w:rPr>
          <w:sz w:val="20"/>
          <w:szCs w:val="20"/>
        </w:rPr>
        <w:t xml:space="preserve"> (2,59). </w:t>
      </w:r>
      <w:proofErr w:type="spellStart"/>
      <w:r w:rsidRPr="00E55844">
        <w:rPr>
          <w:sz w:val="20"/>
          <w:szCs w:val="20"/>
        </w:rPr>
        <w:t>Temuan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mengindikasikan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sebagian</w:t>
      </w:r>
      <w:proofErr w:type="spellEnd"/>
      <w:r w:rsidRPr="00E55844">
        <w:rPr>
          <w:sz w:val="20"/>
          <w:szCs w:val="20"/>
        </w:rPr>
        <w:t xml:space="preserve"> </w:t>
      </w:r>
      <w:proofErr w:type="spellStart"/>
      <w:r w:rsidRPr="00E55844">
        <w:rPr>
          <w:sz w:val="20"/>
          <w:szCs w:val="20"/>
        </w:rPr>
        <w:t>besar</w:t>
      </w:r>
      <w:proofErr w:type="spellEnd"/>
      <w:r w:rsidRPr="00E55844">
        <w:rPr>
          <w:sz w:val="20"/>
          <w:szCs w:val="20"/>
        </w:rPr>
        <w:t xml:space="preserve"> UMKM </w:t>
      </w:r>
      <w:proofErr w:type="spellStart"/>
      <w:r w:rsidRPr="00E55844">
        <w:rPr>
          <w:sz w:val="20"/>
          <w:szCs w:val="20"/>
        </w:rPr>
        <w:t>telah</w:t>
      </w:r>
      <w:proofErr w:type="spellEnd"/>
      <w:r w:rsidRPr="00E55844">
        <w:rPr>
          <w:sz w:val="20"/>
          <w:szCs w:val="20"/>
        </w:rPr>
        <w:t xml:space="preserve"> </w:t>
      </w:r>
      <w:proofErr w:type="spellStart"/>
      <w:r w:rsidRPr="00E55844">
        <w:rPr>
          <w:sz w:val="20"/>
          <w:szCs w:val="20"/>
        </w:rPr>
        <w:t>mulai</w:t>
      </w:r>
      <w:proofErr w:type="spellEnd"/>
      <w:r w:rsidRPr="00E55844">
        <w:rPr>
          <w:sz w:val="20"/>
          <w:szCs w:val="20"/>
        </w:rPr>
        <w:t xml:space="preserve"> </w:t>
      </w:r>
      <w:proofErr w:type="spellStart"/>
      <w:r w:rsidRPr="00E55844">
        <w:rPr>
          <w:sz w:val="20"/>
          <w:szCs w:val="20"/>
        </w:rPr>
        <w:t>memperhatikan</w:t>
      </w:r>
      <w:proofErr w:type="spellEnd"/>
      <w:r w:rsidRPr="00E55844">
        <w:rPr>
          <w:sz w:val="20"/>
          <w:szCs w:val="20"/>
        </w:rPr>
        <w:t xml:space="preserve"> </w:t>
      </w:r>
      <w:proofErr w:type="spellStart"/>
      <w:r w:rsidRPr="00E55844">
        <w:rPr>
          <w:sz w:val="20"/>
          <w:szCs w:val="20"/>
        </w:rPr>
        <w:t>aspek</w:t>
      </w:r>
      <w:proofErr w:type="spellEnd"/>
      <w:r w:rsidRPr="00E55844">
        <w:rPr>
          <w:sz w:val="20"/>
          <w:szCs w:val="20"/>
        </w:rPr>
        <w:t xml:space="preserve"> </w:t>
      </w:r>
      <w:proofErr w:type="spellStart"/>
      <w:r w:rsidRPr="00E55844">
        <w:rPr>
          <w:sz w:val="20"/>
          <w:szCs w:val="20"/>
        </w:rPr>
        <w:t>pemilihan</w:t>
      </w:r>
      <w:proofErr w:type="spellEnd"/>
      <w:r w:rsidRPr="00E55844">
        <w:rPr>
          <w:sz w:val="20"/>
          <w:szCs w:val="20"/>
        </w:rPr>
        <w:t xml:space="preserve"> </w:t>
      </w:r>
      <w:proofErr w:type="spellStart"/>
      <w:r w:rsidRPr="00E55844">
        <w:rPr>
          <w:sz w:val="20"/>
          <w:szCs w:val="20"/>
        </w:rPr>
        <w:t>bahan</w:t>
      </w:r>
      <w:proofErr w:type="spellEnd"/>
      <w:r w:rsidRPr="00E55844">
        <w:rPr>
          <w:sz w:val="20"/>
          <w:szCs w:val="20"/>
        </w:rPr>
        <w:t xml:space="preserve"> </w:t>
      </w:r>
      <w:proofErr w:type="spellStart"/>
      <w:r w:rsidRPr="00E55844">
        <w:rPr>
          <w:sz w:val="20"/>
          <w:szCs w:val="20"/>
        </w:rPr>
        <w:t>baku</w:t>
      </w:r>
      <w:proofErr w:type="spellEnd"/>
      <w:r w:rsidRPr="00E55844">
        <w:rPr>
          <w:sz w:val="20"/>
          <w:szCs w:val="20"/>
        </w:rPr>
        <w:t xml:space="preserve"> yang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ramah</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serta</w:t>
      </w:r>
      <w:proofErr w:type="spellEnd"/>
      <w:r w:rsidRPr="00E55844">
        <w:rPr>
          <w:sz w:val="20"/>
          <w:szCs w:val="20"/>
        </w:rPr>
        <w:t xml:space="preserve"> </w:t>
      </w:r>
      <w:proofErr w:type="spellStart"/>
      <w:r w:rsidRPr="00E55844">
        <w:rPr>
          <w:sz w:val="20"/>
          <w:szCs w:val="20"/>
        </w:rPr>
        <w:t>efisiensi</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proses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Sebaliknya</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Return</w:t>
      </w:r>
      <w:r w:rsidRPr="00E55844">
        <w:rPr>
          <w:sz w:val="20"/>
          <w:szCs w:val="20"/>
        </w:rPr>
        <w:t xml:space="preserve"> </w:t>
      </w:r>
      <w:proofErr w:type="spellStart"/>
      <w:r w:rsidRPr="00E55844">
        <w:rPr>
          <w:sz w:val="20"/>
          <w:szCs w:val="20"/>
        </w:rPr>
        <w:t>memiliki</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w:t>
      </w:r>
      <w:proofErr w:type="spellStart"/>
      <w:r w:rsidRPr="00E55844">
        <w:rPr>
          <w:sz w:val="20"/>
          <w:szCs w:val="20"/>
        </w:rPr>
        <w:t>terendah</w:t>
      </w:r>
      <w:proofErr w:type="spellEnd"/>
      <w:r w:rsidRPr="00E55844">
        <w:rPr>
          <w:sz w:val="20"/>
          <w:szCs w:val="20"/>
        </w:rPr>
        <w:t xml:space="preserve"> (2,44), yang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mekanisme</w:t>
      </w:r>
      <w:proofErr w:type="spellEnd"/>
      <w:r w:rsidRPr="00E55844">
        <w:rPr>
          <w:sz w:val="20"/>
          <w:szCs w:val="20"/>
        </w:rPr>
        <w:t xml:space="preserve"> </w:t>
      </w:r>
      <w:proofErr w:type="spellStart"/>
      <w:r w:rsidRPr="00E55844">
        <w:rPr>
          <w:sz w:val="20"/>
          <w:szCs w:val="20"/>
        </w:rPr>
        <w:t>pengembalian</w:t>
      </w:r>
      <w:proofErr w:type="spellEnd"/>
      <w:r w:rsidRPr="00E55844">
        <w:rPr>
          <w:sz w:val="20"/>
          <w:szCs w:val="20"/>
        </w:rPr>
        <w:t xml:space="preserve"> </w:t>
      </w:r>
      <w:proofErr w:type="spellStart"/>
      <w:r w:rsidRPr="00E55844">
        <w:rPr>
          <w:sz w:val="20"/>
          <w:szCs w:val="20"/>
        </w:rPr>
        <w:t>produk</w:t>
      </w:r>
      <w:proofErr w:type="spellEnd"/>
      <w:r w:rsidRPr="00E55844">
        <w:rPr>
          <w:sz w:val="20"/>
          <w:szCs w:val="20"/>
        </w:rPr>
        <w:t xml:space="preserve"> dan </w:t>
      </w:r>
      <w:proofErr w:type="spellStart"/>
      <w:r w:rsidRPr="00E55844">
        <w:rPr>
          <w:sz w:val="20"/>
          <w:szCs w:val="20"/>
        </w:rPr>
        <w:t>pengelolaan</w:t>
      </w:r>
      <w:proofErr w:type="spellEnd"/>
      <w:r w:rsidRPr="00E55844">
        <w:rPr>
          <w:sz w:val="20"/>
          <w:szCs w:val="20"/>
        </w:rPr>
        <w:t xml:space="preserve"> </w:t>
      </w:r>
      <w:proofErr w:type="spellStart"/>
      <w:r w:rsidRPr="00E55844">
        <w:rPr>
          <w:sz w:val="20"/>
          <w:szCs w:val="20"/>
        </w:rPr>
        <w:t>barang</w:t>
      </w:r>
      <w:proofErr w:type="spellEnd"/>
      <w:r w:rsidRPr="00E55844">
        <w:rPr>
          <w:sz w:val="20"/>
          <w:szCs w:val="20"/>
        </w:rPr>
        <w:t xml:space="preserve"> </w:t>
      </w:r>
      <w:proofErr w:type="spellStart"/>
      <w:r w:rsidRPr="00E55844">
        <w:rPr>
          <w:sz w:val="20"/>
          <w:szCs w:val="20"/>
        </w:rPr>
        <w:t>sisa</w:t>
      </w:r>
      <w:proofErr w:type="spellEnd"/>
      <w:r w:rsidRPr="00E55844">
        <w:rPr>
          <w:sz w:val="20"/>
          <w:szCs w:val="20"/>
        </w:rPr>
        <w:t xml:space="preserve"> </w:t>
      </w:r>
      <w:proofErr w:type="spellStart"/>
      <w:r w:rsidRPr="00E55844">
        <w:rPr>
          <w:sz w:val="20"/>
          <w:szCs w:val="20"/>
        </w:rPr>
        <w:t>masih</w:t>
      </w:r>
      <w:proofErr w:type="spellEnd"/>
      <w:r w:rsidRPr="00E55844">
        <w:rPr>
          <w:sz w:val="20"/>
          <w:szCs w:val="20"/>
        </w:rPr>
        <w:t xml:space="preserve"> </w:t>
      </w:r>
      <w:proofErr w:type="spellStart"/>
      <w:r w:rsidRPr="00E55844">
        <w:rPr>
          <w:sz w:val="20"/>
          <w:szCs w:val="20"/>
        </w:rPr>
        <w:t>belum</w:t>
      </w:r>
      <w:proofErr w:type="spellEnd"/>
      <w:r w:rsidRPr="00E55844">
        <w:rPr>
          <w:sz w:val="20"/>
          <w:szCs w:val="20"/>
        </w:rPr>
        <w:t xml:space="preserve"> optimal dan </w:t>
      </w:r>
      <w:proofErr w:type="spellStart"/>
      <w:r w:rsidRPr="00E55844">
        <w:rPr>
          <w:sz w:val="20"/>
          <w:szCs w:val="20"/>
        </w:rPr>
        <w:t>memerlukan</w:t>
      </w:r>
      <w:proofErr w:type="spellEnd"/>
      <w:r w:rsidRPr="00E55844">
        <w:rPr>
          <w:sz w:val="20"/>
          <w:szCs w:val="20"/>
        </w:rPr>
        <w:t xml:space="preserve"> </w:t>
      </w:r>
      <w:proofErr w:type="spellStart"/>
      <w:r w:rsidRPr="00E55844">
        <w:rPr>
          <w:sz w:val="20"/>
          <w:szCs w:val="20"/>
        </w:rPr>
        <w:t>perhatian</w:t>
      </w:r>
      <w:proofErr w:type="spellEnd"/>
      <w:r w:rsidRPr="00E55844">
        <w:rPr>
          <w:sz w:val="20"/>
          <w:szCs w:val="20"/>
        </w:rPr>
        <w:t xml:space="preserve">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lanjut</w:t>
      </w:r>
      <w:proofErr w:type="spellEnd"/>
      <w:r w:rsidRPr="00E55844">
        <w:rPr>
          <w:sz w:val="20"/>
          <w:szCs w:val="20"/>
        </w:rPr>
        <w:t>.</w:t>
      </w:r>
    </w:p>
    <w:p w14:paraId="01E38738" w14:textId="36F01EB0" w:rsidR="00E55844" w:rsidRPr="00E55844" w:rsidRDefault="00E55844" w:rsidP="00E41204">
      <w:pPr>
        <w:ind w:firstLine="720"/>
        <w:jc w:val="both"/>
        <w:rPr>
          <w:sz w:val="20"/>
          <w:szCs w:val="20"/>
        </w:rPr>
      </w:pPr>
      <w:r w:rsidRPr="00E55844">
        <w:rPr>
          <w:sz w:val="20"/>
          <w:szCs w:val="20"/>
        </w:rPr>
        <w:t xml:space="preserve">Ketika </w:t>
      </w:r>
      <w:proofErr w:type="spellStart"/>
      <w:r w:rsidRPr="00E55844">
        <w:rPr>
          <w:sz w:val="20"/>
          <w:szCs w:val="20"/>
        </w:rPr>
        <w:t>dikaitkan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dampak</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r w:rsidR="004A1FD4" w:rsidRPr="004A1FD4">
        <w:rPr>
          <w:i/>
          <w:iCs/>
          <w:sz w:val="20"/>
          <w:szCs w:val="20"/>
        </w:rPr>
        <w:t>Make</w:t>
      </w:r>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kontribusi</w:t>
      </w:r>
      <w:proofErr w:type="spellEnd"/>
      <w:r w:rsidRPr="00E55844">
        <w:rPr>
          <w:sz w:val="20"/>
          <w:szCs w:val="20"/>
        </w:rPr>
        <w:t xml:space="preserve"> paling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rata-rata </w:t>
      </w:r>
      <w:proofErr w:type="spellStart"/>
      <w:r w:rsidRPr="00E55844">
        <w:rPr>
          <w:sz w:val="20"/>
          <w:szCs w:val="20"/>
        </w:rPr>
        <w:t>tertinggi</w:t>
      </w:r>
      <w:proofErr w:type="spellEnd"/>
      <w:r w:rsidRPr="00E55844">
        <w:rPr>
          <w:sz w:val="20"/>
          <w:szCs w:val="20"/>
        </w:rPr>
        <w:t xml:space="preserve"> (3,41), </w:t>
      </w:r>
      <w:proofErr w:type="spellStart"/>
      <w:r w:rsidRPr="00E55844">
        <w:rPr>
          <w:sz w:val="20"/>
          <w:szCs w:val="20"/>
        </w:rPr>
        <w:t>diikuti</w:t>
      </w:r>
      <w:proofErr w:type="spellEnd"/>
      <w:r w:rsidRPr="00E55844">
        <w:rPr>
          <w:sz w:val="20"/>
          <w:szCs w:val="20"/>
        </w:rPr>
        <w:t xml:space="preserve"> oleh </w:t>
      </w:r>
      <w:r w:rsidR="004A1FD4" w:rsidRPr="004A1FD4">
        <w:rPr>
          <w:i/>
          <w:iCs/>
          <w:sz w:val="20"/>
          <w:szCs w:val="20"/>
        </w:rPr>
        <w:t>Deliver</w:t>
      </w:r>
      <w:r w:rsidRPr="00E55844">
        <w:rPr>
          <w:sz w:val="20"/>
          <w:szCs w:val="20"/>
        </w:rPr>
        <w:t xml:space="preserve">y (3,25) dan </w:t>
      </w:r>
      <w:r w:rsidR="004A1FD4" w:rsidRPr="004A1FD4">
        <w:rPr>
          <w:i/>
          <w:iCs/>
          <w:sz w:val="20"/>
          <w:szCs w:val="20"/>
        </w:rPr>
        <w:t>Return</w:t>
      </w:r>
      <w:r w:rsidRPr="00E55844">
        <w:rPr>
          <w:sz w:val="20"/>
          <w:szCs w:val="20"/>
        </w:rPr>
        <w:t xml:space="preserve"> (3,19). Ini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upaya</w:t>
      </w:r>
      <w:proofErr w:type="spellEnd"/>
      <w:r w:rsidRPr="00E55844">
        <w:rPr>
          <w:sz w:val="20"/>
          <w:szCs w:val="20"/>
        </w:rPr>
        <w:t xml:space="preserve"> </w:t>
      </w:r>
      <w:proofErr w:type="spellStart"/>
      <w:r w:rsidRPr="00E55844">
        <w:rPr>
          <w:sz w:val="20"/>
          <w:szCs w:val="20"/>
        </w:rPr>
        <w:t>perbaikan</w:t>
      </w:r>
      <w:proofErr w:type="spellEnd"/>
      <w:r w:rsidRPr="00E55844">
        <w:rPr>
          <w:sz w:val="20"/>
          <w:szCs w:val="20"/>
        </w:rPr>
        <w:t xml:space="preserve"> pada </w:t>
      </w:r>
      <w:proofErr w:type="spellStart"/>
      <w:r w:rsidRPr="00E55844">
        <w:rPr>
          <w:sz w:val="20"/>
          <w:szCs w:val="20"/>
        </w:rPr>
        <w:t>tahap</w:t>
      </w:r>
      <w:proofErr w:type="spellEnd"/>
      <w:r w:rsidRPr="00E55844">
        <w:rPr>
          <w:sz w:val="20"/>
          <w:szCs w:val="20"/>
        </w:rPr>
        <w:t xml:space="preserve"> </w:t>
      </w:r>
      <w:proofErr w:type="spellStart"/>
      <w:r w:rsidRPr="00E55844">
        <w:rPr>
          <w:sz w:val="20"/>
          <w:szCs w:val="20"/>
        </w:rPr>
        <w:t>produksi</w:t>
      </w:r>
      <w:proofErr w:type="spellEnd"/>
      <w:r w:rsidRPr="00E55844">
        <w:rPr>
          <w:sz w:val="20"/>
          <w:szCs w:val="20"/>
        </w:rPr>
        <w:t xml:space="preserve"> </w:t>
      </w:r>
      <w:proofErr w:type="spellStart"/>
      <w:r w:rsidRPr="00E55844">
        <w:rPr>
          <w:sz w:val="20"/>
          <w:szCs w:val="20"/>
        </w:rPr>
        <w:t>berperan</w:t>
      </w:r>
      <w:proofErr w:type="spellEnd"/>
      <w:r w:rsidRPr="00E55844">
        <w:rPr>
          <w:sz w:val="20"/>
          <w:szCs w:val="20"/>
        </w:rPr>
        <w:t xml:space="preserve"> </w:t>
      </w:r>
      <w:proofErr w:type="spellStart"/>
      <w:r w:rsidRPr="00E55844">
        <w:rPr>
          <w:sz w:val="20"/>
          <w:szCs w:val="20"/>
        </w:rPr>
        <w:t>besar</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meningkatkan</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enam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GSCM </w:t>
      </w:r>
      <w:proofErr w:type="spellStart"/>
      <w:r w:rsidRPr="00E55844">
        <w:rPr>
          <w:sz w:val="20"/>
          <w:szCs w:val="20"/>
        </w:rPr>
        <w:t>mampu</w:t>
      </w:r>
      <w:proofErr w:type="spellEnd"/>
      <w:r w:rsidRPr="00E55844">
        <w:rPr>
          <w:sz w:val="20"/>
          <w:szCs w:val="20"/>
        </w:rPr>
        <w:t xml:space="preserve"> </w:t>
      </w:r>
      <w:proofErr w:type="spellStart"/>
      <w:r w:rsidRPr="00E55844">
        <w:rPr>
          <w:sz w:val="20"/>
          <w:szCs w:val="20"/>
        </w:rPr>
        <w:t>menjelaskan</w:t>
      </w:r>
      <w:proofErr w:type="spellEnd"/>
      <w:r w:rsidRPr="00E55844">
        <w:rPr>
          <w:sz w:val="20"/>
          <w:szCs w:val="20"/>
        </w:rPr>
        <w:t xml:space="preserve"> </w:t>
      </w:r>
      <w:proofErr w:type="spellStart"/>
      <w:r w:rsidRPr="00E55844">
        <w:rPr>
          <w:sz w:val="20"/>
          <w:szCs w:val="20"/>
        </w:rPr>
        <w:t>sekitar</w:t>
      </w:r>
      <w:proofErr w:type="spellEnd"/>
      <w:r w:rsidRPr="00E55844">
        <w:rPr>
          <w:sz w:val="20"/>
          <w:szCs w:val="20"/>
        </w:rPr>
        <w:t xml:space="preserve"> 72,6% </w:t>
      </w:r>
      <w:proofErr w:type="spellStart"/>
      <w:r w:rsidRPr="00E55844">
        <w:rPr>
          <w:sz w:val="20"/>
          <w:szCs w:val="20"/>
        </w:rPr>
        <w:t>variasi</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w:t>
      </w:r>
      <w:r w:rsidRPr="004A1FD4">
        <w:rPr>
          <w:i/>
          <w:iCs/>
          <w:sz w:val="20"/>
          <w:szCs w:val="20"/>
        </w:rPr>
        <w:t>Adjusted</w:t>
      </w:r>
      <w:r w:rsidRPr="00E55844">
        <w:rPr>
          <w:sz w:val="20"/>
          <w:szCs w:val="20"/>
        </w:rPr>
        <w:t xml:space="preserve"> R² = 0,726),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sisanya</w:t>
      </w:r>
      <w:proofErr w:type="spellEnd"/>
      <w:r w:rsidRPr="00E55844">
        <w:rPr>
          <w:sz w:val="20"/>
          <w:szCs w:val="20"/>
        </w:rPr>
        <w:t xml:space="preserve"> </w:t>
      </w:r>
      <w:proofErr w:type="spellStart"/>
      <w:r w:rsidRPr="00E55844">
        <w:rPr>
          <w:sz w:val="20"/>
          <w:szCs w:val="20"/>
        </w:rPr>
        <w:t>dipengaruhi</w:t>
      </w:r>
      <w:proofErr w:type="spellEnd"/>
      <w:r w:rsidRPr="00E55844">
        <w:rPr>
          <w:sz w:val="20"/>
          <w:szCs w:val="20"/>
        </w:rPr>
        <w:t xml:space="preserve"> oleh </w:t>
      </w:r>
      <w:proofErr w:type="spellStart"/>
      <w:r w:rsidRPr="00E55844">
        <w:rPr>
          <w:sz w:val="20"/>
          <w:szCs w:val="20"/>
        </w:rPr>
        <w:t>faktor</w:t>
      </w:r>
      <w:proofErr w:type="spellEnd"/>
      <w:r w:rsidRPr="00E55844">
        <w:rPr>
          <w:sz w:val="20"/>
          <w:szCs w:val="20"/>
        </w:rPr>
        <w:t xml:space="preserve"> </w:t>
      </w:r>
      <w:proofErr w:type="spellStart"/>
      <w:r w:rsidRPr="00E55844">
        <w:rPr>
          <w:sz w:val="20"/>
          <w:szCs w:val="20"/>
        </w:rPr>
        <w:t>eksternal</w:t>
      </w:r>
      <w:proofErr w:type="spellEnd"/>
      <w:r w:rsidRPr="00E55844">
        <w:rPr>
          <w:sz w:val="20"/>
          <w:szCs w:val="20"/>
        </w:rPr>
        <w:t xml:space="preserve"> di </w:t>
      </w:r>
      <w:proofErr w:type="spellStart"/>
      <w:r w:rsidRPr="00E55844">
        <w:rPr>
          <w:sz w:val="20"/>
          <w:szCs w:val="20"/>
        </w:rPr>
        <w:t>luar</w:t>
      </w:r>
      <w:proofErr w:type="spellEnd"/>
      <w:r w:rsidRPr="00E55844">
        <w:rPr>
          <w:sz w:val="20"/>
          <w:szCs w:val="20"/>
        </w:rPr>
        <w:t xml:space="preserve"> model. Uji F </w:t>
      </w:r>
      <w:proofErr w:type="spellStart"/>
      <w:r w:rsidRPr="00E55844">
        <w:rPr>
          <w:sz w:val="20"/>
          <w:szCs w:val="20"/>
        </w:rPr>
        <w:t>menghasilkan</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yang </w:t>
      </w:r>
      <w:proofErr w:type="spellStart"/>
      <w:r w:rsidRPr="00E55844">
        <w:rPr>
          <w:sz w:val="20"/>
          <w:szCs w:val="20"/>
        </w:rPr>
        <w:t>signifikan</w:t>
      </w:r>
      <w:proofErr w:type="spellEnd"/>
      <w:r w:rsidRPr="00E55844">
        <w:rPr>
          <w:sz w:val="20"/>
          <w:szCs w:val="20"/>
        </w:rPr>
        <w:t xml:space="preserve"> (p &lt; 0,001), </w:t>
      </w:r>
      <w:proofErr w:type="spellStart"/>
      <w:r w:rsidRPr="00E55844">
        <w:rPr>
          <w:sz w:val="20"/>
          <w:szCs w:val="20"/>
        </w:rPr>
        <w:t>memperkuat</w:t>
      </w:r>
      <w:proofErr w:type="spellEnd"/>
      <w:r w:rsidRPr="00E55844">
        <w:rPr>
          <w:sz w:val="20"/>
          <w:szCs w:val="20"/>
        </w:rPr>
        <w:t xml:space="preserve"> </w:t>
      </w:r>
      <w:proofErr w:type="spellStart"/>
      <w:r w:rsidRPr="00E55844">
        <w:rPr>
          <w:sz w:val="20"/>
          <w:szCs w:val="20"/>
        </w:rPr>
        <w:t>validitas</w:t>
      </w:r>
      <w:proofErr w:type="spellEnd"/>
      <w:r w:rsidRPr="00E55844">
        <w:rPr>
          <w:sz w:val="20"/>
          <w:szCs w:val="20"/>
        </w:rPr>
        <w:t xml:space="preserve"> model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w:t>
      </w:r>
    </w:p>
    <w:p w14:paraId="10C72A04" w14:textId="77777777" w:rsidR="00E55844" w:rsidRPr="00E55844" w:rsidRDefault="00E55844" w:rsidP="00E41204">
      <w:pPr>
        <w:ind w:firstLine="720"/>
        <w:jc w:val="both"/>
        <w:rPr>
          <w:sz w:val="20"/>
          <w:szCs w:val="20"/>
        </w:rPr>
      </w:pPr>
      <w:proofErr w:type="spellStart"/>
      <w:r w:rsidRPr="00E55844">
        <w:rPr>
          <w:sz w:val="20"/>
          <w:szCs w:val="20"/>
        </w:rPr>
        <w:t>Namun</w:t>
      </w:r>
      <w:proofErr w:type="spellEnd"/>
      <w:r w:rsidRPr="00E55844">
        <w:rPr>
          <w:sz w:val="20"/>
          <w:szCs w:val="20"/>
        </w:rPr>
        <w:t xml:space="preserve">, uji </w:t>
      </w:r>
      <w:proofErr w:type="spellStart"/>
      <w:r w:rsidRPr="00E55844">
        <w:rPr>
          <w:sz w:val="20"/>
          <w:szCs w:val="20"/>
        </w:rPr>
        <w:t>parsial</w:t>
      </w:r>
      <w:proofErr w:type="spellEnd"/>
      <w:r w:rsidRPr="00E55844">
        <w:rPr>
          <w:sz w:val="20"/>
          <w:szCs w:val="20"/>
        </w:rPr>
        <w:t xml:space="preserve"> (t-test) </w:t>
      </w:r>
      <w:proofErr w:type="spellStart"/>
      <w:r w:rsidRPr="00E55844">
        <w:rPr>
          <w:sz w:val="20"/>
          <w:szCs w:val="20"/>
        </w:rPr>
        <w:t>tidak</w:t>
      </w:r>
      <w:proofErr w:type="spellEnd"/>
      <w:r w:rsidRPr="00E55844">
        <w:rPr>
          <w:sz w:val="20"/>
          <w:szCs w:val="20"/>
        </w:rPr>
        <w:t xml:space="preserve"> </w:t>
      </w:r>
      <w:proofErr w:type="spellStart"/>
      <w:r w:rsidRPr="00E55844">
        <w:rPr>
          <w:sz w:val="20"/>
          <w:szCs w:val="20"/>
        </w:rPr>
        <w:t>menemukan</w:t>
      </w:r>
      <w:proofErr w:type="spellEnd"/>
      <w:r w:rsidRPr="00E55844">
        <w:rPr>
          <w:sz w:val="20"/>
          <w:szCs w:val="20"/>
        </w:rPr>
        <w:t xml:space="preserve"> </w:t>
      </w:r>
      <w:proofErr w:type="spellStart"/>
      <w:r w:rsidRPr="00E55844">
        <w:rPr>
          <w:sz w:val="20"/>
          <w:szCs w:val="20"/>
        </w:rPr>
        <w:t>adanya</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SCOR yang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individual pada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kepercayaan</w:t>
      </w:r>
      <w:proofErr w:type="spellEnd"/>
      <w:r w:rsidRPr="00E55844">
        <w:rPr>
          <w:sz w:val="20"/>
          <w:szCs w:val="20"/>
        </w:rPr>
        <w:t xml:space="preserve"> 95%. Hal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disebabkan</w:t>
      </w:r>
      <w:proofErr w:type="spellEnd"/>
      <w:r w:rsidRPr="00E55844">
        <w:rPr>
          <w:sz w:val="20"/>
          <w:szCs w:val="20"/>
        </w:rPr>
        <w:t xml:space="preserve"> oleh </w:t>
      </w:r>
      <w:proofErr w:type="spellStart"/>
      <w:r w:rsidRPr="00E55844">
        <w:rPr>
          <w:sz w:val="20"/>
          <w:szCs w:val="20"/>
        </w:rPr>
        <w:t>tingginya</w:t>
      </w:r>
      <w:proofErr w:type="spellEnd"/>
      <w:r w:rsidRPr="00E55844">
        <w:rPr>
          <w:sz w:val="20"/>
          <w:szCs w:val="20"/>
        </w:rPr>
        <w:t xml:space="preserve"> </w:t>
      </w:r>
      <w:proofErr w:type="spellStart"/>
      <w:r w:rsidRPr="00E55844">
        <w:rPr>
          <w:sz w:val="20"/>
          <w:szCs w:val="20"/>
        </w:rPr>
        <w:t>multikolinearitas</w:t>
      </w:r>
      <w:proofErr w:type="spellEnd"/>
      <w:r w:rsidRPr="00E55844">
        <w:rPr>
          <w:sz w:val="20"/>
          <w:szCs w:val="20"/>
        </w:rPr>
        <w:t xml:space="preserve"> </w:t>
      </w:r>
      <w:proofErr w:type="spellStart"/>
      <w:r w:rsidRPr="00E55844">
        <w:rPr>
          <w:sz w:val="20"/>
          <w:szCs w:val="20"/>
        </w:rPr>
        <w:t>antarvariabel</w:t>
      </w:r>
      <w:proofErr w:type="spellEnd"/>
      <w:r w:rsidRPr="00E55844">
        <w:rPr>
          <w:sz w:val="20"/>
          <w:szCs w:val="20"/>
        </w:rPr>
        <w:t xml:space="preserve"> </w:t>
      </w:r>
      <w:proofErr w:type="spellStart"/>
      <w:r w:rsidRPr="00E55844">
        <w:rPr>
          <w:sz w:val="20"/>
          <w:szCs w:val="20"/>
        </w:rPr>
        <w:t>independen</w:t>
      </w:r>
      <w:proofErr w:type="spellEnd"/>
      <w:r w:rsidRPr="00E55844">
        <w:rPr>
          <w:sz w:val="20"/>
          <w:szCs w:val="20"/>
        </w:rPr>
        <w:t xml:space="preserve">, yang </w:t>
      </w:r>
      <w:proofErr w:type="spellStart"/>
      <w:r w:rsidRPr="00E55844">
        <w:rPr>
          <w:sz w:val="20"/>
          <w:szCs w:val="20"/>
        </w:rPr>
        <w:t>tercermin</w:t>
      </w:r>
      <w:proofErr w:type="spellEnd"/>
      <w:r w:rsidRPr="00E55844">
        <w:rPr>
          <w:sz w:val="20"/>
          <w:szCs w:val="20"/>
        </w:rPr>
        <w:t xml:space="preserve"> </w:t>
      </w:r>
      <w:proofErr w:type="spellStart"/>
      <w:r w:rsidRPr="00E55844">
        <w:rPr>
          <w:sz w:val="20"/>
          <w:szCs w:val="20"/>
        </w:rPr>
        <w:t>dari</w:t>
      </w:r>
      <w:proofErr w:type="spellEnd"/>
      <w:r w:rsidRPr="00E55844">
        <w:rPr>
          <w:sz w:val="20"/>
          <w:szCs w:val="20"/>
        </w:rPr>
        <w:t xml:space="preserve"> </w:t>
      </w:r>
      <w:proofErr w:type="spellStart"/>
      <w:r w:rsidRPr="00E55844">
        <w:rPr>
          <w:sz w:val="20"/>
          <w:szCs w:val="20"/>
        </w:rPr>
        <w:t>nilai</w:t>
      </w:r>
      <w:proofErr w:type="spellEnd"/>
      <w:r w:rsidRPr="00E55844">
        <w:rPr>
          <w:sz w:val="20"/>
          <w:szCs w:val="20"/>
        </w:rPr>
        <w:t xml:space="preserve"> </w:t>
      </w:r>
      <w:r w:rsidRPr="004A1FD4">
        <w:rPr>
          <w:i/>
          <w:iCs/>
          <w:sz w:val="20"/>
          <w:szCs w:val="20"/>
        </w:rPr>
        <w:t>Variance Inflation Factor</w:t>
      </w:r>
      <w:r w:rsidRPr="00E55844">
        <w:rPr>
          <w:sz w:val="20"/>
          <w:szCs w:val="20"/>
        </w:rPr>
        <w:t xml:space="preserve"> (VIF) yang </w:t>
      </w:r>
      <w:proofErr w:type="spellStart"/>
      <w:r w:rsidRPr="00E55844">
        <w:rPr>
          <w:sz w:val="20"/>
          <w:szCs w:val="20"/>
        </w:rPr>
        <w:t>berada</w:t>
      </w:r>
      <w:proofErr w:type="spellEnd"/>
      <w:r w:rsidRPr="00E55844">
        <w:rPr>
          <w:sz w:val="20"/>
          <w:szCs w:val="20"/>
        </w:rPr>
        <w:t xml:space="preserve"> di </w:t>
      </w:r>
      <w:proofErr w:type="spellStart"/>
      <w:r w:rsidRPr="00E55844">
        <w:rPr>
          <w:sz w:val="20"/>
          <w:szCs w:val="20"/>
        </w:rPr>
        <w:t>atas</w:t>
      </w:r>
      <w:proofErr w:type="spellEnd"/>
      <w:r w:rsidRPr="00E55844">
        <w:rPr>
          <w:sz w:val="20"/>
          <w:szCs w:val="20"/>
        </w:rPr>
        <w:t xml:space="preserve"> </w:t>
      </w:r>
      <w:proofErr w:type="spellStart"/>
      <w:r w:rsidRPr="00E55844">
        <w:rPr>
          <w:sz w:val="20"/>
          <w:szCs w:val="20"/>
        </w:rPr>
        <w:t>ambang</w:t>
      </w:r>
      <w:proofErr w:type="spellEnd"/>
      <w:r w:rsidRPr="00E55844">
        <w:rPr>
          <w:sz w:val="20"/>
          <w:szCs w:val="20"/>
        </w:rPr>
        <w:t xml:space="preserve"> batas (VIF 16–52). Oleh </w:t>
      </w:r>
      <w:proofErr w:type="spellStart"/>
      <w:r w:rsidRPr="00E55844">
        <w:rPr>
          <w:sz w:val="20"/>
          <w:szCs w:val="20"/>
        </w:rPr>
        <w:t>karena</w:t>
      </w:r>
      <w:proofErr w:type="spellEnd"/>
      <w:r w:rsidRPr="00E55844">
        <w:rPr>
          <w:sz w:val="20"/>
          <w:szCs w:val="20"/>
        </w:rPr>
        <w:t xml:space="preserve"> </w:t>
      </w:r>
      <w:proofErr w:type="spellStart"/>
      <w:r w:rsidRPr="00E55844">
        <w:rPr>
          <w:sz w:val="20"/>
          <w:szCs w:val="20"/>
        </w:rPr>
        <w:t>itu</w:t>
      </w:r>
      <w:proofErr w:type="spellEnd"/>
      <w:r w:rsidRPr="00E55844">
        <w:rPr>
          <w:sz w:val="20"/>
          <w:szCs w:val="20"/>
        </w:rPr>
        <w:t xml:space="preserve">, </w:t>
      </w:r>
      <w:proofErr w:type="spellStart"/>
      <w:r w:rsidRPr="00E55844">
        <w:rPr>
          <w:sz w:val="20"/>
          <w:szCs w:val="20"/>
        </w:rPr>
        <w:t>dilakukan</w:t>
      </w:r>
      <w:proofErr w:type="spellEnd"/>
      <w:r w:rsidRPr="00E55844">
        <w:rPr>
          <w:sz w:val="20"/>
          <w:szCs w:val="20"/>
        </w:rPr>
        <w:t xml:space="preserve">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regresi</w:t>
      </w:r>
      <w:proofErr w:type="spellEnd"/>
      <w:r w:rsidRPr="00E55844">
        <w:rPr>
          <w:sz w:val="20"/>
          <w:szCs w:val="20"/>
        </w:rPr>
        <w:t xml:space="preserve"> </w:t>
      </w:r>
      <w:proofErr w:type="spellStart"/>
      <w:r w:rsidRPr="00E55844">
        <w:rPr>
          <w:sz w:val="20"/>
          <w:szCs w:val="20"/>
        </w:rPr>
        <w:t>sederhana</w:t>
      </w:r>
      <w:proofErr w:type="spellEnd"/>
      <w:r w:rsidRPr="00E55844">
        <w:rPr>
          <w:sz w:val="20"/>
          <w:szCs w:val="20"/>
        </w:rPr>
        <w:t xml:space="preserve"> </w:t>
      </w:r>
      <w:proofErr w:type="spellStart"/>
      <w:r w:rsidRPr="00E55844">
        <w:rPr>
          <w:sz w:val="20"/>
          <w:szCs w:val="20"/>
        </w:rPr>
        <w:t>menggunakan</w:t>
      </w:r>
      <w:proofErr w:type="spellEnd"/>
      <w:r w:rsidRPr="00E55844">
        <w:rPr>
          <w:sz w:val="20"/>
          <w:szCs w:val="20"/>
        </w:rPr>
        <w:t xml:space="preserve"> </w:t>
      </w:r>
      <w:proofErr w:type="spellStart"/>
      <w:r w:rsidRPr="00E55844">
        <w:rPr>
          <w:sz w:val="20"/>
          <w:szCs w:val="20"/>
        </w:rPr>
        <w:t>skor</w:t>
      </w:r>
      <w:proofErr w:type="spellEnd"/>
      <w:r w:rsidRPr="00E55844">
        <w:rPr>
          <w:sz w:val="20"/>
          <w:szCs w:val="20"/>
        </w:rPr>
        <w:t xml:space="preserve"> total GSCM, dan </w:t>
      </w:r>
      <w:proofErr w:type="spellStart"/>
      <w:r w:rsidRPr="00E55844">
        <w:rPr>
          <w:sz w:val="20"/>
          <w:szCs w:val="20"/>
        </w:rPr>
        <w:t>hasilnya</w:t>
      </w:r>
      <w:proofErr w:type="spellEnd"/>
      <w:r w:rsidRPr="00E55844">
        <w:rPr>
          <w:sz w:val="20"/>
          <w:szCs w:val="20"/>
        </w:rPr>
        <w:t xml:space="preserve"> </w:t>
      </w:r>
      <w:proofErr w:type="spellStart"/>
      <w:r w:rsidRPr="00E55844">
        <w:rPr>
          <w:sz w:val="20"/>
          <w:szCs w:val="20"/>
        </w:rPr>
        <w:t>menunjukkan</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w:t>
      </w:r>
      <w:proofErr w:type="spellStart"/>
      <w:r w:rsidRPr="00E55844">
        <w:rPr>
          <w:sz w:val="20"/>
          <w:szCs w:val="20"/>
        </w:rPr>
        <w:t>positif</w:t>
      </w:r>
      <w:proofErr w:type="spellEnd"/>
      <w:r w:rsidRPr="00E55844">
        <w:rPr>
          <w:sz w:val="20"/>
          <w:szCs w:val="20"/>
        </w:rPr>
        <w:t xml:space="preserve"> yang </w:t>
      </w:r>
      <w:proofErr w:type="spellStart"/>
      <w:r w:rsidRPr="00E55844">
        <w:rPr>
          <w:sz w:val="20"/>
          <w:szCs w:val="20"/>
        </w:rPr>
        <w:t>signifikan</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(β = 0,1716; p &lt; 0,001). </w:t>
      </w:r>
      <w:proofErr w:type="spellStart"/>
      <w:r w:rsidRPr="00E55844">
        <w:rPr>
          <w:sz w:val="20"/>
          <w:szCs w:val="20"/>
        </w:rPr>
        <w:t>Temuan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mengindikasikan</w:t>
      </w:r>
      <w:proofErr w:type="spellEnd"/>
      <w:r w:rsidRPr="00E55844">
        <w:rPr>
          <w:sz w:val="20"/>
          <w:szCs w:val="20"/>
        </w:rPr>
        <w:t xml:space="preserve"> </w:t>
      </w:r>
      <w:proofErr w:type="spellStart"/>
      <w:r w:rsidRPr="00E55844">
        <w:rPr>
          <w:sz w:val="20"/>
          <w:szCs w:val="20"/>
        </w:rPr>
        <w:t>bahwa</w:t>
      </w:r>
      <w:proofErr w:type="spellEnd"/>
      <w:r w:rsidRPr="00E55844">
        <w:rPr>
          <w:sz w:val="20"/>
          <w:szCs w:val="20"/>
        </w:rPr>
        <w:t xml:space="preserve"> </w:t>
      </w:r>
      <w:proofErr w:type="spellStart"/>
      <w:r w:rsidRPr="00E55844">
        <w:rPr>
          <w:sz w:val="20"/>
          <w:szCs w:val="20"/>
        </w:rPr>
        <w:t>keenam</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GSCM </w:t>
      </w:r>
      <w:proofErr w:type="spellStart"/>
      <w:r w:rsidRPr="00E55844">
        <w:rPr>
          <w:sz w:val="20"/>
          <w:szCs w:val="20"/>
        </w:rPr>
        <w:t>saling</w:t>
      </w:r>
      <w:proofErr w:type="spellEnd"/>
      <w:r w:rsidRPr="00E55844">
        <w:rPr>
          <w:sz w:val="20"/>
          <w:szCs w:val="20"/>
        </w:rPr>
        <w:t xml:space="preserve"> </w:t>
      </w:r>
      <w:proofErr w:type="spellStart"/>
      <w:r w:rsidRPr="00E55844">
        <w:rPr>
          <w:sz w:val="20"/>
          <w:szCs w:val="20"/>
        </w:rPr>
        <w:t>berkaitan</w:t>
      </w:r>
      <w:proofErr w:type="spellEnd"/>
      <w:r w:rsidRPr="00E55844">
        <w:rPr>
          <w:sz w:val="20"/>
          <w:szCs w:val="20"/>
        </w:rPr>
        <w:t xml:space="preserve"> </w:t>
      </w:r>
      <w:proofErr w:type="spellStart"/>
      <w:r w:rsidRPr="00E55844">
        <w:rPr>
          <w:sz w:val="20"/>
          <w:szCs w:val="20"/>
        </w:rPr>
        <w:t>erat</w:t>
      </w:r>
      <w:proofErr w:type="spellEnd"/>
      <w:r w:rsidRPr="00E55844">
        <w:rPr>
          <w:sz w:val="20"/>
          <w:szCs w:val="20"/>
        </w:rPr>
        <w:t xml:space="preserve">, </w:t>
      </w:r>
      <w:proofErr w:type="spellStart"/>
      <w:r w:rsidRPr="00E55844">
        <w:rPr>
          <w:sz w:val="20"/>
          <w:szCs w:val="20"/>
        </w:rPr>
        <w:t>sehingga</w:t>
      </w:r>
      <w:proofErr w:type="spellEnd"/>
      <w:r w:rsidRPr="00E55844">
        <w:rPr>
          <w:sz w:val="20"/>
          <w:szCs w:val="20"/>
        </w:rPr>
        <w:t xml:space="preserve"> </w:t>
      </w:r>
      <w:proofErr w:type="spellStart"/>
      <w:r w:rsidRPr="00E55844">
        <w:rPr>
          <w:sz w:val="20"/>
          <w:szCs w:val="20"/>
        </w:rPr>
        <w:t>sulit</w:t>
      </w:r>
      <w:proofErr w:type="spellEnd"/>
      <w:r w:rsidRPr="00E55844">
        <w:rPr>
          <w:sz w:val="20"/>
          <w:szCs w:val="20"/>
        </w:rPr>
        <w:t xml:space="preserve"> </w:t>
      </w: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mengisolasi</w:t>
      </w:r>
      <w:proofErr w:type="spellEnd"/>
      <w:r w:rsidRPr="00E55844">
        <w:rPr>
          <w:sz w:val="20"/>
          <w:szCs w:val="20"/>
        </w:rPr>
        <w:t xml:space="preserve"> </w:t>
      </w:r>
      <w:proofErr w:type="spellStart"/>
      <w:r w:rsidRPr="00E55844">
        <w:rPr>
          <w:sz w:val="20"/>
          <w:szCs w:val="20"/>
        </w:rPr>
        <w:t>pengaruh</w:t>
      </w:r>
      <w:proofErr w:type="spellEnd"/>
      <w:r w:rsidRPr="00E55844">
        <w:rPr>
          <w:sz w:val="20"/>
          <w:szCs w:val="20"/>
        </w:rPr>
        <w:t xml:space="preserve"> masing-masing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terpisah</w:t>
      </w:r>
      <w:proofErr w:type="spellEnd"/>
      <w:r w:rsidRPr="00E55844">
        <w:rPr>
          <w:sz w:val="20"/>
          <w:szCs w:val="20"/>
        </w:rPr>
        <w:t xml:space="preserve">. </w:t>
      </w:r>
    </w:p>
    <w:p w14:paraId="43A3978C" w14:textId="77777777" w:rsidR="00E55844" w:rsidRPr="00E55844" w:rsidRDefault="00E55844" w:rsidP="00E41204">
      <w:pPr>
        <w:ind w:firstLine="720"/>
        <w:jc w:val="both"/>
        <w:rPr>
          <w:sz w:val="20"/>
          <w:szCs w:val="20"/>
        </w:rPr>
      </w:pPr>
      <w:r w:rsidRPr="00E55844">
        <w:rPr>
          <w:sz w:val="20"/>
          <w:szCs w:val="20"/>
        </w:rPr>
        <w:t xml:space="preserve">Bagi UMKM di Sorong, </w:t>
      </w:r>
      <w:proofErr w:type="spellStart"/>
      <w:r w:rsidRPr="00E55844">
        <w:rPr>
          <w:sz w:val="20"/>
          <w:szCs w:val="20"/>
        </w:rPr>
        <w:t>hasil</w:t>
      </w:r>
      <w:proofErr w:type="spellEnd"/>
      <w:r w:rsidRPr="00E55844">
        <w:rPr>
          <w:sz w:val="20"/>
          <w:szCs w:val="20"/>
        </w:rPr>
        <w:t xml:space="preserve"> </w:t>
      </w:r>
      <w:proofErr w:type="spellStart"/>
      <w:r w:rsidRPr="00E55844">
        <w:rPr>
          <w:sz w:val="20"/>
          <w:szCs w:val="20"/>
        </w:rPr>
        <w:t>penelitian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w:t>
      </w:r>
      <w:proofErr w:type="spellStart"/>
      <w:r w:rsidRPr="00E55844">
        <w:rPr>
          <w:sz w:val="20"/>
          <w:szCs w:val="20"/>
        </w:rPr>
        <w:t>memiliki</w:t>
      </w:r>
      <w:proofErr w:type="spellEnd"/>
      <w:r w:rsidRPr="00E55844">
        <w:rPr>
          <w:sz w:val="20"/>
          <w:szCs w:val="20"/>
        </w:rPr>
        <w:t xml:space="preserve"> </w:t>
      </w:r>
      <w:proofErr w:type="spellStart"/>
      <w:r w:rsidRPr="00E55844">
        <w:rPr>
          <w:sz w:val="20"/>
          <w:szCs w:val="20"/>
        </w:rPr>
        <w:t>implikasi</w:t>
      </w:r>
      <w:proofErr w:type="spellEnd"/>
      <w:r w:rsidRPr="00E55844">
        <w:rPr>
          <w:sz w:val="20"/>
          <w:szCs w:val="20"/>
        </w:rPr>
        <w:t xml:space="preserve"> </w:t>
      </w:r>
      <w:proofErr w:type="spellStart"/>
      <w:r w:rsidRPr="00E55844">
        <w:rPr>
          <w:sz w:val="20"/>
          <w:szCs w:val="20"/>
        </w:rPr>
        <w:t>strategis</w:t>
      </w:r>
      <w:proofErr w:type="spellEnd"/>
      <w:r w:rsidRPr="00E55844">
        <w:rPr>
          <w:sz w:val="20"/>
          <w:szCs w:val="20"/>
        </w:rPr>
        <w:t xml:space="preserve">. </w:t>
      </w:r>
      <w:proofErr w:type="spellStart"/>
      <w:r w:rsidRPr="00E55844">
        <w:rPr>
          <w:sz w:val="20"/>
          <w:szCs w:val="20"/>
        </w:rPr>
        <w:t>Penerapan</w:t>
      </w:r>
      <w:proofErr w:type="spellEnd"/>
      <w:r w:rsidRPr="00E55844">
        <w:rPr>
          <w:sz w:val="20"/>
          <w:szCs w:val="20"/>
        </w:rPr>
        <w:t xml:space="preserve"> GSCM </w:t>
      </w:r>
      <w:proofErr w:type="spellStart"/>
      <w:r w:rsidRPr="00E55844">
        <w:rPr>
          <w:sz w:val="20"/>
          <w:szCs w:val="20"/>
        </w:rPr>
        <w:t>bukan</w:t>
      </w:r>
      <w:proofErr w:type="spellEnd"/>
      <w:r w:rsidRPr="00E55844">
        <w:rPr>
          <w:sz w:val="20"/>
          <w:szCs w:val="20"/>
        </w:rPr>
        <w:t xml:space="preserve"> </w:t>
      </w:r>
      <w:proofErr w:type="spellStart"/>
      <w:r w:rsidRPr="00E55844">
        <w:rPr>
          <w:sz w:val="20"/>
          <w:szCs w:val="20"/>
        </w:rPr>
        <w:t>hanya</w:t>
      </w:r>
      <w:proofErr w:type="spellEnd"/>
      <w:r w:rsidRPr="00E55844">
        <w:rPr>
          <w:sz w:val="20"/>
          <w:szCs w:val="20"/>
        </w:rPr>
        <w:t xml:space="preserve"> </w:t>
      </w:r>
      <w:proofErr w:type="spellStart"/>
      <w:r w:rsidRPr="00E55844">
        <w:rPr>
          <w:sz w:val="20"/>
          <w:szCs w:val="20"/>
        </w:rPr>
        <w:t>sekadar</w:t>
      </w:r>
      <w:proofErr w:type="spellEnd"/>
      <w:r w:rsidRPr="00E55844">
        <w:rPr>
          <w:sz w:val="20"/>
          <w:szCs w:val="20"/>
        </w:rPr>
        <w:t xml:space="preserve"> </w:t>
      </w:r>
      <w:proofErr w:type="spellStart"/>
      <w:r w:rsidRPr="00E55844">
        <w:rPr>
          <w:sz w:val="20"/>
          <w:szCs w:val="20"/>
        </w:rPr>
        <w:t>memenuhi</w:t>
      </w:r>
      <w:proofErr w:type="spellEnd"/>
      <w:r w:rsidRPr="00E55844">
        <w:rPr>
          <w:sz w:val="20"/>
          <w:szCs w:val="20"/>
        </w:rPr>
        <w:t xml:space="preserve"> </w:t>
      </w:r>
      <w:proofErr w:type="spellStart"/>
      <w:r w:rsidRPr="00E55844">
        <w:rPr>
          <w:sz w:val="20"/>
          <w:szCs w:val="20"/>
        </w:rPr>
        <w:t>tuntutan</w:t>
      </w:r>
      <w:proofErr w:type="spellEnd"/>
      <w:r w:rsidRPr="00E55844">
        <w:rPr>
          <w:sz w:val="20"/>
          <w:szCs w:val="20"/>
        </w:rPr>
        <w:t xml:space="preserve"> </w:t>
      </w:r>
      <w:proofErr w:type="spellStart"/>
      <w:r w:rsidRPr="00E55844">
        <w:rPr>
          <w:sz w:val="20"/>
          <w:szCs w:val="20"/>
        </w:rPr>
        <w:t>regulasi</w:t>
      </w:r>
      <w:proofErr w:type="spellEnd"/>
      <w:r w:rsidRPr="00E55844">
        <w:rPr>
          <w:sz w:val="20"/>
          <w:szCs w:val="20"/>
        </w:rPr>
        <w:t xml:space="preserve">, </w:t>
      </w:r>
      <w:proofErr w:type="spellStart"/>
      <w:r w:rsidRPr="00E55844">
        <w:rPr>
          <w:sz w:val="20"/>
          <w:szCs w:val="20"/>
        </w:rPr>
        <w:t>tetapi</w:t>
      </w:r>
      <w:proofErr w:type="spellEnd"/>
      <w:r w:rsidRPr="00E55844">
        <w:rPr>
          <w:sz w:val="20"/>
          <w:szCs w:val="20"/>
        </w:rPr>
        <w:t xml:space="preserve"> juga </w:t>
      </w:r>
      <w:proofErr w:type="spellStart"/>
      <w:r w:rsidRPr="00E55844">
        <w:rPr>
          <w:sz w:val="20"/>
          <w:szCs w:val="20"/>
        </w:rPr>
        <w:t>menjadi</w:t>
      </w:r>
      <w:proofErr w:type="spellEnd"/>
      <w:r w:rsidRPr="00E55844">
        <w:rPr>
          <w:sz w:val="20"/>
          <w:szCs w:val="20"/>
        </w:rPr>
        <w:t xml:space="preserve"> </w:t>
      </w:r>
      <w:proofErr w:type="spellStart"/>
      <w:r w:rsidRPr="00E55844">
        <w:rPr>
          <w:sz w:val="20"/>
          <w:szCs w:val="20"/>
        </w:rPr>
        <w:t>langkah</w:t>
      </w:r>
      <w:proofErr w:type="spellEnd"/>
      <w:r w:rsidRPr="00E55844">
        <w:rPr>
          <w:sz w:val="20"/>
          <w:szCs w:val="20"/>
        </w:rPr>
        <w:t xml:space="preserve"> </w:t>
      </w:r>
      <w:proofErr w:type="spellStart"/>
      <w:r w:rsidRPr="00E55844">
        <w:rPr>
          <w:sz w:val="20"/>
          <w:szCs w:val="20"/>
        </w:rPr>
        <w:t>penting</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meningkatkan</w:t>
      </w:r>
      <w:proofErr w:type="spellEnd"/>
      <w:r w:rsidRPr="00E55844">
        <w:rPr>
          <w:sz w:val="20"/>
          <w:szCs w:val="20"/>
        </w:rPr>
        <w:t xml:space="preserve"> </w:t>
      </w:r>
      <w:proofErr w:type="spellStart"/>
      <w:r w:rsidRPr="00E55844">
        <w:rPr>
          <w:sz w:val="20"/>
          <w:szCs w:val="20"/>
        </w:rPr>
        <w:t>daya</w:t>
      </w:r>
      <w:proofErr w:type="spellEnd"/>
      <w:r w:rsidRPr="00E55844">
        <w:rPr>
          <w:sz w:val="20"/>
          <w:szCs w:val="20"/>
        </w:rPr>
        <w:t xml:space="preserve"> </w:t>
      </w:r>
      <w:proofErr w:type="spellStart"/>
      <w:r w:rsidRPr="00E55844">
        <w:rPr>
          <w:sz w:val="20"/>
          <w:szCs w:val="20"/>
        </w:rPr>
        <w:t>saing</w:t>
      </w:r>
      <w:proofErr w:type="spellEnd"/>
      <w:r w:rsidRPr="00E55844">
        <w:rPr>
          <w:sz w:val="20"/>
          <w:szCs w:val="20"/>
        </w:rPr>
        <w:t xml:space="preserve"> dan </w:t>
      </w:r>
      <w:proofErr w:type="spellStart"/>
      <w:r w:rsidRPr="00E55844">
        <w:rPr>
          <w:sz w:val="20"/>
          <w:szCs w:val="20"/>
        </w:rPr>
        <w:t>mendukung</w:t>
      </w:r>
      <w:proofErr w:type="spellEnd"/>
      <w:r w:rsidRPr="00E55844">
        <w:rPr>
          <w:sz w:val="20"/>
          <w:szCs w:val="20"/>
        </w:rPr>
        <w:t xml:space="preserve"> </w:t>
      </w:r>
      <w:proofErr w:type="spellStart"/>
      <w:r w:rsidRPr="00E55844">
        <w:rPr>
          <w:sz w:val="20"/>
          <w:szCs w:val="20"/>
        </w:rPr>
        <w:t>pembangunan</w:t>
      </w:r>
      <w:proofErr w:type="spellEnd"/>
      <w:r w:rsidRPr="00E55844">
        <w:rPr>
          <w:sz w:val="20"/>
          <w:szCs w:val="20"/>
        </w:rPr>
        <w:t xml:space="preserve"> </w:t>
      </w:r>
      <w:proofErr w:type="spellStart"/>
      <w:r w:rsidRPr="00E55844">
        <w:rPr>
          <w:sz w:val="20"/>
          <w:szCs w:val="20"/>
        </w:rPr>
        <w:t>berkelanjutan</w:t>
      </w:r>
      <w:proofErr w:type="spellEnd"/>
      <w:r w:rsidRPr="00E55844">
        <w:rPr>
          <w:sz w:val="20"/>
          <w:szCs w:val="20"/>
        </w:rPr>
        <w:t xml:space="preserve"> di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lokal</w:t>
      </w:r>
      <w:proofErr w:type="spellEnd"/>
      <w:r w:rsidRPr="00E55844">
        <w:rPr>
          <w:sz w:val="20"/>
          <w:szCs w:val="20"/>
        </w:rPr>
        <w:t xml:space="preserve">. </w:t>
      </w:r>
      <w:proofErr w:type="spellStart"/>
      <w:r w:rsidRPr="00E55844">
        <w:rPr>
          <w:sz w:val="20"/>
          <w:szCs w:val="20"/>
        </w:rPr>
        <w:t>Pemerintah</w:t>
      </w:r>
      <w:proofErr w:type="spellEnd"/>
      <w:r w:rsidRPr="00E55844">
        <w:rPr>
          <w:sz w:val="20"/>
          <w:szCs w:val="20"/>
        </w:rPr>
        <w:t xml:space="preserve"> </w:t>
      </w:r>
      <w:proofErr w:type="spellStart"/>
      <w:r w:rsidRPr="00E55844">
        <w:rPr>
          <w:sz w:val="20"/>
          <w:szCs w:val="20"/>
        </w:rPr>
        <w:t>daerah</w:t>
      </w:r>
      <w:proofErr w:type="spellEnd"/>
      <w:r w:rsidRPr="00E55844">
        <w:rPr>
          <w:sz w:val="20"/>
          <w:szCs w:val="20"/>
        </w:rPr>
        <w:t xml:space="preserve"> dan </w:t>
      </w:r>
      <w:proofErr w:type="spellStart"/>
      <w:r w:rsidRPr="00E55844">
        <w:rPr>
          <w:sz w:val="20"/>
          <w:szCs w:val="20"/>
        </w:rPr>
        <w:t>lembaga</w:t>
      </w:r>
      <w:proofErr w:type="spellEnd"/>
      <w:r w:rsidRPr="00E55844">
        <w:rPr>
          <w:sz w:val="20"/>
          <w:szCs w:val="20"/>
        </w:rPr>
        <w:t xml:space="preserve"> </w:t>
      </w:r>
      <w:proofErr w:type="spellStart"/>
      <w:r w:rsidRPr="00E55844">
        <w:rPr>
          <w:sz w:val="20"/>
          <w:szCs w:val="20"/>
        </w:rPr>
        <w:t>pendukung</w:t>
      </w:r>
      <w:proofErr w:type="spellEnd"/>
      <w:r w:rsidRPr="00E55844">
        <w:rPr>
          <w:sz w:val="20"/>
          <w:szCs w:val="20"/>
        </w:rPr>
        <w:t xml:space="preserve"> </w:t>
      </w:r>
      <w:proofErr w:type="spellStart"/>
      <w:r w:rsidRPr="00E55844">
        <w:rPr>
          <w:sz w:val="20"/>
          <w:szCs w:val="20"/>
        </w:rPr>
        <w:t>diharapkan</w:t>
      </w:r>
      <w:proofErr w:type="spellEnd"/>
      <w:r w:rsidRPr="00E55844">
        <w:rPr>
          <w:sz w:val="20"/>
          <w:szCs w:val="20"/>
        </w:rPr>
        <w:t xml:space="preserve">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berperan</w:t>
      </w:r>
      <w:proofErr w:type="spellEnd"/>
      <w:r w:rsidRPr="00E55844">
        <w:rPr>
          <w:sz w:val="20"/>
          <w:szCs w:val="20"/>
        </w:rPr>
        <w:t xml:space="preserve"> </w:t>
      </w:r>
      <w:proofErr w:type="spellStart"/>
      <w:r w:rsidRPr="00E55844">
        <w:rPr>
          <w:sz w:val="20"/>
          <w:szCs w:val="20"/>
        </w:rPr>
        <w:t>aktif</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memberikan</w:t>
      </w:r>
      <w:proofErr w:type="spellEnd"/>
      <w:r w:rsidRPr="00E55844">
        <w:rPr>
          <w:sz w:val="20"/>
          <w:szCs w:val="20"/>
        </w:rPr>
        <w:t xml:space="preserve"> </w:t>
      </w:r>
      <w:proofErr w:type="spellStart"/>
      <w:r w:rsidRPr="00E55844">
        <w:rPr>
          <w:sz w:val="20"/>
          <w:szCs w:val="20"/>
        </w:rPr>
        <w:t>pelatihan</w:t>
      </w:r>
      <w:proofErr w:type="spellEnd"/>
      <w:r w:rsidRPr="00E55844">
        <w:rPr>
          <w:sz w:val="20"/>
          <w:szCs w:val="20"/>
        </w:rPr>
        <w:t xml:space="preserve">, </w:t>
      </w:r>
      <w:proofErr w:type="spellStart"/>
      <w:r w:rsidRPr="00E55844">
        <w:rPr>
          <w:sz w:val="20"/>
          <w:szCs w:val="20"/>
        </w:rPr>
        <w:t>pendampingan</w:t>
      </w:r>
      <w:proofErr w:type="spellEnd"/>
      <w:r w:rsidRPr="00E55844">
        <w:rPr>
          <w:sz w:val="20"/>
          <w:szCs w:val="20"/>
        </w:rPr>
        <w:t xml:space="preserve">, dan </w:t>
      </w:r>
      <w:proofErr w:type="spellStart"/>
      <w:r w:rsidRPr="00E55844">
        <w:rPr>
          <w:sz w:val="20"/>
          <w:szCs w:val="20"/>
        </w:rPr>
        <w:t>insentif</w:t>
      </w:r>
      <w:proofErr w:type="spellEnd"/>
      <w:r w:rsidRPr="00E55844">
        <w:rPr>
          <w:sz w:val="20"/>
          <w:szCs w:val="20"/>
        </w:rPr>
        <w:t xml:space="preserve"> agar </w:t>
      </w:r>
      <w:proofErr w:type="spellStart"/>
      <w:r w:rsidRPr="00E55844">
        <w:rPr>
          <w:sz w:val="20"/>
          <w:szCs w:val="20"/>
        </w:rPr>
        <w:t>praktik</w:t>
      </w:r>
      <w:proofErr w:type="spellEnd"/>
      <w:r w:rsidRPr="00E55844">
        <w:rPr>
          <w:sz w:val="20"/>
          <w:szCs w:val="20"/>
        </w:rPr>
        <w:t xml:space="preserve"> GSCM </w:t>
      </w:r>
      <w:proofErr w:type="spellStart"/>
      <w:r w:rsidRPr="00E55844">
        <w:rPr>
          <w:sz w:val="20"/>
          <w:szCs w:val="20"/>
        </w:rPr>
        <w:t>dapat</w:t>
      </w:r>
      <w:proofErr w:type="spellEnd"/>
      <w:r w:rsidRPr="00E55844">
        <w:rPr>
          <w:sz w:val="20"/>
          <w:szCs w:val="20"/>
        </w:rPr>
        <w:t xml:space="preserve"> </w:t>
      </w:r>
      <w:proofErr w:type="spellStart"/>
      <w:r w:rsidRPr="00E55844">
        <w:rPr>
          <w:sz w:val="20"/>
          <w:szCs w:val="20"/>
        </w:rPr>
        <w:t>diterapkan</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konsisten</w:t>
      </w:r>
      <w:proofErr w:type="spellEnd"/>
      <w:r w:rsidRPr="00E55844">
        <w:rPr>
          <w:sz w:val="20"/>
          <w:szCs w:val="20"/>
        </w:rPr>
        <w:t xml:space="preserve"> dan </w:t>
      </w:r>
      <w:proofErr w:type="spellStart"/>
      <w:r w:rsidRPr="00E55844">
        <w:rPr>
          <w:sz w:val="20"/>
          <w:szCs w:val="20"/>
        </w:rPr>
        <w:t>menyeluruh</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keseluruhan</w:t>
      </w:r>
      <w:proofErr w:type="spellEnd"/>
      <w:r w:rsidRPr="00E55844">
        <w:rPr>
          <w:sz w:val="20"/>
          <w:szCs w:val="20"/>
        </w:rPr>
        <w:t xml:space="preserve">,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tinggi</w:t>
      </w:r>
      <w:proofErr w:type="spellEnd"/>
      <w:r w:rsidRPr="00E55844">
        <w:rPr>
          <w:sz w:val="20"/>
          <w:szCs w:val="20"/>
        </w:rPr>
        <w:t xml:space="preserve"> </w:t>
      </w:r>
      <w:proofErr w:type="spellStart"/>
      <w:r w:rsidRPr="00E55844">
        <w:rPr>
          <w:sz w:val="20"/>
          <w:szCs w:val="20"/>
        </w:rPr>
        <w:t>tingkat</w:t>
      </w:r>
      <w:proofErr w:type="spellEnd"/>
      <w:r w:rsidRPr="00E55844">
        <w:rPr>
          <w:sz w:val="20"/>
          <w:szCs w:val="20"/>
        </w:rPr>
        <w:t xml:space="preserve"> </w:t>
      </w:r>
      <w:proofErr w:type="spellStart"/>
      <w:r w:rsidRPr="00E55844">
        <w:rPr>
          <w:sz w:val="20"/>
          <w:szCs w:val="20"/>
        </w:rPr>
        <w:t>adopsi</w:t>
      </w:r>
      <w:proofErr w:type="spellEnd"/>
      <w:r w:rsidRPr="00E55844">
        <w:rPr>
          <w:sz w:val="20"/>
          <w:szCs w:val="20"/>
        </w:rPr>
        <w:t xml:space="preserve"> GSCM, </w:t>
      </w:r>
      <w:proofErr w:type="spellStart"/>
      <w:r w:rsidRPr="00E55844">
        <w:rPr>
          <w:sz w:val="20"/>
          <w:szCs w:val="20"/>
        </w:rPr>
        <w:t>semakin</w:t>
      </w:r>
      <w:proofErr w:type="spellEnd"/>
      <w:r w:rsidRPr="00E55844">
        <w:rPr>
          <w:sz w:val="20"/>
          <w:szCs w:val="20"/>
        </w:rPr>
        <w:t xml:space="preserve"> </w:t>
      </w:r>
      <w:proofErr w:type="spellStart"/>
      <w:r w:rsidRPr="00E55844">
        <w:rPr>
          <w:sz w:val="20"/>
          <w:szCs w:val="20"/>
        </w:rPr>
        <w:t>besar</w:t>
      </w:r>
      <w:proofErr w:type="spellEnd"/>
      <w:r w:rsidRPr="00E55844">
        <w:rPr>
          <w:sz w:val="20"/>
          <w:szCs w:val="20"/>
        </w:rPr>
        <w:t xml:space="preserve"> pula </w:t>
      </w:r>
      <w:proofErr w:type="spellStart"/>
      <w:r w:rsidRPr="00E55844">
        <w:rPr>
          <w:sz w:val="20"/>
          <w:szCs w:val="20"/>
        </w:rPr>
        <w:t>kontribusinya</w:t>
      </w:r>
      <w:proofErr w:type="spellEnd"/>
      <w:r w:rsidRPr="00E55844">
        <w:rPr>
          <w:sz w:val="20"/>
          <w:szCs w:val="20"/>
        </w:rPr>
        <w:t xml:space="preserve"> </w:t>
      </w:r>
      <w:proofErr w:type="spellStart"/>
      <w:r w:rsidRPr="00E55844">
        <w:rPr>
          <w:sz w:val="20"/>
          <w:szCs w:val="20"/>
        </w:rPr>
        <w:t>terhadap</w:t>
      </w:r>
      <w:proofErr w:type="spellEnd"/>
      <w:r w:rsidRPr="00E55844">
        <w:rPr>
          <w:sz w:val="20"/>
          <w:szCs w:val="20"/>
        </w:rPr>
        <w:t xml:space="preserve"> </w:t>
      </w:r>
      <w:proofErr w:type="spellStart"/>
      <w:r w:rsidRPr="00E55844">
        <w:rPr>
          <w:sz w:val="20"/>
          <w:szCs w:val="20"/>
        </w:rPr>
        <w:t>peningkatan</w:t>
      </w:r>
      <w:proofErr w:type="spellEnd"/>
      <w:r w:rsidRPr="00E55844">
        <w:rPr>
          <w:sz w:val="20"/>
          <w:szCs w:val="20"/>
        </w:rPr>
        <w:t xml:space="preserve"> </w:t>
      </w:r>
      <w:proofErr w:type="spellStart"/>
      <w:r w:rsidRPr="00E55844">
        <w:rPr>
          <w:sz w:val="20"/>
          <w:szCs w:val="20"/>
        </w:rPr>
        <w:t>kinerja</w:t>
      </w:r>
      <w:proofErr w:type="spellEnd"/>
      <w:r w:rsidRPr="00E55844">
        <w:rPr>
          <w:sz w:val="20"/>
          <w:szCs w:val="20"/>
        </w:rPr>
        <w:t xml:space="preserve"> </w:t>
      </w:r>
      <w:proofErr w:type="spellStart"/>
      <w:r w:rsidRPr="00E55844">
        <w:rPr>
          <w:sz w:val="20"/>
          <w:szCs w:val="20"/>
        </w:rPr>
        <w:t>lingkungan</w:t>
      </w:r>
      <w:proofErr w:type="spellEnd"/>
      <w:r w:rsidRPr="00E55844">
        <w:rPr>
          <w:sz w:val="20"/>
          <w:szCs w:val="20"/>
        </w:rPr>
        <w:t xml:space="preserve"> UMKM. Oleh </w:t>
      </w:r>
      <w:proofErr w:type="spellStart"/>
      <w:r w:rsidRPr="00E55844">
        <w:rPr>
          <w:sz w:val="20"/>
          <w:szCs w:val="20"/>
        </w:rPr>
        <w:t>karena</w:t>
      </w:r>
      <w:proofErr w:type="spellEnd"/>
      <w:r w:rsidRPr="00E55844">
        <w:rPr>
          <w:sz w:val="20"/>
          <w:szCs w:val="20"/>
        </w:rPr>
        <w:t xml:space="preserve"> </w:t>
      </w:r>
      <w:proofErr w:type="spellStart"/>
      <w:r w:rsidRPr="00E55844">
        <w:rPr>
          <w:sz w:val="20"/>
          <w:szCs w:val="20"/>
        </w:rPr>
        <w:t>itu</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w:t>
      </w:r>
      <w:proofErr w:type="spellStart"/>
      <w:r w:rsidRPr="00E55844">
        <w:rPr>
          <w:sz w:val="20"/>
          <w:szCs w:val="20"/>
        </w:rPr>
        <w:t>holistik</w:t>
      </w:r>
      <w:proofErr w:type="spellEnd"/>
      <w:r w:rsidRPr="00E55844">
        <w:rPr>
          <w:sz w:val="20"/>
          <w:szCs w:val="20"/>
        </w:rPr>
        <w:t xml:space="preserve"> dan </w:t>
      </w:r>
      <w:proofErr w:type="spellStart"/>
      <w:r w:rsidRPr="00E55844">
        <w:rPr>
          <w:sz w:val="20"/>
          <w:szCs w:val="20"/>
        </w:rPr>
        <w:t>kolaboratif</w:t>
      </w:r>
      <w:proofErr w:type="spellEnd"/>
      <w:r w:rsidRPr="00E55844">
        <w:rPr>
          <w:sz w:val="20"/>
          <w:szCs w:val="20"/>
        </w:rPr>
        <w:t xml:space="preserve"> </w:t>
      </w:r>
      <w:proofErr w:type="spellStart"/>
      <w:r w:rsidRPr="00E55844">
        <w:rPr>
          <w:sz w:val="20"/>
          <w:szCs w:val="20"/>
        </w:rPr>
        <w:t>menjadi</w:t>
      </w:r>
      <w:proofErr w:type="spellEnd"/>
      <w:r w:rsidRPr="00E55844">
        <w:rPr>
          <w:sz w:val="20"/>
          <w:szCs w:val="20"/>
        </w:rPr>
        <w:t xml:space="preserve"> </w:t>
      </w:r>
      <w:proofErr w:type="spellStart"/>
      <w:r w:rsidRPr="00E55844">
        <w:rPr>
          <w:sz w:val="20"/>
          <w:szCs w:val="20"/>
        </w:rPr>
        <w:t>kunci</w:t>
      </w:r>
      <w:proofErr w:type="spellEnd"/>
      <w:r w:rsidRPr="00E55844">
        <w:rPr>
          <w:sz w:val="20"/>
          <w:szCs w:val="20"/>
        </w:rPr>
        <w:t xml:space="preserve"> </w:t>
      </w:r>
      <w:proofErr w:type="spellStart"/>
      <w:r w:rsidRPr="00E55844">
        <w:rPr>
          <w:sz w:val="20"/>
          <w:szCs w:val="20"/>
        </w:rPr>
        <w:t>utama</w:t>
      </w:r>
      <w:proofErr w:type="spellEnd"/>
      <w:r w:rsidRPr="00E55844">
        <w:rPr>
          <w:sz w:val="20"/>
          <w:szCs w:val="20"/>
        </w:rPr>
        <w:t xml:space="preserve"> </w:t>
      </w:r>
      <w:proofErr w:type="spellStart"/>
      <w:r w:rsidRPr="00E55844">
        <w:rPr>
          <w:sz w:val="20"/>
          <w:szCs w:val="20"/>
        </w:rPr>
        <w:t>dalam</w:t>
      </w:r>
      <w:proofErr w:type="spellEnd"/>
      <w:r w:rsidRPr="00E55844">
        <w:rPr>
          <w:sz w:val="20"/>
          <w:szCs w:val="20"/>
        </w:rPr>
        <w:t xml:space="preserve"> </w:t>
      </w:r>
      <w:proofErr w:type="spellStart"/>
      <w:r w:rsidRPr="00E55844">
        <w:rPr>
          <w:sz w:val="20"/>
          <w:szCs w:val="20"/>
        </w:rPr>
        <w:t>mendorong</w:t>
      </w:r>
      <w:proofErr w:type="spellEnd"/>
      <w:r w:rsidRPr="00E55844">
        <w:rPr>
          <w:sz w:val="20"/>
          <w:szCs w:val="20"/>
        </w:rPr>
        <w:t xml:space="preserve"> </w:t>
      </w:r>
      <w:proofErr w:type="spellStart"/>
      <w:r w:rsidRPr="00E55844">
        <w:rPr>
          <w:sz w:val="20"/>
          <w:szCs w:val="20"/>
        </w:rPr>
        <w:t>transformasi</w:t>
      </w:r>
      <w:proofErr w:type="spellEnd"/>
      <w:r w:rsidRPr="00E55844">
        <w:rPr>
          <w:sz w:val="20"/>
          <w:szCs w:val="20"/>
        </w:rPr>
        <w:t xml:space="preserve"> </w:t>
      </w:r>
      <w:proofErr w:type="spellStart"/>
      <w:r w:rsidRPr="00E55844">
        <w:rPr>
          <w:sz w:val="20"/>
          <w:szCs w:val="20"/>
        </w:rPr>
        <w:t>rantai</w:t>
      </w:r>
      <w:proofErr w:type="spellEnd"/>
      <w:r w:rsidRPr="00E55844">
        <w:rPr>
          <w:sz w:val="20"/>
          <w:szCs w:val="20"/>
        </w:rPr>
        <w:t xml:space="preserve"> </w:t>
      </w:r>
      <w:proofErr w:type="spellStart"/>
      <w:r w:rsidRPr="00E55844">
        <w:rPr>
          <w:sz w:val="20"/>
          <w:szCs w:val="20"/>
        </w:rPr>
        <w:t>pasok</w:t>
      </w:r>
      <w:proofErr w:type="spellEnd"/>
      <w:r w:rsidRPr="00E55844">
        <w:rPr>
          <w:sz w:val="20"/>
          <w:szCs w:val="20"/>
        </w:rPr>
        <w:t xml:space="preserve"> yang </w:t>
      </w:r>
      <w:proofErr w:type="spellStart"/>
      <w:r w:rsidRPr="00E55844">
        <w:rPr>
          <w:sz w:val="20"/>
          <w:szCs w:val="20"/>
        </w:rPr>
        <w:t>berkelanjutan</w:t>
      </w:r>
      <w:proofErr w:type="spellEnd"/>
      <w:r w:rsidRPr="00E55844">
        <w:rPr>
          <w:sz w:val="20"/>
          <w:szCs w:val="20"/>
        </w:rPr>
        <w:t xml:space="preserve"> di wilayah Sorong dan </w:t>
      </w:r>
      <w:proofErr w:type="spellStart"/>
      <w:r w:rsidRPr="00E55844">
        <w:rPr>
          <w:sz w:val="20"/>
          <w:szCs w:val="20"/>
        </w:rPr>
        <w:t>sekitarnya</w:t>
      </w:r>
      <w:proofErr w:type="spellEnd"/>
    </w:p>
    <w:p w14:paraId="7E57F227" w14:textId="75F9BA43" w:rsidR="00E55844" w:rsidRDefault="00E55844" w:rsidP="00E41204">
      <w:pPr>
        <w:ind w:firstLine="720"/>
        <w:jc w:val="both"/>
        <w:rPr>
          <w:sz w:val="20"/>
          <w:szCs w:val="20"/>
        </w:rPr>
      </w:pPr>
      <w:proofErr w:type="spellStart"/>
      <w:r w:rsidRPr="00E55844">
        <w:rPr>
          <w:sz w:val="20"/>
          <w:szCs w:val="20"/>
        </w:rPr>
        <w:t>Penelitian</w:t>
      </w:r>
      <w:proofErr w:type="spellEnd"/>
      <w:r w:rsidRPr="00E55844">
        <w:rPr>
          <w:sz w:val="20"/>
          <w:szCs w:val="20"/>
        </w:rPr>
        <w:t xml:space="preserve"> </w:t>
      </w:r>
      <w:proofErr w:type="spellStart"/>
      <w:r w:rsidRPr="00E55844">
        <w:rPr>
          <w:sz w:val="20"/>
          <w:szCs w:val="20"/>
        </w:rPr>
        <w:t>ini</w:t>
      </w:r>
      <w:proofErr w:type="spellEnd"/>
      <w:r w:rsidRPr="00E55844">
        <w:rPr>
          <w:sz w:val="20"/>
          <w:szCs w:val="20"/>
        </w:rPr>
        <w:t xml:space="preserve"> juga </w:t>
      </w:r>
      <w:proofErr w:type="spellStart"/>
      <w:r w:rsidRPr="00E55844">
        <w:rPr>
          <w:sz w:val="20"/>
          <w:szCs w:val="20"/>
        </w:rPr>
        <w:t>membuka</w:t>
      </w:r>
      <w:proofErr w:type="spellEnd"/>
      <w:r w:rsidRPr="00E55844">
        <w:rPr>
          <w:sz w:val="20"/>
          <w:szCs w:val="20"/>
        </w:rPr>
        <w:t xml:space="preserve"> </w:t>
      </w:r>
      <w:proofErr w:type="spellStart"/>
      <w:r w:rsidRPr="00E55844">
        <w:rPr>
          <w:sz w:val="20"/>
          <w:szCs w:val="20"/>
        </w:rPr>
        <w:t>peluang</w:t>
      </w:r>
      <w:proofErr w:type="spellEnd"/>
      <w:r w:rsidRPr="00E55844">
        <w:rPr>
          <w:sz w:val="20"/>
          <w:szCs w:val="20"/>
        </w:rPr>
        <w:t xml:space="preserve"> </w:t>
      </w:r>
      <w:proofErr w:type="spellStart"/>
      <w:r w:rsidRPr="00E55844">
        <w:rPr>
          <w:sz w:val="20"/>
          <w:szCs w:val="20"/>
        </w:rPr>
        <w:t>untuk</w:t>
      </w:r>
      <w:proofErr w:type="spellEnd"/>
      <w:r w:rsidRPr="00E55844">
        <w:rPr>
          <w:sz w:val="20"/>
          <w:szCs w:val="20"/>
        </w:rPr>
        <w:t xml:space="preserve"> </w:t>
      </w:r>
      <w:proofErr w:type="spellStart"/>
      <w:r w:rsidRPr="00E55844">
        <w:rPr>
          <w:sz w:val="20"/>
          <w:szCs w:val="20"/>
        </w:rPr>
        <w:t>studi</w:t>
      </w:r>
      <w:proofErr w:type="spellEnd"/>
      <w:r w:rsidRPr="00E55844">
        <w:rPr>
          <w:sz w:val="20"/>
          <w:szCs w:val="20"/>
        </w:rPr>
        <w:t xml:space="preserve"> </w:t>
      </w:r>
      <w:proofErr w:type="spellStart"/>
      <w:r w:rsidRPr="00E55844">
        <w:rPr>
          <w:sz w:val="20"/>
          <w:szCs w:val="20"/>
        </w:rPr>
        <w:t>lanjutan</w:t>
      </w:r>
      <w:proofErr w:type="spellEnd"/>
      <w:r w:rsidRPr="00E55844">
        <w:rPr>
          <w:sz w:val="20"/>
          <w:szCs w:val="20"/>
        </w:rPr>
        <w:t xml:space="preserve"> </w:t>
      </w:r>
      <w:proofErr w:type="spellStart"/>
      <w:r w:rsidRPr="00E55844">
        <w:rPr>
          <w:sz w:val="20"/>
          <w:szCs w:val="20"/>
        </w:rPr>
        <w:t>dengan</w:t>
      </w:r>
      <w:proofErr w:type="spellEnd"/>
      <w:r w:rsidRPr="00E55844">
        <w:rPr>
          <w:sz w:val="20"/>
          <w:szCs w:val="20"/>
        </w:rPr>
        <w:t xml:space="preserve"> </w:t>
      </w:r>
      <w:proofErr w:type="spellStart"/>
      <w:r w:rsidRPr="00E55844">
        <w:rPr>
          <w:sz w:val="20"/>
          <w:szCs w:val="20"/>
        </w:rPr>
        <w:t>pendekatan</w:t>
      </w:r>
      <w:proofErr w:type="spellEnd"/>
      <w:r w:rsidRPr="00E55844">
        <w:rPr>
          <w:sz w:val="20"/>
          <w:szCs w:val="20"/>
        </w:rPr>
        <w:t xml:space="preserve"> </w:t>
      </w:r>
      <w:proofErr w:type="spellStart"/>
      <w:r w:rsidRPr="00E55844">
        <w:rPr>
          <w:sz w:val="20"/>
          <w:szCs w:val="20"/>
        </w:rPr>
        <w:t>metodologis</w:t>
      </w:r>
      <w:proofErr w:type="spellEnd"/>
      <w:r w:rsidRPr="00E55844">
        <w:rPr>
          <w:sz w:val="20"/>
          <w:szCs w:val="20"/>
        </w:rPr>
        <w:t xml:space="preserve"> yang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kompleks</w:t>
      </w:r>
      <w:proofErr w:type="spellEnd"/>
      <w:r w:rsidRPr="00E55844">
        <w:rPr>
          <w:sz w:val="20"/>
          <w:szCs w:val="20"/>
        </w:rPr>
        <w:t xml:space="preserve">, </w:t>
      </w:r>
      <w:proofErr w:type="spellStart"/>
      <w:r w:rsidRPr="00E55844">
        <w:rPr>
          <w:sz w:val="20"/>
          <w:szCs w:val="20"/>
        </w:rPr>
        <w:t>seperti</w:t>
      </w:r>
      <w:proofErr w:type="spellEnd"/>
      <w:r w:rsidRPr="00E55844">
        <w:rPr>
          <w:sz w:val="20"/>
          <w:szCs w:val="20"/>
        </w:rPr>
        <w:t xml:space="preserve"> </w:t>
      </w:r>
      <w:r w:rsidRPr="004A1FD4">
        <w:rPr>
          <w:i/>
          <w:iCs/>
          <w:sz w:val="20"/>
          <w:szCs w:val="20"/>
        </w:rPr>
        <w:t>Structural Equation Modeling–Partial Least Squares</w:t>
      </w:r>
      <w:r w:rsidRPr="00E55844">
        <w:rPr>
          <w:sz w:val="20"/>
          <w:szCs w:val="20"/>
        </w:rPr>
        <w:t xml:space="preserve"> (SEM-PLS) </w:t>
      </w:r>
      <w:proofErr w:type="spellStart"/>
      <w:r w:rsidRPr="00E55844">
        <w:rPr>
          <w:sz w:val="20"/>
          <w:szCs w:val="20"/>
        </w:rPr>
        <w:t>atau</w:t>
      </w:r>
      <w:proofErr w:type="spellEnd"/>
      <w:r w:rsidRPr="00E55844">
        <w:rPr>
          <w:sz w:val="20"/>
          <w:szCs w:val="20"/>
        </w:rPr>
        <w:t xml:space="preserve"> </w:t>
      </w:r>
      <w:proofErr w:type="spellStart"/>
      <w:r w:rsidRPr="00E55844">
        <w:rPr>
          <w:sz w:val="20"/>
          <w:szCs w:val="20"/>
        </w:rPr>
        <w:t>analisis</w:t>
      </w:r>
      <w:proofErr w:type="spellEnd"/>
      <w:r w:rsidRPr="00E55844">
        <w:rPr>
          <w:sz w:val="20"/>
          <w:szCs w:val="20"/>
        </w:rPr>
        <w:t xml:space="preserve"> </w:t>
      </w:r>
      <w:proofErr w:type="spellStart"/>
      <w:r w:rsidRPr="00E55844">
        <w:rPr>
          <w:sz w:val="20"/>
          <w:szCs w:val="20"/>
        </w:rPr>
        <w:t>jalur</w:t>
      </w:r>
      <w:proofErr w:type="spellEnd"/>
      <w:r w:rsidRPr="00E55844">
        <w:rPr>
          <w:sz w:val="20"/>
          <w:szCs w:val="20"/>
        </w:rPr>
        <w:t xml:space="preserve">, guna </w:t>
      </w:r>
      <w:proofErr w:type="spellStart"/>
      <w:r w:rsidRPr="00E55844">
        <w:rPr>
          <w:sz w:val="20"/>
          <w:szCs w:val="20"/>
        </w:rPr>
        <w:t>mengeksplorasi</w:t>
      </w:r>
      <w:proofErr w:type="spellEnd"/>
      <w:r w:rsidRPr="00E55844">
        <w:rPr>
          <w:sz w:val="20"/>
          <w:szCs w:val="20"/>
        </w:rPr>
        <w:t xml:space="preserve"> </w:t>
      </w:r>
      <w:proofErr w:type="spellStart"/>
      <w:r w:rsidRPr="00E55844">
        <w:rPr>
          <w:sz w:val="20"/>
          <w:szCs w:val="20"/>
        </w:rPr>
        <w:t>hubungan</w:t>
      </w:r>
      <w:proofErr w:type="spellEnd"/>
      <w:r w:rsidRPr="00E55844">
        <w:rPr>
          <w:sz w:val="20"/>
          <w:szCs w:val="20"/>
        </w:rPr>
        <w:t xml:space="preserve"> </w:t>
      </w:r>
      <w:proofErr w:type="spellStart"/>
      <w:r w:rsidRPr="00E55844">
        <w:rPr>
          <w:sz w:val="20"/>
          <w:szCs w:val="20"/>
        </w:rPr>
        <w:t>antar</w:t>
      </w:r>
      <w:proofErr w:type="spellEnd"/>
      <w:r w:rsidRPr="00E55844">
        <w:rPr>
          <w:sz w:val="20"/>
          <w:szCs w:val="20"/>
        </w:rPr>
        <w:t xml:space="preserve"> </w:t>
      </w:r>
      <w:proofErr w:type="spellStart"/>
      <w:r w:rsidRPr="00E55844">
        <w:rPr>
          <w:sz w:val="20"/>
          <w:szCs w:val="20"/>
        </w:rPr>
        <w:t>dimensi</w:t>
      </w:r>
      <w:proofErr w:type="spellEnd"/>
      <w:r w:rsidRPr="00E55844">
        <w:rPr>
          <w:sz w:val="20"/>
          <w:szCs w:val="20"/>
        </w:rPr>
        <w:t xml:space="preserve"> </w:t>
      </w:r>
      <w:proofErr w:type="spellStart"/>
      <w:r w:rsidRPr="00E55844">
        <w:rPr>
          <w:sz w:val="20"/>
          <w:szCs w:val="20"/>
        </w:rPr>
        <w:t>secara</w:t>
      </w:r>
      <w:proofErr w:type="spellEnd"/>
      <w:r w:rsidRPr="00E55844">
        <w:rPr>
          <w:sz w:val="20"/>
          <w:szCs w:val="20"/>
        </w:rPr>
        <w:t xml:space="preserve"> </w:t>
      </w:r>
      <w:proofErr w:type="spellStart"/>
      <w:r w:rsidRPr="00E55844">
        <w:rPr>
          <w:sz w:val="20"/>
          <w:szCs w:val="20"/>
        </w:rPr>
        <w:t>lebih</w:t>
      </w:r>
      <w:proofErr w:type="spellEnd"/>
      <w:r w:rsidRPr="00E55844">
        <w:rPr>
          <w:sz w:val="20"/>
          <w:szCs w:val="20"/>
        </w:rPr>
        <w:t xml:space="preserve"> </w:t>
      </w:r>
      <w:proofErr w:type="spellStart"/>
      <w:r w:rsidRPr="00E55844">
        <w:rPr>
          <w:sz w:val="20"/>
          <w:szCs w:val="20"/>
        </w:rPr>
        <w:t>mendalam</w:t>
      </w:r>
      <w:proofErr w:type="spellEnd"/>
      <w:r w:rsidRPr="00E55844">
        <w:rPr>
          <w:sz w:val="20"/>
          <w:szCs w:val="20"/>
        </w:rPr>
        <w:t>.</w:t>
      </w:r>
    </w:p>
    <w:p w14:paraId="0AF4C455" w14:textId="77777777" w:rsidR="00E41204" w:rsidRDefault="00E41204" w:rsidP="00E41204">
      <w:pPr>
        <w:jc w:val="both"/>
        <w:rPr>
          <w:sz w:val="20"/>
          <w:szCs w:val="20"/>
        </w:rPr>
      </w:pPr>
    </w:p>
    <w:p w14:paraId="44A36B30" w14:textId="35C54E64" w:rsidR="00E41204" w:rsidRPr="00E41204" w:rsidRDefault="00E41204" w:rsidP="00E41204">
      <w:pPr>
        <w:jc w:val="both"/>
        <w:rPr>
          <w:b/>
          <w:bCs/>
          <w:sz w:val="20"/>
          <w:szCs w:val="20"/>
        </w:rPr>
      </w:pPr>
      <w:r w:rsidRPr="00E41204">
        <w:rPr>
          <w:b/>
          <w:bCs/>
          <w:sz w:val="20"/>
          <w:szCs w:val="20"/>
        </w:rPr>
        <w:t xml:space="preserve">6. </w:t>
      </w:r>
      <w:proofErr w:type="spellStart"/>
      <w:r w:rsidRPr="00E41204">
        <w:rPr>
          <w:b/>
          <w:bCs/>
          <w:sz w:val="20"/>
          <w:szCs w:val="20"/>
        </w:rPr>
        <w:t>Ucapan</w:t>
      </w:r>
      <w:proofErr w:type="spellEnd"/>
      <w:r w:rsidRPr="00E41204">
        <w:rPr>
          <w:b/>
          <w:bCs/>
          <w:sz w:val="20"/>
          <w:szCs w:val="20"/>
        </w:rPr>
        <w:t xml:space="preserve"> </w:t>
      </w:r>
      <w:proofErr w:type="spellStart"/>
      <w:r w:rsidRPr="00E41204">
        <w:rPr>
          <w:b/>
          <w:bCs/>
          <w:sz w:val="20"/>
          <w:szCs w:val="20"/>
        </w:rPr>
        <w:t>Terimakasih</w:t>
      </w:r>
      <w:proofErr w:type="spellEnd"/>
    </w:p>
    <w:p w14:paraId="1B27288B" w14:textId="77777777" w:rsidR="00E41204" w:rsidRDefault="00E41204" w:rsidP="00E55844">
      <w:pPr>
        <w:ind w:firstLine="720"/>
        <w:jc w:val="both"/>
        <w:rPr>
          <w:sz w:val="20"/>
          <w:szCs w:val="20"/>
        </w:rPr>
      </w:pPr>
      <w:r w:rsidRPr="00E41204">
        <w:rPr>
          <w:sz w:val="20"/>
          <w:szCs w:val="20"/>
        </w:rPr>
        <w:t xml:space="preserve">Kami </w:t>
      </w:r>
      <w:proofErr w:type="spellStart"/>
      <w:r w:rsidRPr="00E41204">
        <w:rPr>
          <w:sz w:val="20"/>
          <w:szCs w:val="20"/>
        </w:rPr>
        <w:t>mengucapkan</w:t>
      </w:r>
      <w:proofErr w:type="spellEnd"/>
      <w:r w:rsidRPr="00E41204">
        <w:rPr>
          <w:sz w:val="20"/>
          <w:szCs w:val="20"/>
        </w:rPr>
        <w:t xml:space="preserve"> </w:t>
      </w:r>
      <w:proofErr w:type="spellStart"/>
      <w:r w:rsidRPr="00E41204">
        <w:rPr>
          <w:sz w:val="20"/>
          <w:szCs w:val="20"/>
        </w:rPr>
        <w:t>terima</w:t>
      </w:r>
      <w:proofErr w:type="spellEnd"/>
      <w:r w:rsidRPr="00E41204">
        <w:rPr>
          <w:sz w:val="20"/>
          <w:szCs w:val="20"/>
        </w:rPr>
        <w:t xml:space="preserve"> </w:t>
      </w:r>
      <w:proofErr w:type="spellStart"/>
      <w:r w:rsidRPr="00E41204">
        <w:rPr>
          <w:sz w:val="20"/>
          <w:szCs w:val="20"/>
        </w:rPr>
        <w:t>kasih</w:t>
      </w:r>
      <w:proofErr w:type="spellEnd"/>
      <w:r w:rsidRPr="00E41204">
        <w:rPr>
          <w:sz w:val="20"/>
          <w:szCs w:val="20"/>
        </w:rPr>
        <w:t xml:space="preserve"> </w:t>
      </w:r>
      <w:proofErr w:type="spellStart"/>
      <w:r w:rsidRPr="00E41204">
        <w:rPr>
          <w:sz w:val="20"/>
          <w:szCs w:val="20"/>
        </w:rPr>
        <w:t>kepada</w:t>
      </w:r>
      <w:proofErr w:type="spellEnd"/>
      <w:r w:rsidRPr="00E41204">
        <w:rPr>
          <w:sz w:val="20"/>
          <w:szCs w:val="20"/>
        </w:rPr>
        <w:t xml:space="preserve"> </w:t>
      </w:r>
      <w:proofErr w:type="spellStart"/>
      <w:r w:rsidRPr="00E41204">
        <w:rPr>
          <w:sz w:val="20"/>
          <w:szCs w:val="20"/>
        </w:rPr>
        <w:t>Direktorat</w:t>
      </w:r>
      <w:proofErr w:type="spellEnd"/>
      <w:r w:rsidRPr="00E41204">
        <w:rPr>
          <w:sz w:val="20"/>
          <w:szCs w:val="20"/>
        </w:rPr>
        <w:t xml:space="preserve"> </w:t>
      </w:r>
      <w:proofErr w:type="spellStart"/>
      <w:r w:rsidRPr="00E41204">
        <w:rPr>
          <w:sz w:val="20"/>
          <w:szCs w:val="20"/>
        </w:rPr>
        <w:t>Jenderal</w:t>
      </w:r>
      <w:proofErr w:type="spellEnd"/>
      <w:r w:rsidRPr="00E41204">
        <w:rPr>
          <w:sz w:val="20"/>
          <w:szCs w:val="20"/>
        </w:rPr>
        <w:t xml:space="preserve"> Pendidikan Tinggi, Kementerian Pendidikan dan </w:t>
      </w:r>
      <w:proofErr w:type="spellStart"/>
      <w:r w:rsidRPr="00E41204">
        <w:rPr>
          <w:sz w:val="20"/>
          <w:szCs w:val="20"/>
        </w:rPr>
        <w:t>Kebudayaan</w:t>
      </w:r>
      <w:proofErr w:type="spellEnd"/>
      <w:r w:rsidRPr="00E41204">
        <w:rPr>
          <w:sz w:val="20"/>
          <w:szCs w:val="20"/>
        </w:rPr>
        <w:t xml:space="preserve"> Republik Indonesia, </w:t>
      </w:r>
      <w:proofErr w:type="spellStart"/>
      <w:r w:rsidRPr="00E41204">
        <w:rPr>
          <w:sz w:val="20"/>
          <w:szCs w:val="20"/>
        </w:rPr>
        <w:t>serta</w:t>
      </w:r>
      <w:proofErr w:type="spellEnd"/>
      <w:r w:rsidRPr="00E41204">
        <w:rPr>
          <w:sz w:val="20"/>
          <w:szCs w:val="20"/>
        </w:rPr>
        <w:t xml:space="preserve"> Universitas Muhammadiyah Sorong </w:t>
      </w:r>
      <w:proofErr w:type="spellStart"/>
      <w:r w:rsidRPr="00E41204">
        <w:rPr>
          <w:sz w:val="20"/>
          <w:szCs w:val="20"/>
        </w:rPr>
        <w:t>atas</w:t>
      </w:r>
      <w:proofErr w:type="spellEnd"/>
      <w:r w:rsidRPr="00E41204">
        <w:rPr>
          <w:sz w:val="20"/>
          <w:szCs w:val="20"/>
        </w:rPr>
        <w:t xml:space="preserve"> </w:t>
      </w:r>
      <w:proofErr w:type="spellStart"/>
      <w:r w:rsidRPr="00E41204">
        <w:rPr>
          <w:sz w:val="20"/>
          <w:szCs w:val="20"/>
        </w:rPr>
        <w:t>bantuan</w:t>
      </w:r>
      <w:proofErr w:type="spellEnd"/>
      <w:r w:rsidRPr="00E41204">
        <w:rPr>
          <w:sz w:val="20"/>
          <w:szCs w:val="20"/>
        </w:rPr>
        <w:t xml:space="preserve"> </w:t>
      </w:r>
      <w:proofErr w:type="spellStart"/>
      <w:r w:rsidRPr="00E41204">
        <w:rPr>
          <w:sz w:val="20"/>
          <w:szCs w:val="20"/>
        </w:rPr>
        <w:t>pendanaan</w:t>
      </w:r>
      <w:proofErr w:type="spellEnd"/>
      <w:r w:rsidRPr="00E41204">
        <w:rPr>
          <w:sz w:val="20"/>
          <w:szCs w:val="20"/>
        </w:rPr>
        <w:t xml:space="preserve"> </w:t>
      </w:r>
      <w:proofErr w:type="spellStart"/>
      <w:r w:rsidRPr="00E41204">
        <w:rPr>
          <w:sz w:val="20"/>
          <w:szCs w:val="20"/>
        </w:rPr>
        <w:t>penelitian</w:t>
      </w:r>
      <w:proofErr w:type="spellEnd"/>
      <w:r w:rsidRPr="00E41204">
        <w:rPr>
          <w:sz w:val="20"/>
          <w:szCs w:val="20"/>
        </w:rPr>
        <w:t xml:space="preserve"> </w:t>
      </w:r>
      <w:proofErr w:type="spellStart"/>
      <w:r w:rsidRPr="00E41204">
        <w:rPr>
          <w:sz w:val="20"/>
          <w:szCs w:val="20"/>
        </w:rPr>
        <w:t>melalui</w:t>
      </w:r>
      <w:proofErr w:type="spellEnd"/>
      <w:r w:rsidRPr="00E41204">
        <w:rPr>
          <w:sz w:val="20"/>
          <w:szCs w:val="20"/>
        </w:rPr>
        <w:t xml:space="preserve"> </w:t>
      </w:r>
      <w:proofErr w:type="spellStart"/>
      <w:r w:rsidRPr="00E41204">
        <w:rPr>
          <w:sz w:val="20"/>
          <w:szCs w:val="20"/>
        </w:rPr>
        <w:t>Kontrak</w:t>
      </w:r>
      <w:proofErr w:type="spellEnd"/>
      <w:r w:rsidRPr="00E41204">
        <w:rPr>
          <w:sz w:val="20"/>
          <w:szCs w:val="20"/>
        </w:rPr>
        <w:t xml:space="preserve"> </w:t>
      </w:r>
      <w:proofErr w:type="spellStart"/>
      <w:r w:rsidRPr="00E41204">
        <w:rPr>
          <w:sz w:val="20"/>
          <w:szCs w:val="20"/>
        </w:rPr>
        <w:t>Nomor</w:t>
      </w:r>
      <w:proofErr w:type="spellEnd"/>
      <w:r w:rsidRPr="00E41204">
        <w:rPr>
          <w:sz w:val="20"/>
          <w:szCs w:val="20"/>
        </w:rPr>
        <w:t xml:space="preserve">: 137/KTK/III.3.AU/J/2025, yang </w:t>
      </w:r>
      <w:proofErr w:type="spellStart"/>
      <w:r w:rsidRPr="00E41204">
        <w:rPr>
          <w:sz w:val="20"/>
          <w:szCs w:val="20"/>
        </w:rPr>
        <w:t>telah</w:t>
      </w:r>
      <w:proofErr w:type="spellEnd"/>
      <w:r w:rsidRPr="00E41204">
        <w:rPr>
          <w:sz w:val="20"/>
          <w:szCs w:val="20"/>
        </w:rPr>
        <w:t xml:space="preserve"> </w:t>
      </w:r>
      <w:proofErr w:type="spellStart"/>
      <w:r w:rsidRPr="00E41204">
        <w:rPr>
          <w:sz w:val="20"/>
          <w:szCs w:val="20"/>
        </w:rPr>
        <w:t>membantu</w:t>
      </w:r>
      <w:proofErr w:type="spellEnd"/>
      <w:r w:rsidRPr="00E41204">
        <w:rPr>
          <w:sz w:val="20"/>
          <w:szCs w:val="20"/>
        </w:rPr>
        <w:t xml:space="preserve"> kami </w:t>
      </w:r>
      <w:proofErr w:type="spellStart"/>
      <w:r w:rsidRPr="00E41204">
        <w:rPr>
          <w:sz w:val="20"/>
          <w:szCs w:val="20"/>
        </w:rPr>
        <w:t>dalam</w:t>
      </w:r>
      <w:proofErr w:type="spellEnd"/>
      <w:r w:rsidRPr="00E41204">
        <w:rPr>
          <w:sz w:val="20"/>
          <w:szCs w:val="20"/>
        </w:rPr>
        <w:t xml:space="preserve"> </w:t>
      </w:r>
      <w:proofErr w:type="spellStart"/>
      <w:r w:rsidRPr="00E41204">
        <w:rPr>
          <w:sz w:val="20"/>
          <w:szCs w:val="20"/>
        </w:rPr>
        <w:t>pelaksanaan</w:t>
      </w:r>
      <w:proofErr w:type="spellEnd"/>
      <w:r w:rsidRPr="00E41204">
        <w:rPr>
          <w:sz w:val="20"/>
          <w:szCs w:val="20"/>
        </w:rPr>
        <w:t xml:space="preserve"> </w:t>
      </w:r>
      <w:proofErr w:type="spellStart"/>
      <w:r w:rsidRPr="00E41204">
        <w:rPr>
          <w:sz w:val="20"/>
          <w:szCs w:val="20"/>
        </w:rPr>
        <w:t>penelitian</w:t>
      </w:r>
      <w:proofErr w:type="spellEnd"/>
      <w:r w:rsidRPr="00E41204">
        <w:rPr>
          <w:sz w:val="20"/>
          <w:szCs w:val="20"/>
        </w:rPr>
        <w:t xml:space="preserve"> </w:t>
      </w:r>
      <w:proofErr w:type="spellStart"/>
      <w:r w:rsidRPr="00E41204">
        <w:rPr>
          <w:sz w:val="20"/>
          <w:szCs w:val="20"/>
        </w:rPr>
        <w:t>ini</w:t>
      </w:r>
      <w:proofErr w:type="spellEnd"/>
      <w:r w:rsidRPr="00E41204">
        <w:rPr>
          <w:sz w:val="20"/>
          <w:szCs w:val="20"/>
        </w:rPr>
        <w:t xml:space="preserve"> </w:t>
      </w:r>
      <w:proofErr w:type="spellStart"/>
      <w:r w:rsidRPr="00E41204">
        <w:rPr>
          <w:sz w:val="20"/>
          <w:szCs w:val="20"/>
        </w:rPr>
        <w:t>sehingga</w:t>
      </w:r>
      <w:proofErr w:type="spellEnd"/>
      <w:r w:rsidRPr="00E41204">
        <w:rPr>
          <w:sz w:val="20"/>
          <w:szCs w:val="20"/>
        </w:rPr>
        <w:t xml:space="preserve"> </w:t>
      </w:r>
      <w:proofErr w:type="spellStart"/>
      <w:r w:rsidRPr="00E41204">
        <w:rPr>
          <w:sz w:val="20"/>
          <w:szCs w:val="20"/>
        </w:rPr>
        <w:t>berjalan</w:t>
      </w:r>
      <w:proofErr w:type="spellEnd"/>
      <w:r w:rsidRPr="00E41204">
        <w:rPr>
          <w:sz w:val="20"/>
          <w:szCs w:val="20"/>
        </w:rPr>
        <w:t xml:space="preserve"> </w:t>
      </w:r>
      <w:proofErr w:type="spellStart"/>
      <w:r w:rsidRPr="00E41204">
        <w:rPr>
          <w:sz w:val="20"/>
          <w:szCs w:val="20"/>
        </w:rPr>
        <w:t>dengan</w:t>
      </w:r>
      <w:proofErr w:type="spellEnd"/>
      <w:r w:rsidRPr="00E41204">
        <w:rPr>
          <w:sz w:val="20"/>
          <w:szCs w:val="20"/>
        </w:rPr>
        <w:t xml:space="preserve"> </w:t>
      </w:r>
      <w:proofErr w:type="spellStart"/>
      <w:r w:rsidRPr="00E41204">
        <w:rPr>
          <w:sz w:val="20"/>
          <w:szCs w:val="20"/>
        </w:rPr>
        <w:t>lancar</w:t>
      </w:r>
      <w:proofErr w:type="spellEnd"/>
      <w:r w:rsidRPr="00E41204">
        <w:rPr>
          <w:sz w:val="20"/>
          <w:szCs w:val="20"/>
        </w:rPr>
        <w:t>.</w:t>
      </w:r>
    </w:p>
    <w:p w14:paraId="06A187BD" w14:textId="77777777" w:rsidR="00E41204" w:rsidRDefault="00E41204" w:rsidP="00E55844">
      <w:pPr>
        <w:ind w:firstLine="720"/>
        <w:jc w:val="both"/>
        <w:rPr>
          <w:sz w:val="20"/>
          <w:szCs w:val="20"/>
        </w:rPr>
      </w:pPr>
    </w:p>
    <w:p w14:paraId="1CB28590" w14:textId="77777777" w:rsidR="00E41204" w:rsidRDefault="00E41204" w:rsidP="00E41204">
      <w:pPr>
        <w:widowControl w:val="0"/>
        <w:autoSpaceDE w:val="0"/>
        <w:autoSpaceDN w:val="0"/>
        <w:adjustRightInd w:val="0"/>
        <w:spacing w:after="160"/>
        <w:ind w:left="480" w:hanging="480"/>
        <w:jc w:val="both"/>
        <w:rPr>
          <w:b/>
          <w:bCs/>
          <w:sz w:val="20"/>
          <w:szCs w:val="20"/>
        </w:rPr>
      </w:pPr>
      <w:proofErr w:type="spellStart"/>
      <w:r w:rsidRPr="00E41204">
        <w:rPr>
          <w:b/>
          <w:bCs/>
          <w:sz w:val="20"/>
          <w:szCs w:val="20"/>
        </w:rPr>
        <w:t>Referensi</w:t>
      </w:r>
      <w:proofErr w:type="spellEnd"/>
    </w:p>
    <w:p w14:paraId="5191FEE6" w14:textId="3DF5E081" w:rsidR="00E41204" w:rsidRPr="00E41204" w:rsidRDefault="00E41204" w:rsidP="00E41204">
      <w:pPr>
        <w:widowControl w:val="0"/>
        <w:autoSpaceDE w:val="0"/>
        <w:autoSpaceDN w:val="0"/>
        <w:adjustRightInd w:val="0"/>
        <w:ind w:left="480" w:hanging="480"/>
        <w:jc w:val="both"/>
        <w:rPr>
          <w:noProof/>
          <w:sz w:val="20"/>
          <w:szCs w:val="20"/>
        </w:rPr>
      </w:pPr>
      <w:r w:rsidRPr="00E41204">
        <w:rPr>
          <w:sz w:val="20"/>
          <w:szCs w:val="20"/>
        </w:rPr>
        <w:fldChar w:fldCharType="begin" w:fldLock="1"/>
      </w:r>
      <w:r w:rsidRPr="00E41204">
        <w:rPr>
          <w:sz w:val="20"/>
          <w:szCs w:val="20"/>
        </w:rPr>
        <w:instrText xml:space="preserve">ADDIN Mendeley Bibliography CSL_BIBLIOGRAPHY </w:instrText>
      </w:r>
      <w:r w:rsidRPr="00E41204">
        <w:rPr>
          <w:sz w:val="20"/>
          <w:szCs w:val="20"/>
        </w:rPr>
        <w:fldChar w:fldCharType="separate"/>
      </w:r>
      <w:r w:rsidRPr="00E41204">
        <w:rPr>
          <w:noProof/>
          <w:sz w:val="20"/>
          <w:szCs w:val="20"/>
        </w:rPr>
        <w:t xml:space="preserve">Abbaspour, A. (2019). Supply chain analysis and improvement by using the SCOR model and Fuzzy AHP: A Case Study. </w:t>
      </w:r>
      <w:r w:rsidRPr="00E41204">
        <w:rPr>
          <w:i/>
          <w:iCs/>
          <w:noProof/>
          <w:sz w:val="20"/>
          <w:szCs w:val="20"/>
        </w:rPr>
        <w:t>International Journal of Industrial Engineering &amp; Management Science</w:t>
      </w:r>
      <w:r w:rsidRPr="00E41204">
        <w:rPr>
          <w:noProof/>
          <w:sz w:val="20"/>
          <w:szCs w:val="20"/>
        </w:rPr>
        <w:t xml:space="preserve">, </w:t>
      </w:r>
      <w:r w:rsidRPr="00E41204">
        <w:rPr>
          <w:i/>
          <w:iCs/>
          <w:noProof/>
          <w:sz w:val="20"/>
          <w:szCs w:val="20"/>
        </w:rPr>
        <w:t>6</w:t>
      </w:r>
      <w:r w:rsidRPr="00E41204">
        <w:rPr>
          <w:noProof/>
          <w:sz w:val="20"/>
          <w:szCs w:val="20"/>
        </w:rPr>
        <w:t>(2), 51–73. www.ijiems.com</w:t>
      </w:r>
    </w:p>
    <w:p w14:paraId="68EC8EDA"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Ahistasari, A., Gani, M., Faradillah, J. M., Wahyudien, M. A. N., &amp; Rachmadhani, M. M. (2024). PERFORMANCE MEASUREMENT OF GREEN SCM WITH SCOR APPROACH TO REDUCE POLLUTION IN MSMES. </w:t>
      </w:r>
      <w:r w:rsidRPr="00E41204">
        <w:rPr>
          <w:i/>
          <w:iCs/>
          <w:noProof/>
          <w:sz w:val="20"/>
          <w:szCs w:val="20"/>
        </w:rPr>
        <w:t>Journal of Industrial Engineering Management</w:t>
      </w:r>
      <w:r w:rsidRPr="00E41204">
        <w:rPr>
          <w:noProof/>
          <w:sz w:val="20"/>
          <w:szCs w:val="20"/>
        </w:rPr>
        <w:t xml:space="preserve">, </w:t>
      </w:r>
      <w:r w:rsidRPr="00E41204">
        <w:rPr>
          <w:i/>
          <w:iCs/>
          <w:noProof/>
          <w:sz w:val="20"/>
          <w:szCs w:val="20"/>
        </w:rPr>
        <w:t>9</w:t>
      </w:r>
      <w:r w:rsidRPr="00E41204">
        <w:rPr>
          <w:noProof/>
          <w:sz w:val="20"/>
          <w:szCs w:val="20"/>
        </w:rPr>
        <w:t>(3), 33–43.</w:t>
      </w:r>
    </w:p>
    <w:p w14:paraId="56311E1B"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Arjuna, A., Santoso, S., &amp; Heryanto, R. M. (2022). Green Supply Chain Performance Measurement using Green SCOR Model in Agriculture Industry: A Case Study. </w:t>
      </w:r>
      <w:r w:rsidRPr="00E41204">
        <w:rPr>
          <w:i/>
          <w:iCs/>
          <w:noProof/>
          <w:sz w:val="20"/>
          <w:szCs w:val="20"/>
        </w:rPr>
        <w:t>Jurnal Teknik Industri</w:t>
      </w:r>
      <w:r w:rsidRPr="00E41204">
        <w:rPr>
          <w:noProof/>
          <w:sz w:val="20"/>
          <w:szCs w:val="20"/>
        </w:rPr>
        <w:t xml:space="preserve">, </w:t>
      </w:r>
      <w:r w:rsidRPr="00E41204">
        <w:rPr>
          <w:i/>
          <w:iCs/>
          <w:noProof/>
          <w:sz w:val="20"/>
          <w:szCs w:val="20"/>
        </w:rPr>
        <w:t>24</w:t>
      </w:r>
      <w:r w:rsidRPr="00E41204">
        <w:rPr>
          <w:noProof/>
          <w:sz w:val="20"/>
          <w:szCs w:val="20"/>
        </w:rPr>
        <w:t>(1), 53–60. https://doi.org/10.9744/jti.24.1.53-60</w:t>
      </w:r>
    </w:p>
    <w:p w14:paraId="355CD4A4"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Ayyildiz, E., &amp; Gumus, A. T. (2021). Interval-valued Pythagorean fuzzy AHP method-based supply chain performance evaluation by a new extension of SCOR model: SCOR 4.0. </w:t>
      </w:r>
      <w:r w:rsidRPr="00E41204">
        <w:rPr>
          <w:i/>
          <w:iCs/>
          <w:noProof/>
          <w:sz w:val="20"/>
          <w:szCs w:val="20"/>
        </w:rPr>
        <w:t>Complex and Intelligent Systems</w:t>
      </w:r>
      <w:r w:rsidRPr="00E41204">
        <w:rPr>
          <w:noProof/>
          <w:sz w:val="20"/>
          <w:szCs w:val="20"/>
        </w:rPr>
        <w:t xml:space="preserve">, </w:t>
      </w:r>
      <w:r w:rsidRPr="00E41204">
        <w:rPr>
          <w:i/>
          <w:iCs/>
          <w:noProof/>
          <w:sz w:val="20"/>
          <w:szCs w:val="20"/>
        </w:rPr>
        <w:t>7</w:t>
      </w:r>
      <w:r w:rsidRPr="00E41204">
        <w:rPr>
          <w:noProof/>
          <w:sz w:val="20"/>
          <w:szCs w:val="20"/>
        </w:rPr>
        <w:t>(1), 559–576. https://doi.org/10.1007/s40747-020-00221-9</w:t>
      </w:r>
    </w:p>
    <w:p w14:paraId="45566175" w14:textId="2F508ED1"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Chalarhena, N., &amp; Hendayani, R. (2022). Pengaruh </w:t>
      </w:r>
      <w:r w:rsidR="004A1FD4" w:rsidRPr="004A1FD4">
        <w:rPr>
          <w:i/>
          <w:iCs/>
          <w:noProof/>
          <w:sz w:val="20"/>
          <w:szCs w:val="20"/>
        </w:rPr>
        <w:t>Green Supply Chain Management</w:t>
      </w:r>
      <w:r w:rsidRPr="00E41204">
        <w:rPr>
          <w:noProof/>
          <w:sz w:val="20"/>
          <w:szCs w:val="20"/>
        </w:rPr>
        <w:t xml:space="preserve"> terhadap performa ekonomi dan organisasi pada UMKM industri makanan di Wonosobo Jawa Tengah. </w:t>
      </w:r>
      <w:r w:rsidRPr="00E41204">
        <w:rPr>
          <w:i/>
          <w:iCs/>
          <w:noProof/>
          <w:sz w:val="20"/>
          <w:szCs w:val="20"/>
        </w:rPr>
        <w:t>Fair Value: Jurnal Ilmiah Akuntansi Dan Keuangan</w:t>
      </w:r>
      <w:r w:rsidRPr="00E41204">
        <w:rPr>
          <w:noProof/>
          <w:sz w:val="20"/>
          <w:szCs w:val="20"/>
        </w:rPr>
        <w:t xml:space="preserve">, </w:t>
      </w:r>
      <w:r w:rsidRPr="00E41204">
        <w:rPr>
          <w:i/>
          <w:iCs/>
          <w:noProof/>
          <w:sz w:val="20"/>
          <w:szCs w:val="20"/>
        </w:rPr>
        <w:t>5</w:t>
      </w:r>
      <w:r w:rsidRPr="00E41204">
        <w:rPr>
          <w:noProof/>
          <w:sz w:val="20"/>
          <w:szCs w:val="20"/>
        </w:rPr>
        <w:t>(3), 1696–1713. https://doi.org/10.32670/fairvalue.v5i3.2420</w:t>
      </w:r>
    </w:p>
    <w:p w14:paraId="1DE5A317" w14:textId="4E5E1AB2"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Fortuna, I. F., Sumantri, Y., &amp; Yuniarti, R. (2014). PERANCANGAN SISTEM PENGUKURAN KINERJA AKTIVITAS </w:t>
      </w:r>
      <w:r w:rsidR="004A1FD4" w:rsidRPr="004A1FD4">
        <w:rPr>
          <w:i/>
          <w:iCs/>
          <w:noProof/>
          <w:sz w:val="20"/>
          <w:szCs w:val="20"/>
        </w:rPr>
        <w:t>GREEN SUPPLY CHAIN MANAGEMENT</w:t>
      </w:r>
      <w:r w:rsidRPr="00E41204">
        <w:rPr>
          <w:noProof/>
          <w:sz w:val="20"/>
          <w:szCs w:val="20"/>
        </w:rPr>
        <w:t xml:space="preserve"> ( GSCM ) ( Studi Kasus : KUD “ BATU ” ) DESIGNING THE PERFORMANCE MEASUREMENT SYSTEM OF </w:t>
      </w:r>
      <w:r w:rsidR="004A1FD4" w:rsidRPr="004A1FD4">
        <w:rPr>
          <w:i/>
          <w:iCs/>
          <w:noProof/>
          <w:sz w:val="20"/>
          <w:szCs w:val="20"/>
        </w:rPr>
        <w:t>GREEN SUPPLY CHAIN MANAGEMENT</w:t>
      </w:r>
      <w:r w:rsidRPr="00E41204">
        <w:rPr>
          <w:noProof/>
          <w:sz w:val="20"/>
          <w:szCs w:val="20"/>
        </w:rPr>
        <w:t xml:space="preserve"> ( GSCM ) ( A Case Study in t he KUD “ BATU ”). </w:t>
      </w:r>
      <w:r w:rsidRPr="00E41204">
        <w:rPr>
          <w:i/>
          <w:iCs/>
          <w:noProof/>
          <w:sz w:val="20"/>
          <w:szCs w:val="20"/>
        </w:rPr>
        <w:t>Jurnal Rekayasa Dan Manajemen Sistem Industri</w:t>
      </w:r>
      <w:r w:rsidRPr="00E41204">
        <w:rPr>
          <w:noProof/>
          <w:sz w:val="20"/>
          <w:szCs w:val="20"/>
        </w:rPr>
        <w:t xml:space="preserve">, </w:t>
      </w:r>
      <w:r w:rsidRPr="00E41204">
        <w:rPr>
          <w:i/>
          <w:iCs/>
          <w:noProof/>
          <w:sz w:val="20"/>
          <w:szCs w:val="20"/>
        </w:rPr>
        <w:t>2</w:t>
      </w:r>
      <w:r w:rsidRPr="00E41204">
        <w:rPr>
          <w:noProof/>
          <w:sz w:val="20"/>
          <w:szCs w:val="20"/>
        </w:rPr>
        <w:t>(3), 551–562. http://jrmsi.studentjournal.ub.ac.id/index.php/jrmsi/article/view/107</w:t>
      </w:r>
    </w:p>
    <w:p w14:paraId="0DAE7E2D"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Guo, D., &amp; Mantravadi, S. (2024). The role of digital </w:t>
      </w:r>
      <w:r w:rsidRPr="00E41204">
        <w:rPr>
          <w:noProof/>
          <w:sz w:val="20"/>
          <w:szCs w:val="20"/>
        </w:rPr>
        <w:lastRenderedPageBreak/>
        <w:t xml:space="preserve">twins in lean supply chain management: review and research directions. </w:t>
      </w:r>
      <w:r w:rsidRPr="00E41204">
        <w:rPr>
          <w:i/>
          <w:iCs/>
          <w:noProof/>
          <w:sz w:val="20"/>
          <w:szCs w:val="20"/>
        </w:rPr>
        <w:t>International Journal of Production Research</w:t>
      </w:r>
      <w:r w:rsidRPr="00E41204">
        <w:rPr>
          <w:noProof/>
          <w:sz w:val="20"/>
          <w:szCs w:val="20"/>
        </w:rPr>
        <w:t>. https://doi.org/10.1080/00207543.2024.2372655</w:t>
      </w:r>
    </w:p>
    <w:p w14:paraId="7A2B4F7F" w14:textId="2EF3E4FC"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Herdianzah, Y., Riana, R. I., Immawan, T., &amp; Ahistasari, A. (2024). Implementasi Method of Successive Interval untuk Strategi Pengelolaan Sampah yang Berkelanjutan </w:t>
      </w:r>
      <w:r w:rsidR="004A1FD4" w:rsidRPr="004A1FD4">
        <w:rPr>
          <w:i/>
          <w:iCs/>
          <w:noProof/>
          <w:sz w:val="20"/>
          <w:szCs w:val="20"/>
        </w:rPr>
        <w:t>Waste</w:t>
      </w:r>
      <w:r w:rsidRPr="00E41204">
        <w:rPr>
          <w:noProof/>
          <w:sz w:val="20"/>
          <w:szCs w:val="20"/>
        </w:rPr>
        <w:t xml:space="preserve"> Management Strategy. </w:t>
      </w:r>
      <w:r w:rsidRPr="00E41204">
        <w:rPr>
          <w:i/>
          <w:iCs/>
          <w:noProof/>
          <w:sz w:val="20"/>
          <w:szCs w:val="20"/>
        </w:rPr>
        <w:t>Metode: Jurnal Teknik Industri</w:t>
      </w:r>
      <w:r w:rsidRPr="00E41204">
        <w:rPr>
          <w:noProof/>
          <w:sz w:val="20"/>
          <w:szCs w:val="20"/>
        </w:rPr>
        <w:t xml:space="preserve">, </w:t>
      </w:r>
      <w:r w:rsidRPr="00E41204">
        <w:rPr>
          <w:i/>
          <w:iCs/>
          <w:noProof/>
          <w:sz w:val="20"/>
          <w:szCs w:val="20"/>
        </w:rPr>
        <w:t>10</w:t>
      </w:r>
      <w:r w:rsidRPr="00E41204">
        <w:rPr>
          <w:noProof/>
          <w:sz w:val="20"/>
          <w:szCs w:val="20"/>
        </w:rPr>
        <w:t>(1), 34–44.</w:t>
      </w:r>
    </w:p>
    <w:p w14:paraId="6A95C274" w14:textId="3DADBBF3"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Heriyanto, H., Noviardy, A., Syah, L. Y., &amp; Syarif, A. (2019). Analysis and Application of </w:t>
      </w:r>
      <w:r w:rsidR="004A1FD4" w:rsidRPr="004A1FD4">
        <w:rPr>
          <w:i/>
          <w:iCs/>
          <w:noProof/>
          <w:sz w:val="20"/>
          <w:szCs w:val="20"/>
        </w:rPr>
        <w:t>Green Supply Chain Management</w:t>
      </w:r>
      <w:r w:rsidRPr="00E41204">
        <w:rPr>
          <w:noProof/>
          <w:sz w:val="20"/>
          <w:szCs w:val="20"/>
        </w:rPr>
        <w:t xml:space="preserve"> (GSCM) in Pempek Culinary SMEs in Palembang, South Sumatera. </w:t>
      </w:r>
      <w:r w:rsidRPr="00E41204">
        <w:rPr>
          <w:i/>
          <w:iCs/>
          <w:noProof/>
          <w:sz w:val="20"/>
          <w:szCs w:val="20"/>
        </w:rPr>
        <w:t>International Journal of Science and Research (IJSR)</w:t>
      </w:r>
      <w:r w:rsidRPr="00E41204">
        <w:rPr>
          <w:noProof/>
          <w:sz w:val="20"/>
          <w:szCs w:val="20"/>
        </w:rPr>
        <w:t xml:space="preserve">, </w:t>
      </w:r>
      <w:r w:rsidRPr="00E41204">
        <w:rPr>
          <w:i/>
          <w:iCs/>
          <w:noProof/>
          <w:sz w:val="20"/>
          <w:szCs w:val="20"/>
        </w:rPr>
        <w:t>8</w:t>
      </w:r>
      <w:r w:rsidRPr="00E41204">
        <w:rPr>
          <w:noProof/>
          <w:sz w:val="20"/>
          <w:szCs w:val="20"/>
        </w:rPr>
        <w:t>(3), 1647–1650. https://www.ijsr.net/archive/v8i3/ART20196315.pdf</w:t>
      </w:r>
    </w:p>
    <w:p w14:paraId="0E51DE25"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Heriyanto, Mellita, D., &amp; Noviardy, A. (2017). Green Supply Chainmanagement Pada Ukm kulinerdi Kota Palembang: Evaluasi Untuk Implementasi. </w:t>
      </w:r>
      <w:r w:rsidRPr="00E41204">
        <w:rPr>
          <w:i/>
          <w:iCs/>
          <w:noProof/>
          <w:sz w:val="20"/>
          <w:szCs w:val="20"/>
        </w:rPr>
        <w:t>Prosiding SNaPP</w:t>
      </w:r>
      <w:r w:rsidRPr="00E41204">
        <w:rPr>
          <w:noProof/>
          <w:sz w:val="20"/>
          <w:szCs w:val="20"/>
        </w:rPr>
        <w:t xml:space="preserve">, </w:t>
      </w:r>
      <w:r w:rsidRPr="00E41204">
        <w:rPr>
          <w:i/>
          <w:iCs/>
          <w:noProof/>
          <w:sz w:val="20"/>
          <w:szCs w:val="20"/>
        </w:rPr>
        <w:t>7</w:t>
      </w:r>
      <w:r w:rsidRPr="00E41204">
        <w:rPr>
          <w:noProof/>
          <w:sz w:val="20"/>
          <w:szCs w:val="20"/>
        </w:rPr>
        <w:t>(1), 231–240.</w:t>
      </w:r>
    </w:p>
    <w:p w14:paraId="75C3EA89" w14:textId="5487113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Hussein, K., &amp; Song, D. W. (2024). Port supply chain integration and sustainability: a re</w:t>
      </w:r>
      <w:r w:rsidR="004A1FD4" w:rsidRPr="004A1FD4">
        <w:rPr>
          <w:i/>
          <w:iCs/>
          <w:noProof/>
          <w:sz w:val="20"/>
          <w:szCs w:val="20"/>
        </w:rPr>
        <w:t>Source</w:t>
      </w:r>
      <w:r w:rsidRPr="00E41204">
        <w:rPr>
          <w:noProof/>
          <w:sz w:val="20"/>
          <w:szCs w:val="20"/>
        </w:rPr>
        <w:t xml:space="preserve">-based view. </w:t>
      </w:r>
      <w:r w:rsidRPr="00E41204">
        <w:rPr>
          <w:i/>
          <w:iCs/>
          <w:noProof/>
          <w:sz w:val="20"/>
          <w:szCs w:val="20"/>
        </w:rPr>
        <w:t>International Journal of Logistics Management</w:t>
      </w:r>
      <w:r w:rsidRPr="00E41204">
        <w:rPr>
          <w:noProof/>
          <w:sz w:val="20"/>
          <w:szCs w:val="20"/>
        </w:rPr>
        <w:t xml:space="preserve">, </w:t>
      </w:r>
      <w:r w:rsidRPr="00E41204">
        <w:rPr>
          <w:i/>
          <w:iCs/>
          <w:noProof/>
          <w:sz w:val="20"/>
          <w:szCs w:val="20"/>
        </w:rPr>
        <w:t>35</w:t>
      </w:r>
      <w:r w:rsidRPr="00E41204">
        <w:rPr>
          <w:noProof/>
          <w:sz w:val="20"/>
          <w:szCs w:val="20"/>
        </w:rPr>
        <w:t>(2), 504–530. https://doi.org/10.1108/IJLM-11-2022-0435</w:t>
      </w:r>
    </w:p>
    <w:p w14:paraId="78097357"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Imaroh, T. S., &amp; Yusoff, Y. M. (2023). Pemanfaatan Produk Rantai Pasok Hijau Untuk Meningkatkan Ukm Di Desa Cimulang. </w:t>
      </w:r>
      <w:r w:rsidRPr="00E41204">
        <w:rPr>
          <w:i/>
          <w:iCs/>
          <w:noProof/>
          <w:sz w:val="20"/>
          <w:szCs w:val="20"/>
        </w:rPr>
        <w:t>… Journal: Jurnal …</w:t>
      </w:r>
      <w:r w:rsidRPr="00E41204">
        <w:rPr>
          <w:noProof/>
          <w:sz w:val="20"/>
          <w:szCs w:val="20"/>
        </w:rPr>
        <w:t xml:space="preserve">, </w:t>
      </w:r>
      <w:r w:rsidRPr="00E41204">
        <w:rPr>
          <w:i/>
          <w:iCs/>
          <w:noProof/>
          <w:sz w:val="20"/>
          <w:szCs w:val="20"/>
        </w:rPr>
        <w:t>4</w:t>
      </w:r>
      <w:r w:rsidRPr="00E41204">
        <w:rPr>
          <w:noProof/>
          <w:sz w:val="20"/>
          <w:szCs w:val="20"/>
        </w:rPr>
        <w:t>(3), 6266–6272. http://journal.universitaspahlawan.ac.id/index.php/cdj/article/view/17896%0Ahttp://journal.universitaspahlawan.ac.id/index.php/cdj/article/download/17896/13148</w:t>
      </w:r>
    </w:p>
    <w:p w14:paraId="1D9ACE43"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Liputan6.com. (2021). </w:t>
      </w:r>
      <w:r w:rsidRPr="00E41204">
        <w:rPr>
          <w:i/>
          <w:iCs/>
          <w:noProof/>
          <w:sz w:val="20"/>
          <w:szCs w:val="20"/>
        </w:rPr>
        <w:t>indonesia-produksi-limbah-plastik-66-juta-ton-per-tahun-apa-solusinya @ www.liputan6.com</w:t>
      </w:r>
      <w:r w:rsidRPr="00E41204">
        <w:rPr>
          <w:noProof/>
          <w:sz w:val="20"/>
          <w:szCs w:val="20"/>
        </w:rPr>
        <w:t>. https://www.liputan6.com/bisnis/read/4706371/indonesia-produksi-limbah-plastik-66-juta-ton-per-tahun-apa-solusinya</w:t>
      </w:r>
    </w:p>
    <w:p w14:paraId="56E7AB58"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Nugroho, A., Surachman, S., &amp; Rofiq, A. (2017). Supply Chain Management Analysis using SEM Method in Keripik tempe Industry. </w:t>
      </w:r>
      <w:r w:rsidRPr="00E41204">
        <w:rPr>
          <w:i/>
          <w:iCs/>
          <w:noProof/>
          <w:sz w:val="20"/>
          <w:szCs w:val="20"/>
        </w:rPr>
        <w:t>Jurnal Teknologi Pertanian</w:t>
      </w:r>
      <w:r w:rsidRPr="00E41204">
        <w:rPr>
          <w:noProof/>
          <w:sz w:val="20"/>
          <w:szCs w:val="20"/>
        </w:rPr>
        <w:t xml:space="preserve">, </w:t>
      </w:r>
      <w:r w:rsidRPr="00E41204">
        <w:rPr>
          <w:i/>
          <w:iCs/>
          <w:noProof/>
          <w:sz w:val="20"/>
          <w:szCs w:val="20"/>
        </w:rPr>
        <w:t>18</w:t>
      </w:r>
      <w:r w:rsidRPr="00E41204">
        <w:rPr>
          <w:noProof/>
          <w:sz w:val="20"/>
          <w:szCs w:val="20"/>
        </w:rPr>
        <w:t>(3), 153–162. https://doi.org/10.21776/ub.jtp.2017.018.03.15</w:t>
      </w:r>
    </w:p>
    <w:p w14:paraId="10A521FE" w14:textId="57427B2F"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Parany, F. D., Ahistasari, A., Faradillah, J. M., Kadang, D. R., Chain, S., &amp; Reference, O. (2024). Industrial Engineering Journal – System PENERAPAN </w:t>
      </w:r>
      <w:r w:rsidR="004A1FD4" w:rsidRPr="004A1FD4">
        <w:rPr>
          <w:i/>
          <w:iCs/>
          <w:noProof/>
          <w:sz w:val="20"/>
          <w:szCs w:val="20"/>
        </w:rPr>
        <w:t>SUPPLY CHAIN OPERATIONS REFERENCE</w:t>
      </w:r>
      <w:r w:rsidRPr="00E41204">
        <w:rPr>
          <w:noProof/>
          <w:sz w:val="20"/>
          <w:szCs w:val="20"/>
        </w:rPr>
        <w:t xml:space="preserve"> ( SCOR ) UNTUK MENINGKATKAN EFISIENSI RANTAI PASOK DALAM INDUSTRI PENGOLAHAN IKAN TUNA APPLICATION OF </w:t>
      </w:r>
      <w:r w:rsidR="004A1FD4" w:rsidRPr="004A1FD4">
        <w:rPr>
          <w:i/>
          <w:iCs/>
          <w:noProof/>
          <w:sz w:val="20"/>
          <w:szCs w:val="20"/>
        </w:rPr>
        <w:t>SUPPLY CHAIN OPERATIONS REFERENCE</w:t>
      </w:r>
      <w:r w:rsidRPr="00E41204">
        <w:rPr>
          <w:noProof/>
          <w:sz w:val="20"/>
          <w:szCs w:val="20"/>
        </w:rPr>
        <w:t xml:space="preserve"> ( SCOR ) TO IMPROVE SUPPLY CHAIN EF. </w:t>
      </w:r>
      <w:r w:rsidRPr="00E41204">
        <w:rPr>
          <w:i/>
          <w:iCs/>
          <w:noProof/>
          <w:sz w:val="20"/>
          <w:szCs w:val="20"/>
        </w:rPr>
        <w:t>System: Industrial Engineering of Journal</w:t>
      </w:r>
      <w:r w:rsidRPr="00E41204">
        <w:rPr>
          <w:noProof/>
          <w:sz w:val="20"/>
          <w:szCs w:val="20"/>
        </w:rPr>
        <w:t xml:space="preserve">, </w:t>
      </w:r>
      <w:r w:rsidRPr="00E41204">
        <w:rPr>
          <w:i/>
          <w:iCs/>
          <w:noProof/>
          <w:sz w:val="20"/>
          <w:szCs w:val="20"/>
        </w:rPr>
        <w:t>02</w:t>
      </w:r>
      <w:r w:rsidRPr="00E41204">
        <w:rPr>
          <w:noProof/>
          <w:sz w:val="20"/>
          <w:szCs w:val="20"/>
        </w:rPr>
        <w:t>(2), 44–53.</w:t>
      </w:r>
    </w:p>
    <w:p w14:paraId="2A15CAA4" w14:textId="009A222E"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Patradhiani, R., Anugrah, B., Wisudawati, N., &amp; Yasmin, Y. (2023). Model Penilaian Kinerja </w:t>
      </w:r>
      <w:r w:rsidR="004A1FD4" w:rsidRPr="004A1FD4">
        <w:rPr>
          <w:i/>
          <w:iCs/>
          <w:noProof/>
          <w:sz w:val="20"/>
          <w:szCs w:val="20"/>
        </w:rPr>
        <w:t>Green Supply Chain Management</w:t>
      </w:r>
      <w:r w:rsidRPr="00E41204">
        <w:rPr>
          <w:noProof/>
          <w:sz w:val="20"/>
          <w:szCs w:val="20"/>
        </w:rPr>
        <w:t xml:space="preserve"> dengan Pendekatan Green Supply Chain Operation Reference Untuk Mengurangi Pencemaran Lingkungan. </w:t>
      </w:r>
      <w:r w:rsidRPr="00E41204">
        <w:rPr>
          <w:i/>
          <w:iCs/>
          <w:noProof/>
          <w:sz w:val="20"/>
          <w:szCs w:val="20"/>
        </w:rPr>
        <w:t>Integrasi : Jurnal Ilmiah Teknik Industri</w:t>
      </w:r>
      <w:r w:rsidRPr="00E41204">
        <w:rPr>
          <w:noProof/>
          <w:sz w:val="20"/>
          <w:szCs w:val="20"/>
        </w:rPr>
        <w:t xml:space="preserve">, </w:t>
      </w:r>
      <w:r w:rsidRPr="00E41204">
        <w:rPr>
          <w:i/>
          <w:iCs/>
          <w:noProof/>
          <w:sz w:val="20"/>
          <w:szCs w:val="20"/>
        </w:rPr>
        <w:t>8</w:t>
      </w:r>
      <w:r w:rsidRPr="00E41204">
        <w:rPr>
          <w:noProof/>
          <w:sz w:val="20"/>
          <w:szCs w:val="20"/>
        </w:rPr>
        <w:t>(1), 23–31. https://doi.org/10.32502/js.v8i1.5996</w:t>
      </w:r>
    </w:p>
    <w:p w14:paraId="210BC65A"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Permatasari, M., &amp; Sari, S. (2021). Pengukuran Kinerja Supply Chain Susu Kental Manis Menggunakan Metode SCOR dan AHP. </w:t>
      </w:r>
      <w:r w:rsidRPr="00E41204">
        <w:rPr>
          <w:i/>
          <w:iCs/>
          <w:noProof/>
          <w:sz w:val="20"/>
          <w:szCs w:val="20"/>
        </w:rPr>
        <w:t>Jurnal Optimalisasi</w:t>
      </w:r>
      <w:r w:rsidRPr="00E41204">
        <w:rPr>
          <w:noProof/>
          <w:sz w:val="20"/>
          <w:szCs w:val="20"/>
        </w:rPr>
        <w:t xml:space="preserve">, </w:t>
      </w:r>
      <w:r w:rsidRPr="00E41204">
        <w:rPr>
          <w:i/>
          <w:iCs/>
          <w:noProof/>
          <w:sz w:val="20"/>
          <w:szCs w:val="20"/>
        </w:rPr>
        <w:t>7</w:t>
      </w:r>
      <w:r w:rsidRPr="00E41204">
        <w:rPr>
          <w:noProof/>
          <w:sz w:val="20"/>
          <w:szCs w:val="20"/>
        </w:rPr>
        <w:t>(1), 109. https://doi.org/10.35308/jopt.v7i1.2702</w:t>
      </w:r>
    </w:p>
    <w:p w14:paraId="5BC53D31"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Primadasa, R., Kusrini, E., Mansur, A., &amp; Masudin, I. (2024). Examining Dynamic Capability–Sustainable SCM Performance Indicators in SMEs Using MARCOS-ISM-MICMAC. </w:t>
      </w:r>
      <w:r w:rsidRPr="00E41204">
        <w:rPr>
          <w:i/>
          <w:iCs/>
          <w:noProof/>
          <w:sz w:val="20"/>
          <w:szCs w:val="20"/>
        </w:rPr>
        <w:t>Process Integration and Optimization for Sustainability</w:t>
      </w:r>
      <w:r w:rsidRPr="00E41204">
        <w:rPr>
          <w:noProof/>
          <w:sz w:val="20"/>
          <w:szCs w:val="20"/>
        </w:rPr>
        <w:t xml:space="preserve">, </w:t>
      </w:r>
      <w:r w:rsidRPr="00E41204">
        <w:rPr>
          <w:i/>
          <w:iCs/>
          <w:noProof/>
          <w:sz w:val="20"/>
          <w:szCs w:val="20"/>
        </w:rPr>
        <w:t>9</w:t>
      </w:r>
      <w:r w:rsidRPr="00E41204">
        <w:rPr>
          <w:noProof/>
          <w:sz w:val="20"/>
          <w:szCs w:val="20"/>
        </w:rPr>
        <w:t>, 145–165. https://doi.org/10.1007/s41660-024-00470-y</w:t>
      </w:r>
    </w:p>
    <w:p w14:paraId="38C95A1E"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Rohdayatin, A., Sugito, P., &amp; Handayani, K. (2018). Green Supply Chain: Studi Keterkaitannya dengan Kinerja Lingkungan dan Kinerja Finansial. </w:t>
      </w:r>
      <w:r w:rsidRPr="00E41204">
        <w:rPr>
          <w:i/>
          <w:iCs/>
          <w:noProof/>
          <w:sz w:val="20"/>
          <w:szCs w:val="20"/>
        </w:rPr>
        <w:t>Jurnal Manajemen Dan Kewirausahaan</w:t>
      </w:r>
      <w:r w:rsidRPr="00E41204">
        <w:rPr>
          <w:noProof/>
          <w:sz w:val="20"/>
          <w:szCs w:val="20"/>
        </w:rPr>
        <w:t xml:space="preserve">, </w:t>
      </w:r>
      <w:r w:rsidRPr="00E41204">
        <w:rPr>
          <w:i/>
          <w:iCs/>
          <w:noProof/>
          <w:sz w:val="20"/>
          <w:szCs w:val="20"/>
        </w:rPr>
        <w:t>6</w:t>
      </w:r>
      <w:r w:rsidRPr="00E41204">
        <w:rPr>
          <w:noProof/>
          <w:sz w:val="20"/>
          <w:szCs w:val="20"/>
        </w:rPr>
        <w:t>(2), 103–114. https://doi.org/10.26905/jmdk.v6i2.2513</w:t>
      </w:r>
    </w:p>
    <w:p w14:paraId="1F92F828"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Srivastava, S. K. (2007). Green supply-chain management: A state-of-the-art literature review. </w:t>
      </w:r>
      <w:r w:rsidRPr="00E41204">
        <w:rPr>
          <w:i/>
          <w:iCs/>
          <w:noProof/>
          <w:sz w:val="20"/>
          <w:szCs w:val="20"/>
        </w:rPr>
        <w:t>International Journal of Management Reviews</w:t>
      </w:r>
      <w:r w:rsidRPr="00E41204">
        <w:rPr>
          <w:noProof/>
          <w:sz w:val="20"/>
          <w:szCs w:val="20"/>
        </w:rPr>
        <w:t xml:space="preserve">, </w:t>
      </w:r>
      <w:r w:rsidRPr="00E41204">
        <w:rPr>
          <w:i/>
          <w:iCs/>
          <w:noProof/>
          <w:sz w:val="20"/>
          <w:szCs w:val="20"/>
        </w:rPr>
        <w:t>9</w:t>
      </w:r>
      <w:r w:rsidRPr="00E41204">
        <w:rPr>
          <w:noProof/>
          <w:sz w:val="20"/>
          <w:szCs w:val="20"/>
        </w:rPr>
        <w:t>(1), 53–80. https://doi.org/10.1111/j.1468-2370.2007.00202.x</w:t>
      </w:r>
    </w:p>
    <w:p w14:paraId="6446E667"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Surya, B., Menne, F., Sabhan, H., Suriani, S., Abubakar, H., &amp; Idris, M. (2021). Economic growth, increasing productivity of smes, and open innovation. </w:t>
      </w:r>
      <w:r w:rsidRPr="00E41204">
        <w:rPr>
          <w:i/>
          <w:iCs/>
          <w:noProof/>
          <w:sz w:val="20"/>
          <w:szCs w:val="20"/>
        </w:rPr>
        <w:t>Journal of Open Innovation: Technology, Market, and Complexity</w:t>
      </w:r>
      <w:r w:rsidRPr="00E41204">
        <w:rPr>
          <w:noProof/>
          <w:sz w:val="20"/>
          <w:szCs w:val="20"/>
        </w:rPr>
        <w:t xml:space="preserve">, </w:t>
      </w:r>
      <w:r w:rsidRPr="00E41204">
        <w:rPr>
          <w:i/>
          <w:iCs/>
          <w:noProof/>
          <w:sz w:val="20"/>
          <w:szCs w:val="20"/>
        </w:rPr>
        <w:t>7</w:t>
      </w:r>
      <w:r w:rsidRPr="00E41204">
        <w:rPr>
          <w:noProof/>
          <w:sz w:val="20"/>
          <w:szCs w:val="20"/>
        </w:rPr>
        <w:t>(1), 1–37. https://doi.org/10.3390/joitmc7010020</w:t>
      </w:r>
    </w:p>
    <w:p w14:paraId="0F01EF63" w14:textId="77777777" w:rsidR="00E41204" w:rsidRPr="00E41204" w:rsidRDefault="00E41204" w:rsidP="00E41204">
      <w:pPr>
        <w:widowControl w:val="0"/>
        <w:autoSpaceDE w:val="0"/>
        <w:autoSpaceDN w:val="0"/>
        <w:adjustRightInd w:val="0"/>
        <w:ind w:left="480" w:hanging="480"/>
        <w:jc w:val="both"/>
        <w:rPr>
          <w:noProof/>
          <w:sz w:val="20"/>
          <w:szCs w:val="20"/>
        </w:rPr>
      </w:pPr>
      <w:r w:rsidRPr="00E41204">
        <w:rPr>
          <w:noProof/>
          <w:sz w:val="20"/>
          <w:szCs w:val="20"/>
        </w:rPr>
        <w:t xml:space="preserve">Ye, Y., Lau, K. H., &amp; Teo, L. (2023). Alignment of green supply chain strategies and operations from a product perspective. </w:t>
      </w:r>
      <w:r w:rsidRPr="00E41204">
        <w:rPr>
          <w:i/>
          <w:iCs/>
          <w:noProof/>
          <w:sz w:val="20"/>
          <w:szCs w:val="20"/>
        </w:rPr>
        <w:t>International Journal of Logistics Management</w:t>
      </w:r>
      <w:r w:rsidRPr="00E41204">
        <w:rPr>
          <w:noProof/>
          <w:sz w:val="20"/>
          <w:szCs w:val="20"/>
        </w:rPr>
        <w:t xml:space="preserve">, </w:t>
      </w:r>
      <w:r w:rsidRPr="00E41204">
        <w:rPr>
          <w:i/>
          <w:iCs/>
          <w:noProof/>
          <w:sz w:val="20"/>
          <w:szCs w:val="20"/>
        </w:rPr>
        <w:t>34</w:t>
      </w:r>
      <w:r w:rsidRPr="00E41204">
        <w:rPr>
          <w:noProof/>
          <w:sz w:val="20"/>
          <w:szCs w:val="20"/>
        </w:rPr>
        <w:t>(6), 1566–1600. https://doi.org/10.1108/IJLM-11-2021-0557</w:t>
      </w:r>
    </w:p>
    <w:p w14:paraId="081CCA0E" w14:textId="77777777" w:rsidR="00E41204" w:rsidRDefault="00E41204" w:rsidP="00E41204">
      <w:pPr>
        <w:jc w:val="both"/>
        <w:rPr>
          <w:sz w:val="20"/>
          <w:szCs w:val="20"/>
        </w:rPr>
        <w:sectPr w:rsidR="00E41204" w:rsidSect="00E41204">
          <w:type w:val="continuous"/>
          <w:pgSz w:w="12240" w:h="15840"/>
          <w:pgMar w:top="1701" w:right="1134" w:bottom="1134" w:left="1418" w:header="720" w:footer="720" w:gutter="0"/>
          <w:cols w:num="2" w:space="567"/>
          <w:docGrid w:linePitch="360"/>
        </w:sectPr>
      </w:pPr>
      <w:r w:rsidRPr="00E41204">
        <w:rPr>
          <w:sz w:val="20"/>
          <w:szCs w:val="20"/>
        </w:rPr>
        <w:fldChar w:fldCharType="end"/>
      </w:r>
    </w:p>
    <w:p w14:paraId="5405BF8B" w14:textId="1138190B" w:rsidR="00D85891" w:rsidRPr="00D1616F" w:rsidRDefault="00D85891" w:rsidP="00E41204">
      <w:pPr>
        <w:jc w:val="both"/>
        <w:rPr>
          <w:sz w:val="20"/>
          <w:szCs w:val="20"/>
        </w:rPr>
      </w:pPr>
    </w:p>
    <w:sectPr w:rsidR="00D85891" w:rsidRPr="00D1616F" w:rsidSect="00E55844">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293D" w14:textId="77777777" w:rsidR="00097A68" w:rsidRDefault="00097A68">
      <w:r>
        <w:separator/>
      </w:r>
    </w:p>
  </w:endnote>
  <w:endnote w:type="continuationSeparator" w:id="0">
    <w:p w14:paraId="07E2360D" w14:textId="77777777" w:rsidR="00097A68" w:rsidRDefault="0009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1CC5" w14:textId="77777777" w:rsidR="00097A68" w:rsidRDefault="00097A68">
      <w:r>
        <w:separator/>
      </w:r>
    </w:p>
  </w:footnote>
  <w:footnote w:type="continuationSeparator" w:id="0">
    <w:p w14:paraId="3D04C221" w14:textId="77777777" w:rsidR="00097A68" w:rsidRDefault="0009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2C65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AA0896"/>
    <w:multiLevelType w:val="hybridMultilevel"/>
    <w:tmpl w:val="4992BE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637A77"/>
    <w:multiLevelType w:val="hybridMultilevel"/>
    <w:tmpl w:val="E5FEC4B8"/>
    <w:lvl w:ilvl="0" w:tplc="603434F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1931633">
    <w:abstractNumId w:val="1"/>
  </w:num>
  <w:num w:numId="2" w16cid:durableId="1991789969">
    <w:abstractNumId w:val="4"/>
  </w:num>
  <w:num w:numId="3" w16cid:durableId="762722554">
    <w:abstractNumId w:val="3"/>
  </w:num>
  <w:num w:numId="4" w16cid:durableId="2144695017">
    <w:abstractNumId w:val="7"/>
  </w:num>
  <w:num w:numId="5" w16cid:durableId="2059166665">
    <w:abstractNumId w:val="5"/>
  </w:num>
  <w:num w:numId="6" w16cid:durableId="1764571753">
    <w:abstractNumId w:val="0"/>
  </w:num>
  <w:num w:numId="7" w16cid:durableId="444934302">
    <w:abstractNumId w:val="2"/>
  </w:num>
  <w:num w:numId="8" w16cid:durableId="1781874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C"/>
    <w:rsid w:val="0001664E"/>
    <w:rsid w:val="00022890"/>
    <w:rsid w:val="0002298E"/>
    <w:rsid w:val="00041786"/>
    <w:rsid w:val="00050362"/>
    <w:rsid w:val="0005225F"/>
    <w:rsid w:val="00082B0C"/>
    <w:rsid w:val="000952E9"/>
    <w:rsid w:val="000973E0"/>
    <w:rsid w:val="00097A68"/>
    <w:rsid w:val="000A1D19"/>
    <w:rsid w:val="000B5ED9"/>
    <w:rsid w:val="000E0897"/>
    <w:rsid w:val="000E51CC"/>
    <w:rsid w:val="000E68A9"/>
    <w:rsid w:val="000F66B8"/>
    <w:rsid w:val="000F677B"/>
    <w:rsid w:val="00101308"/>
    <w:rsid w:val="00101BCB"/>
    <w:rsid w:val="0010301C"/>
    <w:rsid w:val="00106F56"/>
    <w:rsid w:val="001277EF"/>
    <w:rsid w:val="00147D57"/>
    <w:rsid w:val="00156375"/>
    <w:rsid w:val="00156A3C"/>
    <w:rsid w:val="00160367"/>
    <w:rsid w:val="00160D48"/>
    <w:rsid w:val="001642ED"/>
    <w:rsid w:val="001651C1"/>
    <w:rsid w:val="00173195"/>
    <w:rsid w:val="00177B6F"/>
    <w:rsid w:val="00184FD9"/>
    <w:rsid w:val="001904D8"/>
    <w:rsid w:val="001B092F"/>
    <w:rsid w:val="001C2267"/>
    <w:rsid w:val="001D4C91"/>
    <w:rsid w:val="001E1DF1"/>
    <w:rsid w:val="001F2977"/>
    <w:rsid w:val="0021198F"/>
    <w:rsid w:val="0021652D"/>
    <w:rsid w:val="002363C1"/>
    <w:rsid w:val="002375FA"/>
    <w:rsid w:val="00250A0E"/>
    <w:rsid w:val="00264706"/>
    <w:rsid w:val="002768DF"/>
    <w:rsid w:val="00283228"/>
    <w:rsid w:val="00285D8C"/>
    <w:rsid w:val="002940F4"/>
    <w:rsid w:val="002945D8"/>
    <w:rsid w:val="002978D1"/>
    <w:rsid w:val="002B7022"/>
    <w:rsid w:val="002C1C14"/>
    <w:rsid w:val="002E1BB5"/>
    <w:rsid w:val="00302F74"/>
    <w:rsid w:val="00307D5F"/>
    <w:rsid w:val="003136A9"/>
    <w:rsid w:val="00320BB3"/>
    <w:rsid w:val="00321D8C"/>
    <w:rsid w:val="0034238B"/>
    <w:rsid w:val="003426B0"/>
    <w:rsid w:val="00387AC3"/>
    <w:rsid w:val="00391529"/>
    <w:rsid w:val="003927F7"/>
    <w:rsid w:val="00393D97"/>
    <w:rsid w:val="003B5092"/>
    <w:rsid w:val="003B6F94"/>
    <w:rsid w:val="003C5967"/>
    <w:rsid w:val="003C7708"/>
    <w:rsid w:val="003D7E6B"/>
    <w:rsid w:val="003E384A"/>
    <w:rsid w:val="003E5DF7"/>
    <w:rsid w:val="00402960"/>
    <w:rsid w:val="00420249"/>
    <w:rsid w:val="004234BC"/>
    <w:rsid w:val="00424AF8"/>
    <w:rsid w:val="0042795A"/>
    <w:rsid w:val="00435EB4"/>
    <w:rsid w:val="00437F21"/>
    <w:rsid w:val="00447F5E"/>
    <w:rsid w:val="00466CD0"/>
    <w:rsid w:val="004950C8"/>
    <w:rsid w:val="004963CA"/>
    <w:rsid w:val="0049650A"/>
    <w:rsid w:val="004A1FD4"/>
    <w:rsid w:val="004A48A3"/>
    <w:rsid w:val="004B292D"/>
    <w:rsid w:val="004C71D1"/>
    <w:rsid w:val="004D150C"/>
    <w:rsid w:val="004E1863"/>
    <w:rsid w:val="004F1B97"/>
    <w:rsid w:val="004F5D32"/>
    <w:rsid w:val="00501E1B"/>
    <w:rsid w:val="00502778"/>
    <w:rsid w:val="00514B65"/>
    <w:rsid w:val="0051764E"/>
    <w:rsid w:val="00557605"/>
    <w:rsid w:val="005605AD"/>
    <w:rsid w:val="005611B3"/>
    <w:rsid w:val="005812D6"/>
    <w:rsid w:val="00591EDC"/>
    <w:rsid w:val="00595DD2"/>
    <w:rsid w:val="005B271A"/>
    <w:rsid w:val="005B7AC9"/>
    <w:rsid w:val="005C35AE"/>
    <w:rsid w:val="005D6839"/>
    <w:rsid w:val="005D6C1A"/>
    <w:rsid w:val="005E1168"/>
    <w:rsid w:val="005E463F"/>
    <w:rsid w:val="005F2660"/>
    <w:rsid w:val="005F6903"/>
    <w:rsid w:val="006020D6"/>
    <w:rsid w:val="00605102"/>
    <w:rsid w:val="006052D8"/>
    <w:rsid w:val="006160E8"/>
    <w:rsid w:val="00661EF5"/>
    <w:rsid w:val="00664B9C"/>
    <w:rsid w:val="0066696F"/>
    <w:rsid w:val="00667DFF"/>
    <w:rsid w:val="00682F48"/>
    <w:rsid w:val="006B1AA4"/>
    <w:rsid w:val="006B450A"/>
    <w:rsid w:val="006D53CC"/>
    <w:rsid w:val="006E1F0B"/>
    <w:rsid w:val="006E5228"/>
    <w:rsid w:val="0070048F"/>
    <w:rsid w:val="007006A4"/>
    <w:rsid w:val="00705197"/>
    <w:rsid w:val="007231DC"/>
    <w:rsid w:val="0073070D"/>
    <w:rsid w:val="00734643"/>
    <w:rsid w:val="00741ED1"/>
    <w:rsid w:val="00744259"/>
    <w:rsid w:val="00744557"/>
    <w:rsid w:val="007559FB"/>
    <w:rsid w:val="00786309"/>
    <w:rsid w:val="00790B90"/>
    <w:rsid w:val="00791C62"/>
    <w:rsid w:val="007A7A6D"/>
    <w:rsid w:val="007D22A5"/>
    <w:rsid w:val="007F4810"/>
    <w:rsid w:val="00804959"/>
    <w:rsid w:val="00814C9C"/>
    <w:rsid w:val="00815BFA"/>
    <w:rsid w:val="008162EF"/>
    <w:rsid w:val="00817D7E"/>
    <w:rsid w:val="00824390"/>
    <w:rsid w:val="00827C42"/>
    <w:rsid w:val="00836AF4"/>
    <w:rsid w:val="008744CB"/>
    <w:rsid w:val="00877684"/>
    <w:rsid w:val="00883B0F"/>
    <w:rsid w:val="008852E5"/>
    <w:rsid w:val="008A59BA"/>
    <w:rsid w:val="008A691B"/>
    <w:rsid w:val="008B0D3E"/>
    <w:rsid w:val="008B4EA5"/>
    <w:rsid w:val="008C4195"/>
    <w:rsid w:val="008C5982"/>
    <w:rsid w:val="008D4375"/>
    <w:rsid w:val="008D5EC2"/>
    <w:rsid w:val="008F043C"/>
    <w:rsid w:val="008F09F1"/>
    <w:rsid w:val="008F6E4B"/>
    <w:rsid w:val="00900BA4"/>
    <w:rsid w:val="009127DE"/>
    <w:rsid w:val="0091284D"/>
    <w:rsid w:val="00921051"/>
    <w:rsid w:val="009211D7"/>
    <w:rsid w:val="009219A1"/>
    <w:rsid w:val="00922DB7"/>
    <w:rsid w:val="009454E8"/>
    <w:rsid w:val="0095364D"/>
    <w:rsid w:val="00953D71"/>
    <w:rsid w:val="00971C08"/>
    <w:rsid w:val="009A0355"/>
    <w:rsid w:val="009A0AB8"/>
    <w:rsid w:val="009A3D89"/>
    <w:rsid w:val="009A6A55"/>
    <w:rsid w:val="009B6499"/>
    <w:rsid w:val="009C0DFD"/>
    <w:rsid w:val="009E22D8"/>
    <w:rsid w:val="009E4DDC"/>
    <w:rsid w:val="009F253D"/>
    <w:rsid w:val="009F5EE7"/>
    <w:rsid w:val="00A22C53"/>
    <w:rsid w:val="00A23D03"/>
    <w:rsid w:val="00A31970"/>
    <w:rsid w:val="00A335E2"/>
    <w:rsid w:val="00A46CBF"/>
    <w:rsid w:val="00A57097"/>
    <w:rsid w:val="00A57D92"/>
    <w:rsid w:val="00A6074A"/>
    <w:rsid w:val="00A72939"/>
    <w:rsid w:val="00A869A4"/>
    <w:rsid w:val="00A967A8"/>
    <w:rsid w:val="00A96EF8"/>
    <w:rsid w:val="00AA02FE"/>
    <w:rsid w:val="00AA1C40"/>
    <w:rsid w:val="00AA5A0B"/>
    <w:rsid w:val="00AA625D"/>
    <w:rsid w:val="00AB206C"/>
    <w:rsid w:val="00AC1F65"/>
    <w:rsid w:val="00AC67B8"/>
    <w:rsid w:val="00AD266B"/>
    <w:rsid w:val="00AD4C0B"/>
    <w:rsid w:val="00AD5072"/>
    <w:rsid w:val="00AF55C4"/>
    <w:rsid w:val="00B01BD6"/>
    <w:rsid w:val="00B158E8"/>
    <w:rsid w:val="00B15FDE"/>
    <w:rsid w:val="00B16E94"/>
    <w:rsid w:val="00B436C4"/>
    <w:rsid w:val="00B53A05"/>
    <w:rsid w:val="00B56F11"/>
    <w:rsid w:val="00B6161B"/>
    <w:rsid w:val="00B6591B"/>
    <w:rsid w:val="00BA59E5"/>
    <w:rsid w:val="00BA5F87"/>
    <w:rsid w:val="00BB5F72"/>
    <w:rsid w:val="00BC37CD"/>
    <w:rsid w:val="00BD6690"/>
    <w:rsid w:val="00C0499C"/>
    <w:rsid w:val="00C11C88"/>
    <w:rsid w:val="00C3076C"/>
    <w:rsid w:val="00C3253C"/>
    <w:rsid w:val="00C421D9"/>
    <w:rsid w:val="00C44836"/>
    <w:rsid w:val="00C51FE1"/>
    <w:rsid w:val="00C71416"/>
    <w:rsid w:val="00C716DC"/>
    <w:rsid w:val="00C72889"/>
    <w:rsid w:val="00C72F76"/>
    <w:rsid w:val="00C75C9E"/>
    <w:rsid w:val="00C9139E"/>
    <w:rsid w:val="00C9227F"/>
    <w:rsid w:val="00CA163B"/>
    <w:rsid w:val="00CC7B0B"/>
    <w:rsid w:val="00CD60E7"/>
    <w:rsid w:val="00CE1D1C"/>
    <w:rsid w:val="00CF1F6A"/>
    <w:rsid w:val="00D00578"/>
    <w:rsid w:val="00D0722C"/>
    <w:rsid w:val="00D1616F"/>
    <w:rsid w:val="00D34AB0"/>
    <w:rsid w:val="00D35D77"/>
    <w:rsid w:val="00D40190"/>
    <w:rsid w:val="00D40CD7"/>
    <w:rsid w:val="00D50408"/>
    <w:rsid w:val="00D56631"/>
    <w:rsid w:val="00D64C2F"/>
    <w:rsid w:val="00D723EA"/>
    <w:rsid w:val="00D81E77"/>
    <w:rsid w:val="00D85891"/>
    <w:rsid w:val="00D94791"/>
    <w:rsid w:val="00DD0ADA"/>
    <w:rsid w:val="00DD4602"/>
    <w:rsid w:val="00DD4774"/>
    <w:rsid w:val="00DD570E"/>
    <w:rsid w:val="00DE5F69"/>
    <w:rsid w:val="00DF707C"/>
    <w:rsid w:val="00E3011F"/>
    <w:rsid w:val="00E33C90"/>
    <w:rsid w:val="00E41204"/>
    <w:rsid w:val="00E50714"/>
    <w:rsid w:val="00E507E5"/>
    <w:rsid w:val="00E517F7"/>
    <w:rsid w:val="00E55844"/>
    <w:rsid w:val="00E611D2"/>
    <w:rsid w:val="00E64A1E"/>
    <w:rsid w:val="00E8646B"/>
    <w:rsid w:val="00E87434"/>
    <w:rsid w:val="00E90A54"/>
    <w:rsid w:val="00E940C6"/>
    <w:rsid w:val="00EA20F9"/>
    <w:rsid w:val="00EB11F4"/>
    <w:rsid w:val="00EB721C"/>
    <w:rsid w:val="00EB76BB"/>
    <w:rsid w:val="00EB7728"/>
    <w:rsid w:val="00EC31F1"/>
    <w:rsid w:val="00ED011F"/>
    <w:rsid w:val="00ED345F"/>
    <w:rsid w:val="00ED5172"/>
    <w:rsid w:val="00EE3BE8"/>
    <w:rsid w:val="00F03DEF"/>
    <w:rsid w:val="00F10D8B"/>
    <w:rsid w:val="00F11FBB"/>
    <w:rsid w:val="00F23514"/>
    <w:rsid w:val="00F23759"/>
    <w:rsid w:val="00F46DC2"/>
    <w:rsid w:val="00F522EB"/>
    <w:rsid w:val="00F63662"/>
    <w:rsid w:val="00F642E9"/>
    <w:rsid w:val="00F74805"/>
    <w:rsid w:val="00F82B3F"/>
    <w:rsid w:val="00F91F6A"/>
    <w:rsid w:val="00FB1331"/>
    <w:rsid w:val="00FB16D9"/>
    <w:rsid w:val="00FD56B9"/>
    <w:rsid w:val="00FD72AA"/>
    <w:rsid w:val="00FF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C61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uiPriority w:val="9"/>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C2F"/>
    <w:pPr>
      <w:widowControl w:val="0"/>
      <w:autoSpaceDE w:val="0"/>
      <w:autoSpaceDN w:val="0"/>
      <w:spacing w:before="12" w:line="92" w:lineRule="exact"/>
      <w:ind w:left="11"/>
      <w:jc w:val="center"/>
    </w:pPr>
    <w:rPr>
      <w:rFonts w:ascii="Arial" w:eastAsia="Arial" w:hAnsi="Arial" w:cs="Arial"/>
      <w:sz w:val="22"/>
      <w:szCs w:val="22"/>
      <w:lang w:val="id"/>
    </w:rPr>
  </w:style>
  <w:style w:type="paragraph" w:customStyle="1" w:styleId="Caption1">
    <w:name w:val="Caption1"/>
    <w:basedOn w:val="Caption"/>
    <w:next w:val="Caption"/>
    <w:link w:val="captionChar"/>
    <w:qFormat/>
    <w:rsid w:val="00D64C2F"/>
  </w:style>
  <w:style w:type="character" w:customStyle="1" w:styleId="captionChar">
    <w:name w:val="caption Char"/>
    <w:basedOn w:val="DefaultParagraphFont"/>
    <w:link w:val="Caption1"/>
    <w:rsid w:val="00D64C2F"/>
    <w:rPr>
      <w:i/>
      <w:iCs/>
      <w:color w:val="44546A" w:themeColor="text2"/>
      <w:sz w:val="18"/>
      <w:szCs w:val="18"/>
    </w:rPr>
  </w:style>
  <w:style w:type="paragraph" w:styleId="Caption">
    <w:name w:val="caption"/>
    <w:basedOn w:val="Normal"/>
    <w:next w:val="Normal"/>
    <w:semiHidden/>
    <w:unhideWhenUsed/>
    <w:qFormat/>
    <w:rsid w:val="00D64C2F"/>
    <w:pPr>
      <w:spacing w:after="200"/>
    </w:pPr>
    <w:rPr>
      <w:i/>
      <w:iCs/>
      <w:color w:val="44546A" w:themeColor="text2"/>
      <w:sz w:val="18"/>
      <w:szCs w:val="18"/>
    </w:rPr>
  </w:style>
  <w:style w:type="paragraph" w:customStyle="1" w:styleId="content">
    <w:name w:val="content"/>
    <w:basedOn w:val="Normal"/>
    <w:link w:val="contentChar"/>
    <w:qFormat/>
    <w:rsid w:val="00C44836"/>
    <w:pPr>
      <w:spacing w:before="120" w:after="120"/>
      <w:ind w:firstLine="284"/>
      <w:jc w:val="both"/>
    </w:pPr>
    <w:rPr>
      <w:rFonts w:eastAsiaTheme="minorHAnsi" w:cstheme="minorBidi"/>
      <w:noProof/>
      <w:sz w:val="20"/>
    </w:rPr>
  </w:style>
  <w:style w:type="character" w:customStyle="1" w:styleId="contentChar">
    <w:name w:val="content Char"/>
    <w:basedOn w:val="DefaultParagraphFont"/>
    <w:link w:val="content"/>
    <w:rsid w:val="00C44836"/>
    <w:rPr>
      <w:rFonts w:eastAsiaTheme="minorHAnsi" w:cstheme="minorBidi"/>
      <w:noProof/>
      <w:szCs w:val="24"/>
    </w:rPr>
  </w:style>
  <w:style w:type="table" w:styleId="PlainTable2">
    <w:name w:val="Plain Table 2"/>
    <w:basedOn w:val="TableNormal"/>
    <w:uiPriority w:val="42"/>
    <w:rsid w:val="00E55844"/>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FADA98A-E3D0-4A56-A61B-E670077E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Istadi_Client</dc:creator>
  <cp:keywords/>
  <cp:lastModifiedBy>Teknik Industri</cp:lastModifiedBy>
  <cp:revision>8</cp:revision>
  <cp:lastPrinted>2013-07-26T07:10:00Z</cp:lastPrinted>
  <dcterms:created xsi:type="dcterms:W3CDTF">2019-07-04T10:23:00Z</dcterms:created>
  <dcterms:modified xsi:type="dcterms:W3CDTF">2025-09-19T05:58:00Z</dcterms:modified>
</cp:coreProperties>
</file>