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65CC8" w14:textId="6EA0F3A9" w:rsidR="00296268" w:rsidRDefault="00296268"/>
    <w:p w14:paraId="79122D69" w14:textId="77777777" w:rsidR="00C13C06" w:rsidRDefault="00C13C06"/>
    <w:p w14:paraId="4964FD4B" w14:textId="5426459B" w:rsidR="003F53DA" w:rsidRDefault="003F53DA" w:rsidP="006B0935">
      <w:pPr>
        <w:spacing w:after="0" w:line="276" w:lineRule="auto"/>
        <w:contextualSpacing/>
        <w:jc w:val="center"/>
        <w:rPr>
          <w:rFonts w:ascii="Calisto MT" w:hAnsi="Calisto MT" w:cs="Arial"/>
          <w:b/>
          <w:sz w:val="20"/>
          <w:szCs w:val="20"/>
        </w:rPr>
      </w:pPr>
      <w:r w:rsidRPr="006B0935">
        <w:rPr>
          <w:rFonts w:ascii="Calisto MT" w:hAnsi="Calisto MT" w:cs="Arial"/>
          <w:b/>
          <w:sz w:val="20"/>
          <w:szCs w:val="20"/>
        </w:rPr>
        <w:t>ANALISIS EFEKTI</w:t>
      </w:r>
      <w:r w:rsidR="00393838">
        <w:rPr>
          <w:rFonts w:ascii="Calisto MT" w:hAnsi="Calisto MT" w:cs="Arial"/>
          <w:b/>
          <w:sz w:val="20"/>
          <w:szCs w:val="20"/>
          <w:lang w:val="en-US"/>
        </w:rPr>
        <w:t>V</w:t>
      </w:r>
      <w:r w:rsidRPr="006B0935">
        <w:rPr>
          <w:rFonts w:ascii="Calisto MT" w:hAnsi="Calisto MT" w:cs="Arial"/>
          <w:b/>
          <w:sz w:val="20"/>
          <w:szCs w:val="20"/>
        </w:rPr>
        <w:t>ITAS DAN EFISIENSI DALAM PERENCANAAN ANGGARAN TERHADAP KINERJA KEUANGAN DI RSUP DR. KARIADI SEMARANG</w:t>
      </w:r>
    </w:p>
    <w:p w14:paraId="5B492ED0" w14:textId="2195C3CC" w:rsidR="00393838" w:rsidRDefault="00393838" w:rsidP="006B0935">
      <w:pPr>
        <w:spacing w:after="0" w:line="276" w:lineRule="auto"/>
        <w:contextualSpacing/>
        <w:jc w:val="center"/>
        <w:rPr>
          <w:rFonts w:ascii="Calisto MT" w:hAnsi="Calisto MT" w:cs="Arial"/>
          <w:bCs/>
          <w:sz w:val="20"/>
          <w:szCs w:val="20"/>
        </w:rPr>
      </w:pPr>
    </w:p>
    <w:p w14:paraId="0985219C" w14:textId="1D8068EA" w:rsidR="00393838" w:rsidRDefault="00393838" w:rsidP="006B0935">
      <w:pPr>
        <w:spacing w:after="0" w:line="276" w:lineRule="auto"/>
        <w:contextualSpacing/>
        <w:jc w:val="center"/>
        <w:rPr>
          <w:rFonts w:ascii="Calisto MT" w:hAnsi="Calisto MT" w:cs="Arial"/>
          <w:bCs/>
          <w:sz w:val="20"/>
          <w:szCs w:val="20"/>
          <w:lang w:val="en-US"/>
        </w:rPr>
      </w:pPr>
      <w:r>
        <w:rPr>
          <w:rFonts w:ascii="Calisto MT" w:hAnsi="Calisto MT" w:cs="Arial"/>
          <w:bCs/>
          <w:sz w:val="20"/>
          <w:szCs w:val="20"/>
          <w:lang w:val="en-US"/>
        </w:rPr>
        <w:t>Mimin Cahyo Retnosari</w:t>
      </w:r>
      <w:r>
        <w:rPr>
          <w:rFonts w:ascii="Calisto MT" w:hAnsi="Calisto MT" w:cs="Arial"/>
          <w:bCs/>
          <w:sz w:val="20"/>
          <w:szCs w:val="20"/>
          <w:vertAlign w:val="superscript"/>
          <w:lang w:val="en-US"/>
        </w:rPr>
        <w:t>1</w:t>
      </w:r>
      <w:r>
        <w:rPr>
          <w:rFonts w:ascii="Calisto MT" w:hAnsi="Calisto MT" w:cs="Arial"/>
          <w:bCs/>
          <w:sz w:val="20"/>
          <w:szCs w:val="20"/>
          <w:lang w:val="en-US"/>
        </w:rPr>
        <w:t>, Chriswardani S</w:t>
      </w:r>
      <w:r w:rsidR="00500EBA">
        <w:rPr>
          <w:rFonts w:ascii="Calisto MT" w:hAnsi="Calisto MT" w:cs="Arial"/>
          <w:bCs/>
          <w:sz w:val="20"/>
          <w:szCs w:val="20"/>
          <w:lang w:val="en-US"/>
        </w:rPr>
        <w:t>uryawati</w:t>
      </w:r>
      <w:r>
        <w:rPr>
          <w:rFonts w:ascii="Calisto MT" w:hAnsi="Calisto MT" w:cs="Arial"/>
          <w:bCs/>
          <w:sz w:val="20"/>
          <w:szCs w:val="20"/>
          <w:vertAlign w:val="superscript"/>
          <w:lang w:val="en-US"/>
        </w:rPr>
        <w:t>2</w:t>
      </w:r>
      <w:r>
        <w:rPr>
          <w:rFonts w:ascii="Calisto MT" w:hAnsi="Calisto MT" w:cs="Arial"/>
          <w:bCs/>
          <w:sz w:val="20"/>
          <w:szCs w:val="20"/>
          <w:lang w:val="en-US"/>
        </w:rPr>
        <w:t>, Puji Harto</w:t>
      </w:r>
      <w:r>
        <w:rPr>
          <w:rFonts w:ascii="Calisto MT" w:hAnsi="Calisto MT" w:cs="Arial"/>
          <w:bCs/>
          <w:sz w:val="20"/>
          <w:szCs w:val="20"/>
          <w:vertAlign w:val="superscript"/>
          <w:lang w:val="en-US"/>
        </w:rPr>
        <w:t>3</w:t>
      </w:r>
    </w:p>
    <w:p w14:paraId="62459686" w14:textId="7998E417" w:rsidR="00AE6AD4" w:rsidRDefault="00AE6AD4" w:rsidP="006B0935">
      <w:pPr>
        <w:spacing w:after="0" w:line="276" w:lineRule="auto"/>
        <w:contextualSpacing/>
        <w:jc w:val="center"/>
        <w:rPr>
          <w:rFonts w:ascii="Calisto MT" w:hAnsi="Calisto MT" w:cs="Arial"/>
          <w:bCs/>
          <w:sz w:val="20"/>
          <w:szCs w:val="20"/>
          <w:lang w:val="en-US"/>
        </w:rPr>
      </w:pPr>
      <w:r>
        <w:rPr>
          <w:rFonts w:ascii="Calisto MT" w:hAnsi="Calisto MT" w:cs="Arial"/>
          <w:bCs/>
          <w:sz w:val="20"/>
          <w:szCs w:val="20"/>
          <w:lang w:val="en-US"/>
        </w:rPr>
        <w:t>Program Studi Magister Ilmu Kesehatan Masyarakat</w:t>
      </w:r>
    </w:p>
    <w:p w14:paraId="79734894" w14:textId="5E8BDECE" w:rsidR="00AE6AD4" w:rsidRPr="00AE6AD4" w:rsidRDefault="00AE6AD4" w:rsidP="006B0935">
      <w:pPr>
        <w:spacing w:after="0" w:line="276" w:lineRule="auto"/>
        <w:contextualSpacing/>
        <w:jc w:val="center"/>
        <w:rPr>
          <w:rFonts w:ascii="Calisto MT" w:hAnsi="Calisto MT" w:cs="Arial"/>
          <w:bCs/>
          <w:sz w:val="20"/>
          <w:szCs w:val="20"/>
          <w:lang w:val="en-US"/>
        </w:rPr>
      </w:pPr>
      <w:r>
        <w:rPr>
          <w:rFonts w:ascii="Calisto MT" w:hAnsi="Calisto MT" w:cs="Arial"/>
          <w:bCs/>
          <w:sz w:val="20"/>
          <w:szCs w:val="20"/>
          <w:lang w:val="en-US"/>
        </w:rPr>
        <w:t>Fakultas Kesehatan Masyarakat Universitas Diponegoro</w:t>
      </w:r>
    </w:p>
    <w:p w14:paraId="504745D7" w14:textId="5AC24CC1" w:rsidR="00500EBA" w:rsidRPr="00500EBA" w:rsidRDefault="00500EBA" w:rsidP="006B0935">
      <w:pPr>
        <w:spacing w:after="0" w:line="276" w:lineRule="auto"/>
        <w:contextualSpacing/>
        <w:jc w:val="center"/>
        <w:rPr>
          <w:rFonts w:ascii="Calisto MT" w:hAnsi="Calisto MT" w:cs="Arial"/>
          <w:bCs/>
          <w:sz w:val="20"/>
          <w:szCs w:val="20"/>
          <w:lang w:val="en-US"/>
        </w:rPr>
      </w:pPr>
      <w:r>
        <w:rPr>
          <w:rFonts w:ascii="Calisto MT" w:hAnsi="Calisto MT" w:cs="Arial"/>
          <w:bCs/>
          <w:sz w:val="20"/>
          <w:szCs w:val="20"/>
          <w:vertAlign w:val="superscript"/>
          <w:lang w:val="en-US"/>
        </w:rPr>
        <w:t>1</w:t>
      </w:r>
      <w:r>
        <w:rPr>
          <w:rFonts w:ascii="Calisto MT" w:hAnsi="Calisto MT" w:cs="Arial"/>
          <w:bCs/>
          <w:sz w:val="20"/>
          <w:szCs w:val="20"/>
          <w:lang w:val="en-US"/>
        </w:rPr>
        <w:t>Email : mimin.retnosari2022@gmail.com</w:t>
      </w:r>
    </w:p>
    <w:p w14:paraId="425612AB" w14:textId="77777777" w:rsidR="00BC5276" w:rsidRPr="006B0935" w:rsidRDefault="00BC5276" w:rsidP="006B0935">
      <w:pPr>
        <w:spacing w:after="0" w:line="276" w:lineRule="auto"/>
        <w:contextualSpacing/>
        <w:jc w:val="center"/>
        <w:rPr>
          <w:rFonts w:ascii="Calisto MT" w:hAnsi="Calisto MT" w:cs="Arial"/>
          <w:b/>
          <w:sz w:val="20"/>
          <w:szCs w:val="20"/>
        </w:rPr>
      </w:pPr>
    </w:p>
    <w:p w14:paraId="7B16FD97" w14:textId="77777777" w:rsidR="00972ACC" w:rsidRPr="006B0935" w:rsidRDefault="00972ACC" w:rsidP="006B0935">
      <w:pPr>
        <w:spacing w:after="0" w:line="276" w:lineRule="auto"/>
        <w:contextualSpacing/>
        <w:rPr>
          <w:rFonts w:ascii="Calisto MT" w:hAnsi="Calisto MT"/>
          <w:sz w:val="20"/>
          <w:szCs w:val="20"/>
        </w:rPr>
      </w:pPr>
    </w:p>
    <w:p w14:paraId="3C0B7108" w14:textId="77777777" w:rsidR="003F53DA" w:rsidRPr="00BC5276" w:rsidRDefault="003F53DA" w:rsidP="00BC5276">
      <w:pPr>
        <w:spacing w:after="0" w:line="276" w:lineRule="auto"/>
        <w:contextualSpacing/>
        <w:jc w:val="center"/>
        <w:rPr>
          <w:rFonts w:ascii="Calisto MT" w:hAnsi="Calisto MT"/>
          <w:b/>
          <w:bCs/>
          <w:sz w:val="20"/>
          <w:szCs w:val="20"/>
          <w:lang w:val="en-US"/>
        </w:rPr>
      </w:pPr>
      <w:r w:rsidRPr="00BC5276">
        <w:rPr>
          <w:rFonts w:ascii="Calisto MT" w:hAnsi="Calisto MT"/>
          <w:b/>
          <w:bCs/>
          <w:sz w:val="20"/>
          <w:szCs w:val="20"/>
          <w:lang w:val="en-US"/>
        </w:rPr>
        <w:t>Abstrak</w:t>
      </w:r>
    </w:p>
    <w:p w14:paraId="1DFC1E65" w14:textId="7A8AE0FD" w:rsidR="006B0935" w:rsidRPr="005A67DE" w:rsidRDefault="006B0935" w:rsidP="00C00ACF">
      <w:pPr>
        <w:spacing w:after="0" w:line="276" w:lineRule="auto"/>
        <w:contextualSpacing/>
        <w:jc w:val="both"/>
        <w:rPr>
          <w:rFonts w:ascii="Calisto MT" w:eastAsia="Calibri" w:hAnsi="Calisto MT" w:cs="Arial"/>
          <w:sz w:val="20"/>
          <w:szCs w:val="20"/>
          <w:lang w:val="en-US"/>
        </w:rPr>
      </w:pPr>
      <w:bookmarkStart w:id="0" w:name="_Hlk107164690"/>
      <w:r w:rsidRPr="006B0935">
        <w:rPr>
          <w:rFonts w:ascii="Calisto MT" w:hAnsi="Calisto MT"/>
          <w:sz w:val="20"/>
          <w:szCs w:val="20"/>
          <w:lang w:val="en-US"/>
        </w:rPr>
        <w:t>Penelitian tentang efektivitas dan efisiensi dalam pengelolaan anggaran masih memerlukan penjabaran lebih lanjut. Pengelolaan keuangan BLU memerlukan pengelolaan anggaran yang efektif</w:t>
      </w:r>
      <w:r w:rsidR="00D33951">
        <w:rPr>
          <w:rFonts w:ascii="Calisto MT" w:hAnsi="Calisto MT"/>
          <w:sz w:val="20"/>
          <w:szCs w:val="20"/>
          <w:lang w:val="en-US"/>
        </w:rPr>
        <w:t xml:space="preserve"> dan efisien</w:t>
      </w:r>
      <w:r w:rsidRPr="006B0935">
        <w:rPr>
          <w:rFonts w:ascii="Calisto MT" w:hAnsi="Calisto MT"/>
          <w:sz w:val="20"/>
          <w:szCs w:val="20"/>
          <w:lang w:val="en-US"/>
        </w:rPr>
        <w:t xml:space="preserve">, sehingga melahirkan good governance. Penelitian ini bertujuan untuk menganalisis efisiensi dan efektivitas </w:t>
      </w:r>
      <w:r w:rsidR="00693EB8">
        <w:rPr>
          <w:rFonts w:ascii="Calisto MT" w:hAnsi="Calisto MT"/>
          <w:sz w:val="20"/>
          <w:szCs w:val="20"/>
          <w:lang w:val="en-US"/>
        </w:rPr>
        <w:t>dalam perencanaan penganggaran terhada</w:t>
      </w:r>
      <w:r w:rsidR="00AD54A5">
        <w:rPr>
          <w:rFonts w:ascii="Calisto MT" w:hAnsi="Calisto MT"/>
          <w:sz w:val="20"/>
          <w:szCs w:val="20"/>
          <w:lang w:val="en-US"/>
        </w:rPr>
        <w:t>p</w:t>
      </w:r>
      <w:r w:rsidR="00693EB8">
        <w:rPr>
          <w:rFonts w:ascii="Calisto MT" w:hAnsi="Calisto MT"/>
          <w:sz w:val="20"/>
          <w:szCs w:val="20"/>
          <w:lang w:val="en-US"/>
        </w:rPr>
        <w:t xml:space="preserve"> kinerja keuangan </w:t>
      </w:r>
      <w:r w:rsidRPr="006B0935">
        <w:rPr>
          <w:rFonts w:ascii="Calisto MT" w:hAnsi="Calisto MT"/>
          <w:sz w:val="20"/>
          <w:szCs w:val="20"/>
          <w:lang w:val="en-US"/>
        </w:rPr>
        <w:t xml:space="preserve">di </w:t>
      </w:r>
      <w:r w:rsidR="00DA508F">
        <w:rPr>
          <w:rFonts w:ascii="Calisto MT" w:hAnsi="Calisto MT"/>
          <w:sz w:val="20"/>
          <w:szCs w:val="20"/>
          <w:lang w:val="en-US"/>
        </w:rPr>
        <w:t>RSUP Dr.</w:t>
      </w:r>
      <w:r w:rsidRPr="006B0935">
        <w:rPr>
          <w:rFonts w:ascii="Calisto MT" w:hAnsi="Calisto MT"/>
          <w:sz w:val="20"/>
          <w:szCs w:val="20"/>
          <w:lang w:val="en-US"/>
        </w:rPr>
        <w:t xml:space="preserve"> Kariadi. </w:t>
      </w:r>
      <w:r w:rsidR="00677308">
        <w:rPr>
          <w:rFonts w:ascii="Calisto MT" w:hAnsi="Calisto MT"/>
          <w:sz w:val="20"/>
          <w:szCs w:val="20"/>
          <w:lang w:val="en-US"/>
        </w:rPr>
        <w:t>Jenis penelitian yang digunakan dalam penelitian ini adalah observasi kualitatif</w:t>
      </w:r>
      <w:r w:rsidR="00C42562">
        <w:rPr>
          <w:rFonts w:ascii="Calisto MT" w:hAnsi="Calisto MT"/>
          <w:sz w:val="20"/>
          <w:szCs w:val="20"/>
          <w:lang w:val="en-US"/>
        </w:rPr>
        <w:t xml:space="preserve"> studi kasus di RSUP Dr. Kariadi</w:t>
      </w:r>
      <w:r w:rsidR="00693EB8">
        <w:rPr>
          <w:rFonts w:ascii="Calisto MT" w:hAnsi="Calisto MT"/>
          <w:sz w:val="20"/>
          <w:szCs w:val="20"/>
          <w:lang w:val="en-US"/>
        </w:rPr>
        <w:t xml:space="preserve">, memotret dan </w:t>
      </w:r>
      <w:r w:rsidRPr="006B0935">
        <w:rPr>
          <w:rFonts w:ascii="Calisto MT" w:hAnsi="Calisto MT"/>
          <w:sz w:val="20"/>
          <w:szCs w:val="20"/>
          <w:lang w:val="en-US"/>
        </w:rPr>
        <w:t xml:space="preserve">menganalisis </w:t>
      </w:r>
      <w:r w:rsidR="000D4C8C" w:rsidRPr="00967A47">
        <w:rPr>
          <w:rFonts w:ascii="Calisto MT" w:hAnsi="Calisto MT" w:cs="Arial"/>
          <w:sz w:val="20"/>
          <w:szCs w:val="20"/>
          <w:lang w:val="en-US"/>
        </w:rPr>
        <w:t xml:space="preserve">pelaksanaan anggaran dengan prinsip ekonomi pada efektivitas dan efisiensi </w:t>
      </w:r>
      <w:r w:rsidR="000D4C8C">
        <w:rPr>
          <w:rFonts w:ascii="Calisto MT" w:hAnsi="Calisto MT" w:cs="Arial"/>
          <w:sz w:val="20"/>
          <w:szCs w:val="20"/>
          <w:lang w:val="en-US"/>
        </w:rPr>
        <w:t>terhadap</w:t>
      </w:r>
      <w:r w:rsidR="000D4C8C" w:rsidRPr="00967A47">
        <w:rPr>
          <w:rFonts w:ascii="Calisto MT" w:hAnsi="Calisto MT" w:cs="Arial"/>
          <w:sz w:val="20"/>
          <w:szCs w:val="20"/>
          <w:lang w:val="en-US"/>
        </w:rPr>
        <w:t xml:space="preserve"> kinerja keuangan</w:t>
      </w:r>
      <w:r w:rsidR="00D10351">
        <w:rPr>
          <w:rFonts w:ascii="Calisto MT" w:hAnsi="Calisto MT" w:cs="Arial"/>
          <w:sz w:val="20"/>
          <w:szCs w:val="20"/>
          <w:lang w:val="en-US"/>
        </w:rPr>
        <w:t xml:space="preserve"> dengan </w:t>
      </w:r>
      <w:r w:rsidR="000D4C8C">
        <w:rPr>
          <w:rFonts w:ascii="Calisto MT" w:hAnsi="Calisto MT"/>
          <w:sz w:val="20"/>
          <w:szCs w:val="20"/>
          <w:lang w:val="en-US"/>
        </w:rPr>
        <w:t xml:space="preserve">data primer dan sekunder. Data primer diperoleh dari hasil </w:t>
      </w:r>
      <w:r w:rsidR="00677308">
        <w:rPr>
          <w:rFonts w:ascii="Calisto MT" w:hAnsi="Calisto MT"/>
          <w:sz w:val="20"/>
          <w:szCs w:val="20"/>
          <w:lang w:val="en-US"/>
        </w:rPr>
        <w:t>wawancara</w:t>
      </w:r>
      <w:r w:rsidR="000D4C8C">
        <w:rPr>
          <w:rFonts w:ascii="Calisto MT" w:hAnsi="Calisto MT"/>
          <w:sz w:val="20"/>
          <w:szCs w:val="20"/>
          <w:lang w:val="en-US"/>
        </w:rPr>
        <w:t xml:space="preserve"> dengan informan</w:t>
      </w:r>
      <w:r w:rsidR="00677308">
        <w:rPr>
          <w:rFonts w:ascii="Calisto MT" w:hAnsi="Calisto MT"/>
          <w:sz w:val="20"/>
          <w:szCs w:val="20"/>
          <w:lang w:val="en-US"/>
        </w:rPr>
        <w:t>,</w:t>
      </w:r>
      <w:r w:rsidR="008C6E20">
        <w:rPr>
          <w:rFonts w:ascii="Calisto MT" w:hAnsi="Calisto MT"/>
          <w:sz w:val="20"/>
          <w:szCs w:val="20"/>
          <w:lang w:val="en-US"/>
        </w:rPr>
        <w:t xml:space="preserve"> sedangkan data sekunder diperoleh dari data keuangan, anggaran</w:t>
      </w:r>
      <w:r w:rsidR="00D20780">
        <w:rPr>
          <w:rFonts w:ascii="Calisto MT" w:hAnsi="Calisto MT"/>
          <w:sz w:val="20"/>
          <w:szCs w:val="20"/>
          <w:lang w:val="en-US"/>
        </w:rPr>
        <w:t xml:space="preserve"> dan penelitian kepustakaan. </w:t>
      </w:r>
      <w:r w:rsidR="008C6E20">
        <w:rPr>
          <w:rFonts w:ascii="Calisto MT" w:hAnsi="Calisto MT"/>
          <w:sz w:val="20"/>
          <w:szCs w:val="20"/>
          <w:lang w:val="en-US"/>
        </w:rPr>
        <w:t xml:space="preserve">Informan penelitian ini terdiri dari lima informan yaitu Direktur Utama, Direktur Keuangan dan Barang Milik Negara, Koordinator Penyusunan dan Evaluasi Anggaran, Koordinator Perencanaan dan Evaluasi, dan Kepala </w:t>
      </w:r>
      <w:r w:rsidR="00AD54A5">
        <w:rPr>
          <w:rFonts w:ascii="Calisto MT" w:hAnsi="Calisto MT"/>
          <w:sz w:val="20"/>
          <w:szCs w:val="20"/>
          <w:lang w:val="en-US"/>
        </w:rPr>
        <w:t xml:space="preserve">Satuan Pemeriksaan Internal. </w:t>
      </w:r>
      <w:r w:rsidR="00D20780">
        <w:rPr>
          <w:rFonts w:ascii="Calisto MT" w:hAnsi="Calisto MT"/>
          <w:sz w:val="20"/>
          <w:szCs w:val="20"/>
          <w:lang w:val="en-US"/>
        </w:rPr>
        <w:t xml:space="preserve">Data penelitian merupakan hasil pengamatan di lapangan, melalui wawancara dan penyajian data secara ilmiah yaitu berupa laporan realisasi anggaran  dan laporan keuangan RSUP Dr. Kariadi. </w:t>
      </w:r>
      <w:r w:rsidR="006A70CC">
        <w:rPr>
          <w:rFonts w:ascii="Calisto MT" w:hAnsi="Calisto MT"/>
          <w:sz w:val="20"/>
          <w:szCs w:val="20"/>
          <w:lang w:val="en-US"/>
        </w:rPr>
        <w:t>Perencanaan penganggaran BLU sudah terlaksana cukup optimal, transparansi cukup terbuka</w:t>
      </w:r>
      <w:r w:rsidR="00AE6AD4">
        <w:rPr>
          <w:rFonts w:ascii="Calisto MT" w:hAnsi="Calisto MT"/>
          <w:sz w:val="20"/>
          <w:szCs w:val="20"/>
          <w:lang w:val="en-US"/>
        </w:rPr>
        <w:t xml:space="preserve"> dan akuntabilitas program kegiatan dapat dipertanggungjawabkan. </w:t>
      </w:r>
      <w:r w:rsidRPr="006B0935">
        <w:rPr>
          <w:rFonts w:ascii="Calisto MT" w:eastAsia="Calibri" w:hAnsi="Calisto MT" w:cs="Arial"/>
          <w:sz w:val="20"/>
          <w:szCs w:val="20"/>
        </w:rPr>
        <w:t>Pelaksanaan anggaran dengan prinsip efektivitas dan efisiensi di RSUP Dr. Kariadi telah dilaksanakan dengan baik, namun dari sisi fleksibilitas pengelolaan keuangan masih belum optimal. Kinerja keuangan berdasarkan efektivitas dan efisiensi perencanaan anggaran BLU berdampak pada pendapatan operasional dan biaya operasional rumah sakit. Efektivitas dan efisiensi memiliki pengaruh yang kuat terhadap kinerja keuangan di RSUP Dr. Kariadi, baik pengaruh positif maupun negatif.</w:t>
      </w:r>
      <w:r w:rsidR="005A67DE">
        <w:rPr>
          <w:rFonts w:ascii="Calisto MT" w:eastAsia="Calibri" w:hAnsi="Calisto MT" w:cs="Arial"/>
          <w:sz w:val="20"/>
          <w:szCs w:val="20"/>
          <w:lang w:val="en-US"/>
        </w:rPr>
        <w:t xml:space="preserve"> Berdasarkan hasil penelitian, diperlukan sosialisasi kepada semua unit kerja untuk penerapan efektivitas dan efisiensi dalam menyusun program kegiatan operasional rumah sakit.</w:t>
      </w:r>
    </w:p>
    <w:p w14:paraId="6C26BE0A" w14:textId="6CBF4704" w:rsidR="006B0935" w:rsidRPr="006B0935" w:rsidRDefault="006B0935" w:rsidP="006B0935">
      <w:pPr>
        <w:spacing w:after="0" w:line="276" w:lineRule="auto"/>
        <w:contextualSpacing/>
        <w:rPr>
          <w:rFonts w:ascii="Calisto MT" w:hAnsi="Calisto MT"/>
          <w:sz w:val="20"/>
          <w:szCs w:val="20"/>
          <w:lang w:val="en-US"/>
        </w:rPr>
      </w:pPr>
      <w:r w:rsidRPr="00BC5276">
        <w:rPr>
          <w:rFonts w:ascii="Calisto MT" w:eastAsia="Calibri" w:hAnsi="Calisto MT" w:cs="Arial"/>
          <w:b/>
          <w:bCs/>
          <w:sz w:val="20"/>
          <w:szCs w:val="20"/>
          <w:lang w:val="en-US"/>
        </w:rPr>
        <w:t>Kata kunci:</w:t>
      </w:r>
      <w:r w:rsidR="00C00ACF">
        <w:rPr>
          <w:rFonts w:ascii="Calisto MT" w:eastAsia="Calibri" w:hAnsi="Calisto MT" w:cs="Arial"/>
          <w:b/>
          <w:bCs/>
          <w:sz w:val="20"/>
          <w:szCs w:val="20"/>
          <w:lang w:val="en-US"/>
        </w:rPr>
        <w:t xml:space="preserve"> </w:t>
      </w:r>
      <w:r w:rsidRPr="006B0935">
        <w:rPr>
          <w:rFonts w:ascii="Calisto MT" w:eastAsia="Calibri" w:hAnsi="Calisto MT" w:cs="Arial"/>
          <w:sz w:val="20"/>
          <w:szCs w:val="20"/>
          <w:lang w:val="en-US"/>
        </w:rPr>
        <w:t xml:space="preserve">Perencanaan Penganggaran; </w:t>
      </w:r>
      <w:r w:rsidR="006A70CC">
        <w:rPr>
          <w:rFonts w:ascii="Calisto MT" w:eastAsia="Calibri" w:hAnsi="Calisto MT" w:cs="Arial"/>
          <w:sz w:val="20"/>
          <w:szCs w:val="20"/>
          <w:lang w:val="en-US"/>
        </w:rPr>
        <w:t xml:space="preserve">Efektivitas, Efisiensi, </w:t>
      </w:r>
      <w:r w:rsidRPr="006B0935">
        <w:rPr>
          <w:rFonts w:ascii="Calisto MT" w:eastAsia="Calibri" w:hAnsi="Calisto MT" w:cs="Arial"/>
          <w:sz w:val="20"/>
          <w:szCs w:val="20"/>
          <w:lang w:val="en-US"/>
        </w:rPr>
        <w:t>Kinerja keuangan</w:t>
      </w:r>
      <w:bookmarkEnd w:id="0"/>
    </w:p>
    <w:p w14:paraId="25556C10" w14:textId="77777777" w:rsidR="003F53DA" w:rsidRPr="006B0935" w:rsidRDefault="003F53DA" w:rsidP="006B0935">
      <w:pPr>
        <w:spacing w:after="0" w:line="276" w:lineRule="auto"/>
        <w:contextualSpacing/>
        <w:rPr>
          <w:rFonts w:ascii="Calisto MT" w:hAnsi="Calisto MT"/>
          <w:sz w:val="20"/>
          <w:szCs w:val="20"/>
          <w:lang w:val="en-US"/>
        </w:rPr>
      </w:pPr>
    </w:p>
    <w:p w14:paraId="591F60FA" w14:textId="77777777" w:rsidR="003F53DA" w:rsidRPr="006B0935" w:rsidRDefault="003F53DA" w:rsidP="006B0935">
      <w:pPr>
        <w:spacing w:after="0" w:line="276" w:lineRule="auto"/>
        <w:contextualSpacing/>
        <w:rPr>
          <w:rFonts w:ascii="Calisto MT" w:hAnsi="Calisto MT"/>
          <w:sz w:val="20"/>
          <w:szCs w:val="20"/>
          <w:lang w:val="en-US"/>
        </w:rPr>
      </w:pPr>
    </w:p>
    <w:p w14:paraId="23D83562" w14:textId="77777777" w:rsidR="003F53DA" w:rsidRPr="006B0935" w:rsidRDefault="003F53DA" w:rsidP="006B0935">
      <w:pPr>
        <w:spacing w:after="0" w:line="276" w:lineRule="auto"/>
        <w:contextualSpacing/>
        <w:rPr>
          <w:rFonts w:ascii="Calisto MT" w:hAnsi="Calisto MT"/>
          <w:sz w:val="20"/>
          <w:szCs w:val="20"/>
          <w:lang w:val="en-US"/>
        </w:rPr>
      </w:pPr>
    </w:p>
    <w:p w14:paraId="3884ACEB" w14:textId="7794AE85" w:rsidR="003F53DA" w:rsidRPr="006B0935" w:rsidRDefault="00A21EEA" w:rsidP="006B0935">
      <w:pPr>
        <w:spacing w:after="0" w:line="276" w:lineRule="auto"/>
        <w:contextualSpacing/>
        <w:rPr>
          <w:rFonts w:ascii="Calisto MT" w:hAnsi="Calisto MT"/>
          <w:b/>
          <w:bCs/>
          <w:sz w:val="20"/>
          <w:szCs w:val="20"/>
          <w:lang w:val="en-US"/>
        </w:rPr>
      </w:pPr>
      <w:r>
        <w:rPr>
          <w:rFonts w:ascii="Calisto MT" w:hAnsi="Calisto MT"/>
          <w:b/>
          <w:bCs/>
          <w:sz w:val="20"/>
          <w:szCs w:val="20"/>
          <w:lang w:val="en-US"/>
        </w:rPr>
        <w:t>P</w:t>
      </w:r>
      <w:r w:rsidR="003F53DA" w:rsidRPr="006B0935">
        <w:rPr>
          <w:rFonts w:ascii="Calisto MT" w:hAnsi="Calisto MT"/>
          <w:b/>
          <w:bCs/>
          <w:sz w:val="20"/>
          <w:szCs w:val="20"/>
          <w:lang w:val="en-US"/>
        </w:rPr>
        <w:t>engantar</w:t>
      </w:r>
    </w:p>
    <w:p w14:paraId="54EA95AD" w14:textId="77777777" w:rsidR="003F53DA" w:rsidRPr="006B0935" w:rsidRDefault="006A1EC4" w:rsidP="006B0935">
      <w:pPr>
        <w:autoSpaceDE w:val="0"/>
        <w:autoSpaceDN w:val="0"/>
        <w:adjustRightInd w:val="0"/>
        <w:spacing w:after="0" w:line="276" w:lineRule="auto"/>
        <w:ind w:firstLine="567"/>
        <w:contextualSpacing/>
        <w:jc w:val="both"/>
        <w:rPr>
          <w:rFonts w:ascii="Calisto MT" w:hAnsi="Calisto MT" w:cs="Arial"/>
          <w:sz w:val="20"/>
          <w:szCs w:val="20"/>
        </w:rPr>
      </w:pPr>
      <w:r w:rsidRPr="006B0935">
        <w:rPr>
          <w:rFonts w:ascii="Calisto MT" w:hAnsi="Calisto MT" w:cs="Arial"/>
          <w:sz w:val="20"/>
          <w:szCs w:val="20"/>
          <w:lang w:val="en-US"/>
        </w:rPr>
        <w:t>Kegiatan perencanaan penganggaran Badan Layanan Umum (BLU) yang dituangkan dalam Rencana Bisnis dan Anggaran (RBA), adalah dokumen perencanaan usaha dan penganggaran tahunan yang memuat program, kegiatan, target kinerja, dan anggaran BLU. Dalam penyusunan RBA ini, seluruh unsur pelaksana di RSUP Dr. Kariadi, mulai dari penetapan program dan kegiatan, klasifikasi pengeluaran, penetapan standar biaya, indikator kinerja dan target kinerja hingga jumlah dana anggaran yang harus disediakan. Dokumen anggaran harus menyajikan informasi yang jelas tentang maksud, tujuan, dan keterkaitan antara besaran anggaran dengan manfaat dan hasil yang ingin dicapai dari kegiatan yang dianggarkan.</w:t>
      </w:r>
      <w:r w:rsidR="006B0935">
        <w:rPr>
          <w:rFonts w:ascii="Calisto MT" w:hAnsi="Calisto MT" w:cs="Arial"/>
          <w:sz w:val="20"/>
          <w:szCs w:val="20"/>
          <w:lang w:val="en-US"/>
        </w:rPr>
        <w:fldChar w:fldCharType="begin" w:fldLock="1"/>
      </w:r>
      <w:r w:rsidR="006B0935">
        <w:rPr>
          <w:rFonts w:ascii="Calisto MT" w:hAnsi="Calisto MT" w:cs="Arial"/>
          <w:sz w:val="20"/>
          <w:szCs w:val="20"/>
          <w:lang w:val="en-US"/>
        </w:rPr>
        <w:instrText>ADDIN CSL_CITATION {"citationItems":[{"id":"ITEM-1","itemData":{"DOI":"10.51289/peta.v5i2.439","abstract":"Penelitian ini memiliki tujuan untuk melakukan analisis dan pengkajian terhadap factor-faktor yang mempengaruhi kemandirian keuangan setelah ditetapkan sebagai Badan Layanan Umum Daerah (BLUD). Metode penelitian yang digunakan dalam penelitian ini adalah metode deskriptif dengan pendekatan kuantitatif non eksperimen. Hasil penelitian menunjukkan bahwa semakin bertambahnya umur rumah sakit tidak selaras dengan semakin meningkatnya kemandirian keuangan rumah sakit, yang artinya umur rumah sakit tidak berpengaruh terhadap kemandirian keuanga rumah sakit. Tipe rumah sakit yang tidak mengalami perubahan mulai dari tahun awal penelitian sampai dengan akhir penelitian ini yang memberikan dampak berfluktuasinya kemandirian keuangan. Inflasi daerah dapat mempengaruhi secara positif terhadap kemandirian keyangan rumah sakit, sedangkan kesejahteraan masyarakat yang diukur dengan 6 indikator menunjukkan hasil tidak dapat mempengaruhi kemandirian keuangan rumah sakit. Dari hasil penelitian ini menunjukkan bahwa kemandirian keuangan rumah sakit baru hanya dapat dipengaruhi oleh inflasi daerah saat itu.","author":[{"dropping-particle":"","family":"Tama","given":"Annafi Indra","non-dropping-particle":"","parse-names":false,"suffix":""}],"container-title":"Jurnal Penelitian Teori &amp; Terapan Akuntansi (PETA)","id":"ITEM-1","issue":"2","issued":{"date-parts":[["2020"]]},"title":"Faktor-Faktor Yang Mempengaruhi Kemandirian Keuangan Rumah Sakit Umum Daerah Sebagai Badan Layanan Umum Daerah","type":"article-journal","volume":"5"},"uris":["http://www.mendeley.com/documents/?uuid=9d89a8e4-a439-36d5-a53f-485a018f4260"]}],"mendeley":{"formattedCitation":"(Tama, 2020)","plainTextFormattedCitation":"(Tama, 2020)","previouslyFormattedCitation":"(Tama, 2020)"},"properties":{"noteIndex":0},"schema":"https://github.com/citation-style-language/schema/raw/master/csl-citation.json"}</w:instrText>
      </w:r>
      <w:r w:rsidR="006B0935">
        <w:rPr>
          <w:rFonts w:ascii="Calisto MT" w:hAnsi="Calisto MT" w:cs="Arial"/>
          <w:sz w:val="20"/>
          <w:szCs w:val="20"/>
          <w:lang w:val="en-US"/>
        </w:rPr>
        <w:fldChar w:fldCharType="separate"/>
      </w:r>
      <w:r w:rsidR="006B0935" w:rsidRPr="006B0935">
        <w:rPr>
          <w:rFonts w:ascii="Calisto MT" w:hAnsi="Calisto MT" w:cs="Arial"/>
          <w:noProof/>
          <w:sz w:val="20"/>
          <w:szCs w:val="20"/>
          <w:lang w:val="en-US"/>
        </w:rPr>
        <w:t>(Tama, 2020)</w:t>
      </w:r>
      <w:r w:rsidR="006B0935">
        <w:rPr>
          <w:rFonts w:ascii="Calisto MT" w:hAnsi="Calisto MT" w:cs="Arial"/>
          <w:sz w:val="20"/>
          <w:szCs w:val="20"/>
          <w:lang w:val="en-US"/>
        </w:rPr>
        <w:fldChar w:fldCharType="end"/>
      </w:r>
      <w:r w:rsidR="003F53DA" w:rsidRPr="006B0935">
        <w:rPr>
          <w:rFonts w:ascii="Calisto MT" w:hAnsi="Calisto MT" w:cs="Arial"/>
          <w:sz w:val="20"/>
          <w:szCs w:val="20"/>
        </w:rPr>
        <w:t>.</w:t>
      </w:r>
    </w:p>
    <w:p w14:paraId="467CF3AD" w14:textId="064EC70C" w:rsidR="003F53DA" w:rsidRPr="006B0935" w:rsidRDefault="00767038" w:rsidP="006B0935">
      <w:pPr>
        <w:spacing w:after="0" w:line="276" w:lineRule="auto"/>
        <w:ind w:firstLine="567"/>
        <w:contextualSpacing/>
        <w:jc w:val="both"/>
        <w:rPr>
          <w:rFonts w:ascii="Calisto MT" w:hAnsi="Calisto MT" w:cs="Arial"/>
          <w:sz w:val="20"/>
          <w:szCs w:val="20"/>
        </w:rPr>
      </w:pPr>
      <w:r>
        <w:rPr>
          <w:rFonts w:ascii="Calisto MT" w:hAnsi="Calisto MT" w:cs="Arial"/>
          <w:sz w:val="20"/>
          <w:szCs w:val="20"/>
          <w:lang w:val="en-US"/>
        </w:rPr>
        <w:t>P</w:t>
      </w:r>
      <w:r w:rsidR="003F53DA" w:rsidRPr="006B0935">
        <w:rPr>
          <w:rFonts w:ascii="Calisto MT" w:hAnsi="Calisto MT" w:cs="Arial"/>
          <w:sz w:val="20"/>
          <w:szCs w:val="20"/>
        </w:rPr>
        <w:t xml:space="preserve">enyusunan RBA dilakukan dengan menggunakan kombinasi metode top-down dan bottom-up sehingga dokumen RBA yang dihasilkan mencerminkan perencanaan bisnis dan penganggaran secara komprehensif. Penyusunan Rencana Bisnis dan Anggaran (RBA) belum sepenuhnya didasarkan pada anggaran berbasis kinerja. Sebaliknya, penyusunan program dan kegiatan tahunan di RBA belum didasarkan pada Rencana Bisnis Strategis (RSB) yang telah ditetapkan. Penyelesaian indikator kinerja </w:t>
      </w:r>
      <w:r w:rsidR="003F53DA" w:rsidRPr="006B0935">
        <w:rPr>
          <w:rFonts w:ascii="Calisto MT" w:hAnsi="Calisto MT" w:cs="Arial"/>
          <w:sz w:val="20"/>
          <w:szCs w:val="20"/>
        </w:rPr>
        <w:lastRenderedPageBreak/>
        <w:t>dalam RBA belum menggambarkan hubungan yang erat dengan proses pengelolaan capaian kinerja. Belum digunakan sebagai dokumen perencanaan dan pengendalian dalam program dan kegiatan. Sehingga evaluasi efisiensi dan efektivitas dana untuk pelaksanaan program dan kegiatan tidak dapat dilakukan. Dalam penerapan fleksibilitas anggaran,</w:t>
      </w:r>
      <w:r w:rsidR="006B0935">
        <w:rPr>
          <w:rFonts w:ascii="Calisto MT" w:hAnsi="Calisto MT" w:cs="Arial"/>
          <w:sz w:val="20"/>
          <w:szCs w:val="20"/>
          <w:lang w:val="en-US"/>
        </w:rPr>
        <w:fldChar w:fldCharType="begin" w:fldLock="1"/>
      </w:r>
      <w:r w:rsidR="006B0935">
        <w:rPr>
          <w:rFonts w:ascii="Calisto MT" w:hAnsi="Calisto MT" w:cs="Arial"/>
          <w:sz w:val="20"/>
          <w:szCs w:val="20"/>
          <w:lang w:val="en-US"/>
        </w:rPr>
        <w:instrText>ADDIN CSL_CITATION {"citationItems":[{"id":"ITEM-1","itemData":{"DOI":"10.33558/optimal.v12i2.1686","ISSN":"1978-2586","abstract":"Penelitian ini bertujuan untuk melakukan kajian terhadap kemandirian keuangan setelah ditetapkan sebagai Badan Layanan Umum Daerah (BLUD) dan mengkaji pengaruhnya terhadap kualitas pelayanan. Hipotesis dalam penelitian ini adalah adanya suatu kemajuan kemandirian keuangan setalah ditetapkan sebagai BLUD dan kualitas pelayanan semakin baik pula. Objek penelitian ini adalah Laporan keuangan rumah sakit umum daerah Kota Bekasi dan laporan akuntabilitas dan kinerja instansi pemerintah serta dokumen lainnya. Metode penelitian yang digunakan adalah metode deskriptif dengan pendekatan kuantitatif  non eksperimen. Hasil penelitian ini menunjukkan bahwa kemandirian keuangan rumah sakit semakin baik dari tahun ketahun setelah ditetapkan sebagai badan layanan umum daerah pada tahun 2009, dari hasil penelitian diperoleh rata-rata nilai kemandirian yaitu sebasar 435,62% dengan kategori delegatif. Mulai dari tahun 2009 sampai dengan 2016 pada penelitian ini tingkat kemandirian keuangan rumah sakit berada pada nilai &gt; 100% yang masuk kedalam kategori delegatif artinya tidak adanya campur tangan sama sekali yang dilakukan oleh pemerintah.","author":[{"dropping-particle":"","family":"Tama","given":"Annafi Indra","non-dropping-particle":"","parse-names":false,"suffix":""}],"container-title":"Optimal: Jurnal Ekonomi dan Kewirausahaan","id":"ITEM-1","issue":"2","issued":{"date-parts":[["2019"]]},"title":"Kajian Kemandirian Keuangan Rumah Sakit Umum Daerah Sebagai Badan Layanan Umum Daerah","type":"article-journal","volume":"12"},"uris":["http://www.mendeley.com/documents/?uuid=21df74ea-ec55-303a-a002-551d611a7fce"]}],"mendeley":{"formattedCitation":"(Tama, 2019)","plainTextFormattedCitation":"(Tama, 2019)","previouslyFormattedCitation":"(Tama, 2019)"},"properties":{"noteIndex":0},"schema":"https://github.com/citation-style-language/schema/raw/master/csl-citation.json"}</w:instrText>
      </w:r>
      <w:r w:rsidR="006B0935">
        <w:rPr>
          <w:rFonts w:ascii="Calisto MT" w:hAnsi="Calisto MT" w:cs="Arial"/>
          <w:sz w:val="20"/>
          <w:szCs w:val="20"/>
          <w:lang w:val="en-US"/>
        </w:rPr>
        <w:fldChar w:fldCharType="separate"/>
      </w:r>
      <w:r w:rsidR="006B0935" w:rsidRPr="006B0935">
        <w:rPr>
          <w:rFonts w:ascii="Calisto MT" w:hAnsi="Calisto MT" w:cs="Arial"/>
          <w:noProof/>
          <w:sz w:val="20"/>
          <w:szCs w:val="20"/>
          <w:lang w:val="en-US"/>
        </w:rPr>
        <w:t>(Tama, 2019)</w:t>
      </w:r>
      <w:r w:rsidR="006B0935">
        <w:rPr>
          <w:rFonts w:ascii="Calisto MT" w:hAnsi="Calisto MT" w:cs="Arial"/>
          <w:sz w:val="20"/>
          <w:szCs w:val="20"/>
          <w:lang w:val="en-US"/>
        </w:rPr>
        <w:fldChar w:fldCharType="end"/>
      </w:r>
      <w:r w:rsidR="003F53DA" w:rsidRPr="006B0935">
        <w:rPr>
          <w:rFonts w:ascii="Calisto MT" w:hAnsi="Calisto MT" w:cs="Arial"/>
          <w:sz w:val="20"/>
          <w:szCs w:val="20"/>
        </w:rPr>
        <w:t>.</w:t>
      </w:r>
    </w:p>
    <w:p w14:paraId="429D07EB" w14:textId="36BBE309" w:rsidR="003F53DA" w:rsidRPr="006B0935" w:rsidRDefault="003F53DA" w:rsidP="006B0935">
      <w:pPr>
        <w:spacing w:after="0" w:line="276" w:lineRule="auto"/>
        <w:ind w:firstLine="567"/>
        <w:contextualSpacing/>
        <w:jc w:val="both"/>
        <w:rPr>
          <w:rFonts w:ascii="Calisto MT" w:hAnsi="Calisto MT" w:cs="Arial"/>
          <w:sz w:val="20"/>
          <w:szCs w:val="20"/>
        </w:rPr>
      </w:pPr>
      <w:r w:rsidRPr="006B0935">
        <w:rPr>
          <w:rFonts w:ascii="Calisto MT" w:hAnsi="Calisto MT" w:cs="Arial"/>
          <w:sz w:val="20"/>
          <w:szCs w:val="20"/>
        </w:rPr>
        <w:t xml:space="preserve">Fenomena yang sering terjadi di instansi adalah masalah penyerapan anggaran yang harus mencapai seratus persen, dimana kinerja satuan kerja akan dinilai kurang baik jika tidak dapat menyerap seluruh anggaran. </w:t>
      </w:r>
      <w:r w:rsidR="00767038">
        <w:rPr>
          <w:rFonts w:ascii="Calisto MT" w:hAnsi="Calisto MT" w:cs="Arial"/>
          <w:sz w:val="20"/>
          <w:szCs w:val="20"/>
          <w:lang w:val="en-US"/>
        </w:rPr>
        <w:t>S</w:t>
      </w:r>
      <w:r w:rsidRPr="006B0935">
        <w:rPr>
          <w:rFonts w:ascii="Calisto MT" w:hAnsi="Calisto MT" w:cs="Arial"/>
          <w:sz w:val="20"/>
          <w:szCs w:val="20"/>
        </w:rPr>
        <w:t>etiap Satker berlomba-lomba membelanjakan seluruh anggaran yang telah dialokasikan untuk mendukung program kegiatannya tanpa mempertimbangkan penghematan anggaran dalam pelaksanaan kegiatannya. Hal ini sangat bertolak belakang dengan konsep efisiensi, dimana unit kerja seharusnya tidak hanya mementingkan pencapaian program kegiatannya tetapi juga harus dapat menghemat biaya yang dikeluarkan untuk merealisasikan program kegiatannya.</w:t>
      </w:r>
      <w:r w:rsidR="006B0935">
        <w:rPr>
          <w:rFonts w:ascii="Calisto MT" w:hAnsi="Calisto MT" w:cs="Arial"/>
          <w:sz w:val="20"/>
          <w:szCs w:val="20"/>
          <w:lang w:val="en-US"/>
        </w:rPr>
        <w:fldChar w:fldCharType="begin" w:fldLock="1"/>
      </w:r>
      <w:r w:rsidR="006B0935">
        <w:rPr>
          <w:rFonts w:ascii="Calisto MT" w:hAnsi="Calisto MT" w:cs="Arial"/>
          <w:sz w:val="20"/>
          <w:szCs w:val="20"/>
          <w:lang w:val="en-US"/>
        </w:rPr>
        <w:instrText>ADDIN CSL_CITATION {"citationItems":[{"id":"ITEM-1","itemData":{"abstract":"Penelitian ini bertujuan untuk mengetahui (1) kinerja keuangan Rumah Sakit Umum Daerah (RSUD) Bangli dilihat dari rasio kemandirian pada tahun 2014, (2) kinerja keuangan Rumah Sakit Umum Daerah (RSUD) Bangli dilihat dari rasio efektifitas pada tahun 2014 dan (3) kinerja keuangan Rumah Sakit Umum Daerah (RSUD) Bangli dilihat dari rasio efisiensi pada tahun 2014. Jenis penelitian ini adalah deskriptif kuantitatif. Data dikumpulkan dengan metode dokumentasi dan wawancara yang di analisis dengan analisis rasio kemandirian, rasio efektifitas, dan rasio efisiensi. Hasil penelitian menunjukkan bahwa (1) kinerja keuangan Rumah Sakit Umum Daerah (RSUD) Bangli berdasarkan rasio kemandirian tahun 2014 tergolong mandiri. Hal ini dapat dilihat dari perhitungan rasio kemandiriannya sebesar 135,44% ≥100%. (2) kinerja keuangan Rumah Sakit Umum Daerah (RSUD) Bangli berdasarkan rasio efektifitas tahun 2014 tergolong efektif. Hal ini dapat dilihat dari perhitungan rasio efektifitasnya sebesar 149,56% ≥100%. (3) kinerja keuangan Rumah Sakit Umum Daerah (RSUD) Bangli berdasarkan rasio efisiensi tahun 2014 tergolong efisien. Hal ini dapat dilihat dari perhitungan rasio efisiensi sebesar 85,70% ≤100%. Kata Kunci : Analisis Laporan Keuangan, Kinerja Keuangan This research is aimed to know (1) financial performance of RSUD Bangli Hospital seen from the independence ratio in 2014, (2) financial performance RSUD Bangli Hospital seen from the effectiveness ratio in 2014, and (3) financial performance RSUD Bangli Hospital seen from the efficiency ratio in 2014. This type of research is descriptive quantitative. Data collected by the method of documentation and interviews which analyzed by the independence ratio, the effectiveness ratio, and the efficiency ratio. The result of this research showed that (1) financial performance RSUD Bangli Hospital based on the independence ratio in 2014 classified as independent. This can be seen from calculation independence ratio of 135,44% ≥100%. (2) financial performance RSUD Bangli Hospital based on effectiveness ratio in 2014 classified as effective. This can be seen from calculation of effectiveness ratio of 149,56% ≥100%. (3) financial performance RSUD Bangli Hospital based on efficiency ratio in 2014 classified as efficient. This can be seen from calculation efficiency ratio of 85,70% ≤100%. keyword : Analysis Financial Statement, Financial Performance","author":[{"dropping-particle":"","family":"Antari","given":"Gusti Ayu Yuni","non-dropping-particle":"","parse-names":false,"suffix":""}],"container-title":"Jurnal Jurusan Pendidikan Ekonomi (JJPE)","id":"ITEM-1","issue":"2","issued":{"date-parts":[["2016"]]},"title":"Analisis Laporan Keuangan Sebagai Dasar Dalam Menilai Kinerja Keuangan Pada Rumah Sakit Umum Daerah (RSUD) Bangli","type":"article-journal","volume":"7"},"uris":["http://www.mendeley.com/documents/?uuid=7f0bb851-8be1-340d-9584-88c62f070c42"]}],"mendeley":{"formattedCitation":"(Antari, 2016)","plainTextFormattedCitation":"(Antari, 2016)","previouslyFormattedCitation":"(Antari, 2016)"},"properties":{"noteIndex":0},"schema":"https://github.com/citation-style-language/schema/raw/master/csl-citation.json"}</w:instrText>
      </w:r>
      <w:r w:rsidR="006B0935">
        <w:rPr>
          <w:rFonts w:ascii="Calisto MT" w:hAnsi="Calisto MT" w:cs="Arial"/>
          <w:sz w:val="20"/>
          <w:szCs w:val="20"/>
          <w:lang w:val="en-US"/>
        </w:rPr>
        <w:fldChar w:fldCharType="separate"/>
      </w:r>
      <w:r w:rsidR="006B0935" w:rsidRPr="006B0935">
        <w:rPr>
          <w:rFonts w:ascii="Calisto MT" w:hAnsi="Calisto MT" w:cs="Arial"/>
          <w:noProof/>
          <w:sz w:val="20"/>
          <w:szCs w:val="20"/>
          <w:lang w:val="en-US"/>
        </w:rPr>
        <w:t>(Antari, 2016)</w:t>
      </w:r>
      <w:r w:rsidR="006B0935">
        <w:rPr>
          <w:rFonts w:ascii="Calisto MT" w:hAnsi="Calisto MT" w:cs="Arial"/>
          <w:sz w:val="20"/>
          <w:szCs w:val="20"/>
          <w:lang w:val="en-US"/>
        </w:rPr>
        <w:fldChar w:fldCharType="end"/>
      </w:r>
      <w:r w:rsidRPr="006B0935">
        <w:rPr>
          <w:rFonts w:ascii="Calisto MT" w:hAnsi="Calisto MT" w:cs="Arial"/>
          <w:sz w:val="20"/>
          <w:szCs w:val="20"/>
        </w:rPr>
        <w:t>.</w:t>
      </w:r>
    </w:p>
    <w:p w14:paraId="1D459492" w14:textId="6727E281" w:rsidR="003F53DA" w:rsidRPr="006B0935" w:rsidRDefault="003F53DA" w:rsidP="006B0935">
      <w:pPr>
        <w:autoSpaceDE w:val="0"/>
        <w:autoSpaceDN w:val="0"/>
        <w:adjustRightInd w:val="0"/>
        <w:spacing w:after="0" w:line="276" w:lineRule="auto"/>
        <w:ind w:firstLine="567"/>
        <w:contextualSpacing/>
        <w:jc w:val="both"/>
        <w:rPr>
          <w:rFonts w:ascii="Calisto MT" w:hAnsi="Calisto MT" w:cs="Arial"/>
          <w:sz w:val="20"/>
          <w:szCs w:val="20"/>
        </w:rPr>
      </w:pPr>
      <w:r w:rsidRPr="006B0935">
        <w:rPr>
          <w:rFonts w:ascii="Calisto MT" w:hAnsi="Calisto MT" w:cs="Arial"/>
          <w:sz w:val="20"/>
          <w:szCs w:val="20"/>
        </w:rPr>
        <w:t xml:space="preserve">Masalah anggaran merupakan hal yang tidak bisa dihindari. Target perencanaan yang tinggi terkadang tidak sebanding dengan realisasi anggaran yang rendah atau sebaliknya. Ketika tingkat realisasi anggaran tidak mencapai target atau berjalan berfluktuasi, atau dalam beberapa tahun terakhir mengalami penurunan, dapat berarti kinerja suatu lembaga atau instansi kurang efektif dan efisien dalam mengelola keuangannya. </w:t>
      </w:r>
      <w:r w:rsidR="00767038">
        <w:rPr>
          <w:rFonts w:ascii="Calisto MT" w:hAnsi="Calisto MT" w:cs="Arial"/>
          <w:sz w:val="20"/>
          <w:szCs w:val="20"/>
          <w:lang w:val="en-US"/>
        </w:rPr>
        <w:t>P</w:t>
      </w:r>
      <w:r w:rsidRPr="006B0935">
        <w:rPr>
          <w:rFonts w:ascii="Calisto MT" w:hAnsi="Calisto MT" w:cs="Arial"/>
          <w:sz w:val="20"/>
          <w:szCs w:val="20"/>
        </w:rPr>
        <w:t>engukuran kinerja keuangan sangat penting untuk menilai akuntabilitas pemerintah dalam pengelolaan keuangan.</w:t>
      </w:r>
    </w:p>
    <w:p w14:paraId="1161627C" w14:textId="77777777" w:rsidR="003F53DA" w:rsidRPr="006B0935" w:rsidRDefault="003F53DA" w:rsidP="006B0935">
      <w:pPr>
        <w:autoSpaceDE w:val="0"/>
        <w:autoSpaceDN w:val="0"/>
        <w:adjustRightInd w:val="0"/>
        <w:spacing w:after="0" w:line="276" w:lineRule="auto"/>
        <w:ind w:firstLine="567"/>
        <w:contextualSpacing/>
        <w:jc w:val="both"/>
        <w:rPr>
          <w:rFonts w:ascii="Calisto MT" w:hAnsi="Calisto MT" w:cs="Arial"/>
          <w:sz w:val="20"/>
          <w:szCs w:val="20"/>
        </w:rPr>
      </w:pPr>
      <w:r w:rsidRPr="006B0935">
        <w:rPr>
          <w:rFonts w:ascii="Calisto MT" w:hAnsi="Calisto MT" w:cs="Arial"/>
          <w:sz w:val="20"/>
          <w:szCs w:val="20"/>
        </w:rPr>
        <w:t>Kondisi di atas menimbulkan permasalahan dalam proses penganggaran di RSUP Dr. Kariadi, yaitu revisi anggaran yang sering dilakukan. Penerapan fleksibilitas anggaran yang kurang baik menyebabkan terjadinya senjangan anggaran pada realisasi pendapatan yang lebih tinggi dari target penerimaan tanpa adanya revisi anggaran, sehingga dari sisi belanja yang dianggarkan lebih rendah dari realisasi pendapatan pada tahun anggaran berjalan, dan sisa anggaran tersebut menjadi saldo kas yang tidak dianggarkan dalam Rencana Bisnis dan Anggaran untuk tahun berikutnya.</w:t>
      </w:r>
    </w:p>
    <w:p w14:paraId="600BE06C" w14:textId="77777777" w:rsidR="003F53DA" w:rsidRPr="006B0935" w:rsidRDefault="003F53DA" w:rsidP="006B0935">
      <w:pPr>
        <w:autoSpaceDE w:val="0"/>
        <w:autoSpaceDN w:val="0"/>
        <w:adjustRightInd w:val="0"/>
        <w:spacing w:after="0" w:line="276" w:lineRule="auto"/>
        <w:ind w:firstLine="567"/>
        <w:contextualSpacing/>
        <w:jc w:val="both"/>
        <w:rPr>
          <w:rFonts w:ascii="Calisto MT" w:hAnsi="Calisto MT" w:cs="Arial"/>
          <w:sz w:val="20"/>
          <w:szCs w:val="20"/>
        </w:rPr>
      </w:pPr>
      <w:r w:rsidRPr="006B0935">
        <w:rPr>
          <w:rFonts w:ascii="Calisto MT" w:hAnsi="Calisto MT" w:cs="Arial"/>
          <w:sz w:val="20"/>
          <w:szCs w:val="20"/>
        </w:rPr>
        <w:t>Kinerja keuangan dalam pelaksanaan anggaran BLU didasarkan pada akuntabilitas pelaksanaan anggaran pendapatan dan belanja yang dituangkan dalam Laporan Realisasi Anggaran (LRA). Dari data keuangan dalam Laporan Realisasi Anggaran (LRA) 2018-2021 dengan pendekatan rasio kinerja keuangan terhadap anggaran pendapatan dan belanja, dapat dilihat sebagai berikut:</w:t>
      </w:r>
    </w:p>
    <w:p w14:paraId="42AD83F9" w14:textId="77777777" w:rsidR="003F53DA" w:rsidRPr="006B0935" w:rsidRDefault="003F53DA" w:rsidP="006B0935">
      <w:pPr>
        <w:autoSpaceDE w:val="0"/>
        <w:autoSpaceDN w:val="0"/>
        <w:adjustRightInd w:val="0"/>
        <w:spacing w:after="0" w:line="276" w:lineRule="auto"/>
        <w:ind w:left="426"/>
        <w:contextualSpacing/>
        <w:jc w:val="center"/>
        <w:rPr>
          <w:rFonts w:ascii="Calisto MT" w:hAnsi="Calisto MT" w:cs="Arial"/>
          <w:sz w:val="20"/>
          <w:szCs w:val="20"/>
        </w:rPr>
      </w:pPr>
      <w:r w:rsidRPr="006B0935">
        <w:rPr>
          <w:rFonts w:ascii="Calisto MT" w:hAnsi="Calisto MT" w:cs="Arial"/>
          <w:sz w:val="20"/>
          <w:szCs w:val="20"/>
        </w:rPr>
        <w:t>Tabel 1. Target dan Realisasi Pendapatan – Pengeluaran</w:t>
      </w:r>
    </w:p>
    <w:bookmarkStart w:id="1" w:name="_MON_1684629274"/>
    <w:bookmarkEnd w:id="1"/>
    <w:p w14:paraId="15ACC126" w14:textId="77777777" w:rsidR="006B0935" w:rsidRPr="006B0935" w:rsidRDefault="003F53DA" w:rsidP="006B0935">
      <w:pPr>
        <w:autoSpaceDE w:val="0"/>
        <w:autoSpaceDN w:val="0"/>
        <w:adjustRightInd w:val="0"/>
        <w:spacing w:after="0" w:line="276" w:lineRule="auto"/>
        <w:ind w:left="426"/>
        <w:contextualSpacing/>
        <w:jc w:val="center"/>
        <w:rPr>
          <w:rFonts w:ascii="Calisto MT" w:hAnsi="Calisto MT" w:cs="Arial"/>
          <w:sz w:val="20"/>
          <w:szCs w:val="20"/>
        </w:rPr>
      </w:pPr>
      <w:r w:rsidRPr="006B0935">
        <w:rPr>
          <w:rFonts w:ascii="Calisto MT" w:hAnsi="Calisto MT" w:cs="Arial"/>
          <w:sz w:val="20"/>
          <w:szCs w:val="20"/>
        </w:rPr>
        <w:object w:dxaOrig="10245" w:dyaOrig="1242" w14:anchorId="6A3FC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75pt;height:72.55pt" o:ole="">
            <v:imagedata r:id="rId6" o:title=""/>
          </v:shape>
          <o:OLEObject Type="Embed" ProgID="Excel.Sheet.12" ShapeID="_x0000_i1025" DrawAspect="Content" ObjectID="_1717780393" r:id="rId7"/>
        </w:object>
      </w:r>
    </w:p>
    <w:p w14:paraId="1F7A928B" w14:textId="22222BDF" w:rsidR="003F53DA" w:rsidRDefault="00767038" w:rsidP="00767038">
      <w:pPr>
        <w:autoSpaceDE w:val="0"/>
        <w:autoSpaceDN w:val="0"/>
        <w:adjustRightInd w:val="0"/>
        <w:spacing w:after="0" w:line="276" w:lineRule="auto"/>
        <w:ind w:left="1276"/>
        <w:contextualSpacing/>
        <w:rPr>
          <w:rFonts w:ascii="Calisto MT" w:hAnsi="Calisto MT" w:cs="Arial"/>
          <w:sz w:val="18"/>
          <w:szCs w:val="18"/>
          <w:lang w:val="en-US"/>
        </w:rPr>
      </w:pPr>
      <w:r>
        <w:rPr>
          <w:rFonts w:ascii="Calisto MT" w:hAnsi="Calisto MT" w:cs="Arial"/>
          <w:sz w:val="18"/>
          <w:szCs w:val="18"/>
          <w:lang w:val="en-US"/>
        </w:rPr>
        <w:t>Sumber data : Laporan Realisasi Anggaran</w:t>
      </w:r>
    </w:p>
    <w:p w14:paraId="13F9CF53" w14:textId="77777777" w:rsidR="00767038" w:rsidRPr="00767038" w:rsidRDefault="00767038" w:rsidP="00767038">
      <w:pPr>
        <w:autoSpaceDE w:val="0"/>
        <w:autoSpaceDN w:val="0"/>
        <w:adjustRightInd w:val="0"/>
        <w:spacing w:after="0" w:line="276" w:lineRule="auto"/>
        <w:ind w:left="1276"/>
        <w:contextualSpacing/>
        <w:rPr>
          <w:rFonts w:ascii="Calisto MT" w:hAnsi="Calisto MT" w:cs="Arial"/>
          <w:sz w:val="18"/>
          <w:szCs w:val="18"/>
          <w:lang w:val="en-US"/>
        </w:rPr>
      </w:pPr>
    </w:p>
    <w:p w14:paraId="3C5499C4" w14:textId="77777777" w:rsidR="003F53DA" w:rsidRPr="006B0935" w:rsidRDefault="003F53DA" w:rsidP="006B0935">
      <w:pPr>
        <w:autoSpaceDE w:val="0"/>
        <w:autoSpaceDN w:val="0"/>
        <w:adjustRightInd w:val="0"/>
        <w:spacing w:after="0" w:line="276" w:lineRule="auto"/>
        <w:ind w:firstLine="426"/>
        <w:contextualSpacing/>
        <w:jc w:val="both"/>
        <w:rPr>
          <w:rFonts w:ascii="Calisto MT" w:hAnsi="Calisto MT" w:cs="Arial"/>
          <w:sz w:val="20"/>
          <w:szCs w:val="20"/>
        </w:rPr>
      </w:pPr>
      <w:r w:rsidRPr="006B0935">
        <w:rPr>
          <w:rFonts w:ascii="Calisto MT" w:hAnsi="Calisto MT" w:cs="Arial"/>
          <w:sz w:val="20"/>
          <w:szCs w:val="20"/>
        </w:rPr>
        <w:t>Berdasarkan tabel di atas, besarnya pendapatan setiap tahunnya merupakan peningkatan yang cukup besar untuk melebihi target pendapatan yang telah ditetapkan. Berdasarkan analisis rasio kinerja keuangan untuk anggaran pendapatan dan belanja negara tahun 2018-2021, dapat dilihat pada tabel berikut:</w:t>
      </w:r>
    </w:p>
    <w:p w14:paraId="149BC1AF" w14:textId="77777777" w:rsidR="003F53DA" w:rsidRPr="006B0935" w:rsidRDefault="003F53DA" w:rsidP="006B0935">
      <w:pPr>
        <w:autoSpaceDE w:val="0"/>
        <w:autoSpaceDN w:val="0"/>
        <w:adjustRightInd w:val="0"/>
        <w:spacing w:after="0" w:line="276" w:lineRule="auto"/>
        <w:ind w:left="426"/>
        <w:contextualSpacing/>
        <w:jc w:val="center"/>
        <w:rPr>
          <w:rFonts w:ascii="Calisto MT" w:hAnsi="Calisto MT" w:cs="Arial"/>
          <w:sz w:val="20"/>
          <w:szCs w:val="20"/>
        </w:rPr>
      </w:pPr>
      <w:r w:rsidRPr="006B0935">
        <w:rPr>
          <w:rFonts w:ascii="Calisto MT" w:hAnsi="Calisto MT" w:cs="Arial"/>
          <w:sz w:val="20"/>
          <w:szCs w:val="20"/>
        </w:rPr>
        <w:t>Tabel 2. Rasio Kinerja Keuangan</w:t>
      </w:r>
    </w:p>
    <w:bookmarkStart w:id="2" w:name="_MON_1684630583"/>
    <w:bookmarkEnd w:id="2"/>
    <w:p w14:paraId="36620302" w14:textId="3C890EFF" w:rsidR="003F53DA" w:rsidRPr="006B0935" w:rsidRDefault="00767038" w:rsidP="006B0935">
      <w:pPr>
        <w:autoSpaceDE w:val="0"/>
        <w:autoSpaceDN w:val="0"/>
        <w:adjustRightInd w:val="0"/>
        <w:spacing w:after="0" w:line="276" w:lineRule="auto"/>
        <w:ind w:left="426"/>
        <w:contextualSpacing/>
        <w:jc w:val="center"/>
        <w:rPr>
          <w:rFonts w:ascii="Calisto MT" w:hAnsi="Calisto MT" w:cs="Arial"/>
          <w:sz w:val="20"/>
          <w:szCs w:val="20"/>
        </w:rPr>
      </w:pPr>
      <w:r w:rsidRPr="006B0935">
        <w:rPr>
          <w:rFonts w:ascii="Calisto MT" w:hAnsi="Calisto MT" w:cs="Arial"/>
          <w:sz w:val="20"/>
          <w:szCs w:val="20"/>
        </w:rPr>
        <w:object w:dxaOrig="4694" w:dyaOrig="1759" w14:anchorId="2AF696D8">
          <v:shape id="_x0000_i1026" type="#_x0000_t75" style="width:175.65pt;height:57.8pt" o:ole="">
            <v:imagedata r:id="rId8" o:title=""/>
          </v:shape>
          <o:OLEObject Type="Embed" ProgID="Excel.Sheet.12" ShapeID="_x0000_i1026" DrawAspect="Content" ObjectID="_1717780394" r:id="rId9"/>
        </w:object>
      </w:r>
    </w:p>
    <w:p w14:paraId="691A328D" w14:textId="4E36FAD6" w:rsidR="003F53DA" w:rsidRPr="00767038" w:rsidRDefault="00767038" w:rsidP="00767038">
      <w:pPr>
        <w:autoSpaceDE w:val="0"/>
        <w:autoSpaceDN w:val="0"/>
        <w:adjustRightInd w:val="0"/>
        <w:spacing w:after="0" w:line="276" w:lineRule="auto"/>
        <w:ind w:left="2977"/>
        <w:contextualSpacing/>
        <w:jc w:val="both"/>
        <w:rPr>
          <w:rFonts w:ascii="Calisto MT" w:hAnsi="Calisto MT" w:cs="Arial"/>
          <w:sz w:val="18"/>
          <w:szCs w:val="18"/>
          <w:lang w:val="en-US"/>
        </w:rPr>
      </w:pPr>
      <w:r>
        <w:rPr>
          <w:rFonts w:ascii="Calisto MT" w:hAnsi="Calisto MT" w:cs="Arial"/>
          <w:sz w:val="18"/>
          <w:szCs w:val="18"/>
          <w:lang w:val="en-US"/>
        </w:rPr>
        <w:t>Sumber data : Laporan Realisasi Anggaran (Data olah)</w:t>
      </w:r>
    </w:p>
    <w:p w14:paraId="3A206671" w14:textId="77777777" w:rsidR="00767038" w:rsidRPr="006B0935" w:rsidRDefault="00767038" w:rsidP="006B0935">
      <w:pPr>
        <w:autoSpaceDE w:val="0"/>
        <w:autoSpaceDN w:val="0"/>
        <w:adjustRightInd w:val="0"/>
        <w:spacing w:after="0" w:line="276" w:lineRule="auto"/>
        <w:ind w:left="426"/>
        <w:contextualSpacing/>
        <w:jc w:val="both"/>
        <w:rPr>
          <w:rFonts w:ascii="Calisto MT" w:hAnsi="Calisto MT" w:cs="Arial"/>
          <w:sz w:val="20"/>
          <w:szCs w:val="20"/>
        </w:rPr>
      </w:pPr>
    </w:p>
    <w:p w14:paraId="2D12285C" w14:textId="40FD694F" w:rsidR="003F53DA" w:rsidRPr="006B0935" w:rsidRDefault="006B0935" w:rsidP="006B0935">
      <w:pPr>
        <w:autoSpaceDE w:val="0"/>
        <w:autoSpaceDN w:val="0"/>
        <w:adjustRightInd w:val="0"/>
        <w:spacing w:after="0" w:line="276" w:lineRule="auto"/>
        <w:ind w:firstLine="708"/>
        <w:contextualSpacing/>
        <w:jc w:val="both"/>
        <w:rPr>
          <w:rFonts w:ascii="Calisto MT" w:hAnsi="Calisto MT" w:cs="Arial"/>
          <w:sz w:val="20"/>
          <w:szCs w:val="20"/>
        </w:rPr>
      </w:pPr>
      <w:r w:rsidRPr="006B0935">
        <w:rPr>
          <w:rFonts w:ascii="Calisto MT" w:hAnsi="Calisto MT" w:cs="Arial"/>
          <w:sz w:val="20"/>
          <w:szCs w:val="20"/>
        </w:rPr>
        <w:t>Menurut Mardiasmo (2016), efektivitas belanja berkaitan dengan pencapaian tujuan atau sasaran kebijakan (menggunakan hasil). Efektivitas adalah hubungan antara keluaran dan tujuan atau sasaran yang ingin dicapai. Kegiatan operasional dikatakan efektif apabila proses kegiatan tersebut mencapai tujuan dan sasaran kebijakan akhir (</w:t>
      </w:r>
      <w:r w:rsidR="00025267" w:rsidRPr="00025267">
        <w:rPr>
          <w:rFonts w:ascii="Calisto MT" w:hAnsi="Calisto MT" w:cs="Arial"/>
          <w:i/>
          <w:iCs/>
          <w:sz w:val="20"/>
          <w:szCs w:val="20"/>
          <w:lang w:val="en-US"/>
        </w:rPr>
        <w:t>spending wisely</w:t>
      </w:r>
      <w:r w:rsidRPr="006B0935">
        <w:rPr>
          <w:rFonts w:ascii="Calisto MT" w:hAnsi="Calisto MT" w:cs="Arial"/>
          <w:sz w:val="20"/>
          <w:szCs w:val="20"/>
        </w:rPr>
        <w:t>). Berdasarkan tabel di atas, efektivitas kinerja keuangan dari rasio efektifitas 2018 hingga 2021 berada di atas 90%</w:t>
      </w:r>
      <w:r w:rsidR="00104C7C">
        <w:rPr>
          <w:rFonts w:ascii="Calisto MT" w:hAnsi="Calisto MT" w:cs="Arial"/>
          <w:sz w:val="20"/>
          <w:szCs w:val="20"/>
          <w:lang w:val="en-US"/>
        </w:rPr>
        <w:t>.</w:t>
      </w:r>
      <w:r w:rsidRPr="006B0935">
        <w:rPr>
          <w:rFonts w:ascii="Calisto MT" w:hAnsi="Calisto MT" w:cs="Arial"/>
          <w:sz w:val="20"/>
          <w:szCs w:val="20"/>
        </w:rPr>
        <w:t xml:space="preserve"> Hal ini menunjukkan bahwa manajemen dapat menghasilkan pendapatan operasional yang lebih baik.</w:t>
      </w:r>
    </w:p>
    <w:p w14:paraId="2CA322CC" w14:textId="00DE4C5F" w:rsidR="003F53DA" w:rsidRPr="006B0935" w:rsidRDefault="003F53DA" w:rsidP="006B0935">
      <w:pPr>
        <w:autoSpaceDE w:val="0"/>
        <w:autoSpaceDN w:val="0"/>
        <w:adjustRightInd w:val="0"/>
        <w:spacing w:after="0" w:line="276" w:lineRule="auto"/>
        <w:ind w:firstLine="708"/>
        <w:contextualSpacing/>
        <w:jc w:val="both"/>
        <w:rPr>
          <w:rFonts w:ascii="Calisto MT" w:hAnsi="Calisto MT" w:cs="Arial"/>
          <w:sz w:val="20"/>
          <w:szCs w:val="20"/>
        </w:rPr>
      </w:pPr>
      <w:r w:rsidRPr="006B0935">
        <w:rPr>
          <w:rFonts w:ascii="Calisto MT" w:hAnsi="Calisto MT" w:cs="Arial"/>
          <w:sz w:val="20"/>
          <w:szCs w:val="20"/>
        </w:rPr>
        <w:lastRenderedPageBreak/>
        <w:t>Efisiensi erat kaitannya dengan konsep produktivitas. Pengukuran efisiensi dilakukan dengan membandingkan keluaran yang dihasilkan dengan masukan yang digunakan (biaya keluaran). Proses kegiatan operasional dapat dikatakan efisien apabila hasil kerja tertentu dapat dicapai dengan penggunaan sumber daya dan dana yang seminimal mungkin (</w:t>
      </w:r>
      <w:r w:rsidR="00025267">
        <w:rPr>
          <w:rFonts w:ascii="Calisto MT" w:hAnsi="Calisto MT" w:cs="Arial"/>
          <w:i/>
          <w:iCs/>
          <w:sz w:val="20"/>
          <w:szCs w:val="20"/>
          <w:lang w:val="en-US"/>
        </w:rPr>
        <w:t>spending well</w:t>
      </w:r>
      <w:r w:rsidRPr="006B0935">
        <w:rPr>
          <w:rFonts w:ascii="Calisto MT" w:hAnsi="Calisto MT" w:cs="Arial"/>
          <w:sz w:val="20"/>
          <w:szCs w:val="20"/>
        </w:rPr>
        <w:t>). Indikator efisiensi menggambarkan hubungan antara input sumber daya oleh unit organisasi dan output yang dihasilkan. Untuk rasio efisiensi diatas nilai 85% menunjukkan realisasi pengeluaran tidak melebihi target yang telah ditetapkan namun anggaran kurang efisien dalam melaksanakan kegiatan operasional rumah sakit.</w:t>
      </w:r>
      <w:r w:rsidR="006B0935">
        <w:rPr>
          <w:rFonts w:ascii="Calisto MT" w:hAnsi="Calisto MT" w:cs="Arial"/>
          <w:sz w:val="20"/>
          <w:szCs w:val="20"/>
          <w:lang w:val="en-US"/>
        </w:rPr>
        <w:fldChar w:fldCharType="begin" w:fldLock="1"/>
      </w:r>
      <w:r w:rsidR="006B0935">
        <w:rPr>
          <w:rFonts w:ascii="Calisto MT" w:hAnsi="Calisto MT" w:cs="Arial"/>
          <w:sz w:val="20"/>
          <w:szCs w:val="20"/>
          <w:lang w:val="en-US"/>
        </w:rPr>
        <w:instrText>ADDIN CSL_CITATION {"citationItems":[{"id":"ITEM-1","itemData":{"DOI":"10.1177/0020852315600232","ISSN":"14617226","abstract":"The International Public Sector Accounting Standards have been seen as a path towards the modernization of governmental accounting, and many countries have made efforts to adopt them. The purpose of this article is to analyse the stimuli and barriers to the adoption of International Public Sector Accounting Standards, as well as their main benefits, using a structural equation model. The research methodology is based on a questionnaire sent to American and European Union countries that has been used to construct a structural model, and our results show that comparability and modernization are direct benefits of International Public Sector Accounting Standards implementation, and that both adopter and non-adopter countries value these positive impacts. This justifies the process of harmonization that the European Commission recently started. Points for practitioners: The analysis of the impact of International Public Sector Accounting Standards in the international context shows to what extent the adoption of International Public Sector Accounting Standards are useful for modernizing governmental accounting and achieving accounting comparability. Describing the experience of countries that have adopted International Public Sector Accounting Standards can help practitioners and professionals who participate in modernizing accounting systems, such as the European Union. Many countries are now moving towards International Public Sector Accounting Standards and the experiences of pioneer countries can serve as a learning process. This article shows that introducing International Public Sector Accounting Standards can have many advantages in practice and that countries that have implemented these standards consider that they allow an increase in transparency and accountability.","author":[{"dropping-particle":"","family":"Brusca","given":"Isabel","non-dropping-particle":"","parse-names":false,"suffix":""},{"dropping-particle":"","family":"Martínez","given":"Juan Carlos","non-dropping-particle":"","parse-names":false,"suffix":""}],"container-title":"International Review of Administrative Sciences","id":"ITEM-1","issue":"4","issued":{"date-parts":[["2016"]]},"title":"Adopting International Public Sector Accounting Standards: a challenge for modernizing and harmonizing public sector accounting","type":"article-journal","volume":"82"},"uris":["http://www.mendeley.com/documents/?uuid=bc2a9e82-46c5-3f8d-869a-837a40f7391c"]}],"mendeley":{"formattedCitation":"(Brusca &amp; Martínez, 2016)","plainTextFormattedCitation":"(Brusca &amp; Martínez, 2016)","previouslyFormattedCitation":"(Brusca &amp; Martínez, 2016)"},"properties":{"noteIndex":0},"schema":"https://github.com/citation-style-language/schema/raw/master/csl-citation.json"}</w:instrText>
      </w:r>
      <w:r w:rsidR="006B0935">
        <w:rPr>
          <w:rFonts w:ascii="Calisto MT" w:hAnsi="Calisto MT" w:cs="Arial"/>
          <w:sz w:val="20"/>
          <w:szCs w:val="20"/>
          <w:lang w:val="en-US"/>
        </w:rPr>
        <w:fldChar w:fldCharType="separate"/>
      </w:r>
      <w:r w:rsidR="006B0935" w:rsidRPr="006B0935">
        <w:rPr>
          <w:rFonts w:ascii="Calisto MT" w:hAnsi="Calisto MT" w:cs="Arial"/>
          <w:noProof/>
          <w:sz w:val="20"/>
          <w:szCs w:val="20"/>
          <w:lang w:val="en-US"/>
        </w:rPr>
        <w:t>(Brusca &amp; Martínez, 2016)</w:t>
      </w:r>
      <w:r w:rsidR="006B0935">
        <w:rPr>
          <w:rFonts w:ascii="Calisto MT" w:hAnsi="Calisto MT" w:cs="Arial"/>
          <w:sz w:val="20"/>
          <w:szCs w:val="20"/>
          <w:lang w:val="en-US"/>
        </w:rPr>
        <w:fldChar w:fldCharType="end"/>
      </w:r>
      <w:r w:rsidRPr="006B0935">
        <w:rPr>
          <w:rFonts w:ascii="Calisto MT" w:hAnsi="Calisto MT" w:cs="Arial"/>
          <w:sz w:val="20"/>
          <w:szCs w:val="20"/>
        </w:rPr>
        <w:t>.</w:t>
      </w:r>
    </w:p>
    <w:p w14:paraId="097AA9A1" w14:textId="29F6DA30" w:rsidR="003F53DA" w:rsidRPr="006B0935" w:rsidRDefault="003F53DA" w:rsidP="006B0935">
      <w:pPr>
        <w:autoSpaceDE w:val="0"/>
        <w:autoSpaceDN w:val="0"/>
        <w:adjustRightInd w:val="0"/>
        <w:spacing w:after="0" w:line="276" w:lineRule="auto"/>
        <w:ind w:firstLine="708"/>
        <w:contextualSpacing/>
        <w:jc w:val="both"/>
        <w:rPr>
          <w:rFonts w:ascii="Calisto MT" w:hAnsi="Calisto MT" w:cs="Arial"/>
          <w:sz w:val="20"/>
          <w:szCs w:val="20"/>
        </w:rPr>
      </w:pPr>
      <w:r w:rsidRPr="006B0935">
        <w:rPr>
          <w:rFonts w:ascii="Calisto MT" w:hAnsi="Calisto MT" w:cs="Arial"/>
          <w:sz w:val="20"/>
          <w:szCs w:val="20"/>
        </w:rPr>
        <w:t xml:space="preserve">Berdasarkan data di atas bahwa kinerja keuangan </w:t>
      </w:r>
      <w:r w:rsidR="00025267">
        <w:rPr>
          <w:rFonts w:ascii="Calisto MT" w:hAnsi="Calisto MT" w:cs="Arial"/>
          <w:sz w:val="20"/>
          <w:szCs w:val="20"/>
          <w:lang w:val="en-US"/>
        </w:rPr>
        <w:t xml:space="preserve">RSUP </w:t>
      </w:r>
      <w:r w:rsidRPr="006B0935">
        <w:rPr>
          <w:rFonts w:ascii="Calisto MT" w:hAnsi="Calisto MT" w:cs="Arial"/>
          <w:sz w:val="20"/>
          <w:szCs w:val="20"/>
        </w:rPr>
        <w:t>Dr. Kariadi dalam melaksanakan perencanaan kegiatan yang efektif dan efisien dalam penganggaran BLU cukup baik dengan tingkat efisiensi yang harus terus ditingkatkan. Penganggaran berbasis kinerja merupakan kebijakan pemerintah yang meningkatkan akuntabilitas dan transparansi pengelolaan keuangan negara. Pelaksanaan anggaran diharapkan mempertimbangkan prinsip-prinsip ekonomi yang berkaitan dengan efisiensi dan efektivitas penggunaan sumber daya yang terbatas. Efisiensi dan efektivitas dengan menerapkan pengendalian biaya dan meningkatkan pengelolaan kas. Faktor kinerja keuangan yang mempengaruhi penganggaran BLU adalah untuk memperjelas faktor-faktor peningkatan kinerja keuangan yang berkelanjutan.</w:t>
      </w:r>
      <w:bookmarkStart w:id="3" w:name="_Hlk99918904"/>
      <w:bookmarkEnd w:id="3"/>
    </w:p>
    <w:p w14:paraId="41CA3DD6" w14:textId="77777777" w:rsidR="003F53DA" w:rsidRPr="006B0935" w:rsidRDefault="003F53DA" w:rsidP="006B0935">
      <w:pPr>
        <w:autoSpaceDE w:val="0"/>
        <w:autoSpaceDN w:val="0"/>
        <w:adjustRightInd w:val="0"/>
        <w:spacing w:after="0" w:line="276" w:lineRule="auto"/>
        <w:ind w:firstLine="708"/>
        <w:contextualSpacing/>
        <w:jc w:val="both"/>
        <w:rPr>
          <w:rFonts w:ascii="Calisto MT" w:hAnsi="Calisto MT" w:cs="Arial"/>
          <w:sz w:val="20"/>
          <w:szCs w:val="20"/>
        </w:rPr>
      </w:pPr>
      <w:r w:rsidRPr="006B0935">
        <w:rPr>
          <w:rFonts w:ascii="Calisto MT" w:hAnsi="Calisto MT" w:cs="Arial"/>
          <w:sz w:val="20"/>
          <w:szCs w:val="20"/>
        </w:rPr>
        <w:t>Penelitian ini untuk mengetahui pengelolaan keuangan BLU RSUP Dr. Kariadi yang efektif dan efisien dalam perencanaan penganggaran sehingga kegiatan dan program yang telah ditetapkan setiap tahun tercapai.</w:t>
      </w:r>
    </w:p>
    <w:p w14:paraId="06B30500" w14:textId="77777777" w:rsidR="003F53DA" w:rsidRPr="006B0935" w:rsidRDefault="006B0935" w:rsidP="006B0935">
      <w:pPr>
        <w:spacing w:after="0" w:line="276" w:lineRule="auto"/>
        <w:ind w:firstLine="708"/>
        <w:contextualSpacing/>
        <w:jc w:val="both"/>
        <w:rPr>
          <w:rFonts w:ascii="Calisto MT" w:hAnsi="Calisto MT" w:cs="Arial"/>
          <w:sz w:val="20"/>
          <w:szCs w:val="20"/>
        </w:rPr>
      </w:pPr>
      <w:r w:rsidRPr="006B0935">
        <w:rPr>
          <w:rFonts w:ascii="Calisto MT" w:hAnsi="Calisto MT" w:cs="Arial"/>
          <w:sz w:val="20"/>
          <w:szCs w:val="20"/>
        </w:rPr>
        <w:t>Menurut John F. Due (1985), pengertian anggaran adalah anggaran dalam arti umum, suatu rencana keuangan untuk suatu periode tertentu. Anggaran pemerintah adalah pernyataan pengeluaran yang diusulkan dan pendapatan yang diharapkan untuk periode mendatang bersama dengan data pengeluaran dan pendapatan yang masih harus dibayar untuk periode saat ini dan sebelumnya. Menurut Otto Eckstein (1981), anggaran adalah pernyataan rinci tentang pengeluaran dan penerimaan pemerintah, biasanya untuk satu tahun.</w:t>
      </w:r>
    </w:p>
    <w:p w14:paraId="1CD384B4" w14:textId="6D6A6955" w:rsidR="003F53DA" w:rsidRPr="00CD6031" w:rsidRDefault="003F53DA" w:rsidP="006B0935">
      <w:pPr>
        <w:spacing w:after="0" w:line="276" w:lineRule="auto"/>
        <w:ind w:firstLine="708"/>
        <w:contextualSpacing/>
        <w:jc w:val="both"/>
        <w:rPr>
          <w:rFonts w:ascii="Calisto MT" w:hAnsi="Calisto MT" w:cs="Arial"/>
          <w:sz w:val="20"/>
          <w:szCs w:val="20"/>
          <w:lang w:val="en-US"/>
        </w:rPr>
      </w:pPr>
      <w:r w:rsidRPr="006B0935">
        <w:rPr>
          <w:rFonts w:ascii="Calisto MT" w:hAnsi="Calisto MT" w:cs="Arial"/>
          <w:sz w:val="20"/>
          <w:szCs w:val="20"/>
        </w:rPr>
        <w:t xml:space="preserve">Menurut Mardiasmo (2018), anggaran adalah pernyataan mengenai perkiraan kinerja yang akan dicapai selama periode tertentu yang dinyatakan dalam ukuran keuangan, sedangkan penganggaran adalah proses atau metode untuk menyusun anggaran. Halim &amp; Iqbal (2019) menyatakan bahwa anggaran mencakup informasi atau pernyataan mengenai rancangan atau kebijakan sektor keuangan suatu organisasi atau badan usaha untuk jangka waktu tertentu dengan perkiraan penerimaan dan pengeluaran negara yang diharapkan terjadi dalam jangka waktu tertentu. </w:t>
      </w:r>
    </w:p>
    <w:p w14:paraId="7996AD9A" w14:textId="6F3E5976" w:rsidR="003F53DA" w:rsidRPr="00173610" w:rsidRDefault="003F53DA" w:rsidP="006B0935">
      <w:pPr>
        <w:spacing w:after="0" w:line="276" w:lineRule="auto"/>
        <w:ind w:firstLine="708"/>
        <w:contextualSpacing/>
        <w:jc w:val="both"/>
        <w:rPr>
          <w:rFonts w:ascii="Calisto MT" w:hAnsi="Calisto MT" w:cs="Arial"/>
          <w:sz w:val="20"/>
          <w:szCs w:val="20"/>
          <w:lang w:val="en-US"/>
        </w:rPr>
      </w:pPr>
      <w:r w:rsidRPr="006B0935">
        <w:rPr>
          <w:rFonts w:ascii="Calisto MT" w:hAnsi="Calisto MT" w:cs="Arial"/>
          <w:sz w:val="20"/>
          <w:szCs w:val="20"/>
        </w:rPr>
        <w:t xml:space="preserve">Berdasarkan uraian pengertian anggaran di atas, dapat disimpulkan bahwa anggaran adalah rancangan penerimaan dan pengeluaran pemerintah dalam jangka waktu tertentu yang digunakan untuk membiayai kegiatan pemerintah dalam jangka waktu tertentu. Sebelum menyusun anggaran, manajemen rumah sakit harus mematuhi prinsip anggaran agar sesuai dengan rencana yang telah disusun. Prinsip-prinsip dasar yang harus dipenuhi dan dipatuhi agar suatu anggaran dapat disusun dan dilaksanakan sesuai dengan rencana antara lain keterlibatan manajemen dalam perencanaan anggaran yang berarti manajemen memiliki komitmen yang kuat untuk mencapai segala sesuatu yang direncanakan. </w:t>
      </w:r>
      <w:r w:rsidR="00173610" w:rsidRPr="00173610">
        <w:rPr>
          <w:rFonts w:ascii="Calisto MT" w:hAnsi="Calisto MT" w:cs="Arial"/>
          <w:sz w:val="20"/>
          <w:szCs w:val="20"/>
          <w:lang w:val="en-US"/>
        </w:rPr>
        <w:t>Perencanaan penganggaran</w:t>
      </w:r>
      <w:r w:rsidRPr="00173610">
        <w:rPr>
          <w:rFonts w:ascii="Calisto MT" w:hAnsi="Calisto MT" w:cs="Arial"/>
          <w:sz w:val="20"/>
          <w:szCs w:val="20"/>
        </w:rPr>
        <w:t xml:space="preserve"> harus disusun berdasarkan struktur organisasi dengan wewenang dan tanggung jawab yang tegas</w:t>
      </w:r>
      <w:r w:rsidR="00173610" w:rsidRPr="00173610">
        <w:rPr>
          <w:rFonts w:ascii="Calisto MT" w:hAnsi="Calisto MT" w:cs="Arial"/>
          <w:sz w:val="20"/>
          <w:szCs w:val="20"/>
          <w:lang w:val="en-US"/>
        </w:rPr>
        <w:t>, a</w:t>
      </w:r>
      <w:r w:rsidRPr="00173610">
        <w:rPr>
          <w:rFonts w:ascii="Calisto MT" w:hAnsi="Calisto MT" w:cs="Arial"/>
          <w:sz w:val="20"/>
          <w:szCs w:val="20"/>
        </w:rPr>
        <w:t xml:space="preserve">gar </w:t>
      </w:r>
      <w:r w:rsidR="00173610" w:rsidRPr="00173610">
        <w:rPr>
          <w:rFonts w:ascii="Calisto MT" w:hAnsi="Calisto MT" w:cs="Arial"/>
          <w:sz w:val="20"/>
          <w:szCs w:val="20"/>
          <w:lang w:val="en-US"/>
        </w:rPr>
        <w:t>perencanaan anggaran</w:t>
      </w:r>
      <w:r w:rsidRPr="00173610">
        <w:rPr>
          <w:rFonts w:ascii="Calisto MT" w:hAnsi="Calisto MT" w:cs="Arial"/>
          <w:sz w:val="20"/>
          <w:szCs w:val="20"/>
        </w:rPr>
        <w:t xml:space="preserve"> dapat dilaksanakan dengan baik</w:t>
      </w:r>
      <w:r w:rsidR="008D2DA3" w:rsidRPr="00173610">
        <w:rPr>
          <w:rFonts w:ascii="Calisto MT" w:hAnsi="Calisto MT" w:cs="Arial"/>
          <w:sz w:val="20"/>
          <w:szCs w:val="20"/>
          <w:lang w:val="en-US"/>
        </w:rPr>
        <w:t>.</w:t>
      </w:r>
    </w:p>
    <w:p w14:paraId="248EE056" w14:textId="7A628A21" w:rsidR="003F53DA" w:rsidRPr="006B0935" w:rsidRDefault="003F53DA" w:rsidP="006B0935">
      <w:pPr>
        <w:pStyle w:val="ListParagraph"/>
        <w:spacing w:after="0" w:line="276" w:lineRule="auto"/>
        <w:ind w:left="0"/>
        <w:jc w:val="both"/>
        <w:rPr>
          <w:rFonts w:ascii="Calisto MT" w:hAnsi="Calisto MT" w:cs="Arial"/>
          <w:sz w:val="20"/>
          <w:szCs w:val="20"/>
        </w:rPr>
      </w:pPr>
      <w:r w:rsidRPr="00781CB2">
        <w:rPr>
          <w:rFonts w:ascii="Calisto MT" w:hAnsi="Calisto MT" w:cs="Arial"/>
          <w:sz w:val="20"/>
          <w:szCs w:val="20"/>
        </w:rPr>
        <w:t xml:space="preserve">Laporan realisasi </w:t>
      </w:r>
      <w:r w:rsidR="00173610" w:rsidRPr="00781CB2">
        <w:rPr>
          <w:rFonts w:ascii="Calisto MT" w:hAnsi="Calisto MT" w:cs="Arial"/>
          <w:sz w:val="20"/>
          <w:szCs w:val="20"/>
          <w:lang w:val="en-US"/>
        </w:rPr>
        <w:t>anggaran</w:t>
      </w:r>
      <w:r w:rsidRPr="00781CB2">
        <w:rPr>
          <w:rFonts w:ascii="Calisto MT" w:hAnsi="Calisto MT" w:cs="Arial"/>
          <w:sz w:val="20"/>
          <w:szCs w:val="20"/>
        </w:rPr>
        <w:t xml:space="preserve"> </w:t>
      </w:r>
      <w:r w:rsidRPr="006B0935">
        <w:rPr>
          <w:rFonts w:ascii="Calisto MT" w:hAnsi="Calisto MT" w:cs="Arial"/>
          <w:sz w:val="20"/>
          <w:szCs w:val="20"/>
        </w:rPr>
        <w:t>yang berkompeten secara tepat waktu agar informasi tersebut bermanfaat bagi manajemen. Manajemen harus mengevaluasi kinerja manajer berdasarkan rencana yang telah ditentukan. Jadi manajer yang kinerjanya di bawah atau melebihi standar harus diketahui agar reward atau punishment oleh manajemen menjadi transparan</w:t>
      </w:r>
      <w:r w:rsidR="006B0935">
        <w:rPr>
          <w:rFonts w:ascii="Calisto MT" w:hAnsi="Calisto MT" w:cs="Arial"/>
          <w:sz w:val="20"/>
          <w:szCs w:val="20"/>
          <w:lang w:val="en-US"/>
        </w:rPr>
        <w:fldChar w:fldCharType="begin" w:fldLock="1"/>
      </w:r>
      <w:r w:rsidR="006B0935">
        <w:rPr>
          <w:rFonts w:ascii="Calisto MT" w:hAnsi="Calisto MT" w:cs="Arial"/>
          <w:sz w:val="20"/>
          <w:szCs w:val="20"/>
          <w:lang w:val="en-US"/>
        </w:rPr>
        <w:instrText>ADDIN CSL_CITATION {"citationItems":[{"id":"ITEM-1","itemData":{"DOI":"10.1177/0020852319864156","ISSN":"14617226","abstract":"This study investigates the implementation of public sector accounting reforms in Egypt, Nepal and Sri Lanka. Data for the article are derived through document analysis and semi-structured interviews with public administrators, government accountants and members of professional accountancy bodies. The article brings out the factors that have either individually or collectively stifled the diffusion trajectory of public sector accounting reforms in Egypt, Nepal and Sri Lanka at the implementation phase, including the bundling process, pro-innovation biases, informal and interpersonal networks, a boundary-spanning process, organisational communication, power disparity, and dominance. As a result, public sector accounting reforms have resulted in resistance, internal conflicts and unintended consequences, including the fabrication of results, in all three countries without any evidence of yielding better results for public sector governance and accountability. Points for practitioners: Public sector accounting practitioners should realise the importance of considering the specific contexts of emerging economies, including the power structures, communication channels, informal networks and communication flows, prior to the diffusion of reforms. When such contextual elements are de-emphasised, reforms would tend to encounter delay and resistance, ongoing reforms in Egypt, Nepal and Sri Lanka serving as examples. Also, instead of delegating power to professional accountants and expert groups, they can be employed as boundary spanners to facilitate communication with government accountants about the technical complexities of public sector accounting reforms. This may help establish an efficient communication network and strengthen interpersonal and informal networks, enabling reforms to pass through the diffusion trajectory without being stifled at the implementation phase.","author":[{"dropping-particle":"","family":"Adhikari","given":"Pawan","non-dropping-particle":"","parse-names":false,"suffix":""},{"dropping-particle":"","family":"Kuruppu","given":"Chamara","non-dropping-particle":"","parse-names":false,"suffix":""},{"dropping-particle":"","family":"Ouda","given":"Hassan","non-dropping-particle":"","parse-names":false,"suffix":""},{"dropping-particle":"","family":"Grossi","given":"Giuseppe","non-dropping-particle":"","parse-names":false,"suffix":""},{"dropping-particle":"","family":"Ambalangodage","given":"Dayananda","non-dropping-particle":"","parse-names":false,"suffix":""}],"container-title":"International Review of Administrative Sciences","id":"ITEM-1","issue":"4","issued":{"date-parts":[["2021"]]},"title":"Unintended consequences in implementing public sector accounting reforms in emerging economies: evidence from Egypt, Nepal and Sri Lanka","type":"article-journal","volume":"87"},"uris":["http://www.mendeley.com/documents/?uuid=3fa8937f-4f25-3bea-974b-c080a980acf6"]}],"mendeley":{"formattedCitation":"(Adhikari et al., 2021)","plainTextFormattedCitation":"(Adhikari et al., 2021)","previouslyFormattedCitation":"(Adhikari et al., 2021)"},"properties":{"noteIndex":0},"schema":"https://github.com/citation-style-language/schema/raw/master/csl-citation.json"}</w:instrText>
      </w:r>
      <w:r w:rsidR="006B0935">
        <w:rPr>
          <w:rFonts w:ascii="Calisto MT" w:hAnsi="Calisto MT" w:cs="Arial"/>
          <w:sz w:val="20"/>
          <w:szCs w:val="20"/>
          <w:lang w:val="en-US"/>
        </w:rPr>
        <w:fldChar w:fldCharType="separate"/>
      </w:r>
      <w:r w:rsidR="006B0935" w:rsidRPr="006B0935">
        <w:rPr>
          <w:rFonts w:ascii="Calisto MT" w:hAnsi="Calisto MT" w:cs="Arial"/>
          <w:noProof/>
          <w:sz w:val="20"/>
          <w:szCs w:val="20"/>
          <w:lang w:val="en-US"/>
        </w:rPr>
        <w:t>(Adhikari dkk., 2021)</w:t>
      </w:r>
      <w:r w:rsidR="006B0935">
        <w:rPr>
          <w:rFonts w:ascii="Calisto MT" w:hAnsi="Calisto MT" w:cs="Arial"/>
          <w:sz w:val="20"/>
          <w:szCs w:val="20"/>
          <w:lang w:val="en-US"/>
        </w:rPr>
        <w:fldChar w:fldCharType="end"/>
      </w:r>
      <w:r w:rsidRPr="006B0935">
        <w:rPr>
          <w:rFonts w:ascii="Calisto MT" w:hAnsi="Calisto MT" w:cs="Arial"/>
          <w:sz w:val="20"/>
          <w:szCs w:val="20"/>
        </w:rPr>
        <w:t>.</w:t>
      </w:r>
    </w:p>
    <w:p w14:paraId="18411298" w14:textId="77777777" w:rsidR="003F53DA" w:rsidRPr="006B0935" w:rsidRDefault="003F53DA" w:rsidP="006B0935">
      <w:pPr>
        <w:spacing w:after="0" w:line="276" w:lineRule="auto"/>
        <w:ind w:firstLine="708"/>
        <w:contextualSpacing/>
        <w:jc w:val="both"/>
        <w:rPr>
          <w:rFonts w:ascii="Calisto MT" w:hAnsi="Calisto MT" w:cs="Arial"/>
          <w:sz w:val="20"/>
          <w:szCs w:val="20"/>
        </w:rPr>
      </w:pPr>
      <w:r w:rsidRPr="006B0935">
        <w:rPr>
          <w:rFonts w:ascii="Calisto MT" w:hAnsi="Calisto MT" w:cs="Arial"/>
          <w:sz w:val="20"/>
          <w:szCs w:val="20"/>
        </w:rPr>
        <w:t>Salah satu fungsi manajemen adalah perencanaan, yaitu tindakan berdasarkan fakta dan asumsi mengenai gambaran kegiatan yang dilakukan di masa yang akan datang dalam mencapai tujuan organisasi. Keberhasilan kegiatan dalam mencapai tujuan organisasi yang efisien dan efektif memerlukan perencanaan yang matang. Rencana ini disusun dalam bentuk anggaran untuk memberikan arahan serta memberikan target yang harus dicapai rumah sakit di masa yang akan datang.</w:t>
      </w:r>
    </w:p>
    <w:p w14:paraId="13731269" w14:textId="77777777" w:rsidR="003F53DA" w:rsidRPr="006B0935" w:rsidRDefault="003F53DA" w:rsidP="006B0935">
      <w:pPr>
        <w:spacing w:after="0" w:line="276" w:lineRule="auto"/>
        <w:ind w:firstLine="708"/>
        <w:contextualSpacing/>
        <w:jc w:val="both"/>
        <w:rPr>
          <w:rFonts w:ascii="Calisto MT" w:hAnsi="Calisto MT" w:cs="Arial"/>
          <w:sz w:val="20"/>
          <w:szCs w:val="20"/>
        </w:rPr>
      </w:pPr>
      <w:r w:rsidRPr="006B0935">
        <w:rPr>
          <w:rFonts w:ascii="Calisto MT" w:hAnsi="Calisto MT" w:cs="Arial"/>
          <w:sz w:val="20"/>
          <w:szCs w:val="20"/>
        </w:rPr>
        <w:t xml:space="preserve">Penganggaran adalah komitmen manajemen terkait dengan harapan manajemen tentang pendapatan, biaya, dan berbagai transaksi keuangan dalam periode waktu tertentu di masa yang akan datang. Penganggaran berbasis kinerja mengedepankan prinsip-prinsip ekonomi, efektivitas dan efisiensi. </w:t>
      </w:r>
      <w:r w:rsidRPr="006B0935">
        <w:rPr>
          <w:rFonts w:ascii="Calisto MT" w:hAnsi="Calisto MT" w:cs="Arial"/>
          <w:sz w:val="20"/>
          <w:szCs w:val="20"/>
        </w:rPr>
        <w:lastRenderedPageBreak/>
        <w:t>Pemenuhan indikator kinerja pelaksanaan anggaran meliputi kesesuaian perencanaan dan penganggaran; efektivitas pelaksanaan anggaran; efisiensi pelaksanaan anggaran; dan kepatuhan terhadap peraturan</w:t>
      </w:r>
    </w:p>
    <w:p w14:paraId="4095FAAB" w14:textId="77777777" w:rsidR="003F53DA" w:rsidRPr="006B0935" w:rsidRDefault="006B0935" w:rsidP="006B0935">
      <w:pPr>
        <w:spacing w:after="0" w:line="276" w:lineRule="auto"/>
        <w:ind w:firstLine="567"/>
        <w:contextualSpacing/>
        <w:jc w:val="both"/>
        <w:rPr>
          <w:rStyle w:val="fontstyle01"/>
          <w:rFonts w:ascii="Calisto MT" w:hAnsi="Calisto MT" w:cs="Arial"/>
        </w:rPr>
      </w:pPr>
      <w:r>
        <w:rPr>
          <w:rFonts w:ascii="Calisto MT" w:hAnsi="Calisto MT" w:cs="Arial"/>
          <w:sz w:val="20"/>
          <w:szCs w:val="20"/>
          <w:lang w:val="en-US"/>
        </w:rPr>
        <w:t>Kinerja keuangan merupakan gambaran kondisi keuangan perusahaan pada periode tertentu mengenai aspek penghimpunan dana dan penyaluran dana, yang biasanya diukur dengan indikator kecukupan modal, likuiditas, dan profitabilitas.</w:t>
      </w:r>
      <w:r>
        <w:rPr>
          <w:rFonts w:ascii="Calisto MT" w:hAnsi="Calisto MT" w:cs="Arial"/>
          <w:sz w:val="20"/>
          <w:szCs w:val="20"/>
          <w:lang w:val="en-US"/>
        </w:rPr>
        <w:fldChar w:fldCharType="begin" w:fldLock="1"/>
      </w:r>
      <w:r>
        <w:rPr>
          <w:rFonts w:ascii="Calisto MT" w:hAnsi="Calisto MT" w:cs="Arial"/>
          <w:sz w:val="20"/>
          <w:szCs w:val="20"/>
          <w:lang w:val="en-US"/>
        </w:rPr>
        <w:instrText>ADDIN CSL_CITATION {"citationItems":[{"id":"ITEM-1","itemData":{"DOI":"10.1108/JPBAFM-05-2021-0079","ISSN":"19451814","abstract":"Purpose: The purpose of this article is to contribute to a dialogue between practitioners and academics. The article discusses the relevance of Public Sector Accounting (PSA) reforms, including their key approaches and challenges, and the role of the World Bank's Public Sector Accounting and Reporting (PULSAR) Program. Design/methodology/approach: This is a practitioner's viewpoint, which reflects World Bank and PULSAR Program's publicly available documents and the opinions of a practitioner involved in the implementation of PSA reforms. Findings: Implementation of PSA reforms, based on the good international standards and practices, such as International Public Sector Accounting Standards (IPSAS), represents an opportunity for governments to significantly improve (1) the quality, reliability and comparability of their financial information; (2) decision-making process of the high-level public officials; and (3) the overall levels of fiscal transparency and public sector accountability and performance. There are several main approaches of the PSA reform implementation that could be observed across the globe. In practice, many countries and different jurisdictions face multiple challenges associated with PSA reform implementation. The World Bank and PULSAR Program in particular represent a valuable source of knowledge generation and sharing, and also acts as a catalyst for promoting PSA reforms in beneficiary countries. Research limitations/implications: The limitations of this article (which are also its strength in terms of fitness for purpose) are that as a practitioner's viewpoint, it provides a brief overview and personal judgements rather than an empirical analysis of developments applying a theoretical framework. Social implications: A practitioner's engagement with academic supports increased understanding of the respective views leading to better outcomes for practitioners and academics working in the area of public sector accounting. Originality/value: The article provides a practitioner's input on the relevance of PSA reforms and their key challenges.","author":[{"dropping-particle":"","family":"Gourfinkel","given":"Dmitri","non-dropping-particle":"","parse-names":false,"suffix":""}],"container-title":"Journal of Public Budgeting, Accounting and Financial Management","id":"ITEM-1","issue":"2","issued":{"date-parts":[["2022"]]},"title":"The main challenges of Public Sector Accounting reforms and World Bank's Public Sector Accounting and Reporting (PULSAR) Program","type":"article-journal","volume":"34"},"uris":["http://www.mendeley.com/documents/?uuid=d586812b-1e92-35a6-910f-8da128abea1d"]}],"mendeley":{"formattedCitation":"(Gourfinkel, 2022)","plainTextFormattedCitation":"(Gourfinkel, 2022)","previouslyFormattedCitation":"(Gourfinkel, 2022)"},"properties":{"noteIndex":0},"schema":"https://github.com/citation-style-language/schema/raw/master/csl-citation.json"}</w:instrText>
      </w:r>
      <w:r>
        <w:rPr>
          <w:rFonts w:ascii="Calisto MT" w:hAnsi="Calisto MT" w:cs="Arial"/>
          <w:sz w:val="20"/>
          <w:szCs w:val="20"/>
          <w:lang w:val="en-US"/>
        </w:rPr>
        <w:fldChar w:fldCharType="separate"/>
      </w:r>
      <w:r w:rsidRPr="006B0935">
        <w:rPr>
          <w:rFonts w:ascii="Calisto MT" w:hAnsi="Calisto MT" w:cs="Arial"/>
          <w:noProof/>
          <w:sz w:val="20"/>
          <w:szCs w:val="20"/>
          <w:lang w:val="en-US"/>
        </w:rPr>
        <w:t>(Gourfinkel, 2022)</w:t>
      </w:r>
      <w:r>
        <w:rPr>
          <w:rFonts w:ascii="Calisto MT" w:hAnsi="Calisto MT" w:cs="Arial"/>
          <w:sz w:val="20"/>
          <w:szCs w:val="20"/>
          <w:lang w:val="en-US"/>
        </w:rPr>
        <w:fldChar w:fldCharType="end"/>
      </w:r>
      <w:r w:rsidR="003F53DA" w:rsidRPr="006B0935">
        <w:rPr>
          <w:rFonts w:ascii="Calisto MT" w:hAnsi="Calisto MT" w:cs="Arial"/>
          <w:sz w:val="20"/>
          <w:szCs w:val="20"/>
        </w:rPr>
        <w:t>. Sedangkan menurut Fahmi (2011) kinerja keuangan diartikan sebagai suatu analisis yang dilakukan untuk melihat sejauh mana suatu perusahaan telah mengimplementasikan keuangan dengan baik. Dari pernyataan di atas dapat disimpulkan bahwa kinerja keuangan merupakan suatu pencapaian yang dicapai dalam periode waktu tertentu yang menggambarkan kondisi kesehatan keuangan perusahaan dengan indikator kecukupan modal, likuiditas dan profitabilitas.</w:t>
      </w:r>
    </w:p>
    <w:p w14:paraId="54BE589F" w14:textId="77777777" w:rsidR="003F53DA" w:rsidRPr="006B0935" w:rsidRDefault="003F53DA" w:rsidP="006B0935">
      <w:pPr>
        <w:spacing w:after="0" w:line="276" w:lineRule="auto"/>
        <w:ind w:firstLine="567"/>
        <w:contextualSpacing/>
        <w:jc w:val="both"/>
        <w:rPr>
          <w:rStyle w:val="fontstyle01"/>
          <w:rFonts w:ascii="Calisto MT" w:hAnsi="Calisto MT" w:cs="Arial"/>
        </w:rPr>
      </w:pPr>
      <w:r w:rsidRPr="006B0935">
        <w:rPr>
          <w:rStyle w:val="fontstyle01"/>
          <w:rFonts w:ascii="Calisto MT" w:hAnsi="Calisto MT" w:cs="Arial"/>
        </w:rPr>
        <w:t>Penilaian kinerja keuangan merupakan gambaran formal untuk menilai efektivitas dan efisiensi dalam memperoleh keuntungan. Dengan penilaian kinerja keuangan dapat dilihat prospek peningkatan dan pengembangan kinerja keuangan dari penggunaan sumber dana yang dimiliki oleh perusahaan, seperti yang terjadi pada perusahaan di bidang jasa yaitu rumah sakit. Sumber dana sangat dibutuhkan dalam rangka memberikan pelayanan yang optimal bagi pasien. Sebuah rumah sakit dapat dikatakan berhasil jika telah mencapai kinerja keuangan yang baik dan kinerja sumber daya lainnya yang baik.</w:t>
      </w:r>
    </w:p>
    <w:p w14:paraId="255AB82F" w14:textId="77777777" w:rsidR="003F53DA" w:rsidRPr="006B0935" w:rsidRDefault="003F53DA" w:rsidP="006B0935">
      <w:pPr>
        <w:pStyle w:val="ListParagraph"/>
        <w:spacing w:after="0" w:line="276" w:lineRule="auto"/>
        <w:ind w:left="0" w:firstLine="567"/>
        <w:jc w:val="both"/>
        <w:rPr>
          <w:rFonts w:ascii="Calisto MT" w:hAnsi="Calisto MT" w:cs="Arial"/>
          <w:sz w:val="20"/>
          <w:szCs w:val="20"/>
        </w:rPr>
      </w:pPr>
      <w:r w:rsidRPr="006B0935">
        <w:rPr>
          <w:rFonts w:ascii="Calisto MT" w:hAnsi="Calisto MT" w:cs="Arial"/>
          <w:sz w:val="20"/>
          <w:szCs w:val="20"/>
        </w:rPr>
        <w:t>Pengukuran kinerja menurut Mahsun (2013) adalah suatu metode yang digunakan untuk mencatat dan menilai pencapaian pelaksanaan kegiatan berdasarkan tujuan, sasaran, dan strategi sehingga dapat diketahui kemajuan organisasi dan meningkatkan kualitas pengambilan keputusan dan akuntabilitas. Pengukuran kinerja dilakukan untuk mengetahui tingkat efisiensi dan efektivitas dalam mencapai tujuan yang telah ditetapkan oleh suatu organisasi. Seorang manajer suatu organisasi dapat mengukur kinerjanya berdasarkan realisasi dengan target anggaran. Kinerja pendapatan akan dianggap baik jika realisasinya lebih besar dari anggarannya, karena anggaran pendapatan merupakan batas atas pendapatan minimal yang harus diperoleh. Di sisi lain, kinerja belanja akan dinilai baik jika realisasinya tidak melebihi target anggaran.</w:t>
      </w:r>
    </w:p>
    <w:p w14:paraId="2458B68C" w14:textId="429F310C" w:rsidR="003F53DA" w:rsidRPr="006B0935" w:rsidRDefault="003F53DA" w:rsidP="006B0935">
      <w:pPr>
        <w:spacing w:after="0" w:line="276" w:lineRule="auto"/>
        <w:ind w:firstLine="567"/>
        <w:contextualSpacing/>
        <w:jc w:val="both"/>
        <w:rPr>
          <w:rStyle w:val="fontstyle01"/>
          <w:rFonts w:ascii="Calisto MT" w:hAnsi="Calisto MT" w:cs="Arial"/>
        </w:rPr>
      </w:pPr>
      <w:r w:rsidRPr="006B0935">
        <w:rPr>
          <w:rFonts w:ascii="Calisto MT" w:hAnsi="Calisto MT" w:cs="Arial"/>
          <w:sz w:val="20"/>
          <w:szCs w:val="20"/>
        </w:rPr>
        <w:t>Dalam melakukan penelitian ini, teori yang digunakan adalah teori kinerja keuangan menurut Mahsun, yaitu tahap pengukuran kinerja keuangan yang dilengkapi dengan pengukuran efektivitas dan efisiensi dengan menggunakan rumus rasio efektivitas dan efisiensi atau rasio aktivitas. Menurut Fahmi (2011) rasio aktivitas adalah rasio untuk mengukur efektifitas dan efisiensi perusahaan dalam menggunakan secara maksimal sumber daya perusahaan atau aset (</w:t>
      </w:r>
      <w:r w:rsidR="00F32D1D">
        <w:rPr>
          <w:rFonts w:ascii="Calisto MT" w:hAnsi="Calisto MT" w:cs="Arial"/>
          <w:sz w:val="20"/>
          <w:szCs w:val="20"/>
          <w:lang w:val="en-US"/>
        </w:rPr>
        <w:t>aktiva</w:t>
      </w:r>
      <w:r w:rsidRPr="006B0935">
        <w:rPr>
          <w:rFonts w:ascii="Calisto MT" w:hAnsi="Calisto MT" w:cs="Arial"/>
          <w:sz w:val="20"/>
          <w:szCs w:val="20"/>
        </w:rPr>
        <w:t>) untuk memperoleh hasil yang maksimal.</w:t>
      </w:r>
    </w:p>
    <w:p w14:paraId="7A5FD9AB" w14:textId="702977EB" w:rsidR="003F53DA" w:rsidRPr="006B0935" w:rsidRDefault="003F53DA" w:rsidP="006B0935">
      <w:pPr>
        <w:spacing w:after="0" w:line="276" w:lineRule="auto"/>
        <w:ind w:firstLine="567"/>
        <w:contextualSpacing/>
        <w:jc w:val="both"/>
        <w:rPr>
          <w:rStyle w:val="fontstyle01"/>
          <w:rFonts w:ascii="Calisto MT" w:hAnsi="Calisto MT" w:cs="Arial"/>
        </w:rPr>
      </w:pPr>
      <w:r w:rsidRPr="006B0935">
        <w:rPr>
          <w:rStyle w:val="fontstyle01"/>
          <w:rFonts w:ascii="Calisto MT" w:hAnsi="Calisto MT" w:cs="Arial"/>
        </w:rPr>
        <w:t>Berdasarkan Peraturan Direktorat Jenderal</w:t>
      </w:r>
      <w:r w:rsidR="00F32D1D">
        <w:rPr>
          <w:rStyle w:val="fontstyle01"/>
          <w:rFonts w:ascii="Calisto MT" w:hAnsi="Calisto MT" w:cs="Arial"/>
          <w:lang w:val="en-US"/>
        </w:rPr>
        <w:t xml:space="preserve"> </w:t>
      </w:r>
      <w:r w:rsidRPr="006B0935">
        <w:rPr>
          <w:rFonts w:ascii="Calisto MT" w:hAnsi="Calisto MT" w:cs="Arial"/>
          <w:sz w:val="20"/>
          <w:szCs w:val="20"/>
        </w:rPr>
        <w:t>Perbendaharaan Nomor Per-36/PB/2016 pasal 3 menjelaskan penilaian aspek keuangan sebagaimana dimaksud pada ayat 1 huruf (a), dilakukan berdasarkan data Laporan Keuangan BLU dan kepatuhan terhadap peraturan perundang-undangan mengenai pengelolaan keuangan BLU. Menurut BAB IV pasal 9 ayat (5) huruf b disebutkan bahwa penilaian kinerja keuangan BLU dikatakan buruk apabila aspek keuangan yang dicapai kurang dari 50% (lima puluh persen).</w:t>
      </w:r>
    </w:p>
    <w:p w14:paraId="621B804D" w14:textId="77777777" w:rsidR="003F53DA" w:rsidRDefault="003F53DA" w:rsidP="006B0935">
      <w:pPr>
        <w:spacing w:after="0" w:line="276" w:lineRule="auto"/>
        <w:ind w:firstLine="720"/>
        <w:contextualSpacing/>
        <w:jc w:val="both"/>
        <w:rPr>
          <w:rFonts w:ascii="Calisto MT" w:hAnsi="Calisto MT" w:cs="Arial"/>
          <w:sz w:val="20"/>
          <w:szCs w:val="20"/>
        </w:rPr>
      </w:pPr>
      <w:r w:rsidRPr="006B0935">
        <w:rPr>
          <w:rFonts w:ascii="Calisto MT" w:hAnsi="Calisto MT" w:cs="Arial"/>
          <w:sz w:val="20"/>
          <w:szCs w:val="20"/>
        </w:rPr>
        <w:t>Dengan analisis rasio keuangan dapat diketahui kinerja keuangan suatu rumah sakit atau perusahaan secara umum, dimana analisis rasio keuangan merupakan indeks yang menghubungkan dua angka akuntansi dan diperoleh dengan membagi satu angka dengan angka lainnya. Analisis rasio keuangan melibatkan dua jenis perbandingan sebagai berikut: analisis dapat membandingkan rasio saat ini dengan rasio masa lalu dan masa depan di perusahaan yang sama. Jika rasio keuangan diurutkan selama beberapa periode tahun, analisis dapat menentukan apakah ada peningkatan atau penurunan kondisi keuangan dan kinerja perusahaan. Melibatkan perbandingan rasio satu perusahaan dengan perusahaan serupa atau rata-rata industri pada titik waktu yang sama.</w:t>
      </w:r>
    </w:p>
    <w:p w14:paraId="5415EB87" w14:textId="77777777" w:rsidR="006B0935" w:rsidRPr="006B0935" w:rsidRDefault="006B0935" w:rsidP="006B0935">
      <w:pPr>
        <w:spacing w:after="0" w:line="276" w:lineRule="auto"/>
        <w:ind w:firstLine="720"/>
        <w:contextualSpacing/>
        <w:jc w:val="both"/>
        <w:rPr>
          <w:rFonts w:ascii="Calisto MT" w:hAnsi="Calisto MT" w:cs="Arial"/>
          <w:sz w:val="20"/>
          <w:szCs w:val="20"/>
        </w:rPr>
      </w:pPr>
    </w:p>
    <w:p w14:paraId="67F986E9" w14:textId="5D308675" w:rsidR="00E427BC" w:rsidRPr="006B0935" w:rsidRDefault="00E427BC" w:rsidP="006B0935">
      <w:pPr>
        <w:spacing w:after="0" w:line="276" w:lineRule="auto"/>
        <w:contextualSpacing/>
        <w:jc w:val="both"/>
        <w:rPr>
          <w:rFonts w:ascii="Calisto MT" w:hAnsi="Calisto MT" w:cs="Arial"/>
          <w:b/>
          <w:bCs/>
          <w:sz w:val="20"/>
          <w:szCs w:val="20"/>
          <w:lang w:val="en-US"/>
        </w:rPr>
      </w:pPr>
      <w:r w:rsidRPr="006B0935">
        <w:rPr>
          <w:rFonts w:ascii="Calisto MT" w:hAnsi="Calisto MT" w:cs="Arial"/>
          <w:b/>
          <w:bCs/>
          <w:sz w:val="20"/>
          <w:szCs w:val="20"/>
          <w:lang w:val="en-US"/>
        </w:rPr>
        <w:t>METODE</w:t>
      </w:r>
      <w:r w:rsidR="00767038">
        <w:rPr>
          <w:rFonts w:ascii="Calisto MT" w:hAnsi="Calisto MT" w:cs="Arial"/>
          <w:b/>
          <w:bCs/>
          <w:sz w:val="20"/>
          <w:szCs w:val="20"/>
          <w:lang w:val="en-US"/>
        </w:rPr>
        <w:t xml:space="preserve"> PENELITIAN </w:t>
      </w:r>
    </w:p>
    <w:p w14:paraId="6AB995EC" w14:textId="77777777" w:rsidR="006B0935" w:rsidRDefault="006B0935" w:rsidP="006B0935">
      <w:pPr>
        <w:pStyle w:val="ListParagraph"/>
        <w:spacing w:after="0" w:line="276" w:lineRule="auto"/>
        <w:ind w:left="0" w:firstLine="633"/>
        <w:jc w:val="both"/>
        <w:rPr>
          <w:rFonts w:ascii="Calisto MT" w:hAnsi="Calisto MT" w:cs="Arial"/>
          <w:sz w:val="20"/>
          <w:szCs w:val="20"/>
          <w:lang w:val="en-US"/>
        </w:rPr>
      </w:pPr>
    </w:p>
    <w:p w14:paraId="60F2F154" w14:textId="76DEF415" w:rsidR="00C42562" w:rsidRPr="006B0935" w:rsidRDefault="00C42562" w:rsidP="00C42562">
      <w:pPr>
        <w:pStyle w:val="ListParagraph"/>
        <w:spacing w:after="0" w:line="276" w:lineRule="auto"/>
        <w:ind w:left="0" w:firstLine="556"/>
        <w:jc w:val="both"/>
        <w:rPr>
          <w:rFonts w:ascii="Calisto MT" w:hAnsi="Calisto MT" w:cs="Arial"/>
          <w:sz w:val="20"/>
          <w:szCs w:val="20"/>
          <w:lang w:val="en-US"/>
        </w:rPr>
      </w:pPr>
      <w:r w:rsidRPr="006B0935">
        <w:rPr>
          <w:rFonts w:ascii="Calisto MT" w:hAnsi="Calisto MT" w:cs="Arial"/>
          <w:sz w:val="20"/>
          <w:szCs w:val="20"/>
          <w:lang w:val="en-US"/>
        </w:rPr>
        <w:t xml:space="preserve">Jenis penelitian yang digunakan adalah </w:t>
      </w:r>
      <w:r>
        <w:rPr>
          <w:rFonts w:ascii="Calisto MT" w:hAnsi="Calisto MT" w:cs="Arial"/>
          <w:sz w:val="20"/>
          <w:szCs w:val="20"/>
          <w:lang w:val="en-US"/>
        </w:rPr>
        <w:t xml:space="preserve">observasi </w:t>
      </w:r>
      <w:r w:rsidRPr="006B0935">
        <w:rPr>
          <w:rFonts w:ascii="Calisto MT" w:hAnsi="Calisto MT" w:cs="Arial"/>
          <w:sz w:val="20"/>
          <w:szCs w:val="20"/>
          <w:lang w:val="en-US"/>
        </w:rPr>
        <w:t xml:space="preserve">kualitatif </w:t>
      </w:r>
      <w:r>
        <w:rPr>
          <w:rFonts w:ascii="Calisto MT" w:hAnsi="Calisto MT" w:cs="Arial"/>
          <w:sz w:val="20"/>
          <w:szCs w:val="20"/>
          <w:lang w:val="en-US"/>
        </w:rPr>
        <w:t>studi kasus di RSUP Dr. Kariadi</w:t>
      </w:r>
      <w:r w:rsidRPr="006B0935">
        <w:rPr>
          <w:rFonts w:ascii="Calisto MT" w:hAnsi="Calisto MT" w:cs="Arial"/>
          <w:sz w:val="20"/>
          <w:szCs w:val="20"/>
          <w:lang w:val="en-US"/>
        </w:rPr>
        <w:t xml:space="preserve">, memotret dan menganalisis kegiatan pelaksanaan anggaran dengan prinsip ekonomi tentang efektivitas dan efisiensi </w:t>
      </w:r>
      <w:r>
        <w:rPr>
          <w:rFonts w:ascii="Calisto MT" w:hAnsi="Calisto MT" w:cs="Arial"/>
          <w:sz w:val="20"/>
          <w:szCs w:val="20"/>
          <w:lang w:val="en-US"/>
        </w:rPr>
        <w:t>terhadap</w:t>
      </w:r>
      <w:r w:rsidRPr="006B0935">
        <w:rPr>
          <w:rFonts w:ascii="Calisto MT" w:hAnsi="Calisto MT" w:cs="Arial"/>
          <w:sz w:val="20"/>
          <w:szCs w:val="20"/>
          <w:lang w:val="en-US"/>
        </w:rPr>
        <w:t xml:space="preserve"> kinerja keuangan</w:t>
      </w:r>
      <w:r w:rsidR="001917BD">
        <w:rPr>
          <w:rFonts w:ascii="Calisto MT" w:hAnsi="Calisto MT" w:cs="Arial"/>
          <w:sz w:val="20"/>
          <w:szCs w:val="20"/>
          <w:lang w:val="en-US"/>
        </w:rPr>
        <w:t xml:space="preserve"> dengan data primer dan sekunder</w:t>
      </w:r>
      <w:r w:rsidRPr="006B0935">
        <w:rPr>
          <w:rFonts w:ascii="Calisto MT" w:hAnsi="Calisto MT" w:cs="Arial"/>
          <w:sz w:val="20"/>
          <w:szCs w:val="20"/>
          <w:lang w:val="en-US"/>
        </w:rPr>
        <w:t>.</w:t>
      </w:r>
      <w:r w:rsidR="001917BD" w:rsidRPr="001917BD">
        <w:rPr>
          <w:rFonts w:ascii="Calisto MT" w:hAnsi="Calisto MT"/>
          <w:lang w:val="en-US"/>
        </w:rPr>
        <w:t xml:space="preserve"> </w:t>
      </w:r>
      <w:r w:rsidR="001917BD" w:rsidRPr="001917BD">
        <w:rPr>
          <w:rFonts w:ascii="Calisto MT" w:hAnsi="Calisto MT" w:cs="Arial"/>
          <w:sz w:val="20"/>
          <w:szCs w:val="20"/>
          <w:lang w:val="en-US"/>
        </w:rPr>
        <w:t>Data primer diperoleh dari hasil wawancara dengan informan, sedangkan data sekunder diperoleh dari data keuangan, anggaran dan penelitian kepustakaan. Informan penelitian ini terdiri dari lima informan yaitu Direktur Utama, Direktur Keuangan dan Barang Milik Negara, Koordinator Penyusunan dan Evaluasi Anggaran, Koordinator Perencanaan dan Evaluasi, dan Kepala Satuan Pemeriksaan Internal</w:t>
      </w:r>
    </w:p>
    <w:p w14:paraId="6CB9738C" w14:textId="7EB2184A" w:rsidR="00E427BC" w:rsidRPr="006B0935" w:rsidRDefault="00E427BC" w:rsidP="006B0935">
      <w:pPr>
        <w:pStyle w:val="ListParagraph"/>
        <w:spacing w:after="0" w:line="276" w:lineRule="auto"/>
        <w:ind w:left="0" w:firstLine="633"/>
        <w:jc w:val="both"/>
        <w:rPr>
          <w:rFonts w:ascii="Calisto MT" w:hAnsi="Calisto MT" w:cs="Arial"/>
          <w:sz w:val="20"/>
          <w:szCs w:val="20"/>
          <w:lang w:val="en-US"/>
        </w:rPr>
      </w:pPr>
      <w:r w:rsidRPr="006B0935">
        <w:rPr>
          <w:rFonts w:ascii="Calisto MT" w:hAnsi="Calisto MT" w:cs="Arial"/>
          <w:sz w:val="20"/>
          <w:szCs w:val="20"/>
          <w:lang w:val="en-US"/>
        </w:rPr>
        <w:lastRenderedPageBreak/>
        <w:t>Variabel yang dibahas dalam penelitian ini adalah efektivitas dan efisiensi dalam perencanaan dan pelaksanaan anggaran. Pengukuran kinerja keuangan diukur dengan menggunakan pendapatan operasional dan biaya operasional berdasarkan Peraturan Direktur Jenderal Perbendaharaan No. PER-24/PB/2018 tentang Pedoman Penilaian Kinerja Badan Layanan Umum</w:t>
      </w:r>
    </w:p>
    <w:p w14:paraId="2192A285" w14:textId="77777777" w:rsidR="00E427BC" w:rsidRPr="006B0935" w:rsidRDefault="00E427BC" w:rsidP="006B0935">
      <w:pPr>
        <w:spacing w:after="0" w:line="276" w:lineRule="auto"/>
        <w:contextualSpacing/>
        <w:jc w:val="both"/>
        <w:rPr>
          <w:rFonts w:ascii="Calisto MT" w:hAnsi="Calisto MT" w:cs="Arial"/>
          <w:b/>
          <w:sz w:val="20"/>
          <w:szCs w:val="20"/>
        </w:rPr>
      </w:pPr>
    </w:p>
    <w:p w14:paraId="48E47454" w14:textId="77777777" w:rsidR="00E427BC" w:rsidRPr="001917BD" w:rsidRDefault="00E427BC" w:rsidP="006B0935">
      <w:pPr>
        <w:pStyle w:val="ListParagraph"/>
        <w:spacing w:after="0" w:line="276" w:lineRule="auto"/>
        <w:ind w:left="0"/>
        <w:rPr>
          <w:rFonts w:ascii="Calisto MT" w:hAnsi="Calisto MT" w:cs="Arial"/>
          <w:b/>
          <w:sz w:val="20"/>
          <w:szCs w:val="20"/>
        </w:rPr>
      </w:pPr>
      <w:r w:rsidRPr="001917BD">
        <w:rPr>
          <w:rFonts w:ascii="Calisto MT" w:hAnsi="Calisto MT" w:cs="Arial"/>
          <w:b/>
          <w:sz w:val="20"/>
          <w:szCs w:val="20"/>
        </w:rPr>
        <w:t>Metode pengumpulan data</w:t>
      </w:r>
    </w:p>
    <w:p w14:paraId="7F4F9FD1" w14:textId="77777777" w:rsidR="006B0935" w:rsidRPr="006B0935" w:rsidRDefault="006B0935" w:rsidP="006B0935">
      <w:pPr>
        <w:pStyle w:val="ListParagraph"/>
        <w:spacing w:after="0" w:line="276" w:lineRule="auto"/>
        <w:ind w:left="0"/>
        <w:rPr>
          <w:rFonts w:ascii="Calisto MT" w:hAnsi="Calisto MT" w:cs="Arial"/>
          <w:bCs/>
          <w:sz w:val="20"/>
          <w:szCs w:val="20"/>
        </w:rPr>
      </w:pPr>
    </w:p>
    <w:p w14:paraId="2CB304F2" w14:textId="77777777" w:rsidR="00E427BC" w:rsidRPr="006B0935" w:rsidRDefault="00E427BC" w:rsidP="006B0935">
      <w:pPr>
        <w:pStyle w:val="ListParagraph"/>
        <w:spacing w:after="0" w:line="276" w:lineRule="auto"/>
        <w:ind w:left="0" w:firstLine="556"/>
        <w:jc w:val="both"/>
        <w:rPr>
          <w:rFonts w:ascii="Calisto MT" w:hAnsi="Calisto MT" w:cs="Arial"/>
          <w:sz w:val="20"/>
          <w:szCs w:val="20"/>
          <w:lang w:val="en-US"/>
        </w:rPr>
      </w:pPr>
      <w:r w:rsidRPr="006B0935">
        <w:rPr>
          <w:rFonts w:ascii="Calisto MT" w:hAnsi="Calisto MT" w:cs="Arial"/>
          <w:sz w:val="20"/>
          <w:szCs w:val="20"/>
        </w:rPr>
        <w:t>Penelitian ini dilakukan dengan pendekatan cross sectional, yaitu data yang diperoleh sekaligus untuk memberikan gambaran yang lebih jelas tentang masalah pada subjek. Metode pengumpulan data melalui observasi dokumen pelaksanaan anggaran. Data primer, merupakan sumber data penelitian yang diperoleh langsung dari informan atau objek yang akan diteliti. Dalam penelitian ini, data primer adalah data yang diperoleh dari wawancara. Data sekunder, adalah data yang diperoleh dari teknik pengumpulan data. Dalam penelitian ini, data sekunder meliputi data keuangan, anggaran dan lain-lain. Data laporan keuangan yang diambil terkait dengan sumber dan penggunaan dana untuk mengukur efektivitas dan efisiensi perencanaan anggaran BLU dan kinerja keuangan RSUP Dr. Kariadi.</w:t>
      </w:r>
    </w:p>
    <w:p w14:paraId="3A442B7D" w14:textId="77777777" w:rsidR="00E427BC" w:rsidRPr="006B0935" w:rsidRDefault="00E427BC" w:rsidP="006B0935">
      <w:pPr>
        <w:pStyle w:val="ListParagraph"/>
        <w:tabs>
          <w:tab w:val="left" w:pos="993"/>
        </w:tabs>
        <w:spacing w:after="0" w:line="276" w:lineRule="auto"/>
        <w:ind w:left="0" w:firstLine="426"/>
        <w:jc w:val="both"/>
        <w:rPr>
          <w:rFonts w:ascii="Calisto MT" w:hAnsi="Calisto MT" w:cs="Arial"/>
          <w:sz w:val="20"/>
          <w:szCs w:val="20"/>
        </w:rPr>
      </w:pPr>
      <w:r w:rsidRPr="006B0935">
        <w:rPr>
          <w:rFonts w:ascii="Calisto MT" w:hAnsi="Calisto MT" w:cs="Arial"/>
          <w:sz w:val="20"/>
          <w:szCs w:val="20"/>
        </w:rPr>
        <w:t>Efektivitas merupakan ukuran keberhasilan atau kegagalan suatu organisasi dalam mencapai tujuannya. Jika suatu organisasi dikatakan telah berjalan efektif. Yang paling penting untuk diperhatikan adalah bahwa efektivitas tidak mengatakan berapa biaya untuk mencapai tujuan ini. Biaya bisa melebihi apa yang telah dianggarkan, mungkin dua kali atau bahkan tiga kali lipat lebih besar. Efektivitas hanya melihat suatu program atau kegiatan telah mencapai tujuan yang telah ditetapkan (Mardiasmo, 2004). Efektivitas berkaitan dengan hubungan antara hasil yang diharapkan dengan hasil yang sebenarnya dicapai. Efektivitas adalah hubungan antara keluaran dan tujuan. Maka semakin besar kontribusi output terhadap pencapaian tujuan, maka semakin efektif organisasi, program atau kegiatan tersebut. Efektivitas lebih menitikberatkan pada pencapaian hasil (outcomes).</w:t>
      </w:r>
    </w:p>
    <w:p w14:paraId="64452DE1" w14:textId="6512F155" w:rsidR="00E427BC" w:rsidRPr="006B0935" w:rsidRDefault="0050360C" w:rsidP="006B0935">
      <w:pPr>
        <w:pStyle w:val="ListParagraph"/>
        <w:spacing w:after="0" w:line="276" w:lineRule="auto"/>
        <w:ind w:left="0" w:firstLine="426"/>
        <w:jc w:val="both"/>
        <w:rPr>
          <w:rFonts w:ascii="Calisto MT" w:eastAsiaTheme="minorEastAsia" w:hAnsi="Calisto MT" w:cs="Arial"/>
          <w:sz w:val="20"/>
          <w:szCs w:val="20"/>
        </w:rPr>
      </w:pPr>
      <m:oMathPara>
        <m:oMath>
          <m:r>
            <m:rPr>
              <m:sty m:val="p"/>
            </m:rPr>
            <w:rPr>
              <w:rFonts w:ascii="Cambria Math" w:hAnsi="Cambria Math" w:cs="Arial"/>
              <w:sz w:val="20"/>
              <w:szCs w:val="20"/>
            </w:rPr>
            <m:t>Rasio Efektivitas=</m:t>
          </m:r>
          <m:f>
            <m:fPr>
              <m:ctrlPr>
                <w:rPr>
                  <w:rFonts w:ascii="Cambria Math" w:hAnsi="Cambria Math" w:cs="Arial"/>
                  <w:sz w:val="20"/>
                  <w:szCs w:val="20"/>
                </w:rPr>
              </m:ctrlPr>
            </m:fPr>
            <m:num>
              <m:r>
                <m:rPr>
                  <m:sty m:val="p"/>
                </m:rPr>
                <w:rPr>
                  <w:rFonts w:ascii="Cambria Math" w:hAnsi="Cambria Math" w:cs="Arial"/>
                  <w:sz w:val="20"/>
                  <w:szCs w:val="20"/>
                </w:rPr>
                <m:t>Realisasi penerimaan BLU</m:t>
              </m:r>
            </m:num>
            <m:den>
              <m:r>
                <m:rPr>
                  <m:sty m:val="p"/>
                </m:rPr>
                <w:rPr>
                  <w:rFonts w:ascii="Cambria Math" w:hAnsi="Cambria Math" w:cs="Arial"/>
                  <w:sz w:val="20"/>
                  <w:szCs w:val="20"/>
                </w:rPr>
                <m:t>Target penerimaan  BLU</m:t>
              </m:r>
            </m:den>
          </m:f>
          <m:r>
            <m:rPr>
              <m:sty m:val="p"/>
            </m:rPr>
            <w:rPr>
              <w:rFonts w:ascii="Cambria Math" w:hAnsi="Cambria Math" w:cs="Arial"/>
              <w:sz w:val="20"/>
              <w:szCs w:val="20"/>
            </w:rPr>
            <m:t>×100%</m:t>
          </m:r>
        </m:oMath>
      </m:oMathPara>
    </w:p>
    <w:p w14:paraId="4CFE0EEB" w14:textId="77777777" w:rsidR="00E427BC" w:rsidRPr="006B0935" w:rsidRDefault="00E427BC" w:rsidP="006B0935">
      <w:pPr>
        <w:tabs>
          <w:tab w:val="left" w:pos="709"/>
        </w:tabs>
        <w:spacing w:after="0" w:line="276" w:lineRule="auto"/>
        <w:ind w:firstLine="426"/>
        <w:contextualSpacing/>
        <w:jc w:val="both"/>
        <w:rPr>
          <w:rFonts w:ascii="Calisto MT" w:hAnsi="Calisto MT" w:cs="Arial"/>
          <w:b/>
          <w:bCs/>
          <w:sz w:val="20"/>
          <w:szCs w:val="20"/>
        </w:rPr>
      </w:pPr>
    </w:p>
    <w:p w14:paraId="498F22B7" w14:textId="77777777" w:rsidR="00E427BC" w:rsidRPr="006B0935" w:rsidRDefault="00E427BC" w:rsidP="006B0935">
      <w:pPr>
        <w:pStyle w:val="ListParagraph"/>
        <w:tabs>
          <w:tab w:val="left" w:pos="709"/>
        </w:tabs>
        <w:spacing w:after="0" w:line="276" w:lineRule="auto"/>
        <w:ind w:left="0" w:firstLine="426"/>
        <w:jc w:val="both"/>
        <w:rPr>
          <w:rFonts w:ascii="Calisto MT" w:hAnsi="Calisto MT" w:cs="Arial"/>
          <w:sz w:val="20"/>
          <w:szCs w:val="20"/>
        </w:rPr>
      </w:pPr>
      <w:r w:rsidRPr="006B0935">
        <w:rPr>
          <w:rFonts w:ascii="Calisto MT" w:hAnsi="Calisto MT" w:cs="Arial"/>
          <w:sz w:val="20"/>
          <w:szCs w:val="20"/>
        </w:rPr>
        <w:t>Efisiensi diukur dengan membandingkan output yang dihasilkan dengan input yang telah digunakan. Dikatakan efisien jika hasil kerja mencapai penggunaan sumber daya dan dana serendah mungkin. Untuk mengukur tingkat efisiensi yaitu dengan membandingkan realisasi anggaran langsung (pengeluaran seluruh biaya yang digunakan untuk membiayai suatu kegiatan/program di instansi selama tahun berjalan) dengan realisasi anggaran keseluruhan selama tahun berjalan. Semakin besar output dibandingkan input maka semakin tinggi tingkat efisiensi suatu organisasi (Mardiasmo, 2016).</w:t>
      </w:r>
    </w:p>
    <w:p w14:paraId="13339C0D" w14:textId="77777777" w:rsidR="00E427BC" w:rsidRPr="006B0935" w:rsidRDefault="00E427BC" w:rsidP="006B0935">
      <w:pPr>
        <w:pStyle w:val="ListParagraph"/>
        <w:tabs>
          <w:tab w:val="left" w:pos="709"/>
        </w:tabs>
        <w:spacing w:after="0" w:line="276" w:lineRule="auto"/>
        <w:ind w:left="0" w:firstLine="426"/>
        <w:jc w:val="both"/>
        <w:rPr>
          <w:rFonts w:ascii="Calisto MT" w:hAnsi="Calisto MT" w:cs="Arial"/>
          <w:sz w:val="20"/>
          <w:szCs w:val="20"/>
        </w:rPr>
      </w:pPr>
      <w:r w:rsidRPr="006B0935">
        <w:rPr>
          <w:rFonts w:ascii="Calisto MT" w:hAnsi="Calisto MT" w:cs="Arial"/>
          <w:sz w:val="20"/>
          <w:szCs w:val="20"/>
        </w:rPr>
        <w:t>Menggunakan rumus realisasi anggaran belanja langsung karena belanja langsung mempunyai hubungan langsung dengan kegiatan/program yang telah dilaksanakan. Jadi besaran belanja langsung sebenarnya akan berubah setiap tahun sedangkan besaran belanja tidak langsung cenderung tetap, walaupun perubahannya tidak terlalu signifikan dan belanja langsung juga tidak ada hubungannya dengan program atau kegiatan di tahun berjalan.</w:t>
      </w:r>
    </w:p>
    <w:p w14:paraId="3DF662D5" w14:textId="77777777" w:rsidR="00E427BC" w:rsidRPr="006B0935" w:rsidRDefault="00E427BC" w:rsidP="006B0935">
      <w:pPr>
        <w:pStyle w:val="ListParagraph"/>
        <w:tabs>
          <w:tab w:val="left" w:pos="709"/>
        </w:tabs>
        <w:spacing w:after="0" w:line="276" w:lineRule="auto"/>
        <w:ind w:left="0" w:firstLine="426"/>
        <w:jc w:val="both"/>
        <w:rPr>
          <w:rFonts w:ascii="Calisto MT" w:hAnsi="Calisto MT" w:cs="Arial"/>
          <w:sz w:val="20"/>
          <w:szCs w:val="20"/>
        </w:rPr>
      </w:pPr>
      <w:r w:rsidRPr="006B0935">
        <w:rPr>
          <w:rFonts w:ascii="Calisto MT" w:hAnsi="Calisto MT" w:cs="Arial"/>
          <w:sz w:val="20"/>
          <w:szCs w:val="20"/>
        </w:rPr>
        <w:t>Untuk mengetahui tingkat efisiensi yaitu melalui perbandingan antara realisasi anggaran belanja langsung dengan realisasi anggaran belanja. Untuk mengukur efektivitas anggaran belanja menggunakan rumus sebagai berikut:</w:t>
      </w:r>
    </w:p>
    <w:p w14:paraId="303A637D" w14:textId="391965FA" w:rsidR="00E427BC" w:rsidRPr="006B0935" w:rsidRDefault="0050360C" w:rsidP="006B0935">
      <w:pPr>
        <w:spacing w:after="0" w:line="276" w:lineRule="auto"/>
        <w:ind w:firstLine="426"/>
        <w:contextualSpacing/>
        <w:jc w:val="both"/>
        <w:rPr>
          <w:rFonts w:ascii="Calisto MT" w:eastAsiaTheme="minorEastAsia" w:hAnsi="Calisto MT" w:cs="Arial"/>
          <w:sz w:val="20"/>
          <w:szCs w:val="20"/>
        </w:rPr>
      </w:pPr>
      <m:oMathPara>
        <m:oMath>
          <m:r>
            <m:rPr>
              <m:sty m:val="p"/>
            </m:rPr>
            <w:rPr>
              <w:rFonts w:ascii="Cambria Math" w:hAnsi="Cambria Math" w:cs="Arial"/>
              <w:sz w:val="20"/>
              <w:szCs w:val="20"/>
            </w:rPr>
            <m:t>Rasio Efisiensi=</m:t>
          </m:r>
          <m:f>
            <m:fPr>
              <m:ctrlPr>
                <w:rPr>
                  <w:rFonts w:ascii="Cambria Math" w:hAnsi="Cambria Math" w:cs="Arial"/>
                  <w:sz w:val="20"/>
                  <w:szCs w:val="20"/>
                </w:rPr>
              </m:ctrlPr>
            </m:fPr>
            <m:num>
              <m:r>
                <m:rPr>
                  <m:sty m:val="p"/>
                </m:rPr>
                <w:rPr>
                  <w:rFonts w:ascii="Cambria Math" w:hAnsi="Cambria Math" w:cs="Arial"/>
                  <w:sz w:val="20"/>
                  <w:szCs w:val="20"/>
                </w:rPr>
                <m:t>Realisasi Belanja</m:t>
              </m:r>
            </m:num>
            <m:den>
              <m:r>
                <m:rPr>
                  <m:sty m:val="p"/>
                </m:rPr>
                <w:rPr>
                  <w:rFonts w:ascii="Cambria Math" w:hAnsi="Cambria Math" w:cs="Arial"/>
                  <w:sz w:val="20"/>
                  <w:szCs w:val="20"/>
                </w:rPr>
                <m:t>Realiasai Penerimaan BLU</m:t>
              </m:r>
              <m:r>
                <w:rPr>
                  <w:rFonts w:ascii="Cambria Math" w:hAnsi="Cambria Math" w:cs="Arial"/>
                  <w:sz w:val="20"/>
                  <w:szCs w:val="20"/>
                </w:rPr>
                <m:t xml:space="preserve"> </m:t>
              </m:r>
            </m:den>
          </m:f>
          <m:r>
            <m:rPr>
              <m:sty m:val="p"/>
            </m:rPr>
            <w:rPr>
              <w:rFonts w:ascii="Cambria Math" w:hAnsi="Cambria Math" w:cs="Arial"/>
              <w:sz w:val="20"/>
              <w:szCs w:val="20"/>
            </w:rPr>
            <m:t>×100%</m:t>
          </m:r>
        </m:oMath>
      </m:oMathPara>
    </w:p>
    <w:p w14:paraId="4B0791A5" w14:textId="77777777" w:rsidR="00E427BC" w:rsidRPr="006B0935" w:rsidRDefault="00E427BC" w:rsidP="006B0935">
      <w:pPr>
        <w:pStyle w:val="ListParagraph"/>
        <w:tabs>
          <w:tab w:val="left" w:pos="709"/>
        </w:tabs>
        <w:spacing w:after="0" w:line="276" w:lineRule="auto"/>
        <w:ind w:left="0" w:firstLine="426"/>
        <w:jc w:val="both"/>
        <w:rPr>
          <w:rFonts w:ascii="Calisto MT" w:hAnsi="Calisto MT" w:cs="Arial"/>
          <w:sz w:val="20"/>
          <w:szCs w:val="20"/>
        </w:rPr>
      </w:pPr>
    </w:p>
    <w:p w14:paraId="4F02C780" w14:textId="23F90BB6" w:rsidR="003F53DA" w:rsidRPr="006B0935" w:rsidRDefault="00E427BC" w:rsidP="001917BD">
      <w:pPr>
        <w:pStyle w:val="ListParagraph"/>
        <w:tabs>
          <w:tab w:val="left" w:pos="0"/>
        </w:tabs>
        <w:spacing w:after="0" w:line="276" w:lineRule="auto"/>
        <w:ind w:left="0"/>
        <w:jc w:val="both"/>
        <w:rPr>
          <w:rFonts w:ascii="Calisto MT" w:hAnsi="Calisto MT"/>
          <w:b/>
          <w:bCs/>
          <w:sz w:val="20"/>
          <w:szCs w:val="20"/>
          <w:lang w:val="en-US"/>
        </w:rPr>
      </w:pPr>
      <w:r w:rsidRPr="006B0935">
        <w:rPr>
          <w:rFonts w:ascii="Calisto MT" w:hAnsi="Calisto MT"/>
          <w:b/>
          <w:bCs/>
          <w:sz w:val="20"/>
          <w:szCs w:val="20"/>
          <w:lang w:val="en-US"/>
        </w:rPr>
        <w:t>HASIL</w:t>
      </w:r>
      <w:r w:rsidR="001917BD">
        <w:rPr>
          <w:rFonts w:ascii="Calisto MT" w:hAnsi="Calisto MT"/>
          <w:b/>
          <w:bCs/>
          <w:sz w:val="20"/>
          <w:szCs w:val="20"/>
          <w:lang w:val="en-US"/>
        </w:rPr>
        <w:t xml:space="preserve"> DAN PEMBAHASAN</w:t>
      </w:r>
    </w:p>
    <w:p w14:paraId="38AC536A" w14:textId="77777777" w:rsidR="006B0935" w:rsidRDefault="006B0935" w:rsidP="006B0935">
      <w:pPr>
        <w:autoSpaceDE w:val="0"/>
        <w:autoSpaceDN w:val="0"/>
        <w:adjustRightInd w:val="0"/>
        <w:spacing w:after="0" w:line="276" w:lineRule="auto"/>
        <w:ind w:left="426" w:firstLine="708"/>
        <w:contextualSpacing/>
        <w:jc w:val="both"/>
        <w:rPr>
          <w:rFonts w:ascii="Calisto MT" w:hAnsi="Calisto MT" w:cs="Arial"/>
          <w:sz w:val="20"/>
          <w:szCs w:val="20"/>
        </w:rPr>
      </w:pPr>
    </w:p>
    <w:p w14:paraId="4608E226" w14:textId="77777777" w:rsidR="0035583B" w:rsidRPr="006B0935" w:rsidRDefault="0035583B" w:rsidP="006B0935">
      <w:pPr>
        <w:autoSpaceDE w:val="0"/>
        <w:autoSpaceDN w:val="0"/>
        <w:adjustRightInd w:val="0"/>
        <w:spacing w:after="0" w:line="276" w:lineRule="auto"/>
        <w:ind w:firstLine="708"/>
        <w:contextualSpacing/>
        <w:jc w:val="both"/>
        <w:rPr>
          <w:rFonts w:ascii="Calisto MT" w:hAnsi="Calisto MT" w:cs="Arial"/>
          <w:sz w:val="20"/>
          <w:szCs w:val="20"/>
        </w:rPr>
      </w:pPr>
      <w:r w:rsidRPr="006B0935">
        <w:rPr>
          <w:rFonts w:ascii="Calisto MT" w:hAnsi="Calisto MT" w:cs="Arial"/>
          <w:sz w:val="20"/>
          <w:szCs w:val="20"/>
        </w:rPr>
        <w:t xml:space="preserve">Kegiatan perencanaan penganggaran BLU yang dituangkan dalam Rencana Bisnis dan Anggaran (RBA) adalah dokumen perencanaan usaha dan penganggaran tahunan yang memuat program, kegiatan, target kinerja, dan anggaran BLU. Dalam penyusunan RBA ini, seluruh unsur pelaksana di RSUP Dr. Kariadi, mulai dari penetapan program dan kegiatan, klasifikasi pengeluaran, penetapan standar biaya, indikator kinerja dan target kinerja hingga besaran dana anggaran yang harus disediakan. Dokumen </w:t>
      </w:r>
      <w:r w:rsidRPr="006B0935">
        <w:rPr>
          <w:rFonts w:ascii="Calisto MT" w:hAnsi="Calisto MT" w:cs="Arial"/>
          <w:sz w:val="20"/>
          <w:szCs w:val="20"/>
        </w:rPr>
        <w:lastRenderedPageBreak/>
        <w:t>anggaran harus mampu menyajikan informasi yang jelas tentang maksud, tujuan, dan keterkaitan antara besaran anggaran dengan manfaat dan hasil yang ingin dicapai dari kegiatan yang dianggarkan.</w:t>
      </w:r>
    </w:p>
    <w:p w14:paraId="5DD8A112" w14:textId="77777777" w:rsidR="0035583B" w:rsidRPr="006B0935" w:rsidRDefault="0035583B" w:rsidP="006B0935">
      <w:pPr>
        <w:pStyle w:val="ListParagraph"/>
        <w:tabs>
          <w:tab w:val="left" w:pos="709"/>
        </w:tabs>
        <w:spacing w:after="0" w:line="276" w:lineRule="auto"/>
        <w:ind w:left="0" w:firstLine="708"/>
        <w:jc w:val="both"/>
        <w:rPr>
          <w:rFonts w:ascii="Calisto MT" w:hAnsi="Calisto MT" w:cs="Arial"/>
          <w:sz w:val="20"/>
          <w:szCs w:val="20"/>
          <w:lang w:val="en-US"/>
        </w:rPr>
      </w:pPr>
      <w:r w:rsidRPr="006B0935">
        <w:rPr>
          <w:rFonts w:ascii="Calisto MT" w:hAnsi="Calisto MT" w:cs="Arial"/>
          <w:sz w:val="20"/>
          <w:szCs w:val="20"/>
          <w:lang w:val="en-US"/>
        </w:rPr>
        <w:t>Akuntabilitas perencanaan dan penganggaran BLU diwujudkan dengan fleksibilitas dalam pengelolaan keuangan dan sesuai dengan Peraturan Menteri Keuangan Nomor 129/PMK.05/2020 tentang Pedoman Pengelolaan Badan Layanan Umum, setiap tahun Rencana Bisnis Anggaran (RBA) berbasis kinerja. telah disusun dan mengacu pada Rencana Strategis Bisnis (RSB) yang telah ditetapkan</w:t>
      </w:r>
      <w:r w:rsidR="006B0935">
        <w:rPr>
          <w:rFonts w:ascii="Calisto MT" w:hAnsi="Calisto MT" w:cs="Arial"/>
          <w:sz w:val="20"/>
          <w:szCs w:val="20"/>
          <w:lang w:val="en-US"/>
        </w:rPr>
        <w:fldChar w:fldCharType="begin" w:fldLock="1"/>
      </w:r>
      <w:r w:rsidR="006B0935">
        <w:rPr>
          <w:rFonts w:ascii="Calisto MT" w:hAnsi="Calisto MT" w:cs="Arial"/>
          <w:sz w:val="20"/>
          <w:szCs w:val="20"/>
          <w:lang w:val="en-US"/>
        </w:rPr>
        <w:instrText>ADDIN CSL_CITATION {"citationItems":[{"id":"ITEM-1","itemData":{"DOI":"10.33795/jraam.v5i1.003","ISSN":"24433381","abstract":"… terhadap pengalaman dalam akrualisasi pengelolaan keuangan rumah sakit. Penelitian … itu data sekunder berupa alur proses bisnis pengelolaan keuangan rumah sakit, alur proses … Microsoft Excel sebagai aplikasi yang digunakan untuk penyusunan laporan keuangan …","author":[{"dropping-particle":"","family":"Puspitasari","given":"Vita Indah","non-dropping-particle":"","parse-names":false,"suffix":""},{"dropping-particle":"","family":"Lutfillah","given":"Novrida Qudsi","non-dropping-particle":"","parse-names":false,"suffix":""},{"dropping-particle":"","family":"Isrowiyah","given":"Anna","non-dropping-particle":"","parse-names":false,"suffix":""}],"container-title":"Jurnal Riset dan Aplikasi: Akuntansi dan Manajemen","id":"ITEM-1","issue":"1","issued":{"date-parts":[["2021"]]},"title":"Mengungkap Proses Penyusunan Laporan Keuangan pada Rumah Sakit Pemerintah","type":"article-journal","volume":"5"},"uris":["http://www.mendeley.com/documents/?uuid=8a3a258c-22db-346e-9234-aee1d5722e1c"]}],"mendeley":{"formattedCitation":"(Puspitasari et al., 2021)","plainTextFormattedCitation":"(Puspitasari et al., 2021)","previouslyFormattedCitation":"(Puspitasari et al., 2021)"},"properties":{"noteIndex":0},"schema":"https://github.com/citation-style-language/schema/raw/master/csl-citation.json"}</w:instrText>
      </w:r>
      <w:r w:rsidR="006B0935">
        <w:rPr>
          <w:rFonts w:ascii="Calisto MT" w:hAnsi="Calisto MT" w:cs="Arial"/>
          <w:sz w:val="20"/>
          <w:szCs w:val="20"/>
          <w:lang w:val="en-US"/>
        </w:rPr>
        <w:fldChar w:fldCharType="separate"/>
      </w:r>
      <w:r w:rsidR="006B0935" w:rsidRPr="006B0935">
        <w:rPr>
          <w:rFonts w:ascii="Calisto MT" w:hAnsi="Calisto MT" w:cs="Arial"/>
          <w:noProof/>
          <w:sz w:val="20"/>
          <w:szCs w:val="20"/>
          <w:lang w:val="en-US"/>
        </w:rPr>
        <w:t>(Puspitasari dkk., 2021)</w:t>
      </w:r>
      <w:r w:rsidR="006B0935">
        <w:rPr>
          <w:rFonts w:ascii="Calisto MT" w:hAnsi="Calisto MT" w:cs="Arial"/>
          <w:sz w:val="20"/>
          <w:szCs w:val="20"/>
          <w:lang w:val="en-US"/>
        </w:rPr>
        <w:fldChar w:fldCharType="end"/>
      </w:r>
      <w:r w:rsidRPr="006B0935">
        <w:rPr>
          <w:rFonts w:ascii="Calisto MT" w:hAnsi="Calisto MT" w:cs="Arial"/>
          <w:sz w:val="20"/>
          <w:szCs w:val="20"/>
          <w:lang w:val="en-US"/>
        </w:rPr>
        <w:t>. RBA yang telah ditetapkan digunakan sebagai pedoman dan pedoman bagi unit kerja dalam melaksanakan kegiatan operasional rumah sakit.</w:t>
      </w:r>
    </w:p>
    <w:p w14:paraId="5AA82480" w14:textId="6A61CF9A" w:rsidR="0035583B" w:rsidRPr="006B0935" w:rsidRDefault="0035583B" w:rsidP="006B0935">
      <w:pPr>
        <w:pStyle w:val="ListParagraph"/>
        <w:tabs>
          <w:tab w:val="left" w:pos="709"/>
        </w:tabs>
        <w:spacing w:after="0" w:line="276" w:lineRule="auto"/>
        <w:ind w:left="0" w:firstLine="708"/>
        <w:jc w:val="both"/>
        <w:rPr>
          <w:rFonts w:ascii="Calisto MT" w:hAnsi="Calisto MT" w:cs="Arial"/>
          <w:sz w:val="20"/>
          <w:szCs w:val="20"/>
          <w:lang w:val="en-US"/>
        </w:rPr>
      </w:pPr>
      <w:r w:rsidRPr="006B0935">
        <w:rPr>
          <w:rFonts w:ascii="Calisto MT" w:hAnsi="Calisto MT" w:cs="Arial"/>
          <w:sz w:val="20"/>
          <w:szCs w:val="20"/>
          <w:lang w:val="en-US"/>
        </w:rPr>
        <w:t xml:space="preserve">RSUP Dr. Kariadi setiap tahun anggaran telah menetapkan RBA sebagai pedoman dan pedoman unit kerja dalam memenuhi kebutuhan operasional rumah sakit sesuai skala prioritas yang telah ditetapkan, dan </w:t>
      </w:r>
      <w:r w:rsidR="005A2BC1">
        <w:rPr>
          <w:rFonts w:ascii="Calisto MT" w:hAnsi="Calisto MT" w:cs="Arial"/>
          <w:sz w:val="20"/>
          <w:szCs w:val="20"/>
          <w:lang w:val="en-US"/>
        </w:rPr>
        <w:t xml:space="preserve">RSUP </w:t>
      </w:r>
      <w:r w:rsidRPr="006B0935">
        <w:rPr>
          <w:rFonts w:ascii="Calisto MT" w:hAnsi="Calisto MT" w:cs="Arial"/>
          <w:sz w:val="20"/>
          <w:szCs w:val="20"/>
          <w:lang w:val="en-US"/>
        </w:rPr>
        <w:t>Dr. Kariadi telah menetapkan RSB lima tahun yaitu 2020 – 2024. Dari RBA yang telah disusun, selanjutnya dituangkan ke dalam Rencana Kerja Anggaran Kelembagaan Kementerian (RKAKL) yang memuat pagu anggaran untuk kegiatan operasional rumah sakit selama 1 (satu) tahun anggaran. Pelaksanaan anggaran didasarkan pada pagu anggaran yang telah ditetapkan dalam RKAKL dan tidak boleh melebihi pagu yang telah ditetapkan. Jika terjadi perubahan rencana anggaran untuk pelaksanaan kegiatan, maka harus dilakukan revisi anggaran agar tidak ada pagu minus.</w:t>
      </w:r>
    </w:p>
    <w:p w14:paraId="7F8D3117" w14:textId="77777777" w:rsidR="0035583B" w:rsidRPr="006B0935" w:rsidRDefault="0035583B" w:rsidP="006B0935">
      <w:pPr>
        <w:pStyle w:val="ListParagraph"/>
        <w:tabs>
          <w:tab w:val="left" w:pos="709"/>
        </w:tabs>
        <w:spacing w:after="0" w:line="276" w:lineRule="auto"/>
        <w:ind w:left="0" w:firstLine="708"/>
        <w:jc w:val="both"/>
        <w:rPr>
          <w:rFonts w:ascii="Calisto MT" w:hAnsi="Calisto MT" w:cs="Arial"/>
          <w:sz w:val="20"/>
          <w:szCs w:val="20"/>
          <w:lang w:val="en-US"/>
        </w:rPr>
      </w:pPr>
      <w:r w:rsidRPr="006B0935">
        <w:rPr>
          <w:rFonts w:ascii="Calisto MT" w:hAnsi="Calisto MT" w:cs="Arial"/>
          <w:sz w:val="20"/>
          <w:szCs w:val="20"/>
          <w:lang w:val="en-US"/>
        </w:rPr>
        <w:t>Kinerja keuangan dalam pelaksanaan anggaran BLU didasarkan pada akuntabilitas pelaksanaan anggaran pendapatan dan belanja yang dituangkan dalam Laporan Realisasi Anggaran (LRA). Data keuangan LRA 2018-2021 dengan pendekatan rasio kinerja keuangan terhadap anggaran pendapatan dan belanja negara sebagai berikut:</w:t>
      </w:r>
    </w:p>
    <w:p w14:paraId="3BE8271E" w14:textId="77777777" w:rsidR="001917BD" w:rsidRDefault="001917BD" w:rsidP="006B0935">
      <w:pPr>
        <w:autoSpaceDE w:val="0"/>
        <w:autoSpaceDN w:val="0"/>
        <w:adjustRightInd w:val="0"/>
        <w:spacing w:after="0" w:line="276" w:lineRule="auto"/>
        <w:ind w:left="426" w:firstLine="708"/>
        <w:contextualSpacing/>
        <w:jc w:val="center"/>
        <w:rPr>
          <w:rFonts w:ascii="Calisto MT" w:hAnsi="Calisto MT" w:cs="Arial"/>
          <w:sz w:val="20"/>
          <w:szCs w:val="20"/>
          <w:lang w:val="en-US"/>
        </w:rPr>
      </w:pPr>
    </w:p>
    <w:p w14:paraId="66A14374" w14:textId="244310CC" w:rsidR="0035583B" w:rsidRPr="006B0935" w:rsidRDefault="0035583B" w:rsidP="006B0935">
      <w:pPr>
        <w:autoSpaceDE w:val="0"/>
        <w:autoSpaceDN w:val="0"/>
        <w:adjustRightInd w:val="0"/>
        <w:spacing w:after="0" w:line="276" w:lineRule="auto"/>
        <w:ind w:left="426" w:firstLine="708"/>
        <w:contextualSpacing/>
        <w:jc w:val="center"/>
        <w:rPr>
          <w:rFonts w:ascii="Calisto MT" w:hAnsi="Calisto MT" w:cs="Arial"/>
          <w:sz w:val="20"/>
          <w:szCs w:val="20"/>
          <w:lang w:val="en-US"/>
        </w:rPr>
      </w:pPr>
      <w:r w:rsidRPr="006B0935">
        <w:rPr>
          <w:rFonts w:ascii="Calisto MT" w:hAnsi="Calisto MT" w:cs="Arial"/>
          <w:sz w:val="20"/>
          <w:szCs w:val="20"/>
          <w:lang w:val="en-US"/>
        </w:rPr>
        <w:t>Grafik 1. Target dan Realisasi Penerimaan BLU</w:t>
      </w:r>
    </w:p>
    <w:p w14:paraId="53A59BF8" w14:textId="77777777" w:rsidR="0035583B" w:rsidRPr="006B0935" w:rsidRDefault="0035583B" w:rsidP="006B0935">
      <w:pPr>
        <w:autoSpaceDE w:val="0"/>
        <w:autoSpaceDN w:val="0"/>
        <w:adjustRightInd w:val="0"/>
        <w:spacing w:after="0" w:line="276" w:lineRule="auto"/>
        <w:ind w:left="426" w:firstLine="708"/>
        <w:contextualSpacing/>
        <w:jc w:val="center"/>
        <w:rPr>
          <w:rFonts w:ascii="Calisto MT" w:hAnsi="Calisto MT" w:cs="Arial"/>
          <w:sz w:val="20"/>
          <w:szCs w:val="20"/>
          <w:lang w:val="en-US"/>
        </w:rPr>
      </w:pPr>
      <w:r w:rsidRPr="006B0935">
        <w:rPr>
          <w:rFonts w:ascii="Calisto MT" w:hAnsi="Calisto MT"/>
          <w:noProof/>
          <w:sz w:val="20"/>
          <w:szCs w:val="20"/>
        </w:rPr>
        <w:drawing>
          <wp:inline distT="0" distB="0" distL="0" distR="0" wp14:anchorId="51059364" wp14:editId="6ADCD23C">
            <wp:extent cx="3574473" cy="1260764"/>
            <wp:effectExtent l="0" t="0" r="6985" b="15875"/>
            <wp:docPr id="15" name="Chart 15">
              <a:extLst xmlns:a="http://schemas.openxmlformats.org/drawingml/2006/main">
                <a:ext uri="{FF2B5EF4-FFF2-40B4-BE49-F238E27FC236}">
                  <a16:creationId xmlns:a16="http://schemas.microsoft.com/office/drawing/2014/main" id="{53F98D87-7156-40D7-1AEA-4FA89BDD47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5D6957" w14:textId="71ED136F" w:rsidR="0035583B" w:rsidRDefault="001917BD" w:rsidP="006B0935">
      <w:pPr>
        <w:autoSpaceDE w:val="0"/>
        <w:autoSpaceDN w:val="0"/>
        <w:adjustRightInd w:val="0"/>
        <w:spacing w:after="0" w:line="276" w:lineRule="auto"/>
        <w:ind w:left="426" w:firstLine="708"/>
        <w:contextualSpacing/>
        <w:jc w:val="center"/>
        <w:rPr>
          <w:rFonts w:ascii="Calisto MT" w:hAnsi="Calisto MT" w:cs="Arial"/>
          <w:sz w:val="18"/>
          <w:szCs w:val="18"/>
          <w:lang w:val="en-US"/>
        </w:rPr>
      </w:pPr>
      <w:r>
        <w:rPr>
          <w:rFonts w:ascii="Calisto MT" w:hAnsi="Calisto MT" w:cs="Arial"/>
          <w:sz w:val="18"/>
          <w:szCs w:val="18"/>
          <w:lang w:val="en-US"/>
        </w:rPr>
        <w:t xml:space="preserve">Sumber : Laporan Realisasi Anggaran </w:t>
      </w:r>
    </w:p>
    <w:p w14:paraId="2F0F899A" w14:textId="77777777" w:rsidR="001917BD" w:rsidRPr="001917BD" w:rsidRDefault="001917BD" w:rsidP="006B0935">
      <w:pPr>
        <w:autoSpaceDE w:val="0"/>
        <w:autoSpaceDN w:val="0"/>
        <w:adjustRightInd w:val="0"/>
        <w:spacing w:after="0" w:line="276" w:lineRule="auto"/>
        <w:ind w:left="426" w:firstLine="708"/>
        <w:contextualSpacing/>
        <w:jc w:val="center"/>
        <w:rPr>
          <w:rFonts w:ascii="Calisto MT" w:hAnsi="Calisto MT" w:cs="Arial"/>
          <w:sz w:val="18"/>
          <w:szCs w:val="18"/>
          <w:lang w:val="en-US"/>
        </w:rPr>
      </w:pPr>
    </w:p>
    <w:p w14:paraId="019EE5D5" w14:textId="77777777" w:rsidR="0035583B" w:rsidRPr="006B0935" w:rsidRDefault="0035583B" w:rsidP="006B0935">
      <w:pPr>
        <w:pStyle w:val="ListParagraph"/>
        <w:tabs>
          <w:tab w:val="left" w:pos="709"/>
        </w:tabs>
        <w:spacing w:after="0" w:line="276" w:lineRule="auto"/>
        <w:ind w:left="426" w:firstLine="850"/>
        <w:jc w:val="both"/>
        <w:rPr>
          <w:rFonts w:ascii="Calisto MT" w:hAnsi="Calisto MT" w:cs="Arial"/>
          <w:sz w:val="20"/>
          <w:szCs w:val="20"/>
          <w:lang w:val="en-US"/>
        </w:rPr>
      </w:pPr>
      <w:r w:rsidRPr="006B0935">
        <w:rPr>
          <w:rFonts w:ascii="Calisto MT" w:hAnsi="Calisto MT" w:cs="Arial"/>
          <w:sz w:val="20"/>
          <w:szCs w:val="20"/>
          <w:lang w:val="en-US"/>
        </w:rPr>
        <w:t>Dari grafik 1 diatas terlihat bahwa target penerimaan semakin meningkat setiap tahunnya dan realisasi penerimaan setiap tahunnya tercapai bahkan melebihi target penerimaan. Hal ini menunjukkan bahwa perencanaan pendapatan efektif dan optimal untuk mencapai target pendapatan dari pelayanan rumah sakit yang merupakan core business rumah sakit.</w:t>
      </w:r>
    </w:p>
    <w:p w14:paraId="47E3CAD6" w14:textId="77777777" w:rsidR="0035583B" w:rsidRDefault="0035583B" w:rsidP="006B0935">
      <w:pPr>
        <w:pStyle w:val="ListParagraph"/>
        <w:tabs>
          <w:tab w:val="left" w:pos="709"/>
        </w:tabs>
        <w:spacing w:after="0" w:line="276" w:lineRule="auto"/>
        <w:ind w:left="426" w:firstLine="850"/>
        <w:jc w:val="both"/>
        <w:rPr>
          <w:rFonts w:ascii="Calisto MT" w:hAnsi="Calisto MT" w:cs="Arial"/>
          <w:sz w:val="20"/>
          <w:szCs w:val="20"/>
          <w:lang w:val="en-US"/>
        </w:rPr>
      </w:pPr>
      <w:r w:rsidRPr="006B0935">
        <w:rPr>
          <w:rFonts w:ascii="Calisto MT" w:hAnsi="Calisto MT" w:cs="Arial"/>
          <w:sz w:val="20"/>
          <w:szCs w:val="20"/>
          <w:lang w:val="en-US"/>
        </w:rPr>
        <w:t>Implementasi anggaran dalam memenuhi kebutuhan kegiatan operasional rumah sakit selama tahun 2018-2021 adalah sebagai berikut:</w:t>
      </w:r>
    </w:p>
    <w:p w14:paraId="08E93EE6" w14:textId="77777777" w:rsidR="006B0935" w:rsidRDefault="006B0935" w:rsidP="006B0935">
      <w:pPr>
        <w:pStyle w:val="ListParagraph"/>
        <w:tabs>
          <w:tab w:val="left" w:pos="709"/>
        </w:tabs>
        <w:spacing w:after="0" w:line="276" w:lineRule="auto"/>
        <w:ind w:left="426" w:firstLine="850"/>
        <w:jc w:val="both"/>
        <w:rPr>
          <w:rFonts w:ascii="Calisto MT" w:hAnsi="Calisto MT" w:cs="Arial"/>
          <w:sz w:val="20"/>
          <w:szCs w:val="20"/>
          <w:lang w:val="en-US"/>
        </w:rPr>
      </w:pPr>
    </w:p>
    <w:p w14:paraId="1A0D3B89" w14:textId="2C10484A" w:rsidR="0035583B" w:rsidRPr="006B0935" w:rsidRDefault="0035583B" w:rsidP="006B0935">
      <w:pPr>
        <w:pStyle w:val="ListParagraph"/>
        <w:tabs>
          <w:tab w:val="left" w:pos="709"/>
        </w:tabs>
        <w:spacing w:after="0" w:line="276" w:lineRule="auto"/>
        <w:ind w:left="426" w:firstLine="850"/>
        <w:jc w:val="center"/>
        <w:rPr>
          <w:rFonts w:ascii="Calisto MT" w:hAnsi="Calisto MT" w:cs="Arial"/>
          <w:sz w:val="20"/>
          <w:szCs w:val="20"/>
          <w:lang w:val="en-US"/>
        </w:rPr>
      </w:pPr>
      <w:r w:rsidRPr="006B0935">
        <w:rPr>
          <w:rFonts w:ascii="Calisto MT" w:hAnsi="Calisto MT" w:cs="Arial"/>
          <w:sz w:val="20"/>
          <w:szCs w:val="20"/>
          <w:lang w:val="en-US"/>
        </w:rPr>
        <w:t xml:space="preserve">Grafik 2. </w:t>
      </w:r>
      <w:r w:rsidR="007D3E6E">
        <w:rPr>
          <w:rFonts w:ascii="Calisto MT" w:hAnsi="Calisto MT" w:cs="Arial"/>
          <w:sz w:val="20"/>
          <w:szCs w:val="20"/>
          <w:lang w:val="en-US"/>
        </w:rPr>
        <w:t>Pagu</w:t>
      </w:r>
      <w:r w:rsidRPr="006B0935">
        <w:rPr>
          <w:rFonts w:ascii="Calisto MT" w:hAnsi="Calisto MT" w:cs="Arial"/>
          <w:sz w:val="20"/>
          <w:szCs w:val="20"/>
          <w:lang w:val="en-US"/>
        </w:rPr>
        <w:t xml:space="preserve"> Anggaran dan Realisasi Belanja BLU</w:t>
      </w:r>
    </w:p>
    <w:p w14:paraId="08B1B57D" w14:textId="0476EE3C" w:rsidR="0035583B" w:rsidRDefault="0035583B" w:rsidP="006B0935">
      <w:pPr>
        <w:pStyle w:val="ListParagraph"/>
        <w:tabs>
          <w:tab w:val="left" w:pos="709"/>
        </w:tabs>
        <w:spacing w:after="0" w:line="276" w:lineRule="auto"/>
        <w:ind w:left="426" w:firstLine="850"/>
        <w:jc w:val="center"/>
        <w:rPr>
          <w:rFonts w:ascii="Calisto MT" w:hAnsi="Calisto MT" w:cs="Arial"/>
          <w:sz w:val="20"/>
          <w:szCs w:val="20"/>
          <w:lang w:val="en-US"/>
        </w:rPr>
      </w:pPr>
      <w:r w:rsidRPr="006B0935">
        <w:rPr>
          <w:rFonts w:ascii="Calisto MT" w:hAnsi="Calisto MT"/>
          <w:noProof/>
          <w:sz w:val="20"/>
          <w:szCs w:val="20"/>
        </w:rPr>
        <w:drawing>
          <wp:inline distT="0" distB="0" distL="0" distR="0" wp14:anchorId="7EAD42D9" wp14:editId="442FA4F7">
            <wp:extent cx="3497580" cy="1586345"/>
            <wp:effectExtent l="0" t="0" r="7620" b="13970"/>
            <wp:docPr id="16" name="Chart 16">
              <a:extLst xmlns:a="http://schemas.openxmlformats.org/drawingml/2006/main">
                <a:ext uri="{FF2B5EF4-FFF2-40B4-BE49-F238E27FC236}">
                  <a16:creationId xmlns:a16="http://schemas.microsoft.com/office/drawing/2014/main" id="{24789615-A835-3264-9CB9-43225F4A97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9E362E" w14:textId="4A4D5F6C" w:rsidR="00671C79" w:rsidRPr="00671C79" w:rsidRDefault="00671C79" w:rsidP="006B0935">
      <w:pPr>
        <w:pStyle w:val="ListParagraph"/>
        <w:tabs>
          <w:tab w:val="left" w:pos="709"/>
        </w:tabs>
        <w:spacing w:after="0" w:line="276" w:lineRule="auto"/>
        <w:ind w:left="426" w:firstLine="850"/>
        <w:jc w:val="center"/>
        <w:rPr>
          <w:rFonts w:ascii="Calisto MT" w:hAnsi="Calisto MT" w:cs="Arial"/>
          <w:sz w:val="18"/>
          <w:szCs w:val="18"/>
          <w:lang w:val="en-US"/>
        </w:rPr>
      </w:pPr>
      <w:r w:rsidRPr="00671C79">
        <w:rPr>
          <w:rFonts w:ascii="Calisto MT" w:hAnsi="Calisto MT" w:cs="Arial"/>
          <w:sz w:val="18"/>
          <w:szCs w:val="18"/>
          <w:lang w:val="en-US"/>
        </w:rPr>
        <w:t xml:space="preserve">Sumber </w:t>
      </w:r>
      <w:r>
        <w:rPr>
          <w:rFonts w:ascii="Calisto MT" w:hAnsi="Calisto MT" w:cs="Arial"/>
          <w:sz w:val="18"/>
          <w:szCs w:val="18"/>
          <w:lang w:val="en-US"/>
        </w:rPr>
        <w:t xml:space="preserve">: Laporan Realisasi Anggaran </w:t>
      </w:r>
    </w:p>
    <w:p w14:paraId="248C3129" w14:textId="77777777" w:rsidR="0035583B" w:rsidRPr="006B0935" w:rsidRDefault="0035583B" w:rsidP="006B0935">
      <w:pPr>
        <w:pStyle w:val="ListParagraph"/>
        <w:tabs>
          <w:tab w:val="left" w:pos="709"/>
        </w:tabs>
        <w:spacing w:after="0" w:line="276" w:lineRule="auto"/>
        <w:ind w:left="426" w:firstLine="850"/>
        <w:jc w:val="both"/>
        <w:rPr>
          <w:rFonts w:ascii="Calisto MT" w:hAnsi="Calisto MT" w:cs="Arial"/>
          <w:sz w:val="20"/>
          <w:szCs w:val="20"/>
          <w:lang w:val="en-US"/>
        </w:rPr>
      </w:pPr>
      <w:r w:rsidRPr="006B0935">
        <w:rPr>
          <w:rFonts w:ascii="Calisto MT" w:hAnsi="Calisto MT" w:cs="Arial"/>
          <w:sz w:val="20"/>
          <w:szCs w:val="20"/>
          <w:lang w:val="en-US"/>
        </w:rPr>
        <w:lastRenderedPageBreak/>
        <w:t>Dari grafik 2 di atas terlihat bahwa pengeluaran rumah sakit tidak melebihi pagu anggaran yang telah ditetapkan. Hal ini menunjukkan bahwa belanja berjalan efektif dan efisien karena tidak melebihi pagu anggaran yang telah ditetapkan setiap tahun.</w:t>
      </w:r>
    </w:p>
    <w:p w14:paraId="04E30CAE" w14:textId="56F8357C" w:rsidR="0018486F" w:rsidRDefault="0035583B" w:rsidP="006B0935">
      <w:pPr>
        <w:pStyle w:val="ListParagraph"/>
        <w:tabs>
          <w:tab w:val="left" w:pos="709"/>
        </w:tabs>
        <w:spacing w:after="0" w:line="276" w:lineRule="auto"/>
        <w:ind w:left="426" w:firstLine="850"/>
        <w:jc w:val="both"/>
        <w:rPr>
          <w:rFonts w:ascii="Calisto MT" w:hAnsi="Calisto MT" w:cs="Arial"/>
          <w:sz w:val="20"/>
          <w:szCs w:val="20"/>
          <w:lang w:val="en-US"/>
        </w:rPr>
      </w:pPr>
      <w:r w:rsidRPr="006B0935">
        <w:rPr>
          <w:rFonts w:ascii="Calisto MT" w:hAnsi="Calisto MT" w:cs="Arial"/>
          <w:sz w:val="20"/>
          <w:szCs w:val="20"/>
          <w:lang w:val="en-US"/>
        </w:rPr>
        <w:t xml:space="preserve">Kinerja keuangan berdasarkan pendapatan dan </w:t>
      </w:r>
      <w:r w:rsidR="005A6BDF">
        <w:rPr>
          <w:rFonts w:ascii="Calisto MT" w:hAnsi="Calisto MT" w:cs="Arial"/>
          <w:sz w:val="20"/>
          <w:szCs w:val="20"/>
          <w:lang w:val="en-US"/>
        </w:rPr>
        <w:t>realisasi anggaran</w:t>
      </w:r>
      <w:r w:rsidR="00671C79">
        <w:rPr>
          <w:rFonts w:ascii="Calisto MT" w:hAnsi="Calisto MT" w:cs="Arial"/>
          <w:sz w:val="20"/>
          <w:szCs w:val="20"/>
          <w:lang w:val="en-US"/>
        </w:rPr>
        <w:t xml:space="preserve"> </w:t>
      </w:r>
      <w:r w:rsidRPr="006B0935">
        <w:rPr>
          <w:rFonts w:ascii="Calisto MT" w:hAnsi="Calisto MT" w:cs="Arial"/>
          <w:sz w:val="20"/>
          <w:szCs w:val="20"/>
          <w:lang w:val="en-US"/>
        </w:rPr>
        <w:t>selama tahun 2018 – 2021</w:t>
      </w:r>
      <w:r w:rsidR="00671C79">
        <w:rPr>
          <w:rFonts w:ascii="Calisto MT" w:hAnsi="Calisto MT" w:cs="Arial"/>
          <w:sz w:val="20"/>
          <w:szCs w:val="20"/>
          <w:lang w:val="en-US"/>
        </w:rPr>
        <w:t xml:space="preserve">, tingkat efektivitas </w:t>
      </w:r>
      <w:r w:rsidRPr="006B0935">
        <w:rPr>
          <w:rFonts w:ascii="Calisto MT" w:hAnsi="Calisto MT" w:cs="Arial"/>
          <w:sz w:val="20"/>
          <w:szCs w:val="20"/>
          <w:lang w:val="en-US"/>
        </w:rPr>
        <w:t xml:space="preserve">menunjukkan </w:t>
      </w:r>
      <w:r w:rsidR="00671C79">
        <w:rPr>
          <w:rFonts w:ascii="Calisto MT" w:hAnsi="Calisto MT" w:cs="Arial"/>
          <w:sz w:val="20"/>
          <w:szCs w:val="20"/>
          <w:lang w:val="en-US"/>
        </w:rPr>
        <w:t xml:space="preserve">bahwa tahun 2018 sebesar 93%, tahun 2019 sebesar 97%, tahun 2020 sebesar 94% dan tahun 2021 </w:t>
      </w:r>
      <w:r w:rsidR="0018486F">
        <w:rPr>
          <w:rFonts w:ascii="Calisto MT" w:hAnsi="Calisto MT" w:cs="Arial"/>
          <w:sz w:val="20"/>
          <w:szCs w:val="20"/>
          <w:lang w:val="en-US"/>
        </w:rPr>
        <w:t xml:space="preserve">sebesar 94%. Hal ini menunjukkan bahwa selama 4 (empat) tahun terakhir tingkat efektivitas diatas 90%, rumah sakit mampu memenuhi kebutun operasionalnya dengan efektif dan tidak terjadi pagu minus. </w:t>
      </w:r>
    </w:p>
    <w:p w14:paraId="3EFE9DBA" w14:textId="77777777" w:rsidR="005A6BDF" w:rsidRDefault="0018486F" w:rsidP="006B0935">
      <w:pPr>
        <w:pStyle w:val="ListParagraph"/>
        <w:tabs>
          <w:tab w:val="left" w:pos="709"/>
        </w:tabs>
        <w:spacing w:after="0" w:line="276" w:lineRule="auto"/>
        <w:ind w:left="426" w:firstLine="850"/>
        <w:jc w:val="both"/>
        <w:rPr>
          <w:rFonts w:ascii="Calisto MT" w:hAnsi="Calisto MT" w:cs="Arial"/>
          <w:sz w:val="20"/>
          <w:szCs w:val="20"/>
          <w:lang w:val="en-US"/>
        </w:rPr>
      </w:pPr>
      <w:r>
        <w:rPr>
          <w:rFonts w:ascii="Calisto MT" w:hAnsi="Calisto MT" w:cs="Arial"/>
          <w:sz w:val="20"/>
          <w:szCs w:val="20"/>
          <w:lang w:val="en-US"/>
        </w:rPr>
        <w:t>Tingkat efisiensi RSUP Dr. Kariadi pad</w:t>
      </w:r>
      <w:r w:rsidR="00C103E6">
        <w:rPr>
          <w:rFonts w:ascii="Calisto MT" w:hAnsi="Calisto MT" w:cs="Arial"/>
          <w:sz w:val="20"/>
          <w:szCs w:val="20"/>
          <w:lang w:val="en-US"/>
        </w:rPr>
        <w:t>a</w:t>
      </w:r>
      <w:r>
        <w:rPr>
          <w:rFonts w:ascii="Calisto MT" w:hAnsi="Calisto MT" w:cs="Arial"/>
          <w:sz w:val="20"/>
          <w:szCs w:val="20"/>
          <w:lang w:val="en-US"/>
        </w:rPr>
        <w:t xml:space="preserve"> tahun 2018 sebesar 117%, tahun 2019 seb</w:t>
      </w:r>
      <w:r w:rsidR="00C103E6">
        <w:rPr>
          <w:rFonts w:ascii="Calisto MT" w:hAnsi="Calisto MT" w:cs="Arial"/>
          <w:sz w:val="20"/>
          <w:szCs w:val="20"/>
          <w:lang w:val="en-US"/>
        </w:rPr>
        <w:t>e</w:t>
      </w:r>
      <w:r>
        <w:rPr>
          <w:rFonts w:ascii="Calisto MT" w:hAnsi="Calisto MT" w:cs="Arial"/>
          <w:sz w:val="20"/>
          <w:szCs w:val="20"/>
          <w:lang w:val="en-US"/>
        </w:rPr>
        <w:t>sar</w:t>
      </w:r>
      <w:r w:rsidR="00C103E6">
        <w:rPr>
          <w:rFonts w:ascii="Calisto MT" w:hAnsi="Calisto MT" w:cs="Arial"/>
          <w:sz w:val="20"/>
          <w:szCs w:val="20"/>
          <w:lang w:val="en-US"/>
        </w:rPr>
        <w:t xml:space="preserve"> 102%, tahun 2020 sebesar 85% dan tahun 2021 sebesar 95%. Hal ini menunjukkan bahwa selama kurun waktu 4 (empat) tahun terakhir tingkat efisiensi belum efisien dengan prosentase efisiensi diatas 90%, pengelolaan anggaran belanja belum dapat mencapai penggunaan dana yang minimum untuk mecapai hasil yang maksimum, maka rumah sakit harus meningkatkan efisiensi dalam </w:t>
      </w:r>
      <w:r w:rsidR="005A6BDF">
        <w:rPr>
          <w:rFonts w:ascii="Calisto MT" w:hAnsi="Calisto MT" w:cs="Arial"/>
          <w:sz w:val="20"/>
          <w:szCs w:val="20"/>
          <w:lang w:val="en-US"/>
        </w:rPr>
        <w:t>pelaksanaan anggaran dengan tetap mempertahankan mutu dan kualitas pelayanan kesehatan.</w:t>
      </w:r>
      <w:r w:rsidR="00C103E6">
        <w:rPr>
          <w:rFonts w:ascii="Calisto MT" w:hAnsi="Calisto MT" w:cs="Arial"/>
          <w:sz w:val="20"/>
          <w:szCs w:val="20"/>
          <w:lang w:val="en-US"/>
        </w:rPr>
        <w:t xml:space="preserve"> </w:t>
      </w:r>
    </w:p>
    <w:p w14:paraId="3146C6F0" w14:textId="3686DCD8" w:rsidR="0035583B" w:rsidRPr="006B0935" w:rsidRDefault="005A6BDF" w:rsidP="006B0935">
      <w:pPr>
        <w:pStyle w:val="ListParagraph"/>
        <w:tabs>
          <w:tab w:val="left" w:pos="709"/>
        </w:tabs>
        <w:spacing w:after="0" w:line="276" w:lineRule="auto"/>
        <w:ind w:left="426" w:firstLine="850"/>
        <w:jc w:val="both"/>
        <w:rPr>
          <w:rFonts w:ascii="Calisto MT" w:hAnsi="Calisto MT" w:cs="Arial"/>
          <w:sz w:val="20"/>
          <w:szCs w:val="20"/>
          <w:lang w:val="en-US"/>
        </w:rPr>
      </w:pPr>
      <w:r>
        <w:rPr>
          <w:rFonts w:ascii="Calisto MT" w:hAnsi="Calisto MT" w:cs="Arial"/>
          <w:sz w:val="20"/>
          <w:szCs w:val="20"/>
          <w:lang w:val="en-US"/>
        </w:rPr>
        <w:t>Kinerja keuangan berdasarkan pendapatan operasional dan biaya operasional sangat penting bagi rumah sakit BLU seb</w:t>
      </w:r>
      <w:r w:rsidR="0020095F">
        <w:rPr>
          <w:rFonts w:ascii="Calisto MT" w:hAnsi="Calisto MT" w:cs="Arial"/>
          <w:sz w:val="20"/>
          <w:szCs w:val="20"/>
          <w:lang w:val="en-US"/>
        </w:rPr>
        <w:t>a</w:t>
      </w:r>
      <w:r>
        <w:rPr>
          <w:rFonts w:ascii="Calisto MT" w:hAnsi="Calisto MT" w:cs="Arial"/>
          <w:sz w:val="20"/>
          <w:szCs w:val="20"/>
          <w:lang w:val="en-US"/>
        </w:rPr>
        <w:t>g</w:t>
      </w:r>
      <w:r w:rsidR="0020095F">
        <w:rPr>
          <w:rFonts w:ascii="Calisto MT" w:hAnsi="Calisto MT" w:cs="Arial"/>
          <w:sz w:val="20"/>
          <w:szCs w:val="20"/>
          <w:lang w:val="en-US"/>
        </w:rPr>
        <w:t>a</w:t>
      </w:r>
      <w:r>
        <w:rPr>
          <w:rFonts w:ascii="Calisto MT" w:hAnsi="Calisto MT" w:cs="Arial"/>
          <w:sz w:val="20"/>
          <w:szCs w:val="20"/>
          <w:lang w:val="en-US"/>
        </w:rPr>
        <w:t>i indikator</w:t>
      </w:r>
      <w:r w:rsidR="0020095F">
        <w:rPr>
          <w:rFonts w:ascii="Calisto MT" w:hAnsi="Calisto MT" w:cs="Arial"/>
          <w:sz w:val="20"/>
          <w:szCs w:val="20"/>
          <w:lang w:val="en-US"/>
        </w:rPr>
        <w:t xml:space="preserve"> keuangan dalam penilaian kinerja pimpinan Rumah Sakit BLU. </w:t>
      </w:r>
      <w:r w:rsidR="0020095F" w:rsidRPr="0020095F">
        <w:rPr>
          <w:rFonts w:ascii="Calisto MT" w:hAnsi="Calisto MT" w:cs="Arial"/>
          <w:sz w:val="20"/>
          <w:szCs w:val="20"/>
          <w:lang w:val="en-US"/>
        </w:rPr>
        <w:t>Pendapatan operasional merupakan yang diperoleh sebagai imbalan atas barang/jasa yang diserahkan kepada masyarakat yang terdiri dari pendapatan dari jasa layanan rumah sakit ditambah hibah ditambah pendapatan lain – lain diluar usaha dan tidak termasuk pendapatan yang berasal dari APBN. Biaya operasional merupakan seluruh biaya yang dibutuhkan dalam memberikan pelayanan kepada masyarakat, yang terdiri dari belanja pegawai dan belanja barang, dan sumber dananya berasal dari penerimaan APBN dan PNBP BLU</w:t>
      </w:r>
      <w:r w:rsidR="0020095F">
        <w:rPr>
          <w:rFonts w:ascii="Calisto MT" w:hAnsi="Calisto MT" w:cs="Arial"/>
          <w:sz w:val="20"/>
          <w:szCs w:val="20"/>
          <w:lang w:val="en-US"/>
        </w:rPr>
        <w:t>. Indikator kinerja RSUP Dr. Kariadi pada tahun 2018 sebesar 97%, tahun 2019 sebesar 96%, tahun 2020 sebesar 86% dan tahun 2021 sebesar 102%, hal ini menunjukkan bahwa k</w:t>
      </w:r>
      <w:r w:rsidR="0035583B" w:rsidRPr="006B0935">
        <w:rPr>
          <w:rFonts w:ascii="Calisto MT" w:hAnsi="Calisto MT" w:cs="Arial"/>
          <w:sz w:val="20"/>
          <w:szCs w:val="20"/>
          <w:lang w:val="en-US"/>
        </w:rPr>
        <w:t>ondisi keuangan yang baik</w:t>
      </w:r>
      <w:r w:rsidR="0020095F">
        <w:rPr>
          <w:rFonts w:ascii="Calisto MT" w:hAnsi="Calisto MT" w:cs="Arial"/>
          <w:sz w:val="20"/>
          <w:szCs w:val="20"/>
          <w:lang w:val="en-US"/>
        </w:rPr>
        <w:t xml:space="preserve">, rumah sakit efisien dalam pembiayaan kegiatan operasional dan mampu meningkatkan pendapatan. mampu </w:t>
      </w:r>
      <w:r w:rsidR="0035583B" w:rsidRPr="006B0935">
        <w:rPr>
          <w:rFonts w:ascii="Calisto MT" w:hAnsi="Calisto MT" w:cs="Arial"/>
          <w:sz w:val="20"/>
          <w:szCs w:val="20"/>
          <w:lang w:val="en-US"/>
        </w:rPr>
        <w:t>mencapai di atas target yang ditetapkan (diatas 85%). Hal ini ditunjukkan pada grafik 3 sebagai berikut:</w:t>
      </w:r>
    </w:p>
    <w:p w14:paraId="034AC540" w14:textId="77777777" w:rsidR="0035583B" w:rsidRPr="006B0935" w:rsidRDefault="0035583B" w:rsidP="006B0935">
      <w:pPr>
        <w:pStyle w:val="ListParagraph"/>
        <w:tabs>
          <w:tab w:val="left" w:pos="709"/>
        </w:tabs>
        <w:spacing w:after="0" w:line="276" w:lineRule="auto"/>
        <w:ind w:left="426" w:firstLine="708"/>
        <w:jc w:val="center"/>
        <w:rPr>
          <w:rFonts w:ascii="Calisto MT" w:hAnsi="Calisto MT" w:cs="Arial"/>
          <w:sz w:val="20"/>
          <w:szCs w:val="20"/>
          <w:lang w:val="en-US"/>
        </w:rPr>
      </w:pPr>
    </w:p>
    <w:p w14:paraId="667DD67B" w14:textId="77777777" w:rsidR="0035583B" w:rsidRPr="006B0935" w:rsidRDefault="0035583B" w:rsidP="006B0935">
      <w:pPr>
        <w:pStyle w:val="ListParagraph"/>
        <w:tabs>
          <w:tab w:val="left" w:pos="709"/>
        </w:tabs>
        <w:spacing w:after="0" w:line="276" w:lineRule="auto"/>
        <w:ind w:left="426" w:firstLine="708"/>
        <w:jc w:val="center"/>
        <w:rPr>
          <w:rFonts w:ascii="Calisto MT" w:hAnsi="Calisto MT" w:cs="Arial"/>
          <w:sz w:val="20"/>
          <w:szCs w:val="20"/>
          <w:lang w:val="en-US"/>
        </w:rPr>
      </w:pPr>
      <w:r w:rsidRPr="006B0935">
        <w:rPr>
          <w:rFonts w:ascii="Calisto MT" w:hAnsi="Calisto MT" w:cs="Arial"/>
          <w:sz w:val="20"/>
          <w:szCs w:val="20"/>
          <w:lang w:val="en-US"/>
        </w:rPr>
        <w:t>Grafik 3</w:t>
      </w:r>
    </w:p>
    <w:p w14:paraId="049A094D" w14:textId="77777777" w:rsidR="0035583B" w:rsidRPr="006B0935" w:rsidRDefault="0035583B" w:rsidP="006B0935">
      <w:pPr>
        <w:pStyle w:val="ListParagraph"/>
        <w:tabs>
          <w:tab w:val="left" w:pos="709"/>
        </w:tabs>
        <w:spacing w:after="0" w:line="276" w:lineRule="auto"/>
        <w:ind w:left="426" w:firstLine="708"/>
        <w:jc w:val="center"/>
        <w:rPr>
          <w:rFonts w:ascii="Calisto MT" w:hAnsi="Calisto MT" w:cs="Arial"/>
          <w:sz w:val="20"/>
          <w:szCs w:val="20"/>
          <w:lang w:val="en-US"/>
        </w:rPr>
      </w:pPr>
      <w:r w:rsidRPr="006B0935">
        <w:rPr>
          <w:rFonts w:ascii="Calisto MT" w:hAnsi="Calisto MT" w:cs="Arial"/>
          <w:sz w:val="20"/>
          <w:szCs w:val="20"/>
          <w:lang w:val="en-US"/>
        </w:rPr>
        <w:t>Pendapatan Operasional Terhadap Beban Operasional</w:t>
      </w:r>
    </w:p>
    <w:p w14:paraId="24638692" w14:textId="77777777" w:rsidR="0035583B" w:rsidRPr="006B0935" w:rsidRDefault="0035583B" w:rsidP="000D3467">
      <w:pPr>
        <w:pStyle w:val="ListParagraph"/>
        <w:tabs>
          <w:tab w:val="left" w:pos="709"/>
        </w:tabs>
        <w:spacing w:after="0" w:line="276" w:lineRule="auto"/>
        <w:ind w:left="567" w:firstLine="1418"/>
        <w:jc w:val="both"/>
        <w:rPr>
          <w:rFonts w:ascii="Calisto MT" w:hAnsi="Calisto MT" w:cs="Arial"/>
          <w:sz w:val="20"/>
          <w:szCs w:val="20"/>
          <w:lang w:val="en-US"/>
        </w:rPr>
      </w:pPr>
      <w:r w:rsidRPr="006B0935">
        <w:rPr>
          <w:rFonts w:ascii="Calisto MT" w:hAnsi="Calisto MT"/>
          <w:noProof/>
          <w:sz w:val="20"/>
          <w:szCs w:val="20"/>
        </w:rPr>
        <w:drawing>
          <wp:inline distT="0" distB="0" distL="0" distR="0" wp14:anchorId="5AEFE464" wp14:editId="7BC47EDC">
            <wp:extent cx="3822700" cy="1365250"/>
            <wp:effectExtent l="0" t="0" r="6350" b="6350"/>
            <wp:docPr id="22" name="Chart 22">
              <a:extLst xmlns:a="http://schemas.openxmlformats.org/drawingml/2006/main">
                <a:ext uri="{FF2B5EF4-FFF2-40B4-BE49-F238E27FC236}">
                  <a16:creationId xmlns:a16="http://schemas.microsoft.com/office/drawing/2014/main" id="{7DE693E1-CEAB-8A52-5C02-B7C79906D6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2E6057" w14:textId="09F3BA59" w:rsidR="006B0935" w:rsidRPr="000D3467" w:rsidRDefault="000D3467" w:rsidP="000D3467">
      <w:pPr>
        <w:tabs>
          <w:tab w:val="left" w:pos="709"/>
        </w:tabs>
        <w:spacing w:after="0" w:line="276" w:lineRule="auto"/>
        <w:ind w:left="1985"/>
        <w:jc w:val="both"/>
        <w:rPr>
          <w:rFonts w:ascii="Calisto MT" w:hAnsi="Calisto MT" w:cs="Arial"/>
          <w:sz w:val="18"/>
          <w:szCs w:val="18"/>
          <w:lang w:val="en-US"/>
        </w:rPr>
      </w:pPr>
      <w:r>
        <w:rPr>
          <w:rFonts w:ascii="Calisto MT" w:hAnsi="Calisto MT" w:cs="Arial"/>
          <w:sz w:val="18"/>
          <w:szCs w:val="18"/>
          <w:lang w:val="en-US"/>
        </w:rPr>
        <w:t>Sumber : Laporan Keuangan (Data olah)</w:t>
      </w:r>
    </w:p>
    <w:p w14:paraId="76776DF2" w14:textId="77777777" w:rsidR="000D3467" w:rsidRDefault="000D3467" w:rsidP="000D3467">
      <w:pPr>
        <w:tabs>
          <w:tab w:val="left" w:pos="709"/>
        </w:tabs>
        <w:spacing w:after="0" w:line="276" w:lineRule="auto"/>
        <w:ind w:left="1276"/>
        <w:jc w:val="both"/>
        <w:rPr>
          <w:rFonts w:ascii="Calisto MT" w:hAnsi="Calisto MT" w:cs="Arial"/>
          <w:sz w:val="20"/>
          <w:szCs w:val="20"/>
          <w:lang w:val="en-US"/>
        </w:rPr>
      </w:pPr>
    </w:p>
    <w:p w14:paraId="2332A028" w14:textId="5351F912" w:rsidR="0035583B" w:rsidRDefault="00155CB5" w:rsidP="006B0935">
      <w:pPr>
        <w:tabs>
          <w:tab w:val="left" w:pos="709"/>
        </w:tabs>
        <w:spacing w:after="0" w:line="276" w:lineRule="auto"/>
        <w:jc w:val="both"/>
        <w:rPr>
          <w:rFonts w:ascii="Calisto MT" w:hAnsi="Calisto MT" w:cs="Arial"/>
          <w:sz w:val="20"/>
          <w:szCs w:val="20"/>
          <w:lang w:val="en-US"/>
        </w:rPr>
      </w:pPr>
      <w:r>
        <w:rPr>
          <w:rFonts w:ascii="Calisto MT" w:hAnsi="Calisto MT" w:cs="Arial"/>
          <w:sz w:val="20"/>
          <w:szCs w:val="20"/>
          <w:lang w:val="en-US"/>
        </w:rPr>
        <w:t xml:space="preserve">    </w:t>
      </w:r>
      <w:r w:rsidR="006B0935">
        <w:rPr>
          <w:rFonts w:ascii="Calisto MT" w:hAnsi="Calisto MT" w:cs="Arial"/>
          <w:sz w:val="20"/>
          <w:szCs w:val="20"/>
          <w:lang w:val="en-US"/>
        </w:rPr>
        <w:tab/>
      </w:r>
      <w:r w:rsidR="0035583B" w:rsidRPr="006B0935">
        <w:rPr>
          <w:rFonts w:ascii="Calisto MT" w:hAnsi="Calisto MT" w:cs="Arial"/>
          <w:sz w:val="20"/>
          <w:szCs w:val="20"/>
          <w:lang w:val="en-US"/>
        </w:rPr>
        <w:t>Dari grafik 3 diatas terlihat bahwa pendapatan operasional terhadap biaya operasional (POBO) dapat tercapai dari target yang telah ditetapkan. Hal ini menunjukkan bahwa pendapatan operasional yang diperoleh rumah sakit mampu untuk membiayai kegiatan operasional. Baru pada tahun 2020 dimana terjadi pandemi Covid 19</w:t>
      </w:r>
      <w:r>
        <w:rPr>
          <w:rFonts w:ascii="Calisto MT" w:hAnsi="Calisto MT" w:cs="Arial"/>
          <w:sz w:val="20"/>
          <w:szCs w:val="20"/>
          <w:lang w:val="en-US"/>
        </w:rPr>
        <w:t>,</w:t>
      </w:r>
      <w:r w:rsidR="0035583B" w:rsidRPr="006B0935">
        <w:rPr>
          <w:rFonts w:ascii="Calisto MT" w:hAnsi="Calisto MT" w:cs="Arial"/>
          <w:sz w:val="20"/>
          <w:szCs w:val="20"/>
          <w:lang w:val="en-US"/>
        </w:rPr>
        <w:t xml:space="preserve"> POBO tercapai sebesar 86% dari target 85%.</w:t>
      </w:r>
    </w:p>
    <w:p w14:paraId="0ACD1BFB" w14:textId="75CA4BDF" w:rsidR="00A32F0A" w:rsidRDefault="00A32F0A" w:rsidP="00A32F0A">
      <w:pPr>
        <w:tabs>
          <w:tab w:val="left" w:pos="709"/>
        </w:tabs>
        <w:spacing w:after="0" w:line="276" w:lineRule="auto"/>
        <w:ind w:firstLine="709"/>
        <w:jc w:val="both"/>
        <w:rPr>
          <w:rFonts w:ascii="Calisto MT" w:hAnsi="Calisto MT" w:cs="Arial"/>
          <w:sz w:val="20"/>
          <w:szCs w:val="20"/>
          <w:lang w:val="en-US"/>
        </w:rPr>
      </w:pPr>
      <w:r>
        <w:rPr>
          <w:rFonts w:ascii="Calisto MT" w:hAnsi="Calisto MT" w:cs="Arial"/>
          <w:sz w:val="20"/>
          <w:szCs w:val="20"/>
          <w:lang w:val="en-US"/>
        </w:rPr>
        <w:t xml:space="preserve">Berdasarkan hasil penelitian diketahui bahwa efektivitas dan efisiensi dalam menyusun perencanaan dan pelaksanaan anggaran di RSUP Dr. Kariadi masih belum terlaksana secara optimal dan pengelolaan keuangan masih terdapat beberapa yang belum terlaksana dengan baik dan optimal. Sehingga masih harus diperbaiki </w:t>
      </w:r>
      <w:r w:rsidR="000D3467">
        <w:rPr>
          <w:rFonts w:ascii="Calisto MT" w:hAnsi="Calisto MT" w:cs="Arial"/>
          <w:sz w:val="20"/>
          <w:szCs w:val="20"/>
          <w:lang w:val="en-US"/>
        </w:rPr>
        <w:t>k</w:t>
      </w:r>
      <w:r>
        <w:rPr>
          <w:rFonts w:ascii="Calisto MT" w:hAnsi="Calisto MT" w:cs="Arial"/>
          <w:sz w:val="20"/>
          <w:szCs w:val="20"/>
          <w:lang w:val="en-US"/>
        </w:rPr>
        <w:t xml:space="preserve">embali sistem atau perencanaan penganggaran sesuai dengan skala prioritas kebutuhan </w:t>
      </w:r>
      <w:r w:rsidR="00E36BAA">
        <w:rPr>
          <w:rFonts w:ascii="Calisto MT" w:hAnsi="Calisto MT" w:cs="Arial"/>
          <w:sz w:val="20"/>
          <w:szCs w:val="20"/>
          <w:lang w:val="en-US"/>
        </w:rPr>
        <w:t xml:space="preserve">pelayanan kesehatan tanpa harus menunda. Fleksibiltas dalam proses pelaksanaan anggaran masih belum fleksibel 100%, karena masih adanya keterikatan dengan aturan – aturan yang ada. </w:t>
      </w:r>
      <w:r w:rsidR="00C631D3">
        <w:rPr>
          <w:rFonts w:ascii="Calisto MT" w:hAnsi="Calisto MT" w:cs="Arial"/>
          <w:sz w:val="20"/>
          <w:szCs w:val="20"/>
          <w:lang w:val="en-US"/>
        </w:rPr>
        <w:t>Pendapatan juga mempengaruhi dari efektivitas dan efisiensi kondisi keuangan yang dihadapi oleh rumah sakit.RSUP Dr. Kariadi adalah rumah sakit pemerintah yang masih mendapatkan subsidi biaya dari pemerintah.</w:t>
      </w:r>
      <w:r w:rsidR="00831004">
        <w:rPr>
          <w:rFonts w:ascii="Calisto MT" w:hAnsi="Calisto MT" w:cs="Arial"/>
          <w:sz w:val="20"/>
          <w:szCs w:val="20"/>
          <w:lang w:val="en-US"/>
        </w:rPr>
        <w:t xml:space="preserve"> </w:t>
      </w:r>
    </w:p>
    <w:p w14:paraId="1E33FB9E" w14:textId="774A853F" w:rsidR="00831004" w:rsidRPr="006B0935" w:rsidRDefault="00831004" w:rsidP="00A32F0A">
      <w:pPr>
        <w:tabs>
          <w:tab w:val="left" w:pos="709"/>
        </w:tabs>
        <w:spacing w:after="0" w:line="276" w:lineRule="auto"/>
        <w:ind w:firstLine="709"/>
        <w:jc w:val="both"/>
        <w:rPr>
          <w:rFonts w:ascii="Calisto MT" w:hAnsi="Calisto MT" w:cs="Arial"/>
          <w:sz w:val="20"/>
          <w:szCs w:val="20"/>
          <w:lang w:val="en-US"/>
        </w:rPr>
      </w:pPr>
      <w:r>
        <w:rPr>
          <w:rFonts w:ascii="Calisto MT" w:hAnsi="Calisto MT" w:cs="Arial"/>
          <w:sz w:val="20"/>
          <w:szCs w:val="20"/>
          <w:lang w:val="en-US"/>
        </w:rPr>
        <w:lastRenderedPageBreak/>
        <w:t>Efektivitas dan efisiensi dalam perencanan penganggaran sangat berpengaruh terhadap kinerja keuangan. Perencanaan penganggaran berjalan dengan baik se</w:t>
      </w:r>
      <w:r w:rsidR="004E5119">
        <w:rPr>
          <w:rFonts w:ascii="Calisto MT" w:hAnsi="Calisto MT" w:cs="Arial"/>
          <w:sz w:val="20"/>
          <w:szCs w:val="20"/>
          <w:lang w:val="en-US"/>
        </w:rPr>
        <w:t>s</w:t>
      </w:r>
      <w:r>
        <w:rPr>
          <w:rFonts w:ascii="Calisto MT" w:hAnsi="Calisto MT" w:cs="Arial"/>
          <w:sz w:val="20"/>
          <w:szCs w:val="20"/>
          <w:lang w:val="en-US"/>
        </w:rPr>
        <w:t xml:space="preserve">usai program dan kegiatan yang telah ditetapkan akan memberikan nilai positif. Dan sebaliknya ketika program kegiatan tidak mendukung peningkatan pendapatan tetapi lebih banyak menyerap belanja, maka </w:t>
      </w:r>
      <w:r w:rsidR="002C0D4A">
        <w:rPr>
          <w:rFonts w:ascii="Calisto MT" w:hAnsi="Calisto MT" w:cs="Arial"/>
          <w:sz w:val="20"/>
          <w:szCs w:val="20"/>
          <w:lang w:val="en-US"/>
        </w:rPr>
        <w:t xml:space="preserve">hal ini memberikan kontribusi negatif terhadap kinerja keuangan, menjadikan kondisi keuangan tidak sehat karena beban lebih besar daripada pendapatan yang diperoleh. </w:t>
      </w:r>
      <w:r w:rsidR="004E5119">
        <w:rPr>
          <w:rFonts w:ascii="Calisto MT" w:hAnsi="Calisto MT" w:cs="Arial"/>
          <w:sz w:val="20"/>
          <w:szCs w:val="20"/>
          <w:lang w:val="en-US"/>
        </w:rPr>
        <w:t xml:space="preserve">Dalam menjaga keberlangsungan suatu organisasi harus mengupayakan peningkatan pendapatan agar dapat memberikan kontribusi yang positif sehingga menguatkan keberlangsungan organisasi di masa yang akan datang. </w:t>
      </w:r>
    </w:p>
    <w:p w14:paraId="6836DAFF" w14:textId="77777777" w:rsidR="006B0935" w:rsidRDefault="006B0935" w:rsidP="006B0935">
      <w:pPr>
        <w:spacing w:after="0" w:line="276" w:lineRule="auto"/>
        <w:contextualSpacing/>
        <w:rPr>
          <w:rFonts w:ascii="Calisto MT" w:hAnsi="Calisto MT"/>
          <w:sz w:val="20"/>
          <w:szCs w:val="20"/>
          <w:lang w:val="en-US"/>
        </w:rPr>
      </w:pPr>
    </w:p>
    <w:p w14:paraId="4830255F" w14:textId="77777777" w:rsidR="004E5119" w:rsidRDefault="004E5119" w:rsidP="006B0935">
      <w:pPr>
        <w:spacing w:after="0" w:line="276" w:lineRule="auto"/>
        <w:contextualSpacing/>
        <w:rPr>
          <w:rFonts w:ascii="Calisto MT" w:hAnsi="Calisto MT"/>
          <w:b/>
          <w:bCs/>
          <w:sz w:val="20"/>
          <w:szCs w:val="20"/>
          <w:lang w:val="en-US"/>
        </w:rPr>
      </w:pPr>
    </w:p>
    <w:p w14:paraId="1B7C58E2" w14:textId="556CC0E0" w:rsidR="00E427BC" w:rsidRPr="006B0935" w:rsidRDefault="0035583B" w:rsidP="006B0935">
      <w:pPr>
        <w:spacing w:after="0" w:line="276" w:lineRule="auto"/>
        <w:contextualSpacing/>
        <w:rPr>
          <w:rFonts w:ascii="Calisto MT" w:hAnsi="Calisto MT"/>
          <w:b/>
          <w:bCs/>
          <w:sz w:val="20"/>
          <w:szCs w:val="20"/>
          <w:lang w:val="en-US"/>
        </w:rPr>
      </w:pPr>
      <w:r w:rsidRPr="006B0935">
        <w:rPr>
          <w:rFonts w:ascii="Calisto MT" w:hAnsi="Calisto MT"/>
          <w:b/>
          <w:bCs/>
          <w:sz w:val="20"/>
          <w:szCs w:val="20"/>
          <w:lang w:val="en-US"/>
        </w:rPr>
        <w:t>KESIMPULAN</w:t>
      </w:r>
    </w:p>
    <w:p w14:paraId="0C6A8D54" w14:textId="77777777" w:rsidR="0035583B" w:rsidRPr="006B0935" w:rsidRDefault="0035583B" w:rsidP="006B0935">
      <w:pPr>
        <w:spacing w:after="0" w:line="276" w:lineRule="auto"/>
        <w:contextualSpacing/>
        <w:jc w:val="both"/>
        <w:rPr>
          <w:rFonts w:ascii="Calisto MT" w:eastAsia="Calibri" w:hAnsi="Calisto MT" w:cs="Arial"/>
          <w:sz w:val="20"/>
          <w:szCs w:val="20"/>
        </w:rPr>
      </w:pPr>
    </w:p>
    <w:p w14:paraId="6EF7C4A9" w14:textId="77777777" w:rsidR="000D3467" w:rsidRPr="000D3467" w:rsidRDefault="000D3467" w:rsidP="000D3467">
      <w:pPr>
        <w:pStyle w:val="ListParagraph"/>
        <w:numPr>
          <w:ilvl w:val="6"/>
          <w:numId w:val="9"/>
        </w:numPr>
        <w:spacing w:after="0" w:line="240" w:lineRule="auto"/>
        <w:ind w:left="426"/>
        <w:jc w:val="both"/>
        <w:rPr>
          <w:rFonts w:ascii="Calisto MT" w:hAnsi="Calisto MT" w:cs="Arial"/>
          <w:sz w:val="20"/>
          <w:szCs w:val="20"/>
          <w:lang w:val="en-US"/>
        </w:rPr>
      </w:pPr>
      <w:r w:rsidRPr="000D3467">
        <w:rPr>
          <w:rFonts w:ascii="Calisto MT" w:hAnsi="Calisto MT" w:cs="Arial"/>
          <w:sz w:val="20"/>
          <w:szCs w:val="20"/>
          <w:lang w:val="en-US"/>
        </w:rPr>
        <w:t>Dalam menyusun perencanaan penganggaran dari segi transparansi dan akuntabilitas sudah cukup terbuka dan program – program kegiatan yang telah direncanakan dapat dipertanggungjawabkan dalam pelaksanaan anggarannya.</w:t>
      </w:r>
    </w:p>
    <w:p w14:paraId="324072D8" w14:textId="77777777" w:rsidR="000D3467" w:rsidRPr="000D3467" w:rsidRDefault="000D3467" w:rsidP="000D3467">
      <w:pPr>
        <w:pStyle w:val="ListParagraph"/>
        <w:numPr>
          <w:ilvl w:val="6"/>
          <w:numId w:val="9"/>
        </w:numPr>
        <w:spacing w:after="0" w:line="240" w:lineRule="auto"/>
        <w:ind w:left="426"/>
        <w:jc w:val="both"/>
        <w:rPr>
          <w:rFonts w:ascii="Calisto MT" w:hAnsi="Calisto MT" w:cs="Arial"/>
          <w:sz w:val="20"/>
          <w:szCs w:val="20"/>
          <w:lang w:val="en-US"/>
        </w:rPr>
      </w:pPr>
      <w:r w:rsidRPr="000D3467">
        <w:rPr>
          <w:rFonts w:ascii="Calisto MT" w:hAnsi="Calisto MT" w:cs="Arial"/>
          <w:sz w:val="20"/>
          <w:szCs w:val="20"/>
          <w:lang w:val="en-US"/>
        </w:rPr>
        <w:t xml:space="preserve">Efektivitas pelaksanaan anggaran tahun 2018 – 2021 sudah terlaksana optimal dengan tingkat efektivitas rata – rata diatas nilai 90%. Realisasi anggaran tidak melebihi pagu yang telah ditetapkan dan target pendapatan dapat tercapai bahkan mampu melebihi dari target. </w:t>
      </w:r>
    </w:p>
    <w:p w14:paraId="6D828E39" w14:textId="77777777" w:rsidR="000D3467" w:rsidRPr="000D3467" w:rsidRDefault="000D3467" w:rsidP="000D3467">
      <w:pPr>
        <w:pStyle w:val="ListParagraph"/>
        <w:numPr>
          <w:ilvl w:val="6"/>
          <w:numId w:val="9"/>
        </w:numPr>
        <w:spacing w:after="0" w:line="240" w:lineRule="auto"/>
        <w:ind w:left="426"/>
        <w:jc w:val="both"/>
        <w:rPr>
          <w:rFonts w:ascii="Calisto MT" w:hAnsi="Calisto MT" w:cs="Arial"/>
          <w:sz w:val="20"/>
          <w:szCs w:val="20"/>
          <w:lang w:val="en-US"/>
        </w:rPr>
      </w:pPr>
      <w:r w:rsidRPr="000D3467">
        <w:rPr>
          <w:rFonts w:ascii="Calisto MT" w:hAnsi="Calisto MT" w:cs="Arial"/>
          <w:sz w:val="20"/>
          <w:szCs w:val="20"/>
          <w:lang w:val="en-US"/>
        </w:rPr>
        <w:t>Efisiensi pelaksanaan anggaran tahun 2018 – 2021 secara keseluruhan masih belum efisien, tingkat efisiensi diatas nilai 90%. Pengelolaan anggaran belanja belum mencapai penggunaan dana yang minimum untuk mendapatkan hasil yang maksimal.</w:t>
      </w:r>
    </w:p>
    <w:p w14:paraId="44972508" w14:textId="77777777" w:rsidR="000D3467" w:rsidRPr="000D3467" w:rsidRDefault="000D3467" w:rsidP="000D3467">
      <w:pPr>
        <w:pStyle w:val="ListParagraph"/>
        <w:numPr>
          <w:ilvl w:val="6"/>
          <w:numId w:val="9"/>
        </w:numPr>
        <w:spacing w:after="0" w:line="240" w:lineRule="auto"/>
        <w:ind w:left="426"/>
        <w:jc w:val="both"/>
        <w:rPr>
          <w:rFonts w:ascii="Calisto MT" w:hAnsi="Calisto MT" w:cs="Arial"/>
          <w:sz w:val="20"/>
          <w:szCs w:val="20"/>
          <w:lang w:val="en-US"/>
        </w:rPr>
      </w:pPr>
      <w:r w:rsidRPr="000D3467">
        <w:rPr>
          <w:rFonts w:ascii="Calisto MT" w:hAnsi="Calisto MT" w:cs="Arial"/>
          <w:sz w:val="20"/>
          <w:szCs w:val="20"/>
          <w:lang w:val="en-US"/>
        </w:rPr>
        <w:t xml:space="preserve">Pelaksanaan anggaran dengan prinsip efektivitas dan efisiensi sudah dilaksanakan dengan baik, namun dari segi fleksibilitas pengelolaan keuangan masih belum optimal. </w:t>
      </w:r>
    </w:p>
    <w:p w14:paraId="7574755A" w14:textId="77777777" w:rsidR="000D3467" w:rsidRPr="000D3467" w:rsidRDefault="000D3467" w:rsidP="000D3467">
      <w:pPr>
        <w:pStyle w:val="ListParagraph"/>
        <w:numPr>
          <w:ilvl w:val="6"/>
          <w:numId w:val="9"/>
        </w:numPr>
        <w:spacing w:after="0" w:line="240" w:lineRule="auto"/>
        <w:ind w:left="426"/>
        <w:jc w:val="both"/>
        <w:rPr>
          <w:rFonts w:ascii="Calisto MT" w:hAnsi="Calisto MT" w:cs="Arial"/>
          <w:sz w:val="20"/>
          <w:szCs w:val="20"/>
          <w:lang w:val="en-US"/>
        </w:rPr>
      </w:pPr>
      <w:r w:rsidRPr="000D3467">
        <w:rPr>
          <w:rFonts w:ascii="Calisto MT" w:hAnsi="Calisto MT" w:cs="Arial"/>
          <w:sz w:val="20"/>
          <w:szCs w:val="20"/>
          <w:lang w:val="en-US"/>
        </w:rPr>
        <w:t xml:space="preserve">Kinerja keuangan tahun 2018 s.d. 2021 dalam kondisi keuangan yang baik, rasio pendapatan operasional terhadap biaya operasional diatas nilai 85%. Hal ini menunjukkan bahwa rumah sakit efisien dalam pembiayaan kegiatan operasional dan mampu meningkatkan pendapatan. </w:t>
      </w:r>
    </w:p>
    <w:p w14:paraId="5039849C" w14:textId="77777777" w:rsidR="0035583B" w:rsidRDefault="0035583B" w:rsidP="006B0935">
      <w:pPr>
        <w:spacing w:after="0" w:line="276" w:lineRule="auto"/>
        <w:contextualSpacing/>
        <w:rPr>
          <w:rFonts w:ascii="Calisto MT" w:hAnsi="Calisto MT"/>
          <w:sz w:val="20"/>
          <w:szCs w:val="20"/>
          <w:lang w:val="en-US"/>
        </w:rPr>
      </w:pPr>
    </w:p>
    <w:p w14:paraId="49A135B4" w14:textId="77777777" w:rsidR="006B0935" w:rsidRDefault="006B0935" w:rsidP="006B0935">
      <w:pPr>
        <w:spacing w:after="0" w:line="276" w:lineRule="auto"/>
        <w:contextualSpacing/>
        <w:rPr>
          <w:rFonts w:ascii="Calisto MT" w:hAnsi="Calisto MT"/>
          <w:b/>
          <w:bCs/>
          <w:sz w:val="20"/>
          <w:szCs w:val="20"/>
          <w:lang w:val="en-US"/>
        </w:rPr>
      </w:pPr>
      <w:r w:rsidRPr="006B0935">
        <w:rPr>
          <w:rFonts w:ascii="Calisto MT" w:hAnsi="Calisto MT"/>
          <w:b/>
          <w:bCs/>
          <w:sz w:val="20"/>
          <w:szCs w:val="20"/>
          <w:lang w:val="en-US"/>
        </w:rPr>
        <w:t>REFERENSI</w:t>
      </w:r>
    </w:p>
    <w:p w14:paraId="48961CD9" w14:textId="77777777" w:rsidR="006B0935" w:rsidRDefault="006B0935" w:rsidP="006B0935">
      <w:pPr>
        <w:spacing w:after="0" w:line="276" w:lineRule="auto"/>
        <w:contextualSpacing/>
        <w:rPr>
          <w:rFonts w:ascii="Calisto MT" w:hAnsi="Calisto MT"/>
          <w:b/>
          <w:bCs/>
          <w:sz w:val="20"/>
          <w:szCs w:val="20"/>
          <w:lang w:val="en-US"/>
        </w:rPr>
      </w:pPr>
    </w:p>
    <w:p w14:paraId="5F3E2B5C" w14:textId="77777777" w:rsidR="00C00ACF" w:rsidRDefault="00C00ACF" w:rsidP="00C00ACF">
      <w:pPr>
        <w:widowControl w:val="0"/>
        <w:autoSpaceDE w:val="0"/>
        <w:autoSpaceDN w:val="0"/>
        <w:adjustRightInd w:val="0"/>
        <w:spacing w:after="0" w:line="240" w:lineRule="auto"/>
        <w:ind w:left="480" w:hanging="480"/>
        <w:jc w:val="both"/>
        <w:rPr>
          <w:rFonts w:ascii="Calisto MT" w:hAnsi="Calisto MT" w:cs="Times New Roman"/>
          <w:noProof/>
          <w:sz w:val="20"/>
          <w:szCs w:val="24"/>
        </w:rPr>
      </w:pPr>
      <w:r>
        <w:rPr>
          <w:rFonts w:ascii="Calisto MT" w:hAnsi="Calisto MT"/>
          <w:b/>
          <w:bCs/>
          <w:sz w:val="20"/>
          <w:szCs w:val="20"/>
          <w:lang w:val="en-US"/>
        </w:rPr>
        <w:fldChar w:fldCharType="begin" w:fldLock="1"/>
      </w:r>
      <w:r>
        <w:rPr>
          <w:rFonts w:ascii="Calisto MT" w:hAnsi="Calisto MT"/>
          <w:b/>
          <w:bCs/>
          <w:sz w:val="20"/>
          <w:szCs w:val="20"/>
          <w:lang w:val="en-US"/>
        </w:rPr>
        <w:instrText xml:space="preserve">ADDIN Mendeley Bibliography CSL_BIBLIOGRAPHY </w:instrText>
      </w:r>
      <w:r>
        <w:rPr>
          <w:rFonts w:ascii="Calisto MT" w:hAnsi="Calisto MT"/>
          <w:b/>
          <w:bCs/>
          <w:sz w:val="20"/>
          <w:szCs w:val="20"/>
          <w:lang w:val="en-US"/>
        </w:rPr>
        <w:fldChar w:fldCharType="separate"/>
      </w:r>
      <w:r>
        <w:rPr>
          <w:rFonts w:ascii="Calisto MT" w:hAnsi="Calisto MT" w:cs="Times New Roman"/>
          <w:noProof/>
          <w:sz w:val="20"/>
          <w:szCs w:val="24"/>
        </w:rPr>
        <w:t xml:space="preserve">Adhikari, P., Kuruppu, C., Ouda, H., Grossi, G., &amp; Ambalangodage, D. (2021). Unintended consequences in implementing public sector accounting reforms in emerging economies: evidence from Egypt, Nepal and Sri Lanka. </w:t>
      </w:r>
      <w:r>
        <w:rPr>
          <w:rFonts w:ascii="Calisto MT" w:hAnsi="Calisto MT" w:cs="Times New Roman"/>
          <w:i/>
          <w:iCs/>
          <w:noProof/>
          <w:sz w:val="20"/>
          <w:szCs w:val="24"/>
        </w:rPr>
        <w:t>International Review of Administrative Sciences</w:t>
      </w:r>
      <w:r>
        <w:rPr>
          <w:rFonts w:ascii="Calisto MT" w:hAnsi="Calisto MT" w:cs="Times New Roman"/>
          <w:noProof/>
          <w:sz w:val="20"/>
          <w:szCs w:val="24"/>
        </w:rPr>
        <w:t xml:space="preserve">, </w:t>
      </w:r>
      <w:r>
        <w:rPr>
          <w:rFonts w:ascii="Calisto MT" w:hAnsi="Calisto MT" w:cs="Times New Roman"/>
          <w:i/>
          <w:iCs/>
          <w:noProof/>
          <w:sz w:val="20"/>
          <w:szCs w:val="24"/>
        </w:rPr>
        <w:t>87</w:t>
      </w:r>
      <w:r>
        <w:rPr>
          <w:rFonts w:ascii="Calisto MT" w:hAnsi="Calisto MT" w:cs="Times New Roman"/>
          <w:noProof/>
          <w:sz w:val="20"/>
          <w:szCs w:val="24"/>
        </w:rPr>
        <w:t>(4). https://doi.org/10.1177/0020852319864156</w:t>
      </w:r>
    </w:p>
    <w:p w14:paraId="6F124D0C" w14:textId="77777777" w:rsidR="00C00ACF" w:rsidRDefault="00C00ACF" w:rsidP="00C00ACF">
      <w:pPr>
        <w:widowControl w:val="0"/>
        <w:autoSpaceDE w:val="0"/>
        <w:autoSpaceDN w:val="0"/>
        <w:adjustRightInd w:val="0"/>
        <w:spacing w:after="0" w:line="240" w:lineRule="auto"/>
        <w:ind w:left="480" w:hanging="480"/>
        <w:rPr>
          <w:rFonts w:ascii="Calisto MT" w:hAnsi="Calisto MT" w:cs="Times New Roman"/>
          <w:noProof/>
          <w:sz w:val="20"/>
          <w:szCs w:val="24"/>
        </w:rPr>
      </w:pPr>
      <w:r>
        <w:rPr>
          <w:rFonts w:ascii="Calisto MT" w:hAnsi="Calisto MT" w:cs="Times New Roman"/>
          <w:noProof/>
          <w:sz w:val="20"/>
          <w:szCs w:val="24"/>
        </w:rPr>
        <w:t xml:space="preserve">Antari, G. A. Y. (2016). Analisis Laporan Keuangan Sebagai Dasar Dalam Menilai Kinerja Keuangan Pada Rumah Sakit Umum Daerah (RSUD) Bangli. </w:t>
      </w:r>
      <w:r>
        <w:rPr>
          <w:rFonts w:ascii="Calisto MT" w:hAnsi="Calisto MT" w:cs="Times New Roman"/>
          <w:i/>
          <w:iCs/>
          <w:noProof/>
          <w:sz w:val="20"/>
          <w:szCs w:val="24"/>
        </w:rPr>
        <w:t>Jurnal Jurusan Pendidikan Ekonomi (JJPE)</w:t>
      </w:r>
      <w:r>
        <w:rPr>
          <w:rFonts w:ascii="Calisto MT" w:hAnsi="Calisto MT" w:cs="Times New Roman"/>
          <w:noProof/>
          <w:sz w:val="20"/>
          <w:szCs w:val="24"/>
        </w:rPr>
        <w:t xml:space="preserve">, </w:t>
      </w:r>
      <w:r>
        <w:rPr>
          <w:rFonts w:ascii="Calisto MT" w:hAnsi="Calisto MT" w:cs="Times New Roman"/>
          <w:i/>
          <w:iCs/>
          <w:noProof/>
          <w:sz w:val="20"/>
          <w:szCs w:val="24"/>
        </w:rPr>
        <w:t>7</w:t>
      </w:r>
      <w:r>
        <w:rPr>
          <w:rFonts w:ascii="Calisto MT" w:hAnsi="Calisto MT" w:cs="Times New Roman"/>
          <w:noProof/>
          <w:sz w:val="20"/>
          <w:szCs w:val="24"/>
        </w:rPr>
        <w:t>(2).</w:t>
      </w:r>
    </w:p>
    <w:p w14:paraId="2C22C364" w14:textId="77777777" w:rsidR="00C00ACF" w:rsidRDefault="00C00ACF" w:rsidP="00C00ACF">
      <w:pPr>
        <w:widowControl w:val="0"/>
        <w:autoSpaceDE w:val="0"/>
        <w:autoSpaceDN w:val="0"/>
        <w:adjustRightInd w:val="0"/>
        <w:spacing w:after="0" w:line="240" w:lineRule="auto"/>
        <w:ind w:left="480" w:hanging="480"/>
        <w:rPr>
          <w:rFonts w:ascii="Calisto MT" w:hAnsi="Calisto MT" w:cs="Times New Roman"/>
          <w:noProof/>
          <w:sz w:val="20"/>
          <w:szCs w:val="24"/>
        </w:rPr>
      </w:pPr>
      <w:r>
        <w:rPr>
          <w:rFonts w:ascii="Calisto MT" w:hAnsi="Calisto MT" w:cs="Times New Roman"/>
          <w:noProof/>
          <w:sz w:val="20"/>
          <w:szCs w:val="24"/>
        </w:rPr>
        <w:t xml:space="preserve">Brusca, I., &amp; Martínez, J. C. (2016). Adopting International Public Sector Accounting Standards: a challenge for modernizing and harmonizing public sector accounting. </w:t>
      </w:r>
      <w:r>
        <w:rPr>
          <w:rFonts w:ascii="Calisto MT" w:hAnsi="Calisto MT" w:cs="Times New Roman"/>
          <w:i/>
          <w:iCs/>
          <w:noProof/>
          <w:sz w:val="20"/>
          <w:szCs w:val="24"/>
        </w:rPr>
        <w:t>International Review of Administrative Sciences</w:t>
      </w:r>
      <w:r>
        <w:rPr>
          <w:rFonts w:ascii="Calisto MT" w:hAnsi="Calisto MT" w:cs="Times New Roman"/>
          <w:noProof/>
          <w:sz w:val="20"/>
          <w:szCs w:val="24"/>
        </w:rPr>
        <w:t xml:space="preserve">, </w:t>
      </w:r>
      <w:r>
        <w:rPr>
          <w:rFonts w:ascii="Calisto MT" w:hAnsi="Calisto MT" w:cs="Times New Roman"/>
          <w:i/>
          <w:iCs/>
          <w:noProof/>
          <w:sz w:val="20"/>
          <w:szCs w:val="24"/>
        </w:rPr>
        <w:t>82</w:t>
      </w:r>
      <w:r>
        <w:rPr>
          <w:rFonts w:ascii="Calisto MT" w:hAnsi="Calisto MT" w:cs="Times New Roman"/>
          <w:noProof/>
          <w:sz w:val="20"/>
          <w:szCs w:val="24"/>
        </w:rPr>
        <w:t>(4). https://doi.org/10.1177/0020852315600232</w:t>
      </w:r>
    </w:p>
    <w:p w14:paraId="4CAE9AE2" w14:textId="77777777" w:rsidR="00C00ACF" w:rsidRDefault="00C00ACF" w:rsidP="00C00ACF">
      <w:pPr>
        <w:widowControl w:val="0"/>
        <w:autoSpaceDE w:val="0"/>
        <w:autoSpaceDN w:val="0"/>
        <w:adjustRightInd w:val="0"/>
        <w:spacing w:after="0" w:line="240" w:lineRule="auto"/>
        <w:ind w:left="480" w:hanging="480"/>
        <w:rPr>
          <w:rFonts w:ascii="Calisto MT" w:hAnsi="Calisto MT" w:cs="Times New Roman"/>
          <w:noProof/>
          <w:sz w:val="20"/>
          <w:szCs w:val="24"/>
        </w:rPr>
      </w:pPr>
      <w:r>
        <w:rPr>
          <w:rFonts w:ascii="Calisto MT" w:hAnsi="Calisto MT" w:cs="Times New Roman"/>
          <w:noProof/>
          <w:sz w:val="20"/>
          <w:szCs w:val="24"/>
        </w:rPr>
        <w:t xml:space="preserve">Gourfinkel, D. (2022). The main challenges of Public Sector Accounting reforms and World Bank’s Public Sector Accounting and Reporting (PULSAR) Program. </w:t>
      </w:r>
      <w:r>
        <w:rPr>
          <w:rFonts w:ascii="Calisto MT" w:hAnsi="Calisto MT" w:cs="Times New Roman"/>
          <w:i/>
          <w:iCs/>
          <w:noProof/>
          <w:sz w:val="20"/>
          <w:szCs w:val="24"/>
        </w:rPr>
        <w:t>Journal of Public Budgeting, Accounting and Financial Management</w:t>
      </w:r>
      <w:r>
        <w:rPr>
          <w:rFonts w:ascii="Calisto MT" w:hAnsi="Calisto MT" w:cs="Times New Roman"/>
          <w:noProof/>
          <w:sz w:val="20"/>
          <w:szCs w:val="24"/>
        </w:rPr>
        <w:t xml:space="preserve">, </w:t>
      </w:r>
      <w:r>
        <w:rPr>
          <w:rFonts w:ascii="Calisto MT" w:hAnsi="Calisto MT" w:cs="Times New Roman"/>
          <w:i/>
          <w:iCs/>
          <w:noProof/>
          <w:sz w:val="20"/>
          <w:szCs w:val="24"/>
        </w:rPr>
        <w:t>34</w:t>
      </w:r>
      <w:r>
        <w:rPr>
          <w:rFonts w:ascii="Calisto MT" w:hAnsi="Calisto MT" w:cs="Times New Roman"/>
          <w:noProof/>
          <w:sz w:val="20"/>
          <w:szCs w:val="24"/>
        </w:rPr>
        <w:t>(2). https://doi.org/10.1108/JPBAFM-05-2021-0079</w:t>
      </w:r>
    </w:p>
    <w:p w14:paraId="6178BBD9" w14:textId="77777777" w:rsidR="00C00ACF" w:rsidRDefault="00C00ACF" w:rsidP="00C00ACF">
      <w:pPr>
        <w:widowControl w:val="0"/>
        <w:autoSpaceDE w:val="0"/>
        <w:autoSpaceDN w:val="0"/>
        <w:adjustRightInd w:val="0"/>
        <w:spacing w:after="0" w:line="240" w:lineRule="auto"/>
        <w:ind w:left="480" w:hanging="480"/>
        <w:rPr>
          <w:rFonts w:ascii="Calisto MT" w:hAnsi="Calisto MT" w:cs="Times New Roman"/>
          <w:noProof/>
          <w:sz w:val="20"/>
          <w:szCs w:val="24"/>
        </w:rPr>
      </w:pPr>
      <w:r>
        <w:rPr>
          <w:rFonts w:ascii="Calisto MT" w:hAnsi="Calisto MT" w:cs="Times New Roman"/>
          <w:noProof/>
          <w:sz w:val="20"/>
          <w:szCs w:val="24"/>
        </w:rPr>
        <w:t xml:space="preserve">Puspitasari, V. I., Lutfillah, N. Q., &amp; Isrowiyah, A. (2021). Mengungkap Proses Penyusunan Laporan Keuangan pada Rumah Sakit Pemerintah. </w:t>
      </w:r>
      <w:r>
        <w:rPr>
          <w:rFonts w:ascii="Calisto MT" w:hAnsi="Calisto MT" w:cs="Times New Roman"/>
          <w:i/>
          <w:iCs/>
          <w:noProof/>
          <w:sz w:val="20"/>
          <w:szCs w:val="24"/>
        </w:rPr>
        <w:t>Jurnal Riset Dan Aplikasi: Akuntansi Dan Manajemen</w:t>
      </w:r>
      <w:r>
        <w:rPr>
          <w:rFonts w:ascii="Calisto MT" w:hAnsi="Calisto MT" w:cs="Times New Roman"/>
          <w:noProof/>
          <w:sz w:val="20"/>
          <w:szCs w:val="24"/>
        </w:rPr>
        <w:t xml:space="preserve">, </w:t>
      </w:r>
      <w:r>
        <w:rPr>
          <w:rFonts w:ascii="Calisto MT" w:hAnsi="Calisto MT" w:cs="Times New Roman"/>
          <w:i/>
          <w:iCs/>
          <w:noProof/>
          <w:sz w:val="20"/>
          <w:szCs w:val="24"/>
        </w:rPr>
        <w:t>5</w:t>
      </w:r>
      <w:r>
        <w:rPr>
          <w:rFonts w:ascii="Calisto MT" w:hAnsi="Calisto MT" w:cs="Times New Roman"/>
          <w:noProof/>
          <w:sz w:val="20"/>
          <w:szCs w:val="24"/>
        </w:rPr>
        <w:t>(1). https://doi.org/10.33795/jraam.v5i1.003</w:t>
      </w:r>
    </w:p>
    <w:p w14:paraId="6FCB5550" w14:textId="77777777" w:rsidR="00C00ACF" w:rsidRDefault="00C00ACF" w:rsidP="00C00ACF">
      <w:pPr>
        <w:widowControl w:val="0"/>
        <w:autoSpaceDE w:val="0"/>
        <w:autoSpaceDN w:val="0"/>
        <w:adjustRightInd w:val="0"/>
        <w:spacing w:after="0" w:line="240" w:lineRule="auto"/>
        <w:ind w:left="480" w:hanging="480"/>
        <w:rPr>
          <w:rFonts w:ascii="Calisto MT" w:hAnsi="Calisto MT" w:cs="Times New Roman"/>
          <w:noProof/>
          <w:sz w:val="20"/>
          <w:szCs w:val="24"/>
        </w:rPr>
      </w:pPr>
      <w:r>
        <w:rPr>
          <w:rFonts w:ascii="Calisto MT" w:hAnsi="Calisto MT" w:cs="Times New Roman"/>
          <w:noProof/>
          <w:sz w:val="20"/>
          <w:szCs w:val="24"/>
        </w:rPr>
        <w:t xml:space="preserve">Tama, A. I. (2019). Kajian Kemandirian Keuangan Rumah Sakit Umum Daerah Sebagai Badan Layanan Umum Daerah. </w:t>
      </w:r>
      <w:r>
        <w:rPr>
          <w:rFonts w:ascii="Calisto MT" w:hAnsi="Calisto MT" w:cs="Times New Roman"/>
          <w:i/>
          <w:iCs/>
          <w:noProof/>
          <w:sz w:val="20"/>
          <w:szCs w:val="24"/>
        </w:rPr>
        <w:t>Optimal: Jurnal Ekonomi Dan Kewirausahaan</w:t>
      </w:r>
      <w:r>
        <w:rPr>
          <w:rFonts w:ascii="Calisto MT" w:hAnsi="Calisto MT" w:cs="Times New Roman"/>
          <w:noProof/>
          <w:sz w:val="20"/>
          <w:szCs w:val="24"/>
        </w:rPr>
        <w:t xml:space="preserve">, </w:t>
      </w:r>
      <w:r>
        <w:rPr>
          <w:rFonts w:ascii="Calisto MT" w:hAnsi="Calisto MT" w:cs="Times New Roman"/>
          <w:i/>
          <w:iCs/>
          <w:noProof/>
          <w:sz w:val="20"/>
          <w:szCs w:val="24"/>
        </w:rPr>
        <w:t>12</w:t>
      </w:r>
      <w:r>
        <w:rPr>
          <w:rFonts w:ascii="Calisto MT" w:hAnsi="Calisto MT" w:cs="Times New Roman"/>
          <w:noProof/>
          <w:sz w:val="20"/>
          <w:szCs w:val="24"/>
        </w:rPr>
        <w:t>(2). https://doi.org/10.33558/optimal.v12i2.1686</w:t>
      </w:r>
    </w:p>
    <w:p w14:paraId="6694C3F7" w14:textId="77777777" w:rsidR="00C00ACF" w:rsidRDefault="00C00ACF" w:rsidP="00C00ACF">
      <w:pPr>
        <w:widowControl w:val="0"/>
        <w:autoSpaceDE w:val="0"/>
        <w:autoSpaceDN w:val="0"/>
        <w:adjustRightInd w:val="0"/>
        <w:spacing w:after="0" w:line="240" w:lineRule="auto"/>
        <w:ind w:left="480" w:hanging="480"/>
        <w:rPr>
          <w:rFonts w:ascii="Calisto MT" w:hAnsi="Calisto MT"/>
          <w:noProof/>
          <w:sz w:val="20"/>
        </w:rPr>
      </w:pPr>
      <w:r>
        <w:rPr>
          <w:rFonts w:ascii="Calisto MT" w:hAnsi="Calisto MT" w:cs="Times New Roman"/>
          <w:noProof/>
          <w:sz w:val="20"/>
          <w:szCs w:val="24"/>
        </w:rPr>
        <w:t xml:space="preserve">Tama, A. I. (2020). Faktor-Faktor Yang Mempengaruhi Kemandirian Keuangan Rumah Sakit Umum Daerah Sebagai Badan Layanan Umum Daerah. </w:t>
      </w:r>
      <w:r>
        <w:rPr>
          <w:rFonts w:ascii="Calisto MT" w:hAnsi="Calisto MT" w:cs="Times New Roman"/>
          <w:i/>
          <w:iCs/>
          <w:noProof/>
          <w:sz w:val="20"/>
          <w:szCs w:val="24"/>
        </w:rPr>
        <w:t>Jurnal Penelitian Teori &amp; Terapan Akuntansi (PETA)</w:t>
      </w:r>
      <w:r>
        <w:rPr>
          <w:rFonts w:ascii="Calisto MT" w:hAnsi="Calisto MT" w:cs="Times New Roman"/>
          <w:noProof/>
          <w:sz w:val="20"/>
          <w:szCs w:val="24"/>
        </w:rPr>
        <w:t xml:space="preserve">, </w:t>
      </w:r>
      <w:r>
        <w:rPr>
          <w:rFonts w:ascii="Calisto MT" w:hAnsi="Calisto MT" w:cs="Times New Roman"/>
          <w:i/>
          <w:iCs/>
          <w:noProof/>
          <w:sz w:val="20"/>
          <w:szCs w:val="24"/>
        </w:rPr>
        <w:t>5</w:t>
      </w:r>
      <w:r>
        <w:rPr>
          <w:rFonts w:ascii="Calisto MT" w:hAnsi="Calisto MT" w:cs="Times New Roman"/>
          <w:noProof/>
          <w:sz w:val="20"/>
          <w:szCs w:val="24"/>
        </w:rPr>
        <w:t>(2). https://doi.org/10.51289/peta.v5i2.439</w:t>
      </w:r>
    </w:p>
    <w:p w14:paraId="742EB5C4" w14:textId="77777777" w:rsidR="00C00ACF" w:rsidRDefault="00C00ACF" w:rsidP="00C00ACF">
      <w:pPr>
        <w:spacing w:line="276" w:lineRule="auto"/>
        <w:contextualSpacing/>
        <w:rPr>
          <w:rFonts w:ascii="Calisto MT" w:hAnsi="Calisto MT"/>
          <w:b/>
          <w:bCs/>
          <w:sz w:val="20"/>
          <w:szCs w:val="20"/>
          <w:lang w:val="en-US"/>
        </w:rPr>
      </w:pPr>
      <w:r>
        <w:rPr>
          <w:rFonts w:ascii="Calisto MT" w:hAnsi="Calisto MT"/>
          <w:b/>
          <w:bCs/>
          <w:sz w:val="20"/>
          <w:szCs w:val="20"/>
          <w:lang w:val="en-US"/>
        </w:rPr>
        <w:fldChar w:fldCharType="end"/>
      </w:r>
    </w:p>
    <w:p w14:paraId="3F0014A4" w14:textId="77777777" w:rsidR="00C00ACF" w:rsidRDefault="00C00ACF" w:rsidP="00C00ACF">
      <w:pPr>
        <w:spacing w:line="276" w:lineRule="auto"/>
        <w:contextualSpacing/>
        <w:rPr>
          <w:rFonts w:ascii="Calisto MT" w:hAnsi="Calisto MT"/>
          <w:b/>
          <w:bCs/>
          <w:sz w:val="20"/>
          <w:szCs w:val="20"/>
          <w:lang w:val="en-US"/>
        </w:rPr>
      </w:pPr>
    </w:p>
    <w:p w14:paraId="157D171A" w14:textId="77777777" w:rsidR="006B0935" w:rsidRPr="006B0935" w:rsidRDefault="006B0935" w:rsidP="006B0935">
      <w:pPr>
        <w:spacing w:after="0" w:line="276" w:lineRule="auto"/>
        <w:contextualSpacing/>
        <w:rPr>
          <w:rFonts w:ascii="Calisto MT" w:hAnsi="Calisto MT"/>
          <w:b/>
          <w:bCs/>
          <w:sz w:val="20"/>
          <w:szCs w:val="20"/>
          <w:lang w:val="en-US"/>
        </w:rPr>
      </w:pPr>
    </w:p>
    <w:sectPr w:rsidR="006B0935" w:rsidRPr="006B0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04E8"/>
    <w:multiLevelType w:val="hybridMultilevel"/>
    <w:tmpl w:val="F120E488"/>
    <w:lvl w:ilvl="0" w:tplc="FFCA9B14">
      <w:start w:val="1"/>
      <w:numFmt w:val="decimal"/>
      <w:lvlText w:val="%1."/>
      <w:lvlJc w:val="left"/>
      <w:pPr>
        <w:ind w:left="786" w:hanging="360"/>
      </w:pPr>
      <w:rPr>
        <w:rFonts w:ascii="Cambria" w:hAnsi="Cambria" w:cstheme="minorBidi"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1E8E54F4"/>
    <w:multiLevelType w:val="hybridMultilevel"/>
    <w:tmpl w:val="A7E20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95F16"/>
    <w:multiLevelType w:val="hybridMultilevel"/>
    <w:tmpl w:val="3C40D6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8B71022"/>
    <w:multiLevelType w:val="hybridMultilevel"/>
    <w:tmpl w:val="779CF67A"/>
    <w:lvl w:ilvl="0" w:tplc="F54AC8A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54AB5E0B"/>
    <w:multiLevelType w:val="hybridMultilevel"/>
    <w:tmpl w:val="16B20C02"/>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5" w15:restartNumberingAfterBreak="0">
    <w:nsid w:val="56F664DD"/>
    <w:multiLevelType w:val="multilevel"/>
    <w:tmpl w:val="56F664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DD71C3"/>
    <w:multiLevelType w:val="hybridMultilevel"/>
    <w:tmpl w:val="1F0A3B98"/>
    <w:lvl w:ilvl="0" w:tplc="200CBF86">
      <w:start w:val="1"/>
      <w:numFmt w:val="upperLetter"/>
      <w:lvlText w:val="%1."/>
      <w:lvlJc w:val="left"/>
      <w:pPr>
        <w:ind w:left="720" w:hanging="360"/>
      </w:pPr>
      <w:rPr>
        <w:rFonts w:hint="default"/>
        <w:b/>
      </w:rPr>
    </w:lvl>
    <w:lvl w:ilvl="1" w:tplc="85C0BDD6">
      <w:start w:val="1"/>
      <w:numFmt w:val="lowerLetter"/>
      <w:lvlText w:val="%2."/>
      <w:lvlJc w:val="left"/>
      <w:pPr>
        <w:ind w:left="1440" w:hanging="360"/>
      </w:pPr>
      <w:rPr>
        <w:rFonts w:ascii="Calisto MT" w:eastAsiaTheme="minorHAnsi" w:hAnsi="Calisto MT"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BF2885"/>
    <w:multiLevelType w:val="hybridMultilevel"/>
    <w:tmpl w:val="5A7E231C"/>
    <w:lvl w:ilvl="0" w:tplc="8926EA0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730D18E2"/>
    <w:multiLevelType w:val="hybridMultilevel"/>
    <w:tmpl w:val="A4001C3C"/>
    <w:lvl w:ilvl="0" w:tplc="8FF407D8">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236987374">
    <w:abstractNumId w:val="3"/>
  </w:num>
  <w:num w:numId="2" w16cid:durableId="659190004">
    <w:abstractNumId w:val="7"/>
  </w:num>
  <w:num w:numId="3" w16cid:durableId="2102330314">
    <w:abstractNumId w:val="0"/>
  </w:num>
  <w:num w:numId="4" w16cid:durableId="705330586">
    <w:abstractNumId w:val="6"/>
  </w:num>
  <w:num w:numId="5" w16cid:durableId="1502233261">
    <w:abstractNumId w:val="8"/>
  </w:num>
  <w:num w:numId="6" w16cid:durableId="913857274">
    <w:abstractNumId w:val="2"/>
  </w:num>
  <w:num w:numId="7" w16cid:durableId="1826121838">
    <w:abstractNumId w:val="4"/>
  </w:num>
  <w:num w:numId="8" w16cid:durableId="423648853">
    <w:abstractNumId w:val="1"/>
  </w:num>
  <w:num w:numId="9" w16cid:durableId="13450093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QwtTAyNjA3MzU0MrRU0lEKTi0uzszPAykwrAUA08dK6ywAAAA="/>
  </w:docVars>
  <w:rsids>
    <w:rsidRoot w:val="003F53DA"/>
    <w:rsid w:val="00025267"/>
    <w:rsid w:val="000D3467"/>
    <w:rsid w:val="000D4C8C"/>
    <w:rsid w:val="00104C7C"/>
    <w:rsid w:val="00155CB5"/>
    <w:rsid w:val="00173610"/>
    <w:rsid w:val="0018486F"/>
    <w:rsid w:val="001917BD"/>
    <w:rsid w:val="0020095F"/>
    <w:rsid w:val="00296268"/>
    <w:rsid w:val="002C0D4A"/>
    <w:rsid w:val="003217CF"/>
    <w:rsid w:val="003254F5"/>
    <w:rsid w:val="0035583B"/>
    <w:rsid w:val="00393838"/>
    <w:rsid w:val="003F53DA"/>
    <w:rsid w:val="004E5119"/>
    <w:rsid w:val="00500EBA"/>
    <w:rsid w:val="0050360C"/>
    <w:rsid w:val="0058037C"/>
    <w:rsid w:val="005A2BC1"/>
    <w:rsid w:val="005A67DE"/>
    <w:rsid w:val="005A6BDF"/>
    <w:rsid w:val="00671C79"/>
    <w:rsid w:val="00677308"/>
    <w:rsid w:val="00693EB8"/>
    <w:rsid w:val="006A1EC4"/>
    <w:rsid w:val="006A70CC"/>
    <w:rsid w:val="006B0935"/>
    <w:rsid w:val="006B4C73"/>
    <w:rsid w:val="006C715B"/>
    <w:rsid w:val="00767038"/>
    <w:rsid w:val="00781CB2"/>
    <w:rsid w:val="007D3E6E"/>
    <w:rsid w:val="00831004"/>
    <w:rsid w:val="008C6E20"/>
    <w:rsid w:val="008D2DA3"/>
    <w:rsid w:val="00972ACC"/>
    <w:rsid w:val="00A21EEA"/>
    <w:rsid w:val="00A32F0A"/>
    <w:rsid w:val="00AD54A5"/>
    <w:rsid w:val="00AE6AD4"/>
    <w:rsid w:val="00BC5276"/>
    <w:rsid w:val="00C00ACF"/>
    <w:rsid w:val="00C103E6"/>
    <w:rsid w:val="00C13C06"/>
    <w:rsid w:val="00C42562"/>
    <w:rsid w:val="00C45E6C"/>
    <w:rsid w:val="00C631D3"/>
    <w:rsid w:val="00CD6031"/>
    <w:rsid w:val="00D10351"/>
    <w:rsid w:val="00D20780"/>
    <w:rsid w:val="00D33951"/>
    <w:rsid w:val="00DA508F"/>
    <w:rsid w:val="00E36683"/>
    <w:rsid w:val="00E36BAA"/>
    <w:rsid w:val="00E427BC"/>
    <w:rsid w:val="00F32D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B786"/>
  <w15:chartTrackingRefBased/>
  <w15:docId w15:val="{E78EA95F-64B6-4F25-9FC8-F04C60D5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3D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lampiran,Heading 2 Char1,Char Char,List Paragraph1,List Paragraph11,Body of text,Heading 10,list paragraph"/>
    <w:basedOn w:val="Normal"/>
    <w:link w:val="ListParagraphChar"/>
    <w:uiPriority w:val="34"/>
    <w:qFormat/>
    <w:rsid w:val="003F53DA"/>
    <w:pPr>
      <w:ind w:left="720"/>
      <w:contextualSpacing/>
    </w:pPr>
  </w:style>
  <w:style w:type="character" w:customStyle="1" w:styleId="ListParagraphChar">
    <w:name w:val="List Paragraph Char"/>
    <w:aliases w:val="spasi 2 taiiii Char,lampiran Char,Heading 2 Char1 Char,Char Char Char,List Paragraph1 Char,List Paragraph11 Char,Body of text Char,Heading 10 Char,list paragraph Char"/>
    <w:link w:val="ListParagraph"/>
    <w:uiPriority w:val="34"/>
    <w:qFormat/>
    <w:locked/>
    <w:rsid w:val="003F53DA"/>
    <w:rPr>
      <w:lang w:val="id-ID"/>
    </w:rPr>
  </w:style>
  <w:style w:type="table" w:styleId="TableGrid">
    <w:name w:val="Table Grid"/>
    <w:basedOn w:val="TableNormal"/>
    <w:uiPriority w:val="59"/>
    <w:rsid w:val="003F53D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F53DA"/>
    <w:rPr>
      <w:rFonts w:ascii="Cambria" w:hAnsi="Cambri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4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Microsoft_Excel_Worksheet.xlsx"/><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MIKM%20UNDIP\TESIS\TESIS%20MIMIN\Data%20perhitung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IKM%20UNDIP\TESIS\TESIS%20MIMIN\Data%20perhitung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MIKM%20UNDIP\TESIS\TESIS%20MIMIN\Data%20perhitunga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data!$K$3</c:f>
              <c:strCache>
                <c:ptCount val="1"/>
                <c:pt idx="0">
                  <c:v>Target </c:v>
                </c:pt>
              </c:strCache>
            </c:strRef>
          </c:tx>
          <c:spPr>
            <a:solidFill>
              <a:schemeClr val="accent1"/>
            </a:solidFill>
            <a:ln>
              <a:noFill/>
            </a:ln>
            <a:effectLst/>
          </c:spPr>
          <c:invertIfNegative val="0"/>
          <c:cat>
            <c:numRef>
              <c:f>data!$J$4:$J$7</c:f>
              <c:numCache>
                <c:formatCode>General</c:formatCode>
                <c:ptCount val="4"/>
                <c:pt idx="0">
                  <c:v>2018</c:v>
                </c:pt>
                <c:pt idx="1">
                  <c:v>2019</c:v>
                </c:pt>
                <c:pt idx="2">
                  <c:v>2020</c:v>
                </c:pt>
                <c:pt idx="3">
                  <c:v>2021</c:v>
                </c:pt>
              </c:numCache>
            </c:numRef>
          </c:cat>
          <c:val>
            <c:numRef>
              <c:f>data!$K$4:$K$7</c:f>
              <c:numCache>
                <c:formatCode>_(* #,##0_);_(* \(#,##0\);_(* "-"_);_(@_)</c:formatCode>
                <c:ptCount val="4"/>
                <c:pt idx="0">
                  <c:v>1100000000000</c:v>
                </c:pt>
                <c:pt idx="1">
                  <c:v>1200000000000</c:v>
                </c:pt>
                <c:pt idx="2">
                  <c:v>1204101082000</c:v>
                </c:pt>
                <c:pt idx="3">
                  <c:v>1275000000000</c:v>
                </c:pt>
              </c:numCache>
            </c:numRef>
          </c:val>
          <c:extLst>
            <c:ext xmlns:c16="http://schemas.microsoft.com/office/drawing/2014/chart" uri="{C3380CC4-5D6E-409C-BE32-E72D297353CC}">
              <c16:uniqueId val="{00000000-83FE-4CD2-8489-E102C8443CB3}"/>
            </c:ext>
          </c:extLst>
        </c:ser>
        <c:ser>
          <c:idx val="1"/>
          <c:order val="1"/>
          <c:tx>
            <c:strRef>
              <c:f>data!$L$3</c:f>
              <c:strCache>
                <c:ptCount val="1"/>
                <c:pt idx="0">
                  <c:v> Realisasi  </c:v>
                </c:pt>
              </c:strCache>
            </c:strRef>
          </c:tx>
          <c:spPr>
            <a:solidFill>
              <a:schemeClr val="accent2"/>
            </a:solidFill>
            <a:ln>
              <a:noFill/>
            </a:ln>
            <a:effectLst/>
          </c:spPr>
          <c:invertIfNegative val="0"/>
          <c:cat>
            <c:numRef>
              <c:f>data!$J$4:$J$7</c:f>
              <c:numCache>
                <c:formatCode>General</c:formatCode>
                <c:ptCount val="4"/>
                <c:pt idx="0">
                  <c:v>2018</c:v>
                </c:pt>
                <c:pt idx="1">
                  <c:v>2019</c:v>
                </c:pt>
                <c:pt idx="2">
                  <c:v>2020</c:v>
                </c:pt>
                <c:pt idx="3">
                  <c:v>2021</c:v>
                </c:pt>
              </c:numCache>
            </c:numRef>
          </c:cat>
          <c:val>
            <c:numRef>
              <c:f>data!$L$4:$L$7</c:f>
              <c:numCache>
                <c:formatCode>_(* #,##0_);_(* \(#,##0\);_(* "-"_);_(@_)</c:formatCode>
                <c:ptCount val="4"/>
                <c:pt idx="0">
                  <c:v>1081883226523</c:v>
                </c:pt>
                <c:pt idx="1">
                  <c:v>1228030867715</c:v>
                </c:pt>
                <c:pt idx="2">
                  <c:v>1396490426305</c:v>
                </c:pt>
                <c:pt idx="3">
                  <c:v>1386769438684</c:v>
                </c:pt>
              </c:numCache>
            </c:numRef>
          </c:val>
          <c:extLst>
            <c:ext xmlns:c16="http://schemas.microsoft.com/office/drawing/2014/chart" uri="{C3380CC4-5D6E-409C-BE32-E72D297353CC}">
              <c16:uniqueId val="{00000001-83FE-4CD2-8489-E102C8443CB3}"/>
            </c:ext>
          </c:extLst>
        </c:ser>
        <c:dLbls>
          <c:showLegendKey val="0"/>
          <c:showVal val="0"/>
          <c:showCatName val="0"/>
          <c:showSerName val="0"/>
          <c:showPercent val="0"/>
          <c:showBubbleSize val="0"/>
        </c:dLbls>
        <c:gapWidth val="219"/>
        <c:overlap val="-27"/>
        <c:axId val="356679728"/>
        <c:axId val="356677232"/>
      </c:barChart>
      <c:catAx>
        <c:axId val="35667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677232"/>
        <c:crosses val="autoZero"/>
        <c:auto val="1"/>
        <c:lblAlgn val="ctr"/>
        <c:lblOffset val="100"/>
        <c:noMultiLvlLbl val="0"/>
      </c:catAx>
      <c:valAx>
        <c:axId val="35667723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56679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data!$K$11</c:f>
              <c:strCache>
                <c:ptCount val="1"/>
                <c:pt idx="0">
                  <c:v>Pagu Anggaran </c:v>
                </c:pt>
              </c:strCache>
            </c:strRef>
          </c:tx>
          <c:spPr>
            <a:solidFill>
              <a:schemeClr val="accent1"/>
            </a:solidFill>
            <a:ln>
              <a:noFill/>
            </a:ln>
            <a:effectLst/>
          </c:spPr>
          <c:invertIfNegative val="0"/>
          <c:cat>
            <c:numRef>
              <c:f>data!$J$12:$J$15</c:f>
              <c:numCache>
                <c:formatCode>General</c:formatCode>
                <c:ptCount val="4"/>
                <c:pt idx="0">
                  <c:v>2018</c:v>
                </c:pt>
                <c:pt idx="1">
                  <c:v>2019</c:v>
                </c:pt>
                <c:pt idx="2">
                  <c:v>2020</c:v>
                </c:pt>
                <c:pt idx="3">
                  <c:v>2021</c:v>
                </c:pt>
              </c:numCache>
            </c:numRef>
          </c:cat>
          <c:val>
            <c:numRef>
              <c:f>data!$K$12:$K$15</c:f>
              <c:numCache>
                <c:formatCode>_(* #,##0_);_(* \(#,##0\);_(* "-"_);_(@_)</c:formatCode>
                <c:ptCount val="4"/>
                <c:pt idx="0">
                  <c:v>1359918418000</c:v>
                </c:pt>
                <c:pt idx="1">
                  <c:v>1280364679000</c:v>
                </c:pt>
                <c:pt idx="2">
                  <c:v>1264016067000</c:v>
                </c:pt>
                <c:pt idx="3">
                  <c:v>1403096357000</c:v>
                </c:pt>
              </c:numCache>
            </c:numRef>
          </c:val>
          <c:extLst>
            <c:ext xmlns:c16="http://schemas.microsoft.com/office/drawing/2014/chart" uri="{C3380CC4-5D6E-409C-BE32-E72D297353CC}">
              <c16:uniqueId val="{00000000-4484-4339-95E3-C82112753F9F}"/>
            </c:ext>
          </c:extLst>
        </c:ser>
        <c:ser>
          <c:idx val="1"/>
          <c:order val="1"/>
          <c:tx>
            <c:strRef>
              <c:f>data!$L$11</c:f>
              <c:strCache>
                <c:ptCount val="1"/>
                <c:pt idx="0">
                  <c:v> Realisasi  </c:v>
                </c:pt>
              </c:strCache>
            </c:strRef>
          </c:tx>
          <c:spPr>
            <a:solidFill>
              <a:schemeClr val="accent2"/>
            </a:solidFill>
            <a:ln>
              <a:noFill/>
            </a:ln>
            <a:effectLst/>
          </c:spPr>
          <c:invertIfNegative val="0"/>
          <c:cat>
            <c:numRef>
              <c:f>data!$J$12:$J$15</c:f>
              <c:numCache>
                <c:formatCode>General</c:formatCode>
                <c:ptCount val="4"/>
                <c:pt idx="0">
                  <c:v>2018</c:v>
                </c:pt>
                <c:pt idx="1">
                  <c:v>2019</c:v>
                </c:pt>
                <c:pt idx="2">
                  <c:v>2020</c:v>
                </c:pt>
                <c:pt idx="3">
                  <c:v>2021</c:v>
                </c:pt>
              </c:numCache>
            </c:numRef>
          </c:cat>
          <c:val>
            <c:numRef>
              <c:f>data!$L$12:$L$15</c:f>
              <c:numCache>
                <c:formatCode>_(* #,##0_);_(* \(#,##0\);_(* "-"_);_(@_)</c:formatCode>
                <c:ptCount val="4"/>
                <c:pt idx="0">
                  <c:v>1262290925019</c:v>
                </c:pt>
                <c:pt idx="1">
                  <c:v>1248302637508</c:v>
                </c:pt>
                <c:pt idx="2">
                  <c:v>1184912974589</c:v>
                </c:pt>
                <c:pt idx="3">
                  <c:v>1318414475709</c:v>
                </c:pt>
              </c:numCache>
            </c:numRef>
          </c:val>
          <c:extLst>
            <c:ext xmlns:c16="http://schemas.microsoft.com/office/drawing/2014/chart" uri="{C3380CC4-5D6E-409C-BE32-E72D297353CC}">
              <c16:uniqueId val="{00000001-4484-4339-95E3-C82112753F9F}"/>
            </c:ext>
          </c:extLst>
        </c:ser>
        <c:dLbls>
          <c:showLegendKey val="0"/>
          <c:showVal val="0"/>
          <c:showCatName val="0"/>
          <c:showSerName val="0"/>
          <c:showPercent val="0"/>
          <c:showBubbleSize val="0"/>
        </c:dLbls>
        <c:gapWidth val="219"/>
        <c:overlap val="-27"/>
        <c:axId val="356663920"/>
        <c:axId val="356660176"/>
      </c:barChart>
      <c:catAx>
        <c:axId val="35666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660176"/>
        <c:crosses val="autoZero"/>
        <c:auto val="1"/>
        <c:lblAlgn val="ctr"/>
        <c:lblOffset val="100"/>
        <c:noMultiLvlLbl val="0"/>
      </c:catAx>
      <c:valAx>
        <c:axId val="356660176"/>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566639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data!$K$22</c:f>
              <c:strCache>
                <c:ptCount val="1"/>
                <c:pt idx="0">
                  <c:v>Target (%)</c:v>
                </c:pt>
              </c:strCache>
            </c:strRef>
          </c:tx>
          <c:spPr>
            <a:ln w="28575" cap="rnd">
              <a:solidFill>
                <a:schemeClr val="accent1"/>
              </a:solidFill>
              <a:round/>
            </a:ln>
            <a:effectLst/>
          </c:spPr>
          <c:marker>
            <c:symbol val="none"/>
          </c:marker>
          <c:cat>
            <c:numRef>
              <c:f>data!$J$23:$J$26</c:f>
              <c:numCache>
                <c:formatCode>General</c:formatCode>
                <c:ptCount val="4"/>
                <c:pt idx="0">
                  <c:v>2018</c:v>
                </c:pt>
                <c:pt idx="1">
                  <c:v>2019</c:v>
                </c:pt>
                <c:pt idx="2">
                  <c:v>2020</c:v>
                </c:pt>
                <c:pt idx="3">
                  <c:v>2021</c:v>
                </c:pt>
              </c:numCache>
            </c:numRef>
          </c:cat>
          <c:val>
            <c:numRef>
              <c:f>data!$K$23:$K$26</c:f>
              <c:numCache>
                <c:formatCode>General</c:formatCode>
                <c:ptCount val="4"/>
                <c:pt idx="0">
                  <c:v>85</c:v>
                </c:pt>
                <c:pt idx="1">
                  <c:v>85</c:v>
                </c:pt>
                <c:pt idx="2">
                  <c:v>85</c:v>
                </c:pt>
                <c:pt idx="3">
                  <c:v>85</c:v>
                </c:pt>
              </c:numCache>
            </c:numRef>
          </c:val>
          <c:smooth val="0"/>
          <c:extLst>
            <c:ext xmlns:c16="http://schemas.microsoft.com/office/drawing/2014/chart" uri="{C3380CC4-5D6E-409C-BE32-E72D297353CC}">
              <c16:uniqueId val="{00000000-B3F4-486A-AC40-434874B55CEB}"/>
            </c:ext>
          </c:extLst>
        </c:ser>
        <c:ser>
          <c:idx val="1"/>
          <c:order val="1"/>
          <c:tx>
            <c:strRef>
              <c:f>data!$L$22</c:f>
              <c:strCache>
                <c:ptCount val="1"/>
                <c:pt idx="0">
                  <c:v>Realiasasi (%)</c:v>
                </c:pt>
              </c:strCache>
            </c:strRef>
          </c:tx>
          <c:spPr>
            <a:ln w="28575" cap="rnd">
              <a:solidFill>
                <a:schemeClr val="accent2"/>
              </a:solidFill>
              <a:round/>
            </a:ln>
            <a:effectLst/>
          </c:spPr>
          <c:marker>
            <c:symbol val="none"/>
          </c:marker>
          <c:cat>
            <c:numRef>
              <c:f>data!$J$23:$J$26</c:f>
              <c:numCache>
                <c:formatCode>General</c:formatCode>
                <c:ptCount val="4"/>
                <c:pt idx="0">
                  <c:v>2018</c:v>
                </c:pt>
                <c:pt idx="1">
                  <c:v>2019</c:v>
                </c:pt>
                <c:pt idx="2">
                  <c:v>2020</c:v>
                </c:pt>
                <c:pt idx="3">
                  <c:v>2021</c:v>
                </c:pt>
              </c:numCache>
            </c:numRef>
          </c:cat>
          <c:val>
            <c:numRef>
              <c:f>data!$L$23:$L$26</c:f>
              <c:numCache>
                <c:formatCode>General</c:formatCode>
                <c:ptCount val="4"/>
                <c:pt idx="0">
                  <c:v>97</c:v>
                </c:pt>
                <c:pt idx="1">
                  <c:v>96</c:v>
                </c:pt>
                <c:pt idx="2">
                  <c:v>86</c:v>
                </c:pt>
                <c:pt idx="3">
                  <c:v>102</c:v>
                </c:pt>
              </c:numCache>
            </c:numRef>
          </c:val>
          <c:smooth val="0"/>
          <c:extLst>
            <c:ext xmlns:c16="http://schemas.microsoft.com/office/drawing/2014/chart" uri="{C3380CC4-5D6E-409C-BE32-E72D297353CC}">
              <c16:uniqueId val="{00000001-B3F4-486A-AC40-434874B55CEB}"/>
            </c:ext>
          </c:extLst>
        </c:ser>
        <c:dLbls>
          <c:showLegendKey val="0"/>
          <c:showVal val="0"/>
          <c:showCatName val="0"/>
          <c:showSerName val="0"/>
          <c:showPercent val="0"/>
          <c:showBubbleSize val="0"/>
        </c:dLbls>
        <c:smooth val="0"/>
        <c:axId val="359644368"/>
        <c:axId val="359645200"/>
      </c:lineChart>
      <c:catAx>
        <c:axId val="35964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9645200"/>
        <c:crosses val="autoZero"/>
        <c:auto val="1"/>
        <c:lblAlgn val="ctr"/>
        <c:lblOffset val="100"/>
        <c:noMultiLvlLbl val="0"/>
      </c:catAx>
      <c:valAx>
        <c:axId val="359645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596443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ADD9A-1E60-42D3-AB5C-B98FD4E3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7151</Words>
  <Characters>40767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1817d</dc:creator>
  <cp:keywords/>
  <dc:description/>
  <cp:lastModifiedBy>HP PAVVILION</cp:lastModifiedBy>
  <cp:revision>5</cp:revision>
  <dcterms:created xsi:type="dcterms:W3CDTF">2022-06-26T05:44:00Z</dcterms:created>
  <dcterms:modified xsi:type="dcterms:W3CDTF">2022-06-26T13:27:00Z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f49c1db4-a72e-3e68-b148-da914eedc757</vt:lpwstr>
  </property>
  <property fmtid="{D5CDD505-2E9C-101B-9397-08002B2CF9AE}" pid="24" name="Mendeley Citation Style_1">
    <vt:lpwstr>http://www.zotero.org/styles/apa</vt:lpwstr>
  </property>
</Properties>
</file>