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74033" w14:textId="05D3B95B" w:rsidR="008674EA" w:rsidRPr="00AC71E4" w:rsidRDefault="00C92E96" w:rsidP="00FD4952">
      <w:pPr>
        <w:jc w:val="center"/>
        <w:rPr>
          <w:rFonts w:ascii="Arial Narrow" w:hAnsi="Arial Narrow" w:cs="Times New Roman"/>
          <w:b/>
          <w:bCs/>
          <w:sz w:val="28"/>
          <w:szCs w:val="28"/>
          <w:lang w:val="en-US"/>
        </w:rPr>
      </w:pPr>
      <w:r w:rsidRPr="00AC71E4">
        <w:rPr>
          <w:rFonts w:ascii="Arial Narrow" w:hAnsi="Arial Narrow" w:cs="Times New Roman"/>
          <w:b/>
          <w:bCs/>
          <w:sz w:val="28"/>
          <w:szCs w:val="28"/>
          <w:lang w:val="en-US"/>
        </w:rPr>
        <w:t xml:space="preserve">The Implication of </w:t>
      </w:r>
      <w:r w:rsidR="004A62BE" w:rsidRPr="00AC71E4">
        <w:rPr>
          <w:rFonts w:ascii="Arial Narrow" w:hAnsi="Arial Narrow" w:cs="Times New Roman"/>
          <w:b/>
          <w:bCs/>
          <w:sz w:val="28"/>
          <w:szCs w:val="28"/>
          <w:lang w:val="en-US"/>
        </w:rPr>
        <w:t>Sea-level</w:t>
      </w:r>
      <w:r w:rsidRPr="00AC71E4">
        <w:rPr>
          <w:rFonts w:ascii="Arial Narrow" w:hAnsi="Arial Narrow" w:cs="Times New Roman"/>
          <w:b/>
          <w:bCs/>
          <w:sz w:val="28"/>
          <w:szCs w:val="28"/>
          <w:lang w:val="en-US"/>
        </w:rPr>
        <w:t xml:space="preserve"> Rise </w:t>
      </w:r>
      <w:proofErr w:type="gramStart"/>
      <w:r w:rsidRPr="00AC71E4">
        <w:rPr>
          <w:rFonts w:ascii="Arial Narrow" w:hAnsi="Arial Narrow" w:cs="Times New Roman"/>
          <w:b/>
          <w:bCs/>
          <w:sz w:val="28"/>
          <w:szCs w:val="28"/>
          <w:lang w:val="en-US"/>
        </w:rPr>
        <w:t>Toward</w:t>
      </w:r>
      <w:proofErr w:type="gramEnd"/>
      <w:r w:rsidRPr="00AC71E4">
        <w:rPr>
          <w:rFonts w:ascii="Arial Narrow" w:hAnsi="Arial Narrow" w:cs="Times New Roman"/>
          <w:b/>
          <w:bCs/>
          <w:sz w:val="28"/>
          <w:szCs w:val="28"/>
          <w:lang w:val="en-US"/>
        </w:rPr>
        <w:t xml:space="preserve"> the Tiny Island Nation of Maldives: Legal Perspective</w:t>
      </w:r>
    </w:p>
    <w:p w14:paraId="034834FF" w14:textId="003FEC09" w:rsidR="00C92E96" w:rsidRPr="00AC71E4" w:rsidRDefault="00C92E96" w:rsidP="00326A7C">
      <w:pPr>
        <w:jc w:val="both"/>
        <w:rPr>
          <w:rFonts w:ascii="Arial Narrow" w:hAnsi="Arial Narrow" w:cs="Times New Roman"/>
          <w:sz w:val="28"/>
          <w:szCs w:val="28"/>
          <w:lang w:val="en-US"/>
        </w:rPr>
      </w:pPr>
    </w:p>
    <w:p w14:paraId="017E72C7" w14:textId="6EBE8F9B" w:rsidR="005034B7" w:rsidRPr="00AC71E4" w:rsidRDefault="005034B7" w:rsidP="005034B7">
      <w:pPr>
        <w:ind w:firstLine="227"/>
        <w:jc w:val="center"/>
        <w:rPr>
          <w:rFonts w:ascii="Arial Narrow" w:eastAsia="Times" w:hAnsi="Arial Narrow" w:cs="Times New Roman"/>
          <w:color w:val="000000" w:themeColor="text1"/>
          <w:sz w:val="20"/>
          <w:szCs w:val="20"/>
          <w:vertAlign w:val="superscript"/>
          <w:lang w:val="en-US"/>
        </w:rPr>
      </w:pPr>
      <w:proofErr w:type="spellStart"/>
      <w:r w:rsidRPr="00AC71E4">
        <w:rPr>
          <w:rFonts w:ascii="Arial Narrow" w:eastAsia="Times" w:hAnsi="Arial Narrow" w:cs="Times New Roman"/>
          <w:color w:val="000000" w:themeColor="text1"/>
          <w:sz w:val="20"/>
          <w:szCs w:val="20"/>
          <w:lang w:val="en-US"/>
        </w:rPr>
        <w:t>Pulung</w:t>
      </w:r>
      <w:proofErr w:type="spellEnd"/>
      <w:r w:rsidRPr="00AC71E4">
        <w:rPr>
          <w:rFonts w:ascii="Arial Narrow" w:eastAsia="Times" w:hAnsi="Arial Narrow" w:cs="Times New Roman"/>
          <w:color w:val="000000" w:themeColor="text1"/>
          <w:sz w:val="20"/>
          <w:szCs w:val="20"/>
          <w:lang w:val="en-US"/>
        </w:rPr>
        <w:t xml:space="preserve"> </w:t>
      </w:r>
      <w:proofErr w:type="spellStart"/>
      <w:r w:rsidRPr="00AC71E4">
        <w:rPr>
          <w:rFonts w:ascii="Arial Narrow" w:eastAsia="Times" w:hAnsi="Arial Narrow" w:cs="Times New Roman"/>
          <w:color w:val="000000" w:themeColor="text1"/>
          <w:sz w:val="20"/>
          <w:szCs w:val="20"/>
          <w:lang w:val="en-US"/>
        </w:rPr>
        <w:t>Widhi</w:t>
      </w:r>
      <w:proofErr w:type="spellEnd"/>
      <w:r w:rsidRPr="00AC71E4">
        <w:rPr>
          <w:rFonts w:ascii="Arial Narrow" w:eastAsia="Times" w:hAnsi="Arial Narrow" w:cs="Times New Roman"/>
          <w:color w:val="000000" w:themeColor="text1"/>
          <w:sz w:val="20"/>
          <w:szCs w:val="20"/>
          <w:lang w:val="en-US"/>
        </w:rPr>
        <w:t xml:space="preserve"> </w:t>
      </w:r>
      <w:proofErr w:type="spellStart"/>
      <w:r w:rsidRPr="00AC71E4">
        <w:rPr>
          <w:rFonts w:ascii="Arial Narrow" w:eastAsia="Times" w:hAnsi="Arial Narrow" w:cs="Times New Roman"/>
          <w:color w:val="000000" w:themeColor="text1"/>
          <w:sz w:val="20"/>
          <w:szCs w:val="20"/>
          <w:lang w:val="en-US"/>
        </w:rPr>
        <w:t>Hari</w:t>
      </w:r>
      <w:proofErr w:type="spellEnd"/>
      <w:r w:rsidRPr="00AC71E4">
        <w:rPr>
          <w:rFonts w:ascii="Arial Narrow" w:eastAsia="Times" w:hAnsi="Arial Narrow" w:cs="Times New Roman"/>
          <w:color w:val="000000" w:themeColor="text1"/>
          <w:sz w:val="20"/>
          <w:szCs w:val="20"/>
          <w:lang w:val="en-US"/>
        </w:rPr>
        <w:t xml:space="preserve"> </w:t>
      </w:r>
      <w:proofErr w:type="spellStart"/>
      <w:r w:rsidRPr="00AC71E4">
        <w:rPr>
          <w:rFonts w:ascii="Arial Narrow" w:eastAsia="Times" w:hAnsi="Arial Narrow" w:cs="Times New Roman"/>
          <w:color w:val="000000" w:themeColor="text1"/>
          <w:sz w:val="20"/>
          <w:szCs w:val="20"/>
          <w:lang w:val="en-US"/>
        </w:rPr>
        <w:t>Hananto</w:t>
      </w:r>
      <w:proofErr w:type="spellEnd"/>
      <w:r w:rsidR="00251D6B" w:rsidRPr="00AC71E4">
        <w:rPr>
          <w:rFonts w:ascii="Arial Narrow" w:eastAsia="Times" w:hAnsi="Arial Narrow" w:cs="Times New Roman"/>
          <w:color w:val="000000" w:themeColor="text1"/>
          <w:sz w:val="20"/>
          <w:szCs w:val="20"/>
          <w:lang w:val="en-US"/>
        </w:rPr>
        <w:t xml:space="preserve"> *</w:t>
      </w:r>
      <w:r w:rsidRPr="00AC71E4">
        <w:rPr>
          <w:rFonts w:ascii="Arial Narrow" w:eastAsia="Times" w:hAnsi="Arial Narrow" w:cs="Times New Roman"/>
          <w:color w:val="000000" w:themeColor="text1"/>
          <w:sz w:val="20"/>
          <w:szCs w:val="20"/>
          <w:vertAlign w:val="superscript"/>
          <w:lang w:val="en-US"/>
        </w:rPr>
        <w:t>1</w:t>
      </w:r>
      <w:r w:rsidRPr="00AC71E4">
        <w:rPr>
          <w:rFonts w:ascii="Arial Narrow" w:eastAsia="Times" w:hAnsi="Arial Narrow" w:cs="Times New Roman"/>
          <w:color w:val="000000" w:themeColor="text1"/>
          <w:sz w:val="20"/>
          <w:szCs w:val="20"/>
          <w:lang w:val="en-US"/>
        </w:rPr>
        <w:t xml:space="preserve">, </w:t>
      </w:r>
      <w:proofErr w:type="spellStart"/>
      <w:r w:rsidRPr="00AC71E4">
        <w:rPr>
          <w:rFonts w:ascii="Arial Narrow" w:eastAsia="Times" w:hAnsi="Arial Narrow" w:cs="Times New Roman"/>
          <w:color w:val="000000" w:themeColor="text1"/>
          <w:sz w:val="20"/>
          <w:szCs w:val="20"/>
          <w:lang w:val="en-US"/>
        </w:rPr>
        <w:t>Nanik</w:t>
      </w:r>
      <w:proofErr w:type="spellEnd"/>
      <w:r w:rsidRPr="00AC71E4">
        <w:rPr>
          <w:rFonts w:ascii="Arial Narrow" w:eastAsia="Times" w:hAnsi="Arial Narrow" w:cs="Times New Roman"/>
          <w:color w:val="000000" w:themeColor="text1"/>
          <w:sz w:val="20"/>
          <w:szCs w:val="20"/>
          <w:lang w:val="en-US"/>
        </w:rPr>
        <w:t xml:space="preserve"> Trihastuti</w:t>
      </w:r>
      <w:r w:rsidRPr="00AC71E4">
        <w:rPr>
          <w:rFonts w:ascii="Arial Narrow" w:eastAsia="Times" w:hAnsi="Arial Narrow" w:cs="Times New Roman"/>
          <w:color w:val="000000" w:themeColor="text1"/>
          <w:sz w:val="20"/>
          <w:szCs w:val="20"/>
          <w:vertAlign w:val="superscript"/>
          <w:lang w:val="en-US"/>
        </w:rPr>
        <w:t>2</w:t>
      </w:r>
      <w:r w:rsidRPr="00AC71E4">
        <w:rPr>
          <w:rFonts w:ascii="Arial Narrow" w:eastAsia="Times" w:hAnsi="Arial Narrow" w:cs="Times New Roman"/>
          <w:color w:val="000000" w:themeColor="text1"/>
          <w:sz w:val="20"/>
          <w:szCs w:val="20"/>
          <w:lang w:val="en-US"/>
        </w:rPr>
        <w:t xml:space="preserve">, </w:t>
      </w:r>
      <w:proofErr w:type="spellStart"/>
      <w:r w:rsidR="009370F3" w:rsidRPr="00AC71E4">
        <w:rPr>
          <w:rFonts w:ascii="Arial Narrow" w:eastAsia="Times" w:hAnsi="Arial Narrow" w:cs="Times New Roman"/>
          <w:color w:val="000000" w:themeColor="text1"/>
          <w:sz w:val="20"/>
          <w:szCs w:val="20"/>
          <w:lang w:val="en-US"/>
        </w:rPr>
        <w:t>Salawati</w:t>
      </w:r>
      <w:proofErr w:type="spellEnd"/>
      <w:r w:rsidR="009370F3" w:rsidRPr="00AC71E4">
        <w:rPr>
          <w:rFonts w:ascii="Arial Narrow" w:eastAsia="Times" w:hAnsi="Arial Narrow" w:cs="Times New Roman"/>
          <w:color w:val="000000" w:themeColor="text1"/>
          <w:sz w:val="20"/>
          <w:szCs w:val="20"/>
          <w:lang w:val="en-US"/>
        </w:rPr>
        <w:t xml:space="preserve"> Mat Basir</w:t>
      </w:r>
      <w:r w:rsidR="009370F3" w:rsidRPr="00AC71E4">
        <w:rPr>
          <w:rFonts w:ascii="Arial Narrow" w:eastAsia="Times" w:hAnsi="Arial Narrow" w:cs="Times New Roman"/>
          <w:color w:val="000000" w:themeColor="text1"/>
          <w:sz w:val="20"/>
          <w:szCs w:val="20"/>
          <w:vertAlign w:val="superscript"/>
          <w:lang w:val="en-US"/>
        </w:rPr>
        <w:t>3</w:t>
      </w:r>
      <w:r w:rsidR="009370F3" w:rsidRPr="00AC71E4">
        <w:rPr>
          <w:rFonts w:ascii="Arial Narrow" w:eastAsia="Times" w:hAnsi="Arial Narrow" w:cs="Times New Roman"/>
          <w:color w:val="000000" w:themeColor="text1"/>
          <w:sz w:val="20"/>
          <w:szCs w:val="20"/>
          <w:lang w:val="en-US"/>
        </w:rPr>
        <w:t xml:space="preserve">, </w:t>
      </w:r>
      <w:proofErr w:type="spellStart"/>
      <w:r w:rsidR="009370F3" w:rsidRPr="00AC71E4">
        <w:rPr>
          <w:rFonts w:ascii="Arial Narrow" w:eastAsia="Times" w:hAnsi="Arial Narrow" w:cs="Times New Roman"/>
          <w:color w:val="000000" w:themeColor="text1"/>
          <w:sz w:val="20"/>
          <w:szCs w:val="20"/>
          <w:lang w:val="en-US"/>
        </w:rPr>
        <w:t>Rahandy</w:t>
      </w:r>
      <w:proofErr w:type="spellEnd"/>
      <w:r w:rsidR="009370F3" w:rsidRPr="00AC71E4">
        <w:rPr>
          <w:rFonts w:ascii="Arial Narrow" w:eastAsia="Times" w:hAnsi="Arial Narrow" w:cs="Times New Roman"/>
          <w:color w:val="000000" w:themeColor="text1"/>
          <w:sz w:val="20"/>
          <w:szCs w:val="20"/>
          <w:lang w:val="en-US"/>
        </w:rPr>
        <w:t xml:space="preserve"> </w:t>
      </w:r>
      <w:proofErr w:type="spellStart"/>
      <w:r w:rsidR="009370F3" w:rsidRPr="00AC71E4">
        <w:rPr>
          <w:rFonts w:ascii="Arial Narrow" w:eastAsia="Times" w:hAnsi="Arial Narrow" w:cs="Times New Roman"/>
          <w:color w:val="000000" w:themeColor="text1"/>
          <w:sz w:val="20"/>
          <w:szCs w:val="20"/>
          <w:lang w:val="en-US"/>
        </w:rPr>
        <w:t>Rizki</w:t>
      </w:r>
      <w:proofErr w:type="spellEnd"/>
      <w:r w:rsidR="009370F3" w:rsidRPr="00AC71E4">
        <w:rPr>
          <w:rFonts w:ascii="Arial Narrow" w:eastAsia="Times" w:hAnsi="Arial Narrow" w:cs="Times New Roman"/>
          <w:color w:val="000000" w:themeColor="text1"/>
          <w:sz w:val="20"/>
          <w:szCs w:val="20"/>
          <w:lang w:val="en-US"/>
        </w:rPr>
        <w:t xml:space="preserve"> </w:t>
      </w:r>
      <w:proofErr w:type="spellStart"/>
      <w:r w:rsidR="009370F3" w:rsidRPr="00AC71E4">
        <w:rPr>
          <w:rFonts w:ascii="Arial Narrow" w:eastAsia="Times" w:hAnsi="Arial Narrow" w:cs="Times New Roman"/>
          <w:color w:val="000000" w:themeColor="text1"/>
          <w:sz w:val="20"/>
          <w:szCs w:val="20"/>
          <w:lang w:val="en-US"/>
        </w:rPr>
        <w:t>Prananda</w:t>
      </w:r>
      <w:proofErr w:type="spellEnd"/>
      <w:r w:rsidR="009370F3" w:rsidRPr="00AC71E4">
        <w:rPr>
          <w:rFonts w:ascii="Arial Narrow" w:eastAsia="Times" w:hAnsi="Arial Narrow" w:cs="Times New Roman"/>
          <w:color w:val="000000" w:themeColor="text1"/>
          <w:sz w:val="20"/>
          <w:szCs w:val="20"/>
          <w:lang w:val="en-US"/>
        </w:rPr>
        <w:t xml:space="preserve"> </w:t>
      </w:r>
      <w:r w:rsidR="009370F3" w:rsidRPr="00AC71E4">
        <w:rPr>
          <w:rFonts w:ascii="Arial Narrow" w:eastAsia="Times" w:hAnsi="Arial Narrow" w:cs="Times New Roman"/>
          <w:color w:val="000000" w:themeColor="text1"/>
          <w:sz w:val="20"/>
          <w:szCs w:val="20"/>
          <w:vertAlign w:val="superscript"/>
          <w:lang w:val="en-US"/>
        </w:rPr>
        <w:t>4</w:t>
      </w:r>
      <w:r w:rsidR="009370F3" w:rsidRPr="00AC71E4">
        <w:rPr>
          <w:rFonts w:ascii="Arial Narrow" w:eastAsia="Times" w:hAnsi="Arial Narrow" w:cs="Times New Roman"/>
          <w:color w:val="000000" w:themeColor="text1"/>
          <w:sz w:val="20"/>
          <w:szCs w:val="20"/>
          <w:lang w:val="en-US"/>
        </w:rPr>
        <w:t xml:space="preserve">, </w:t>
      </w:r>
      <w:proofErr w:type="spellStart"/>
      <w:r w:rsidRPr="00AC71E4">
        <w:rPr>
          <w:rFonts w:ascii="Arial Narrow" w:eastAsia="Times" w:hAnsi="Arial Narrow" w:cs="Times New Roman"/>
          <w:color w:val="000000" w:themeColor="text1"/>
          <w:sz w:val="20"/>
          <w:szCs w:val="20"/>
          <w:lang w:val="en-US"/>
        </w:rPr>
        <w:t>Dzulfiki</w:t>
      </w:r>
      <w:proofErr w:type="spellEnd"/>
      <w:r w:rsidRPr="00AC71E4">
        <w:rPr>
          <w:rFonts w:ascii="Arial Narrow" w:eastAsia="Times" w:hAnsi="Arial Narrow" w:cs="Times New Roman"/>
          <w:color w:val="000000" w:themeColor="text1"/>
          <w:sz w:val="20"/>
          <w:szCs w:val="20"/>
          <w:lang w:val="en-US"/>
        </w:rPr>
        <w:t xml:space="preserve"> Muhammad Rizki</w:t>
      </w:r>
      <w:r w:rsidR="009370F3" w:rsidRPr="00AC71E4">
        <w:rPr>
          <w:rFonts w:ascii="Arial Narrow" w:eastAsia="Times" w:hAnsi="Arial Narrow" w:cs="Times New Roman"/>
          <w:color w:val="000000" w:themeColor="text1"/>
          <w:sz w:val="20"/>
          <w:szCs w:val="20"/>
          <w:vertAlign w:val="superscript"/>
          <w:lang w:val="en-US"/>
        </w:rPr>
        <w:t>5</w:t>
      </w:r>
    </w:p>
    <w:p w14:paraId="261AC714" w14:textId="77777777" w:rsidR="00251D6B" w:rsidRPr="00AC71E4" w:rsidRDefault="00251D6B" w:rsidP="005034B7">
      <w:pPr>
        <w:ind w:firstLine="227"/>
        <w:jc w:val="center"/>
        <w:rPr>
          <w:rFonts w:ascii="Arial Narrow" w:eastAsia="Times" w:hAnsi="Arial Narrow" w:cs="Times New Roman"/>
          <w:color w:val="000000" w:themeColor="text1"/>
          <w:sz w:val="20"/>
          <w:szCs w:val="20"/>
          <w:vertAlign w:val="superscript"/>
          <w:lang w:val="en-US"/>
        </w:rPr>
      </w:pPr>
      <w:bookmarkStart w:id="0" w:name="_GoBack"/>
      <w:bookmarkEnd w:id="0"/>
    </w:p>
    <w:p w14:paraId="460BCF61" w14:textId="182EEC01" w:rsidR="00251D6B" w:rsidRPr="00AC71E4" w:rsidRDefault="00251D6B" w:rsidP="005034B7">
      <w:pPr>
        <w:ind w:firstLine="227"/>
        <w:jc w:val="center"/>
        <w:rPr>
          <w:rFonts w:ascii="Arial Narrow" w:hAnsi="Arial Narrow" w:cs="Times New Roman"/>
          <w:b/>
          <w:color w:val="000000" w:themeColor="text1"/>
          <w:sz w:val="20"/>
          <w:szCs w:val="20"/>
          <w:lang w:val="en-US"/>
        </w:rPr>
      </w:pPr>
      <w:r w:rsidRPr="00AC71E4">
        <w:rPr>
          <w:rFonts w:ascii="Arial Narrow" w:eastAsia="Times" w:hAnsi="Arial Narrow" w:cs="Times New Roman"/>
          <w:color w:val="000000" w:themeColor="text1"/>
          <w:sz w:val="20"/>
          <w:szCs w:val="20"/>
          <w:vertAlign w:val="superscript"/>
          <w:lang w:val="en-US"/>
        </w:rPr>
        <w:t>1</w:t>
      </w:r>
      <w:proofErr w:type="gramStart"/>
      <w:r w:rsidRPr="00AC71E4">
        <w:rPr>
          <w:rFonts w:ascii="Arial Narrow" w:eastAsia="Times" w:hAnsi="Arial Narrow" w:cs="Times New Roman"/>
          <w:b/>
          <w:color w:val="000000" w:themeColor="text1"/>
          <w:sz w:val="20"/>
          <w:szCs w:val="20"/>
          <w:vertAlign w:val="superscript"/>
          <w:lang w:val="en-US"/>
        </w:rPr>
        <w:t>,2</w:t>
      </w:r>
      <w:proofErr w:type="gramEnd"/>
      <w:r w:rsidRPr="00AC71E4">
        <w:rPr>
          <w:rFonts w:ascii="Arial Narrow" w:eastAsia="Times" w:hAnsi="Arial Narrow" w:cs="Times New Roman"/>
          <w:b/>
          <w:color w:val="000000" w:themeColor="text1"/>
          <w:sz w:val="20"/>
          <w:szCs w:val="20"/>
          <w:vertAlign w:val="superscript"/>
          <w:lang w:val="en-US"/>
        </w:rPr>
        <w:t xml:space="preserve"> </w:t>
      </w:r>
      <w:r w:rsidRPr="00AC71E4">
        <w:rPr>
          <w:rFonts w:ascii="Arial Narrow" w:hAnsi="Arial Narrow" w:cs="Times New Roman"/>
          <w:b/>
          <w:color w:val="000000" w:themeColor="text1"/>
          <w:sz w:val="20"/>
          <w:szCs w:val="20"/>
          <w:lang w:val="en-US"/>
        </w:rPr>
        <w:t xml:space="preserve">Faculty of Law, </w:t>
      </w:r>
      <w:proofErr w:type="spellStart"/>
      <w:r w:rsidRPr="00AC71E4">
        <w:rPr>
          <w:rFonts w:ascii="Arial Narrow" w:hAnsi="Arial Narrow" w:cs="Times New Roman"/>
          <w:b/>
          <w:color w:val="000000" w:themeColor="text1"/>
          <w:sz w:val="20"/>
          <w:szCs w:val="20"/>
          <w:lang w:val="en-US"/>
        </w:rPr>
        <w:t>Universitas</w:t>
      </w:r>
      <w:proofErr w:type="spellEnd"/>
      <w:r w:rsidRPr="00AC71E4">
        <w:rPr>
          <w:rFonts w:ascii="Arial Narrow" w:hAnsi="Arial Narrow" w:cs="Times New Roman"/>
          <w:b/>
          <w:color w:val="000000" w:themeColor="text1"/>
          <w:sz w:val="20"/>
          <w:szCs w:val="20"/>
          <w:lang w:val="en-US"/>
        </w:rPr>
        <w:t xml:space="preserve"> </w:t>
      </w:r>
      <w:proofErr w:type="spellStart"/>
      <w:r w:rsidRPr="00AC71E4">
        <w:rPr>
          <w:rFonts w:ascii="Arial Narrow" w:hAnsi="Arial Narrow" w:cs="Times New Roman"/>
          <w:b/>
          <w:color w:val="000000" w:themeColor="text1"/>
          <w:sz w:val="20"/>
          <w:szCs w:val="20"/>
          <w:lang w:val="en-US"/>
        </w:rPr>
        <w:t>Diponegoro</w:t>
      </w:r>
      <w:proofErr w:type="spellEnd"/>
      <w:r w:rsidRPr="00AC71E4">
        <w:rPr>
          <w:rFonts w:ascii="Arial Narrow" w:hAnsi="Arial Narrow" w:cs="Times New Roman"/>
          <w:b/>
          <w:color w:val="000000" w:themeColor="text1"/>
          <w:sz w:val="20"/>
          <w:szCs w:val="20"/>
          <w:lang w:val="en-US"/>
        </w:rPr>
        <w:t xml:space="preserve"> </w:t>
      </w:r>
    </w:p>
    <w:p w14:paraId="0A92FA50" w14:textId="7852D7D4" w:rsidR="00251D6B" w:rsidRPr="00AC71E4" w:rsidRDefault="00251D6B" w:rsidP="005034B7">
      <w:pPr>
        <w:ind w:firstLine="227"/>
        <w:jc w:val="center"/>
        <w:rPr>
          <w:rFonts w:ascii="Arial Narrow" w:hAnsi="Arial Narrow" w:cs="Times New Roman"/>
          <w:b/>
          <w:color w:val="000000" w:themeColor="text1"/>
          <w:sz w:val="20"/>
          <w:szCs w:val="20"/>
          <w:lang w:val="en-US"/>
        </w:rPr>
      </w:pPr>
      <w:r w:rsidRPr="00AC71E4">
        <w:rPr>
          <w:rFonts w:ascii="Arial Narrow" w:hAnsi="Arial Narrow" w:cs="Times New Roman"/>
          <w:b/>
          <w:color w:val="000000" w:themeColor="text1"/>
          <w:sz w:val="20"/>
          <w:szCs w:val="20"/>
          <w:vertAlign w:val="superscript"/>
          <w:lang w:val="en-US"/>
        </w:rPr>
        <w:t xml:space="preserve">3 </w:t>
      </w:r>
      <w:r w:rsidRPr="00AC71E4">
        <w:rPr>
          <w:rFonts w:ascii="Arial Narrow" w:hAnsi="Arial Narrow" w:cs="Times New Roman"/>
          <w:b/>
          <w:color w:val="000000" w:themeColor="text1"/>
          <w:sz w:val="20"/>
          <w:szCs w:val="20"/>
          <w:lang w:val="en-US"/>
        </w:rPr>
        <w:t xml:space="preserve">Faculty of Law, </w:t>
      </w:r>
      <w:proofErr w:type="gramStart"/>
      <w:r w:rsidRPr="00AC71E4">
        <w:rPr>
          <w:rFonts w:ascii="Arial Narrow" w:hAnsi="Arial Narrow" w:cs="Times New Roman"/>
          <w:b/>
          <w:color w:val="000000" w:themeColor="text1"/>
          <w:sz w:val="20"/>
          <w:szCs w:val="20"/>
          <w:lang w:val="en-US"/>
        </w:rPr>
        <w:t>The</w:t>
      </w:r>
      <w:proofErr w:type="gramEnd"/>
      <w:r w:rsidRPr="00AC71E4">
        <w:rPr>
          <w:rFonts w:ascii="Arial Narrow" w:hAnsi="Arial Narrow" w:cs="Times New Roman"/>
          <w:b/>
          <w:color w:val="000000" w:themeColor="text1"/>
          <w:sz w:val="20"/>
          <w:szCs w:val="20"/>
          <w:lang w:val="en-US"/>
        </w:rPr>
        <w:t xml:space="preserve"> National University of Malaysia </w:t>
      </w:r>
    </w:p>
    <w:p w14:paraId="1D2ED4AE" w14:textId="1C55E40F" w:rsidR="00251D6B" w:rsidRPr="00AC71E4" w:rsidRDefault="00251D6B" w:rsidP="005034B7">
      <w:pPr>
        <w:ind w:firstLine="227"/>
        <w:jc w:val="center"/>
        <w:rPr>
          <w:rFonts w:ascii="Arial Narrow" w:hAnsi="Arial Narrow" w:cs="Times New Roman"/>
          <w:b/>
          <w:color w:val="000000" w:themeColor="text1"/>
          <w:sz w:val="20"/>
          <w:szCs w:val="20"/>
          <w:lang w:val="en-US"/>
        </w:rPr>
      </w:pPr>
      <w:r w:rsidRPr="00AC71E4">
        <w:rPr>
          <w:rFonts w:ascii="Arial Narrow" w:hAnsi="Arial Narrow" w:cs="Times New Roman"/>
          <w:b/>
          <w:color w:val="000000" w:themeColor="text1"/>
          <w:sz w:val="20"/>
          <w:szCs w:val="20"/>
          <w:vertAlign w:val="superscript"/>
          <w:lang w:val="en-US"/>
        </w:rPr>
        <w:t>4</w:t>
      </w:r>
      <w:proofErr w:type="gramStart"/>
      <w:r w:rsidRPr="00AC71E4">
        <w:rPr>
          <w:rFonts w:ascii="Arial Narrow" w:hAnsi="Arial Narrow" w:cs="Times New Roman"/>
          <w:b/>
          <w:color w:val="000000" w:themeColor="text1"/>
          <w:sz w:val="20"/>
          <w:szCs w:val="20"/>
          <w:vertAlign w:val="superscript"/>
          <w:lang w:val="en-US"/>
        </w:rPr>
        <w:t>,5</w:t>
      </w:r>
      <w:proofErr w:type="gramEnd"/>
      <w:r w:rsidRPr="00AC71E4">
        <w:rPr>
          <w:rFonts w:ascii="Arial Narrow" w:hAnsi="Arial Narrow" w:cs="Times New Roman"/>
          <w:b/>
          <w:sz w:val="20"/>
          <w:szCs w:val="20"/>
        </w:rPr>
        <w:t xml:space="preserve"> </w:t>
      </w:r>
      <w:r w:rsidRPr="00AC71E4">
        <w:rPr>
          <w:rFonts w:ascii="Arial Narrow" w:hAnsi="Arial Narrow" w:cs="Times New Roman"/>
          <w:b/>
          <w:color w:val="000000" w:themeColor="text1"/>
          <w:sz w:val="20"/>
          <w:szCs w:val="20"/>
          <w:lang w:val="en-US"/>
        </w:rPr>
        <w:t xml:space="preserve">Faculty of Law, </w:t>
      </w:r>
      <w:proofErr w:type="spellStart"/>
      <w:r w:rsidRPr="00AC71E4">
        <w:rPr>
          <w:rFonts w:ascii="Arial Narrow" w:hAnsi="Arial Narrow" w:cs="Times New Roman"/>
          <w:b/>
          <w:color w:val="000000" w:themeColor="text1"/>
          <w:sz w:val="20"/>
          <w:szCs w:val="20"/>
          <w:lang w:val="en-US"/>
        </w:rPr>
        <w:t>Universitas</w:t>
      </w:r>
      <w:proofErr w:type="spellEnd"/>
      <w:r w:rsidRPr="00AC71E4">
        <w:rPr>
          <w:rFonts w:ascii="Arial Narrow" w:hAnsi="Arial Narrow" w:cs="Times New Roman"/>
          <w:b/>
          <w:color w:val="000000" w:themeColor="text1"/>
          <w:sz w:val="20"/>
          <w:szCs w:val="20"/>
          <w:lang w:val="en-US"/>
        </w:rPr>
        <w:t xml:space="preserve"> </w:t>
      </w:r>
      <w:proofErr w:type="spellStart"/>
      <w:r w:rsidRPr="00AC71E4">
        <w:rPr>
          <w:rFonts w:ascii="Arial Narrow" w:hAnsi="Arial Narrow" w:cs="Times New Roman"/>
          <w:b/>
          <w:color w:val="000000" w:themeColor="text1"/>
          <w:sz w:val="20"/>
          <w:szCs w:val="20"/>
          <w:lang w:val="en-US"/>
        </w:rPr>
        <w:t>Diponegoro</w:t>
      </w:r>
      <w:proofErr w:type="spellEnd"/>
    </w:p>
    <w:p w14:paraId="26AEF97B" w14:textId="646B2605" w:rsidR="005034B7" w:rsidRPr="00AC71E4" w:rsidRDefault="009656C5" w:rsidP="00251D6B">
      <w:pPr>
        <w:ind w:left="709" w:right="-59" w:hanging="709"/>
        <w:jc w:val="center"/>
        <w:rPr>
          <w:rFonts w:ascii="Arial Narrow" w:eastAsia="Times" w:hAnsi="Arial Narrow" w:cs="Times New Roman"/>
          <w:color w:val="000000" w:themeColor="text1"/>
          <w:sz w:val="20"/>
          <w:szCs w:val="20"/>
          <w:vertAlign w:val="superscript"/>
          <w:lang w:val="en-US"/>
        </w:rPr>
      </w:pPr>
      <w:hyperlink r:id="rId9" w:history="1">
        <w:r w:rsidR="005034B7" w:rsidRPr="00AC71E4">
          <w:rPr>
            <w:rStyle w:val="Hyperlink"/>
            <w:rFonts w:ascii="Arial Narrow" w:hAnsi="Arial Narrow" w:cs="Times New Roman"/>
            <w:color w:val="000000" w:themeColor="text1"/>
            <w:sz w:val="20"/>
            <w:szCs w:val="20"/>
            <w:lang w:val="en-US"/>
          </w:rPr>
          <w:t>hananto.pulung@live.undip.ac.id</w:t>
        </w:r>
      </w:hyperlink>
      <w:r w:rsidR="009370F3" w:rsidRPr="00AC71E4">
        <w:rPr>
          <w:rFonts w:ascii="Arial Narrow" w:eastAsia="Times" w:hAnsi="Arial Narrow" w:cs="Times New Roman"/>
          <w:color w:val="000000" w:themeColor="text1"/>
          <w:sz w:val="20"/>
          <w:szCs w:val="20"/>
          <w:lang w:val="en-US"/>
        </w:rPr>
        <w:t xml:space="preserve"> </w:t>
      </w:r>
    </w:p>
    <w:p w14:paraId="5C3BC138" w14:textId="35B27E06" w:rsidR="004F7544" w:rsidRPr="00AC71E4" w:rsidRDefault="00C417D7" w:rsidP="004F7544">
      <w:pPr>
        <w:spacing w:before="400" w:after="120"/>
        <w:ind w:left="567" w:right="567"/>
        <w:jc w:val="both"/>
        <w:rPr>
          <w:rFonts w:ascii="Arial Narrow" w:eastAsia="Times" w:hAnsi="Arial Narrow" w:cs="Times New Roman"/>
          <w:sz w:val="20"/>
          <w:szCs w:val="20"/>
          <w:lang w:val="en-US"/>
        </w:rPr>
      </w:pPr>
      <w:r w:rsidRPr="00AC71E4">
        <w:rPr>
          <w:rFonts w:ascii="Arial Narrow" w:eastAsia="Times" w:hAnsi="Arial Narrow" w:cs="Times New Roman"/>
          <w:b/>
          <w:sz w:val="20"/>
          <w:szCs w:val="20"/>
          <w:lang w:val="en-US"/>
        </w:rPr>
        <w:t>Abstract.</w:t>
      </w:r>
      <w:r w:rsidRPr="00AC71E4">
        <w:rPr>
          <w:rFonts w:ascii="Arial Narrow" w:eastAsia="Times" w:hAnsi="Arial Narrow" w:cs="Times New Roman"/>
          <w:sz w:val="20"/>
          <w:szCs w:val="20"/>
          <w:lang w:val="en-US"/>
        </w:rPr>
        <w:t xml:space="preserve"> </w:t>
      </w:r>
      <w:r w:rsidR="00DA1A17" w:rsidRPr="00AC71E4">
        <w:rPr>
          <w:rFonts w:ascii="Arial Narrow" w:eastAsia="Times" w:hAnsi="Arial Narrow" w:cs="Times New Roman"/>
          <w:sz w:val="20"/>
          <w:szCs w:val="20"/>
          <w:lang w:val="en-US"/>
        </w:rPr>
        <w:t xml:space="preserve">Climate change has always been a major issue and a long discussion in the international community. There are so many real impacts generated by climate change. One of the tangible manifestations of climate change is </w:t>
      </w:r>
      <w:proofErr w:type="gramStart"/>
      <w:r w:rsidR="00DA1A17" w:rsidRPr="00AC71E4">
        <w:rPr>
          <w:rFonts w:ascii="Arial Narrow" w:eastAsia="Times" w:hAnsi="Arial Narrow" w:cs="Times New Roman"/>
          <w:sz w:val="20"/>
          <w:szCs w:val="20"/>
          <w:lang w:val="en-US"/>
        </w:rPr>
        <w:t>rising</w:t>
      </w:r>
      <w:proofErr w:type="gramEnd"/>
      <w:r w:rsidR="00DA1A17" w:rsidRPr="00AC71E4">
        <w:rPr>
          <w:rFonts w:ascii="Arial Narrow" w:eastAsia="Times" w:hAnsi="Arial Narrow" w:cs="Times New Roman"/>
          <w:sz w:val="20"/>
          <w:szCs w:val="20"/>
          <w:lang w:val="en-US"/>
        </w:rPr>
        <w:t xml:space="preserve"> </w:t>
      </w:r>
      <w:r w:rsidR="004A62BE" w:rsidRPr="00AC71E4">
        <w:rPr>
          <w:rFonts w:ascii="Arial Narrow" w:eastAsia="Times" w:hAnsi="Arial Narrow" w:cs="Times New Roman"/>
          <w:sz w:val="20"/>
          <w:szCs w:val="20"/>
          <w:lang w:val="en-US"/>
        </w:rPr>
        <w:t>sea-level</w:t>
      </w:r>
      <w:r w:rsidR="00DA1A17" w:rsidRPr="00AC71E4">
        <w:rPr>
          <w:rFonts w:ascii="Arial Narrow" w:eastAsia="Times" w:hAnsi="Arial Narrow" w:cs="Times New Roman"/>
          <w:sz w:val="20"/>
          <w:szCs w:val="20"/>
          <w:lang w:val="en-US"/>
        </w:rPr>
        <w:t xml:space="preserve">s. There are many ways and alternatives that are done bilaterally and multilaterally to anticipate the impact of sea water. On the other hand, rising </w:t>
      </w:r>
      <w:r w:rsidR="004A62BE" w:rsidRPr="00AC71E4">
        <w:rPr>
          <w:rFonts w:ascii="Arial Narrow" w:eastAsia="Times" w:hAnsi="Arial Narrow" w:cs="Times New Roman"/>
          <w:sz w:val="20"/>
          <w:szCs w:val="20"/>
          <w:lang w:val="en-US"/>
        </w:rPr>
        <w:t>sea-level</w:t>
      </w:r>
      <w:r w:rsidR="00DA1A17" w:rsidRPr="00AC71E4">
        <w:rPr>
          <w:rFonts w:ascii="Arial Narrow" w:eastAsia="Times" w:hAnsi="Arial Narrow" w:cs="Times New Roman"/>
          <w:sz w:val="20"/>
          <w:szCs w:val="20"/>
          <w:lang w:val="en-US"/>
        </w:rPr>
        <w:t>s also have a significant impact on small island countries or micro-countries which are geographically small in size and have very low land elevatio</w:t>
      </w:r>
      <w:r w:rsidR="00A04F99" w:rsidRPr="00AC71E4">
        <w:rPr>
          <w:rFonts w:ascii="Arial Narrow" w:eastAsia="Times" w:hAnsi="Arial Narrow" w:cs="Times New Roman"/>
          <w:sz w:val="20"/>
          <w:szCs w:val="20"/>
          <w:lang w:val="en-US"/>
        </w:rPr>
        <w:t>n. T</w:t>
      </w:r>
      <w:r w:rsidR="00DA1A17" w:rsidRPr="00AC71E4">
        <w:rPr>
          <w:rFonts w:ascii="Arial Narrow" w:eastAsia="Times" w:hAnsi="Arial Narrow" w:cs="Times New Roman"/>
          <w:sz w:val="20"/>
          <w:szCs w:val="20"/>
          <w:lang w:val="en-US"/>
        </w:rPr>
        <w:t xml:space="preserve">he impact of rising </w:t>
      </w:r>
      <w:r w:rsidR="004A62BE" w:rsidRPr="00AC71E4">
        <w:rPr>
          <w:rFonts w:ascii="Arial Narrow" w:eastAsia="Times" w:hAnsi="Arial Narrow" w:cs="Times New Roman"/>
          <w:sz w:val="20"/>
          <w:szCs w:val="20"/>
          <w:lang w:val="en-US"/>
        </w:rPr>
        <w:t>sea-level</w:t>
      </w:r>
      <w:r w:rsidR="00A04F99" w:rsidRPr="00AC71E4">
        <w:rPr>
          <w:rFonts w:ascii="Arial Narrow" w:eastAsia="Times" w:hAnsi="Arial Narrow" w:cs="Times New Roman"/>
          <w:sz w:val="20"/>
          <w:szCs w:val="20"/>
          <w:lang w:val="en-US"/>
        </w:rPr>
        <w:t xml:space="preserve">s </w:t>
      </w:r>
      <w:r w:rsidR="00DA1A17" w:rsidRPr="00AC71E4">
        <w:rPr>
          <w:rFonts w:ascii="Arial Narrow" w:eastAsia="Times" w:hAnsi="Arial Narrow" w:cs="Times New Roman"/>
          <w:sz w:val="20"/>
          <w:szCs w:val="20"/>
          <w:lang w:val="en-US"/>
        </w:rPr>
        <w:t xml:space="preserve">will create a fairly dangerous threat to the existence of a small island country like the Maldives. Many research and studies before only deliver the impact of climate change without providing implications toward the tiny island country and appropriate legal construction. The results of the study of this article are study of the implications of </w:t>
      </w:r>
      <w:r w:rsidR="004A62BE" w:rsidRPr="00AC71E4">
        <w:rPr>
          <w:rFonts w:ascii="Arial Narrow" w:eastAsia="Times" w:hAnsi="Arial Narrow" w:cs="Times New Roman"/>
          <w:sz w:val="20"/>
          <w:szCs w:val="20"/>
          <w:lang w:val="en-US"/>
        </w:rPr>
        <w:t>sea-level</w:t>
      </w:r>
      <w:r w:rsidR="00DA1A17" w:rsidRPr="00AC71E4">
        <w:rPr>
          <w:rFonts w:ascii="Arial Narrow" w:eastAsia="Times" w:hAnsi="Arial Narrow" w:cs="Times New Roman"/>
          <w:sz w:val="20"/>
          <w:szCs w:val="20"/>
          <w:lang w:val="en-US"/>
        </w:rPr>
        <w:t xml:space="preserve"> rise toward the Maldives perspective and provide an option in the form of legal construction</w:t>
      </w:r>
    </w:p>
    <w:p w14:paraId="0C0DBF25" w14:textId="066AA119" w:rsidR="00D761D1" w:rsidRPr="00D761D1" w:rsidRDefault="00C417D7" w:rsidP="00D761D1">
      <w:pPr>
        <w:spacing w:before="400" w:after="120"/>
        <w:ind w:left="567" w:right="567"/>
        <w:jc w:val="both"/>
        <w:rPr>
          <w:rFonts w:ascii="Times New Roman" w:eastAsia="Times" w:hAnsi="Times New Roman" w:cs="Times New Roman"/>
          <w:bCs/>
          <w:sz w:val="18"/>
          <w:szCs w:val="18"/>
          <w:lang w:val="en-US"/>
        </w:rPr>
      </w:pPr>
      <w:r w:rsidRPr="002C6614">
        <w:rPr>
          <w:rFonts w:ascii="Times New Roman" w:eastAsia="Times" w:hAnsi="Times New Roman" w:cs="Times New Roman"/>
          <w:b/>
          <w:sz w:val="18"/>
          <w:szCs w:val="18"/>
          <w:lang w:val="en-US"/>
        </w:rPr>
        <w:t xml:space="preserve">Keywords: </w:t>
      </w:r>
      <w:r w:rsidRPr="002C6614">
        <w:rPr>
          <w:rFonts w:ascii="Times New Roman" w:eastAsia="Times" w:hAnsi="Times New Roman" w:cs="Times New Roman"/>
          <w:bCs/>
          <w:sz w:val="18"/>
          <w:szCs w:val="18"/>
          <w:lang w:val="en-US"/>
        </w:rPr>
        <w:t xml:space="preserve">Implication, </w:t>
      </w:r>
      <w:r w:rsidR="004A62BE" w:rsidRPr="002C6614">
        <w:rPr>
          <w:rFonts w:ascii="Times New Roman" w:eastAsia="Times" w:hAnsi="Times New Roman" w:cs="Times New Roman"/>
          <w:bCs/>
          <w:sz w:val="18"/>
          <w:szCs w:val="18"/>
          <w:lang w:val="en-US"/>
        </w:rPr>
        <w:t>Sea-level</w:t>
      </w:r>
      <w:r w:rsidRPr="002C6614">
        <w:rPr>
          <w:rFonts w:ascii="Times New Roman" w:eastAsia="Times" w:hAnsi="Times New Roman" w:cs="Times New Roman"/>
          <w:bCs/>
          <w:sz w:val="18"/>
          <w:szCs w:val="18"/>
          <w:lang w:val="en-US"/>
        </w:rPr>
        <w:t xml:space="preserve"> Rise, Tiny Island, Maldives.</w:t>
      </w:r>
    </w:p>
    <w:p w14:paraId="66A9B1BC" w14:textId="17146A97" w:rsidR="004F3048" w:rsidRPr="002C6614" w:rsidRDefault="004F3048" w:rsidP="00326A7C">
      <w:pPr>
        <w:jc w:val="both"/>
        <w:rPr>
          <w:sz w:val="20"/>
          <w:szCs w:val="20"/>
          <w:lang w:val="en-US"/>
        </w:rPr>
      </w:pPr>
    </w:p>
    <w:p w14:paraId="4594034C" w14:textId="77777777" w:rsidR="00D761D1" w:rsidRDefault="00D761D1" w:rsidP="00C815C7">
      <w:pPr>
        <w:pStyle w:val="Heading2"/>
        <w:numPr>
          <w:ilvl w:val="0"/>
          <w:numId w:val="11"/>
        </w:numPr>
        <w:spacing w:line="360" w:lineRule="auto"/>
        <w:rPr>
          <w:rFonts w:ascii="Arial Narrow" w:eastAsia="Times" w:hAnsi="Arial Narrow" w:cs="Times New Roman"/>
          <w:szCs w:val="24"/>
          <w:lang w:val="en-US"/>
        </w:rPr>
        <w:sectPr w:rsidR="00D761D1" w:rsidSect="005034B7">
          <w:footnotePr>
            <w:pos w:val="beneathText"/>
          </w:footnotePr>
          <w:endnotePr>
            <w:numFmt w:val="decimal"/>
          </w:endnotePr>
          <w:pgSz w:w="11906" w:h="16838"/>
          <w:pgMar w:top="2835" w:right="2155" w:bottom="2835" w:left="2155" w:header="708" w:footer="708" w:gutter="0"/>
          <w:cols w:space="708"/>
          <w:docGrid w:linePitch="360"/>
        </w:sectPr>
      </w:pPr>
    </w:p>
    <w:p w14:paraId="196D3B7C" w14:textId="2EB735B4" w:rsidR="00326A7C" w:rsidRPr="00C815C7" w:rsidRDefault="005034B7" w:rsidP="00D761D1">
      <w:pPr>
        <w:pStyle w:val="Heading2"/>
        <w:numPr>
          <w:ilvl w:val="0"/>
          <w:numId w:val="11"/>
        </w:numPr>
        <w:spacing w:line="360" w:lineRule="auto"/>
        <w:ind w:left="284"/>
        <w:rPr>
          <w:rFonts w:ascii="Arial Narrow" w:eastAsia="Times" w:hAnsi="Arial Narrow" w:cs="Times New Roman"/>
          <w:szCs w:val="24"/>
          <w:lang w:val="en-US"/>
        </w:rPr>
      </w:pPr>
      <w:r w:rsidRPr="00C815C7">
        <w:rPr>
          <w:rFonts w:ascii="Arial Narrow" w:eastAsia="Times" w:hAnsi="Arial Narrow" w:cs="Times New Roman"/>
          <w:szCs w:val="24"/>
          <w:lang w:val="en-US"/>
        </w:rPr>
        <w:lastRenderedPageBreak/>
        <w:t>Introduction</w:t>
      </w:r>
    </w:p>
    <w:p w14:paraId="62B0D0C7" w14:textId="57B81B92" w:rsidR="0089323E" w:rsidRPr="00C815C7" w:rsidRDefault="00F53A1D" w:rsidP="00C815C7">
      <w:pPr>
        <w:spacing w:line="360" w:lineRule="auto"/>
        <w:ind w:firstLine="284"/>
        <w:jc w:val="both"/>
        <w:rPr>
          <w:rFonts w:ascii="Arial Narrow" w:hAnsi="Arial Narrow" w:cs="Times New Roman"/>
          <w:lang w:val="en-US"/>
        </w:rPr>
      </w:pPr>
      <w:r w:rsidRPr="00C815C7">
        <w:rPr>
          <w:rFonts w:ascii="Arial Narrow" w:hAnsi="Arial Narrow" w:cs="Times New Roman"/>
          <w:lang w:val="en-US"/>
        </w:rPr>
        <w:t>Ice melting from land into the ocean, warming waters that expand, a slowing Gulf Stream, and sinking land a</w:t>
      </w:r>
      <w:r w:rsidR="00182209" w:rsidRPr="00C815C7">
        <w:rPr>
          <w:rFonts w:ascii="Arial Narrow" w:hAnsi="Arial Narrow" w:cs="Times New Roman"/>
          <w:lang w:val="en-US"/>
        </w:rPr>
        <w:t>ll contribute to sea-</w:t>
      </w:r>
      <w:r w:rsidR="00F24853" w:rsidRPr="00C815C7">
        <w:rPr>
          <w:rFonts w:ascii="Arial Narrow" w:hAnsi="Arial Narrow" w:cs="Times New Roman"/>
          <w:lang w:val="en-US"/>
        </w:rPr>
        <w:t>level rise.</w:t>
      </w:r>
      <w:r w:rsidR="00251D6B" w:rsidRPr="00C815C7">
        <w:rPr>
          <w:rFonts w:ascii="Arial Narrow" w:hAnsi="Arial Narrow" w:cs="Times New Roman"/>
          <w:lang w:val="en-US"/>
        </w:rPr>
        <w:t xml:space="preserve"> </w:t>
      </w:r>
      <w:sdt>
        <w:sdtPr>
          <w:rPr>
            <w:rFonts w:ascii="Arial Narrow" w:hAnsi="Arial Narrow" w:cs="Times New Roman"/>
            <w:lang w:val="en-US"/>
          </w:rPr>
          <w:id w:val="1837103979"/>
          <w:citation/>
        </w:sdtPr>
        <w:sdtContent>
          <w:r w:rsidR="00F24853" w:rsidRPr="00C815C7">
            <w:rPr>
              <w:rFonts w:ascii="Arial Narrow" w:hAnsi="Arial Narrow" w:cs="Times New Roman"/>
              <w:lang w:val="en-US"/>
            </w:rPr>
            <w:fldChar w:fldCharType="begin"/>
          </w:r>
          <w:r w:rsidR="00F24853" w:rsidRPr="00C815C7">
            <w:rPr>
              <w:rFonts w:ascii="Arial Narrow" w:hAnsi="Arial Narrow" w:cs="Times New Roman"/>
              <w:lang w:val="en-US"/>
            </w:rPr>
            <w:instrText xml:space="preserve"> CITATION PWa11 \l 1033 </w:instrText>
          </w:r>
          <w:r w:rsidR="00F24853" w:rsidRPr="00C815C7">
            <w:rPr>
              <w:rFonts w:ascii="Arial Narrow" w:hAnsi="Arial Narrow" w:cs="Times New Roman"/>
              <w:lang w:val="en-US"/>
            </w:rPr>
            <w:fldChar w:fldCharType="separate"/>
          </w:r>
          <w:r w:rsidR="00F24853" w:rsidRPr="00C815C7">
            <w:rPr>
              <w:rFonts w:ascii="Arial Narrow" w:hAnsi="Arial Narrow" w:cs="Times New Roman"/>
              <w:noProof/>
              <w:lang w:val="en-US"/>
            </w:rPr>
            <w:t>(P., Hughes , &amp; Rodrigues , 2011 )</w:t>
          </w:r>
          <w:r w:rsidR="00F24853" w:rsidRPr="00C815C7">
            <w:rPr>
              <w:rFonts w:ascii="Arial Narrow" w:hAnsi="Arial Narrow" w:cs="Times New Roman"/>
              <w:lang w:val="en-US"/>
            </w:rPr>
            <w:fldChar w:fldCharType="end"/>
          </w:r>
        </w:sdtContent>
      </w:sdt>
      <w:r w:rsidR="00F24853" w:rsidRPr="00C815C7">
        <w:rPr>
          <w:rFonts w:ascii="Arial Narrow" w:hAnsi="Arial Narrow" w:cs="Times New Roman"/>
          <w:lang w:val="en-US"/>
        </w:rPr>
        <w:t>.</w:t>
      </w:r>
      <w:r w:rsidRPr="00C815C7">
        <w:rPr>
          <w:rFonts w:ascii="Arial Narrow" w:hAnsi="Arial Narrow" w:cs="Times New Roman"/>
          <w:lang w:val="en-US"/>
        </w:rPr>
        <w:t>Although a global phenomenon, the amount and speed of sea</w:t>
      </w:r>
      <w:r w:rsidR="00182209" w:rsidRPr="00C815C7">
        <w:rPr>
          <w:rFonts w:ascii="Arial Narrow" w:hAnsi="Arial Narrow" w:cs="Times New Roman"/>
          <w:lang w:val="en-US"/>
        </w:rPr>
        <w:t>-</w:t>
      </w:r>
      <w:r w:rsidRPr="00C815C7">
        <w:rPr>
          <w:rFonts w:ascii="Arial Narrow" w:hAnsi="Arial Narrow" w:cs="Times New Roman"/>
          <w:lang w:val="en-US"/>
        </w:rPr>
        <w:t xml:space="preserve">level rise varies by location, even between the East and the West Coasts. It is commonly </w:t>
      </w:r>
      <w:r w:rsidR="00FF6D4E" w:rsidRPr="00C815C7">
        <w:rPr>
          <w:rFonts w:ascii="Arial Narrow" w:hAnsi="Arial Narrow" w:cs="Times New Roman"/>
          <w:lang w:val="en-US"/>
        </w:rPr>
        <w:t xml:space="preserve">well </w:t>
      </w:r>
      <w:r w:rsidRPr="00C815C7">
        <w:rPr>
          <w:rFonts w:ascii="Arial Narrow" w:hAnsi="Arial Narrow" w:cs="Times New Roman"/>
          <w:lang w:val="en-US"/>
        </w:rPr>
        <w:t xml:space="preserve">known that the </w:t>
      </w:r>
      <w:r w:rsidRPr="00C815C7">
        <w:rPr>
          <w:rFonts w:ascii="Arial Narrow" w:hAnsi="Arial Narrow" w:cs="Times New Roman"/>
          <w:lang w:val="en-US"/>
        </w:rPr>
        <w:lastRenderedPageBreak/>
        <w:t>accumulation of Green House Gases (GHG)</w:t>
      </w:r>
      <w:r w:rsidR="00FF6D4E" w:rsidRPr="00C815C7">
        <w:rPr>
          <w:rFonts w:ascii="Arial Narrow" w:hAnsi="Arial Narrow" w:cs="Times New Roman"/>
          <w:lang w:val="en-US"/>
        </w:rPr>
        <w:t xml:space="preserve"> produced by anthropogenic fossil fuel combustion and change in land use</w:t>
      </w:r>
      <w:r w:rsidRPr="00C815C7">
        <w:rPr>
          <w:rFonts w:ascii="Arial Narrow" w:hAnsi="Arial Narrow" w:cs="Times New Roman"/>
          <w:lang w:val="en-US"/>
        </w:rPr>
        <w:t xml:space="preserve"> on the atmosphere is the main cau</w:t>
      </w:r>
      <w:r w:rsidR="00FD0A61" w:rsidRPr="00C815C7">
        <w:rPr>
          <w:rFonts w:ascii="Arial Narrow" w:hAnsi="Arial Narrow" w:cs="Times New Roman"/>
          <w:lang w:val="en-US"/>
        </w:rPr>
        <w:t xml:space="preserve">se of this </w:t>
      </w:r>
      <w:r w:rsidR="00FF6D4E" w:rsidRPr="00C815C7">
        <w:rPr>
          <w:rFonts w:ascii="Arial Narrow" w:hAnsi="Arial Narrow" w:cs="Times New Roman"/>
          <w:lang w:val="en-US"/>
        </w:rPr>
        <w:t>catastrophe</w:t>
      </w:r>
      <w:r w:rsidR="00FD0A61" w:rsidRPr="00C815C7">
        <w:rPr>
          <w:rFonts w:ascii="Arial Narrow" w:hAnsi="Arial Narrow" w:cs="Times New Roman"/>
          <w:lang w:val="en-US"/>
        </w:rPr>
        <w:t>.</w:t>
      </w:r>
      <w:sdt>
        <w:sdtPr>
          <w:rPr>
            <w:rFonts w:ascii="Arial Narrow" w:hAnsi="Arial Narrow" w:cs="Times New Roman"/>
            <w:lang w:val="en-US"/>
          </w:rPr>
          <w:id w:val="756098572"/>
          <w:citation/>
        </w:sdtPr>
        <w:sdtContent>
          <w:r w:rsidR="00F24853" w:rsidRPr="00C815C7">
            <w:rPr>
              <w:rFonts w:ascii="Arial Narrow" w:hAnsi="Arial Narrow" w:cs="Times New Roman"/>
              <w:lang w:val="en-US"/>
            </w:rPr>
            <w:fldChar w:fldCharType="begin"/>
          </w:r>
          <w:r w:rsidR="00F24853" w:rsidRPr="00C815C7">
            <w:rPr>
              <w:rFonts w:ascii="Arial Narrow" w:hAnsi="Arial Narrow" w:cs="Times New Roman"/>
              <w:lang w:val="en-US"/>
            </w:rPr>
            <w:instrText xml:space="preserve">CITATION IPC07 \l 1033 </w:instrText>
          </w:r>
          <w:r w:rsidR="00F24853" w:rsidRPr="00C815C7">
            <w:rPr>
              <w:rFonts w:ascii="Arial Narrow" w:hAnsi="Arial Narrow" w:cs="Times New Roman"/>
              <w:lang w:val="en-US"/>
            </w:rPr>
            <w:fldChar w:fldCharType="separate"/>
          </w:r>
          <w:r w:rsidR="00F24853" w:rsidRPr="00C815C7">
            <w:rPr>
              <w:rFonts w:ascii="Arial Narrow" w:hAnsi="Arial Narrow" w:cs="Times New Roman"/>
              <w:noProof/>
              <w:lang w:val="en-US"/>
            </w:rPr>
            <w:t xml:space="preserve"> (Report, 2007)</w:t>
          </w:r>
          <w:r w:rsidR="00F24853" w:rsidRPr="00C815C7">
            <w:rPr>
              <w:rFonts w:ascii="Arial Narrow" w:hAnsi="Arial Narrow" w:cs="Times New Roman"/>
              <w:lang w:val="en-US"/>
            </w:rPr>
            <w:fldChar w:fldCharType="end"/>
          </w:r>
        </w:sdtContent>
      </w:sdt>
    </w:p>
    <w:p w14:paraId="162A9630" w14:textId="4A650FE5" w:rsidR="00F53A1D" w:rsidRPr="00C815C7" w:rsidRDefault="0011307E" w:rsidP="00C815C7">
      <w:pPr>
        <w:spacing w:line="360" w:lineRule="auto"/>
        <w:ind w:firstLine="284"/>
        <w:jc w:val="both"/>
        <w:rPr>
          <w:rFonts w:ascii="Arial Narrow" w:hAnsi="Arial Narrow" w:cs="Times New Roman"/>
          <w:lang w:val="en-US"/>
        </w:rPr>
      </w:pPr>
      <w:r w:rsidRPr="00C815C7">
        <w:rPr>
          <w:rFonts w:ascii="Arial Narrow" w:hAnsi="Arial Narrow" w:cs="Times New Roman"/>
          <w:lang w:val="en-US"/>
        </w:rPr>
        <w:t xml:space="preserve">The fact that GHG is one of </w:t>
      </w:r>
      <w:r w:rsidR="0089323E" w:rsidRPr="00C815C7">
        <w:rPr>
          <w:rFonts w:ascii="Arial Narrow" w:hAnsi="Arial Narrow" w:cs="Times New Roman"/>
          <w:lang w:val="en-US"/>
        </w:rPr>
        <w:t xml:space="preserve">the main factors that </w:t>
      </w:r>
      <w:r w:rsidRPr="00C815C7">
        <w:rPr>
          <w:rFonts w:ascii="Arial Narrow" w:hAnsi="Arial Narrow" w:cs="Times New Roman"/>
          <w:lang w:val="en-US"/>
        </w:rPr>
        <w:t>contribute</w:t>
      </w:r>
      <w:r w:rsidR="00150BD1" w:rsidRPr="00C815C7">
        <w:rPr>
          <w:rFonts w:ascii="Arial Narrow" w:hAnsi="Arial Narrow" w:cs="Times New Roman"/>
          <w:lang w:val="en-US"/>
        </w:rPr>
        <w:t xml:space="preserve"> to a climate change of ocean </w:t>
      </w:r>
      <w:r w:rsidR="0089323E" w:rsidRPr="00C815C7">
        <w:rPr>
          <w:rFonts w:ascii="Arial Narrow" w:hAnsi="Arial Narrow" w:cs="Times New Roman"/>
          <w:lang w:val="en-US"/>
        </w:rPr>
        <w:t>is unsurprising. G</w:t>
      </w:r>
      <w:r w:rsidR="00A04F99" w:rsidRPr="00C815C7">
        <w:rPr>
          <w:rFonts w:ascii="Arial Narrow" w:hAnsi="Arial Narrow" w:cs="Times New Roman"/>
          <w:lang w:val="en-US"/>
        </w:rPr>
        <w:t>lobal W</w:t>
      </w:r>
      <w:r w:rsidRPr="00C815C7">
        <w:rPr>
          <w:rFonts w:ascii="Arial Narrow" w:hAnsi="Arial Narrow" w:cs="Times New Roman"/>
          <w:lang w:val="en-US"/>
        </w:rPr>
        <w:t>arming</w:t>
      </w:r>
      <w:r w:rsidR="00A04F99" w:rsidRPr="00C815C7">
        <w:rPr>
          <w:rFonts w:ascii="Arial Narrow" w:hAnsi="Arial Narrow" w:cs="Times New Roman"/>
          <w:lang w:val="en-US"/>
        </w:rPr>
        <w:t xml:space="preserve"> </w:t>
      </w:r>
      <w:r w:rsidR="0089323E" w:rsidRPr="00C815C7">
        <w:rPr>
          <w:rFonts w:ascii="Arial Narrow" w:hAnsi="Arial Narrow" w:cs="Times New Roman"/>
          <w:lang w:val="en-US"/>
        </w:rPr>
        <w:t xml:space="preserve">generally holds the root for </w:t>
      </w:r>
      <w:r w:rsidR="00150BD1" w:rsidRPr="00C815C7">
        <w:rPr>
          <w:rFonts w:ascii="Arial Narrow" w:hAnsi="Arial Narrow" w:cs="Times New Roman"/>
          <w:lang w:val="en-US"/>
        </w:rPr>
        <w:t>this</w:t>
      </w:r>
      <w:r w:rsidR="00634BBC" w:rsidRPr="00C815C7">
        <w:rPr>
          <w:rFonts w:ascii="Arial Narrow" w:hAnsi="Arial Narrow" w:cs="Times New Roman"/>
          <w:lang w:val="en-US"/>
        </w:rPr>
        <w:t xml:space="preserve"> type of </w:t>
      </w:r>
      <w:r w:rsidR="00150BD1" w:rsidRPr="00C815C7">
        <w:rPr>
          <w:rFonts w:ascii="Arial Narrow" w:hAnsi="Arial Narrow" w:cs="Times New Roman"/>
          <w:lang w:val="en-US"/>
        </w:rPr>
        <w:t>catastrophe</w:t>
      </w:r>
      <w:r w:rsidR="00A04F99" w:rsidRPr="00C815C7">
        <w:rPr>
          <w:rFonts w:ascii="Arial Narrow" w:hAnsi="Arial Narrow" w:cs="Times New Roman"/>
          <w:lang w:val="en-US"/>
        </w:rPr>
        <w:t xml:space="preserve"> </w:t>
      </w:r>
      <w:r w:rsidR="00E70100" w:rsidRPr="00C815C7">
        <w:rPr>
          <w:rFonts w:ascii="Arial Narrow" w:hAnsi="Arial Narrow" w:cs="Times New Roman"/>
          <w:lang w:val="en-US"/>
        </w:rPr>
        <w:t>he</w:t>
      </w:r>
      <w:r w:rsidR="007D689A" w:rsidRPr="00C815C7">
        <w:rPr>
          <w:rFonts w:ascii="Arial Narrow" w:hAnsi="Arial Narrow" w:cs="Times New Roman"/>
          <w:lang w:val="en-US"/>
        </w:rPr>
        <w:t xml:space="preserve">ating </w:t>
      </w:r>
      <w:r w:rsidR="007D689A" w:rsidRPr="00C815C7">
        <w:rPr>
          <w:rFonts w:ascii="Arial Narrow" w:hAnsi="Arial Narrow" w:cs="Times New Roman"/>
          <w:lang w:val="en-US"/>
        </w:rPr>
        <w:lastRenderedPageBreak/>
        <w:t>the oceans. The oceans have the ability to</w:t>
      </w:r>
      <w:r w:rsidR="00E70100" w:rsidRPr="00C815C7">
        <w:rPr>
          <w:rFonts w:ascii="Arial Narrow" w:hAnsi="Arial Narrow" w:cs="Times New Roman"/>
          <w:lang w:val="en-US"/>
        </w:rPr>
        <w:t xml:space="preserve"> absorb most of the heat resulting from GHG</w:t>
      </w:r>
      <w:r w:rsidR="007D689A" w:rsidRPr="00C815C7">
        <w:rPr>
          <w:rFonts w:ascii="Arial Narrow" w:hAnsi="Arial Narrow" w:cs="Times New Roman"/>
          <w:lang w:val="en-US"/>
        </w:rPr>
        <w:t xml:space="preserve"> Emissions</w:t>
      </w:r>
      <w:r w:rsidR="0054455A" w:rsidRPr="00C815C7">
        <w:rPr>
          <w:rFonts w:ascii="Arial Narrow" w:hAnsi="Arial Narrow" w:cs="Times New Roman"/>
          <w:lang w:val="en-US"/>
        </w:rPr>
        <w:t xml:space="preserve">, </w:t>
      </w:r>
      <w:r w:rsidR="007D689A" w:rsidRPr="00C815C7">
        <w:rPr>
          <w:rFonts w:ascii="Arial Narrow" w:hAnsi="Arial Narrow" w:cs="Times New Roman"/>
          <w:lang w:val="en-US"/>
        </w:rPr>
        <w:t>de</w:t>
      </w:r>
      <w:r w:rsidR="0054455A" w:rsidRPr="00C815C7">
        <w:rPr>
          <w:rFonts w:ascii="Arial Narrow" w:hAnsi="Arial Narrow" w:cs="Times New Roman"/>
          <w:lang w:val="en-US"/>
        </w:rPr>
        <w:t xml:space="preserve">spite the oceans have globally </w:t>
      </w:r>
      <w:r w:rsidR="007D689A" w:rsidRPr="00C815C7">
        <w:rPr>
          <w:rFonts w:ascii="Arial Narrow" w:hAnsi="Arial Narrow" w:cs="Times New Roman"/>
          <w:lang w:val="en-US"/>
        </w:rPr>
        <w:t>wa</w:t>
      </w:r>
      <w:r w:rsidR="0054455A" w:rsidRPr="00C815C7">
        <w:rPr>
          <w:rFonts w:ascii="Arial Narrow" w:hAnsi="Arial Narrow" w:cs="Times New Roman"/>
          <w:lang w:val="en-US"/>
        </w:rPr>
        <w:t>rmed, yet not in a uniform way. This warmed ocean has caused climate change by forcing species to move from their comfort habitat closer to the surface where they are more exposed to predators and fishing. In relation to sea-level rise, the absorption ability of CO</w:t>
      </w:r>
      <w:r w:rsidR="0054455A" w:rsidRPr="00C815C7">
        <w:rPr>
          <w:rFonts w:ascii="Arial Narrow" w:hAnsi="Arial Narrow" w:cs="Times New Roman"/>
          <w:vertAlign w:val="superscript"/>
          <w:lang w:val="en-US"/>
        </w:rPr>
        <w:t xml:space="preserve">2 </w:t>
      </w:r>
      <w:r w:rsidR="0054455A" w:rsidRPr="00C815C7">
        <w:rPr>
          <w:rFonts w:ascii="Arial Narrow" w:hAnsi="Arial Narrow" w:cs="Times New Roman"/>
          <w:lang w:val="en-US"/>
        </w:rPr>
        <w:t>by the ocean leads to acidification which periodically harmin</w:t>
      </w:r>
      <w:r w:rsidR="00F729BF" w:rsidRPr="00C815C7">
        <w:rPr>
          <w:rFonts w:ascii="Arial Narrow" w:hAnsi="Arial Narrow" w:cs="Times New Roman"/>
          <w:lang w:val="en-US"/>
        </w:rPr>
        <w:t>g corals and other species as this marine ecosystem</w:t>
      </w:r>
      <w:r w:rsidR="0054455A" w:rsidRPr="00C815C7">
        <w:rPr>
          <w:rFonts w:ascii="Arial Narrow" w:hAnsi="Arial Narrow" w:cs="Times New Roman"/>
          <w:lang w:val="en-US"/>
        </w:rPr>
        <w:t xml:space="preserve"> ca</w:t>
      </w:r>
      <w:r w:rsidR="00AD0E38" w:rsidRPr="00C815C7">
        <w:rPr>
          <w:rFonts w:ascii="Arial Narrow" w:hAnsi="Arial Narrow" w:cs="Times New Roman"/>
          <w:lang w:val="en-US"/>
        </w:rPr>
        <w:t>n prevent the sinking land of cer</w:t>
      </w:r>
      <w:r w:rsidR="00F24853" w:rsidRPr="00C815C7">
        <w:rPr>
          <w:rFonts w:ascii="Arial Narrow" w:hAnsi="Arial Narrow" w:cs="Times New Roman"/>
          <w:lang w:val="en-US"/>
        </w:rPr>
        <w:t>tain part of state territory.</w:t>
      </w:r>
      <w:sdt>
        <w:sdtPr>
          <w:rPr>
            <w:rFonts w:ascii="Arial Narrow" w:hAnsi="Arial Narrow" w:cs="Times New Roman"/>
            <w:lang w:val="en-US"/>
          </w:rPr>
          <w:id w:val="-446926431"/>
          <w:citation/>
        </w:sdtPr>
        <w:sdtContent>
          <w:r w:rsidR="00F24853" w:rsidRPr="00C815C7">
            <w:rPr>
              <w:rFonts w:ascii="Arial Narrow" w:hAnsi="Arial Narrow" w:cs="Times New Roman"/>
              <w:lang w:val="en-US"/>
            </w:rPr>
            <w:fldChar w:fldCharType="begin"/>
          </w:r>
          <w:r w:rsidR="00F24853" w:rsidRPr="00C815C7">
            <w:rPr>
              <w:rFonts w:ascii="Arial Narrow" w:hAnsi="Arial Narrow" w:cs="Times New Roman"/>
              <w:lang w:val="en-US"/>
            </w:rPr>
            <w:instrText xml:space="preserve">CITATION McC17 \l 1033 </w:instrText>
          </w:r>
          <w:r w:rsidR="00F24853" w:rsidRPr="00C815C7">
            <w:rPr>
              <w:rFonts w:ascii="Arial Narrow" w:hAnsi="Arial Narrow" w:cs="Times New Roman"/>
              <w:lang w:val="en-US"/>
            </w:rPr>
            <w:fldChar w:fldCharType="separate"/>
          </w:r>
          <w:r w:rsidR="00F24853" w:rsidRPr="00C815C7">
            <w:rPr>
              <w:rFonts w:ascii="Arial Narrow" w:hAnsi="Arial Narrow" w:cs="Times New Roman"/>
              <w:noProof/>
              <w:lang w:val="en-US"/>
            </w:rPr>
            <w:t xml:space="preserve"> (McCreath, 2018)</w:t>
          </w:r>
          <w:r w:rsidR="00F24853" w:rsidRPr="00C815C7">
            <w:rPr>
              <w:rFonts w:ascii="Arial Narrow" w:hAnsi="Arial Narrow" w:cs="Times New Roman"/>
              <w:lang w:val="en-US"/>
            </w:rPr>
            <w:fldChar w:fldCharType="end"/>
          </w:r>
        </w:sdtContent>
      </w:sdt>
    </w:p>
    <w:p w14:paraId="0B9BEBF4" w14:textId="2483FB85" w:rsidR="005034B7" w:rsidRDefault="0086760E" w:rsidP="00AC71E4">
      <w:pPr>
        <w:spacing w:line="360" w:lineRule="auto"/>
        <w:ind w:firstLine="284"/>
        <w:jc w:val="both"/>
        <w:rPr>
          <w:rFonts w:ascii="Arial Narrow" w:hAnsi="Arial Narrow" w:cs="Times New Roman"/>
          <w:lang w:val="en-US"/>
        </w:rPr>
      </w:pPr>
      <w:r w:rsidRPr="00C815C7">
        <w:rPr>
          <w:rFonts w:ascii="Arial Narrow" w:hAnsi="Arial Narrow" w:cs="Times New Roman"/>
          <w:lang w:val="en-US"/>
        </w:rPr>
        <w:t xml:space="preserve">This issue will cause damage to the territorial part of a country. </w:t>
      </w:r>
      <w:r w:rsidR="00A5293E" w:rsidRPr="00C815C7">
        <w:rPr>
          <w:rFonts w:ascii="Arial Narrow" w:hAnsi="Arial Narrow" w:cs="Times New Roman"/>
          <w:lang w:val="en-US"/>
        </w:rPr>
        <w:t>The Maldives</w:t>
      </w:r>
      <w:r w:rsidRPr="00C815C7">
        <w:rPr>
          <w:rFonts w:ascii="Arial Narrow" w:hAnsi="Arial Narrow" w:cs="Times New Roman"/>
          <w:lang w:val="en-US"/>
        </w:rPr>
        <w:t>, as an archipelagic stat</w:t>
      </w:r>
      <w:r w:rsidR="00B41463" w:rsidRPr="00C815C7">
        <w:rPr>
          <w:rFonts w:ascii="Arial Narrow" w:hAnsi="Arial Narrow" w:cs="Times New Roman"/>
          <w:lang w:val="en-US"/>
        </w:rPr>
        <w:t xml:space="preserve">e, is currently </w:t>
      </w:r>
      <w:r w:rsidR="000E277F" w:rsidRPr="00C815C7">
        <w:rPr>
          <w:rFonts w:ascii="Arial Narrow" w:hAnsi="Arial Narrow" w:cs="Times New Roman"/>
          <w:lang w:val="en-US"/>
        </w:rPr>
        <w:t xml:space="preserve">on danger-level </w:t>
      </w:r>
      <w:r w:rsidRPr="00C815C7">
        <w:rPr>
          <w:rFonts w:ascii="Arial Narrow" w:hAnsi="Arial Narrow" w:cs="Times New Roman"/>
          <w:lang w:val="en-US"/>
        </w:rPr>
        <w:t>to the extent the</w:t>
      </w:r>
      <w:r w:rsidR="009F3876" w:rsidRPr="00C815C7">
        <w:rPr>
          <w:rFonts w:ascii="Arial Narrow" w:hAnsi="Arial Narrow" w:cs="Times New Roman"/>
          <w:lang w:val="en-US"/>
        </w:rPr>
        <w:t xml:space="preserve"> sea-level rise could sink some</w:t>
      </w:r>
      <w:r w:rsidRPr="00C815C7">
        <w:rPr>
          <w:rFonts w:ascii="Arial Narrow" w:hAnsi="Arial Narrow" w:cs="Times New Roman"/>
          <w:lang w:val="en-US"/>
        </w:rPr>
        <w:t xml:space="preserve"> of its </w:t>
      </w:r>
      <w:proofErr w:type="spellStart"/>
      <w:r w:rsidRPr="00C815C7">
        <w:rPr>
          <w:rFonts w:ascii="Arial Narrow" w:hAnsi="Arial Narrow" w:cs="Times New Roman"/>
          <w:lang w:val="en-US"/>
        </w:rPr>
        <w:t>inhabitted</w:t>
      </w:r>
      <w:proofErr w:type="spellEnd"/>
      <w:r w:rsidRPr="00C815C7">
        <w:rPr>
          <w:rFonts w:ascii="Arial Narrow" w:hAnsi="Arial Narrow" w:cs="Times New Roman"/>
          <w:lang w:val="en-US"/>
        </w:rPr>
        <w:t xml:space="preserve"> islands.</w:t>
      </w:r>
      <w:r w:rsidR="00B41463" w:rsidRPr="00C815C7">
        <w:rPr>
          <w:rFonts w:ascii="Arial Narrow" w:hAnsi="Arial Narrow" w:cs="Times New Roman"/>
          <w:lang w:val="en-US"/>
        </w:rPr>
        <w:t xml:space="preserve"> </w:t>
      </w:r>
      <w:r w:rsidR="009E7182" w:rsidRPr="00C815C7">
        <w:rPr>
          <w:rFonts w:ascii="Arial Narrow" w:hAnsi="Arial Narrow" w:cs="Times New Roman"/>
          <w:lang w:val="en-US"/>
        </w:rPr>
        <w:t xml:space="preserve">It </w:t>
      </w:r>
      <w:r w:rsidR="004C2278" w:rsidRPr="00C815C7">
        <w:rPr>
          <w:rFonts w:ascii="Arial Narrow" w:hAnsi="Arial Narrow" w:cs="Times New Roman"/>
          <w:lang w:val="en-US"/>
        </w:rPr>
        <w:t xml:space="preserve">should </w:t>
      </w:r>
      <w:r w:rsidR="00B46B24" w:rsidRPr="00C815C7">
        <w:rPr>
          <w:rFonts w:ascii="Arial Narrow" w:hAnsi="Arial Narrow" w:cs="Times New Roman"/>
          <w:lang w:val="en-US"/>
        </w:rPr>
        <w:t xml:space="preserve">be mandatory </w:t>
      </w:r>
      <w:r w:rsidR="004C2278" w:rsidRPr="00C815C7">
        <w:rPr>
          <w:rFonts w:ascii="Arial Narrow" w:hAnsi="Arial Narrow" w:cs="Times New Roman"/>
          <w:lang w:val="en-US"/>
        </w:rPr>
        <w:t xml:space="preserve">for Maldives and, possibly, the other states to collectively adopt laws and regulation to adjust themselves in natural or human </w:t>
      </w:r>
      <w:r w:rsidR="004C2278" w:rsidRPr="00C815C7">
        <w:rPr>
          <w:rFonts w:ascii="Arial Narrow" w:hAnsi="Arial Narrow" w:cs="Times New Roman"/>
          <w:lang w:val="en-US"/>
        </w:rPr>
        <w:lastRenderedPageBreak/>
        <w:t xml:space="preserve">systems to in response to </w:t>
      </w:r>
      <w:proofErr w:type="gramStart"/>
      <w:r w:rsidR="004C2278" w:rsidRPr="00C815C7">
        <w:rPr>
          <w:rFonts w:ascii="Arial Narrow" w:hAnsi="Arial Narrow" w:cs="Times New Roman"/>
          <w:lang w:val="en-US"/>
        </w:rPr>
        <w:t>actual</w:t>
      </w:r>
      <w:proofErr w:type="gramEnd"/>
      <w:r w:rsidR="004C2278" w:rsidRPr="00C815C7">
        <w:rPr>
          <w:rFonts w:ascii="Arial Narrow" w:hAnsi="Arial Narrow" w:cs="Times New Roman"/>
          <w:lang w:val="en-US"/>
        </w:rPr>
        <w:t xml:space="preserve"> or expected clima</w:t>
      </w:r>
      <w:r w:rsidR="00F24853" w:rsidRPr="00C815C7">
        <w:rPr>
          <w:rFonts w:ascii="Arial Narrow" w:hAnsi="Arial Narrow" w:cs="Times New Roman"/>
          <w:lang w:val="en-US"/>
        </w:rPr>
        <w:t>tic stimuli or their effects</w:t>
      </w:r>
      <w:sdt>
        <w:sdtPr>
          <w:rPr>
            <w:rFonts w:ascii="Arial Narrow" w:hAnsi="Arial Narrow" w:cs="Times New Roman"/>
            <w:lang w:val="en-US"/>
          </w:rPr>
          <w:id w:val="2106378300"/>
          <w:citation/>
        </w:sdtPr>
        <w:sdtContent>
          <w:r w:rsidR="00F24853" w:rsidRPr="00C815C7">
            <w:rPr>
              <w:rFonts w:ascii="Arial Narrow" w:hAnsi="Arial Narrow" w:cs="Times New Roman"/>
              <w:lang w:val="en-US"/>
            </w:rPr>
            <w:fldChar w:fldCharType="begin"/>
          </w:r>
          <w:r w:rsidR="00F24853" w:rsidRPr="00C815C7">
            <w:rPr>
              <w:rFonts w:ascii="Arial Narrow" w:hAnsi="Arial Narrow" w:cs="Times New Roman"/>
              <w:lang w:val="en-US"/>
            </w:rPr>
            <w:instrText xml:space="preserve">CITATION McC17 \l 1033 </w:instrText>
          </w:r>
          <w:r w:rsidR="00F24853" w:rsidRPr="00C815C7">
            <w:rPr>
              <w:rFonts w:ascii="Arial Narrow" w:hAnsi="Arial Narrow" w:cs="Times New Roman"/>
              <w:lang w:val="en-US"/>
            </w:rPr>
            <w:fldChar w:fldCharType="separate"/>
          </w:r>
          <w:r w:rsidR="00F24853" w:rsidRPr="00C815C7">
            <w:rPr>
              <w:rFonts w:ascii="Arial Narrow" w:hAnsi="Arial Narrow" w:cs="Times New Roman"/>
              <w:noProof/>
              <w:lang w:val="en-US"/>
            </w:rPr>
            <w:t xml:space="preserve"> (McCreath, 2018)</w:t>
          </w:r>
          <w:r w:rsidR="00F24853" w:rsidRPr="00C815C7">
            <w:rPr>
              <w:rFonts w:ascii="Arial Narrow" w:hAnsi="Arial Narrow" w:cs="Times New Roman"/>
              <w:lang w:val="en-US"/>
            </w:rPr>
            <w:fldChar w:fldCharType="end"/>
          </w:r>
        </w:sdtContent>
      </w:sdt>
      <w:r w:rsidR="00F24853" w:rsidRPr="00C815C7">
        <w:rPr>
          <w:rFonts w:ascii="Arial Narrow" w:hAnsi="Arial Narrow" w:cs="Times New Roman"/>
          <w:lang w:val="en-US"/>
        </w:rPr>
        <w:t>.</w:t>
      </w:r>
      <w:r w:rsidR="004C2278" w:rsidRPr="00C815C7">
        <w:rPr>
          <w:rFonts w:ascii="Arial Narrow" w:hAnsi="Arial Narrow" w:cs="Times New Roman"/>
          <w:lang w:val="en-US"/>
        </w:rPr>
        <w:t xml:space="preserve"> </w:t>
      </w:r>
      <w:r w:rsidR="00FF6D4E" w:rsidRPr="00C815C7">
        <w:rPr>
          <w:rFonts w:ascii="Arial Narrow" w:hAnsi="Arial Narrow" w:cs="Times New Roman"/>
          <w:lang w:val="en-US"/>
        </w:rPr>
        <w:t xml:space="preserve">The relevant legal obligation to address this issue is enshrined in </w:t>
      </w:r>
      <w:r w:rsidR="00C12A2E" w:rsidRPr="00C815C7">
        <w:rPr>
          <w:rFonts w:ascii="Arial Narrow" w:hAnsi="Arial Narrow" w:cs="Times New Roman"/>
          <w:lang w:val="en-US"/>
        </w:rPr>
        <w:t xml:space="preserve">the United Nations Convention of The Law and The Sea </w:t>
      </w:r>
      <w:proofErr w:type="gramStart"/>
      <w:r w:rsidR="00C12A2E" w:rsidRPr="00C815C7">
        <w:rPr>
          <w:rFonts w:ascii="Arial Narrow" w:hAnsi="Arial Narrow" w:cs="Times New Roman"/>
          <w:lang w:val="en-US"/>
        </w:rPr>
        <w:t>1982  (</w:t>
      </w:r>
      <w:proofErr w:type="gramEnd"/>
      <w:r w:rsidR="00C12A2E" w:rsidRPr="00C815C7">
        <w:rPr>
          <w:rFonts w:ascii="Arial Narrow" w:hAnsi="Arial Narrow" w:cs="Times New Roman"/>
          <w:lang w:val="en-US"/>
        </w:rPr>
        <w:t>UNCLOS) P</w:t>
      </w:r>
      <w:r w:rsidRPr="00C815C7">
        <w:rPr>
          <w:rFonts w:ascii="Arial Narrow" w:hAnsi="Arial Narrow" w:cs="Times New Roman"/>
          <w:lang w:val="en-US"/>
        </w:rPr>
        <w:t>art XII</w:t>
      </w:r>
      <w:r w:rsidR="00FF6D4E" w:rsidRPr="00C815C7">
        <w:rPr>
          <w:rFonts w:ascii="Arial Narrow" w:hAnsi="Arial Narrow" w:cs="Times New Roman"/>
          <w:lang w:val="en-US"/>
        </w:rPr>
        <w:t xml:space="preserve"> which contain duties to protect and preserve marine environment</w:t>
      </w:r>
      <w:r w:rsidRPr="00C815C7">
        <w:rPr>
          <w:rFonts w:ascii="Arial Narrow" w:hAnsi="Arial Narrow" w:cs="Times New Roman"/>
          <w:lang w:val="en-US"/>
        </w:rPr>
        <w:t>. Articles 192</w:t>
      </w:r>
      <w:proofErr w:type="gramStart"/>
      <w:r w:rsidRPr="00C815C7">
        <w:rPr>
          <w:rFonts w:ascii="Arial Narrow" w:hAnsi="Arial Narrow" w:cs="Times New Roman"/>
          <w:lang w:val="en-US"/>
        </w:rPr>
        <w:t>,  194</w:t>
      </w:r>
      <w:proofErr w:type="gramEnd"/>
      <w:r w:rsidRPr="00C815C7">
        <w:rPr>
          <w:rFonts w:ascii="Arial Narrow" w:hAnsi="Arial Narrow" w:cs="Times New Roman"/>
          <w:lang w:val="en-US"/>
        </w:rPr>
        <w:t>, 207 and 212 UNCLOS deals with the air pollution which is related to the mechanism of the GHG Emission</w:t>
      </w:r>
      <w:r w:rsidR="004C2278" w:rsidRPr="00C815C7">
        <w:rPr>
          <w:rFonts w:ascii="Arial Narrow" w:hAnsi="Arial Narrow" w:cs="Times New Roman"/>
          <w:lang w:val="en-US"/>
        </w:rPr>
        <w:t xml:space="preserve"> and adoption of laws and regulations to mitigate them. The cooperation between states about the effective regulations should be fully implemented and not me</w:t>
      </w:r>
      <w:r w:rsidR="00A93E63" w:rsidRPr="00C815C7">
        <w:rPr>
          <w:rFonts w:ascii="Arial Narrow" w:hAnsi="Arial Narrow" w:cs="Times New Roman"/>
          <w:lang w:val="en-US"/>
        </w:rPr>
        <w:t xml:space="preserve">rely a blueprint on the table. </w:t>
      </w:r>
    </w:p>
    <w:p w14:paraId="694B09BD" w14:textId="77777777" w:rsidR="00AC71E4" w:rsidRPr="00C815C7" w:rsidRDefault="00AC71E4" w:rsidP="00AC71E4">
      <w:pPr>
        <w:spacing w:line="360" w:lineRule="auto"/>
        <w:ind w:firstLine="284"/>
        <w:jc w:val="both"/>
        <w:rPr>
          <w:rFonts w:ascii="Arial Narrow" w:hAnsi="Arial Narrow" w:cs="Times New Roman"/>
          <w:lang w:val="en-US"/>
        </w:rPr>
      </w:pPr>
    </w:p>
    <w:p w14:paraId="4F3455FF" w14:textId="215D35F5" w:rsidR="005034B7" w:rsidRPr="00C815C7" w:rsidRDefault="005034B7" w:rsidP="00D761D1">
      <w:pPr>
        <w:pStyle w:val="ListParagraph"/>
        <w:numPr>
          <w:ilvl w:val="0"/>
          <w:numId w:val="11"/>
        </w:numPr>
        <w:spacing w:line="360" w:lineRule="auto"/>
        <w:ind w:left="284"/>
        <w:jc w:val="both"/>
        <w:rPr>
          <w:rFonts w:ascii="Arial Narrow" w:hAnsi="Arial Narrow"/>
          <w:b/>
          <w:bCs/>
          <w:lang w:val="en-US"/>
        </w:rPr>
      </w:pPr>
      <w:r w:rsidRPr="00C815C7">
        <w:rPr>
          <w:rFonts w:ascii="Arial Narrow" w:hAnsi="Arial Narrow"/>
          <w:b/>
          <w:bCs/>
          <w:lang w:val="en-US"/>
        </w:rPr>
        <w:t>Research Methodology</w:t>
      </w:r>
    </w:p>
    <w:p w14:paraId="00DC890D" w14:textId="23356B83" w:rsidR="00462230" w:rsidRPr="00C815C7" w:rsidRDefault="007B7E91" w:rsidP="00C815C7">
      <w:pPr>
        <w:spacing w:line="360" w:lineRule="auto"/>
        <w:ind w:firstLine="360"/>
        <w:jc w:val="both"/>
        <w:rPr>
          <w:rFonts w:ascii="Arial Narrow" w:hAnsi="Arial Narrow"/>
          <w:lang w:val="en-US"/>
        </w:rPr>
      </w:pPr>
      <w:r w:rsidRPr="00C815C7">
        <w:rPr>
          <w:rFonts w:ascii="Arial Narrow" w:hAnsi="Arial Narrow"/>
          <w:lang w:val="en-US"/>
        </w:rPr>
        <w:t>The current research has</w:t>
      </w:r>
      <w:r w:rsidR="004A62BE" w:rsidRPr="00C815C7">
        <w:rPr>
          <w:rFonts w:ascii="Arial Narrow" w:hAnsi="Arial Narrow"/>
          <w:lang w:val="en-US"/>
        </w:rPr>
        <w:t xml:space="preserve"> the basis on the impact of sea-</w:t>
      </w:r>
      <w:r w:rsidRPr="00C815C7">
        <w:rPr>
          <w:rFonts w:ascii="Arial Narrow" w:hAnsi="Arial Narrow"/>
          <w:lang w:val="en-US"/>
        </w:rPr>
        <w:t xml:space="preserve">level rise as the effect of climate change toward the small island instead the tiny island. In order to relate with the </w:t>
      </w:r>
      <w:r w:rsidR="004F242A" w:rsidRPr="00C815C7">
        <w:rPr>
          <w:rFonts w:ascii="Arial Narrow" w:hAnsi="Arial Narrow"/>
          <w:lang w:val="en-US"/>
        </w:rPr>
        <w:t>issue,</w:t>
      </w:r>
      <w:r w:rsidRPr="00C815C7">
        <w:rPr>
          <w:rFonts w:ascii="Arial Narrow" w:hAnsi="Arial Narrow"/>
          <w:lang w:val="en-US"/>
        </w:rPr>
        <w:t xml:space="preserve"> the author try to highlight </w:t>
      </w:r>
      <w:r w:rsidR="004F242A" w:rsidRPr="00C815C7">
        <w:rPr>
          <w:rFonts w:ascii="Arial Narrow" w:hAnsi="Arial Narrow"/>
          <w:lang w:val="en-US"/>
        </w:rPr>
        <w:t xml:space="preserve">into Maldives </w:t>
      </w:r>
      <w:r w:rsidR="00861A10" w:rsidRPr="00C815C7">
        <w:rPr>
          <w:rFonts w:ascii="Arial Narrow" w:hAnsi="Arial Narrow"/>
          <w:lang w:val="en-US"/>
        </w:rPr>
        <w:t xml:space="preserve">Legal </w:t>
      </w:r>
      <w:r w:rsidR="004F242A" w:rsidRPr="00C815C7">
        <w:rPr>
          <w:rFonts w:ascii="Arial Narrow" w:hAnsi="Arial Narrow"/>
          <w:lang w:val="en-US"/>
        </w:rPr>
        <w:t>perspective</w:t>
      </w:r>
      <w:r w:rsidRPr="00C815C7">
        <w:rPr>
          <w:rFonts w:ascii="Arial Narrow" w:hAnsi="Arial Narrow"/>
          <w:lang w:val="en-US"/>
        </w:rPr>
        <w:t xml:space="preserve">. Specifically, the </w:t>
      </w:r>
      <w:r w:rsidRPr="00C815C7">
        <w:rPr>
          <w:rFonts w:ascii="Arial Narrow" w:hAnsi="Arial Narrow"/>
          <w:lang w:val="en-US"/>
        </w:rPr>
        <w:lastRenderedPageBreak/>
        <w:t xml:space="preserve">author utilizes </w:t>
      </w:r>
      <w:r w:rsidR="004F242A" w:rsidRPr="00C815C7">
        <w:rPr>
          <w:rFonts w:ascii="Arial Narrow" w:hAnsi="Arial Narrow"/>
          <w:lang w:val="en-US"/>
        </w:rPr>
        <w:t xml:space="preserve">the </w:t>
      </w:r>
      <w:r w:rsidR="00FB7110" w:rsidRPr="00C815C7">
        <w:rPr>
          <w:rFonts w:ascii="Arial Narrow" w:hAnsi="Arial Narrow"/>
          <w:lang w:val="en-US"/>
        </w:rPr>
        <w:t>United Nations Convention of The</w:t>
      </w:r>
      <w:r w:rsidR="009E68E2" w:rsidRPr="00C815C7">
        <w:rPr>
          <w:rFonts w:ascii="Arial Narrow" w:hAnsi="Arial Narrow"/>
          <w:lang w:val="en-US"/>
        </w:rPr>
        <w:t xml:space="preserve"> </w:t>
      </w:r>
      <w:r w:rsidR="004F242A" w:rsidRPr="00C815C7">
        <w:rPr>
          <w:rFonts w:ascii="Arial Narrow" w:hAnsi="Arial Narrow"/>
          <w:lang w:val="en-US"/>
        </w:rPr>
        <w:t>Law and The Sea</w:t>
      </w:r>
      <w:r w:rsidR="00861A10" w:rsidRPr="00C815C7">
        <w:rPr>
          <w:rFonts w:ascii="Arial Narrow" w:hAnsi="Arial Narrow"/>
          <w:lang w:val="en-US"/>
        </w:rPr>
        <w:t xml:space="preserve"> 1982</w:t>
      </w:r>
      <w:r w:rsidR="004F242A" w:rsidRPr="00C815C7">
        <w:rPr>
          <w:rFonts w:ascii="Arial Narrow" w:hAnsi="Arial Narrow"/>
          <w:lang w:val="en-US"/>
        </w:rPr>
        <w:t xml:space="preserve"> a</w:t>
      </w:r>
      <w:r w:rsidRPr="00C815C7">
        <w:rPr>
          <w:rFonts w:ascii="Arial Narrow" w:hAnsi="Arial Narrow"/>
          <w:lang w:val="en-US"/>
        </w:rPr>
        <w:t>nd other related regulations (especially international instruments such as convention) to elaborates and understands</w:t>
      </w:r>
      <w:r w:rsidR="004A62BE" w:rsidRPr="00C815C7">
        <w:rPr>
          <w:rFonts w:ascii="Arial Narrow" w:hAnsi="Arial Narrow"/>
          <w:lang w:val="en-US"/>
        </w:rPr>
        <w:t xml:space="preserve"> the impact of sea-</w:t>
      </w:r>
      <w:r w:rsidR="00861A10" w:rsidRPr="00C815C7">
        <w:rPr>
          <w:rFonts w:ascii="Arial Narrow" w:hAnsi="Arial Narrow"/>
          <w:lang w:val="en-US"/>
        </w:rPr>
        <w:t>level rise toward the impacted country such as Maldives and also study the offering solution instead durable solution.</w:t>
      </w:r>
      <w:r w:rsidRPr="00C815C7">
        <w:rPr>
          <w:rFonts w:ascii="Arial Narrow" w:hAnsi="Arial Narrow"/>
          <w:lang w:val="en-US"/>
        </w:rPr>
        <w:t xml:space="preserve"> Besides, the author also uses the secondary sources data such as legal writings that have interpreted the primary sources, including books, scientific paper, working paper and journals accessible online.</w:t>
      </w:r>
    </w:p>
    <w:p w14:paraId="47C3D747" w14:textId="7AB278DA" w:rsidR="00C75878" w:rsidRPr="00C815C7" w:rsidRDefault="00C75878" w:rsidP="00C815C7">
      <w:pPr>
        <w:spacing w:line="360" w:lineRule="auto"/>
        <w:jc w:val="both"/>
        <w:rPr>
          <w:rFonts w:ascii="Arial Narrow" w:hAnsi="Arial Narrow" w:cs="Times New Roman"/>
          <w:b/>
          <w:bCs/>
          <w:lang w:val="en-US"/>
        </w:rPr>
      </w:pPr>
    </w:p>
    <w:p w14:paraId="2BF206EB" w14:textId="77777777" w:rsidR="00462230" w:rsidRPr="00C815C7" w:rsidRDefault="00462230" w:rsidP="00C815C7">
      <w:pPr>
        <w:pStyle w:val="Heading2"/>
        <w:numPr>
          <w:ilvl w:val="0"/>
          <w:numId w:val="11"/>
        </w:numPr>
        <w:spacing w:line="360" w:lineRule="auto"/>
        <w:ind w:left="284" w:hanging="284"/>
        <w:rPr>
          <w:rFonts w:ascii="Arial Narrow" w:hAnsi="Arial Narrow" w:cs="Times New Roman"/>
          <w:szCs w:val="24"/>
          <w:lang w:val="en-US"/>
        </w:rPr>
      </w:pPr>
      <w:r w:rsidRPr="00C815C7">
        <w:rPr>
          <w:rFonts w:ascii="Arial Narrow" w:hAnsi="Arial Narrow" w:cs="Times New Roman"/>
          <w:szCs w:val="24"/>
          <w:lang w:val="en-US"/>
        </w:rPr>
        <w:t>Results and Discussion</w:t>
      </w:r>
    </w:p>
    <w:p w14:paraId="7B6F6DCF" w14:textId="2C6DB5F7" w:rsidR="00462230" w:rsidRPr="00D761D1" w:rsidRDefault="00326A7C" w:rsidP="00D761D1">
      <w:pPr>
        <w:pStyle w:val="ListParagraph"/>
        <w:numPr>
          <w:ilvl w:val="1"/>
          <w:numId w:val="7"/>
        </w:numPr>
        <w:spacing w:line="360" w:lineRule="auto"/>
        <w:jc w:val="both"/>
        <w:rPr>
          <w:rFonts w:ascii="Arial Narrow" w:hAnsi="Arial Narrow" w:cs="Times New Roman"/>
          <w:b/>
          <w:bCs/>
          <w:lang w:val="en-US"/>
        </w:rPr>
      </w:pPr>
      <w:r w:rsidRPr="00C815C7">
        <w:rPr>
          <w:rFonts w:ascii="Arial Narrow" w:hAnsi="Arial Narrow" w:cs="Times New Roman"/>
          <w:b/>
          <w:bCs/>
          <w:lang w:val="en-US"/>
        </w:rPr>
        <w:t xml:space="preserve">The implication of </w:t>
      </w:r>
      <w:r w:rsidR="004A62BE" w:rsidRPr="00C815C7">
        <w:rPr>
          <w:rFonts w:ascii="Arial Narrow" w:hAnsi="Arial Narrow" w:cs="Times New Roman"/>
          <w:b/>
          <w:bCs/>
          <w:lang w:val="en-US"/>
        </w:rPr>
        <w:t>Sea-level</w:t>
      </w:r>
      <w:r w:rsidRPr="00C815C7">
        <w:rPr>
          <w:rFonts w:ascii="Arial Narrow" w:hAnsi="Arial Narrow" w:cs="Times New Roman"/>
          <w:b/>
          <w:bCs/>
          <w:lang w:val="en-US"/>
        </w:rPr>
        <w:t xml:space="preserve"> Rise to the tiny island of Maldives</w:t>
      </w:r>
    </w:p>
    <w:p w14:paraId="1546F57F" w14:textId="40D8346E" w:rsidR="003767D5" w:rsidRPr="00C815C7" w:rsidRDefault="00F256AA" w:rsidP="00C815C7">
      <w:pPr>
        <w:spacing w:line="360" w:lineRule="auto"/>
        <w:ind w:firstLine="360"/>
        <w:jc w:val="both"/>
        <w:rPr>
          <w:rFonts w:ascii="Arial Narrow" w:hAnsi="Arial Narrow" w:cs="Times New Roman"/>
          <w:bCs/>
          <w:lang w:val="en-US"/>
        </w:rPr>
      </w:pPr>
      <w:r w:rsidRPr="00C815C7">
        <w:rPr>
          <w:rFonts w:ascii="Arial Narrow" w:hAnsi="Arial Narrow" w:cs="Times New Roman"/>
          <w:bCs/>
          <w:lang w:val="en-US"/>
        </w:rPr>
        <w:t xml:space="preserve">Since the 1950s, </w:t>
      </w:r>
      <w:r w:rsidR="004A62BE" w:rsidRPr="00C815C7">
        <w:rPr>
          <w:rFonts w:ascii="Arial Narrow" w:hAnsi="Arial Narrow" w:cs="Times New Roman"/>
          <w:bCs/>
          <w:lang w:val="en-US"/>
        </w:rPr>
        <w:t>sea-level</w:t>
      </w:r>
      <w:r w:rsidRPr="00C815C7">
        <w:rPr>
          <w:rFonts w:ascii="Arial Narrow" w:hAnsi="Arial Narrow" w:cs="Times New Roman"/>
          <w:bCs/>
          <w:lang w:val="en-US"/>
        </w:rPr>
        <w:t xml:space="preserve"> within or near the territory of Maldives has been rising at a rate of 0.03–</w:t>
      </w:r>
      <w:r w:rsidR="00C12A2E" w:rsidRPr="00C815C7">
        <w:rPr>
          <w:rFonts w:ascii="Arial Narrow" w:hAnsi="Arial Narrow" w:cs="Times New Roman"/>
          <w:bCs/>
          <w:lang w:val="en-US"/>
        </w:rPr>
        <w:t>0.06 i</w:t>
      </w:r>
      <w:r w:rsidR="00F24853" w:rsidRPr="00C815C7">
        <w:rPr>
          <w:rFonts w:ascii="Arial Narrow" w:hAnsi="Arial Narrow" w:cs="Times New Roman"/>
          <w:bCs/>
          <w:lang w:val="en-US"/>
        </w:rPr>
        <w:t xml:space="preserve">nches (0.8–1.6 mm) per year </w:t>
      </w:r>
      <w:sdt>
        <w:sdtPr>
          <w:rPr>
            <w:rFonts w:ascii="Arial Narrow" w:hAnsi="Arial Narrow" w:cs="Times New Roman"/>
            <w:bCs/>
            <w:lang w:val="en-US"/>
          </w:rPr>
          <w:id w:val="1660814555"/>
          <w:citation/>
        </w:sdtPr>
        <w:sdtContent>
          <w:r w:rsidR="00F24853" w:rsidRPr="00C815C7">
            <w:rPr>
              <w:rFonts w:ascii="Arial Narrow" w:hAnsi="Arial Narrow" w:cs="Times New Roman"/>
              <w:bCs/>
              <w:lang w:val="en-US"/>
            </w:rPr>
            <w:fldChar w:fldCharType="begin"/>
          </w:r>
          <w:r w:rsidR="00F24853" w:rsidRPr="00C815C7">
            <w:rPr>
              <w:rFonts w:ascii="Arial Narrow" w:hAnsi="Arial Narrow" w:cs="Times New Roman"/>
              <w:bCs/>
              <w:lang w:val="en-US"/>
            </w:rPr>
            <w:instrText xml:space="preserve"> CITATION McC17 \l 1033 </w:instrText>
          </w:r>
          <w:r w:rsidR="00F24853" w:rsidRPr="00C815C7">
            <w:rPr>
              <w:rFonts w:ascii="Arial Narrow" w:hAnsi="Arial Narrow" w:cs="Times New Roman"/>
              <w:bCs/>
              <w:lang w:val="en-US"/>
            </w:rPr>
            <w:fldChar w:fldCharType="separate"/>
          </w:r>
          <w:r w:rsidR="00F24853" w:rsidRPr="00C815C7">
            <w:rPr>
              <w:rFonts w:ascii="Arial Narrow" w:hAnsi="Arial Narrow" w:cs="Times New Roman"/>
              <w:noProof/>
              <w:lang w:val="en-US"/>
            </w:rPr>
            <w:t>(McCreath, 2018)</w:t>
          </w:r>
          <w:r w:rsidR="00F24853" w:rsidRPr="00C815C7">
            <w:rPr>
              <w:rFonts w:ascii="Arial Narrow" w:hAnsi="Arial Narrow" w:cs="Times New Roman"/>
              <w:bCs/>
              <w:lang w:val="en-US"/>
            </w:rPr>
            <w:fldChar w:fldCharType="end"/>
          </w:r>
        </w:sdtContent>
      </w:sdt>
      <w:r w:rsidR="00F24853" w:rsidRPr="00C815C7">
        <w:rPr>
          <w:rFonts w:ascii="Arial Narrow" w:hAnsi="Arial Narrow" w:cs="Times New Roman"/>
          <w:bCs/>
          <w:lang w:val="en-US"/>
        </w:rPr>
        <w:t xml:space="preserve">. </w:t>
      </w:r>
      <w:r w:rsidR="008D2AF1" w:rsidRPr="00C815C7">
        <w:rPr>
          <w:rFonts w:ascii="Arial Narrow" w:hAnsi="Arial Narrow" w:cs="Times New Roman"/>
          <w:bCs/>
          <w:lang w:val="en-US"/>
        </w:rPr>
        <w:t xml:space="preserve"> </w:t>
      </w:r>
      <w:r w:rsidRPr="00C815C7">
        <w:rPr>
          <w:rFonts w:ascii="Arial Narrow" w:hAnsi="Arial Narrow" w:cs="Times New Roman"/>
          <w:bCs/>
          <w:lang w:val="en-US"/>
        </w:rPr>
        <w:t xml:space="preserve">Because of the Maldivian topography, small changes in </w:t>
      </w:r>
      <w:r w:rsidR="004A62BE" w:rsidRPr="00C815C7">
        <w:rPr>
          <w:rFonts w:ascii="Arial Narrow" w:hAnsi="Arial Narrow" w:cs="Times New Roman"/>
          <w:bCs/>
          <w:lang w:val="en-US"/>
        </w:rPr>
        <w:t>sea-level</w:t>
      </w:r>
      <w:r w:rsidRPr="00C815C7">
        <w:rPr>
          <w:rFonts w:ascii="Arial Narrow" w:hAnsi="Arial Narrow" w:cs="Times New Roman"/>
          <w:bCs/>
          <w:lang w:val="en-US"/>
        </w:rPr>
        <w:t xml:space="preserve"> translate into extensive land inundation.</w:t>
      </w:r>
      <w:r w:rsidR="00830F89" w:rsidRPr="00C815C7">
        <w:rPr>
          <w:rFonts w:ascii="Arial Narrow" w:hAnsi="Arial Narrow" w:cs="Times New Roman"/>
          <w:bCs/>
          <w:lang w:val="en-US"/>
        </w:rPr>
        <w:t xml:space="preserve"> This will likely </w:t>
      </w:r>
      <w:r w:rsidR="009C669F" w:rsidRPr="00C815C7">
        <w:rPr>
          <w:rFonts w:ascii="Arial Narrow" w:hAnsi="Arial Narrow" w:cs="Times New Roman"/>
          <w:bCs/>
          <w:lang w:val="en-US"/>
        </w:rPr>
        <w:t xml:space="preserve">be </w:t>
      </w:r>
      <w:r w:rsidR="009C669F" w:rsidRPr="00C815C7">
        <w:rPr>
          <w:rFonts w:ascii="Arial Narrow" w:hAnsi="Arial Narrow" w:cs="Times New Roman"/>
          <w:bCs/>
          <w:lang w:val="en-US"/>
        </w:rPr>
        <w:lastRenderedPageBreak/>
        <w:t>affecting the existence</w:t>
      </w:r>
      <w:r w:rsidR="00527664" w:rsidRPr="00C815C7">
        <w:rPr>
          <w:rFonts w:ascii="Arial Narrow" w:hAnsi="Arial Narrow" w:cs="Times New Roman"/>
          <w:bCs/>
          <w:lang w:val="en-US"/>
        </w:rPr>
        <w:t xml:space="preserve"> of statehood by which </w:t>
      </w:r>
      <w:r w:rsidR="009C669F" w:rsidRPr="00C815C7">
        <w:rPr>
          <w:rFonts w:ascii="Arial Narrow" w:hAnsi="Arial Narrow" w:cs="Times New Roman"/>
          <w:bCs/>
          <w:lang w:val="en-US"/>
        </w:rPr>
        <w:t xml:space="preserve">territorial border </w:t>
      </w:r>
      <w:r w:rsidR="00830F89" w:rsidRPr="00C815C7">
        <w:rPr>
          <w:rFonts w:ascii="Arial Narrow" w:hAnsi="Arial Narrow" w:cs="Times New Roman"/>
          <w:bCs/>
          <w:lang w:val="en-US"/>
        </w:rPr>
        <w:t xml:space="preserve">determined by Maldives whose baseline </w:t>
      </w:r>
      <w:r w:rsidR="009334A0" w:rsidRPr="00C815C7">
        <w:rPr>
          <w:rFonts w:ascii="Arial Narrow" w:hAnsi="Arial Narrow" w:cs="Times New Roman"/>
          <w:bCs/>
          <w:lang w:val="en-US"/>
        </w:rPr>
        <w:t xml:space="preserve">was already well-established in a specific point of </w:t>
      </w:r>
      <w:r w:rsidR="003767D5" w:rsidRPr="00C815C7">
        <w:rPr>
          <w:rFonts w:ascii="Arial Narrow" w:hAnsi="Arial Narrow" w:cs="Times New Roman"/>
          <w:bCs/>
          <w:lang w:val="en-US"/>
        </w:rPr>
        <w:t>the coasts. T</w:t>
      </w:r>
      <w:r w:rsidR="009C669F" w:rsidRPr="00C815C7">
        <w:rPr>
          <w:rFonts w:ascii="Arial Narrow" w:hAnsi="Arial Narrow" w:cs="Times New Roman"/>
          <w:bCs/>
          <w:lang w:val="en-US"/>
        </w:rPr>
        <w:t>he</w:t>
      </w:r>
      <w:r w:rsidR="00F86C5C" w:rsidRPr="00C815C7">
        <w:rPr>
          <w:rFonts w:ascii="Arial Narrow" w:hAnsi="Arial Narrow" w:cs="Times New Roman"/>
          <w:bCs/>
          <w:lang w:val="en-US"/>
        </w:rPr>
        <w:t xml:space="preserve"> continuing</w:t>
      </w:r>
      <w:r w:rsidR="009C669F" w:rsidRPr="00C815C7">
        <w:rPr>
          <w:rFonts w:ascii="Arial Narrow" w:hAnsi="Arial Narrow" w:cs="Times New Roman"/>
          <w:bCs/>
          <w:lang w:val="en-US"/>
        </w:rPr>
        <w:t xml:space="preserve"> </w:t>
      </w:r>
      <w:r w:rsidR="004A62BE" w:rsidRPr="00C815C7">
        <w:rPr>
          <w:rFonts w:ascii="Arial Narrow" w:hAnsi="Arial Narrow" w:cs="Times New Roman"/>
          <w:bCs/>
          <w:lang w:val="en-US"/>
        </w:rPr>
        <w:t>sea-level</w:t>
      </w:r>
      <w:r w:rsidR="009C669F" w:rsidRPr="00C815C7">
        <w:rPr>
          <w:rFonts w:ascii="Arial Narrow" w:hAnsi="Arial Narrow" w:cs="Times New Roman"/>
          <w:bCs/>
          <w:lang w:val="en-US"/>
        </w:rPr>
        <w:t xml:space="preserve"> </w:t>
      </w:r>
      <w:r w:rsidR="00F86C5C" w:rsidRPr="00C815C7">
        <w:rPr>
          <w:rFonts w:ascii="Arial Narrow" w:hAnsi="Arial Narrow" w:cs="Times New Roman"/>
          <w:bCs/>
          <w:lang w:val="en-US"/>
        </w:rPr>
        <w:t xml:space="preserve">rise </w:t>
      </w:r>
      <w:r w:rsidR="009C669F" w:rsidRPr="00C815C7">
        <w:rPr>
          <w:rFonts w:ascii="Arial Narrow" w:hAnsi="Arial Narrow" w:cs="Times New Roman"/>
          <w:bCs/>
          <w:lang w:val="en-US"/>
        </w:rPr>
        <w:t>is not impossible</w:t>
      </w:r>
      <w:r w:rsidR="00F86C5C" w:rsidRPr="00C815C7">
        <w:rPr>
          <w:rFonts w:ascii="Arial Narrow" w:hAnsi="Arial Narrow" w:cs="Times New Roman"/>
          <w:bCs/>
          <w:lang w:val="en-US"/>
        </w:rPr>
        <w:t xml:space="preserve"> to</w:t>
      </w:r>
      <w:r w:rsidR="009C669F" w:rsidRPr="00C815C7">
        <w:rPr>
          <w:rFonts w:ascii="Arial Narrow" w:hAnsi="Arial Narrow" w:cs="Times New Roman"/>
          <w:bCs/>
          <w:lang w:val="en-US"/>
        </w:rPr>
        <w:t xml:space="preserve"> cause decline </w:t>
      </w:r>
      <w:r w:rsidR="00F86C5C" w:rsidRPr="00C815C7">
        <w:rPr>
          <w:rFonts w:ascii="Arial Narrow" w:hAnsi="Arial Narrow" w:cs="Times New Roman"/>
          <w:bCs/>
          <w:lang w:val="en-US"/>
        </w:rPr>
        <w:t xml:space="preserve">of certain </w:t>
      </w:r>
      <w:r w:rsidR="003767D5" w:rsidRPr="00C815C7">
        <w:rPr>
          <w:rFonts w:ascii="Arial Narrow" w:hAnsi="Arial Narrow" w:cs="Times New Roman"/>
          <w:bCs/>
          <w:lang w:val="en-US"/>
        </w:rPr>
        <w:t>territory of islands belonging to</w:t>
      </w:r>
      <w:r w:rsidR="00F86C5C" w:rsidRPr="00C815C7">
        <w:rPr>
          <w:rFonts w:ascii="Arial Narrow" w:hAnsi="Arial Narrow" w:cs="Times New Roman"/>
          <w:bCs/>
          <w:lang w:val="en-US"/>
        </w:rPr>
        <w:t xml:space="preserve"> </w:t>
      </w:r>
      <w:r w:rsidR="00D6417A" w:rsidRPr="00C815C7">
        <w:rPr>
          <w:rFonts w:ascii="Arial Narrow" w:hAnsi="Arial Narrow" w:cs="Times New Roman"/>
          <w:bCs/>
          <w:lang w:val="en-US"/>
        </w:rPr>
        <w:t xml:space="preserve">Maldives. </w:t>
      </w:r>
      <w:r w:rsidR="00AD691B" w:rsidRPr="00C815C7">
        <w:rPr>
          <w:rFonts w:ascii="Arial Narrow" w:hAnsi="Arial Narrow" w:cs="Times New Roman"/>
          <w:bCs/>
          <w:lang w:val="en-US"/>
        </w:rPr>
        <w:t xml:space="preserve">Furthermore, </w:t>
      </w:r>
      <w:r w:rsidR="00D6417A" w:rsidRPr="00C815C7">
        <w:rPr>
          <w:rFonts w:ascii="Arial Narrow" w:hAnsi="Arial Narrow" w:cs="Times New Roman"/>
          <w:bCs/>
          <w:lang w:val="en-US"/>
        </w:rPr>
        <w:t xml:space="preserve">most inhabited islands </w:t>
      </w:r>
      <w:r w:rsidR="00611E4A" w:rsidRPr="00C815C7">
        <w:rPr>
          <w:rFonts w:ascii="Arial Narrow" w:hAnsi="Arial Narrow" w:cs="Times New Roman"/>
          <w:bCs/>
          <w:lang w:val="en-US"/>
        </w:rPr>
        <w:t>have</w:t>
      </w:r>
      <w:r w:rsidR="00527664" w:rsidRPr="00C815C7">
        <w:rPr>
          <w:rFonts w:ascii="Arial Narrow" w:hAnsi="Arial Narrow" w:cs="Times New Roman"/>
          <w:bCs/>
          <w:lang w:val="en-US"/>
        </w:rPr>
        <w:t xml:space="preserve"> chance to sink or disappear causing population migration or environmental refugees at worst.</w:t>
      </w:r>
    </w:p>
    <w:p w14:paraId="3F94F2C1" w14:textId="3624D1E2" w:rsidR="00754633" w:rsidRPr="00C815C7" w:rsidRDefault="00C417D7" w:rsidP="00C815C7">
      <w:pPr>
        <w:pStyle w:val="ListParagraph"/>
        <w:numPr>
          <w:ilvl w:val="0"/>
          <w:numId w:val="4"/>
        </w:numPr>
        <w:spacing w:line="360" w:lineRule="auto"/>
        <w:ind w:left="426"/>
        <w:jc w:val="both"/>
        <w:rPr>
          <w:rFonts w:ascii="Arial Narrow" w:hAnsi="Arial Narrow" w:cs="Times New Roman"/>
          <w:b/>
          <w:bCs/>
          <w:lang w:val="en-US"/>
        </w:rPr>
      </w:pPr>
      <w:r w:rsidRPr="00C815C7">
        <w:rPr>
          <w:rFonts w:ascii="Arial Narrow" w:hAnsi="Arial Narrow" w:cs="Times New Roman"/>
          <w:b/>
          <w:bCs/>
          <w:lang w:val="en-US"/>
        </w:rPr>
        <w:t>UNCLOS Perspective</w:t>
      </w:r>
    </w:p>
    <w:p w14:paraId="708F4A40" w14:textId="6C854BCD" w:rsidR="00037906" w:rsidRPr="00C815C7" w:rsidRDefault="00F24DC8" w:rsidP="00C815C7">
      <w:pPr>
        <w:spacing w:line="360" w:lineRule="auto"/>
        <w:ind w:left="426" w:firstLine="338"/>
        <w:jc w:val="both"/>
        <w:rPr>
          <w:rFonts w:ascii="Arial Narrow" w:hAnsi="Arial Narrow" w:cs="Times New Roman"/>
          <w:lang w:val="en-US"/>
        </w:rPr>
      </w:pPr>
      <w:r w:rsidRPr="00C815C7">
        <w:rPr>
          <w:rFonts w:ascii="Arial Narrow" w:hAnsi="Arial Narrow" w:cs="Times New Roman"/>
          <w:lang w:val="en-US"/>
        </w:rPr>
        <w:t>The UNCLOS does not provide explicit reference concerning</w:t>
      </w:r>
      <w:r w:rsidR="00365299" w:rsidRPr="00C815C7">
        <w:rPr>
          <w:rFonts w:ascii="Arial Narrow" w:hAnsi="Arial Narrow" w:cs="Times New Roman"/>
          <w:lang w:val="en-US"/>
        </w:rPr>
        <w:t xml:space="preserve"> t</w:t>
      </w:r>
      <w:r w:rsidR="00E36581" w:rsidRPr="00C815C7">
        <w:rPr>
          <w:rFonts w:ascii="Arial Narrow" w:hAnsi="Arial Narrow" w:cs="Times New Roman"/>
          <w:lang w:val="en-US"/>
        </w:rPr>
        <w:t xml:space="preserve">he </w:t>
      </w:r>
      <w:r w:rsidR="004A62BE" w:rsidRPr="00C815C7">
        <w:rPr>
          <w:rFonts w:ascii="Arial Narrow" w:hAnsi="Arial Narrow" w:cs="Times New Roman"/>
          <w:lang w:val="en-US"/>
        </w:rPr>
        <w:t>sea-level</w:t>
      </w:r>
      <w:r w:rsidR="00E36581" w:rsidRPr="00C815C7">
        <w:rPr>
          <w:rFonts w:ascii="Arial Narrow" w:hAnsi="Arial Narrow" w:cs="Times New Roman"/>
          <w:lang w:val="en-US"/>
        </w:rPr>
        <w:t xml:space="preserve"> rise caused by climate change. It considers merely incidentally part</w:t>
      </w:r>
      <w:r w:rsidR="00A17C7F" w:rsidRPr="00C815C7">
        <w:rPr>
          <w:rFonts w:ascii="Arial Narrow" w:hAnsi="Arial Narrow" w:cs="Times New Roman"/>
          <w:lang w:val="en-US"/>
        </w:rPr>
        <w:t>icular aspect</w:t>
      </w:r>
      <w:r w:rsidR="00BA1F70" w:rsidRPr="00C815C7">
        <w:rPr>
          <w:rFonts w:ascii="Arial Narrow" w:hAnsi="Arial Narrow" w:cs="Times New Roman"/>
          <w:lang w:val="en-US"/>
        </w:rPr>
        <w:t xml:space="preserve"> of climate in relation</w:t>
      </w:r>
      <w:r w:rsidR="00E36581" w:rsidRPr="00C815C7">
        <w:rPr>
          <w:rFonts w:ascii="Arial Narrow" w:hAnsi="Arial Narrow" w:cs="Times New Roman"/>
          <w:lang w:val="en-US"/>
        </w:rPr>
        <w:t xml:space="preserve"> with the ocean. However, the provisions of Part XII of which protection and preservation of the marine environment is entitled, are</w:t>
      </w:r>
      <w:r w:rsidR="005B1DE0" w:rsidRPr="00C815C7">
        <w:rPr>
          <w:rFonts w:ascii="Arial Narrow" w:hAnsi="Arial Narrow" w:cs="Times New Roman"/>
          <w:lang w:val="en-US"/>
        </w:rPr>
        <w:t xml:space="preserve"> implicitly</w:t>
      </w:r>
      <w:r w:rsidR="00E36581" w:rsidRPr="00C815C7">
        <w:rPr>
          <w:rFonts w:ascii="Arial Narrow" w:hAnsi="Arial Narrow" w:cs="Times New Roman"/>
          <w:lang w:val="en-US"/>
        </w:rPr>
        <w:t xml:space="preserve"> relevant to address the </w:t>
      </w:r>
      <w:r w:rsidR="004A62BE" w:rsidRPr="00C815C7">
        <w:rPr>
          <w:rFonts w:ascii="Arial Narrow" w:hAnsi="Arial Narrow" w:cs="Times New Roman"/>
          <w:lang w:val="en-US"/>
        </w:rPr>
        <w:t>sea-level</w:t>
      </w:r>
      <w:r w:rsidR="000D30F0" w:rsidRPr="00C815C7">
        <w:rPr>
          <w:rFonts w:ascii="Arial Narrow" w:hAnsi="Arial Narrow" w:cs="Times New Roman"/>
          <w:lang w:val="en-US"/>
        </w:rPr>
        <w:t xml:space="preserve"> rise caused by climate change</w:t>
      </w:r>
      <w:sdt>
        <w:sdtPr>
          <w:rPr>
            <w:rFonts w:ascii="Arial Narrow" w:hAnsi="Arial Narrow" w:cs="Times New Roman"/>
            <w:lang w:val="en-US"/>
          </w:rPr>
          <w:id w:val="-667484204"/>
          <w:citation/>
        </w:sdtPr>
        <w:sdtContent>
          <w:r w:rsidR="00F24853" w:rsidRPr="00C815C7">
            <w:rPr>
              <w:rFonts w:ascii="Arial Narrow" w:hAnsi="Arial Narrow" w:cs="Times New Roman"/>
              <w:lang w:val="en-US"/>
            </w:rPr>
            <w:fldChar w:fldCharType="begin"/>
          </w:r>
          <w:r w:rsidR="00F24853" w:rsidRPr="00C815C7">
            <w:rPr>
              <w:rFonts w:ascii="Arial Narrow" w:hAnsi="Arial Narrow" w:cs="Times New Roman"/>
              <w:lang w:val="en-US"/>
            </w:rPr>
            <w:instrText xml:space="preserve"> CITATION Bin07 \l 1033 </w:instrText>
          </w:r>
          <w:r w:rsidR="00F24853" w:rsidRPr="00C815C7">
            <w:rPr>
              <w:rFonts w:ascii="Arial Narrow" w:hAnsi="Arial Narrow" w:cs="Times New Roman"/>
              <w:lang w:val="en-US"/>
            </w:rPr>
            <w:fldChar w:fldCharType="separate"/>
          </w:r>
          <w:r w:rsidR="00F24853" w:rsidRPr="00C815C7">
            <w:rPr>
              <w:rFonts w:ascii="Arial Narrow" w:hAnsi="Arial Narrow" w:cs="Times New Roman"/>
              <w:noProof/>
              <w:lang w:val="en-US"/>
            </w:rPr>
            <w:t xml:space="preserve"> (Bindoff, </w:t>
          </w:r>
          <w:r w:rsidR="00F24853" w:rsidRPr="00C815C7">
            <w:rPr>
              <w:rFonts w:ascii="Arial Narrow" w:hAnsi="Arial Narrow" w:cs="Times New Roman"/>
              <w:noProof/>
              <w:lang w:val="en-US"/>
            </w:rPr>
            <w:lastRenderedPageBreak/>
            <w:t>Wildebrand , Artale , Cazenave , Gregory , &amp; Gulev , 2007 )</w:t>
          </w:r>
          <w:r w:rsidR="00F24853" w:rsidRPr="00C815C7">
            <w:rPr>
              <w:rFonts w:ascii="Arial Narrow" w:hAnsi="Arial Narrow" w:cs="Times New Roman"/>
              <w:lang w:val="en-US"/>
            </w:rPr>
            <w:fldChar w:fldCharType="end"/>
          </w:r>
        </w:sdtContent>
      </w:sdt>
      <w:r w:rsidR="000D30F0" w:rsidRPr="00C815C7">
        <w:rPr>
          <w:rFonts w:ascii="Arial Narrow" w:hAnsi="Arial Narrow" w:cs="Times New Roman"/>
          <w:lang w:val="en-US"/>
        </w:rPr>
        <w:t>.</w:t>
      </w:r>
      <w:r w:rsidR="00F24853" w:rsidRPr="00C815C7">
        <w:rPr>
          <w:rFonts w:ascii="Arial Narrow" w:hAnsi="Arial Narrow" w:cs="Times New Roman"/>
          <w:lang w:val="en-US"/>
        </w:rPr>
        <w:t xml:space="preserve"> </w:t>
      </w:r>
    </w:p>
    <w:p w14:paraId="6296ABE3" w14:textId="45588EFD" w:rsidR="00037906" w:rsidRPr="00C815C7" w:rsidRDefault="000A04F8" w:rsidP="00C815C7">
      <w:pPr>
        <w:spacing w:line="360" w:lineRule="auto"/>
        <w:ind w:left="426" w:firstLine="360"/>
        <w:jc w:val="both"/>
        <w:rPr>
          <w:rFonts w:ascii="Arial Narrow" w:hAnsi="Arial Narrow" w:cs="Times New Roman"/>
          <w:lang w:val="en-US"/>
        </w:rPr>
      </w:pPr>
      <w:r w:rsidRPr="00C815C7">
        <w:rPr>
          <w:rFonts w:ascii="Arial Narrow" w:hAnsi="Arial Narrow" w:cs="Times New Roman"/>
          <w:lang w:val="en-US"/>
        </w:rPr>
        <w:t>UNCLOS imposes general obligation to state parties under a</w:t>
      </w:r>
      <w:r w:rsidR="00BA1F70" w:rsidRPr="00C815C7">
        <w:rPr>
          <w:rFonts w:ascii="Arial Narrow" w:hAnsi="Arial Narrow" w:cs="Times New Roman"/>
          <w:lang w:val="en-US"/>
        </w:rPr>
        <w:t xml:space="preserve">rticle 192 </w:t>
      </w:r>
      <w:r w:rsidRPr="00C815C7">
        <w:rPr>
          <w:rFonts w:ascii="Arial Narrow" w:hAnsi="Arial Narrow" w:cs="Times New Roman"/>
          <w:lang w:val="en-US"/>
        </w:rPr>
        <w:t xml:space="preserve">that stipulates </w:t>
      </w:r>
      <w:r w:rsidR="00BA1F70" w:rsidRPr="00C815C7">
        <w:rPr>
          <w:rFonts w:ascii="Arial Narrow" w:hAnsi="Arial Narrow" w:cs="Times New Roman"/>
          <w:lang w:val="en-US"/>
        </w:rPr>
        <w:t>“States have the obligation to protect and preserve the marine environme</w:t>
      </w:r>
      <w:r w:rsidR="00EB6BD7" w:rsidRPr="00C815C7">
        <w:rPr>
          <w:rFonts w:ascii="Arial Narrow" w:hAnsi="Arial Narrow" w:cs="Times New Roman"/>
          <w:lang w:val="en-US"/>
        </w:rPr>
        <w:t xml:space="preserve">nt”. </w:t>
      </w:r>
      <w:r w:rsidRPr="00C815C7">
        <w:rPr>
          <w:rFonts w:ascii="Arial Narrow" w:hAnsi="Arial Narrow" w:cs="Times New Roman"/>
          <w:lang w:val="en-US"/>
        </w:rPr>
        <w:t xml:space="preserve">UNCLOS </w:t>
      </w:r>
      <w:r w:rsidR="00392436" w:rsidRPr="00C815C7">
        <w:rPr>
          <w:rFonts w:ascii="Arial Narrow" w:hAnsi="Arial Narrow" w:cs="Times New Roman"/>
          <w:lang w:val="en-US"/>
        </w:rPr>
        <w:t>further elaborate what</w:t>
      </w:r>
      <w:r w:rsidRPr="00C815C7">
        <w:rPr>
          <w:rFonts w:ascii="Arial Narrow" w:hAnsi="Arial Narrow" w:cs="Times New Roman"/>
          <w:lang w:val="en-US"/>
        </w:rPr>
        <w:t xml:space="preserve"> </w:t>
      </w:r>
      <w:r w:rsidR="00EB6BD7" w:rsidRPr="00C815C7">
        <w:rPr>
          <w:rFonts w:ascii="Arial Narrow" w:hAnsi="Arial Narrow" w:cs="Times New Roman"/>
          <w:lang w:val="en-US"/>
        </w:rPr>
        <w:t xml:space="preserve">proper </w:t>
      </w:r>
      <w:r w:rsidRPr="00C815C7">
        <w:rPr>
          <w:rFonts w:ascii="Arial Narrow" w:hAnsi="Arial Narrow" w:cs="Times New Roman"/>
          <w:lang w:val="en-US"/>
        </w:rPr>
        <w:t>measures to prevent, reduce and control pollution of the marine environment start</w:t>
      </w:r>
      <w:r w:rsidR="0035191C" w:rsidRPr="00C815C7">
        <w:rPr>
          <w:rFonts w:ascii="Arial Narrow" w:hAnsi="Arial Narrow" w:cs="Times New Roman"/>
          <w:lang w:val="en-US"/>
        </w:rPr>
        <w:t xml:space="preserve">ing with adoption of government </w:t>
      </w:r>
      <w:r w:rsidRPr="00C815C7">
        <w:rPr>
          <w:rFonts w:ascii="Arial Narrow" w:hAnsi="Arial Narrow" w:cs="Times New Roman"/>
          <w:lang w:val="en-US"/>
        </w:rPr>
        <w:t>policy</w:t>
      </w:r>
      <w:r w:rsidR="0034366A" w:rsidRPr="00C815C7">
        <w:rPr>
          <w:rFonts w:ascii="Arial Narrow" w:hAnsi="Arial Narrow" w:cs="Times New Roman"/>
          <w:lang w:val="en-US"/>
        </w:rPr>
        <w:t xml:space="preserve"> (art. 194(1))</w:t>
      </w:r>
      <w:r w:rsidRPr="00C815C7">
        <w:rPr>
          <w:rFonts w:ascii="Arial Narrow" w:hAnsi="Arial Narrow" w:cs="Times New Roman"/>
          <w:lang w:val="en-US"/>
        </w:rPr>
        <w:t xml:space="preserve">, </w:t>
      </w:r>
      <w:r w:rsidR="00392436" w:rsidRPr="00C815C7">
        <w:rPr>
          <w:rFonts w:ascii="Arial Narrow" w:hAnsi="Arial Narrow" w:cs="Times New Roman"/>
          <w:lang w:val="en-US"/>
        </w:rPr>
        <w:t>classification of sources of pollution of the marine environment</w:t>
      </w:r>
      <w:r w:rsidR="0034366A" w:rsidRPr="00C815C7">
        <w:rPr>
          <w:rFonts w:ascii="Arial Narrow" w:hAnsi="Arial Narrow" w:cs="Times New Roman"/>
          <w:lang w:val="en-US"/>
        </w:rPr>
        <w:t xml:space="preserve"> (art. 194(3)), </w:t>
      </w:r>
      <w:r w:rsidR="00392436" w:rsidRPr="00C815C7">
        <w:rPr>
          <w:rFonts w:ascii="Arial Narrow" w:hAnsi="Arial Narrow" w:cs="Times New Roman"/>
          <w:lang w:val="en-US"/>
        </w:rPr>
        <w:t>and including rare or fragile ecosy</w:t>
      </w:r>
      <w:r w:rsidR="00EB6BD7" w:rsidRPr="00C815C7">
        <w:rPr>
          <w:rFonts w:ascii="Arial Narrow" w:hAnsi="Arial Narrow" w:cs="Times New Roman"/>
          <w:lang w:val="en-US"/>
        </w:rPr>
        <w:t>stems as w</w:t>
      </w:r>
      <w:r w:rsidR="00392436" w:rsidRPr="00C815C7">
        <w:rPr>
          <w:rFonts w:ascii="Arial Narrow" w:hAnsi="Arial Narrow" w:cs="Times New Roman"/>
          <w:lang w:val="en-US"/>
        </w:rPr>
        <w:t>el</w:t>
      </w:r>
      <w:r w:rsidR="00EB6BD7" w:rsidRPr="00C815C7">
        <w:rPr>
          <w:rFonts w:ascii="Arial Narrow" w:hAnsi="Arial Narrow" w:cs="Times New Roman"/>
          <w:lang w:val="en-US"/>
        </w:rPr>
        <w:t xml:space="preserve">l as the habitat of </w:t>
      </w:r>
      <w:r w:rsidR="00392436" w:rsidRPr="00C815C7">
        <w:rPr>
          <w:rFonts w:ascii="Arial Narrow" w:hAnsi="Arial Narrow" w:cs="Times New Roman"/>
          <w:lang w:val="en-US"/>
        </w:rPr>
        <w:t>depleted, threatened or endangered species and other forms of marin</w:t>
      </w:r>
      <w:r w:rsidR="0034366A" w:rsidRPr="00C815C7">
        <w:rPr>
          <w:rFonts w:ascii="Arial Narrow" w:hAnsi="Arial Narrow" w:cs="Times New Roman"/>
          <w:lang w:val="en-US"/>
        </w:rPr>
        <w:t>e</w:t>
      </w:r>
      <w:r w:rsidR="00392436" w:rsidRPr="00C815C7">
        <w:rPr>
          <w:rFonts w:ascii="Arial Narrow" w:hAnsi="Arial Narrow" w:cs="Times New Roman"/>
          <w:lang w:val="en-US"/>
        </w:rPr>
        <w:t xml:space="preserve"> life</w:t>
      </w:r>
      <w:r w:rsidR="0034366A" w:rsidRPr="00C815C7">
        <w:rPr>
          <w:rFonts w:ascii="Arial Narrow" w:hAnsi="Arial Narrow" w:cs="Times New Roman"/>
          <w:lang w:val="en-US"/>
        </w:rPr>
        <w:t xml:space="preserve"> which is </w:t>
      </w:r>
      <w:r w:rsidR="00BA1F70" w:rsidRPr="00C815C7">
        <w:rPr>
          <w:rFonts w:ascii="Arial Narrow" w:hAnsi="Arial Narrow" w:cs="Times New Roman"/>
          <w:lang w:val="en-US"/>
        </w:rPr>
        <w:t xml:space="preserve">applicable to </w:t>
      </w:r>
      <w:r w:rsidR="00AD691B" w:rsidRPr="00C815C7">
        <w:rPr>
          <w:rFonts w:ascii="Arial Narrow" w:hAnsi="Arial Narrow" w:cs="Times New Roman"/>
          <w:lang w:val="en-US"/>
        </w:rPr>
        <w:t xml:space="preserve">coastal </w:t>
      </w:r>
      <w:r w:rsidR="00BA1F70" w:rsidRPr="00C815C7">
        <w:rPr>
          <w:rFonts w:ascii="Arial Narrow" w:hAnsi="Arial Narrow" w:cs="Times New Roman"/>
          <w:lang w:val="en-US"/>
        </w:rPr>
        <w:t>ecosystems such as coral reefs</w:t>
      </w:r>
      <w:r w:rsidR="00AD691B" w:rsidRPr="00C815C7">
        <w:rPr>
          <w:rFonts w:ascii="Arial Narrow" w:hAnsi="Arial Narrow" w:cs="Times New Roman"/>
          <w:lang w:val="en-US"/>
        </w:rPr>
        <w:t>, mangroves</w:t>
      </w:r>
      <w:r w:rsidR="00BA1F70" w:rsidRPr="00C815C7">
        <w:rPr>
          <w:rFonts w:ascii="Arial Narrow" w:hAnsi="Arial Narrow" w:cs="Times New Roman"/>
          <w:lang w:val="en-US"/>
        </w:rPr>
        <w:t>,</w:t>
      </w:r>
      <w:r w:rsidR="00CF1F7A" w:rsidRPr="00C815C7">
        <w:rPr>
          <w:rFonts w:ascii="Arial Narrow" w:hAnsi="Arial Narrow" w:cs="Times New Roman"/>
          <w:lang w:val="en-US"/>
        </w:rPr>
        <w:t xml:space="preserve"> seagrasses</w:t>
      </w:r>
      <w:r w:rsidR="00AD691B" w:rsidRPr="00C815C7">
        <w:rPr>
          <w:rFonts w:ascii="Arial Narrow" w:hAnsi="Arial Narrow" w:cs="Times New Roman"/>
          <w:lang w:val="en-US"/>
        </w:rPr>
        <w:t>, salt marshes</w:t>
      </w:r>
      <w:r w:rsidR="00BA1F70" w:rsidRPr="00C815C7">
        <w:rPr>
          <w:rFonts w:ascii="Arial Narrow" w:hAnsi="Arial Narrow" w:cs="Times New Roman"/>
          <w:lang w:val="en-US"/>
        </w:rPr>
        <w:t xml:space="preserve"> and other species affected by climate change</w:t>
      </w:r>
      <w:r w:rsidR="0034366A" w:rsidRPr="00C815C7">
        <w:rPr>
          <w:rFonts w:ascii="Arial Narrow" w:hAnsi="Arial Narrow" w:cs="Times New Roman"/>
          <w:lang w:val="en-US"/>
        </w:rPr>
        <w:t xml:space="preserve"> (art. 194(5))</w:t>
      </w:r>
      <w:r w:rsidR="00BA1F70" w:rsidRPr="00C815C7">
        <w:rPr>
          <w:rFonts w:ascii="Arial Narrow" w:hAnsi="Arial Narrow" w:cs="Times New Roman"/>
          <w:lang w:val="en-US"/>
        </w:rPr>
        <w:t>.</w:t>
      </w:r>
      <w:r w:rsidR="00AD691B" w:rsidRPr="00C815C7">
        <w:rPr>
          <w:rFonts w:ascii="Arial Narrow" w:hAnsi="Arial Narrow" w:cs="Times New Roman"/>
          <w:lang w:val="en-US"/>
        </w:rPr>
        <w:t xml:space="preserve"> </w:t>
      </w:r>
    </w:p>
    <w:p w14:paraId="37081136" w14:textId="618A272C" w:rsidR="00037906" w:rsidRPr="00C815C7" w:rsidRDefault="00D761D1" w:rsidP="00C815C7">
      <w:pPr>
        <w:spacing w:line="360" w:lineRule="auto"/>
        <w:ind w:left="426" w:firstLine="360"/>
        <w:jc w:val="both"/>
        <w:rPr>
          <w:rFonts w:ascii="Arial Narrow" w:hAnsi="Arial Narrow" w:cs="Times New Roman"/>
          <w:lang w:val="en-US"/>
        </w:rPr>
      </w:pPr>
      <w:r>
        <w:rPr>
          <w:rFonts w:ascii="Arial Narrow" w:hAnsi="Arial Narrow" w:cs="Times New Roman"/>
          <w:lang w:val="en-US"/>
        </w:rPr>
        <w:t xml:space="preserve">Scientifically, </w:t>
      </w:r>
      <w:r w:rsidR="00AD691B" w:rsidRPr="00C815C7">
        <w:rPr>
          <w:rFonts w:ascii="Arial Narrow" w:hAnsi="Arial Narrow" w:cs="Times New Roman"/>
          <w:lang w:val="en-US"/>
        </w:rPr>
        <w:t xml:space="preserve">these ecosystems provide key to </w:t>
      </w:r>
      <w:r w:rsidR="00AD691B" w:rsidRPr="00C815C7">
        <w:rPr>
          <w:rFonts w:ascii="Arial Narrow" w:hAnsi="Arial Narrow" w:cs="Times New Roman"/>
          <w:lang w:val="en-US"/>
        </w:rPr>
        <w:lastRenderedPageBreak/>
        <w:t>eff</w:t>
      </w:r>
      <w:r w:rsidR="00B579ED" w:rsidRPr="00C815C7">
        <w:rPr>
          <w:rFonts w:ascii="Arial Narrow" w:hAnsi="Arial Narrow" w:cs="Times New Roman"/>
          <w:lang w:val="en-US"/>
        </w:rPr>
        <w:t>ec</w:t>
      </w:r>
      <w:r w:rsidR="00B15761" w:rsidRPr="00C815C7">
        <w:rPr>
          <w:rFonts w:ascii="Arial Narrow" w:hAnsi="Arial Narrow" w:cs="Times New Roman"/>
          <w:lang w:val="en-US"/>
        </w:rPr>
        <w:t>tive protection to the coast. M</w:t>
      </w:r>
      <w:r w:rsidR="00AD691B" w:rsidRPr="00C815C7">
        <w:rPr>
          <w:rFonts w:ascii="Arial Narrow" w:hAnsi="Arial Narrow" w:cs="Times New Roman"/>
          <w:lang w:val="en-US"/>
        </w:rPr>
        <w:t>angroves and salt marshes are able t</w:t>
      </w:r>
      <w:r w:rsidR="00EB6BD7" w:rsidRPr="00C815C7">
        <w:rPr>
          <w:rFonts w:ascii="Arial Narrow" w:hAnsi="Arial Narrow" w:cs="Times New Roman"/>
          <w:lang w:val="en-US"/>
        </w:rPr>
        <w:t xml:space="preserve">o move landward with </w:t>
      </w:r>
      <w:r w:rsidR="004A62BE" w:rsidRPr="00C815C7">
        <w:rPr>
          <w:rFonts w:ascii="Arial Narrow" w:hAnsi="Arial Narrow" w:cs="Times New Roman"/>
          <w:lang w:val="en-US"/>
        </w:rPr>
        <w:t>sea-level</w:t>
      </w:r>
      <w:r w:rsidR="00AD691B" w:rsidRPr="00C815C7">
        <w:rPr>
          <w:rFonts w:ascii="Arial Narrow" w:hAnsi="Arial Narrow" w:cs="Times New Roman"/>
          <w:lang w:val="en-US"/>
        </w:rPr>
        <w:t xml:space="preserve"> rise or may increase their vertical elevation thro</w:t>
      </w:r>
      <w:r w:rsidR="00B579ED" w:rsidRPr="00C815C7">
        <w:rPr>
          <w:rFonts w:ascii="Arial Narrow" w:hAnsi="Arial Narrow" w:cs="Times New Roman"/>
          <w:lang w:val="en-US"/>
        </w:rPr>
        <w:t>ugh sedimentation. H</w:t>
      </w:r>
      <w:r w:rsidR="00EC41EA" w:rsidRPr="00C815C7">
        <w:rPr>
          <w:rFonts w:ascii="Arial Narrow" w:hAnsi="Arial Narrow" w:cs="Times New Roman"/>
          <w:lang w:val="en-US"/>
        </w:rPr>
        <w:t>owever landward movement is impossible when the coastline is affected by coastal squeeze</w:t>
      </w:r>
      <w:sdt>
        <w:sdtPr>
          <w:rPr>
            <w:rFonts w:ascii="Arial Narrow" w:hAnsi="Arial Narrow" w:cs="Times New Roman"/>
            <w:lang w:val="en-US"/>
          </w:rPr>
          <w:id w:val="1617562048"/>
          <w:citation/>
        </w:sdtPr>
        <w:sdtContent>
          <w:r w:rsidR="008D799F" w:rsidRPr="00C815C7">
            <w:rPr>
              <w:rFonts w:ascii="Arial Narrow" w:hAnsi="Arial Narrow" w:cs="Times New Roman"/>
              <w:lang w:val="en-US"/>
            </w:rPr>
            <w:fldChar w:fldCharType="begin"/>
          </w:r>
          <w:r w:rsidR="008D799F" w:rsidRPr="00C815C7">
            <w:rPr>
              <w:rFonts w:ascii="Arial Narrow" w:hAnsi="Arial Narrow" w:cs="Times New Roman"/>
              <w:lang w:val="en-US"/>
            </w:rPr>
            <w:instrText xml:space="preserve"> CITATION Sch16 \l 1033 </w:instrText>
          </w:r>
          <w:r w:rsidR="008D799F" w:rsidRPr="00C815C7">
            <w:rPr>
              <w:rFonts w:ascii="Arial Narrow" w:hAnsi="Arial Narrow" w:cs="Times New Roman"/>
              <w:lang w:val="en-US"/>
            </w:rPr>
            <w:fldChar w:fldCharType="separate"/>
          </w:r>
          <w:r w:rsidR="008D799F" w:rsidRPr="00C815C7">
            <w:rPr>
              <w:rFonts w:ascii="Arial Narrow" w:hAnsi="Arial Narrow" w:cs="Times New Roman"/>
              <w:noProof/>
              <w:lang w:val="en-US"/>
            </w:rPr>
            <w:t xml:space="preserve"> (Schumm, 2016 )</w:t>
          </w:r>
          <w:r w:rsidR="008D799F" w:rsidRPr="00C815C7">
            <w:rPr>
              <w:rFonts w:ascii="Arial Narrow" w:hAnsi="Arial Narrow" w:cs="Times New Roman"/>
              <w:lang w:val="en-US"/>
            </w:rPr>
            <w:fldChar w:fldCharType="end"/>
          </w:r>
        </w:sdtContent>
      </w:sdt>
      <w:r w:rsidR="008D799F" w:rsidRPr="00C815C7">
        <w:rPr>
          <w:rFonts w:ascii="Arial Narrow" w:hAnsi="Arial Narrow" w:cs="Times New Roman"/>
          <w:lang w:val="en-US"/>
        </w:rPr>
        <w:t>.</w:t>
      </w:r>
    </w:p>
    <w:p w14:paraId="72C49EBA" w14:textId="6EFA16B5" w:rsidR="00563932" w:rsidRPr="00C815C7" w:rsidRDefault="00EB6BD7" w:rsidP="00C815C7">
      <w:pPr>
        <w:spacing w:line="360" w:lineRule="auto"/>
        <w:ind w:left="426" w:firstLine="360"/>
        <w:jc w:val="both"/>
        <w:rPr>
          <w:rFonts w:ascii="Arial Narrow" w:hAnsi="Arial Narrow" w:cs="Times New Roman"/>
          <w:lang w:val="en-US"/>
        </w:rPr>
      </w:pPr>
      <w:r w:rsidRPr="00C815C7">
        <w:rPr>
          <w:rFonts w:ascii="Arial Narrow" w:hAnsi="Arial Narrow" w:cs="Times New Roman"/>
          <w:lang w:val="en-US"/>
        </w:rPr>
        <w:t>Professor Schofield also stated that</w:t>
      </w:r>
      <w:r w:rsidR="00EC41EA" w:rsidRPr="00C815C7">
        <w:rPr>
          <w:rFonts w:ascii="Arial Narrow" w:hAnsi="Arial Narrow" w:cs="Times New Roman"/>
          <w:lang w:val="en-US"/>
        </w:rPr>
        <w:t xml:space="preserve"> the historical resilience of </w:t>
      </w:r>
      <w:r w:rsidRPr="00C815C7">
        <w:rPr>
          <w:rFonts w:ascii="Arial Narrow" w:hAnsi="Arial Narrow" w:cs="Times New Roman"/>
          <w:lang w:val="en-US"/>
        </w:rPr>
        <w:t xml:space="preserve">coral reefs </w:t>
      </w:r>
      <w:proofErr w:type="gramStart"/>
      <w:r w:rsidR="00563932" w:rsidRPr="00C815C7">
        <w:rPr>
          <w:rFonts w:ascii="Arial Narrow" w:hAnsi="Arial Narrow" w:cs="Times New Roman"/>
          <w:lang w:val="en-US"/>
        </w:rPr>
        <w:t>are</w:t>
      </w:r>
      <w:proofErr w:type="gramEnd"/>
      <w:r w:rsidR="00563932" w:rsidRPr="00C815C7">
        <w:rPr>
          <w:rFonts w:ascii="Arial Narrow" w:hAnsi="Arial Narrow" w:cs="Times New Roman"/>
          <w:lang w:val="en-US"/>
        </w:rPr>
        <w:t xml:space="preserve"> </w:t>
      </w:r>
      <w:r w:rsidR="003A3BAE" w:rsidRPr="00C815C7">
        <w:rPr>
          <w:rFonts w:ascii="Arial Narrow" w:hAnsi="Arial Narrow" w:cs="Times New Roman"/>
          <w:lang w:val="en-US"/>
        </w:rPr>
        <w:t xml:space="preserve">originally </w:t>
      </w:r>
      <w:r w:rsidR="00563932" w:rsidRPr="00C815C7">
        <w:rPr>
          <w:rFonts w:ascii="Arial Narrow" w:hAnsi="Arial Narrow" w:cs="Times New Roman"/>
          <w:lang w:val="en-US"/>
        </w:rPr>
        <w:t>natural breakwaters, but their effectiveness varies by level of each coral cover. For instance, the absence of coral cover on reefs, offshore maximum and mean wave heights are reduced in the lagoons up to 9% and 21% (0.31 &amp; 0.28 m). It is different when coral cover are present on reefs such as a dead reef transmits only up to 6% and 17% (0.24 &amp; 0.23 m) of the incoming maximum and mean offshore wave heights, meanwhile a live reef may further reduce up</w:t>
      </w:r>
      <w:r w:rsidR="003D7A7B" w:rsidRPr="00C815C7">
        <w:rPr>
          <w:rFonts w:ascii="Arial Narrow" w:hAnsi="Arial Narrow" w:cs="Times New Roman"/>
          <w:lang w:val="en-US"/>
        </w:rPr>
        <w:t xml:space="preserve"> t</w:t>
      </w:r>
      <w:r w:rsidR="00C12A2E" w:rsidRPr="00C815C7">
        <w:rPr>
          <w:rFonts w:ascii="Arial Narrow" w:hAnsi="Arial Narrow" w:cs="Times New Roman"/>
          <w:lang w:val="en-US"/>
        </w:rPr>
        <w:t>o</w:t>
      </w:r>
      <w:r w:rsidR="008D799F" w:rsidRPr="00C815C7">
        <w:rPr>
          <w:rFonts w:ascii="Arial Narrow" w:hAnsi="Arial Narrow" w:cs="Times New Roman"/>
          <w:lang w:val="en-US"/>
        </w:rPr>
        <w:t xml:space="preserve"> </w:t>
      </w:r>
      <w:r w:rsidR="008D799F" w:rsidRPr="00C815C7">
        <w:rPr>
          <w:rFonts w:ascii="Arial Narrow" w:hAnsi="Arial Narrow" w:cs="Times New Roman"/>
          <w:lang w:val="en-US"/>
        </w:rPr>
        <w:lastRenderedPageBreak/>
        <w:t xml:space="preserve">0.4% and 12% (0.18 &amp; 0.16 m) </w:t>
      </w:r>
      <w:sdt>
        <w:sdtPr>
          <w:rPr>
            <w:rFonts w:ascii="Arial Narrow" w:hAnsi="Arial Narrow" w:cs="Times New Roman"/>
            <w:lang w:val="en-US"/>
          </w:rPr>
          <w:id w:val="-652912337"/>
          <w:citation/>
        </w:sdtPr>
        <w:sdtContent>
          <w:r w:rsidR="008D799F" w:rsidRPr="00C815C7">
            <w:rPr>
              <w:rFonts w:ascii="Arial Narrow" w:hAnsi="Arial Narrow" w:cs="Times New Roman"/>
              <w:lang w:val="en-US"/>
            </w:rPr>
            <w:fldChar w:fldCharType="begin"/>
          </w:r>
          <w:r w:rsidR="008D799F" w:rsidRPr="00C815C7">
            <w:rPr>
              <w:rFonts w:ascii="Arial Narrow" w:hAnsi="Arial Narrow" w:cs="Times New Roman"/>
              <w:lang w:val="en-US"/>
            </w:rPr>
            <w:instrText xml:space="preserve"> CITATION Gua16 \l 1033 </w:instrText>
          </w:r>
          <w:r w:rsidR="008D799F" w:rsidRPr="00C815C7">
            <w:rPr>
              <w:rFonts w:ascii="Arial Narrow" w:hAnsi="Arial Narrow" w:cs="Times New Roman"/>
              <w:lang w:val="en-US"/>
            </w:rPr>
            <w:fldChar w:fldCharType="separate"/>
          </w:r>
          <w:r w:rsidR="008D799F" w:rsidRPr="00C815C7">
            <w:rPr>
              <w:rFonts w:ascii="Arial Narrow" w:hAnsi="Arial Narrow" w:cs="Times New Roman"/>
              <w:noProof/>
              <w:lang w:val="en-US"/>
            </w:rPr>
            <w:t>(Guannel, Arkema , Ruggiero , &amp; Verutes , 2016)</w:t>
          </w:r>
          <w:r w:rsidR="008D799F" w:rsidRPr="00C815C7">
            <w:rPr>
              <w:rFonts w:ascii="Arial Narrow" w:hAnsi="Arial Narrow" w:cs="Times New Roman"/>
              <w:lang w:val="en-US"/>
            </w:rPr>
            <w:fldChar w:fldCharType="end"/>
          </w:r>
        </w:sdtContent>
      </w:sdt>
      <w:r w:rsidR="008D799F" w:rsidRPr="00C815C7">
        <w:rPr>
          <w:rFonts w:ascii="Arial Narrow" w:hAnsi="Arial Narrow" w:cs="Times New Roman"/>
          <w:lang w:val="en-US"/>
        </w:rPr>
        <w:t xml:space="preserve">. </w:t>
      </w:r>
    </w:p>
    <w:p w14:paraId="3B618E24" w14:textId="18F3B22E" w:rsidR="006D6AE2" w:rsidRPr="00C815C7" w:rsidRDefault="0052543B" w:rsidP="00C815C7">
      <w:pPr>
        <w:pStyle w:val="ListParagraph"/>
        <w:numPr>
          <w:ilvl w:val="0"/>
          <w:numId w:val="4"/>
        </w:numPr>
        <w:spacing w:line="360" w:lineRule="auto"/>
        <w:ind w:left="426"/>
        <w:jc w:val="both"/>
        <w:rPr>
          <w:rFonts w:ascii="Arial Narrow" w:hAnsi="Arial Narrow" w:cs="Times New Roman"/>
          <w:b/>
          <w:bCs/>
          <w:lang w:val="en-US"/>
        </w:rPr>
      </w:pPr>
      <w:r w:rsidRPr="00C815C7">
        <w:rPr>
          <w:rFonts w:ascii="Arial Narrow" w:hAnsi="Arial Narrow" w:cs="Times New Roman"/>
          <w:b/>
          <w:bCs/>
          <w:lang w:val="en-US"/>
        </w:rPr>
        <w:t xml:space="preserve">International </w:t>
      </w:r>
      <w:r w:rsidR="00C417D7" w:rsidRPr="00C815C7">
        <w:rPr>
          <w:rFonts w:ascii="Arial Narrow" w:hAnsi="Arial Narrow" w:cs="Times New Roman"/>
          <w:b/>
          <w:bCs/>
          <w:lang w:val="en-US"/>
        </w:rPr>
        <w:t>Regime</w:t>
      </w:r>
    </w:p>
    <w:p w14:paraId="584FE697" w14:textId="2E513E95" w:rsidR="002A60A3" w:rsidRPr="00C815C7" w:rsidRDefault="006D6AE2" w:rsidP="00C815C7">
      <w:pPr>
        <w:spacing w:line="360" w:lineRule="auto"/>
        <w:ind w:left="426" w:firstLine="360"/>
        <w:jc w:val="both"/>
        <w:rPr>
          <w:rFonts w:ascii="Arial Narrow" w:hAnsi="Arial Narrow" w:cs="Times New Roman"/>
          <w:lang w:val="en-US"/>
        </w:rPr>
      </w:pPr>
      <w:r w:rsidRPr="00C815C7">
        <w:rPr>
          <w:rFonts w:ascii="Arial Narrow" w:hAnsi="Arial Narrow" w:cs="Times New Roman"/>
          <w:lang w:val="en-US"/>
        </w:rPr>
        <w:t xml:space="preserve">International </w:t>
      </w:r>
      <w:proofErr w:type="gramStart"/>
      <w:r w:rsidRPr="00C815C7">
        <w:rPr>
          <w:rFonts w:ascii="Arial Narrow" w:hAnsi="Arial Narrow" w:cs="Times New Roman"/>
          <w:lang w:val="en-US"/>
        </w:rPr>
        <w:t>community have</w:t>
      </w:r>
      <w:proofErr w:type="gramEnd"/>
      <w:r w:rsidRPr="00C815C7">
        <w:rPr>
          <w:rFonts w:ascii="Arial Narrow" w:hAnsi="Arial Narrow" w:cs="Times New Roman"/>
          <w:lang w:val="en-US"/>
        </w:rPr>
        <w:t xml:space="preserve"> been making progress to address this issue</w:t>
      </w:r>
      <w:r w:rsidR="00266DCA" w:rsidRPr="00C815C7">
        <w:rPr>
          <w:rFonts w:ascii="Arial Narrow" w:hAnsi="Arial Narrow" w:cs="Times New Roman"/>
          <w:lang w:val="en-US"/>
        </w:rPr>
        <w:t xml:space="preserve"> by various attempts</w:t>
      </w:r>
      <w:r w:rsidRPr="00C815C7">
        <w:rPr>
          <w:rFonts w:ascii="Arial Narrow" w:hAnsi="Arial Narrow" w:cs="Times New Roman"/>
          <w:lang w:val="en-US"/>
        </w:rPr>
        <w:t>.</w:t>
      </w:r>
      <w:r w:rsidR="0034366A" w:rsidRPr="00C815C7">
        <w:rPr>
          <w:rFonts w:ascii="Arial Narrow" w:hAnsi="Arial Narrow" w:cs="Times New Roman"/>
          <w:lang w:val="en-US"/>
        </w:rPr>
        <w:t xml:space="preserve"> </w:t>
      </w:r>
      <w:r w:rsidR="005C53D8" w:rsidRPr="00C815C7">
        <w:rPr>
          <w:rFonts w:ascii="Arial Narrow" w:hAnsi="Arial Narrow" w:cs="Times New Roman"/>
          <w:lang w:val="en-US"/>
        </w:rPr>
        <w:t>The first ever event was held on November 1989 which is entitled</w:t>
      </w:r>
      <w:r w:rsidR="005C53D8" w:rsidRPr="00C815C7">
        <w:rPr>
          <w:rFonts w:ascii="Arial Narrow" w:hAnsi="Arial Narrow"/>
          <w:lang w:val="en-US"/>
        </w:rPr>
        <w:t xml:space="preserve"> </w:t>
      </w:r>
      <w:r w:rsidR="005C53D8" w:rsidRPr="00C815C7">
        <w:rPr>
          <w:rFonts w:ascii="Arial Narrow" w:hAnsi="Arial Narrow" w:cs="Times New Roman"/>
          <w:lang w:val="en-US"/>
        </w:rPr>
        <w:t xml:space="preserve">Small States Conference on </w:t>
      </w:r>
      <w:r w:rsidR="004A62BE" w:rsidRPr="00C815C7">
        <w:rPr>
          <w:rFonts w:ascii="Arial Narrow" w:hAnsi="Arial Narrow" w:cs="Times New Roman"/>
          <w:lang w:val="en-US"/>
        </w:rPr>
        <w:t>Sea-level</w:t>
      </w:r>
      <w:r w:rsidR="005C53D8" w:rsidRPr="00C815C7">
        <w:rPr>
          <w:rFonts w:ascii="Arial Narrow" w:hAnsi="Arial Narrow" w:cs="Times New Roman"/>
          <w:lang w:val="en-US"/>
        </w:rPr>
        <w:t xml:space="preserve"> Rise at Male, </w:t>
      </w:r>
      <w:r w:rsidR="00A5293E" w:rsidRPr="00C815C7">
        <w:rPr>
          <w:rFonts w:ascii="Arial Narrow" w:hAnsi="Arial Narrow" w:cs="Times New Roman"/>
          <w:lang w:val="en-US"/>
        </w:rPr>
        <w:t>The Maldives</w:t>
      </w:r>
      <w:r w:rsidR="0052509F" w:rsidRPr="00C815C7">
        <w:rPr>
          <w:rFonts w:ascii="Arial Narrow" w:hAnsi="Arial Narrow" w:cs="Times New Roman"/>
          <w:lang w:val="en-US"/>
        </w:rPr>
        <w:t xml:space="preserve"> consisted of 14 archipelagic states</w:t>
      </w:r>
      <w:r w:rsidR="005C53D8" w:rsidRPr="00C815C7">
        <w:rPr>
          <w:rFonts w:ascii="Arial Narrow" w:hAnsi="Arial Narrow" w:cs="Times New Roman"/>
          <w:lang w:val="en-US"/>
        </w:rPr>
        <w:t>.</w:t>
      </w:r>
      <w:r w:rsidR="002A60A3" w:rsidRPr="00C815C7">
        <w:rPr>
          <w:rFonts w:ascii="Arial Narrow" w:hAnsi="Arial Narrow" w:cs="Times New Roman"/>
          <w:lang w:val="en-US"/>
        </w:rPr>
        <w:t xml:space="preserve"> The decision of that confe</w:t>
      </w:r>
      <w:r w:rsidR="00A5293E" w:rsidRPr="00C815C7">
        <w:rPr>
          <w:rFonts w:ascii="Arial Narrow" w:hAnsi="Arial Narrow" w:cs="Times New Roman"/>
          <w:lang w:val="en-US"/>
        </w:rPr>
        <w:t>rence was to develop a program</w:t>
      </w:r>
      <w:r w:rsidR="002A60A3" w:rsidRPr="00C815C7">
        <w:rPr>
          <w:rFonts w:ascii="Arial Narrow" w:hAnsi="Arial Narrow" w:cs="Times New Roman"/>
          <w:lang w:val="en-US"/>
        </w:rPr>
        <w:t xml:space="preserve"> of action within the small states, for cooperation and exchange of information on strategies and policies in relation to climate change, global warming and </w:t>
      </w:r>
      <w:r w:rsidR="004A62BE" w:rsidRPr="00C815C7">
        <w:rPr>
          <w:rFonts w:ascii="Arial Narrow" w:hAnsi="Arial Narrow" w:cs="Times New Roman"/>
          <w:lang w:val="en-US"/>
        </w:rPr>
        <w:t>sea-level</w:t>
      </w:r>
      <w:r w:rsidR="002A60A3" w:rsidRPr="00C815C7">
        <w:rPr>
          <w:rFonts w:ascii="Arial Narrow" w:hAnsi="Arial Narrow" w:cs="Times New Roman"/>
          <w:lang w:val="en-US"/>
        </w:rPr>
        <w:t xml:space="preserve"> rise which are common concerns of mankind</w:t>
      </w:r>
      <w:r w:rsidR="00005DF0" w:rsidRPr="00C815C7">
        <w:rPr>
          <w:rFonts w:ascii="Arial Narrow" w:hAnsi="Arial Narrow" w:cs="Times New Roman"/>
          <w:lang w:val="en-US"/>
        </w:rPr>
        <w:t xml:space="preserve"> resulting in Male Declaration on Global Warming and </w:t>
      </w:r>
      <w:r w:rsidR="004A62BE" w:rsidRPr="00C815C7">
        <w:rPr>
          <w:rFonts w:ascii="Arial Narrow" w:hAnsi="Arial Narrow" w:cs="Times New Roman"/>
          <w:lang w:val="en-US"/>
        </w:rPr>
        <w:t>Sea-level</w:t>
      </w:r>
      <w:r w:rsidR="00005DF0" w:rsidRPr="00C815C7">
        <w:rPr>
          <w:rFonts w:ascii="Arial Narrow" w:hAnsi="Arial Narrow" w:cs="Times New Roman"/>
          <w:lang w:val="en-US"/>
        </w:rPr>
        <w:t xml:space="preserve"> Rise</w:t>
      </w:r>
      <w:r w:rsidR="008D2AF1" w:rsidRPr="00C815C7">
        <w:rPr>
          <w:rFonts w:ascii="Arial Narrow" w:hAnsi="Arial Narrow" w:cs="Times New Roman"/>
          <w:lang w:val="en-US"/>
        </w:rPr>
        <w:t xml:space="preserve"> (Male Declaration on Global Warming and </w:t>
      </w:r>
      <w:r w:rsidR="004A62BE" w:rsidRPr="00C815C7">
        <w:rPr>
          <w:rFonts w:ascii="Arial Narrow" w:hAnsi="Arial Narrow" w:cs="Times New Roman"/>
          <w:lang w:val="en-US"/>
        </w:rPr>
        <w:t>Sea-level</w:t>
      </w:r>
      <w:r w:rsidR="008D2AF1" w:rsidRPr="00C815C7">
        <w:rPr>
          <w:rFonts w:ascii="Arial Narrow" w:hAnsi="Arial Narrow" w:cs="Times New Roman"/>
          <w:lang w:val="en-US"/>
        </w:rPr>
        <w:t xml:space="preserve"> Rise, 1989)</w:t>
      </w:r>
      <w:r w:rsidR="002A60A3" w:rsidRPr="00C815C7">
        <w:rPr>
          <w:rFonts w:ascii="Arial Narrow" w:hAnsi="Arial Narrow" w:cs="Times New Roman"/>
          <w:lang w:val="en-US"/>
        </w:rPr>
        <w:t>.</w:t>
      </w:r>
    </w:p>
    <w:p w14:paraId="687E0B6C" w14:textId="7F9F7DF5" w:rsidR="0034366A" w:rsidRPr="00C815C7" w:rsidRDefault="002A60A3" w:rsidP="00C815C7">
      <w:pPr>
        <w:spacing w:line="360" w:lineRule="auto"/>
        <w:ind w:left="426" w:firstLine="360"/>
        <w:jc w:val="both"/>
        <w:rPr>
          <w:rFonts w:ascii="Arial Narrow" w:hAnsi="Arial Narrow" w:cs="Times New Roman"/>
          <w:bCs/>
          <w:lang w:val="en-US"/>
        </w:rPr>
      </w:pPr>
      <w:r w:rsidRPr="00C815C7">
        <w:rPr>
          <w:rFonts w:ascii="Arial Narrow" w:hAnsi="Arial Narrow" w:cs="Times New Roman"/>
          <w:lang w:val="en-US"/>
        </w:rPr>
        <w:lastRenderedPageBreak/>
        <w:t xml:space="preserve"> Fu</w:t>
      </w:r>
      <w:r w:rsidR="00FB7110" w:rsidRPr="00C815C7">
        <w:rPr>
          <w:rFonts w:ascii="Arial Narrow" w:hAnsi="Arial Narrow" w:cs="Times New Roman"/>
          <w:lang w:val="en-US"/>
        </w:rPr>
        <w:t>r</w:t>
      </w:r>
      <w:r w:rsidR="00952F4B" w:rsidRPr="00C815C7">
        <w:rPr>
          <w:rFonts w:ascii="Arial Narrow" w:hAnsi="Arial Narrow" w:cs="Times New Roman"/>
          <w:lang w:val="en-US"/>
        </w:rPr>
        <w:t>th</w:t>
      </w:r>
      <w:r w:rsidRPr="00C815C7">
        <w:rPr>
          <w:rFonts w:ascii="Arial Narrow" w:hAnsi="Arial Narrow" w:cs="Times New Roman"/>
          <w:lang w:val="en-US"/>
        </w:rPr>
        <w:t xml:space="preserve">ermore, </w:t>
      </w:r>
      <w:r w:rsidR="0052509F" w:rsidRPr="00C815C7">
        <w:rPr>
          <w:rFonts w:ascii="Arial Narrow" w:hAnsi="Arial Narrow" w:cs="Times New Roman"/>
          <w:lang w:val="en-US"/>
        </w:rPr>
        <w:t xml:space="preserve">On April 2010, </w:t>
      </w:r>
      <w:r w:rsidR="0034366A" w:rsidRPr="00C815C7">
        <w:rPr>
          <w:rFonts w:ascii="Arial Narrow" w:hAnsi="Arial Narrow" w:cs="Times New Roman"/>
          <w:bCs/>
          <w:lang w:val="en-US"/>
        </w:rPr>
        <w:t>The Government of Maldives, the European Union (EU), and the World Bank Group signed a tripartite Memorandum of Understanding establishing a new Trust Fund designed to build resilience to climate change in the Maldive</w:t>
      </w:r>
      <w:r w:rsidR="00FB7110" w:rsidRPr="00C815C7">
        <w:rPr>
          <w:rFonts w:ascii="Arial Narrow" w:hAnsi="Arial Narrow" w:cs="Times New Roman"/>
          <w:bCs/>
          <w:lang w:val="en-US"/>
        </w:rPr>
        <w:t>s</w:t>
      </w:r>
      <w:r w:rsidR="0034366A" w:rsidRPr="00C815C7">
        <w:rPr>
          <w:rFonts w:ascii="Arial Narrow" w:hAnsi="Arial Narrow" w:cs="Times New Roman"/>
          <w:bCs/>
          <w:lang w:val="en-US"/>
        </w:rPr>
        <w:t>.</w:t>
      </w:r>
      <w:r w:rsidRPr="00C815C7">
        <w:rPr>
          <w:rFonts w:ascii="Arial Narrow" w:hAnsi="Arial Narrow" w:cs="Times New Roman"/>
          <w:bCs/>
          <w:lang w:val="en-US"/>
        </w:rPr>
        <w:t xml:space="preserve"> </w:t>
      </w:r>
      <w:r w:rsidR="0034366A" w:rsidRPr="00C815C7">
        <w:rPr>
          <w:rFonts w:ascii="Arial Narrow" w:hAnsi="Arial Narrow" w:cs="Times New Roman"/>
          <w:bCs/>
          <w:lang w:val="en-US"/>
        </w:rPr>
        <w:t xml:space="preserve">The EU has contributed $8.8 million (approximately $7.92 million) to the multi-donor </w:t>
      </w:r>
      <w:r w:rsidR="00A5293E" w:rsidRPr="00C815C7">
        <w:rPr>
          <w:rFonts w:ascii="Arial Narrow" w:hAnsi="Arial Narrow" w:cs="Times New Roman"/>
          <w:bCs/>
          <w:lang w:val="en-US"/>
        </w:rPr>
        <w:t>The Maldives</w:t>
      </w:r>
      <w:r w:rsidR="0034366A" w:rsidRPr="00C815C7">
        <w:rPr>
          <w:rFonts w:ascii="Arial Narrow" w:hAnsi="Arial Narrow" w:cs="Times New Roman"/>
          <w:bCs/>
          <w:lang w:val="en-US"/>
        </w:rPr>
        <w:t xml:space="preserve"> Climate Change Trust Fund, which the World Bank will administer over a period of three and a half years. The majority of the Trust Fund resources will be utilized by the Government of Maldives to carry out their priority projects relating to climate change adaptation and mitigation</w:t>
      </w:r>
      <w:sdt>
        <w:sdtPr>
          <w:rPr>
            <w:rFonts w:ascii="Arial Narrow" w:hAnsi="Arial Narrow" w:cs="Times New Roman"/>
            <w:bCs/>
            <w:lang w:val="en-US"/>
          </w:rPr>
          <w:id w:val="252402790"/>
          <w:citation/>
        </w:sdtPr>
        <w:sdtContent>
          <w:r w:rsidR="00B56135" w:rsidRPr="00C815C7">
            <w:rPr>
              <w:rFonts w:ascii="Arial Narrow" w:hAnsi="Arial Narrow" w:cs="Times New Roman"/>
              <w:bCs/>
              <w:lang w:val="en-US"/>
            </w:rPr>
            <w:fldChar w:fldCharType="begin"/>
          </w:r>
          <w:r w:rsidR="00B56135" w:rsidRPr="00C815C7">
            <w:rPr>
              <w:rFonts w:ascii="Arial Narrow" w:hAnsi="Arial Narrow" w:cs="Times New Roman"/>
              <w:bCs/>
              <w:lang w:val="en-US"/>
            </w:rPr>
            <w:instrText xml:space="preserve">CITATION AHa13 \l 1033 </w:instrText>
          </w:r>
          <w:r w:rsidR="00B56135" w:rsidRPr="00C815C7">
            <w:rPr>
              <w:rFonts w:ascii="Arial Narrow" w:hAnsi="Arial Narrow" w:cs="Times New Roman"/>
              <w:bCs/>
              <w:lang w:val="en-US"/>
            </w:rPr>
            <w:fldChar w:fldCharType="separate"/>
          </w:r>
          <w:r w:rsidR="00B56135" w:rsidRPr="00C815C7">
            <w:rPr>
              <w:rFonts w:ascii="Arial Narrow" w:hAnsi="Arial Narrow" w:cs="Times New Roman"/>
              <w:bCs/>
              <w:noProof/>
              <w:lang w:val="en-US"/>
            </w:rPr>
            <w:t xml:space="preserve"> </w:t>
          </w:r>
          <w:r w:rsidR="00B56135" w:rsidRPr="00C815C7">
            <w:rPr>
              <w:rFonts w:ascii="Arial Narrow" w:hAnsi="Arial Narrow" w:cs="Times New Roman"/>
              <w:noProof/>
              <w:lang w:val="en-US"/>
            </w:rPr>
            <w:t>(Naeem, 2013)</w:t>
          </w:r>
          <w:r w:rsidR="00B56135" w:rsidRPr="00C815C7">
            <w:rPr>
              <w:rFonts w:ascii="Arial Narrow" w:hAnsi="Arial Narrow" w:cs="Times New Roman"/>
              <w:bCs/>
              <w:lang w:val="en-US"/>
            </w:rPr>
            <w:fldChar w:fldCharType="end"/>
          </w:r>
        </w:sdtContent>
      </w:sdt>
      <w:r w:rsidR="00B56135" w:rsidRPr="00C815C7">
        <w:rPr>
          <w:rFonts w:ascii="Arial Narrow" w:hAnsi="Arial Narrow" w:cs="Times New Roman"/>
          <w:bCs/>
          <w:lang w:val="en-US"/>
        </w:rPr>
        <w:t xml:space="preserve">. </w:t>
      </w:r>
    </w:p>
    <w:p w14:paraId="4A26D5CF" w14:textId="50AA751B" w:rsidR="00007CCA" w:rsidRPr="00C815C7" w:rsidRDefault="006D6AE2" w:rsidP="00C815C7">
      <w:pPr>
        <w:spacing w:line="360" w:lineRule="auto"/>
        <w:ind w:left="426" w:firstLine="360"/>
        <w:jc w:val="both"/>
        <w:rPr>
          <w:rFonts w:ascii="Arial Narrow" w:hAnsi="Arial Narrow" w:cs="Times New Roman"/>
          <w:lang w:val="en-US"/>
        </w:rPr>
      </w:pPr>
      <w:r w:rsidRPr="00C815C7">
        <w:rPr>
          <w:rFonts w:ascii="Arial Narrow" w:hAnsi="Arial Narrow" w:cs="Times New Roman"/>
          <w:lang w:val="en-US"/>
        </w:rPr>
        <w:t xml:space="preserve"> On March 2018, the Centre for International Law (CIL) at the National University of Singapore (NUS) hosted an international conference on Climate</w:t>
      </w:r>
      <w:r w:rsidR="00F93DBB" w:rsidRPr="00C815C7">
        <w:rPr>
          <w:rFonts w:ascii="Arial Narrow" w:hAnsi="Arial Narrow" w:cs="Times New Roman"/>
          <w:lang w:val="en-US"/>
        </w:rPr>
        <w:t xml:space="preserve"> Change and the Law of the Sea with </w:t>
      </w:r>
      <w:r w:rsidR="00F93DBB" w:rsidRPr="00C815C7">
        <w:rPr>
          <w:rFonts w:ascii="Arial Narrow" w:hAnsi="Arial Narrow" w:cs="Times New Roman"/>
          <w:lang w:val="en-US"/>
        </w:rPr>
        <w:lastRenderedPageBreak/>
        <w:t>challenge to adapt t</w:t>
      </w:r>
      <w:r w:rsidRPr="00C815C7">
        <w:rPr>
          <w:rFonts w:ascii="Arial Narrow" w:hAnsi="Arial Narrow" w:cs="Times New Roman"/>
          <w:lang w:val="en-US"/>
        </w:rPr>
        <w:t>he Law of the Sea to Address the Challenges of Climate Change</w:t>
      </w:r>
      <w:r w:rsidR="008C2E48" w:rsidRPr="00C815C7">
        <w:rPr>
          <w:rFonts w:ascii="Arial Narrow" w:hAnsi="Arial Narrow" w:cs="Times New Roman"/>
          <w:lang w:val="en-US"/>
        </w:rPr>
        <w:t xml:space="preserve">. </w:t>
      </w:r>
      <w:r w:rsidR="0052509F" w:rsidRPr="00C815C7">
        <w:rPr>
          <w:rFonts w:ascii="Arial Narrow" w:hAnsi="Arial Narrow" w:cs="Times New Roman"/>
          <w:lang w:val="en-US"/>
        </w:rPr>
        <w:t>The objective of the conference was to bring together leading legal and scientific experts to discuss the impacts of climate change on the marine environment and on uses of the sea and the challenges they pose to the law of the sea. The conference also aimed to examine how the law of the sea could be used both to respond to climate change impacts on the oceans and also to support mitigation and adaptation measures</w:t>
      </w:r>
      <w:sdt>
        <w:sdtPr>
          <w:rPr>
            <w:rFonts w:ascii="Arial Narrow" w:hAnsi="Arial Narrow" w:cs="Times New Roman"/>
            <w:lang w:val="en-US"/>
          </w:rPr>
          <w:id w:val="-628621194"/>
          <w:citation/>
        </w:sdtPr>
        <w:sdtContent>
          <w:r w:rsidR="00B56135" w:rsidRPr="00C815C7">
            <w:rPr>
              <w:rFonts w:ascii="Arial Narrow" w:hAnsi="Arial Narrow" w:cs="Times New Roman"/>
              <w:lang w:val="en-US"/>
            </w:rPr>
            <w:fldChar w:fldCharType="begin"/>
          </w:r>
          <w:r w:rsidR="00B56135" w:rsidRPr="00C815C7">
            <w:rPr>
              <w:rFonts w:ascii="Arial Narrow" w:hAnsi="Arial Narrow" w:cs="Times New Roman"/>
              <w:lang w:val="en-US"/>
            </w:rPr>
            <w:instrText xml:space="preserve"> CITATION AHa13 \l 1033 </w:instrText>
          </w:r>
          <w:r w:rsidR="00B56135" w:rsidRPr="00C815C7">
            <w:rPr>
              <w:rFonts w:ascii="Arial Narrow" w:hAnsi="Arial Narrow" w:cs="Times New Roman"/>
              <w:lang w:val="en-US"/>
            </w:rPr>
            <w:fldChar w:fldCharType="separate"/>
          </w:r>
          <w:r w:rsidR="00B56135" w:rsidRPr="00C815C7">
            <w:rPr>
              <w:rFonts w:ascii="Arial Narrow" w:hAnsi="Arial Narrow" w:cs="Times New Roman"/>
              <w:noProof/>
              <w:lang w:val="en-US"/>
            </w:rPr>
            <w:t xml:space="preserve"> (Naeem, 2013)</w:t>
          </w:r>
          <w:r w:rsidR="00B56135" w:rsidRPr="00C815C7">
            <w:rPr>
              <w:rFonts w:ascii="Arial Narrow" w:hAnsi="Arial Narrow" w:cs="Times New Roman"/>
              <w:lang w:val="en-US"/>
            </w:rPr>
            <w:fldChar w:fldCharType="end"/>
          </w:r>
        </w:sdtContent>
      </w:sdt>
      <w:r w:rsidR="00005DF0" w:rsidRPr="00C815C7">
        <w:rPr>
          <w:rFonts w:ascii="Arial Narrow" w:hAnsi="Arial Narrow" w:cs="Times New Roman"/>
          <w:lang w:val="en-US"/>
        </w:rPr>
        <w:t>.</w:t>
      </w:r>
      <w:r w:rsidR="00B56135" w:rsidRPr="00C815C7">
        <w:rPr>
          <w:rFonts w:ascii="Arial Narrow" w:hAnsi="Arial Narrow" w:cs="Times New Roman"/>
          <w:lang w:val="en-US"/>
        </w:rPr>
        <w:t xml:space="preserve"> </w:t>
      </w:r>
    </w:p>
    <w:p w14:paraId="2DC57000" w14:textId="77777777" w:rsidR="007433CA" w:rsidRPr="00C815C7" w:rsidRDefault="007433CA" w:rsidP="00C815C7">
      <w:pPr>
        <w:spacing w:line="360" w:lineRule="auto"/>
        <w:ind w:left="1080" w:firstLine="360"/>
        <w:jc w:val="both"/>
        <w:rPr>
          <w:rFonts w:ascii="Arial Narrow" w:hAnsi="Arial Narrow" w:cs="Times New Roman"/>
          <w:bCs/>
          <w:lang w:val="en-US"/>
        </w:rPr>
      </w:pPr>
    </w:p>
    <w:p w14:paraId="53290040" w14:textId="13B2DE79" w:rsidR="00462230" w:rsidRPr="00C815C7" w:rsidRDefault="0052543B" w:rsidP="00C815C7">
      <w:pPr>
        <w:pStyle w:val="ListParagraph"/>
        <w:numPr>
          <w:ilvl w:val="1"/>
          <w:numId w:val="7"/>
        </w:numPr>
        <w:spacing w:line="360" w:lineRule="auto"/>
        <w:jc w:val="both"/>
        <w:rPr>
          <w:rFonts w:ascii="Arial Narrow" w:hAnsi="Arial Narrow" w:cs="Times New Roman"/>
          <w:b/>
          <w:bCs/>
          <w:lang w:val="en-US"/>
        </w:rPr>
      </w:pPr>
      <w:r w:rsidRPr="00C815C7">
        <w:rPr>
          <w:rFonts w:ascii="Arial Narrow" w:hAnsi="Arial Narrow" w:cs="Times New Roman"/>
          <w:b/>
          <w:bCs/>
          <w:lang w:val="en-US"/>
        </w:rPr>
        <w:t xml:space="preserve">Development and </w:t>
      </w:r>
      <w:r w:rsidR="006E7CBF" w:rsidRPr="00C815C7">
        <w:rPr>
          <w:rFonts w:ascii="Arial Narrow" w:hAnsi="Arial Narrow" w:cs="Times New Roman"/>
          <w:b/>
          <w:bCs/>
          <w:lang w:val="en-US"/>
        </w:rPr>
        <w:t>Adaptation</w:t>
      </w:r>
      <w:r w:rsidRPr="00C815C7">
        <w:rPr>
          <w:rFonts w:ascii="Arial Narrow" w:hAnsi="Arial Narrow" w:cs="Times New Roman"/>
          <w:b/>
          <w:bCs/>
          <w:lang w:val="en-US"/>
        </w:rPr>
        <w:t xml:space="preserve"> of </w:t>
      </w:r>
      <w:r w:rsidR="00A5293E" w:rsidRPr="00C815C7">
        <w:rPr>
          <w:rFonts w:ascii="Arial Narrow" w:hAnsi="Arial Narrow" w:cs="Times New Roman"/>
          <w:b/>
          <w:bCs/>
          <w:lang w:val="en-US"/>
        </w:rPr>
        <w:t>The Maldives</w:t>
      </w:r>
      <w:r w:rsidRPr="00C815C7">
        <w:rPr>
          <w:rFonts w:ascii="Arial Narrow" w:hAnsi="Arial Narrow" w:cs="Times New Roman"/>
          <w:b/>
          <w:bCs/>
          <w:lang w:val="en-US"/>
        </w:rPr>
        <w:t xml:space="preserve"> Government to solve the issue</w:t>
      </w:r>
    </w:p>
    <w:p w14:paraId="3159FE1F" w14:textId="651D999E" w:rsidR="00EB6BD7" w:rsidRPr="00C815C7" w:rsidRDefault="0052543B" w:rsidP="00C815C7">
      <w:pPr>
        <w:pStyle w:val="ListParagraph"/>
        <w:numPr>
          <w:ilvl w:val="0"/>
          <w:numId w:val="5"/>
        </w:numPr>
        <w:spacing w:line="360" w:lineRule="auto"/>
        <w:ind w:left="426"/>
        <w:jc w:val="both"/>
        <w:rPr>
          <w:rFonts w:ascii="Arial Narrow" w:hAnsi="Arial Narrow" w:cs="Times New Roman"/>
          <w:b/>
          <w:bCs/>
          <w:lang w:val="en-US"/>
        </w:rPr>
      </w:pPr>
      <w:r w:rsidRPr="00C815C7">
        <w:rPr>
          <w:rFonts w:ascii="Arial Narrow" w:hAnsi="Arial Narrow" w:cs="Times New Roman"/>
          <w:b/>
          <w:bCs/>
          <w:lang w:val="en-US"/>
        </w:rPr>
        <w:t>Legal</w:t>
      </w:r>
      <w:r w:rsidR="00C417D7" w:rsidRPr="00C815C7">
        <w:rPr>
          <w:rFonts w:ascii="Arial Narrow" w:hAnsi="Arial Narrow" w:cs="Times New Roman"/>
          <w:b/>
          <w:bCs/>
          <w:lang w:val="en-US"/>
        </w:rPr>
        <w:t xml:space="preserve"> Action and Multilateral Approach</w:t>
      </w:r>
      <w:r w:rsidR="005B1DE0" w:rsidRPr="00C815C7">
        <w:rPr>
          <w:rFonts w:ascii="Arial Narrow" w:hAnsi="Arial Narrow" w:cs="Times New Roman"/>
          <w:b/>
          <w:bCs/>
          <w:lang w:val="en-US"/>
        </w:rPr>
        <w:t xml:space="preserve"> </w:t>
      </w:r>
    </w:p>
    <w:p w14:paraId="0B999BAB" w14:textId="0029A873" w:rsidR="000C1A7D" w:rsidRPr="00C815C7" w:rsidRDefault="0045009C" w:rsidP="00C815C7">
      <w:pPr>
        <w:spacing w:line="360" w:lineRule="auto"/>
        <w:ind w:left="426" w:firstLine="360"/>
        <w:jc w:val="both"/>
        <w:rPr>
          <w:rFonts w:ascii="Arial Narrow" w:hAnsi="Arial Narrow" w:cs="Times New Roman"/>
          <w:lang w:val="en-US"/>
        </w:rPr>
      </w:pPr>
      <w:r w:rsidRPr="00C815C7">
        <w:rPr>
          <w:rFonts w:ascii="Arial Narrow" w:hAnsi="Arial Narrow" w:cs="Times New Roman"/>
          <w:lang w:val="en-US"/>
        </w:rPr>
        <w:t xml:space="preserve">The GHG emission is one of the main </w:t>
      </w:r>
      <w:r w:rsidR="00462230" w:rsidRPr="00C815C7">
        <w:rPr>
          <w:rFonts w:ascii="Arial Narrow" w:hAnsi="Arial Narrow" w:cs="Times New Roman"/>
          <w:lang w:val="en-US"/>
        </w:rPr>
        <w:t>substances</w:t>
      </w:r>
      <w:r w:rsidRPr="00C815C7">
        <w:rPr>
          <w:rFonts w:ascii="Arial Narrow" w:hAnsi="Arial Narrow" w:cs="Times New Roman"/>
          <w:lang w:val="en-US"/>
        </w:rPr>
        <w:t xml:space="preserve"> to cause a catastrophic climate change</w:t>
      </w:r>
      <w:r w:rsidR="00FA0477" w:rsidRPr="00C815C7">
        <w:rPr>
          <w:rFonts w:ascii="Arial Narrow" w:hAnsi="Arial Narrow" w:cs="Times New Roman"/>
          <w:lang w:val="en-US"/>
        </w:rPr>
        <w:t xml:space="preserve"> by creating greenhouse effect in the </w:t>
      </w:r>
      <w:r w:rsidR="00FA0477" w:rsidRPr="00C815C7">
        <w:rPr>
          <w:rFonts w:ascii="Arial Narrow" w:hAnsi="Arial Narrow" w:cs="Times New Roman"/>
          <w:lang w:val="en-US"/>
        </w:rPr>
        <w:lastRenderedPageBreak/>
        <w:t>earth’s atmosphere</w:t>
      </w:r>
      <w:r w:rsidRPr="00C815C7">
        <w:rPr>
          <w:rFonts w:ascii="Arial Narrow" w:hAnsi="Arial Narrow" w:cs="Times New Roman"/>
          <w:lang w:val="en-US"/>
        </w:rPr>
        <w:t>.</w:t>
      </w:r>
      <w:r w:rsidR="009473EC" w:rsidRPr="00C815C7">
        <w:rPr>
          <w:rFonts w:ascii="Arial Narrow" w:hAnsi="Arial Narrow" w:cs="Times New Roman"/>
          <w:lang w:val="en-US"/>
        </w:rPr>
        <w:t xml:space="preserve"> Since GHG emission </w:t>
      </w:r>
      <w:r w:rsidR="006C3B31" w:rsidRPr="00C815C7">
        <w:rPr>
          <w:rFonts w:ascii="Arial Narrow" w:hAnsi="Arial Narrow" w:cs="Times New Roman"/>
          <w:lang w:val="en-US"/>
        </w:rPr>
        <w:t>may</w:t>
      </w:r>
      <w:r w:rsidR="009473EC" w:rsidRPr="00C815C7">
        <w:rPr>
          <w:rFonts w:ascii="Arial Narrow" w:hAnsi="Arial Narrow" w:cs="Times New Roman"/>
          <w:lang w:val="en-US"/>
        </w:rPr>
        <w:t xml:space="preserve"> transmits through the air space, article 212 UNCLOS should be the most suitable provision gover</w:t>
      </w:r>
      <w:r w:rsidR="000C1A7D" w:rsidRPr="00C815C7">
        <w:rPr>
          <w:rFonts w:ascii="Arial Narrow" w:hAnsi="Arial Narrow" w:cs="Times New Roman"/>
          <w:lang w:val="en-US"/>
        </w:rPr>
        <w:t xml:space="preserve">ning this issue as it </w:t>
      </w:r>
      <w:r w:rsidR="006C3B31" w:rsidRPr="00C815C7">
        <w:rPr>
          <w:rFonts w:ascii="Arial Narrow" w:hAnsi="Arial Narrow" w:cs="Times New Roman"/>
          <w:lang w:val="en-US"/>
        </w:rPr>
        <w:t>obliged</w:t>
      </w:r>
      <w:r w:rsidR="009473EC" w:rsidRPr="00C815C7">
        <w:rPr>
          <w:rFonts w:ascii="Arial Narrow" w:hAnsi="Arial Narrow" w:cs="Times New Roman"/>
          <w:lang w:val="en-US"/>
        </w:rPr>
        <w:t xml:space="preserve"> </w:t>
      </w:r>
      <w:r w:rsidR="000C1A7D" w:rsidRPr="00C815C7">
        <w:rPr>
          <w:rFonts w:ascii="Arial Narrow" w:hAnsi="Arial Narrow" w:cs="Times New Roman"/>
          <w:lang w:val="en-US"/>
        </w:rPr>
        <w:t xml:space="preserve">particular </w:t>
      </w:r>
      <w:r w:rsidR="003B2871" w:rsidRPr="00C815C7">
        <w:rPr>
          <w:rFonts w:ascii="Arial Narrow" w:hAnsi="Arial Narrow" w:cs="Times New Roman"/>
          <w:lang w:val="en-US"/>
        </w:rPr>
        <w:t xml:space="preserve">government of state </w:t>
      </w:r>
      <w:r w:rsidR="00547C2D" w:rsidRPr="00C815C7">
        <w:rPr>
          <w:rFonts w:ascii="Arial Narrow" w:hAnsi="Arial Narrow" w:cs="Times New Roman"/>
          <w:lang w:val="en-US"/>
        </w:rPr>
        <w:t>adop</w:t>
      </w:r>
      <w:r w:rsidR="006C3B31" w:rsidRPr="00C815C7">
        <w:rPr>
          <w:rFonts w:ascii="Arial Narrow" w:hAnsi="Arial Narrow" w:cs="Times New Roman"/>
          <w:lang w:val="en-US"/>
        </w:rPr>
        <w:t xml:space="preserve">tion to laws and regulations to prevent, reduce, and control pollution of the marine environment </w:t>
      </w:r>
      <w:r w:rsidR="003B2871" w:rsidRPr="00C815C7">
        <w:rPr>
          <w:rFonts w:ascii="Arial Narrow" w:hAnsi="Arial Narrow" w:cs="Times New Roman"/>
          <w:lang w:val="en-US"/>
        </w:rPr>
        <w:t>through the atmosphere</w:t>
      </w:r>
      <w:r w:rsidR="000C1A7D" w:rsidRPr="00C815C7">
        <w:rPr>
          <w:rFonts w:ascii="Arial Narrow" w:hAnsi="Arial Narrow" w:cs="Times New Roman"/>
          <w:lang w:val="en-US"/>
        </w:rPr>
        <w:t xml:space="preserve"> </w:t>
      </w:r>
      <w:r w:rsidR="000C1A7D" w:rsidRPr="00C815C7">
        <w:rPr>
          <w:rFonts w:ascii="Arial Narrow" w:hAnsi="Arial Narrow" w:cs="Times New Roman"/>
          <w:b/>
          <w:lang w:val="en-US"/>
        </w:rPr>
        <w:t xml:space="preserve">applicable to the air space </w:t>
      </w:r>
      <w:r w:rsidR="00713ED1" w:rsidRPr="00C815C7">
        <w:rPr>
          <w:rFonts w:ascii="Arial Narrow" w:hAnsi="Arial Narrow" w:cs="Times New Roman"/>
          <w:lang w:val="en-US"/>
        </w:rPr>
        <w:t>under their sovereignty, including implementation</w:t>
      </w:r>
      <w:r w:rsidR="00CB3969" w:rsidRPr="00C815C7">
        <w:rPr>
          <w:rFonts w:ascii="Arial Narrow" w:hAnsi="Arial Narrow" w:cs="Times New Roman"/>
          <w:lang w:val="en-US"/>
        </w:rPr>
        <w:t xml:space="preserve"> or participation</w:t>
      </w:r>
      <w:r w:rsidR="00713ED1" w:rsidRPr="00C815C7">
        <w:rPr>
          <w:rFonts w:ascii="Arial Narrow" w:hAnsi="Arial Narrow" w:cs="Times New Roman"/>
          <w:lang w:val="en-US"/>
        </w:rPr>
        <w:t xml:space="preserve"> through international organizations or diplomatic conference.</w:t>
      </w:r>
    </w:p>
    <w:p w14:paraId="5065D104" w14:textId="40BB754D" w:rsidR="000C1A7D" w:rsidRPr="00C815C7" w:rsidRDefault="000C1A7D" w:rsidP="00C815C7">
      <w:pPr>
        <w:spacing w:line="360" w:lineRule="auto"/>
        <w:ind w:left="426" w:firstLine="360"/>
        <w:jc w:val="both"/>
        <w:rPr>
          <w:rFonts w:ascii="Arial Narrow" w:hAnsi="Arial Narrow" w:cs="Times New Roman"/>
          <w:lang w:val="en-US"/>
        </w:rPr>
      </w:pPr>
      <w:r w:rsidRPr="00C815C7">
        <w:rPr>
          <w:rFonts w:ascii="Arial Narrow" w:hAnsi="Arial Narrow" w:cs="Times New Roman"/>
          <w:lang w:val="en-US"/>
        </w:rPr>
        <w:t xml:space="preserve">However, conservation or preservation of marine ecosystems such as coral reefs, mangroves, and wetlands may be the first thing to come across mind when a state government wants to take care of this issue. </w:t>
      </w:r>
      <w:r w:rsidR="003A3BAE" w:rsidRPr="00C815C7">
        <w:rPr>
          <w:rFonts w:ascii="Arial Narrow" w:hAnsi="Arial Narrow" w:cs="Times New Roman"/>
          <w:lang w:val="en-US"/>
        </w:rPr>
        <w:t>Unfortunat</w:t>
      </w:r>
      <w:r w:rsidR="00507F65" w:rsidRPr="00C815C7">
        <w:rPr>
          <w:rFonts w:ascii="Arial Narrow" w:hAnsi="Arial Narrow" w:cs="Times New Roman"/>
          <w:lang w:val="en-US"/>
        </w:rPr>
        <w:t>ely, i</w:t>
      </w:r>
      <w:r w:rsidRPr="00C815C7">
        <w:rPr>
          <w:rFonts w:ascii="Arial Narrow" w:hAnsi="Arial Narrow" w:cs="Times New Roman"/>
          <w:lang w:val="en-US"/>
        </w:rPr>
        <w:t>t is almost too late to develop these attempts</w:t>
      </w:r>
      <w:r w:rsidR="00146E8F" w:rsidRPr="00C815C7">
        <w:rPr>
          <w:rFonts w:ascii="Arial Narrow" w:hAnsi="Arial Narrow" w:cs="Times New Roman"/>
          <w:lang w:val="en-US"/>
        </w:rPr>
        <w:t xml:space="preserve"> as recommendation from conferences, resolutions, and </w:t>
      </w:r>
      <w:r w:rsidR="00146E8F" w:rsidRPr="00C815C7">
        <w:rPr>
          <w:rFonts w:ascii="Arial Narrow" w:hAnsi="Arial Narrow" w:cs="Times New Roman"/>
          <w:lang w:val="en-US"/>
        </w:rPr>
        <w:lastRenderedPageBreak/>
        <w:t>policies are not in confo</w:t>
      </w:r>
      <w:r w:rsidR="003A3BAE" w:rsidRPr="00C815C7">
        <w:rPr>
          <w:rFonts w:ascii="Arial Narrow" w:hAnsi="Arial Narrow" w:cs="Times New Roman"/>
          <w:lang w:val="en-US"/>
        </w:rPr>
        <w:t>rmity with the current reality.</w:t>
      </w:r>
    </w:p>
    <w:p w14:paraId="4F1B4C18" w14:textId="1D140426" w:rsidR="00146E8F" w:rsidRPr="00C815C7" w:rsidRDefault="00146E8F" w:rsidP="00C815C7">
      <w:pPr>
        <w:spacing w:line="360" w:lineRule="auto"/>
        <w:ind w:left="426" w:firstLine="360"/>
        <w:jc w:val="both"/>
        <w:rPr>
          <w:rFonts w:ascii="Arial Narrow" w:hAnsi="Arial Narrow" w:cs="Times New Roman"/>
          <w:lang w:val="en-US"/>
        </w:rPr>
      </w:pPr>
      <w:r w:rsidRPr="00C815C7">
        <w:rPr>
          <w:rFonts w:ascii="Arial Narrow" w:hAnsi="Arial Narrow" w:cs="Times New Roman"/>
          <w:lang w:val="en-US"/>
        </w:rPr>
        <w:t xml:space="preserve">All attempts </w:t>
      </w:r>
      <w:r w:rsidR="006847EF" w:rsidRPr="00C815C7">
        <w:rPr>
          <w:rFonts w:ascii="Arial Narrow" w:hAnsi="Arial Narrow" w:cs="Times New Roman"/>
          <w:lang w:val="en-US"/>
        </w:rPr>
        <w:t xml:space="preserve">to mitigate the rising sea-level within the area of the tiny islands of Maldives are considered not effective because the pollution coming from GHG Emission is quick enough to harm the marine ecosystem rather than waiting for that ecosystem to self-develop and endure the sea-level rise. </w:t>
      </w:r>
      <w:r w:rsidR="00507F65" w:rsidRPr="00C815C7">
        <w:rPr>
          <w:rFonts w:ascii="Arial Narrow" w:hAnsi="Arial Narrow" w:cs="Times New Roman"/>
          <w:lang w:val="en-US"/>
        </w:rPr>
        <w:t>For instance, ocean acidification against coral reefs that is likely to slow their growth</w:t>
      </w:r>
      <w:sdt>
        <w:sdtPr>
          <w:rPr>
            <w:rFonts w:ascii="Arial Narrow" w:hAnsi="Arial Narrow" w:cs="Times New Roman"/>
            <w:lang w:val="en-US"/>
          </w:rPr>
          <w:id w:val="-1649504309"/>
          <w:citation/>
        </w:sdtPr>
        <w:sdtContent>
          <w:r w:rsidR="00B56135" w:rsidRPr="00C815C7">
            <w:rPr>
              <w:rFonts w:ascii="Arial Narrow" w:hAnsi="Arial Narrow" w:cs="Times New Roman"/>
              <w:lang w:val="en-US"/>
            </w:rPr>
            <w:fldChar w:fldCharType="begin"/>
          </w:r>
          <w:r w:rsidR="00B56135" w:rsidRPr="00C815C7">
            <w:rPr>
              <w:rFonts w:ascii="Arial Narrow" w:hAnsi="Arial Narrow" w:cs="Times New Roman"/>
              <w:lang w:val="en-US"/>
            </w:rPr>
            <w:instrText xml:space="preserve"> CITATION McC17 \l 1033 </w:instrText>
          </w:r>
          <w:r w:rsidR="00B56135" w:rsidRPr="00C815C7">
            <w:rPr>
              <w:rFonts w:ascii="Arial Narrow" w:hAnsi="Arial Narrow" w:cs="Times New Roman"/>
              <w:lang w:val="en-US"/>
            </w:rPr>
            <w:fldChar w:fldCharType="separate"/>
          </w:r>
          <w:r w:rsidR="00B56135" w:rsidRPr="00C815C7">
            <w:rPr>
              <w:rFonts w:ascii="Arial Narrow" w:hAnsi="Arial Narrow" w:cs="Times New Roman"/>
              <w:noProof/>
              <w:lang w:val="en-US"/>
            </w:rPr>
            <w:t xml:space="preserve"> (McCreath, 2018)</w:t>
          </w:r>
          <w:r w:rsidR="00B56135" w:rsidRPr="00C815C7">
            <w:rPr>
              <w:rFonts w:ascii="Arial Narrow" w:hAnsi="Arial Narrow" w:cs="Times New Roman"/>
              <w:lang w:val="en-US"/>
            </w:rPr>
            <w:fldChar w:fldCharType="end"/>
          </w:r>
        </w:sdtContent>
      </w:sdt>
      <w:r w:rsidR="00B56135" w:rsidRPr="00C815C7">
        <w:rPr>
          <w:rFonts w:ascii="Arial Narrow" w:hAnsi="Arial Narrow" w:cs="Times New Roman"/>
          <w:lang w:val="en-US"/>
        </w:rPr>
        <w:t>.</w:t>
      </w:r>
    </w:p>
    <w:p w14:paraId="39F03994" w14:textId="180DB8E4" w:rsidR="00EB6BD7" w:rsidRPr="00C815C7" w:rsidRDefault="00ED7E98" w:rsidP="00C815C7">
      <w:pPr>
        <w:spacing w:line="360" w:lineRule="auto"/>
        <w:ind w:left="426" w:firstLine="360"/>
        <w:jc w:val="both"/>
        <w:rPr>
          <w:rFonts w:ascii="Arial Narrow" w:hAnsi="Arial Narrow" w:cs="Times New Roman"/>
          <w:lang w:val="en-US"/>
        </w:rPr>
      </w:pPr>
      <w:r w:rsidRPr="00C815C7">
        <w:rPr>
          <w:rFonts w:ascii="Arial Narrow" w:hAnsi="Arial Narrow" w:cs="Times New Roman"/>
          <w:lang w:val="en-US"/>
        </w:rPr>
        <w:t xml:space="preserve">Furthermore, multilateral approach seemingly not quite </w:t>
      </w:r>
      <w:r w:rsidR="00166100" w:rsidRPr="00C815C7">
        <w:rPr>
          <w:rFonts w:ascii="Arial Narrow" w:hAnsi="Arial Narrow" w:cs="Times New Roman"/>
          <w:lang w:val="en-US"/>
        </w:rPr>
        <w:t xml:space="preserve">effective as well since industrial </w:t>
      </w:r>
      <w:r w:rsidRPr="00C815C7">
        <w:rPr>
          <w:rFonts w:ascii="Arial Narrow" w:hAnsi="Arial Narrow" w:cs="Times New Roman"/>
          <w:lang w:val="en-US"/>
        </w:rPr>
        <w:t>countries that mostly pro</w:t>
      </w:r>
      <w:r w:rsidR="00926F4E" w:rsidRPr="00C815C7">
        <w:rPr>
          <w:rFonts w:ascii="Arial Narrow" w:hAnsi="Arial Narrow" w:cs="Times New Roman"/>
          <w:lang w:val="en-US"/>
        </w:rPr>
        <w:t>duce</w:t>
      </w:r>
      <w:r w:rsidRPr="00C815C7">
        <w:rPr>
          <w:rFonts w:ascii="Arial Narrow" w:hAnsi="Arial Narrow" w:cs="Times New Roman"/>
          <w:lang w:val="en-US"/>
        </w:rPr>
        <w:t xml:space="preserve"> a huge amount of GHG Emission have not taken a cooperative intention to mitigate this issue.</w:t>
      </w:r>
      <w:r w:rsidR="00CB3969" w:rsidRPr="00C815C7">
        <w:rPr>
          <w:rFonts w:ascii="Arial Narrow" w:hAnsi="Arial Narrow" w:cs="Times New Roman"/>
          <w:lang w:val="en-US"/>
        </w:rPr>
        <w:t xml:space="preserve"> </w:t>
      </w:r>
      <w:r w:rsidR="00926F4E" w:rsidRPr="00C815C7">
        <w:rPr>
          <w:rFonts w:ascii="Arial Narrow" w:hAnsi="Arial Narrow" w:cs="Times New Roman"/>
          <w:lang w:val="en-US"/>
        </w:rPr>
        <w:t xml:space="preserve">The United States plays the role as one of the major producer of GHG Emission with 5.41 gigatons in the end of 2018. On top of that, the </w:t>
      </w:r>
      <w:proofErr w:type="gramStart"/>
      <w:r w:rsidR="00926F4E" w:rsidRPr="00C815C7">
        <w:rPr>
          <w:rFonts w:ascii="Arial Narrow" w:hAnsi="Arial Narrow" w:cs="Times New Roman"/>
          <w:lang w:val="en-US"/>
        </w:rPr>
        <w:t>United</w:t>
      </w:r>
      <w:proofErr w:type="gramEnd"/>
      <w:r w:rsidR="00926F4E" w:rsidRPr="00C815C7">
        <w:rPr>
          <w:rFonts w:ascii="Arial Narrow" w:hAnsi="Arial Narrow" w:cs="Times New Roman"/>
          <w:lang w:val="en-US"/>
        </w:rPr>
        <w:t xml:space="preserve"> States have not ratified </w:t>
      </w:r>
      <w:r w:rsidR="007D645B" w:rsidRPr="00C815C7">
        <w:rPr>
          <w:rFonts w:ascii="Arial Narrow" w:hAnsi="Arial Narrow" w:cs="Times New Roman"/>
          <w:lang w:val="en-US"/>
        </w:rPr>
        <w:lastRenderedPageBreak/>
        <w:t xml:space="preserve">the Kyoto Protocol by </w:t>
      </w:r>
      <w:r w:rsidR="00166100" w:rsidRPr="00C815C7">
        <w:rPr>
          <w:rFonts w:ascii="Arial Narrow" w:hAnsi="Arial Narrow" w:cs="Times New Roman"/>
          <w:lang w:val="en-US"/>
        </w:rPr>
        <w:t>declaring</w:t>
      </w:r>
      <w:r w:rsidR="007D645B" w:rsidRPr="00C815C7">
        <w:rPr>
          <w:rFonts w:ascii="Arial Narrow" w:hAnsi="Arial Narrow" w:cs="Times New Roman"/>
          <w:lang w:val="en-US"/>
        </w:rPr>
        <w:t xml:space="preserve"> a controversial </w:t>
      </w:r>
      <w:r w:rsidR="00166100" w:rsidRPr="00C815C7">
        <w:rPr>
          <w:rFonts w:ascii="Arial Narrow" w:hAnsi="Arial Narrow" w:cs="Times New Roman"/>
          <w:lang w:val="en-US"/>
        </w:rPr>
        <w:t>statement</w:t>
      </w:r>
      <w:r w:rsidR="007D645B" w:rsidRPr="00C815C7">
        <w:rPr>
          <w:rFonts w:ascii="Arial Narrow" w:hAnsi="Arial Narrow" w:cs="Times New Roman"/>
          <w:lang w:val="en-US"/>
        </w:rPr>
        <w:t>. In July 1997, the Senate passed the Byrd–Hagel resolution, stating that “</w:t>
      </w:r>
      <w:r w:rsidR="007D645B" w:rsidRPr="00C815C7">
        <w:rPr>
          <w:rFonts w:ascii="Arial Narrow" w:hAnsi="Arial Narrow" w:cs="Times New Roman"/>
          <w:i/>
          <w:lang w:val="en-US"/>
        </w:rPr>
        <w:t xml:space="preserve">the United States should not be a signatory to any protocol … which would (A) mandate new commitments to limit or reduce greenhouse gas emissions for the Annex I Parties, unless the protocol … </w:t>
      </w:r>
      <w:r w:rsidR="007D645B" w:rsidRPr="00C815C7">
        <w:rPr>
          <w:rFonts w:ascii="Arial Narrow" w:hAnsi="Arial Narrow" w:cs="Times New Roman"/>
          <w:b/>
          <w:i/>
          <w:lang w:val="en-US"/>
        </w:rPr>
        <w:t>also mandates</w:t>
      </w:r>
      <w:r w:rsidR="007D645B" w:rsidRPr="00C815C7">
        <w:rPr>
          <w:rFonts w:ascii="Arial Narrow" w:hAnsi="Arial Narrow" w:cs="Times New Roman"/>
          <w:i/>
          <w:lang w:val="en-US"/>
        </w:rPr>
        <w:t xml:space="preserve"> new specific scheduled commitments … for </w:t>
      </w:r>
      <w:r w:rsidR="007D645B" w:rsidRPr="00C815C7">
        <w:rPr>
          <w:rFonts w:ascii="Arial Narrow" w:hAnsi="Arial Narrow" w:cs="Times New Roman"/>
          <w:b/>
          <w:i/>
          <w:lang w:val="en-US"/>
        </w:rPr>
        <w:t>Developing Country Parties within the same compliance period</w:t>
      </w:r>
      <w:r w:rsidR="007D645B" w:rsidRPr="00C815C7">
        <w:rPr>
          <w:rFonts w:ascii="Arial Narrow" w:hAnsi="Arial Narrow" w:cs="Times New Roman"/>
          <w:i/>
          <w:lang w:val="en-US"/>
        </w:rPr>
        <w:t>, or (B) result in serious harm to the economy of the United States</w:t>
      </w:r>
      <w:r w:rsidR="007D645B" w:rsidRPr="00C815C7">
        <w:rPr>
          <w:rFonts w:ascii="Arial Narrow" w:hAnsi="Arial Narrow" w:cs="Times New Roman"/>
          <w:lang w:val="en-US"/>
        </w:rPr>
        <w:t>”</w:t>
      </w:r>
      <w:r w:rsidR="00C12A2E" w:rsidRPr="00C815C7">
        <w:rPr>
          <w:rFonts w:ascii="Arial Narrow" w:hAnsi="Arial Narrow" w:cs="Times New Roman"/>
          <w:lang w:val="en-US"/>
        </w:rPr>
        <w:t xml:space="preserve"> (</w:t>
      </w:r>
      <w:r w:rsidR="008D2AF1" w:rsidRPr="00C815C7">
        <w:rPr>
          <w:rFonts w:ascii="Arial Narrow" w:hAnsi="Arial Narrow" w:cs="Times New Roman"/>
          <w:lang w:val="en-US"/>
        </w:rPr>
        <w:t>Senate Resolution 98, 1997</w:t>
      </w:r>
      <w:proofErr w:type="gramStart"/>
      <w:r w:rsidR="008D2AF1" w:rsidRPr="00C815C7">
        <w:rPr>
          <w:rFonts w:ascii="Arial Narrow" w:hAnsi="Arial Narrow" w:cs="Times New Roman"/>
          <w:lang w:val="en-US"/>
        </w:rPr>
        <w:t>)</w:t>
      </w:r>
      <w:r w:rsidR="00472189" w:rsidRPr="00C815C7">
        <w:rPr>
          <w:rFonts w:ascii="Arial Narrow" w:hAnsi="Arial Narrow" w:cs="Times New Roman"/>
          <w:lang w:val="en-US"/>
        </w:rPr>
        <w:t xml:space="preserve"> </w:t>
      </w:r>
      <w:r w:rsidR="007D645B" w:rsidRPr="00C815C7">
        <w:rPr>
          <w:rFonts w:ascii="Arial Narrow" w:hAnsi="Arial Narrow" w:cs="Times New Roman"/>
          <w:lang w:val="en-US"/>
        </w:rPr>
        <w:t>.</w:t>
      </w:r>
      <w:proofErr w:type="gramEnd"/>
      <w:r w:rsidR="00B56135" w:rsidRPr="00C815C7">
        <w:rPr>
          <w:rFonts w:ascii="Arial Narrow" w:hAnsi="Arial Narrow" w:cs="Times New Roman"/>
          <w:lang w:val="en-US"/>
        </w:rPr>
        <w:t xml:space="preserve"> </w:t>
      </w:r>
    </w:p>
    <w:p w14:paraId="4239036B" w14:textId="697023A8" w:rsidR="00166100" w:rsidRPr="00C815C7" w:rsidRDefault="0052543B" w:rsidP="00C815C7">
      <w:pPr>
        <w:pStyle w:val="ListParagraph"/>
        <w:numPr>
          <w:ilvl w:val="0"/>
          <w:numId w:val="5"/>
        </w:numPr>
        <w:spacing w:line="360" w:lineRule="auto"/>
        <w:ind w:left="426"/>
        <w:jc w:val="both"/>
        <w:rPr>
          <w:rFonts w:ascii="Arial Narrow" w:hAnsi="Arial Narrow" w:cs="Times New Roman"/>
          <w:b/>
          <w:bCs/>
          <w:lang w:val="en-US"/>
        </w:rPr>
      </w:pPr>
      <w:r w:rsidRPr="00C815C7">
        <w:rPr>
          <w:rFonts w:ascii="Arial Narrow" w:hAnsi="Arial Narrow" w:cs="Times New Roman"/>
          <w:b/>
          <w:bCs/>
          <w:lang w:val="en-US"/>
        </w:rPr>
        <w:t>Indirec</w:t>
      </w:r>
      <w:r w:rsidR="00C417D7" w:rsidRPr="00C815C7">
        <w:rPr>
          <w:rFonts w:ascii="Arial Narrow" w:hAnsi="Arial Narrow" w:cs="Times New Roman"/>
          <w:b/>
          <w:bCs/>
          <w:lang w:val="en-US"/>
        </w:rPr>
        <w:t>t Movement</w:t>
      </w:r>
      <w:r w:rsidR="00624821" w:rsidRPr="00C815C7">
        <w:rPr>
          <w:rFonts w:ascii="Arial Narrow" w:hAnsi="Arial Narrow" w:cs="Times New Roman"/>
          <w:b/>
          <w:bCs/>
          <w:lang w:val="en-US"/>
        </w:rPr>
        <w:t xml:space="preserve"> </w:t>
      </w:r>
    </w:p>
    <w:p w14:paraId="4A5248B3" w14:textId="156F6986" w:rsidR="00CB3969" w:rsidRPr="00C815C7" w:rsidRDefault="00DE5D26" w:rsidP="00C815C7">
      <w:pPr>
        <w:spacing w:line="360" w:lineRule="auto"/>
        <w:ind w:left="426" w:firstLine="360"/>
        <w:jc w:val="both"/>
        <w:rPr>
          <w:rFonts w:ascii="Arial Narrow" w:hAnsi="Arial Narrow" w:cs="Times New Roman"/>
          <w:lang w:val="en-US"/>
        </w:rPr>
      </w:pPr>
      <w:r w:rsidRPr="00C815C7">
        <w:rPr>
          <w:rFonts w:ascii="Arial Narrow" w:hAnsi="Arial Narrow" w:cs="Times New Roman"/>
          <w:lang w:val="en-US"/>
        </w:rPr>
        <w:t>T</w:t>
      </w:r>
      <w:r w:rsidR="00166100" w:rsidRPr="00C815C7">
        <w:rPr>
          <w:rFonts w:ascii="Arial Narrow" w:hAnsi="Arial Narrow" w:cs="Times New Roman"/>
          <w:lang w:val="en-US"/>
        </w:rPr>
        <w:t xml:space="preserve">he international community has been developing </w:t>
      </w:r>
      <w:r w:rsidR="00CB3969" w:rsidRPr="00C815C7">
        <w:rPr>
          <w:rFonts w:ascii="Arial Narrow" w:hAnsi="Arial Narrow" w:cs="Times New Roman"/>
          <w:lang w:val="en-US"/>
        </w:rPr>
        <w:t xml:space="preserve">alternative </w:t>
      </w:r>
      <w:r w:rsidR="00166100" w:rsidRPr="00C815C7">
        <w:rPr>
          <w:rFonts w:ascii="Arial Narrow" w:hAnsi="Arial Narrow" w:cs="Times New Roman"/>
          <w:lang w:val="en-US"/>
        </w:rPr>
        <w:t xml:space="preserve">methods to slow down the sea-level rise by relying on several </w:t>
      </w:r>
      <w:r w:rsidR="00CB3969" w:rsidRPr="00C815C7">
        <w:rPr>
          <w:rFonts w:ascii="Arial Narrow" w:hAnsi="Arial Narrow" w:cs="Times New Roman"/>
          <w:lang w:val="en-US"/>
        </w:rPr>
        <w:t xml:space="preserve">waste management </w:t>
      </w:r>
      <w:proofErr w:type="spellStart"/>
      <w:r w:rsidR="00CB3969" w:rsidRPr="00C815C7">
        <w:rPr>
          <w:rFonts w:ascii="Arial Narrow" w:hAnsi="Arial Narrow" w:cs="Times New Roman"/>
          <w:lang w:val="en-US"/>
        </w:rPr>
        <w:t>appproaches</w:t>
      </w:r>
      <w:proofErr w:type="spellEnd"/>
      <w:r w:rsidR="00166100" w:rsidRPr="00C815C7">
        <w:rPr>
          <w:rFonts w:ascii="Arial Narrow" w:hAnsi="Arial Narrow" w:cs="Times New Roman"/>
          <w:lang w:val="en-US"/>
        </w:rPr>
        <w:t>. First, neutral emission</w:t>
      </w:r>
      <w:r w:rsidRPr="00C815C7">
        <w:rPr>
          <w:rFonts w:ascii="Arial Narrow" w:hAnsi="Arial Narrow" w:cs="Times New Roman"/>
          <w:lang w:val="en-US"/>
        </w:rPr>
        <w:t xml:space="preserve"> could be achieved by implementing framework within the Carbon </w:t>
      </w:r>
      <w:r w:rsidRPr="00C815C7">
        <w:rPr>
          <w:rFonts w:ascii="Arial Narrow" w:hAnsi="Arial Narrow" w:cs="Times New Roman"/>
          <w:lang w:val="en-US"/>
        </w:rPr>
        <w:lastRenderedPageBreak/>
        <w:t>Neutral Protocol to help industrial company achieve carbon neutrality and obtain carbon neutral certification</w:t>
      </w:r>
      <w:r w:rsidR="008D2AF1" w:rsidRPr="00C815C7">
        <w:rPr>
          <w:rFonts w:ascii="Arial Narrow" w:hAnsi="Arial Narrow" w:cs="Times New Roman"/>
          <w:lang w:val="en-US"/>
        </w:rPr>
        <w:t>. It can be used to certify a company under ISO 14067 or ISO 14064. The former mainly focuses to report and quantify the carbon footprint of a product and contributes to number 13 (climate action) of SDGs. The latter goes further and includes number 9 (industry, innovation, and</w:t>
      </w:r>
      <w:r w:rsidR="00DA1D36" w:rsidRPr="00C815C7">
        <w:rPr>
          <w:rFonts w:ascii="Arial Narrow" w:hAnsi="Arial Narrow" w:cs="Times New Roman"/>
          <w:lang w:val="en-US"/>
        </w:rPr>
        <w:t xml:space="preserve"> infrastructure) aiming</w:t>
      </w:r>
      <w:r w:rsidR="008D2AF1" w:rsidRPr="00C815C7">
        <w:rPr>
          <w:rFonts w:ascii="Arial Narrow" w:hAnsi="Arial Narrow" w:cs="Times New Roman"/>
          <w:lang w:val="en-US"/>
        </w:rPr>
        <w:t xml:space="preserve"> at reporting and quantifying an organization’s GHG inventory.</w:t>
      </w:r>
      <w:r w:rsidR="00DA1D36" w:rsidRPr="00C815C7">
        <w:rPr>
          <w:rFonts w:ascii="Arial Narrow" w:hAnsi="Arial Narrow" w:cs="Times New Roman"/>
          <w:lang w:val="en-US"/>
        </w:rPr>
        <w:t xml:space="preserve"> </w:t>
      </w:r>
      <w:r w:rsidR="008D2AF1" w:rsidRPr="00C815C7">
        <w:rPr>
          <w:rFonts w:ascii="Arial Narrow" w:hAnsi="Arial Narrow" w:cs="Times New Roman"/>
          <w:lang w:val="en-US"/>
        </w:rPr>
        <w:t xml:space="preserve">The GHG protocol </w:t>
      </w:r>
      <w:r w:rsidR="00DA1D36" w:rsidRPr="00C815C7">
        <w:rPr>
          <w:rFonts w:ascii="Arial Narrow" w:hAnsi="Arial Narrow" w:cs="Times New Roman"/>
          <w:lang w:val="en-US"/>
        </w:rPr>
        <w:t>may be utilized</w:t>
      </w:r>
      <w:r w:rsidR="008D2AF1" w:rsidRPr="00C815C7">
        <w:rPr>
          <w:rFonts w:ascii="Arial Narrow" w:hAnsi="Arial Narrow" w:cs="Times New Roman"/>
          <w:lang w:val="en-US"/>
        </w:rPr>
        <w:t xml:space="preserve"> as a guideline to quantify carbon emissions</w:t>
      </w:r>
      <w:sdt>
        <w:sdtPr>
          <w:rPr>
            <w:rFonts w:ascii="Arial Narrow" w:hAnsi="Arial Narrow" w:cs="Times New Roman"/>
            <w:lang w:val="en-US"/>
          </w:rPr>
          <w:id w:val="472799213"/>
          <w:citation/>
        </w:sdtPr>
        <w:sdtContent>
          <w:r w:rsidR="00C815C7" w:rsidRPr="00C815C7">
            <w:rPr>
              <w:rFonts w:ascii="Arial Narrow" w:hAnsi="Arial Narrow" w:cs="Times New Roman"/>
              <w:lang w:val="en-US"/>
            </w:rPr>
            <w:fldChar w:fldCharType="begin"/>
          </w:r>
          <w:r w:rsidR="00C815C7" w:rsidRPr="00C815C7">
            <w:rPr>
              <w:rFonts w:ascii="Arial Narrow" w:hAnsi="Arial Narrow" w:cs="Times New Roman"/>
              <w:lang w:val="en-US"/>
            </w:rPr>
            <w:instrText xml:space="preserve"> CITATION Nat20 \l 1033 </w:instrText>
          </w:r>
          <w:r w:rsidR="00C815C7" w:rsidRPr="00C815C7">
            <w:rPr>
              <w:rFonts w:ascii="Arial Narrow" w:hAnsi="Arial Narrow" w:cs="Times New Roman"/>
              <w:lang w:val="en-US"/>
            </w:rPr>
            <w:fldChar w:fldCharType="separate"/>
          </w:r>
          <w:r w:rsidR="00C815C7" w:rsidRPr="00C815C7">
            <w:rPr>
              <w:rFonts w:ascii="Arial Narrow" w:hAnsi="Arial Narrow" w:cs="Times New Roman"/>
              <w:noProof/>
              <w:lang w:val="en-US"/>
            </w:rPr>
            <w:t xml:space="preserve"> (Partners, 2020 )</w:t>
          </w:r>
          <w:r w:rsidR="00C815C7" w:rsidRPr="00C815C7">
            <w:rPr>
              <w:rFonts w:ascii="Arial Narrow" w:hAnsi="Arial Narrow" w:cs="Times New Roman"/>
              <w:lang w:val="en-US"/>
            </w:rPr>
            <w:fldChar w:fldCharType="end"/>
          </w:r>
        </w:sdtContent>
      </w:sdt>
      <w:r w:rsidR="00DA1D36" w:rsidRPr="00C815C7">
        <w:rPr>
          <w:rFonts w:ascii="Arial Narrow" w:hAnsi="Arial Narrow" w:cs="Times New Roman"/>
          <w:lang w:val="en-US"/>
        </w:rPr>
        <w:t>.</w:t>
      </w:r>
      <w:r w:rsidR="00C815C7" w:rsidRPr="00C815C7">
        <w:rPr>
          <w:rFonts w:ascii="Arial Narrow" w:hAnsi="Arial Narrow" w:cs="Times New Roman"/>
          <w:lang w:val="en-US"/>
        </w:rPr>
        <w:t xml:space="preserve"> </w:t>
      </w:r>
    </w:p>
    <w:p w14:paraId="76E8C3C0" w14:textId="2E01EDE1" w:rsidR="00166100" w:rsidRPr="00C815C7" w:rsidRDefault="00166100" w:rsidP="00C815C7">
      <w:pPr>
        <w:spacing w:line="360" w:lineRule="auto"/>
        <w:ind w:left="426" w:firstLine="360"/>
        <w:jc w:val="both"/>
        <w:rPr>
          <w:rFonts w:ascii="Arial Narrow" w:hAnsi="Arial Narrow" w:cs="Times New Roman"/>
          <w:lang w:val="en-US"/>
        </w:rPr>
      </w:pPr>
      <w:r w:rsidRPr="00C815C7">
        <w:rPr>
          <w:rFonts w:ascii="Arial Narrow" w:hAnsi="Arial Narrow" w:cs="Times New Roman"/>
          <w:lang w:val="en-US"/>
        </w:rPr>
        <w:t xml:space="preserve">Second, </w:t>
      </w:r>
      <w:r w:rsidR="00DE5D26" w:rsidRPr="00C815C7">
        <w:rPr>
          <w:rFonts w:ascii="Arial Narrow" w:hAnsi="Arial Narrow" w:cs="Times New Roman"/>
          <w:lang w:val="en-US"/>
        </w:rPr>
        <w:t>recycling</w:t>
      </w:r>
      <w:r w:rsidR="00CB3969" w:rsidRPr="00C815C7">
        <w:rPr>
          <w:rFonts w:ascii="Arial Narrow" w:hAnsi="Arial Narrow" w:cs="Times New Roman"/>
          <w:lang w:val="en-US"/>
        </w:rPr>
        <w:t xml:space="preserve"> as it has shown the most effective alternative compared to other waste management. Recycling is not merely classified into closed-loop systems but also consist open-loop recycling, and industrial symbiosis. Open-loop recycling occurs when recycled materials </w:t>
      </w:r>
      <w:r w:rsidR="00CB3969" w:rsidRPr="00C815C7">
        <w:rPr>
          <w:rFonts w:ascii="Arial Narrow" w:hAnsi="Arial Narrow" w:cs="Times New Roman"/>
          <w:lang w:val="en-US"/>
        </w:rPr>
        <w:lastRenderedPageBreak/>
        <w:t xml:space="preserve">are used to create a brand new, different product, usually with a loss of material quality. Industrial symbiosis involves the exchange of resources including by-products among industrial companies of which may create ‘recycling clusters’ to provide shared resources. Case studies on industrial symbiosis in both developed and developing regions have shown measurable environmental and economic benefits with respect to water, air and </w:t>
      </w:r>
      <w:r w:rsidR="003A3BAE" w:rsidRPr="00C815C7">
        <w:rPr>
          <w:rFonts w:ascii="Arial Narrow" w:hAnsi="Arial Narrow" w:cs="Times New Roman"/>
          <w:lang w:val="en-US"/>
        </w:rPr>
        <w:t>waste</w:t>
      </w:r>
      <w:sdt>
        <w:sdtPr>
          <w:rPr>
            <w:rFonts w:ascii="Arial Narrow" w:hAnsi="Arial Narrow" w:cs="Times New Roman"/>
            <w:lang w:val="en-US"/>
          </w:rPr>
          <w:id w:val="-914242279"/>
          <w:citation/>
        </w:sdtPr>
        <w:sdtContent>
          <w:r w:rsidR="00C815C7" w:rsidRPr="00C815C7">
            <w:rPr>
              <w:rFonts w:ascii="Arial Narrow" w:hAnsi="Arial Narrow" w:cs="Times New Roman"/>
              <w:lang w:val="en-US"/>
            </w:rPr>
            <w:fldChar w:fldCharType="begin"/>
          </w:r>
          <w:r w:rsidR="00C815C7" w:rsidRPr="00C815C7">
            <w:rPr>
              <w:rFonts w:ascii="Arial Narrow" w:hAnsi="Arial Narrow" w:cs="Times New Roman"/>
              <w:lang w:val="en-US"/>
            </w:rPr>
            <w:instrText xml:space="preserve"> CITATION Che05 \l 1033 </w:instrText>
          </w:r>
          <w:r w:rsidR="00C815C7" w:rsidRPr="00C815C7">
            <w:rPr>
              <w:rFonts w:ascii="Arial Narrow" w:hAnsi="Arial Narrow" w:cs="Times New Roman"/>
              <w:lang w:val="en-US"/>
            </w:rPr>
            <w:fldChar w:fldCharType="separate"/>
          </w:r>
          <w:r w:rsidR="00C815C7" w:rsidRPr="00C815C7">
            <w:rPr>
              <w:rFonts w:ascii="Arial Narrow" w:hAnsi="Arial Narrow" w:cs="Times New Roman"/>
              <w:noProof/>
              <w:lang w:val="en-US"/>
            </w:rPr>
            <w:t xml:space="preserve"> (Chertow &amp; Lombardi, 2005)</w:t>
          </w:r>
          <w:r w:rsidR="00C815C7" w:rsidRPr="00C815C7">
            <w:rPr>
              <w:rFonts w:ascii="Arial Narrow" w:hAnsi="Arial Narrow" w:cs="Times New Roman"/>
              <w:lang w:val="en-US"/>
            </w:rPr>
            <w:fldChar w:fldCharType="end"/>
          </w:r>
        </w:sdtContent>
      </w:sdt>
      <w:r w:rsidR="00C815C7" w:rsidRPr="00C815C7">
        <w:rPr>
          <w:rFonts w:ascii="Arial Narrow" w:hAnsi="Arial Narrow" w:cs="Times New Roman"/>
          <w:lang w:val="en-US"/>
        </w:rPr>
        <w:t xml:space="preserve">. </w:t>
      </w:r>
    </w:p>
    <w:p w14:paraId="30ED71BF" w14:textId="34E5F8EE" w:rsidR="00FD4952" w:rsidRPr="00C815C7" w:rsidRDefault="00C417D7" w:rsidP="00C815C7">
      <w:pPr>
        <w:pStyle w:val="ListParagraph"/>
        <w:numPr>
          <w:ilvl w:val="0"/>
          <w:numId w:val="5"/>
        </w:numPr>
        <w:spacing w:line="360" w:lineRule="auto"/>
        <w:ind w:left="426"/>
        <w:jc w:val="both"/>
        <w:rPr>
          <w:rFonts w:ascii="Arial Narrow" w:hAnsi="Arial Narrow" w:cs="Times New Roman"/>
          <w:b/>
          <w:bCs/>
          <w:lang w:val="en-US"/>
        </w:rPr>
      </w:pPr>
      <w:r w:rsidRPr="00C815C7">
        <w:rPr>
          <w:rFonts w:ascii="Arial Narrow" w:hAnsi="Arial Narrow" w:cs="Times New Roman"/>
          <w:b/>
          <w:bCs/>
          <w:lang w:val="en-US"/>
        </w:rPr>
        <w:t>Solution: Durable or Permanent</w:t>
      </w:r>
    </w:p>
    <w:p w14:paraId="076D7317" w14:textId="77777777" w:rsidR="003A3BAE" w:rsidRPr="00C815C7" w:rsidRDefault="003A3BAE" w:rsidP="00C815C7">
      <w:pPr>
        <w:spacing w:line="360" w:lineRule="auto"/>
        <w:ind w:left="426" w:firstLine="360"/>
        <w:jc w:val="both"/>
        <w:rPr>
          <w:rFonts w:ascii="Arial Narrow" w:hAnsi="Arial Narrow" w:cs="Times New Roman"/>
          <w:lang w:val="en-US"/>
        </w:rPr>
      </w:pPr>
      <w:r w:rsidRPr="00C815C7">
        <w:rPr>
          <w:rFonts w:ascii="Arial Narrow" w:hAnsi="Arial Narrow" w:cs="Times New Roman"/>
          <w:lang w:val="en-US"/>
        </w:rPr>
        <w:t xml:space="preserve">The legitimation of creating the artificial islands shrined on Article 60 (1) (a) UNCLOS that stated the coastal state has the exclusive right to create the artificial islands. The Maldives, however, has jurisdiction over its EEZ to establish the artificial islands concerning customs, fiscal, health, safety, and </w:t>
      </w:r>
      <w:r w:rsidRPr="00C815C7">
        <w:rPr>
          <w:rFonts w:ascii="Arial Narrow" w:hAnsi="Arial Narrow" w:cs="Times New Roman"/>
          <w:lang w:val="en-US"/>
        </w:rPr>
        <w:lastRenderedPageBreak/>
        <w:t xml:space="preserve">immigration laws and regulations. </w:t>
      </w:r>
      <w:proofErr w:type="gramStart"/>
      <w:r w:rsidRPr="00C815C7">
        <w:rPr>
          <w:rFonts w:ascii="Arial Narrow" w:hAnsi="Arial Narrow" w:cs="Times New Roman"/>
          <w:lang w:val="en-US"/>
        </w:rPr>
        <w:t>Recalling the potential of tangible catastrophe that may happen if the seawater continues to rise.</w:t>
      </w:r>
      <w:proofErr w:type="gramEnd"/>
      <w:r w:rsidRPr="00C815C7">
        <w:rPr>
          <w:rFonts w:ascii="Arial Narrow" w:hAnsi="Arial Narrow" w:cs="Times New Roman"/>
          <w:lang w:val="en-US"/>
        </w:rPr>
        <w:t xml:space="preserve"> Therefore, the construction of Maldives artificial island surrounding EEZ could be legally justified under UNCLOS.</w:t>
      </w:r>
    </w:p>
    <w:p w14:paraId="2C6C8493" w14:textId="326E34B4" w:rsidR="003A3BAE" w:rsidRPr="00C815C7" w:rsidRDefault="003A3BAE" w:rsidP="00C815C7">
      <w:pPr>
        <w:spacing w:line="360" w:lineRule="auto"/>
        <w:ind w:left="426" w:firstLine="360"/>
        <w:jc w:val="both"/>
        <w:rPr>
          <w:rFonts w:ascii="Arial Narrow" w:hAnsi="Arial Narrow" w:cs="Times New Roman"/>
          <w:lang w:val="en-US"/>
        </w:rPr>
      </w:pPr>
      <w:r w:rsidRPr="00C815C7">
        <w:rPr>
          <w:rFonts w:ascii="Arial Narrow" w:hAnsi="Arial Narrow" w:cs="Times New Roman"/>
          <w:lang w:val="en-US"/>
        </w:rPr>
        <w:t xml:space="preserve">Furthermore, evidence was found on the trilateral agreement between India, Sri Lanka, and Maldives concerning the Determination of Tri Junction Point in the Gulf of </w:t>
      </w:r>
      <w:proofErr w:type="spellStart"/>
      <w:r w:rsidRPr="00C815C7">
        <w:rPr>
          <w:rFonts w:ascii="Arial Narrow" w:hAnsi="Arial Narrow" w:cs="Times New Roman"/>
          <w:lang w:val="en-US"/>
        </w:rPr>
        <w:t>Mannar</w:t>
      </w:r>
      <w:proofErr w:type="spellEnd"/>
      <w:r w:rsidRPr="00C815C7">
        <w:rPr>
          <w:rFonts w:ascii="Arial Narrow" w:hAnsi="Arial Narrow" w:cs="Times New Roman"/>
          <w:lang w:val="en-US"/>
        </w:rPr>
        <w:t>. The agreement emphasized the Maritime Boundary that was measured by the latitude (04o 47.04” N) and longitude (77o 01.40” E). As such, the construction of the Maldives’ artificial islands should respect the maritime boundary agreement between two other countries</w:t>
      </w:r>
      <w:r w:rsidR="00C815C7" w:rsidRPr="00C815C7">
        <w:rPr>
          <w:rFonts w:ascii="Arial Narrow" w:hAnsi="Arial Narrow" w:cs="Times New Roman"/>
          <w:lang w:val="en-US"/>
        </w:rPr>
        <w:t xml:space="preserve">. </w:t>
      </w:r>
    </w:p>
    <w:p w14:paraId="60DDC008" w14:textId="0DFD62A1" w:rsidR="00084790" w:rsidRDefault="003A3BAE" w:rsidP="00D761D1">
      <w:pPr>
        <w:spacing w:line="360" w:lineRule="auto"/>
        <w:ind w:left="426" w:firstLine="360"/>
        <w:jc w:val="both"/>
        <w:rPr>
          <w:rFonts w:ascii="Arial Narrow" w:hAnsi="Arial Narrow" w:cs="Times New Roman"/>
          <w:lang w:val="en-US"/>
        </w:rPr>
      </w:pPr>
      <w:r w:rsidRPr="00C815C7">
        <w:rPr>
          <w:rFonts w:ascii="Arial Narrow" w:hAnsi="Arial Narrow" w:cs="Times New Roman"/>
          <w:lang w:val="en-US"/>
        </w:rPr>
        <w:t xml:space="preserve">Bear in mind, the construction of the artificial island also should not jeopardize both living and non-living resources. In 2013, China’s </w:t>
      </w:r>
      <w:r w:rsidRPr="00C815C7">
        <w:rPr>
          <w:rFonts w:ascii="Arial Narrow" w:hAnsi="Arial Narrow" w:cs="Times New Roman"/>
          <w:lang w:val="en-US"/>
        </w:rPr>
        <w:lastRenderedPageBreak/>
        <w:t xml:space="preserve">large-scale reclamation and artificial island construction in </w:t>
      </w:r>
      <w:proofErr w:type="spellStart"/>
      <w:r w:rsidRPr="00C815C7">
        <w:rPr>
          <w:rFonts w:ascii="Arial Narrow" w:hAnsi="Arial Narrow" w:cs="Times New Roman"/>
          <w:lang w:val="en-US"/>
        </w:rPr>
        <w:t>Spratlys</w:t>
      </w:r>
      <w:proofErr w:type="spellEnd"/>
      <w:r w:rsidRPr="00C815C7">
        <w:rPr>
          <w:rFonts w:ascii="Arial Narrow" w:hAnsi="Arial Narrow" w:cs="Times New Roman"/>
          <w:lang w:val="en-US"/>
        </w:rPr>
        <w:t xml:space="preserve"> and </w:t>
      </w:r>
      <w:proofErr w:type="spellStart"/>
      <w:r w:rsidRPr="00C815C7">
        <w:rPr>
          <w:rFonts w:ascii="Arial Narrow" w:hAnsi="Arial Narrow" w:cs="Times New Roman"/>
          <w:lang w:val="en-US"/>
        </w:rPr>
        <w:t>Paracel</w:t>
      </w:r>
      <w:proofErr w:type="spellEnd"/>
      <w:r w:rsidRPr="00C815C7">
        <w:rPr>
          <w:rFonts w:ascii="Arial Narrow" w:hAnsi="Arial Narrow" w:cs="Times New Roman"/>
          <w:lang w:val="en-US"/>
        </w:rPr>
        <w:t xml:space="preserve"> had caused environmental harm on coral reefs. The South China Sea Award states that these activities have caused permanent and severe harm to the offshore reefs environment and violated the legal obligation to preserve and protect fragile ecosystems and the habitat of depleted, threatened or endangered species after</w:t>
      </w:r>
      <w:r w:rsidR="00C815C7" w:rsidRPr="00C815C7">
        <w:rPr>
          <w:rFonts w:ascii="Arial Narrow" w:hAnsi="Arial Narrow" w:cs="Times New Roman"/>
          <w:lang w:val="en-US"/>
        </w:rPr>
        <w:t xml:space="preserve">. </w:t>
      </w:r>
    </w:p>
    <w:p w14:paraId="4CBD6738" w14:textId="77777777" w:rsidR="00D761D1" w:rsidRPr="00C815C7" w:rsidRDefault="00D761D1" w:rsidP="00D761D1">
      <w:pPr>
        <w:spacing w:line="360" w:lineRule="auto"/>
        <w:ind w:left="426" w:firstLine="360"/>
        <w:jc w:val="both"/>
        <w:rPr>
          <w:rFonts w:ascii="Arial Narrow" w:hAnsi="Arial Narrow" w:cs="Times New Roman"/>
          <w:lang w:val="en-US"/>
        </w:rPr>
      </w:pPr>
    </w:p>
    <w:p w14:paraId="7F348C09" w14:textId="77777777" w:rsidR="004659AC" w:rsidRPr="00C815C7" w:rsidRDefault="004659AC" w:rsidP="00C815C7">
      <w:pPr>
        <w:pStyle w:val="Heading2"/>
        <w:numPr>
          <w:ilvl w:val="0"/>
          <w:numId w:val="11"/>
        </w:numPr>
        <w:spacing w:line="360" w:lineRule="auto"/>
        <w:ind w:left="426"/>
        <w:rPr>
          <w:rFonts w:ascii="Arial Narrow" w:hAnsi="Arial Narrow" w:cs="Times New Roman"/>
          <w:szCs w:val="24"/>
          <w:lang w:val="en-US"/>
        </w:rPr>
      </w:pPr>
      <w:r w:rsidRPr="00C815C7">
        <w:rPr>
          <w:rFonts w:ascii="Arial Narrow" w:hAnsi="Arial Narrow" w:cs="Times New Roman"/>
          <w:szCs w:val="24"/>
          <w:lang w:val="en-US"/>
        </w:rPr>
        <w:t>Conclusion</w:t>
      </w:r>
    </w:p>
    <w:p w14:paraId="1D278CB0" w14:textId="591AA896" w:rsidR="0058290D" w:rsidRPr="00C815C7" w:rsidRDefault="0058290D" w:rsidP="00C815C7">
      <w:pPr>
        <w:spacing w:line="360" w:lineRule="auto"/>
        <w:ind w:firstLine="720"/>
        <w:jc w:val="both"/>
        <w:rPr>
          <w:rFonts w:ascii="Arial Narrow" w:hAnsi="Arial Narrow" w:cs="Times New Roman"/>
          <w:b/>
          <w:bCs/>
          <w:lang w:val="en-US"/>
        </w:rPr>
      </w:pPr>
      <w:r w:rsidRPr="00C815C7">
        <w:rPr>
          <w:rFonts w:ascii="Arial Narrow" w:hAnsi="Arial Narrow" w:cs="Times New Roman"/>
          <w:lang w:val="en-US"/>
        </w:rPr>
        <w:t xml:space="preserve">It is likely for the islands of Maldives to face the high rising </w:t>
      </w:r>
      <w:r w:rsidR="004A62BE" w:rsidRPr="00C815C7">
        <w:rPr>
          <w:rFonts w:ascii="Arial Narrow" w:hAnsi="Arial Narrow" w:cs="Times New Roman"/>
          <w:lang w:val="en-US"/>
        </w:rPr>
        <w:t>sea-level</w:t>
      </w:r>
      <w:r w:rsidRPr="00C815C7">
        <w:rPr>
          <w:rFonts w:ascii="Arial Narrow" w:hAnsi="Arial Narrow" w:cs="Times New Roman"/>
          <w:lang w:val="en-US"/>
        </w:rPr>
        <w:t xml:space="preserve"> causing its territory to sink or disappear at worst. This predicted situation will lead to migration of </w:t>
      </w:r>
      <w:r w:rsidR="00A5293E" w:rsidRPr="00C815C7">
        <w:rPr>
          <w:rFonts w:ascii="Arial Narrow" w:hAnsi="Arial Narrow" w:cs="Times New Roman"/>
          <w:lang w:val="en-US"/>
        </w:rPr>
        <w:t>the Maldives</w:t>
      </w:r>
      <w:r w:rsidRPr="00C815C7">
        <w:rPr>
          <w:rFonts w:ascii="Arial Narrow" w:hAnsi="Arial Narrow" w:cs="Times New Roman"/>
          <w:lang w:val="en-US"/>
        </w:rPr>
        <w:t xml:space="preserve"> population and the government of Maldives must find a new territory. However, the UNCLOS does not provide an explicit provision to, at least, mitigate the </w:t>
      </w:r>
      <w:r w:rsidR="004A62BE" w:rsidRPr="00C815C7">
        <w:rPr>
          <w:rFonts w:ascii="Arial Narrow" w:hAnsi="Arial Narrow" w:cs="Times New Roman"/>
          <w:lang w:val="en-US"/>
        </w:rPr>
        <w:t>sea-level</w:t>
      </w:r>
      <w:r w:rsidRPr="00C815C7">
        <w:rPr>
          <w:rFonts w:ascii="Arial Narrow" w:hAnsi="Arial Narrow" w:cs="Times New Roman"/>
          <w:lang w:val="en-US"/>
        </w:rPr>
        <w:t xml:space="preserve"> rise but rather </w:t>
      </w:r>
      <w:proofErr w:type="spellStart"/>
      <w:r w:rsidRPr="00C815C7">
        <w:rPr>
          <w:rFonts w:ascii="Arial Narrow" w:hAnsi="Arial Narrow" w:cs="Times New Roman"/>
          <w:lang w:val="en-US"/>
        </w:rPr>
        <w:t>implictly</w:t>
      </w:r>
      <w:proofErr w:type="spellEnd"/>
      <w:r w:rsidRPr="00C815C7">
        <w:rPr>
          <w:rFonts w:ascii="Arial Narrow" w:hAnsi="Arial Narrow" w:cs="Times New Roman"/>
          <w:lang w:val="en-US"/>
        </w:rPr>
        <w:t xml:space="preserve"> mitigate the harm or damage against the marine </w:t>
      </w:r>
      <w:r w:rsidRPr="00C815C7">
        <w:rPr>
          <w:rFonts w:ascii="Arial Narrow" w:hAnsi="Arial Narrow" w:cs="Times New Roman"/>
          <w:lang w:val="en-US"/>
        </w:rPr>
        <w:lastRenderedPageBreak/>
        <w:t xml:space="preserve">environment. Article 192 UNCLOS imposes duty for states to protect and preserve marine environment such as coral reefs because all these measures will slow down the </w:t>
      </w:r>
      <w:r w:rsidR="004A62BE" w:rsidRPr="00C815C7">
        <w:rPr>
          <w:rFonts w:ascii="Arial Narrow" w:hAnsi="Arial Narrow" w:cs="Times New Roman"/>
          <w:lang w:val="en-US"/>
        </w:rPr>
        <w:t>sea-level</w:t>
      </w:r>
      <w:r w:rsidRPr="00C815C7">
        <w:rPr>
          <w:rFonts w:ascii="Arial Narrow" w:hAnsi="Arial Narrow" w:cs="Times New Roman"/>
          <w:lang w:val="en-US"/>
        </w:rPr>
        <w:t xml:space="preserve"> rise although it is questionable whether reefs will be able to keep up with accelerated </w:t>
      </w:r>
      <w:r w:rsidR="004A62BE" w:rsidRPr="00C815C7">
        <w:rPr>
          <w:rFonts w:ascii="Arial Narrow" w:hAnsi="Arial Narrow" w:cs="Times New Roman"/>
          <w:lang w:val="en-US"/>
        </w:rPr>
        <w:t>sea-level</w:t>
      </w:r>
      <w:r w:rsidRPr="00C815C7">
        <w:rPr>
          <w:rFonts w:ascii="Arial Narrow" w:hAnsi="Arial Narrow" w:cs="Times New Roman"/>
          <w:lang w:val="en-US"/>
        </w:rPr>
        <w:t xml:space="preserve"> rise, compounded by ocean acidification. The international community had tried to resolve this issue by holding numerous conferences. Beginning from the 1989 Small States Conference on </w:t>
      </w:r>
      <w:r w:rsidR="004A62BE" w:rsidRPr="00C815C7">
        <w:rPr>
          <w:rFonts w:ascii="Arial Narrow" w:hAnsi="Arial Narrow" w:cs="Times New Roman"/>
          <w:lang w:val="en-US"/>
        </w:rPr>
        <w:t>Sea-level</w:t>
      </w:r>
      <w:r w:rsidRPr="00C815C7">
        <w:rPr>
          <w:rFonts w:ascii="Arial Narrow" w:hAnsi="Arial Narrow" w:cs="Times New Roman"/>
          <w:lang w:val="en-US"/>
        </w:rPr>
        <w:t xml:space="preserve"> Rise at Male which discussed the most proper and effective policy between state parties, The 2010 Trust Fund MOU signed by EU, the World Bank Group, </w:t>
      </w:r>
      <w:r w:rsidR="00A5293E" w:rsidRPr="00C815C7">
        <w:rPr>
          <w:rFonts w:ascii="Arial Narrow" w:hAnsi="Arial Narrow" w:cs="Times New Roman"/>
          <w:lang w:val="en-US"/>
        </w:rPr>
        <w:t>The Maldives</w:t>
      </w:r>
      <w:r w:rsidRPr="00C815C7">
        <w:rPr>
          <w:rFonts w:ascii="Arial Narrow" w:hAnsi="Arial Narrow" w:cs="Times New Roman"/>
          <w:lang w:val="en-US"/>
        </w:rPr>
        <w:t xml:space="preserve">, and the NUS International Conference on Climate Change and the Law of the Sea in order to examine potential utilization of the UNCLOS to cope both climate change and </w:t>
      </w:r>
      <w:r w:rsidR="004A62BE" w:rsidRPr="00C815C7">
        <w:rPr>
          <w:rFonts w:ascii="Arial Narrow" w:hAnsi="Arial Narrow" w:cs="Times New Roman"/>
          <w:lang w:val="en-US"/>
        </w:rPr>
        <w:t>sea-level</w:t>
      </w:r>
      <w:r w:rsidRPr="00C815C7">
        <w:rPr>
          <w:rFonts w:ascii="Arial Narrow" w:hAnsi="Arial Narrow" w:cs="Times New Roman"/>
          <w:lang w:val="en-US"/>
        </w:rPr>
        <w:t xml:space="preserve"> rise.</w:t>
      </w:r>
    </w:p>
    <w:p w14:paraId="4D6614BC" w14:textId="347C1699" w:rsidR="0058290D" w:rsidRPr="00C815C7" w:rsidRDefault="0058290D" w:rsidP="00C815C7">
      <w:pPr>
        <w:spacing w:line="360" w:lineRule="auto"/>
        <w:ind w:firstLine="720"/>
        <w:jc w:val="both"/>
        <w:rPr>
          <w:rFonts w:ascii="Arial Narrow" w:hAnsi="Arial Narrow" w:cs="Times New Roman"/>
          <w:b/>
          <w:bCs/>
          <w:lang w:val="en-US"/>
        </w:rPr>
      </w:pPr>
      <w:r w:rsidRPr="00C815C7">
        <w:rPr>
          <w:rFonts w:ascii="Arial Narrow" w:hAnsi="Arial Narrow" w:cs="Times New Roman"/>
          <w:lang w:val="en-US"/>
        </w:rPr>
        <w:lastRenderedPageBreak/>
        <w:t xml:space="preserve">The Maldives government should have maximized the implementation of its laws and regulation to mitigate air space pollution coming from GHG Emission. The GHG Emission is one of the main </w:t>
      </w:r>
      <w:proofErr w:type="gramStart"/>
      <w:r w:rsidRPr="00C815C7">
        <w:rPr>
          <w:rFonts w:ascii="Arial Narrow" w:hAnsi="Arial Narrow" w:cs="Times New Roman"/>
          <w:lang w:val="en-US"/>
        </w:rPr>
        <w:t>substance</w:t>
      </w:r>
      <w:proofErr w:type="gramEnd"/>
      <w:r w:rsidRPr="00C815C7">
        <w:rPr>
          <w:rFonts w:ascii="Arial Narrow" w:hAnsi="Arial Narrow" w:cs="Times New Roman"/>
          <w:lang w:val="en-US"/>
        </w:rPr>
        <w:t xml:space="preserve"> to increase the level of global warming. Inconsistency of this implementation is one of the major drawbacks that cause all the aforementioned attempts seem not effective enough.</w:t>
      </w:r>
      <w:r w:rsidRPr="00C815C7">
        <w:rPr>
          <w:rFonts w:ascii="Arial Narrow" w:hAnsi="Arial Narrow" w:cs="Times New Roman"/>
          <w:b/>
          <w:bCs/>
          <w:lang w:val="en-US"/>
        </w:rPr>
        <w:t xml:space="preserve"> </w:t>
      </w:r>
      <w:r w:rsidRPr="00C815C7">
        <w:rPr>
          <w:rFonts w:ascii="Arial Narrow" w:hAnsi="Arial Narrow" w:cs="Times New Roman"/>
          <w:lang w:val="en-US"/>
        </w:rPr>
        <w:t>Alternative management approaches have been developed to slow down the GHG Emission by relying on the</w:t>
      </w:r>
      <w:r w:rsidRPr="00C815C7">
        <w:rPr>
          <w:rFonts w:ascii="Arial Narrow" w:hAnsi="Arial Narrow" w:cs="Times New Roman"/>
          <w:b/>
          <w:bCs/>
          <w:lang w:val="en-US"/>
        </w:rPr>
        <w:t xml:space="preserve"> </w:t>
      </w:r>
      <w:r w:rsidRPr="00C815C7">
        <w:rPr>
          <w:rFonts w:ascii="Arial Narrow" w:hAnsi="Arial Narrow" w:cs="Times New Roman"/>
          <w:lang w:val="en-US"/>
        </w:rPr>
        <w:t xml:space="preserve">Carbon Neutral Protocol and waste </w:t>
      </w:r>
      <w:proofErr w:type="spellStart"/>
      <w:r w:rsidRPr="00C815C7">
        <w:rPr>
          <w:rFonts w:ascii="Arial Narrow" w:hAnsi="Arial Narrow" w:cs="Times New Roman"/>
          <w:lang w:val="en-US"/>
        </w:rPr>
        <w:t>recycling.However</w:t>
      </w:r>
      <w:proofErr w:type="spellEnd"/>
      <w:r w:rsidRPr="00C815C7">
        <w:rPr>
          <w:rFonts w:ascii="Arial Narrow" w:hAnsi="Arial Narrow" w:cs="Times New Roman"/>
          <w:lang w:val="en-US"/>
        </w:rPr>
        <w:t xml:space="preserve">, </w:t>
      </w:r>
      <w:r w:rsidR="00A5293E" w:rsidRPr="00C815C7">
        <w:rPr>
          <w:rFonts w:ascii="Arial Narrow" w:hAnsi="Arial Narrow" w:cs="Times New Roman"/>
          <w:lang w:val="en-US"/>
        </w:rPr>
        <w:t>The Maldives</w:t>
      </w:r>
      <w:r w:rsidRPr="00C815C7">
        <w:rPr>
          <w:rFonts w:ascii="Arial Narrow" w:hAnsi="Arial Narrow" w:cs="Times New Roman"/>
          <w:lang w:val="en-US"/>
        </w:rPr>
        <w:t xml:space="preserve"> is legally allowed to build an artificial island under Article 60 (1) (a) UNCLOS. Bear in mind, the construction of artificial island shall not harm both living and non-</w:t>
      </w:r>
      <w:proofErr w:type="spellStart"/>
      <w:r w:rsidRPr="00C815C7">
        <w:rPr>
          <w:rFonts w:ascii="Arial Narrow" w:hAnsi="Arial Narrow" w:cs="Times New Roman"/>
          <w:lang w:val="en-US"/>
        </w:rPr>
        <w:t>lliving</w:t>
      </w:r>
      <w:proofErr w:type="spellEnd"/>
      <w:r w:rsidRPr="00C815C7">
        <w:rPr>
          <w:rFonts w:ascii="Arial Narrow" w:hAnsi="Arial Narrow" w:cs="Times New Roman"/>
          <w:lang w:val="en-US"/>
        </w:rPr>
        <w:t xml:space="preserve"> resource in order to keep the environment balance.</w:t>
      </w:r>
    </w:p>
    <w:p w14:paraId="2EE382E9" w14:textId="77777777" w:rsidR="00D761D1" w:rsidRDefault="00D761D1" w:rsidP="00C815C7">
      <w:pPr>
        <w:spacing w:line="360" w:lineRule="auto"/>
        <w:jc w:val="both"/>
        <w:rPr>
          <w:rFonts w:ascii="Arial Narrow" w:hAnsi="Arial Narrow" w:cs="Times New Roman"/>
          <w:lang w:val="en-US"/>
        </w:rPr>
        <w:sectPr w:rsidR="00D761D1" w:rsidSect="00D761D1">
          <w:footnotePr>
            <w:pos w:val="beneathText"/>
          </w:footnotePr>
          <w:endnotePr>
            <w:numFmt w:val="decimal"/>
          </w:endnotePr>
          <w:type w:val="continuous"/>
          <w:pgSz w:w="11906" w:h="16838"/>
          <w:pgMar w:top="2835" w:right="2155" w:bottom="2835" w:left="2155" w:header="708" w:footer="708" w:gutter="0"/>
          <w:cols w:num="2" w:space="708"/>
          <w:docGrid w:linePitch="360"/>
        </w:sectPr>
      </w:pPr>
    </w:p>
    <w:p w14:paraId="26F4FA6B" w14:textId="5A4F4A55" w:rsidR="004659AC" w:rsidRPr="00C815C7" w:rsidRDefault="004659AC" w:rsidP="00C815C7">
      <w:pPr>
        <w:spacing w:line="360" w:lineRule="auto"/>
        <w:jc w:val="both"/>
        <w:rPr>
          <w:rFonts w:ascii="Arial Narrow" w:hAnsi="Arial Narrow" w:cs="Times New Roman"/>
          <w:lang w:val="en-US"/>
        </w:rPr>
      </w:pPr>
    </w:p>
    <w:p w14:paraId="553E6E79" w14:textId="77777777" w:rsidR="00D761D1" w:rsidRDefault="00D761D1" w:rsidP="00C815C7">
      <w:pPr>
        <w:pStyle w:val="Heading2"/>
        <w:spacing w:line="360" w:lineRule="auto"/>
        <w:rPr>
          <w:rFonts w:ascii="Arial Narrow" w:hAnsi="Arial Narrow" w:cs="Times New Roman"/>
          <w:szCs w:val="24"/>
          <w:lang w:val="en-US"/>
        </w:rPr>
        <w:sectPr w:rsidR="00D761D1" w:rsidSect="00D761D1">
          <w:footnotePr>
            <w:pos w:val="beneathText"/>
          </w:footnotePr>
          <w:endnotePr>
            <w:numFmt w:val="decimal"/>
          </w:endnotePr>
          <w:type w:val="continuous"/>
          <w:pgSz w:w="11906" w:h="16838"/>
          <w:pgMar w:top="2835" w:right="2155" w:bottom="2835" w:left="2155" w:header="708" w:footer="708" w:gutter="0"/>
          <w:cols w:space="708"/>
          <w:docGrid w:linePitch="360"/>
        </w:sectPr>
      </w:pPr>
    </w:p>
    <w:p w14:paraId="66DE7267" w14:textId="6921EAED" w:rsidR="004659AC" w:rsidRPr="00C815C7" w:rsidRDefault="004659AC" w:rsidP="00C815C7">
      <w:pPr>
        <w:pStyle w:val="Heading2"/>
        <w:spacing w:line="360" w:lineRule="auto"/>
        <w:rPr>
          <w:rFonts w:ascii="Arial Narrow" w:hAnsi="Arial Narrow" w:cs="Times New Roman"/>
          <w:szCs w:val="24"/>
          <w:lang w:val="en-US"/>
        </w:rPr>
      </w:pPr>
      <w:r w:rsidRPr="00C815C7">
        <w:rPr>
          <w:rFonts w:ascii="Arial Narrow" w:hAnsi="Arial Narrow" w:cs="Times New Roman"/>
          <w:szCs w:val="24"/>
          <w:lang w:val="en-US"/>
        </w:rPr>
        <w:lastRenderedPageBreak/>
        <w:t xml:space="preserve">Reference </w:t>
      </w:r>
    </w:p>
    <w:p w14:paraId="1EFEC1FE" w14:textId="77777777" w:rsidR="00FF6D4E" w:rsidRPr="00C815C7" w:rsidRDefault="00FD0A61" w:rsidP="00C815C7">
      <w:pPr>
        <w:spacing w:line="360" w:lineRule="auto"/>
        <w:jc w:val="both"/>
        <w:rPr>
          <w:rFonts w:ascii="Arial Narrow" w:hAnsi="Arial Narrow" w:cs="Times New Roman"/>
          <w:lang w:val="en-US"/>
        </w:rPr>
      </w:pPr>
      <w:r w:rsidRPr="00C815C7">
        <w:rPr>
          <w:rFonts w:ascii="Arial Narrow" w:hAnsi="Arial Narrow" w:cs="Times New Roman"/>
          <w:lang w:val="en-US"/>
        </w:rPr>
        <w:t xml:space="preserve">[1] </w:t>
      </w:r>
      <w:proofErr w:type="spellStart"/>
      <w:r w:rsidR="00FF6D4E" w:rsidRPr="00C815C7">
        <w:rPr>
          <w:rFonts w:ascii="Arial Narrow" w:hAnsi="Arial Narrow" w:cs="Times New Roman"/>
          <w:lang w:val="en-US"/>
        </w:rPr>
        <w:t>Wadhams</w:t>
      </w:r>
      <w:proofErr w:type="spellEnd"/>
      <w:r w:rsidR="00FF6D4E" w:rsidRPr="00C815C7">
        <w:rPr>
          <w:rFonts w:ascii="Arial Narrow" w:hAnsi="Arial Narrow" w:cs="Times New Roman"/>
          <w:lang w:val="en-US"/>
        </w:rPr>
        <w:t xml:space="preserve">, P., N. Hughes, and J. Rodrigues (2011), Arctic sea ice thickness characteristics in winter 2004 and 2007 from submarine sonar </w:t>
      </w:r>
      <w:proofErr w:type="gramStart"/>
      <w:r w:rsidR="00FF6D4E" w:rsidRPr="00C815C7">
        <w:rPr>
          <w:rFonts w:ascii="Arial Narrow" w:hAnsi="Arial Narrow" w:cs="Times New Roman"/>
          <w:lang w:val="en-US"/>
        </w:rPr>
        <w:t>transects</w:t>
      </w:r>
      <w:proofErr w:type="gramEnd"/>
      <w:r w:rsidR="00FF6D4E" w:rsidRPr="00C815C7">
        <w:rPr>
          <w:rFonts w:ascii="Arial Narrow" w:hAnsi="Arial Narrow" w:cs="Times New Roman"/>
          <w:lang w:val="en-US"/>
        </w:rPr>
        <w:t xml:space="preserve">, </w:t>
      </w:r>
      <w:r w:rsidR="00FF6D4E" w:rsidRPr="00C815C7">
        <w:rPr>
          <w:rFonts w:ascii="Arial Narrow" w:hAnsi="Arial Narrow" w:cs="Times New Roman"/>
          <w:i/>
          <w:iCs/>
          <w:lang w:val="en-US"/>
        </w:rPr>
        <w:t xml:space="preserve">J. </w:t>
      </w:r>
      <w:proofErr w:type="spellStart"/>
      <w:r w:rsidR="00FF6D4E" w:rsidRPr="00C815C7">
        <w:rPr>
          <w:rFonts w:ascii="Arial Narrow" w:hAnsi="Arial Narrow" w:cs="Times New Roman"/>
          <w:i/>
          <w:iCs/>
          <w:lang w:val="en-US"/>
        </w:rPr>
        <w:t>Geophys</w:t>
      </w:r>
      <w:proofErr w:type="spellEnd"/>
      <w:r w:rsidR="00FF6D4E" w:rsidRPr="00C815C7">
        <w:rPr>
          <w:rFonts w:ascii="Arial Narrow" w:hAnsi="Arial Narrow" w:cs="Times New Roman"/>
          <w:i/>
          <w:iCs/>
          <w:lang w:val="en-US"/>
        </w:rPr>
        <w:t>. Res.</w:t>
      </w:r>
      <w:r w:rsidR="00FF6D4E" w:rsidRPr="00C815C7">
        <w:rPr>
          <w:rFonts w:ascii="Arial Narrow" w:hAnsi="Arial Narrow" w:cs="Times New Roman"/>
          <w:lang w:val="en-US"/>
        </w:rPr>
        <w:t xml:space="preserve">, </w:t>
      </w:r>
      <w:r w:rsidR="00FF6D4E" w:rsidRPr="00C815C7">
        <w:rPr>
          <w:rFonts w:ascii="Arial Narrow" w:hAnsi="Arial Narrow" w:cs="Times New Roman"/>
          <w:i/>
          <w:iCs/>
          <w:lang w:val="en-US"/>
        </w:rPr>
        <w:t>116</w:t>
      </w:r>
      <w:r w:rsidR="00FF6D4E" w:rsidRPr="00C815C7">
        <w:rPr>
          <w:rFonts w:ascii="Arial Narrow" w:hAnsi="Arial Narrow" w:cs="Times New Roman"/>
          <w:lang w:val="en-US"/>
        </w:rPr>
        <w:t>, C00E02, doi</w:t>
      </w:r>
      <w:proofErr w:type="gramStart"/>
      <w:r w:rsidR="00FF6D4E" w:rsidRPr="00C815C7">
        <w:rPr>
          <w:rFonts w:ascii="Arial Narrow" w:hAnsi="Arial Narrow" w:cs="Times New Roman"/>
          <w:lang w:val="en-US"/>
        </w:rPr>
        <w:t>:10.1029</w:t>
      </w:r>
      <w:proofErr w:type="gramEnd"/>
      <w:r w:rsidR="00FF6D4E" w:rsidRPr="00C815C7">
        <w:rPr>
          <w:rFonts w:ascii="Arial Narrow" w:hAnsi="Arial Narrow" w:cs="Times New Roman"/>
          <w:lang w:val="en-US"/>
        </w:rPr>
        <w:t xml:space="preserve">/2011JC006982. </w:t>
      </w:r>
    </w:p>
    <w:p w14:paraId="7422D453" w14:textId="7578ADE2" w:rsidR="00FF6D4E" w:rsidRPr="00C815C7" w:rsidRDefault="00FD0A61" w:rsidP="00C815C7">
      <w:pPr>
        <w:spacing w:line="360" w:lineRule="auto"/>
        <w:jc w:val="both"/>
        <w:rPr>
          <w:rFonts w:ascii="Arial Narrow" w:hAnsi="Arial Narrow" w:cs="Times New Roman"/>
          <w:i/>
          <w:iCs/>
          <w:lang w:val="en-US"/>
        </w:rPr>
      </w:pPr>
      <w:r w:rsidRPr="00C815C7">
        <w:rPr>
          <w:rFonts w:ascii="Arial Narrow" w:hAnsi="Arial Narrow" w:cs="Times New Roman"/>
          <w:lang w:val="en-US"/>
        </w:rPr>
        <w:t xml:space="preserve">[2] </w:t>
      </w:r>
      <w:r w:rsidR="00FF6D4E" w:rsidRPr="00C815C7">
        <w:rPr>
          <w:rFonts w:ascii="Arial Narrow" w:hAnsi="Arial Narrow" w:cs="Times New Roman"/>
          <w:lang w:val="en-US"/>
        </w:rPr>
        <w:t xml:space="preserve">IPCC 4th Assessment Report (2007), </w:t>
      </w:r>
      <w:r w:rsidR="00FF6D4E" w:rsidRPr="00C815C7">
        <w:rPr>
          <w:rFonts w:ascii="Arial Narrow" w:hAnsi="Arial Narrow" w:cs="Times New Roman"/>
          <w:i/>
          <w:iCs/>
          <w:lang w:val="en-US"/>
        </w:rPr>
        <w:t>Climate Change 2007: The Physical Science Basis. Contribution of Working Group I to the Fourth</w:t>
      </w:r>
    </w:p>
    <w:p w14:paraId="31B3B402" w14:textId="64622B42" w:rsidR="00A93E63" w:rsidRPr="00C815C7" w:rsidRDefault="00A93E63" w:rsidP="00C815C7">
      <w:pPr>
        <w:spacing w:line="360" w:lineRule="auto"/>
        <w:jc w:val="both"/>
        <w:rPr>
          <w:rFonts w:ascii="Arial Narrow" w:hAnsi="Arial Narrow" w:cs="Times New Roman"/>
          <w:iCs/>
          <w:lang w:val="en-US"/>
        </w:rPr>
      </w:pPr>
      <w:r w:rsidRPr="00C815C7">
        <w:rPr>
          <w:rFonts w:ascii="Arial Narrow" w:hAnsi="Arial Narrow" w:cs="Times New Roman"/>
          <w:iCs/>
          <w:lang w:val="en-US"/>
        </w:rPr>
        <w:t xml:space="preserve">[3] </w:t>
      </w:r>
      <w:r w:rsidR="006F0BDD" w:rsidRPr="00C815C7">
        <w:rPr>
          <w:rFonts w:ascii="Arial Narrow" w:hAnsi="Arial Narrow" w:cs="Times New Roman"/>
          <w:iCs/>
          <w:lang w:val="en-US"/>
        </w:rPr>
        <w:t xml:space="preserve">McCreath, M. (2018). </w:t>
      </w:r>
      <w:proofErr w:type="gramStart"/>
      <w:r w:rsidR="006F0BDD" w:rsidRPr="00C815C7">
        <w:rPr>
          <w:rFonts w:ascii="Arial Narrow" w:hAnsi="Arial Narrow" w:cs="Times New Roman"/>
          <w:i/>
          <w:iCs/>
          <w:lang w:val="en-US"/>
        </w:rPr>
        <w:t>Climate Change and Law of the Sea Adapting the Law of the Sea to Address the Challenges of</w:t>
      </w:r>
      <w:r w:rsidR="006F0BDD" w:rsidRPr="00C815C7">
        <w:rPr>
          <w:rFonts w:ascii="Arial Narrow" w:hAnsi="Arial Narrow" w:cs="Times New Roman"/>
          <w:iCs/>
          <w:lang w:val="en-US"/>
        </w:rPr>
        <w:t>.</w:t>
      </w:r>
      <w:proofErr w:type="gramEnd"/>
      <w:r w:rsidR="006F0BDD" w:rsidRPr="00C815C7">
        <w:rPr>
          <w:rFonts w:ascii="Arial Narrow" w:hAnsi="Arial Narrow" w:cs="Times New Roman"/>
          <w:iCs/>
          <w:lang w:val="en-US"/>
        </w:rPr>
        <w:t xml:space="preserve"> </w:t>
      </w:r>
      <w:r w:rsidR="006F0BDD" w:rsidRPr="00C815C7">
        <w:rPr>
          <w:rFonts w:ascii="Arial Narrow" w:hAnsi="Arial Narrow" w:cs="Times New Roman"/>
          <w:i/>
          <w:iCs/>
          <w:lang w:val="en-US"/>
        </w:rPr>
        <w:t>December 2017</w:t>
      </w:r>
      <w:r w:rsidR="006F0BDD" w:rsidRPr="00C815C7">
        <w:rPr>
          <w:rFonts w:ascii="Arial Narrow" w:hAnsi="Arial Narrow" w:cs="Times New Roman"/>
          <w:iCs/>
          <w:lang w:val="en-US"/>
        </w:rPr>
        <w:t xml:space="preserve">. Centre for International Law National University of Singapore. </w:t>
      </w:r>
      <w:proofErr w:type="gramStart"/>
      <w:r w:rsidR="006F0BDD" w:rsidRPr="00C815C7">
        <w:rPr>
          <w:rFonts w:ascii="Arial Narrow" w:hAnsi="Arial Narrow" w:cs="Times New Roman"/>
          <w:iCs/>
          <w:lang w:val="en-US"/>
        </w:rPr>
        <w:t>Conference Report.</w:t>
      </w:r>
      <w:proofErr w:type="gramEnd"/>
    </w:p>
    <w:p w14:paraId="747D45FB" w14:textId="395432F8" w:rsidR="004C2278" w:rsidRPr="00C815C7" w:rsidRDefault="00A93E63" w:rsidP="00C815C7">
      <w:pPr>
        <w:spacing w:line="360" w:lineRule="auto"/>
        <w:jc w:val="both"/>
        <w:rPr>
          <w:rFonts w:ascii="Arial Narrow" w:hAnsi="Arial Narrow" w:cs="Times New Roman"/>
          <w:iCs/>
          <w:lang w:val="en-US"/>
        </w:rPr>
      </w:pPr>
      <w:r w:rsidRPr="00C815C7">
        <w:rPr>
          <w:rFonts w:ascii="Arial Narrow" w:hAnsi="Arial Narrow" w:cs="Times New Roman"/>
          <w:iCs/>
          <w:lang w:val="en-US"/>
        </w:rPr>
        <w:t>[4</w:t>
      </w:r>
      <w:r w:rsidR="00FF6D4E" w:rsidRPr="00C815C7">
        <w:rPr>
          <w:rFonts w:ascii="Arial Narrow" w:hAnsi="Arial Narrow" w:cs="Times New Roman"/>
          <w:iCs/>
          <w:lang w:val="en-US"/>
        </w:rPr>
        <w:t xml:space="preserve">] </w:t>
      </w:r>
      <w:r w:rsidR="004C2278" w:rsidRPr="00C815C7">
        <w:rPr>
          <w:rFonts w:ascii="Arial Narrow" w:hAnsi="Arial Narrow" w:cs="Times New Roman"/>
          <w:iCs/>
          <w:lang w:val="en-US"/>
        </w:rPr>
        <w:t xml:space="preserve">McCreath, M. (2018). </w:t>
      </w:r>
      <w:proofErr w:type="gramStart"/>
      <w:r w:rsidR="004C2278" w:rsidRPr="00C815C7">
        <w:rPr>
          <w:rFonts w:ascii="Arial Narrow" w:hAnsi="Arial Narrow" w:cs="Times New Roman"/>
          <w:i/>
          <w:iCs/>
          <w:lang w:val="en-US"/>
        </w:rPr>
        <w:t>Climate Change and Law of the Sea Adapting the Law of the Sea to Address the Challenges of</w:t>
      </w:r>
      <w:r w:rsidR="004C2278" w:rsidRPr="00C815C7">
        <w:rPr>
          <w:rFonts w:ascii="Arial Narrow" w:hAnsi="Arial Narrow" w:cs="Times New Roman"/>
          <w:iCs/>
          <w:lang w:val="en-US"/>
        </w:rPr>
        <w:t>.</w:t>
      </w:r>
      <w:proofErr w:type="gramEnd"/>
      <w:r w:rsidR="004C2278" w:rsidRPr="00C815C7">
        <w:rPr>
          <w:rFonts w:ascii="Arial Narrow" w:hAnsi="Arial Narrow" w:cs="Times New Roman"/>
          <w:iCs/>
          <w:lang w:val="en-US"/>
        </w:rPr>
        <w:t xml:space="preserve"> </w:t>
      </w:r>
      <w:r w:rsidR="004C2278" w:rsidRPr="00C815C7">
        <w:rPr>
          <w:rFonts w:ascii="Arial Narrow" w:hAnsi="Arial Narrow" w:cs="Times New Roman"/>
          <w:i/>
          <w:iCs/>
          <w:lang w:val="en-US"/>
        </w:rPr>
        <w:t>December 2017</w:t>
      </w:r>
      <w:r w:rsidR="004C2278" w:rsidRPr="00C815C7">
        <w:rPr>
          <w:rFonts w:ascii="Arial Narrow" w:hAnsi="Arial Narrow" w:cs="Times New Roman"/>
          <w:iCs/>
          <w:lang w:val="en-US"/>
        </w:rPr>
        <w:t xml:space="preserve">. Centre for International Law National University of Singapore. </w:t>
      </w:r>
      <w:proofErr w:type="gramStart"/>
      <w:r w:rsidR="004C2278" w:rsidRPr="00C815C7">
        <w:rPr>
          <w:rFonts w:ascii="Arial Narrow" w:hAnsi="Arial Narrow" w:cs="Times New Roman"/>
          <w:iCs/>
          <w:lang w:val="en-US"/>
        </w:rPr>
        <w:t>Conference Report.</w:t>
      </w:r>
      <w:proofErr w:type="gramEnd"/>
    </w:p>
    <w:p w14:paraId="587DEF79" w14:textId="0C20B83E" w:rsidR="00C12A2E" w:rsidRPr="00C815C7" w:rsidRDefault="00A93E63" w:rsidP="00C815C7">
      <w:pPr>
        <w:spacing w:line="360" w:lineRule="auto"/>
        <w:jc w:val="both"/>
        <w:rPr>
          <w:rFonts w:ascii="Arial Narrow" w:hAnsi="Arial Narrow" w:cs="Times New Roman"/>
          <w:iCs/>
          <w:lang w:val="en-US"/>
        </w:rPr>
      </w:pPr>
      <w:r w:rsidRPr="00C815C7">
        <w:rPr>
          <w:rFonts w:ascii="Arial Narrow" w:hAnsi="Arial Narrow" w:cs="Times New Roman"/>
          <w:iCs/>
          <w:lang w:val="en-US"/>
        </w:rPr>
        <w:t>[5</w:t>
      </w:r>
      <w:r w:rsidR="00C12A2E" w:rsidRPr="00C815C7">
        <w:rPr>
          <w:rFonts w:ascii="Arial Narrow" w:hAnsi="Arial Narrow" w:cs="Times New Roman"/>
          <w:iCs/>
          <w:lang w:val="en-US"/>
        </w:rPr>
        <w:t xml:space="preserve">] </w:t>
      </w:r>
      <w:proofErr w:type="spellStart"/>
      <w:r w:rsidR="00C12A2E" w:rsidRPr="00C815C7">
        <w:rPr>
          <w:rFonts w:ascii="Arial Narrow" w:hAnsi="Arial Narrow" w:cs="Times New Roman"/>
          <w:iCs/>
          <w:lang w:val="en-US"/>
        </w:rPr>
        <w:t>Bindoff</w:t>
      </w:r>
      <w:proofErr w:type="spellEnd"/>
      <w:r w:rsidR="00C12A2E" w:rsidRPr="00C815C7">
        <w:rPr>
          <w:rFonts w:ascii="Arial Narrow" w:hAnsi="Arial Narrow" w:cs="Times New Roman"/>
          <w:iCs/>
          <w:lang w:val="en-US"/>
        </w:rPr>
        <w:t xml:space="preserve">, N.L., J. Willebrand, V. </w:t>
      </w:r>
      <w:proofErr w:type="spellStart"/>
      <w:r w:rsidR="00C12A2E" w:rsidRPr="00C815C7">
        <w:rPr>
          <w:rFonts w:ascii="Arial Narrow" w:hAnsi="Arial Narrow" w:cs="Times New Roman"/>
          <w:iCs/>
          <w:lang w:val="en-US"/>
        </w:rPr>
        <w:t>Artale</w:t>
      </w:r>
      <w:proofErr w:type="spellEnd"/>
      <w:r w:rsidR="00C12A2E" w:rsidRPr="00C815C7">
        <w:rPr>
          <w:rFonts w:ascii="Arial Narrow" w:hAnsi="Arial Narrow" w:cs="Times New Roman"/>
          <w:iCs/>
          <w:lang w:val="en-US"/>
        </w:rPr>
        <w:t xml:space="preserve">, A, </w:t>
      </w:r>
      <w:proofErr w:type="spellStart"/>
      <w:r w:rsidR="00C12A2E" w:rsidRPr="00C815C7">
        <w:rPr>
          <w:rFonts w:ascii="Arial Narrow" w:hAnsi="Arial Narrow" w:cs="Times New Roman"/>
          <w:iCs/>
          <w:lang w:val="en-US"/>
        </w:rPr>
        <w:t>Cazenave</w:t>
      </w:r>
      <w:proofErr w:type="spellEnd"/>
      <w:r w:rsidR="00C12A2E" w:rsidRPr="00C815C7">
        <w:rPr>
          <w:rFonts w:ascii="Arial Narrow" w:hAnsi="Arial Narrow" w:cs="Times New Roman"/>
          <w:iCs/>
          <w:lang w:val="en-US"/>
        </w:rPr>
        <w:t xml:space="preserve">, J. Gregory, S. </w:t>
      </w:r>
      <w:proofErr w:type="spellStart"/>
      <w:r w:rsidR="00C12A2E" w:rsidRPr="00C815C7">
        <w:rPr>
          <w:rFonts w:ascii="Arial Narrow" w:hAnsi="Arial Narrow" w:cs="Times New Roman"/>
          <w:iCs/>
          <w:lang w:val="en-US"/>
        </w:rPr>
        <w:lastRenderedPageBreak/>
        <w:t>Gulev</w:t>
      </w:r>
      <w:proofErr w:type="spellEnd"/>
      <w:r w:rsidR="00C12A2E" w:rsidRPr="00C815C7">
        <w:rPr>
          <w:rFonts w:ascii="Arial Narrow" w:hAnsi="Arial Narrow" w:cs="Times New Roman"/>
          <w:iCs/>
          <w:lang w:val="en-US"/>
        </w:rPr>
        <w:t xml:space="preserve">, K. </w:t>
      </w:r>
      <w:proofErr w:type="spellStart"/>
      <w:r w:rsidR="00C12A2E" w:rsidRPr="00C815C7">
        <w:rPr>
          <w:rFonts w:ascii="Arial Narrow" w:hAnsi="Arial Narrow" w:cs="Times New Roman"/>
          <w:iCs/>
          <w:lang w:val="en-US"/>
        </w:rPr>
        <w:t>Hanawa</w:t>
      </w:r>
      <w:proofErr w:type="spellEnd"/>
      <w:r w:rsidR="00C12A2E" w:rsidRPr="00C815C7">
        <w:rPr>
          <w:rFonts w:ascii="Arial Narrow" w:hAnsi="Arial Narrow" w:cs="Times New Roman"/>
          <w:iCs/>
          <w:lang w:val="en-US"/>
        </w:rPr>
        <w:t xml:space="preserve">, C. Le </w:t>
      </w:r>
      <w:proofErr w:type="spellStart"/>
      <w:r w:rsidR="00C12A2E" w:rsidRPr="00C815C7">
        <w:rPr>
          <w:rFonts w:ascii="Arial Narrow" w:hAnsi="Arial Narrow" w:cs="Times New Roman"/>
          <w:iCs/>
          <w:lang w:val="en-US"/>
        </w:rPr>
        <w:t>Quéré</w:t>
      </w:r>
      <w:proofErr w:type="spellEnd"/>
      <w:r w:rsidR="00C12A2E" w:rsidRPr="00C815C7">
        <w:rPr>
          <w:rFonts w:ascii="Arial Narrow" w:hAnsi="Arial Narrow" w:cs="Times New Roman"/>
          <w:iCs/>
          <w:lang w:val="en-US"/>
        </w:rPr>
        <w:t xml:space="preserve">, S. </w:t>
      </w:r>
      <w:proofErr w:type="spellStart"/>
      <w:r w:rsidR="00C12A2E" w:rsidRPr="00C815C7">
        <w:rPr>
          <w:rFonts w:ascii="Arial Narrow" w:hAnsi="Arial Narrow" w:cs="Times New Roman"/>
          <w:iCs/>
          <w:lang w:val="en-US"/>
        </w:rPr>
        <w:t>Levitus</w:t>
      </w:r>
      <w:proofErr w:type="spellEnd"/>
      <w:r w:rsidR="00C12A2E" w:rsidRPr="00C815C7">
        <w:rPr>
          <w:rFonts w:ascii="Arial Narrow" w:hAnsi="Arial Narrow" w:cs="Times New Roman"/>
          <w:iCs/>
          <w:lang w:val="en-US"/>
        </w:rPr>
        <w:t xml:space="preserve">, Y. </w:t>
      </w:r>
      <w:proofErr w:type="spellStart"/>
      <w:r w:rsidR="00C12A2E" w:rsidRPr="00C815C7">
        <w:rPr>
          <w:rFonts w:ascii="Arial Narrow" w:hAnsi="Arial Narrow" w:cs="Times New Roman"/>
          <w:iCs/>
          <w:lang w:val="en-US"/>
        </w:rPr>
        <w:t>Nojiri</w:t>
      </w:r>
      <w:proofErr w:type="spellEnd"/>
      <w:r w:rsidR="00C12A2E" w:rsidRPr="00C815C7">
        <w:rPr>
          <w:rFonts w:ascii="Arial Narrow" w:hAnsi="Arial Narrow" w:cs="Times New Roman"/>
          <w:iCs/>
          <w:lang w:val="en-US"/>
        </w:rPr>
        <w:t xml:space="preserve">, C.K. Shum, L.D. Talley, and A. Unnikrishnan. (2007). Observations: Oceanic climate change and </w:t>
      </w:r>
      <w:r w:rsidR="004A62BE" w:rsidRPr="00C815C7">
        <w:rPr>
          <w:rFonts w:ascii="Arial Narrow" w:hAnsi="Arial Narrow" w:cs="Times New Roman"/>
          <w:iCs/>
          <w:lang w:val="en-US"/>
        </w:rPr>
        <w:t>sea-level</w:t>
      </w:r>
      <w:r w:rsidR="00C12A2E" w:rsidRPr="00C815C7">
        <w:rPr>
          <w:rFonts w:ascii="Arial Narrow" w:hAnsi="Arial Narrow" w:cs="Times New Roman"/>
          <w:iCs/>
          <w:lang w:val="en-US"/>
        </w:rPr>
        <w:t xml:space="preserve">. In Climate change 2007: The physical science basis. Contribution of Working Group I to the Fourth Assessment Report of the Intergovernmental Panel on Climate Change, edited by S. Solomon, D. Qin, M. Manning, Z. Chen, M. Marquis, K.B. </w:t>
      </w:r>
      <w:proofErr w:type="spellStart"/>
      <w:r w:rsidR="00C12A2E" w:rsidRPr="00C815C7">
        <w:rPr>
          <w:rFonts w:ascii="Arial Narrow" w:hAnsi="Arial Narrow" w:cs="Times New Roman"/>
          <w:iCs/>
          <w:lang w:val="en-US"/>
        </w:rPr>
        <w:t>Averyt</w:t>
      </w:r>
      <w:proofErr w:type="spellEnd"/>
      <w:r w:rsidR="00C12A2E" w:rsidRPr="00C815C7">
        <w:rPr>
          <w:rFonts w:ascii="Arial Narrow" w:hAnsi="Arial Narrow" w:cs="Times New Roman"/>
          <w:iCs/>
          <w:lang w:val="en-US"/>
        </w:rPr>
        <w:t xml:space="preserve">, M. </w:t>
      </w:r>
      <w:proofErr w:type="spellStart"/>
      <w:r w:rsidR="00C12A2E" w:rsidRPr="00C815C7">
        <w:rPr>
          <w:rFonts w:ascii="Arial Narrow" w:hAnsi="Arial Narrow" w:cs="Times New Roman"/>
          <w:iCs/>
          <w:lang w:val="en-US"/>
        </w:rPr>
        <w:t>Tignor</w:t>
      </w:r>
      <w:proofErr w:type="spellEnd"/>
      <w:r w:rsidR="00C12A2E" w:rsidRPr="00C815C7">
        <w:rPr>
          <w:rFonts w:ascii="Arial Narrow" w:hAnsi="Arial Narrow" w:cs="Times New Roman"/>
          <w:iCs/>
          <w:lang w:val="en-US"/>
        </w:rPr>
        <w:t>, and H.L. Miller. Cambridge, UK, and New York, NY: Cambridge University Press.</w:t>
      </w:r>
    </w:p>
    <w:p w14:paraId="5B3C2FEA" w14:textId="4509AB4C" w:rsidR="00C12A2E" w:rsidRPr="00C815C7" w:rsidRDefault="00A93E63" w:rsidP="00C815C7">
      <w:pPr>
        <w:spacing w:line="360" w:lineRule="auto"/>
        <w:jc w:val="both"/>
        <w:rPr>
          <w:rFonts w:ascii="Arial Narrow" w:hAnsi="Arial Narrow" w:cs="Times New Roman"/>
          <w:iCs/>
          <w:lang w:val="en-US"/>
        </w:rPr>
      </w:pPr>
      <w:r w:rsidRPr="00C815C7">
        <w:rPr>
          <w:rFonts w:ascii="Arial Narrow" w:hAnsi="Arial Narrow" w:cs="Times New Roman"/>
          <w:iCs/>
          <w:lang w:val="en-US"/>
        </w:rPr>
        <w:t>[6</w:t>
      </w:r>
      <w:r w:rsidR="00C12A2E" w:rsidRPr="00C815C7">
        <w:rPr>
          <w:rFonts w:ascii="Arial Narrow" w:hAnsi="Arial Narrow" w:cs="Times New Roman"/>
          <w:iCs/>
          <w:lang w:val="en-US"/>
        </w:rPr>
        <w:t xml:space="preserve">] Schumm, R. (2016). Which International Law for Ocean and </w:t>
      </w:r>
      <w:proofErr w:type="gramStart"/>
      <w:r w:rsidR="00C12A2E" w:rsidRPr="00C815C7">
        <w:rPr>
          <w:rFonts w:ascii="Arial Narrow" w:hAnsi="Arial Narrow" w:cs="Times New Roman"/>
          <w:iCs/>
          <w:lang w:val="en-US"/>
        </w:rPr>
        <w:t>Climate ?</w:t>
      </w:r>
      <w:proofErr w:type="gramEnd"/>
      <w:r w:rsidR="00C12A2E" w:rsidRPr="00C815C7">
        <w:rPr>
          <w:rFonts w:ascii="Arial Narrow" w:hAnsi="Arial Narrow" w:cs="Times New Roman"/>
          <w:iCs/>
          <w:lang w:val="en-US"/>
        </w:rPr>
        <w:t xml:space="preserve"> December 1982, 79–88.</w:t>
      </w:r>
    </w:p>
    <w:p w14:paraId="44497AFA" w14:textId="0451673D" w:rsidR="00C12A2E" w:rsidRPr="00C815C7" w:rsidRDefault="00C12A2E" w:rsidP="00C815C7">
      <w:pPr>
        <w:spacing w:line="360" w:lineRule="auto"/>
        <w:jc w:val="both"/>
        <w:rPr>
          <w:rFonts w:ascii="Arial Narrow" w:hAnsi="Arial Narrow" w:cs="Times New Roman"/>
          <w:iCs/>
          <w:lang w:val="en-US"/>
        </w:rPr>
      </w:pPr>
      <w:r w:rsidRPr="00C815C7">
        <w:rPr>
          <w:rFonts w:ascii="Arial Narrow" w:hAnsi="Arial Narrow" w:cs="Times New Roman"/>
          <w:iCs/>
          <w:lang w:val="en-US"/>
        </w:rPr>
        <w:t>[</w:t>
      </w:r>
      <w:r w:rsidR="00A93E63" w:rsidRPr="00C815C7">
        <w:rPr>
          <w:rFonts w:ascii="Arial Narrow" w:hAnsi="Arial Narrow" w:cs="Times New Roman"/>
          <w:iCs/>
          <w:lang w:val="en-US"/>
        </w:rPr>
        <w:t>7</w:t>
      </w:r>
      <w:r w:rsidRPr="00C815C7">
        <w:rPr>
          <w:rFonts w:ascii="Arial Narrow" w:hAnsi="Arial Narrow" w:cs="Times New Roman"/>
          <w:iCs/>
          <w:lang w:val="en-US"/>
        </w:rPr>
        <w:t xml:space="preserve">] </w:t>
      </w:r>
      <w:proofErr w:type="spellStart"/>
      <w:r w:rsidRPr="00C815C7">
        <w:rPr>
          <w:rFonts w:ascii="Arial Narrow" w:hAnsi="Arial Narrow" w:cs="Times New Roman"/>
          <w:iCs/>
          <w:lang w:val="en-US"/>
        </w:rPr>
        <w:t>Guannel</w:t>
      </w:r>
      <w:proofErr w:type="spellEnd"/>
      <w:r w:rsidRPr="00C815C7">
        <w:rPr>
          <w:rFonts w:ascii="Arial Narrow" w:hAnsi="Arial Narrow" w:cs="Times New Roman"/>
          <w:iCs/>
          <w:lang w:val="en-US"/>
        </w:rPr>
        <w:t xml:space="preserve"> G, </w:t>
      </w:r>
      <w:proofErr w:type="spellStart"/>
      <w:r w:rsidRPr="00C815C7">
        <w:rPr>
          <w:rFonts w:ascii="Arial Narrow" w:hAnsi="Arial Narrow" w:cs="Times New Roman"/>
          <w:iCs/>
          <w:lang w:val="en-US"/>
        </w:rPr>
        <w:t>Arkema</w:t>
      </w:r>
      <w:proofErr w:type="spellEnd"/>
      <w:r w:rsidRPr="00C815C7">
        <w:rPr>
          <w:rFonts w:ascii="Arial Narrow" w:hAnsi="Arial Narrow" w:cs="Times New Roman"/>
          <w:iCs/>
          <w:lang w:val="en-US"/>
        </w:rPr>
        <w:t xml:space="preserve"> K, Ruggiero P, </w:t>
      </w:r>
      <w:proofErr w:type="spellStart"/>
      <w:r w:rsidRPr="00C815C7">
        <w:rPr>
          <w:rFonts w:ascii="Arial Narrow" w:hAnsi="Arial Narrow" w:cs="Times New Roman"/>
          <w:iCs/>
          <w:lang w:val="en-US"/>
        </w:rPr>
        <w:t>Verutes</w:t>
      </w:r>
      <w:proofErr w:type="spellEnd"/>
      <w:r w:rsidRPr="00C815C7">
        <w:rPr>
          <w:rFonts w:ascii="Arial Narrow" w:hAnsi="Arial Narrow" w:cs="Times New Roman"/>
          <w:iCs/>
          <w:lang w:val="en-US"/>
        </w:rPr>
        <w:t xml:space="preserve"> G (2016) </w:t>
      </w:r>
      <w:proofErr w:type="gramStart"/>
      <w:r w:rsidRPr="00C815C7">
        <w:rPr>
          <w:rFonts w:ascii="Arial Narrow" w:hAnsi="Arial Narrow" w:cs="Times New Roman"/>
          <w:i/>
          <w:iCs/>
          <w:lang w:val="en-US"/>
        </w:rPr>
        <w:t>The</w:t>
      </w:r>
      <w:proofErr w:type="gramEnd"/>
      <w:r w:rsidRPr="00C815C7">
        <w:rPr>
          <w:rFonts w:ascii="Arial Narrow" w:hAnsi="Arial Narrow" w:cs="Times New Roman"/>
          <w:i/>
          <w:iCs/>
          <w:lang w:val="en-US"/>
        </w:rPr>
        <w:t xml:space="preserve"> Power of Three: Coral Reefs, Seagrasses and Mangroves Protect Coastal Regions and Increase Their Resilience</w:t>
      </w:r>
      <w:r w:rsidRPr="00C815C7">
        <w:rPr>
          <w:rFonts w:ascii="Arial Narrow" w:hAnsi="Arial Narrow" w:cs="Times New Roman"/>
          <w:iCs/>
          <w:lang w:val="en-US"/>
        </w:rPr>
        <w:t>. PLOS ONE 11(7): e0158094. </w:t>
      </w:r>
      <w:hyperlink r:id="rId10" w:history="1">
        <w:r w:rsidRPr="00C815C7">
          <w:rPr>
            <w:rStyle w:val="Hyperlink"/>
            <w:rFonts w:ascii="Arial Narrow" w:hAnsi="Arial Narrow" w:cs="Times New Roman"/>
            <w:iCs/>
            <w:lang w:val="en-US"/>
          </w:rPr>
          <w:t>https://doi.org/10.1371/journal.pone.0158094</w:t>
        </w:r>
      </w:hyperlink>
    </w:p>
    <w:p w14:paraId="77C6B543" w14:textId="5D318C01" w:rsidR="00C12A2E" w:rsidRPr="00C815C7" w:rsidRDefault="00C12A2E" w:rsidP="00C815C7">
      <w:pPr>
        <w:spacing w:line="360" w:lineRule="auto"/>
        <w:jc w:val="both"/>
        <w:rPr>
          <w:rFonts w:ascii="Arial Narrow" w:hAnsi="Arial Narrow" w:cs="Times New Roman"/>
          <w:iCs/>
          <w:lang w:val="en-US"/>
        </w:rPr>
      </w:pPr>
      <w:r w:rsidRPr="00C815C7">
        <w:rPr>
          <w:rFonts w:ascii="Arial Narrow" w:hAnsi="Arial Narrow" w:cs="Times New Roman"/>
          <w:iCs/>
          <w:lang w:val="en-US"/>
        </w:rPr>
        <w:t>[</w:t>
      </w:r>
      <w:r w:rsidR="00A93E63" w:rsidRPr="00C815C7">
        <w:rPr>
          <w:rFonts w:ascii="Arial Narrow" w:hAnsi="Arial Narrow" w:cs="Times New Roman"/>
          <w:iCs/>
          <w:lang w:val="en-US"/>
        </w:rPr>
        <w:t>8</w:t>
      </w:r>
      <w:r w:rsidRPr="00C815C7">
        <w:rPr>
          <w:rFonts w:ascii="Arial Narrow" w:hAnsi="Arial Narrow" w:cs="Times New Roman"/>
          <w:iCs/>
          <w:lang w:val="en-US"/>
        </w:rPr>
        <w:t xml:space="preserve">] Haifa Naeem A. (2013). </w:t>
      </w:r>
      <w:hyperlink r:id="rId11" w:history="1">
        <w:proofErr w:type="gramStart"/>
        <w:r w:rsidRPr="00C815C7">
          <w:rPr>
            <w:rStyle w:val="Hyperlink"/>
            <w:rFonts w:ascii="Arial Narrow" w:hAnsi="Arial Narrow" w:cs="Times New Roman"/>
            <w:i/>
            <w:iCs/>
            <w:lang w:val="en-US"/>
          </w:rPr>
          <w:t xml:space="preserve">An Assessment of Climate Finance </w:t>
        </w:r>
        <w:r w:rsidRPr="00C815C7">
          <w:rPr>
            <w:rStyle w:val="Hyperlink"/>
            <w:rFonts w:ascii="Arial Narrow" w:hAnsi="Arial Narrow" w:cs="Times New Roman"/>
            <w:i/>
            <w:iCs/>
            <w:lang w:val="en-US"/>
          </w:rPr>
          <w:lastRenderedPageBreak/>
          <w:t>Governance in Maldives</w:t>
        </w:r>
      </w:hyperlink>
      <w:r w:rsidRPr="00C815C7">
        <w:rPr>
          <w:rFonts w:ascii="Arial Narrow" w:hAnsi="Arial Narrow" w:cs="Times New Roman"/>
          <w:iCs/>
          <w:lang w:val="en-US"/>
        </w:rPr>
        <w:t>.</w:t>
      </w:r>
      <w:proofErr w:type="gramEnd"/>
      <w:r w:rsidRPr="00C815C7">
        <w:rPr>
          <w:rFonts w:ascii="Arial Narrow" w:hAnsi="Arial Narrow" w:cs="Times New Roman"/>
          <w:iCs/>
          <w:lang w:val="en-US"/>
        </w:rPr>
        <w:t xml:space="preserve"> </w:t>
      </w:r>
      <w:proofErr w:type="gramStart"/>
      <w:r w:rsidRPr="00C815C7">
        <w:rPr>
          <w:rFonts w:ascii="Arial Narrow" w:hAnsi="Arial Narrow" w:cs="Times New Roman"/>
          <w:iCs/>
          <w:lang w:val="en-US"/>
        </w:rPr>
        <w:t>Transparency Maldives.</w:t>
      </w:r>
      <w:proofErr w:type="gramEnd"/>
    </w:p>
    <w:p w14:paraId="21AFBE91" w14:textId="0F0DF771" w:rsidR="00C12A2E" w:rsidRPr="00C815C7" w:rsidRDefault="00C12A2E" w:rsidP="00C815C7">
      <w:pPr>
        <w:spacing w:line="360" w:lineRule="auto"/>
        <w:jc w:val="both"/>
        <w:rPr>
          <w:rFonts w:ascii="Arial Narrow" w:hAnsi="Arial Narrow" w:cs="Times New Roman"/>
          <w:iCs/>
          <w:lang w:val="en-US"/>
        </w:rPr>
      </w:pPr>
      <w:r w:rsidRPr="00C815C7">
        <w:rPr>
          <w:rFonts w:ascii="Arial Narrow" w:hAnsi="Arial Narrow" w:cs="Times New Roman"/>
          <w:iCs/>
          <w:lang w:val="en-US"/>
        </w:rPr>
        <w:lastRenderedPageBreak/>
        <w:t>[</w:t>
      </w:r>
      <w:r w:rsidR="00A93E63" w:rsidRPr="00C815C7">
        <w:rPr>
          <w:rFonts w:ascii="Arial Narrow" w:hAnsi="Arial Narrow" w:cs="Times New Roman"/>
          <w:iCs/>
          <w:lang w:val="en-US"/>
        </w:rPr>
        <w:t>9</w:t>
      </w:r>
      <w:r w:rsidRPr="00C815C7">
        <w:rPr>
          <w:rFonts w:ascii="Arial Narrow" w:hAnsi="Arial Narrow" w:cs="Times New Roman"/>
          <w:iCs/>
          <w:lang w:val="en-US"/>
        </w:rPr>
        <w:t>] McCreath</w:t>
      </w:r>
      <w:proofErr w:type="gramStart"/>
      <w:r w:rsidRPr="00C815C7">
        <w:rPr>
          <w:rFonts w:ascii="Arial Narrow" w:hAnsi="Arial Narrow" w:cs="Times New Roman"/>
          <w:iCs/>
          <w:lang w:val="en-US"/>
        </w:rPr>
        <w:t>.</w:t>
      </w:r>
      <w:r w:rsidRPr="00C815C7">
        <w:rPr>
          <w:rFonts w:ascii="Arial Narrow" w:hAnsi="Arial Narrow" w:cs="Times New Roman"/>
          <w:i/>
          <w:iCs/>
          <w:lang w:val="en-US"/>
        </w:rPr>
        <w:t>.</w:t>
      </w:r>
      <w:proofErr w:type="gramEnd"/>
    </w:p>
    <w:p w14:paraId="260E4F1A" w14:textId="77777777" w:rsidR="00D761D1" w:rsidRDefault="00D761D1" w:rsidP="00C815C7">
      <w:pPr>
        <w:spacing w:line="360" w:lineRule="auto"/>
        <w:ind w:left="426" w:hanging="426"/>
        <w:jc w:val="both"/>
        <w:rPr>
          <w:rFonts w:ascii="Arial Narrow" w:hAnsi="Arial Narrow" w:cs="Times New Roman"/>
          <w:iCs/>
          <w:lang w:val="en-US"/>
        </w:rPr>
        <w:sectPr w:rsidR="00D761D1" w:rsidSect="00D761D1">
          <w:footnotePr>
            <w:pos w:val="beneathText"/>
          </w:footnotePr>
          <w:endnotePr>
            <w:numFmt w:val="decimal"/>
          </w:endnotePr>
          <w:type w:val="continuous"/>
          <w:pgSz w:w="11906" w:h="16838"/>
          <w:pgMar w:top="2835" w:right="2155" w:bottom="2835" w:left="2155" w:header="708" w:footer="708" w:gutter="0"/>
          <w:cols w:num="2" w:space="708"/>
          <w:docGrid w:linePitch="360"/>
        </w:sectPr>
      </w:pPr>
    </w:p>
    <w:p w14:paraId="79362EDA" w14:textId="5720F2C5" w:rsidR="00C12A2E" w:rsidRPr="00C815C7" w:rsidRDefault="00C12A2E" w:rsidP="00C815C7">
      <w:pPr>
        <w:spacing w:line="360" w:lineRule="auto"/>
        <w:ind w:left="426" w:hanging="426"/>
        <w:jc w:val="both"/>
        <w:rPr>
          <w:rFonts w:ascii="Arial Narrow" w:hAnsi="Arial Narrow" w:cs="Times New Roman"/>
          <w:lang w:val="en-US"/>
        </w:rPr>
      </w:pPr>
      <w:r w:rsidRPr="00C815C7">
        <w:rPr>
          <w:rFonts w:ascii="Arial Narrow" w:hAnsi="Arial Narrow" w:cs="Times New Roman"/>
          <w:iCs/>
          <w:lang w:val="en-US"/>
        </w:rPr>
        <w:lastRenderedPageBreak/>
        <w:t>[</w:t>
      </w:r>
      <w:r w:rsidR="00A93E63" w:rsidRPr="00C815C7">
        <w:rPr>
          <w:rFonts w:ascii="Arial Narrow" w:hAnsi="Arial Narrow" w:cs="Times New Roman"/>
          <w:iCs/>
          <w:lang w:val="en-US"/>
        </w:rPr>
        <w:t>10</w:t>
      </w:r>
      <w:r w:rsidRPr="00C815C7">
        <w:rPr>
          <w:rFonts w:ascii="Arial Narrow" w:hAnsi="Arial Narrow" w:cs="Times New Roman"/>
          <w:iCs/>
          <w:lang w:val="en-US"/>
        </w:rPr>
        <w:t xml:space="preserve">] </w:t>
      </w:r>
      <w:r w:rsidRPr="00C815C7">
        <w:rPr>
          <w:rFonts w:ascii="Arial Narrow" w:hAnsi="Arial Narrow" w:cs="Times New Roman"/>
          <w:lang w:val="en-US"/>
        </w:rPr>
        <w:t xml:space="preserve">Senate Resolution 98. </w:t>
      </w:r>
      <w:hyperlink r:id="rId12" w:history="1">
        <w:r w:rsidRPr="00C815C7">
          <w:rPr>
            <w:rStyle w:val="Hyperlink"/>
            <w:rFonts w:ascii="Arial Narrow" w:hAnsi="Arial Narrow" w:cs="Times New Roman"/>
            <w:lang w:val="en-US"/>
          </w:rPr>
          <w:t>Congressional Record, Report No. 105-5412</w:t>
        </w:r>
      </w:hyperlink>
      <w:r w:rsidRPr="00C815C7">
        <w:rPr>
          <w:rFonts w:ascii="Arial Narrow" w:hAnsi="Arial Narrow" w:cs="Times New Roman"/>
          <w:lang w:val="en-US"/>
        </w:rPr>
        <w:t>, June 1997.</w:t>
      </w:r>
    </w:p>
    <w:p w14:paraId="6E350E31" w14:textId="3084E09C" w:rsidR="00C12A2E" w:rsidRPr="00C815C7" w:rsidRDefault="00C12A2E" w:rsidP="00C815C7">
      <w:pPr>
        <w:spacing w:line="360" w:lineRule="auto"/>
        <w:jc w:val="both"/>
        <w:rPr>
          <w:rFonts w:ascii="Arial Narrow" w:hAnsi="Arial Narrow" w:cs="Times New Roman"/>
          <w:iCs/>
          <w:lang w:val="en-US"/>
        </w:rPr>
      </w:pPr>
      <w:r w:rsidRPr="00C815C7">
        <w:rPr>
          <w:rFonts w:ascii="Arial Narrow" w:hAnsi="Arial Narrow" w:cs="Times New Roman"/>
          <w:iCs/>
          <w:lang w:val="en-US"/>
        </w:rPr>
        <w:t>[1</w:t>
      </w:r>
      <w:r w:rsidR="00A93E63" w:rsidRPr="00C815C7">
        <w:rPr>
          <w:rFonts w:ascii="Arial Narrow" w:hAnsi="Arial Narrow" w:cs="Times New Roman"/>
          <w:iCs/>
          <w:lang w:val="en-US"/>
        </w:rPr>
        <w:t>1</w:t>
      </w:r>
      <w:r w:rsidRPr="00C815C7">
        <w:rPr>
          <w:rFonts w:ascii="Arial Narrow" w:hAnsi="Arial Narrow" w:cs="Times New Roman"/>
          <w:iCs/>
          <w:lang w:val="en-US"/>
        </w:rPr>
        <w:t>]</w:t>
      </w:r>
      <w:proofErr w:type="gramStart"/>
      <w:r w:rsidR="00A94B33" w:rsidRPr="00C815C7">
        <w:rPr>
          <w:rFonts w:ascii="Arial Narrow" w:hAnsi="Arial Narrow" w:cs="Times New Roman"/>
          <w:lang w:val="en-US"/>
        </w:rPr>
        <w:t>Natural Capital Partners, 2020.</w:t>
      </w:r>
      <w:proofErr w:type="gramEnd"/>
      <w:r w:rsidR="00A94B33" w:rsidRPr="00C815C7">
        <w:rPr>
          <w:rFonts w:ascii="Arial Narrow" w:hAnsi="Arial Narrow" w:cs="Times New Roman"/>
          <w:lang w:val="en-US"/>
        </w:rPr>
        <w:t xml:space="preserve"> </w:t>
      </w:r>
      <w:proofErr w:type="spellStart"/>
      <w:r w:rsidR="00A94B33" w:rsidRPr="00C815C7">
        <w:rPr>
          <w:rFonts w:ascii="Arial Narrow" w:hAnsi="Arial Narrow" w:cs="Times New Roman"/>
          <w:lang w:val="en-US"/>
        </w:rPr>
        <w:t>CarbonNeutral</w:t>
      </w:r>
      <w:proofErr w:type="spellEnd"/>
      <w:r w:rsidR="00A94B33" w:rsidRPr="00C815C7">
        <w:rPr>
          <w:rFonts w:ascii="Arial Narrow" w:hAnsi="Arial Narrow" w:cs="Times New Roman"/>
          <w:lang w:val="en-US"/>
        </w:rPr>
        <w:t xml:space="preserve"> Protocol. Available at </w:t>
      </w:r>
      <w:hyperlink r:id="rId13" w:history="1">
        <w:r w:rsidR="00A94B33" w:rsidRPr="00C815C7">
          <w:rPr>
            <w:rStyle w:val="Hyperlink"/>
            <w:rFonts w:ascii="Arial Narrow" w:hAnsi="Arial Narrow" w:cs="Times New Roman"/>
            <w:lang w:val="en-US"/>
          </w:rPr>
          <w:t>https://www.carbonneutral.com/pdfs/The_CarbonNeutral_Protocol_Jan_2020.pdf</w:t>
        </w:r>
      </w:hyperlink>
    </w:p>
    <w:p w14:paraId="47CE5487" w14:textId="12F18481" w:rsidR="00C12A2E" w:rsidRPr="00C815C7" w:rsidRDefault="00C12A2E" w:rsidP="00C815C7">
      <w:pPr>
        <w:spacing w:line="360" w:lineRule="auto"/>
        <w:jc w:val="both"/>
        <w:rPr>
          <w:rFonts w:ascii="Arial Narrow" w:hAnsi="Arial Narrow" w:cs="Times New Roman"/>
          <w:iCs/>
          <w:lang w:val="en-US"/>
        </w:rPr>
      </w:pPr>
      <w:r w:rsidRPr="00C815C7">
        <w:rPr>
          <w:rFonts w:ascii="Arial Narrow" w:hAnsi="Arial Narrow" w:cs="Times New Roman"/>
          <w:iCs/>
          <w:lang w:val="en-US"/>
        </w:rPr>
        <w:t>[1</w:t>
      </w:r>
      <w:r w:rsidR="00A93E63" w:rsidRPr="00C815C7">
        <w:rPr>
          <w:rFonts w:ascii="Arial Narrow" w:hAnsi="Arial Narrow" w:cs="Times New Roman"/>
          <w:iCs/>
          <w:lang w:val="en-US"/>
        </w:rPr>
        <w:t>2</w:t>
      </w:r>
      <w:r w:rsidRPr="00C815C7">
        <w:rPr>
          <w:rFonts w:ascii="Arial Narrow" w:hAnsi="Arial Narrow" w:cs="Times New Roman"/>
          <w:iCs/>
          <w:lang w:val="en-US"/>
        </w:rPr>
        <w:t>]</w:t>
      </w:r>
      <w:r w:rsidR="00A94B33" w:rsidRPr="00C815C7">
        <w:rPr>
          <w:rFonts w:ascii="Arial Narrow" w:hAnsi="Arial Narrow" w:cs="Times New Roman"/>
          <w:iCs/>
          <w:lang w:val="en-US"/>
        </w:rPr>
        <w:t xml:space="preserve"> </w:t>
      </w:r>
      <w:proofErr w:type="spellStart"/>
      <w:r w:rsidR="00A94B33" w:rsidRPr="00C815C7">
        <w:rPr>
          <w:rFonts w:ascii="Arial Narrow" w:hAnsi="Arial Narrow" w:cs="Times New Roman"/>
          <w:iCs/>
          <w:lang w:val="en-US"/>
        </w:rPr>
        <w:t>Chertow</w:t>
      </w:r>
      <w:proofErr w:type="spellEnd"/>
      <w:r w:rsidR="00A94B33" w:rsidRPr="00C815C7">
        <w:rPr>
          <w:rFonts w:ascii="Arial Narrow" w:hAnsi="Arial Narrow" w:cs="Times New Roman"/>
          <w:iCs/>
          <w:lang w:val="en-US"/>
        </w:rPr>
        <w:t xml:space="preserve">, M.R. and D.R. Lombardi (2005). </w:t>
      </w:r>
      <w:proofErr w:type="gramStart"/>
      <w:r w:rsidR="00A94B33" w:rsidRPr="00C815C7">
        <w:rPr>
          <w:rFonts w:ascii="Arial Narrow" w:hAnsi="Arial Narrow" w:cs="Times New Roman"/>
          <w:i/>
          <w:iCs/>
          <w:lang w:val="en-US"/>
        </w:rPr>
        <w:t>Quantifying Economic and Environmental Benefits of Co-Located Firms.</w:t>
      </w:r>
      <w:proofErr w:type="gramEnd"/>
      <w:r w:rsidR="00A94B33" w:rsidRPr="00C815C7">
        <w:rPr>
          <w:rFonts w:ascii="Arial Narrow" w:hAnsi="Arial Narrow" w:cs="Times New Roman"/>
          <w:i/>
          <w:iCs/>
          <w:lang w:val="en-US"/>
        </w:rPr>
        <w:t xml:space="preserve"> </w:t>
      </w:r>
      <w:r w:rsidR="00A94B33" w:rsidRPr="00C815C7">
        <w:rPr>
          <w:rFonts w:ascii="Arial Narrow" w:hAnsi="Arial Narrow" w:cs="Times New Roman"/>
          <w:iCs/>
          <w:lang w:val="en-US"/>
        </w:rPr>
        <w:t xml:space="preserve">Environ. </w:t>
      </w:r>
      <w:proofErr w:type="gramStart"/>
      <w:r w:rsidR="00A94B33" w:rsidRPr="00C815C7">
        <w:rPr>
          <w:rFonts w:ascii="Arial Narrow" w:hAnsi="Arial Narrow" w:cs="Times New Roman"/>
          <w:iCs/>
          <w:lang w:val="en-US"/>
        </w:rPr>
        <w:t xml:space="preserve">Sci. Technol., 2005, </w:t>
      </w:r>
      <w:r w:rsidR="00A94B33" w:rsidRPr="00C815C7">
        <w:rPr>
          <w:rFonts w:ascii="Arial Narrow" w:hAnsi="Arial Narrow" w:cs="Times New Roman"/>
          <w:i/>
          <w:iCs/>
          <w:lang w:val="en-US"/>
        </w:rPr>
        <w:t xml:space="preserve">39 </w:t>
      </w:r>
      <w:r w:rsidR="00A94B33" w:rsidRPr="00C815C7">
        <w:rPr>
          <w:rFonts w:ascii="Arial Narrow" w:hAnsi="Arial Narrow" w:cs="Times New Roman"/>
          <w:iCs/>
          <w:lang w:val="en-US"/>
        </w:rPr>
        <w:t xml:space="preserve">(17), pp 6535–6541; Ashton, W., M. </w:t>
      </w:r>
      <w:proofErr w:type="spellStart"/>
      <w:r w:rsidR="00A94B33" w:rsidRPr="00C815C7">
        <w:rPr>
          <w:rFonts w:ascii="Arial Narrow" w:hAnsi="Arial Narrow" w:cs="Times New Roman"/>
          <w:iCs/>
          <w:lang w:val="en-US"/>
        </w:rPr>
        <w:t>Chertow</w:t>
      </w:r>
      <w:proofErr w:type="spellEnd"/>
      <w:r w:rsidR="00A94B33" w:rsidRPr="00C815C7">
        <w:rPr>
          <w:rFonts w:ascii="Arial Narrow" w:hAnsi="Arial Narrow" w:cs="Times New Roman"/>
          <w:iCs/>
          <w:lang w:val="en-US"/>
        </w:rPr>
        <w:t>, and M. Shenoy (2009).</w:t>
      </w:r>
      <w:proofErr w:type="gramEnd"/>
      <w:r w:rsidR="00A94B33" w:rsidRPr="00C815C7">
        <w:rPr>
          <w:rFonts w:ascii="Arial Narrow" w:hAnsi="Arial Narrow" w:cs="Times New Roman"/>
          <w:iCs/>
          <w:lang w:val="en-US"/>
        </w:rPr>
        <w:t xml:space="preserve"> </w:t>
      </w:r>
      <w:proofErr w:type="gramStart"/>
      <w:r w:rsidR="00A94B33" w:rsidRPr="00C815C7">
        <w:rPr>
          <w:rFonts w:ascii="Arial Narrow" w:hAnsi="Arial Narrow" w:cs="Times New Roman"/>
          <w:i/>
          <w:iCs/>
          <w:lang w:val="en-US"/>
        </w:rPr>
        <w:t>Industrial Ecology – Developing Systemic Solutions to Climate Change and other Environmental Challenges in Indian Industry.</w:t>
      </w:r>
      <w:proofErr w:type="gramEnd"/>
      <w:r w:rsidR="00A94B33" w:rsidRPr="00C815C7">
        <w:rPr>
          <w:rFonts w:ascii="Arial Narrow" w:hAnsi="Arial Narrow" w:cs="Times New Roman"/>
          <w:i/>
          <w:iCs/>
          <w:lang w:val="en-US"/>
        </w:rPr>
        <w:t xml:space="preserve"> </w:t>
      </w:r>
      <w:proofErr w:type="gramStart"/>
      <w:r w:rsidR="00A94B33" w:rsidRPr="00C815C7">
        <w:rPr>
          <w:rFonts w:ascii="Arial Narrow" w:hAnsi="Arial Narrow" w:cs="Times New Roman"/>
          <w:iCs/>
          <w:lang w:val="en-US"/>
        </w:rPr>
        <w:t>Sustainability Tomorrow; Harris, S. (2007).</w:t>
      </w:r>
      <w:proofErr w:type="gramEnd"/>
      <w:r w:rsidR="00A94B33" w:rsidRPr="00C815C7">
        <w:rPr>
          <w:rFonts w:ascii="Arial Narrow" w:hAnsi="Arial Narrow" w:cs="Times New Roman"/>
          <w:i/>
          <w:iCs/>
          <w:lang w:val="en-US"/>
        </w:rPr>
        <w:t xml:space="preserve"> </w:t>
      </w:r>
      <w:proofErr w:type="gramStart"/>
      <w:r w:rsidR="00A94B33" w:rsidRPr="00C815C7">
        <w:rPr>
          <w:rFonts w:ascii="Arial Narrow" w:hAnsi="Arial Narrow" w:cs="Times New Roman"/>
          <w:i/>
          <w:iCs/>
          <w:lang w:val="en-US"/>
        </w:rPr>
        <w:t>The Potential Role of Industrial Symbiosis in Combating Global Warming.</w:t>
      </w:r>
      <w:proofErr w:type="gramEnd"/>
      <w:r w:rsidR="00A94B33" w:rsidRPr="00C815C7">
        <w:rPr>
          <w:rFonts w:ascii="Arial Narrow" w:hAnsi="Arial Narrow" w:cs="Times New Roman"/>
          <w:i/>
          <w:iCs/>
          <w:lang w:val="en-US"/>
        </w:rPr>
        <w:t xml:space="preserve"> </w:t>
      </w:r>
      <w:proofErr w:type="gramStart"/>
      <w:r w:rsidR="00A94B33" w:rsidRPr="00C815C7">
        <w:rPr>
          <w:rFonts w:ascii="Arial Narrow" w:hAnsi="Arial Narrow" w:cs="Times New Roman"/>
          <w:iCs/>
          <w:lang w:val="en-US"/>
        </w:rPr>
        <w:t>Proceedings of the International Conference on Climate Change, 29-31 May 2007, Hong Kong.</w:t>
      </w:r>
      <w:proofErr w:type="gramEnd"/>
    </w:p>
    <w:p w14:paraId="0408C8C5" w14:textId="5E6BD20B" w:rsidR="00A94B33" w:rsidRPr="00C815C7" w:rsidRDefault="00C12A2E" w:rsidP="00C815C7">
      <w:pPr>
        <w:spacing w:line="360" w:lineRule="auto"/>
        <w:jc w:val="both"/>
        <w:rPr>
          <w:rFonts w:ascii="Arial Narrow" w:hAnsi="Arial Narrow" w:cs="Times New Roman"/>
          <w:iCs/>
          <w:lang w:val="en-US"/>
        </w:rPr>
      </w:pPr>
      <w:r w:rsidRPr="00C815C7">
        <w:rPr>
          <w:rFonts w:ascii="Arial Narrow" w:hAnsi="Arial Narrow" w:cs="Times New Roman"/>
          <w:iCs/>
          <w:lang w:val="en-US"/>
        </w:rPr>
        <w:t>[1</w:t>
      </w:r>
      <w:r w:rsidR="00A93E63" w:rsidRPr="00C815C7">
        <w:rPr>
          <w:rFonts w:ascii="Arial Narrow" w:hAnsi="Arial Narrow" w:cs="Times New Roman"/>
          <w:iCs/>
          <w:lang w:val="en-US"/>
        </w:rPr>
        <w:t>3</w:t>
      </w:r>
      <w:r w:rsidRPr="00C815C7">
        <w:rPr>
          <w:rFonts w:ascii="Arial Narrow" w:hAnsi="Arial Narrow" w:cs="Times New Roman"/>
          <w:iCs/>
          <w:lang w:val="en-US"/>
        </w:rPr>
        <w:t>]</w:t>
      </w:r>
      <w:r w:rsidR="00A94B33" w:rsidRPr="00C815C7">
        <w:rPr>
          <w:rFonts w:ascii="Arial Narrow" w:hAnsi="Arial Narrow"/>
          <w:lang w:val="en-US"/>
        </w:rPr>
        <w:t xml:space="preserve"> </w:t>
      </w:r>
      <w:hyperlink r:id="rId14" w:history="1">
        <w:r w:rsidR="00A94B33" w:rsidRPr="00C815C7">
          <w:rPr>
            <w:rStyle w:val="Hyperlink"/>
            <w:rFonts w:ascii="Arial Narrow" w:hAnsi="Arial Narrow" w:cs="Times New Roman"/>
            <w:i/>
            <w:iCs/>
            <w:lang w:val="en-US"/>
          </w:rPr>
          <w:t xml:space="preserve">Agreement between Sri </w:t>
        </w:r>
        <w:proofErr w:type="gramStart"/>
        <w:r w:rsidR="00A94B33" w:rsidRPr="00C815C7">
          <w:rPr>
            <w:rStyle w:val="Hyperlink"/>
            <w:rFonts w:ascii="Arial Narrow" w:hAnsi="Arial Narrow" w:cs="Times New Roman"/>
            <w:i/>
            <w:iCs/>
            <w:lang w:val="en-US"/>
          </w:rPr>
          <w:t>Lanka ,</w:t>
        </w:r>
        <w:proofErr w:type="gramEnd"/>
        <w:r w:rsidR="00A94B33" w:rsidRPr="00C815C7">
          <w:rPr>
            <w:rStyle w:val="Hyperlink"/>
            <w:rFonts w:ascii="Arial Narrow" w:hAnsi="Arial Narrow" w:cs="Times New Roman"/>
            <w:i/>
            <w:iCs/>
            <w:lang w:val="en-US"/>
          </w:rPr>
          <w:t xml:space="preserve"> India and Maldives concerning the Determination of the Trijunction Point between the three Countries in the Gulf of </w:t>
        </w:r>
        <w:proofErr w:type="spellStart"/>
        <w:r w:rsidR="00A94B33" w:rsidRPr="00C815C7">
          <w:rPr>
            <w:rStyle w:val="Hyperlink"/>
            <w:rFonts w:ascii="Arial Narrow" w:hAnsi="Arial Narrow" w:cs="Times New Roman"/>
            <w:i/>
            <w:iCs/>
            <w:lang w:val="en-US"/>
          </w:rPr>
          <w:t>Mannar</w:t>
        </w:r>
        <w:proofErr w:type="spellEnd"/>
        <w:r w:rsidR="00A94B33" w:rsidRPr="00C815C7">
          <w:rPr>
            <w:rStyle w:val="Hyperlink"/>
            <w:rFonts w:ascii="Arial Narrow" w:hAnsi="Arial Narrow" w:cs="Times New Roman"/>
            <w:iCs/>
            <w:lang w:val="en-US"/>
          </w:rPr>
          <w:t>. (2002)</w:t>
        </w:r>
      </w:hyperlink>
      <w:r w:rsidR="00A94B33" w:rsidRPr="00C815C7">
        <w:rPr>
          <w:rFonts w:ascii="Arial Narrow" w:hAnsi="Arial Narrow" w:cs="Times New Roman"/>
          <w:iCs/>
          <w:lang w:val="en-US"/>
        </w:rPr>
        <w:t xml:space="preserve">. </w:t>
      </w:r>
      <w:proofErr w:type="gramStart"/>
      <w:r w:rsidR="00A94B33" w:rsidRPr="00C815C7">
        <w:rPr>
          <w:rFonts w:ascii="Arial Narrow" w:hAnsi="Arial Narrow" w:cs="Times New Roman"/>
          <w:iCs/>
          <w:lang w:val="en-US"/>
        </w:rPr>
        <w:t>July 1976, 2002.</w:t>
      </w:r>
      <w:proofErr w:type="gramEnd"/>
    </w:p>
    <w:p w14:paraId="7E873EF2" w14:textId="4F727829" w:rsidR="00C12A2E" w:rsidRPr="00C815C7" w:rsidRDefault="00A94B33" w:rsidP="00C815C7">
      <w:pPr>
        <w:spacing w:line="360" w:lineRule="auto"/>
        <w:jc w:val="both"/>
        <w:rPr>
          <w:rFonts w:ascii="Arial Narrow" w:hAnsi="Arial Narrow" w:cs="Times New Roman"/>
          <w:iCs/>
          <w:lang w:val="en-US"/>
        </w:rPr>
      </w:pPr>
      <w:r w:rsidRPr="00C815C7">
        <w:rPr>
          <w:rFonts w:ascii="Arial Narrow" w:hAnsi="Arial Narrow" w:cs="Times New Roman"/>
          <w:iCs/>
          <w:lang w:val="en-US"/>
        </w:rPr>
        <w:t>[1</w:t>
      </w:r>
      <w:r w:rsidR="00A93E63" w:rsidRPr="00C815C7">
        <w:rPr>
          <w:rFonts w:ascii="Arial Narrow" w:hAnsi="Arial Narrow" w:cs="Times New Roman"/>
          <w:iCs/>
          <w:lang w:val="en-US"/>
        </w:rPr>
        <w:t>4</w:t>
      </w:r>
      <w:r w:rsidRPr="00C815C7">
        <w:rPr>
          <w:rFonts w:ascii="Arial Narrow" w:hAnsi="Arial Narrow" w:cs="Times New Roman"/>
          <w:iCs/>
          <w:lang w:val="en-US"/>
        </w:rPr>
        <w:t>]</w:t>
      </w:r>
      <w:hyperlink r:id="rId15" w:history="1">
        <w:r w:rsidRPr="00C815C7">
          <w:rPr>
            <w:rStyle w:val="Hyperlink"/>
            <w:rFonts w:ascii="Arial Narrow" w:hAnsi="Arial Narrow" w:cs="Times New Roman"/>
            <w:i/>
            <w:iCs/>
            <w:lang w:val="en-US"/>
          </w:rPr>
          <w:t>Award, South China Sea Arbitration, An Arbitral Tribunal Constituted under Annex VII to the 19982 United Nations, Convention on the Law of Sea between Republic Philippines the People’s Republic of China</w:t>
        </w:r>
        <w:r w:rsidRPr="00C815C7">
          <w:rPr>
            <w:rStyle w:val="Hyperlink"/>
            <w:rFonts w:ascii="Arial Narrow" w:hAnsi="Arial Narrow" w:cs="Times New Roman"/>
            <w:iCs/>
            <w:lang w:val="en-US"/>
          </w:rPr>
          <w:t>.</w:t>
        </w:r>
      </w:hyperlink>
      <w:proofErr w:type="gramStart"/>
      <w:r w:rsidRPr="00C815C7">
        <w:rPr>
          <w:rFonts w:ascii="Arial Narrow" w:hAnsi="Arial Narrow" w:cs="Times New Roman"/>
          <w:iCs/>
          <w:lang w:val="en-US"/>
        </w:rPr>
        <w:t>12 July 2016, PCA Case Nº 2013-19 [South China Sea Arbitration Award].</w:t>
      </w:r>
      <w:proofErr w:type="gramEnd"/>
      <w:r w:rsidRPr="00C815C7">
        <w:rPr>
          <w:rFonts w:ascii="Arial Narrow" w:hAnsi="Arial Narrow" w:cs="Times New Roman"/>
          <w:iCs/>
          <w:lang w:val="en-US"/>
        </w:rPr>
        <w:t xml:space="preserve"> </w:t>
      </w:r>
    </w:p>
    <w:p w14:paraId="0325290E" w14:textId="66FAF302" w:rsidR="00C12A2E" w:rsidRPr="00C815C7" w:rsidRDefault="00C12A2E" w:rsidP="00C815C7">
      <w:pPr>
        <w:spacing w:line="360" w:lineRule="auto"/>
        <w:jc w:val="both"/>
        <w:rPr>
          <w:rFonts w:ascii="Arial Narrow" w:hAnsi="Arial Narrow" w:cs="Times New Roman"/>
          <w:iCs/>
          <w:lang w:val="en-US"/>
        </w:rPr>
      </w:pPr>
    </w:p>
    <w:p w14:paraId="5E63C93F" w14:textId="308D3FDC" w:rsidR="004F3048" w:rsidRPr="00C815C7" w:rsidRDefault="004F3048" w:rsidP="00C815C7">
      <w:pPr>
        <w:spacing w:line="360" w:lineRule="auto"/>
        <w:jc w:val="both"/>
        <w:rPr>
          <w:rFonts w:ascii="Arial Narrow" w:hAnsi="Arial Narrow" w:cs="Times New Roman"/>
          <w:lang w:val="en-US"/>
        </w:rPr>
      </w:pPr>
    </w:p>
    <w:sectPr w:rsidR="004F3048" w:rsidRPr="00C815C7" w:rsidSect="00D761D1">
      <w:footnotePr>
        <w:pos w:val="beneathText"/>
      </w:footnotePr>
      <w:endnotePr>
        <w:numFmt w:val="decimal"/>
      </w:endnotePr>
      <w:type w:val="continuous"/>
      <w:pgSz w:w="11906" w:h="16838"/>
      <w:pgMar w:top="2835" w:right="2155" w:bottom="2835" w:left="215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44122" w14:textId="77777777" w:rsidR="009656C5" w:rsidRDefault="009656C5" w:rsidP="00F256AA">
      <w:r>
        <w:separator/>
      </w:r>
    </w:p>
  </w:endnote>
  <w:endnote w:type="continuationSeparator" w:id="0">
    <w:p w14:paraId="6551C863" w14:textId="77777777" w:rsidR="009656C5" w:rsidRDefault="009656C5" w:rsidP="00F2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3EB80" w14:textId="77777777" w:rsidR="009656C5" w:rsidRDefault="009656C5" w:rsidP="00F256AA">
      <w:r>
        <w:separator/>
      </w:r>
    </w:p>
  </w:footnote>
  <w:footnote w:type="continuationSeparator" w:id="0">
    <w:p w14:paraId="2D7E53AC" w14:textId="77777777" w:rsidR="009656C5" w:rsidRDefault="009656C5" w:rsidP="00F25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71522"/>
    <w:multiLevelType w:val="hybridMultilevel"/>
    <w:tmpl w:val="BC08273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526060C"/>
    <w:multiLevelType w:val="hybridMultilevel"/>
    <w:tmpl w:val="2526A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F31160"/>
    <w:multiLevelType w:val="multilevel"/>
    <w:tmpl w:val="7C08A0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37A0FDE"/>
    <w:multiLevelType w:val="hybridMultilevel"/>
    <w:tmpl w:val="0F349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4F7CB8"/>
    <w:multiLevelType w:val="hybridMultilevel"/>
    <w:tmpl w:val="DF22D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6039A2"/>
    <w:multiLevelType w:val="hybridMultilevel"/>
    <w:tmpl w:val="F0E63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221944"/>
    <w:multiLevelType w:val="hybridMultilevel"/>
    <w:tmpl w:val="671AAD42"/>
    <w:lvl w:ilvl="0" w:tplc="299CD3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2D0DE3"/>
    <w:multiLevelType w:val="hybridMultilevel"/>
    <w:tmpl w:val="D9BCB878"/>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8">
    <w:nsid w:val="4C911403"/>
    <w:multiLevelType w:val="hybridMultilevel"/>
    <w:tmpl w:val="FDEE5B04"/>
    <w:lvl w:ilvl="0" w:tplc="299CD3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752A95"/>
    <w:multiLevelType w:val="hybridMultilevel"/>
    <w:tmpl w:val="A106D75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7ED6377C"/>
    <w:multiLevelType w:val="hybridMultilevel"/>
    <w:tmpl w:val="671AAD42"/>
    <w:lvl w:ilvl="0" w:tplc="299CD3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9"/>
  </w:num>
  <w:num w:numId="6">
    <w:abstractNumId w:val="7"/>
  </w:num>
  <w:num w:numId="7">
    <w:abstractNumId w:val="2"/>
  </w:num>
  <w:num w:numId="8">
    <w:abstractNumId w:val="6"/>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EA"/>
    <w:rsid w:val="00005DF0"/>
    <w:rsid w:val="00007CCA"/>
    <w:rsid w:val="00025F08"/>
    <w:rsid w:val="00037906"/>
    <w:rsid w:val="00084790"/>
    <w:rsid w:val="00090B81"/>
    <w:rsid w:val="000A04F8"/>
    <w:rsid w:val="000A3906"/>
    <w:rsid w:val="000B4482"/>
    <w:rsid w:val="000C1A7D"/>
    <w:rsid w:val="000C1E99"/>
    <w:rsid w:val="000D30F0"/>
    <w:rsid w:val="000E277F"/>
    <w:rsid w:val="0011307E"/>
    <w:rsid w:val="00146E8F"/>
    <w:rsid w:val="00150BD1"/>
    <w:rsid w:val="00166100"/>
    <w:rsid w:val="0017415E"/>
    <w:rsid w:val="00182209"/>
    <w:rsid w:val="00185B08"/>
    <w:rsid w:val="00187587"/>
    <w:rsid w:val="001E7E09"/>
    <w:rsid w:val="002124B5"/>
    <w:rsid w:val="002431DF"/>
    <w:rsid w:val="00251D6B"/>
    <w:rsid w:val="00266DCA"/>
    <w:rsid w:val="002A60A3"/>
    <w:rsid w:val="002A724E"/>
    <w:rsid w:val="002C6614"/>
    <w:rsid w:val="002D4806"/>
    <w:rsid w:val="00316D46"/>
    <w:rsid w:val="00326A7C"/>
    <w:rsid w:val="00340801"/>
    <w:rsid w:val="0034097F"/>
    <w:rsid w:val="0034366A"/>
    <w:rsid w:val="00347D74"/>
    <w:rsid w:val="0035191C"/>
    <w:rsid w:val="00357802"/>
    <w:rsid w:val="00365299"/>
    <w:rsid w:val="00366A47"/>
    <w:rsid w:val="003767D5"/>
    <w:rsid w:val="00392436"/>
    <w:rsid w:val="00394F0D"/>
    <w:rsid w:val="003A3BAE"/>
    <w:rsid w:val="003B2871"/>
    <w:rsid w:val="003D4D58"/>
    <w:rsid w:val="003D7A7B"/>
    <w:rsid w:val="0045009C"/>
    <w:rsid w:val="00462230"/>
    <w:rsid w:val="004659AC"/>
    <w:rsid w:val="00472189"/>
    <w:rsid w:val="004A62BE"/>
    <w:rsid w:val="004C2278"/>
    <w:rsid w:val="004F242A"/>
    <w:rsid w:val="004F3048"/>
    <w:rsid w:val="004F7544"/>
    <w:rsid w:val="005034B7"/>
    <w:rsid w:val="00507CC6"/>
    <w:rsid w:val="00507F65"/>
    <w:rsid w:val="0052122B"/>
    <w:rsid w:val="0052509F"/>
    <w:rsid w:val="0052543B"/>
    <w:rsid w:val="00527664"/>
    <w:rsid w:val="0053711C"/>
    <w:rsid w:val="0054295C"/>
    <w:rsid w:val="0054455A"/>
    <w:rsid w:val="00547C2D"/>
    <w:rsid w:val="00563932"/>
    <w:rsid w:val="0058290D"/>
    <w:rsid w:val="005B1DE0"/>
    <w:rsid w:val="005C53D8"/>
    <w:rsid w:val="005D61C7"/>
    <w:rsid w:val="00604865"/>
    <w:rsid w:val="00611E4A"/>
    <w:rsid w:val="00624821"/>
    <w:rsid w:val="006310E5"/>
    <w:rsid w:val="00634BBC"/>
    <w:rsid w:val="006648B3"/>
    <w:rsid w:val="006847EF"/>
    <w:rsid w:val="006C3B31"/>
    <w:rsid w:val="006D6AE2"/>
    <w:rsid w:val="006D7D68"/>
    <w:rsid w:val="006E7CBF"/>
    <w:rsid w:val="006F0BDD"/>
    <w:rsid w:val="00713ED1"/>
    <w:rsid w:val="007433CA"/>
    <w:rsid w:val="00754633"/>
    <w:rsid w:val="007B7E91"/>
    <w:rsid w:val="007D645B"/>
    <w:rsid w:val="007D689A"/>
    <w:rsid w:val="00830F89"/>
    <w:rsid w:val="00843476"/>
    <w:rsid w:val="00861A10"/>
    <w:rsid w:val="008674EA"/>
    <w:rsid w:val="0086760E"/>
    <w:rsid w:val="0089323E"/>
    <w:rsid w:val="008C2E48"/>
    <w:rsid w:val="008D2AF1"/>
    <w:rsid w:val="008D3010"/>
    <w:rsid w:val="008D4B79"/>
    <w:rsid w:val="008D799F"/>
    <w:rsid w:val="0092235A"/>
    <w:rsid w:val="00926F4E"/>
    <w:rsid w:val="009334A0"/>
    <w:rsid w:val="009370F3"/>
    <w:rsid w:val="00942267"/>
    <w:rsid w:val="009473EC"/>
    <w:rsid w:val="00952F4B"/>
    <w:rsid w:val="00954E66"/>
    <w:rsid w:val="009656C5"/>
    <w:rsid w:val="0099276E"/>
    <w:rsid w:val="009A41EC"/>
    <w:rsid w:val="009C6243"/>
    <w:rsid w:val="009C669F"/>
    <w:rsid w:val="009D07B0"/>
    <w:rsid w:val="009E68E2"/>
    <w:rsid w:val="009E7182"/>
    <w:rsid w:val="009F3876"/>
    <w:rsid w:val="00A04F99"/>
    <w:rsid w:val="00A17C7F"/>
    <w:rsid w:val="00A26A09"/>
    <w:rsid w:val="00A270BD"/>
    <w:rsid w:val="00A35540"/>
    <w:rsid w:val="00A5293E"/>
    <w:rsid w:val="00A93E63"/>
    <w:rsid w:val="00A94B33"/>
    <w:rsid w:val="00AA0574"/>
    <w:rsid w:val="00AC71E4"/>
    <w:rsid w:val="00AD0E38"/>
    <w:rsid w:val="00AD691B"/>
    <w:rsid w:val="00AF5C0E"/>
    <w:rsid w:val="00AF63FD"/>
    <w:rsid w:val="00B02C57"/>
    <w:rsid w:val="00B1225D"/>
    <w:rsid w:val="00B15761"/>
    <w:rsid w:val="00B41463"/>
    <w:rsid w:val="00B46B24"/>
    <w:rsid w:val="00B54509"/>
    <w:rsid w:val="00B56135"/>
    <w:rsid w:val="00B579ED"/>
    <w:rsid w:val="00B84115"/>
    <w:rsid w:val="00B93EEF"/>
    <w:rsid w:val="00BA191A"/>
    <w:rsid w:val="00BA1F70"/>
    <w:rsid w:val="00BD3166"/>
    <w:rsid w:val="00BE5D33"/>
    <w:rsid w:val="00C12A2E"/>
    <w:rsid w:val="00C355DF"/>
    <w:rsid w:val="00C417D7"/>
    <w:rsid w:val="00C75878"/>
    <w:rsid w:val="00C815C7"/>
    <w:rsid w:val="00C92E96"/>
    <w:rsid w:val="00CB1A7A"/>
    <w:rsid w:val="00CB3969"/>
    <w:rsid w:val="00CE4A26"/>
    <w:rsid w:val="00CF1F7A"/>
    <w:rsid w:val="00D04DE9"/>
    <w:rsid w:val="00D0558D"/>
    <w:rsid w:val="00D11375"/>
    <w:rsid w:val="00D566D1"/>
    <w:rsid w:val="00D6417A"/>
    <w:rsid w:val="00D761D1"/>
    <w:rsid w:val="00D829BE"/>
    <w:rsid w:val="00DA1A17"/>
    <w:rsid w:val="00DA1D36"/>
    <w:rsid w:val="00DA3746"/>
    <w:rsid w:val="00DC0B23"/>
    <w:rsid w:val="00DC29D3"/>
    <w:rsid w:val="00DE5D26"/>
    <w:rsid w:val="00E36581"/>
    <w:rsid w:val="00E70100"/>
    <w:rsid w:val="00EB6BD7"/>
    <w:rsid w:val="00EC41EA"/>
    <w:rsid w:val="00ED7E98"/>
    <w:rsid w:val="00F06E9D"/>
    <w:rsid w:val="00F24853"/>
    <w:rsid w:val="00F24DC8"/>
    <w:rsid w:val="00F256AA"/>
    <w:rsid w:val="00F414DE"/>
    <w:rsid w:val="00F52A13"/>
    <w:rsid w:val="00F53A1D"/>
    <w:rsid w:val="00F729BF"/>
    <w:rsid w:val="00F821F4"/>
    <w:rsid w:val="00F83564"/>
    <w:rsid w:val="00F86C5C"/>
    <w:rsid w:val="00F93DBB"/>
    <w:rsid w:val="00FA0477"/>
    <w:rsid w:val="00FB7110"/>
    <w:rsid w:val="00FD0A61"/>
    <w:rsid w:val="00FD4952"/>
    <w:rsid w:val="00FE3321"/>
    <w:rsid w:val="00FF5971"/>
    <w:rsid w:val="00FF6D4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034B7"/>
    <w:pPr>
      <w:keepNext/>
      <w:keepLines/>
      <w:spacing w:before="40" w:line="480" w:lineRule="auto"/>
      <w:contextualSpacing/>
      <w:jc w:val="both"/>
      <w:outlineLvl w:val="1"/>
    </w:pPr>
    <w:rPr>
      <w:rFonts w:ascii="Times New Roman" w:eastAsiaTheme="majorEastAsia" w:hAnsi="Times New Roman" w:cstheme="majorBidi"/>
      <w:b/>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4EA"/>
    <w:pPr>
      <w:ind w:left="720"/>
      <w:contextualSpacing/>
    </w:pPr>
  </w:style>
  <w:style w:type="paragraph" w:styleId="FootnoteText">
    <w:name w:val="footnote text"/>
    <w:basedOn w:val="Normal"/>
    <w:link w:val="FootnoteTextChar"/>
    <w:uiPriority w:val="99"/>
    <w:semiHidden/>
    <w:unhideWhenUsed/>
    <w:rsid w:val="00F256AA"/>
    <w:rPr>
      <w:sz w:val="20"/>
      <w:szCs w:val="20"/>
    </w:rPr>
  </w:style>
  <w:style w:type="character" w:customStyle="1" w:styleId="FootnoteTextChar">
    <w:name w:val="Footnote Text Char"/>
    <w:basedOn w:val="DefaultParagraphFont"/>
    <w:link w:val="FootnoteText"/>
    <w:uiPriority w:val="99"/>
    <w:semiHidden/>
    <w:rsid w:val="00F256AA"/>
    <w:rPr>
      <w:sz w:val="20"/>
      <w:szCs w:val="20"/>
    </w:rPr>
  </w:style>
  <w:style w:type="character" w:styleId="FootnoteReference">
    <w:name w:val="footnote reference"/>
    <w:basedOn w:val="DefaultParagraphFont"/>
    <w:uiPriority w:val="99"/>
    <w:semiHidden/>
    <w:unhideWhenUsed/>
    <w:rsid w:val="00F256AA"/>
    <w:rPr>
      <w:vertAlign w:val="superscript"/>
    </w:rPr>
  </w:style>
  <w:style w:type="paragraph" w:styleId="Header">
    <w:name w:val="header"/>
    <w:basedOn w:val="Normal"/>
    <w:link w:val="HeaderChar"/>
    <w:uiPriority w:val="99"/>
    <w:unhideWhenUsed/>
    <w:rsid w:val="006D6AE2"/>
    <w:pPr>
      <w:tabs>
        <w:tab w:val="center" w:pos="4513"/>
        <w:tab w:val="right" w:pos="9026"/>
      </w:tabs>
    </w:pPr>
  </w:style>
  <w:style w:type="character" w:customStyle="1" w:styleId="HeaderChar">
    <w:name w:val="Header Char"/>
    <w:basedOn w:val="DefaultParagraphFont"/>
    <w:link w:val="Header"/>
    <w:uiPriority w:val="99"/>
    <w:rsid w:val="006D6AE2"/>
  </w:style>
  <w:style w:type="paragraph" w:styleId="Footer">
    <w:name w:val="footer"/>
    <w:basedOn w:val="Normal"/>
    <w:link w:val="FooterChar"/>
    <w:uiPriority w:val="99"/>
    <w:unhideWhenUsed/>
    <w:rsid w:val="006D6AE2"/>
    <w:pPr>
      <w:tabs>
        <w:tab w:val="center" w:pos="4513"/>
        <w:tab w:val="right" w:pos="9026"/>
      </w:tabs>
    </w:pPr>
  </w:style>
  <w:style w:type="character" w:customStyle="1" w:styleId="FooterChar">
    <w:name w:val="Footer Char"/>
    <w:basedOn w:val="DefaultParagraphFont"/>
    <w:link w:val="Footer"/>
    <w:uiPriority w:val="99"/>
    <w:rsid w:val="006D6AE2"/>
  </w:style>
  <w:style w:type="character" w:styleId="Hyperlink">
    <w:name w:val="Hyperlink"/>
    <w:basedOn w:val="DefaultParagraphFont"/>
    <w:uiPriority w:val="99"/>
    <w:unhideWhenUsed/>
    <w:rsid w:val="000D30F0"/>
    <w:rPr>
      <w:color w:val="0563C1" w:themeColor="hyperlink"/>
      <w:u w:val="single"/>
    </w:rPr>
  </w:style>
  <w:style w:type="paragraph" w:styleId="NormalWeb">
    <w:name w:val="Normal (Web)"/>
    <w:basedOn w:val="Normal"/>
    <w:uiPriority w:val="99"/>
    <w:semiHidden/>
    <w:unhideWhenUsed/>
    <w:rsid w:val="000D30F0"/>
    <w:rPr>
      <w:rFonts w:ascii="Times New Roman" w:hAnsi="Times New Roman" w:cs="Times New Roman"/>
    </w:rPr>
  </w:style>
  <w:style w:type="character" w:customStyle="1" w:styleId="UnresolvedMention1">
    <w:name w:val="Unresolved Mention1"/>
    <w:basedOn w:val="DefaultParagraphFont"/>
    <w:uiPriority w:val="99"/>
    <w:semiHidden/>
    <w:unhideWhenUsed/>
    <w:rsid w:val="008D4B79"/>
    <w:rPr>
      <w:color w:val="605E5C"/>
      <w:shd w:val="clear" w:color="auto" w:fill="E1DFDD"/>
    </w:rPr>
  </w:style>
  <w:style w:type="paragraph" w:styleId="EndnoteText">
    <w:name w:val="endnote text"/>
    <w:basedOn w:val="Normal"/>
    <w:link w:val="EndnoteTextChar"/>
    <w:uiPriority w:val="99"/>
    <w:semiHidden/>
    <w:unhideWhenUsed/>
    <w:rsid w:val="00FD0A61"/>
    <w:rPr>
      <w:sz w:val="20"/>
      <w:szCs w:val="20"/>
    </w:rPr>
  </w:style>
  <w:style w:type="character" w:customStyle="1" w:styleId="EndnoteTextChar">
    <w:name w:val="Endnote Text Char"/>
    <w:basedOn w:val="DefaultParagraphFont"/>
    <w:link w:val="EndnoteText"/>
    <w:uiPriority w:val="99"/>
    <w:semiHidden/>
    <w:rsid w:val="00FD0A61"/>
    <w:rPr>
      <w:sz w:val="20"/>
      <w:szCs w:val="20"/>
    </w:rPr>
  </w:style>
  <w:style w:type="character" w:styleId="EndnoteReference">
    <w:name w:val="endnote reference"/>
    <w:basedOn w:val="DefaultParagraphFont"/>
    <w:uiPriority w:val="99"/>
    <w:semiHidden/>
    <w:unhideWhenUsed/>
    <w:rsid w:val="00FD0A61"/>
    <w:rPr>
      <w:vertAlign w:val="superscript"/>
    </w:rPr>
  </w:style>
  <w:style w:type="character" w:styleId="FollowedHyperlink">
    <w:name w:val="FollowedHyperlink"/>
    <w:basedOn w:val="DefaultParagraphFont"/>
    <w:uiPriority w:val="99"/>
    <w:semiHidden/>
    <w:unhideWhenUsed/>
    <w:rsid w:val="005034B7"/>
    <w:rPr>
      <w:color w:val="954F72" w:themeColor="followedHyperlink"/>
      <w:u w:val="single"/>
    </w:rPr>
  </w:style>
  <w:style w:type="character" w:customStyle="1" w:styleId="Heading2Char">
    <w:name w:val="Heading 2 Char"/>
    <w:basedOn w:val="DefaultParagraphFont"/>
    <w:link w:val="Heading2"/>
    <w:uiPriority w:val="9"/>
    <w:rsid w:val="005034B7"/>
    <w:rPr>
      <w:rFonts w:ascii="Times New Roman" w:eastAsiaTheme="majorEastAsia" w:hAnsi="Times New Roman" w:cstheme="majorBidi"/>
      <w:b/>
      <w:szCs w:val="26"/>
      <w:lang w:val="en-GB"/>
    </w:rPr>
  </w:style>
  <w:style w:type="character" w:styleId="CommentReference">
    <w:name w:val="annotation reference"/>
    <w:basedOn w:val="DefaultParagraphFont"/>
    <w:uiPriority w:val="99"/>
    <w:semiHidden/>
    <w:unhideWhenUsed/>
    <w:rsid w:val="00366A47"/>
    <w:rPr>
      <w:sz w:val="16"/>
      <w:szCs w:val="16"/>
    </w:rPr>
  </w:style>
  <w:style w:type="paragraph" w:styleId="CommentText">
    <w:name w:val="annotation text"/>
    <w:basedOn w:val="Normal"/>
    <w:link w:val="CommentTextChar"/>
    <w:uiPriority w:val="99"/>
    <w:semiHidden/>
    <w:unhideWhenUsed/>
    <w:rsid w:val="00366A47"/>
    <w:rPr>
      <w:sz w:val="20"/>
      <w:szCs w:val="20"/>
    </w:rPr>
  </w:style>
  <w:style w:type="character" w:customStyle="1" w:styleId="CommentTextChar">
    <w:name w:val="Comment Text Char"/>
    <w:basedOn w:val="DefaultParagraphFont"/>
    <w:link w:val="CommentText"/>
    <w:uiPriority w:val="99"/>
    <w:semiHidden/>
    <w:rsid w:val="00366A47"/>
    <w:rPr>
      <w:sz w:val="20"/>
      <w:szCs w:val="20"/>
    </w:rPr>
  </w:style>
  <w:style w:type="paragraph" w:styleId="CommentSubject">
    <w:name w:val="annotation subject"/>
    <w:basedOn w:val="CommentText"/>
    <w:next w:val="CommentText"/>
    <w:link w:val="CommentSubjectChar"/>
    <w:uiPriority w:val="99"/>
    <w:semiHidden/>
    <w:unhideWhenUsed/>
    <w:rsid w:val="00366A47"/>
    <w:rPr>
      <w:b/>
      <w:bCs/>
    </w:rPr>
  </w:style>
  <w:style w:type="character" w:customStyle="1" w:styleId="CommentSubjectChar">
    <w:name w:val="Comment Subject Char"/>
    <w:basedOn w:val="CommentTextChar"/>
    <w:link w:val="CommentSubject"/>
    <w:uiPriority w:val="99"/>
    <w:semiHidden/>
    <w:rsid w:val="00366A47"/>
    <w:rPr>
      <w:b/>
      <w:bCs/>
      <w:sz w:val="20"/>
      <w:szCs w:val="20"/>
    </w:rPr>
  </w:style>
  <w:style w:type="paragraph" w:styleId="BalloonText">
    <w:name w:val="Balloon Text"/>
    <w:basedOn w:val="Normal"/>
    <w:link w:val="BalloonTextChar"/>
    <w:uiPriority w:val="99"/>
    <w:semiHidden/>
    <w:unhideWhenUsed/>
    <w:rsid w:val="00F24853"/>
    <w:rPr>
      <w:rFonts w:ascii="Tahoma" w:hAnsi="Tahoma" w:cs="Tahoma"/>
      <w:sz w:val="16"/>
      <w:szCs w:val="16"/>
    </w:rPr>
  </w:style>
  <w:style w:type="character" w:customStyle="1" w:styleId="BalloonTextChar">
    <w:name w:val="Balloon Text Char"/>
    <w:basedOn w:val="DefaultParagraphFont"/>
    <w:link w:val="BalloonText"/>
    <w:uiPriority w:val="99"/>
    <w:semiHidden/>
    <w:rsid w:val="00F248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034B7"/>
    <w:pPr>
      <w:keepNext/>
      <w:keepLines/>
      <w:spacing w:before="40" w:line="480" w:lineRule="auto"/>
      <w:contextualSpacing/>
      <w:jc w:val="both"/>
      <w:outlineLvl w:val="1"/>
    </w:pPr>
    <w:rPr>
      <w:rFonts w:ascii="Times New Roman" w:eastAsiaTheme="majorEastAsia" w:hAnsi="Times New Roman" w:cstheme="majorBidi"/>
      <w:b/>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4EA"/>
    <w:pPr>
      <w:ind w:left="720"/>
      <w:contextualSpacing/>
    </w:pPr>
  </w:style>
  <w:style w:type="paragraph" w:styleId="FootnoteText">
    <w:name w:val="footnote text"/>
    <w:basedOn w:val="Normal"/>
    <w:link w:val="FootnoteTextChar"/>
    <w:uiPriority w:val="99"/>
    <w:semiHidden/>
    <w:unhideWhenUsed/>
    <w:rsid w:val="00F256AA"/>
    <w:rPr>
      <w:sz w:val="20"/>
      <w:szCs w:val="20"/>
    </w:rPr>
  </w:style>
  <w:style w:type="character" w:customStyle="1" w:styleId="FootnoteTextChar">
    <w:name w:val="Footnote Text Char"/>
    <w:basedOn w:val="DefaultParagraphFont"/>
    <w:link w:val="FootnoteText"/>
    <w:uiPriority w:val="99"/>
    <w:semiHidden/>
    <w:rsid w:val="00F256AA"/>
    <w:rPr>
      <w:sz w:val="20"/>
      <w:szCs w:val="20"/>
    </w:rPr>
  </w:style>
  <w:style w:type="character" w:styleId="FootnoteReference">
    <w:name w:val="footnote reference"/>
    <w:basedOn w:val="DefaultParagraphFont"/>
    <w:uiPriority w:val="99"/>
    <w:semiHidden/>
    <w:unhideWhenUsed/>
    <w:rsid w:val="00F256AA"/>
    <w:rPr>
      <w:vertAlign w:val="superscript"/>
    </w:rPr>
  </w:style>
  <w:style w:type="paragraph" w:styleId="Header">
    <w:name w:val="header"/>
    <w:basedOn w:val="Normal"/>
    <w:link w:val="HeaderChar"/>
    <w:uiPriority w:val="99"/>
    <w:unhideWhenUsed/>
    <w:rsid w:val="006D6AE2"/>
    <w:pPr>
      <w:tabs>
        <w:tab w:val="center" w:pos="4513"/>
        <w:tab w:val="right" w:pos="9026"/>
      </w:tabs>
    </w:pPr>
  </w:style>
  <w:style w:type="character" w:customStyle="1" w:styleId="HeaderChar">
    <w:name w:val="Header Char"/>
    <w:basedOn w:val="DefaultParagraphFont"/>
    <w:link w:val="Header"/>
    <w:uiPriority w:val="99"/>
    <w:rsid w:val="006D6AE2"/>
  </w:style>
  <w:style w:type="paragraph" w:styleId="Footer">
    <w:name w:val="footer"/>
    <w:basedOn w:val="Normal"/>
    <w:link w:val="FooterChar"/>
    <w:uiPriority w:val="99"/>
    <w:unhideWhenUsed/>
    <w:rsid w:val="006D6AE2"/>
    <w:pPr>
      <w:tabs>
        <w:tab w:val="center" w:pos="4513"/>
        <w:tab w:val="right" w:pos="9026"/>
      </w:tabs>
    </w:pPr>
  </w:style>
  <w:style w:type="character" w:customStyle="1" w:styleId="FooterChar">
    <w:name w:val="Footer Char"/>
    <w:basedOn w:val="DefaultParagraphFont"/>
    <w:link w:val="Footer"/>
    <w:uiPriority w:val="99"/>
    <w:rsid w:val="006D6AE2"/>
  </w:style>
  <w:style w:type="character" w:styleId="Hyperlink">
    <w:name w:val="Hyperlink"/>
    <w:basedOn w:val="DefaultParagraphFont"/>
    <w:uiPriority w:val="99"/>
    <w:unhideWhenUsed/>
    <w:rsid w:val="000D30F0"/>
    <w:rPr>
      <w:color w:val="0563C1" w:themeColor="hyperlink"/>
      <w:u w:val="single"/>
    </w:rPr>
  </w:style>
  <w:style w:type="paragraph" w:styleId="NormalWeb">
    <w:name w:val="Normal (Web)"/>
    <w:basedOn w:val="Normal"/>
    <w:uiPriority w:val="99"/>
    <w:semiHidden/>
    <w:unhideWhenUsed/>
    <w:rsid w:val="000D30F0"/>
    <w:rPr>
      <w:rFonts w:ascii="Times New Roman" w:hAnsi="Times New Roman" w:cs="Times New Roman"/>
    </w:rPr>
  </w:style>
  <w:style w:type="character" w:customStyle="1" w:styleId="UnresolvedMention1">
    <w:name w:val="Unresolved Mention1"/>
    <w:basedOn w:val="DefaultParagraphFont"/>
    <w:uiPriority w:val="99"/>
    <w:semiHidden/>
    <w:unhideWhenUsed/>
    <w:rsid w:val="008D4B79"/>
    <w:rPr>
      <w:color w:val="605E5C"/>
      <w:shd w:val="clear" w:color="auto" w:fill="E1DFDD"/>
    </w:rPr>
  </w:style>
  <w:style w:type="paragraph" w:styleId="EndnoteText">
    <w:name w:val="endnote text"/>
    <w:basedOn w:val="Normal"/>
    <w:link w:val="EndnoteTextChar"/>
    <w:uiPriority w:val="99"/>
    <w:semiHidden/>
    <w:unhideWhenUsed/>
    <w:rsid w:val="00FD0A61"/>
    <w:rPr>
      <w:sz w:val="20"/>
      <w:szCs w:val="20"/>
    </w:rPr>
  </w:style>
  <w:style w:type="character" w:customStyle="1" w:styleId="EndnoteTextChar">
    <w:name w:val="Endnote Text Char"/>
    <w:basedOn w:val="DefaultParagraphFont"/>
    <w:link w:val="EndnoteText"/>
    <w:uiPriority w:val="99"/>
    <w:semiHidden/>
    <w:rsid w:val="00FD0A61"/>
    <w:rPr>
      <w:sz w:val="20"/>
      <w:szCs w:val="20"/>
    </w:rPr>
  </w:style>
  <w:style w:type="character" w:styleId="EndnoteReference">
    <w:name w:val="endnote reference"/>
    <w:basedOn w:val="DefaultParagraphFont"/>
    <w:uiPriority w:val="99"/>
    <w:semiHidden/>
    <w:unhideWhenUsed/>
    <w:rsid w:val="00FD0A61"/>
    <w:rPr>
      <w:vertAlign w:val="superscript"/>
    </w:rPr>
  </w:style>
  <w:style w:type="character" w:styleId="FollowedHyperlink">
    <w:name w:val="FollowedHyperlink"/>
    <w:basedOn w:val="DefaultParagraphFont"/>
    <w:uiPriority w:val="99"/>
    <w:semiHidden/>
    <w:unhideWhenUsed/>
    <w:rsid w:val="005034B7"/>
    <w:rPr>
      <w:color w:val="954F72" w:themeColor="followedHyperlink"/>
      <w:u w:val="single"/>
    </w:rPr>
  </w:style>
  <w:style w:type="character" w:customStyle="1" w:styleId="Heading2Char">
    <w:name w:val="Heading 2 Char"/>
    <w:basedOn w:val="DefaultParagraphFont"/>
    <w:link w:val="Heading2"/>
    <w:uiPriority w:val="9"/>
    <w:rsid w:val="005034B7"/>
    <w:rPr>
      <w:rFonts w:ascii="Times New Roman" w:eastAsiaTheme="majorEastAsia" w:hAnsi="Times New Roman" w:cstheme="majorBidi"/>
      <w:b/>
      <w:szCs w:val="26"/>
      <w:lang w:val="en-GB"/>
    </w:rPr>
  </w:style>
  <w:style w:type="character" w:styleId="CommentReference">
    <w:name w:val="annotation reference"/>
    <w:basedOn w:val="DefaultParagraphFont"/>
    <w:uiPriority w:val="99"/>
    <w:semiHidden/>
    <w:unhideWhenUsed/>
    <w:rsid w:val="00366A47"/>
    <w:rPr>
      <w:sz w:val="16"/>
      <w:szCs w:val="16"/>
    </w:rPr>
  </w:style>
  <w:style w:type="paragraph" w:styleId="CommentText">
    <w:name w:val="annotation text"/>
    <w:basedOn w:val="Normal"/>
    <w:link w:val="CommentTextChar"/>
    <w:uiPriority w:val="99"/>
    <w:semiHidden/>
    <w:unhideWhenUsed/>
    <w:rsid w:val="00366A47"/>
    <w:rPr>
      <w:sz w:val="20"/>
      <w:szCs w:val="20"/>
    </w:rPr>
  </w:style>
  <w:style w:type="character" w:customStyle="1" w:styleId="CommentTextChar">
    <w:name w:val="Comment Text Char"/>
    <w:basedOn w:val="DefaultParagraphFont"/>
    <w:link w:val="CommentText"/>
    <w:uiPriority w:val="99"/>
    <w:semiHidden/>
    <w:rsid w:val="00366A47"/>
    <w:rPr>
      <w:sz w:val="20"/>
      <w:szCs w:val="20"/>
    </w:rPr>
  </w:style>
  <w:style w:type="paragraph" w:styleId="CommentSubject">
    <w:name w:val="annotation subject"/>
    <w:basedOn w:val="CommentText"/>
    <w:next w:val="CommentText"/>
    <w:link w:val="CommentSubjectChar"/>
    <w:uiPriority w:val="99"/>
    <w:semiHidden/>
    <w:unhideWhenUsed/>
    <w:rsid w:val="00366A47"/>
    <w:rPr>
      <w:b/>
      <w:bCs/>
    </w:rPr>
  </w:style>
  <w:style w:type="character" w:customStyle="1" w:styleId="CommentSubjectChar">
    <w:name w:val="Comment Subject Char"/>
    <w:basedOn w:val="CommentTextChar"/>
    <w:link w:val="CommentSubject"/>
    <w:uiPriority w:val="99"/>
    <w:semiHidden/>
    <w:rsid w:val="00366A47"/>
    <w:rPr>
      <w:b/>
      <w:bCs/>
      <w:sz w:val="20"/>
      <w:szCs w:val="20"/>
    </w:rPr>
  </w:style>
  <w:style w:type="paragraph" w:styleId="BalloonText">
    <w:name w:val="Balloon Text"/>
    <w:basedOn w:val="Normal"/>
    <w:link w:val="BalloonTextChar"/>
    <w:uiPriority w:val="99"/>
    <w:semiHidden/>
    <w:unhideWhenUsed/>
    <w:rsid w:val="00F24853"/>
    <w:rPr>
      <w:rFonts w:ascii="Tahoma" w:hAnsi="Tahoma" w:cs="Tahoma"/>
      <w:sz w:val="16"/>
      <w:szCs w:val="16"/>
    </w:rPr>
  </w:style>
  <w:style w:type="character" w:customStyle="1" w:styleId="BalloonTextChar">
    <w:name w:val="Balloon Text Char"/>
    <w:basedOn w:val="DefaultParagraphFont"/>
    <w:link w:val="BalloonText"/>
    <w:uiPriority w:val="99"/>
    <w:semiHidden/>
    <w:rsid w:val="00F24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412">
      <w:bodyDiv w:val="1"/>
      <w:marLeft w:val="0"/>
      <w:marRight w:val="0"/>
      <w:marTop w:val="0"/>
      <w:marBottom w:val="0"/>
      <w:divBdr>
        <w:top w:val="none" w:sz="0" w:space="0" w:color="auto"/>
        <w:left w:val="none" w:sz="0" w:space="0" w:color="auto"/>
        <w:bottom w:val="none" w:sz="0" w:space="0" w:color="auto"/>
        <w:right w:val="none" w:sz="0" w:space="0" w:color="auto"/>
      </w:divBdr>
    </w:div>
    <w:div w:id="928466430">
      <w:bodyDiv w:val="1"/>
      <w:marLeft w:val="0"/>
      <w:marRight w:val="0"/>
      <w:marTop w:val="0"/>
      <w:marBottom w:val="0"/>
      <w:divBdr>
        <w:top w:val="none" w:sz="0" w:space="0" w:color="auto"/>
        <w:left w:val="none" w:sz="0" w:space="0" w:color="auto"/>
        <w:bottom w:val="none" w:sz="0" w:space="0" w:color="auto"/>
        <w:right w:val="none" w:sz="0" w:space="0" w:color="auto"/>
      </w:divBdr>
    </w:div>
    <w:div w:id="947010087">
      <w:bodyDiv w:val="1"/>
      <w:marLeft w:val="0"/>
      <w:marRight w:val="0"/>
      <w:marTop w:val="0"/>
      <w:marBottom w:val="0"/>
      <w:divBdr>
        <w:top w:val="none" w:sz="0" w:space="0" w:color="auto"/>
        <w:left w:val="none" w:sz="0" w:space="0" w:color="auto"/>
        <w:bottom w:val="none" w:sz="0" w:space="0" w:color="auto"/>
        <w:right w:val="none" w:sz="0" w:space="0" w:color="auto"/>
      </w:divBdr>
    </w:div>
    <w:div w:id="1080298465">
      <w:bodyDiv w:val="1"/>
      <w:marLeft w:val="0"/>
      <w:marRight w:val="0"/>
      <w:marTop w:val="0"/>
      <w:marBottom w:val="0"/>
      <w:divBdr>
        <w:top w:val="none" w:sz="0" w:space="0" w:color="auto"/>
        <w:left w:val="none" w:sz="0" w:space="0" w:color="auto"/>
        <w:bottom w:val="none" w:sz="0" w:space="0" w:color="auto"/>
        <w:right w:val="none" w:sz="0" w:space="0" w:color="auto"/>
      </w:divBdr>
    </w:div>
    <w:div w:id="1180197908">
      <w:bodyDiv w:val="1"/>
      <w:marLeft w:val="0"/>
      <w:marRight w:val="0"/>
      <w:marTop w:val="0"/>
      <w:marBottom w:val="0"/>
      <w:divBdr>
        <w:top w:val="none" w:sz="0" w:space="0" w:color="auto"/>
        <w:left w:val="none" w:sz="0" w:space="0" w:color="auto"/>
        <w:bottom w:val="none" w:sz="0" w:space="0" w:color="auto"/>
        <w:right w:val="none" w:sz="0" w:space="0" w:color="auto"/>
      </w:divBdr>
    </w:div>
    <w:div w:id="1859075545">
      <w:bodyDiv w:val="1"/>
      <w:marLeft w:val="0"/>
      <w:marRight w:val="0"/>
      <w:marTop w:val="0"/>
      <w:marBottom w:val="0"/>
      <w:divBdr>
        <w:top w:val="none" w:sz="0" w:space="0" w:color="auto"/>
        <w:left w:val="none" w:sz="0" w:space="0" w:color="auto"/>
        <w:bottom w:val="none" w:sz="0" w:space="0" w:color="auto"/>
        <w:right w:val="none" w:sz="0" w:space="0" w:color="auto"/>
      </w:divBdr>
    </w:div>
    <w:div w:id="1951545522">
      <w:bodyDiv w:val="1"/>
      <w:marLeft w:val="0"/>
      <w:marRight w:val="0"/>
      <w:marTop w:val="0"/>
      <w:marBottom w:val="0"/>
      <w:divBdr>
        <w:top w:val="none" w:sz="0" w:space="0" w:color="auto"/>
        <w:left w:val="none" w:sz="0" w:space="0" w:color="auto"/>
        <w:bottom w:val="none" w:sz="0" w:space="0" w:color="auto"/>
        <w:right w:val="none" w:sz="0" w:space="0" w:color="auto"/>
      </w:divBdr>
    </w:div>
    <w:div w:id="207743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rbonneutral.com/pdfs/The_CarbonNeutral_Protocol_Jan_2020.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ongress.gov/bill/105th-congress/senate-resolution/9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nsparency.org/files/content/activity/2013_AssessmentOfClimateFinance_TheMaldives_EN.pdf" TargetMode="External"/><Relationship Id="rId5" Type="http://schemas.openxmlformats.org/officeDocument/2006/relationships/settings" Target="settings.xml"/><Relationship Id="rId15" Type="http://schemas.openxmlformats.org/officeDocument/2006/relationships/hyperlink" Target="https://pca-cpa.org/en/cases/7/" TargetMode="External"/><Relationship Id="rId10" Type="http://schemas.openxmlformats.org/officeDocument/2006/relationships/hyperlink" Target="https://doi.org/10.1371/journal.pone.0158094" TargetMode="External"/><Relationship Id="rId4" Type="http://schemas.microsoft.com/office/2007/relationships/stylesWithEffects" Target="stylesWithEffects.xml"/><Relationship Id="rId9" Type="http://schemas.openxmlformats.org/officeDocument/2006/relationships/hyperlink" Target="mailto:hananto.pulung@live.undip.ac.id" TargetMode="External"/><Relationship Id="rId14" Type="http://schemas.openxmlformats.org/officeDocument/2006/relationships/hyperlink" Target="https://www.un.org/Depts/los/LEGISLATIONANDTREATIES/PDFFILES/TREATIES/LKA-IND-MDV1976T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PWa11</b:Tag>
    <b:SourceType>Book</b:SourceType>
    <b:Guid>{74296D4A-0EAF-44D9-A4BF-D37CD2BF5D00}</b:Guid>
    <b:LCID>en-US</b:LCID>
    <b:Author>
      <b:Author>
        <b:NameList>
          <b:Person>
            <b:Last>P.</b:Last>
            <b:First>Wadham</b:First>
          </b:Person>
          <b:Person>
            <b:Last>Hughes </b:Last>
            <b:First>N.</b:First>
          </b:Person>
          <b:Person>
            <b:Last>Rodrigues </b:Last>
            <b:First>J.</b:First>
          </b:Person>
        </b:NameList>
      </b:Author>
    </b:Author>
    <b:Title>Artic sea ice thickness characteristic in winter 2004 fromm submarine donar transects </b:Title>
    <b:Year>2011 </b:Year>
    <b:Publisher>J.Geophys.Res.</b:Publisher>
    <b:RefOrder>1</b:RefOrder>
  </b:Source>
  <b:Source>
    <b:Tag>IPC07</b:Tag>
    <b:SourceType>Report</b:SourceType>
    <b:Guid>{148BDDB2-55A0-420A-96F2-8CA7C427DF72}</b:Guid>
    <b:Title>Climate Change 2007 : The Physical Science Basis Contribution of Working Group I to The Fourth</b:Title>
    <b:Year>2007</b:Year>
    <b:Publisher>IPCC 4th Assesment Report</b:Publisher>
    <b:LCID>en-US</b:LCID>
    <b:Author>
      <b:Author>
        <b:NameList>
          <b:Person>
            <b:Last>Report</b:Last>
            <b:First>IPC</b:First>
            <b:Middle>4th Assesment</b:Middle>
          </b:Person>
        </b:NameList>
      </b:Author>
    </b:Author>
    <b:RefOrder>2</b:RefOrder>
  </b:Source>
  <b:Source>
    <b:Tag>McC17</b:Tag>
    <b:SourceType>Report</b:SourceType>
    <b:Guid>{80A34632-3BD0-43E6-8650-3BBA260D0060}</b:Guid>
    <b:LCID>en-US</b:LCID>
    <b:Author>
      <b:Author>
        <b:NameList>
          <b:Person>
            <b:Last>McCreath</b:Last>
            <b:First>M.</b:First>
          </b:Person>
        </b:NameList>
      </b:Author>
    </b:Author>
    <b:Title>Climate Change and Law of The Sea Adopting Law of teh Sea to Adress the Challenges of DEcember 2017</b:Title>
    <b:Year>2018</b:Year>
    <b:Publisher>Center for International Law National University of Singapore</b:Publisher>
    <b:City>Singapore</b:City>
    <b:RefOrder>3</b:RefOrder>
  </b:Source>
  <b:Source>
    <b:Tag>Bin07</b:Tag>
    <b:SourceType>Book</b:SourceType>
    <b:Guid>{B0036200-A6D2-4F7F-8FF3-FE669A5FD21D}</b:Guid>
    <b:Title>Observation : Oceanic Climate Change and Sea-Level . In Climate Change 2007 : The Physical Science Basis </b:Title>
    <b:Year>2007 </b:Year>
    <b:Publisher>Cambridge University Press </b:Publisher>
    <b:City>New York </b:City>
    <b:Author>
      <b:Author>
        <b:NameList>
          <b:Person>
            <b:Last>Bindoff</b:Last>
            <b:First>N.L.</b:First>
          </b:Person>
          <b:Person>
            <b:Last>Wildebrand </b:Last>
            <b:First>J.</b:First>
          </b:Person>
          <b:Person>
            <b:Last>Artale </b:Last>
            <b:First>V.</b:First>
          </b:Person>
          <b:Person>
            <b:Last>Cazenave </b:Last>
            <b:First>A</b:First>
          </b:Person>
          <b:Person>
            <b:Last>Gregory </b:Last>
            <b:First>J</b:First>
          </b:Person>
          <b:Person>
            <b:Last>Gulev </b:Last>
            <b:First>S</b:First>
          </b:Person>
        </b:NameList>
      </b:Author>
    </b:Author>
    <b:RefOrder>4</b:RefOrder>
  </b:Source>
  <b:Source>
    <b:Tag>Sch16</b:Tag>
    <b:SourceType>Report</b:SourceType>
    <b:Guid>{F57F55A2-21CB-4725-9969-CFF2E866E219}</b:Guid>
    <b:Title>Which International Law for Ocean and Climate?  December 1982 </b:Title>
    <b:Year>2016 </b:Year>
    <b:Publisher>Ocean-Climate.org </b:Publisher>
    <b:Author>
      <b:Author>
        <b:NameList>
          <b:Person>
            <b:Last>Schumm</b:Last>
            <b:First>R</b:First>
          </b:Person>
        </b:NameList>
      </b:Author>
    </b:Author>
    <b:RefOrder>5</b:RefOrder>
  </b:Source>
  <b:Source>
    <b:Tag>Gua16</b:Tag>
    <b:SourceType>JournalArticle</b:SourceType>
    <b:Guid>{FEF4F4F1-ACC9-4E3C-B66B-F8DD362A6620}</b:Guid>
    <b:Title>The Power of Three : Coral Rees, Sea Grasses and Mangroves Protect Coasal Regions and Their Resilience </b:Title>
    <b:Year>2016</b:Year>
    <b:Author>
      <b:Author>
        <b:NameList>
          <b:Person>
            <b:Last>Guannel</b:Last>
            <b:First>G</b:First>
          </b:Person>
          <b:Person>
            <b:Last>Arkema </b:Last>
            <b:First>K </b:First>
          </b:Person>
          <b:Person>
            <b:Last>Ruggiero </b:Last>
            <b:First>P</b:First>
          </b:Person>
          <b:Person>
            <b:Last>Verutes </b:Last>
            <b:First>G </b:First>
          </b:Person>
        </b:NameList>
      </b:Author>
    </b:Author>
    <b:JournalName>PLOS</b:JournalName>
    <b:RefOrder>6</b:RefOrder>
  </b:Source>
  <b:Source>
    <b:Tag>AHa13</b:Tag>
    <b:SourceType>Report</b:SourceType>
    <b:Guid>{B3161FC9-C7D2-42C9-94CC-90E821B98DA1}</b:Guid>
    <b:Author>
      <b:Author>
        <b:NameList>
          <b:Person>
            <b:Last>Naeem</b:Last>
            <b:First>Haifa</b:First>
          </b:Person>
        </b:NameList>
      </b:Author>
    </b:Author>
    <b:Title>An Assesment of Climate Finance Governance in Maldives</b:Title>
    <b:Year>2013</b:Year>
    <b:Publisher>Trasparency Maldives</b:Publisher>
    <b:City>Maldives</b:City>
    <b:RefOrder>7</b:RefOrder>
  </b:Source>
  <b:Source>
    <b:Tag>Nat20</b:Tag>
    <b:SourceType>Report</b:SourceType>
    <b:Guid>{C230149F-DA1A-412A-9FD4-509E3FA35345}</b:Guid>
    <b:Author>
      <b:Author>
        <b:NameList>
          <b:Person>
            <b:Last>Partners</b:Last>
            <b:First>Natural</b:First>
            <b:Middle>Capital</b:Middle>
          </b:Person>
        </b:NameList>
      </b:Author>
    </b:Author>
    <b:Title>CarbonNeutral Protoco</b:Title>
    <b:Year>2020 </b:Year>
    <b:Publisher>Nature Capital Partner </b:Publisher>
    <b:RefOrder>8</b:RefOrder>
  </b:Source>
  <b:Source>
    <b:Tag>Che05</b:Tag>
    <b:SourceType>JournalArticle</b:SourceType>
    <b:Guid>{07468DD1-78F5-42E1-843C-A4CB1249C41F}</b:Guid>
    <b:Title>Quantifying Economic and Environmental Bneefits of Co-Located Firms </b:Title>
    <b:Year>2005</b:Year>
    <b:Author>
      <b:Author>
        <b:NameList>
          <b:Person>
            <b:Last>Chertow</b:Last>
            <b:First>M.R.</b:First>
          </b:Person>
          <b:Person>
            <b:Last>Lombardi</b:Last>
            <b:First>D.R.</b:First>
          </b:Person>
        </b:NameList>
      </b:Author>
    </b:Author>
    <b:JournalName>Environmental Science Technology </b:JournalName>
    <b:RefOrder>9</b:RefOrder>
  </b:Source>
</b:Sources>
</file>

<file path=customXml/itemProps1.xml><?xml version="1.0" encoding="utf-8"?>
<ds:datastoreItem xmlns:ds="http://schemas.openxmlformats.org/officeDocument/2006/customXml" ds:itemID="{3C00DF38-C839-411D-A087-DE6D2480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3154</Words>
  <Characters>17979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pulungevanov@gmail.com</dc:creator>
  <cp:lastModifiedBy>User</cp:lastModifiedBy>
  <cp:revision>3</cp:revision>
  <dcterms:created xsi:type="dcterms:W3CDTF">2022-02-10T14:56:00Z</dcterms:created>
  <dcterms:modified xsi:type="dcterms:W3CDTF">2022-02-10T15:08:00Z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